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4F340156" w:rsidR="007D755F" w:rsidRPr="00081AD4" w:rsidRDefault="007D755F" w:rsidP="002A7189">
      <w:pPr>
        <w:tabs>
          <w:tab w:val="left" w:pos="5580"/>
          <w:tab w:val="left" w:pos="9498"/>
        </w:tabs>
        <w:ind w:right="-569" w:firstLine="5670"/>
        <w:rPr>
          <w:color w:val="000000" w:themeColor="text1"/>
        </w:rPr>
      </w:pPr>
      <w:bookmarkStart w:id="0" w:name="_Hlk56090009"/>
      <w:r w:rsidRPr="00081AD4">
        <w:rPr>
          <w:color w:val="000000" w:themeColor="text1"/>
        </w:rPr>
        <w:t xml:space="preserve">Приложение № 1 к протоколу № </w:t>
      </w:r>
      <w:r w:rsidR="008034EB" w:rsidRPr="00081AD4">
        <w:rPr>
          <w:color w:val="000000" w:themeColor="text1"/>
        </w:rPr>
        <w:t>8</w:t>
      </w:r>
      <w:r w:rsidR="00ED21DA">
        <w:rPr>
          <w:color w:val="000000" w:themeColor="text1"/>
        </w:rPr>
        <w:t>1</w:t>
      </w:r>
    </w:p>
    <w:p w14:paraId="1F01CDAA" w14:textId="77777777" w:rsidR="007D755F" w:rsidRPr="00081AD4" w:rsidRDefault="007D755F" w:rsidP="002A7189">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233BC448" w14:textId="77777777" w:rsidR="007D755F" w:rsidRPr="00081AD4" w:rsidRDefault="007D755F" w:rsidP="002A7189">
      <w:pPr>
        <w:tabs>
          <w:tab w:val="left" w:pos="5580"/>
          <w:tab w:val="left" w:pos="9498"/>
        </w:tabs>
        <w:ind w:right="-569" w:firstLine="5670"/>
        <w:rPr>
          <w:color w:val="000000" w:themeColor="text1"/>
        </w:rPr>
      </w:pPr>
      <w:r w:rsidRPr="00081AD4">
        <w:rPr>
          <w:color w:val="000000" w:themeColor="text1"/>
        </w:rPr>
        <w:t>энергетической комиссии</w:t>
      </w:r>
    </w:p>
    <w:p w14:paraId="46E5C99C" w14:textId="4A246022" w:rsidR="007D755F" w:rsidRDefault="007D755F" w:rsidP="002A7189">
      <w:pPr>
        <w:tabs>
          <w:tab w:val="left" w:pos="5580"/>
          <w:tab w:val="left" w:pos="9498"/>
        </w:tabs>
        <w:ind w:right="-569" w:firstLine="5670"/>
        <w:rPr>
          <w:color w:val="000000" w:themeColor="text1"/>
        </w:rPr>
      </w:pPr>
      <w:r w:rsidRPr="00081AD4">
        <w:rPr>
          <w:color w:val="000000" w:themeColor="text1"/>
        </w:rPr>
        <w:t xml:space="preserve">Кузбасса от </w:t>
      </w:r>
      <w:r w:rsidR="006C58EB" w:rsidRPr="00081AD4">
        <w:rPr>
          <w:color w:val="000000" w:themeColor="text1"/>
        </w:rPr>
        <w:t>0</w:t>
      </w:r>
      <w:r w:rsidR="00ED21DA">
        <w:rPr>
          <w:color w:val="000000" w:themeColor="text1"/>
        </w:rPr>
        <w:t>8</w:t>
      </w:r>
      <w:r w:rsidRPr="00081AD4">
        <w:rPr>
          <w:color w:val="000000" w:themeColor="text1"/>
        </w:rPr>
        <w:t>.1</w:t>
      </w:r>
      <w:r w:rsidR="006C58EB" w:rsidRPr="00081AD4">
        <w:rPr>
          <w:color w:val="000000" w:themeColor="text1"/>
        </w:rPr>
        <w:t>2</w:t>
      </w:r>
      <w:r w:rsidRPr="00081AD4">
        <w:rPr>
          <w:color w:val="000000" w:themeColor="text1"/>
        </w:rPr>
        <w:t>.2020</w:t>
      </w:r>
    </w:p>
    <w:p w14:paraId="7088C96C" w14:textId="77777777" w:rsidR="00F0106A" w:rsidRPr="00081AD4" w:rsidRDefault="00F0106A" w:rsidP="002A7189">
      <w:pPr>
        <w:tabs>
          <w:tab w:val="left" w:pos="5580"/>
          <w:tab w:val="left" w:pos="9498"/>
        </w:tabs>
        <w:ind w:right="-569" w:firstLine="5670"/>
        <w:rPr>
          <w:color w:val="000000" w:themeColor="text1"/>
        </w:rPr>
      </w:pPr>
    </w:p>
    <w:p w14:paraId="7093A389" w14:textId="77777777" w:rsidR="00F0106A" w:rsidRPr="00F0106A" w:rsidRDefault="00F0106A" w:rsidP="00F0106A">
      <w:pPr>
        <w:spacing w:line="276" w:lineRule="auto"/>
        <w:jc w:val="center"/>
        <w:rPr>
          <w:b/>
          <w:sz w:val="28"/>
          <w:szCs w:val="28"/>
        </w:rPr>
      </w:pPr>
      <w:r w:rsidRPr="00F0106A">
        <w:rPr>
          <w:b/>
          <w:sz w:val="28"/>
          <w:szCs w:val="28"/>
        </w:rPr>
        <w:t>Экспертное заключение</w:t>
      </w:r>
    </w:p>
    <w:p w14:paraId="6AF5BB00" w14:textId="77777777" w:rsidR="00F0106A" w:rsidRPr="00F0106A" w:rsidRDefault="00F0106A" w:rsidP="00F0106A">
      <w:pPr>
        <w:spacing w:line="276" w:lineRule="auto"/>
        <w:jc w:val="center"/>
        <w:rPr>
          <w:b/>
          <w:sz w:val="28"/>
          <w:szCs w:val="28"/>
        </w:rPr>
      </w:pPr>
      <w:r w:rsidRPr="00F0106A">
        <w:rPr>
          <w:b/>
          <w:sz w:val="28"/>
          <w:szCs w:val="28"/>
        </w:rPr>
        <w:t>Региональной энергетической комиссии Кузбасса</w:t>
      </w:r>
    </w:p>
    <w:p w14:paraId="1C00BA98" w14:textId="200DBD50" w:rsidR="00F0106A" w:rsidRPr="00F0106A" w:rsidRDefault="00F0106A" w:rsidP="00F0106A">
      <w:pPr>
        <w:spacing w:line="276" w:lineRule="auto"/>
        <w:jc w:val="center"/>
        <w:rPr>
          <w:sz w:val="28"/>
          <w:szCs w:val="28"/>
        </w:rPr>
      </w:pPr>
      <w:r w:rsidRPr="00F0106A">
        <w:rPr>
          <w:sz w:val="28"/>
          <w:szCs w:val="28"/>
        </w:rPr>
        <w:t>об установлении платы за технологическое присоединение к электрическим               сетям филиала ПАО «</w:t>
      </w:r>
      <w:proofErr w:type="spellStart"/>
      <w:r w:rsidRPr="00F0106A">
        <w:rPr>
          <w:sz w:val="28"/>
          <w:szCs w:val="28"/>
        </w:rPr>
        <w:t>Россети</w:t>
      </w:r>
      <w:proofErr w:type="spellEnd"/>
      <w:r w:rsidRPr="00F0106A">
        <w:rPr>
          <w:sz w:val="28"/>
          <w:szCs w:val="28"/>
        </w:rPr>
        <w:t xml:space="preserve"> Сибирь» – «Кузбассэнерго – РЭС»                                энергопринимающих устройств ООО «ОЭСК» (увеличение максимальной мощности на 6 600 кВт)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(Кемеровская обл.,                 Ленинск-Кузнецкий р-н, промплощадка шахты «</w:t>
      </w:r>
      <w:proofErr w:type="spellStart"/>
      <w:r w:rsidRPr="00F0106A">
        <w:rPr>
          <w:sz w:val="28"/>
          <w:szCs w:val="28"/>
        </w:rPr>
        <w:t>Костромовская</w:t>
      </w:r>
      <w:proofErr w:type="spellEnd"/>
      <w:r w:rsidRPr="00F0106A">
        <w:rPr>
          <w:sz w:val="28"/>
          <w:szCs w:val="28"/>
        </w:rPr>
        <w:t>», сооружение №15, кадастровый номер 42:06:0101006:17:87) по индивидуальному проекту.</w:t>
      </w:r>
    </w:p>
    <w:p w14:paraId="63032C50" w14:textId="77777777" w:rsidR="00F0106A" w:rsidRPr="00F0106A" w:rsidRDefault="00F0106A" w:rsidP="00F0106A">
      <w:pPr>
        <w:spacing w:line="276" w:lineRule="auto"/>
        <w:ind w:firstLine="567"/>
        <w:jc w:val="both"/>
        <w:rPr>
          <w:sz w:val="28"/>
          <w:szCs w:val="28"/>
        </w:rPr>
      </w:pPr>
    </w:p>
    <w:p w14:paraId="0BC7E3C4" w14:textId="77777777" w:rsidR="00F0106A" w:rsidRPr="00F0106A" w:rsidRDefault="00F0106A" w:rsidP="00F0106A">
      <w:pPr>
        <w:spacing w:line="276" w:lineRule="auto"/>
        <w:ind w:firstLine="567"/>
        <w:jc w:val="both"/>
        <w:rPr>
          <w:sz w:val="28"/>
          <w:szCs w:val="28"/>
        </w:rPr>
      </w:pPr>
      <w:r w:rsidRPr="00F0106A">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w:t>
      </w:r>
      <w:proofErr w:type="spellStart"/>
      <w:r w:rsidRPr="00F0106A">
        <w:rPr>
          <w:sz w:val="28"/>
          <w:szCs w:val="28"/>
        </w:rPr>
        <w:t>Россети</w:t>
      </w:r>
      <w:proofErr w:type="spellEnd"/>
      <w:r w:rsidRPr="00F0106A">
        <w:rPr>
          <w:sz w:val="28"/>
          <w:szCs w:val="28"/>
        </w:rPr>
        <w:t xml:space="preserve"> Сибирь» – «Кузбассэнерго – РЭС» энергопринимающих устройств ООО «ОЭСК» на 2020 год:</w:t>
      </w:r>
    </w:p>
    <w:p w14:paraId="0E797C7F" w14:textId="77777777" w:rsidR="00F0106A" w:rsidRPr="00F0106A" w:rsidRDefault="00F0106A" w:rsidP="00DF13AD">
      <w:pPr>
        <w:numPr>
          <w:ilvl w:val="0"/>
          <w:numId w:val="11"/>
        </w:numPr>
        <w:tabs>
          <w:tab w:val="left" w:pos="0"/>
          <w:tab w:val="left" w:pos="142"/>
        </w:tabs>
        <w:spacing w:after="200" w:line="276" w:lineRule="auto"/>
        <w:ind w:left="0" w:firstLine="567"/>
        <w:jc w:val="both"/>
        <w:rPr>
          <w:rFonts w:eastAsia="Calibri"/>
          <w:sz w:val="28"/>
          <w:szCs w:val="28"/>
          <w:lang w:eastAsia="en-US"/>
        </w:rPr>
      </w:pPr>
      <w:r w:rsidRPr="00F0106A">
        <w:rPr>
          <w:rFonts w:eastAsia="Calibri"/>
          <w:sz w:val="28"/>
          <w:szCs w:val="28"/>
          <w:lang w:eastAsia="en-US"/>
        </w:rPr>
        <w:t>Гражданский кодекс Российской Федерации;</w:t>
      </w:r>
    </w:p>
    <w:p w14:paraId="65A9C0A4"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z w:val="28"/>
          <w:szCs w:val="28"/>
          <w:lang w:eastAsia="en-US"/>
        </w:rPr>
        <w:t>Налоговый кодекс Российской Федерации (в дальнейшем НК РФ);</w:t>
      </w:r>
    </w:p>
    <w:p w14:paraId="3C504FBC"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z w:val="28"/>
          <w:szCs w:val="28"/>
          <w:lang w:eastAsia="en-US"/>
        </w:rPr>
        <w:t>Трудовой Кодекс Российской Федерации (в дальнейшем ТК РФ);</w:t>
      </w:r>
    </w:p>
    <w:p w14:paraId="700FB84F" w14:textId="77777777" w:rsidR="00F0106A" w:rsidRPr="00F0106A" w:rsidRDefault="00F0106A" w:rsidP="00DF13AD">
      <w:pPr>
        <w:numPr>
          <w:ilvl w:val="0"/>
          <w:numId w:val="11"/>
        </w:numPr>
        <w:tabs>
          <w:tab w:val="left" w:pos="0"/>
        </w:tabs>
        <w:spacing w:after="200" w:line="276" w:lineRule="auto"/>
        <w:ind w:left="0" w:firstLine="567"/>
        <w:jc w:val="both"/>
        <w:rPr>
          <w:rFonts w:eastAsia="Calibri"/>
          <w:spacing w:val="-5"/>
          <w:sz w:val="28"/>
          <w:szCs w:val="28"/>
          <w:lang w:eastAsia="en-US"/>
        </w:rPr>
      </w:pPr>
      <w:r w:rsidRPr="00F0106A">
        <w:rPr>
          <w:rFonts w:eastAsia="Calibri"/>
          <w:spacing w:val="-5"/>
          <w:sz w:val="28"/>
          <w:szCs w:val="28"/>
          <w:lang w:eastAsia="en-US"/>
        </w:rPr>
        <w:t>Федеральный Закон от 26.03.2003 № 35-ФЗ «Об электроэнергетике»;</w:t>
      </w:r>
    </w:p>
    <w:p w14:paraId="261EA6D0"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pacing w:val="-5"/>
          <w:sz w:val="28"/>
          <w:szCs w:val="28"/>
          <w:lang w:eastAsia="en-US"/>
        </w:rPr>
        <w:t xml:space="preserve">Федеральный Закон </w:t>
      </w:r>
      <w:r w:rsidRPr="00F0106A">
        <w:rPr>
          <w:rFonts w:eastAsia="Calibri"/>
          <w:spacing w:val="-7"/>
          <w:sz w:val="28"/>
          <w:szCs w:val="28"/>
          <w:lang w:eastAsia="en-US"/>
        </w:rPr>
        <w:t>от 17.08.1995 № 147-ФЗ «О естественных монополиях»;</w:t>
      </w:r>
    </w:p>
    <w:p w14:paraId="00F233A3"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6B39EEC"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z w:val="28"/>
          <w:szCs w:val="28"/>
          <w:lang w:eastAsia="en-US"/>
        </w:rPr>
        <w:t xml:space="preserve">Постановление Правительства РФ от 29 декабря 2011 № 1178                          </w:t>
      </w:r>
      <w:proofErr w:type="gramStart"/>
      <w:r w:rsidRPr="00F0106A">
        <w:rPr>
          <w:rFonts w:eastAsia="Calibri"/>
          <w:sz w:val="28"/>
          <w:szCs w:val="28"/>
          <w:lang w:eastAsia="en-US"/>
        </w:rPr>
        <w:t xml:space="preserve">   «</w:t>
      </w:r>
      <w:proofErr w:type="gramEnd"/>
      <w:r w:rsidRPr="00F0106A">
        <w:rPr>
          <w:rFonts w:eastAsia="Calibri"/>
          <w:sz w:val="28"/>
          <w:szCs w:val="28"/>
          <w:lang w:eastAsia="en-US"/>
        </w:rPr>
        <w:t>О ценообразовании в области регулируемых цен (тарифов) в электроэнергетике»;</w:t>
      </w:r>
    </w:p>
    <w:p w14:paraId="13E4B21C"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7918A1A" w14:textId="77777777" w:rsidR="00F0106A" w:rsidRPr="00F0106A" w:rsidRDefault="00F0106A" w:rsidP="00DF13AD">
      <w:pPr>
        <w:numPr>
          <w:ilvl w:val="0"/>
          <w:numId w:val="11"/>
        </w:numPr>
        <w:tabs>
          <w:tab w:val="left" w:pos="0"/>
        </w:tabs>
        <w:spacing w:after="200" w:line="276" w:lineRule="auto"/>
        <w:ind w:left="0" w:firstLine="567"/>
        <w:jc w:val="both"/>
        <w:rPr>
          <w:rFonts w:eastAsia="Calibri"/>
          <w:sz w:val="28"/>
          <w:szCs w:val="28"/>
          <w:lang w:eastAsia="en-US"/>
        </w:rPr>
      </w:pPr>
      <w:r w:rsidRPr="00F0106A">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56BEE8C" w14:textId="77777777" w:rsidR="00F0106A" w:rsidRPr="00F0106A" w:rsidRDefault="00F0106A" w:rsidP="00F0106A">
      <w:pPr>
        <w:spacing w:line="276" w:lineRule="auto"/>
        <w:ind w:firstLine="567"/>
        <w:jc w:val="both"/>
        <w:rPr>
          <w:sz w:val="28"/>
          <w:szCs w:val="28"/>
        </w:rPr>
      </w:pPr>
      <w:r w:rsidRPr="00F0106A">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8AB484E" w14:textId="77777777" w:rsidR="00F0106A" w:rsidRPr="00F0106A" w:rsidRDefault="00F0106A" w:rsidP="00F0106A">
      <w:pPr>
        <w:spacing w:line="276" w:lineRule="auto"/>
        <w:ind w:firstLine="709"/>
        <w:jc w:val="both"/>
        <w:rPr>
          <w:sz w:val="28"/>
          <w:szCs w:val="28"/>
        </w:rPr>
      </w:pPr>
      <w:r w:rsidRPr="00F0106A">
        <w:rPr>
          <w:sz w:val="28"/>
          <w:szCs w:val="28"/>
        </w:rPr>
        <w:t>Вся нормативная база рассмотрена с учетом всех изменений.</w:t>
      </w:r>
    </w:p>
    <w:p w14:paraId="2E018AD7" w14:textId="77777777" w:rsidR="00F0106A" w:rsidRPr="00F0106A" w:rsidRDefault="00F0106A" w:rsidP="00F0106A">
      <w:pPr>
        <w:spacing w:line="276" w:lineRule="auto"/>
        <w:ind w:firstLine="709"/>
        <w:jc w:val="both"/>
        <w:rPr>
          <w:sz w:val="28"/>
          <w:szCs w:val="28"/>
        </w:rPr>
      </w:pPr>
      <w:r w:rsidRPr="00F0106A">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0C381DEB" w14:textId="77777777" w:rsidR="00F0106A" w:rsidRPr="00F0106A" w:rsidRDefault="00F0106A" w:rsidP="00F0106A">
      <w:pPr>
        <w:spacing w:line="276" w:lineRule="auto"/>
        <w:jc w:val="center"/>
        <w:rPr>
          <w:b/>
          <w:sz w:val="28"/>
          <w:szCs w:val="28"/>
        </w:rPr>
      </w:pPr>
    </w:p>
    <w:p w14:paraId="5FE0829B" w14:textId="77777777" w:rsidR="00F0106A" w:rsidRPr="00F0106A" w:rsidRDefault="00F0106A" w:rsidP="00F0106A">
      <w:pPr>
        <w:spacing w:line="276" w:lineRule="auto"/>
        <w:jc w:val="center"/>
        <w:rPr>
          <w:b/>
          <w:sz w:val="28"/>
          <w:szCs w:val="28"/>
        </w:rPr>
      </w:pPr>
      <w:r w:rsidRPr="00F0106A">
        <w:rPr>
          <w:b/>
          <w:sz w:val="28"/>
          <w:szCs w:val="28"/>
        </w:rPr>
        <w:t>Анализ заявки на технологическое присоединение</w:t>
      </w:r>
    </w:p>
    <w:p w14:paraId="42FF6407" w14:textId="77777777" w:rsidR="00F0106A" w:rsidRPr="00F0106A" w:rsidRDefault="00F0106A" w:rsidP="00F0106A">
      <w:pPr>
        <w:spacing w:line="276" w:lineRule="auto"/>
        <w:ind w:firstLine="709"/>
        <w:jc w:val="both"/>
        <w:rPr>
          <w:sz w:val="28"/>
          <w:szCs w:val="28"/>
        </w:rPr>
      </w:pPr>
      <w:r w:rsidRPr="00F0106A">
        <w:rPr>
          <w:sz w:val="28"/>
          <w:szCs w:val="28"/>
        </w:rPr>
        <w:t>ООО «ОЭСК» подало в адрес филиала ПАО «</w:t>
      </w:r>
      <w:proofErr w:type="spellStart"/>
      <w:r w:rsidRPr="00F0106A">
        <w:rPr>
          <w:sz w:val="28"/>
          <w:szCs w:val="28"/>
        </w:rPr>
        <w:t>Россети</w:t>
      </w:r>
      <w:proofErr w:type="spellEnd"/>
      <w:r w:rsidRPr="00F0106A">
        <w:rPr>
          <w:sz w:val="28"/>
          <w:szCs w:val="28"/>
        </w:rPr>
        <w:t xml:space="preserve"> Сибирь» –               </w:t>
      </w:r>
      <w:proofErr w:type="gramStart"/>
      <w:r w:rsidRPr="00F0106A">
        <w:rPr>
          <w:sz w:val="28"/>
          <w:szCs w:val="28"/>
        </w:rPr>
        <w:t xml:space="preserve">   «</w:t>
      </w:r>
      <w:proofErr w:type="gramEnd"/>
      <w:r w:rsidRPr="00F0106A">
        <w:rPr>
          <w:sz w:val="28"/>
          <w:szCs w:val="28"/>
        </w:rPr>
        <w:t xml:space="preserve">Кузбассэнерго – РЭС» заявку от 22.04.2020 № 11000464163 на технологическое присоединение энергопринимающих устройств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w:t>
      </w:r>
    </w:p>
    <w:p w14:paraId="5AAD33B6" w14:textId="77777777" w:rsidR="00F0106A" w:rsidRPr="00F0106A" w:rsidRDefault="00F0106A" w:rsidP="00F0106A">
      <w:pPr>
        <w:spacing w:line="276" w:lineRule="auto"/>
        <w:ind w:firstLine="709"/>
        <w:jc w:val="both"/>
        <w:rPr>
          <w:sz w:val="28"/>
          <w:szCs w:val="28"/>
        </w:rPr>
      </w:pPr>
      <w:r w:rsidRPr="00F0106A">
        <w:rPr>
          <w:sz w:val="28"/>
          <w:szCs w:val="28"/>
        </w:rPr>
        <w:t>В соответствии с заявкой:</w:t>
      </w:r>
    </w:p>
    <w:p w14:paraId="41A5BEC9" w14:textId="77777777" w:rsidR="00F0106A" w:rsidRPr="00F0106A" w:rsidRDefault="00F0106A" w:rsidP="00DF13AD">
      <w:pPr>
        <w:numPr>
          <w:ilvl w:val="0"/>
          <w:numId w:val="9"/>
        </w:numPr>
        <w:spacing w:after="200" w:line="276" w:lineRule="auto"/>
        <w:ind w:left="709"/>
        <w:jc w:val="both"/>
        <w:rPr>
          <w:sz w:val="28"/>
          <w:szCs w:val="28"/>
        </w:rPr>
      </w:pPr>
      <w:r w:rsidRPr="00F0106A">
        <w:rPr>
          <w:sz w:val="28"/>
          <w:szCs w:val="28"/>
        </w:rPr>
        <w:t>Местонахождение (адрес) энергопринимающих устройств</w:t>
      </w:r>
      <w:r w:rsidRPr="00F0106A">
        <w:rPr>
          <w:rFonts w:ascii="Calibri" w:eastAsia="Calibri" w:hAnsi="Calibri"/>
          <w:sz w:val="28"/>
          <w:szCs w:val="28"/>
          <w:lang w:eastAsia="en-US"/>
        </w:rPr>
        <w:t xml:space="preserve"> </w:t>
      </w:r>
      <w:r w:rsidRPr="00F0106A">
        <w:rPr>
          <w:sz w:val="28"/>
          <w:szCs w:val="28"/>
        </w:rPr>
        <w:t>– Кемеровская обл., Ленинск-Кузнецкий р-н, промплощадка шахты «</w:t>
      </w:r>
      <w:proofErr w:type="spellStart"/>
      <w:r w:rsidRPr="00F0106A">
        <w:rPr>
          <w:sz w:val="28"/>
          <w:szCs w:val="28"/>
        </w:rPr>
        <w:t>Костромовская</w:t>
      </w:r>
      <w:proofErr w:type="spellEnd"/>
      <w:r w:rsidRPr="00F0106A">
        <w:rPr>
          <w:sz w:val="28"/>
          <w:szCs w:val="28"/>
        </w:rPr>
        <w:t>», сооружение №15, кадастровый номер 42:06:0101006:17:87.</w:t>
      </w:r>
    </w:p>
    <w:p w14:paraId="0E94ED8E" w14:textId="77777777" w:rsidR="00F0106A" w:rsidRPr="00F0106A" w:rsidRDefault="00F0106A" w:rsidP="00DF13AD">
      <w:pPr>
        <w:numPr>
          <w:ilvl w:val="0"/>
          <w:numId w:val="9"/>
        </w:numPr>
        <w:spacing w:after="200" w:line="276" w:lineRule="auto"/>
        <w:ind w:left="709"/>
        <w:jc w:val="both"/>
        <w:rPr>
          <w:sz w:val="28"/>
          <w:szCs w:val="28"/>
        </w:rPr>
      </w:pPr>
      <w:r w:rsidRPr="00F0106A">
        <w:rPr>
          <w:sz w:val="28"/>
          <w:szCs w:val="28"/>
        </w:rPr>
        <w:t>Ранее присоединенная максимальная мощность – 10 400 кВт. Вновь присоединяемая максимальная мощность – 6 600 кВт. Общая максимальная мощность (ранее присоединенная и вновь присоединяемая) – 17 000 кВт.</w:t>
      </w:r>
    </w:p>
    <w:p w14:paraId="026A0D79" w14:textId="77777777" w:rsidR="00F0106A" w:rsidRPr="00F0106A" w:rsidRDefault="00F0106A" w:rsidP="00DF13AD">
      <w:pPr>
        <w:numPr>
          <w:ilvl w:val="0"/>
          <w:numId w:val="9"/>
        </w:numPr>
        <w:spacing w:after="200" w:line="276" w:lineRule="auto"/>
        <w:ind w:left="709"/>
        <w:jc w:val="both"/>
        <w:rPr>
          <w:sz w:val="28"/>
          <w:szCs w:val="28"/>
        </w:rPr>
      </w:pPr>
      <w:r w:rsidRPr="00F0106A">
        <w:rPr>
          <w:sz w:val="28"/>
          <w:szCs w:val="28"/>
        </w:rPr>
        <w:t xml:space="preserve">Уровень напряжения – 110 </w:t>
      </w:r>
      <w:proofErr w:type="spellStart"/>
      <w:r w:rsidRPr="00F0106A">
        <w:rPr>
          <w:sz w:val="28"/>
          <w:szCs w:val="28"/>
        </w:rPr>
        <w:t>кВ.</w:t>
      </w:r>
      <w:proofErr w:type="spellEnd"/>
    </w:p>
    <w:p w14:paraId="399386DE" w14:textId="77777777" w:rsidR="00F0106A" w:rsidRPr="00F0106A" w:rsidRDefault="00F0106A" w:rsidP="00DF13AD">
      <w:pPr>
        <w:numPr>
          <w:ilvl w:val="0"/>
          <w:numId w:val="9"/>
        </w:numPr>
        <w:spacing w:after="200" w:line="276" w:lineRule="auto"/>
        <w:ind w:left="709"/>
        <w:rPr>
          <w:sz w:val="28"/>
          <w:szCs w:val="28"/>
        </w:rPr>
      </w:pPr>
      <w:r w:rsidRPr="00F0106A">
        <w:rPr>
          <w:sz w:val="28"/>
          <w:szCs w:val="28"/>
        </w:rPr>
        <w:t>Категория надежности электроснабжения:</w:t>
      </w:r>
      <w:r w:rsidRPr="00F0106A">
        <w:rPr>
          <w:rFonts w:ascii="Calibri" w:eastAsia="Calibri" w:hAnsi="Calibri"/>
          <w:sz w:val="22"/>
          <w:szCs w:val="22"/>
          <w:lang w:eastAsia="en-US"/>
        </w:rPr>
        <w:t xml:space="preserve"> </w:t>
      </w:r>
      <w:r w:rsidRPr="00F0106A">
        <w:rPr>
          <w:sz w:val="28"/>
          <w:szCs w:val="28"/>
        </w:rPr>
        <w:t>1 категория.</w:t>
      </w:r>
    </w:p>
    <w:p w14:paraId="6BA9B70F" w14:textId="77777777" w:rsidR="00F0106A" w:rsidRPr="00F0106A" w:rsidRDefault="00F0106A" w:rsidP="00DF13AD">
      <w:pPr>
        <w:numPr>
          <w:ilvl w:val="0"/>
          <w:numId w:val="9"/>
        </w:numPr>
        <w:spacing w:after="200" w:line="276" w:lineRule="auto"/>
        <w:ind w:left="709"/>
        <w:jc w:val="both"/>
        <w:rPr>
          <w:sz w:val="28"/>
          <w:szCs w:val="28"/>
        </w:rPr>
      </w:pPr>
      <w:r w:rsidRPr="00F0106A">
        <w:rPr>
          <w:sz w:val="28"/>
          <w:szCs w:val="28"/>
        </w:rPr>
        <w:t>Планируемый срок ввода энергопринимающих устройств в эксплуатацию июнь 2020 года.</w:t>
      </w:r>
    </w:p>
    <w:p w14:paraId="68E0A512" w14:textId="77777777" w:rsidR="00F0106A" w:rsidRPr="00F0106A" w:rsidRDefault="00F0106A" w:rsidP="00F0106A">
      <w:pPr>
        <w:spacing w:line="276" w:lineRule="auto"/>
        <w:ind w:firstLine="709"/>
        <w:jc w:val="center"/>
        <w:rPr>
          <w:b/>
          <w:sz w:val="28"/>
          <w:szCs w:val="28"/>
        </w:rPr>
      </w:pPr>
    </w:p>
    <w:p w14:paraId="0D298FAA" w14:textId="77777777" w:rsidR="00F0106A" w:rsidRPr="00F0106A" w:rsidRDefault="00F0106A" w:rsidP="00F0106A">
      <w:pPr>
        <w:spacing w:line="276" w:lineRule="auto"/>
        <w:jc w:val="center"/>
        <w:rPr>
          <w:b/>
          <w:sz w:val="28"/>
          <w:szCs w:val="28"/>
        </w:rPr>
      </w:pPr>
      <w:r w:rsidRPr="00F0106A">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E79245C" w14:textId="77777777" w:rsidR="00F0106A" w:rsidRPr="00F0106A" w:rsidRDefault="00F0106A" w:rsidP="00F0106A">
      <w:pPr>
        <w:spacing w:line="276" w:lineRule="auto"/>
        <w:ind w:firstLine="709"/>
        <w:jc w:val="both"/>
        <w:rPr>
          <w:sz w:val="28"/>
          <w:szCs w:val="28"/>
        </w:rPr>
      </w:pPr>
      <w:r w:rsidRPr="00F0106A">
        <w:rPr>
          <w:sz w:val="28"/>
          <w:szCs w:val="28"/>
        </w:rPr>
        <w:t>В соответствии с п.28 Правил критериями наличия технической возможности технологического присоединения являются:</w:t>
      </w:r>
    </w:p>
    <w:p w14:paraId="5874885B" w14:textId="77777777" w:rsidR="00F0106A" w:rsidRPr="00F0106A" w:rsidRDefault="00F0106A" w:rsidP="00DF13AD">
      <w:pPr>
        <w:numPr>
          <w:ilvl w:val="0"/>
          <w:numId w:val="10"/>
        </w:numPr>
        <w:spacing w:after="200" w:line="276" w:lineRule="auto"/>
        <w:ind w:left="0" w:firstLine="709"/>
        <w:jc w:val="both"/>
        <w:rPr>
          <w:sz w:val="28"/>
          <w:szCs w:val="28"/>
        </w:rPr>
      </w:pPr>
      <w:r w:rsidRPr="00F0106A">
        <w:rPr>
          <w:sz w:val="28"/>
          <w:szCs w:val="28"/>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F0106A">
        <w:rPr>
          <w:sz w:val="28"/>
          <w:szCs w:val="28"/>
        </w:rPr>
        <w:t>неухудшение</w:t>
      </w:r>
      <w:proofErr w:type="spellEnd"/>
      <w:r w:rsidRPr="00F0106A">
        <w:rPr>
          <w:sz w:val="28"/>
          <w:szCs w:val="28"/>
        </w:rPr>
        <w:t xml:space="preserve"> условий </w:t>
      </w:r>
      <w:r w:rsidRPr="00F0106A">
        <w:rPr>
          <w:sz w:val="28"/>
          <w:szCs w:val="28"/>
        </w:rPr>
        <w:lastRenderedPageBreak/>
        <w:t>работы объектов электроэнергетики, ранее присоединенных к объектам электросетевого хозяйства;</w:t>
      </w:r>
    </w:p>
    <w:p w14:paraId="099FE7F9" w14:textId="77777777" w:rsidR="00F0106A" w:rsidRPr="00F0106A" w:rsidRDefault="00F0106A" w:rsidP="00DF13AD">
      <w:pPr>
        <w:numPr>
          <w:ilvl w:val="0"/>
          <w:numId w:val="10"/>
        </w:numPr>
        <w:spacing w:after="200" w:line="276" w:lineRule="auto"/>
        <w:ind w:left="0" w:firstLine="709"/>
        <w:jc w:val="both"/>
        <w:rPr>
          <w:sz w:val="28"/>
          <w:szCs w:val="28"/>
        </w:rPr>
      </w:pPr>
      <w:r w:rsidRPr="00F0106A">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692F7EC" w14:textId="77777777" w:rsidR="00F0106A" w:rsidRPr="00F0106A" w:rsidRDefault="00F0106A" w:rsidP="00DF13AD">
      <w:pPr>
        <w:numPr>
          <w:ilvl w:val="0"/>
          <w:numId w:val="10"/>
        </w:numPr>
        <w:spacing w:after="200" w:line="276" w:lineRule="auto"/>
        <w:ind w:left="0" w:firstLine="709"/>
        <w:jc w:val="both"/>
        <w:rPr>
          <w:sz w:val="28"/>
          <w:szCs w:val="28"/>
        </w:rPr>
      </w:pPr>
      <w:r w:rsidRPr="00F0106A">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F3E08FA" w14:textId="77777777" w:rsidR="00F0106A" w:rsidRPr="00F0106A" w:rsidRDefault="00F0106A" w:rsidP="00DF13AD">
      <w:pPr>
        <w:numPr>
          <w:ilvl w:val="0"/>
          <w:numId w:val="10"/>
        </w:numPr>
        <w:spacing w:after="200" w:line="276" w:lineRule="auto"/>
        <w:ind w:left="0" w:firstLine="709"/>
        <w:jc w:val="both"/>
        <w:rPr>
          <w:sz w:val="28"/>
          <w:szCs w:val="28"/>
        </w:rPr>
      </w:pPr>
      <w:r w:rsidRPr="00F0106A">
        <w:rPr>
          <w:sz w:val="28"/>
          <w:szCs w:val="28"/>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8" w:history="1">
        <w:r w:rsidRPr="00F0106A">
          <w:rPr>
            <w:sz w:val="28"/>
            <w:szCs w:val="28"/>
          </w:rPr>
          <w:t>методическими указаниями</w:t>
        </w:r>
      </w:hyperlink>
      <w:r w:rsidRPr="00F0106A">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9EB3C67" w14:textId="77777777" w:rsidR="00F0106A" w:rsidRPr="00F0106A" w:rsidRDefault="00F0106A" w:rsidP="00F0106A">
      <w:pPr>
        <w:spacing w:line="276" w:lineRule="auto"/>
        <w:ind w:firstLine="709"/>
        <w:jc w:val="both"/>
        <w:rPr>
          <w:sz w:val="28"/>
          <w:szCs w:val="28"/>
        </w:rPr>
      </w:pPr>
      <w:r w:rsidRPr="00F0106A">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079369B" w14:textId="77777777" w:rsidR="00F0106A" w:rsidRPr="00F0106A" w:rsidRDefault="00F0106A" w:rsidP="00F0106A">
      <w:pPr>
        <w:spacing w:line="276" w:lineRule="auto"/>
        <w:ind w:firstLine="709"/>
        <w:jc w:val="both"/>
        <w:rPr>
          <w:sz w:val="28"/>
          <w:szCs w:val="28"/>
        </w:rPr>
      </w:pPr>
      <w:r w:rsidRPr="00F0106A">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5307D19" w14:textId="77777777" w:rsidR="00F0106A" w:rsidRPr="00F0106A" w:rsidRDefault="00F0106A" w:rsidP="00F0106A">
      <w:pPr>
        <w:spacing w:line="276" w:lineRule="auto"/>
        <w:ind w:firstLine="709"/>
        <w:jc w:val="both"/>
        <w:rPr>
          <w:sz w:val="28"/>
          <w:szCs w:val="28"/>
        </w:rPr>
      </w:pPr>
      <w:r w:rsidRPr="00F0106A">
        <w:rPr>
          <w:sz w:val="28"/>
          <w:szCs w:val="28"/>
        </w:rPr>
        <w:t xml:space="preserve">Согласно п. 50 Правил технологического функционирования электроэнергетических 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противоаварийной и режимной автоматики,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w:t>
      </w:r>
      <w:r w:rsidRPr="00F0106A">
        <w:rPr>
          <w:sz w:val="28"/>
          <w:szCs w:val="28"/>
        </w:rPr>
        <w:lastRenderedPageBreak/>
        <w:t>независимых каналов связи объекта электроэнергетики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703C090A" w14:textId="77777777" w:rsidR="00F0106A" w:rsidRPr="00F0106A" w:rsidRDefault="00F0106A" w:rsidP="00F0106A">
      <w:pPr>
        <w:spacing w:line="276" w:lineRule="auto"/>
        <w:ind w:firstLine="709"/>
        <w:jc w:val="both"/>
        <w:rPr>
          <w:sz w:val="28"/>
          <w:szCs w:val="28"/>
        </w:rPr>
      </w:pPr>
      <w:r w:rsidRPr="00F0106A">
        <w:rPr>
          <w:sz w:val="28"/>
          <w:szCs w:val="28"/>
        </w:rPr>
        <w:t xml:space="preserve">Противоаварийная автоматика </w:t>
      </w:r>
      <w:proofErr w:type="gramStart"/>
      <w:r w:rsidRPr="00F0106A">
        <w:rPr>
          <w:sz w:val="28"/>
          <w:szCs w:val="28"/>
        </w:rPr>
        <w:t>- это</w:t>
      </w:r>
      <w:proofErr w:type="gramEnd"/>
      <w:r w:rsidRPr="00F0106A">
        <w:rPr>
          <w:sz w:val="28"/>
          <w:szCs w:val="28"/>
        </w:rPr>
        <w:t xml:space="preserve"> совокупность устройств, обеспечивающих измерение и обработку параметров электроэнергетического режима энергосистемы,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4A33AB96" w14:textId="77777777" w:rsidR="00F0106A" w:rsidRPr="00F0106A" w:rsidRDefault="00F0106A" w:rsidP="00F0106A">
      <w:pPr>
        <w:spacing w:line="276" w:lineRule="auto"/>
        <w:ind w:firstLine="709"/>
        <w:jc w:val="both"/>
        <w:rPr>
          <w:sz w:val="28"/>
          <w:szCs w:val="28"/>
        </w:rPr>
      </w:pPr>
      <w:r w:rsidRPr="00F0106A">
        <w:rPr>
          <w:sz w:val="28"/>
          <w:szCs w:val="28"/>
        </w:rPr>
        <w:t>В соответствии с подпунктом «г» пункта 28 Правил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w:t>
      </w:r>
    </w:p>
    <w:p w14:paraId="3B4A6326" w14:textId="77777777" w:rsidR="00F0106A" w:rsidRPr="00F0106A" w:rsidRDefault="00F0106A" w:rsidP="00F0106A">
      <w:pPr>
        <w:spacing w:line="276" w:lineRule="auto"/>
        <w:ind w:firstLine="709"/>
        <w:jc w:val="both"/>
        <w:rPr>
          <w:sz w:val="28"/>
          <w:szCs w:val="28"/>
        </w:rPr>
      </w:pPr>
      <w:r w:rsidRPr="00F0106A">
        <w:rPr>
          <w:sz w:val="28"/>
          <w:szCs w:val="28"/>
        </w:rPr>
        <w:t>Учитывая вышеизложенные условия и терминологию, устройства сбора и передачи телеметрической информации в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2FCA717D" w14:textId="77777777" w:rsidR="00F0106A" w:rsidRPr="00F0106A" w:rsidRDefault="00F0106A" w:rsidP="00F0106A">
      <w:pPr>
        <w:spacing w:line="276" w:lineRule="auto"/>
        <w:ind w:firstLine="709"/>
        <w:jc w:val="both"/>
        <w:rPr>
          <w:sz w:val="28"/>
          <w:szCs w:val="28"/>
        </w:rPr>
      </w:pPr>
      <w:r w:rsidRPr="00F0106A">
        <w:rPr>
          <w:sz w:val="28"/>
          <w:szCs w:val="28"/>
        </w:rPr>
        <w:t>Таким образом, исходя из документов, представленных филиалом                 ПАО «</w:t>
      </w:r>
      <w:proofErr w:type="spellStart"/>
      <w:r w:rsidRPr="00F0106A">
        <w:rPr>
          <w:sz w:val="28"/>
          <w:szCs w:val="28"/>
        </w:rPr>
        <w:t>Россети</w:t>
      </w:r>
      <w:proofErr w:type="spellEnd"/>
      <w:r w:rsidRPr="00F0106A">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0470833C" w14:textId="77777777" w:rsidR="00F0106A" w:rsidRPr="00F0106A" w:rsidRDefault="00F0106A" w:rsidP="00F0106A">
      <w:pPr>
        <w:spacing w:line="276" w:lineRule="auto"/>
        <w:ind w:firstLine="709"/>
        <w:jc w:val="both"/>
        <w:rPr>
          <w:sz w:val="28"/>
          <w:szCs w:val="28"/>
        </w:rPr>
      </w:pPr>
      <w:r w:rsidRPr="00F0106A">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B673876" w14:textId="77777777" w:rsidR="00F0106A" w:rsidRPr="00F0106A" w:rsidRDefault="00F0106A" w:rsidP="00F0106A">
      <w:pPr>
        <w:spacing w:line="276" w:lineRule="auto"/>
        <w:jc w:val="center"/>
        <w:rPr>
          <w:i/>
          <w:sz w:val="28"/>
          <w:szCs w:val="28"/>
        </w:rPr>
      </w:pPr>
      <w:r w:rsidRPr="00F0106A">
        <w:rPr>
          <w:i/>
          <w:sz w:val="28"/>
          <w:szCs w:val="28"/>
        </w:rPr>
        <w:t>ПТП = Р + Р</w:t>
      </w:r>
      <w:r w:rsidRPr="00F0106A">
        <w:rPr>
          <w:i/>
          <w:sz w:val="28"/>
          <w:szCs w:val="28"/>
          <w:vertAlign w:val="subscript"/>
        </w:rPr>
        <w:t>И</w:t>
      </w:r>
      <w:r w:rsidRPr="00F0106A">
        <w:rPr>
          <w:i/>
          <w:sz w:val="28"/>
          <w:szCs w:val="28"/>
        </w:rPr>
        <w:t xml:space="preserve"> + Р</w:t>
      </w:r>
      <w:r w:rsidRPr="00F0106A">
        <w:rPr>
          <w:i/>
          <w:sz w:val="28"/>
          <w:szCs w:val="28"/>
          <w:vertAlign w:val="subscript"/>
        </w:rPr>
        <w:t>ТП</w:t>
      </w:r>
    </w:p>
    <w:p w14:paraId="71EDF263" w14:textId="77777777" w:rsidR="00F0106A" w:rsidRPr="00F0106A" w:rsidRDefault="00F0106A" w:rsidP="00F0106A">
      <w:pPr>
        <w:spacing w:line="276" w:lineRule="auto"/>
        <w:ind w:firstLine="709"/>
        <w:jc w:val="both"/>
        <w:rPr>
          <w:sz w:val="28"/>
          <w:szCs w:val="28"/>
        </w:rPr>
      </w:pPr>
      <w:r w:rsidRPr="00F0106A">
        <w:rPr>
          <w:sz w:val="28"/>
          <w:szCs w:val="28"/>
        </w:rPr>
        <w:t>где:</w:t>
      </w:r>
    </w:p>
    <w:p w14:paraId="5078B2FB" w14:textId="77777777" w:rsidR="00F0106A" w:rsidRPr="00F0106A" w:rsidRDefault="00F0106A" w:rsidP="00F0106A">
      <w:pPr>
        <w:spacing w:line="276" w:lineRule="auto"/>
        <w:ind w:firstLine="709"/>
        <w:jc w:val="both"/>
        <w:rPr>
          <w:sz w:val="28"/>
          <w:szCs w:val="28"/>
        </w:rPr>
      </w:pPr>
      <w:r w:rsidRPr="00F0106A">
        <w:rPr>
          <w:i/>
          <w:sz w:val="28"/>
          <w:szCs w:val="28"/>
        </w:rPr>
        <w:t>Р</w:t>
      </w:r>
      <w:r w:rsidRPr="00F0106A">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1771A21" w14:textId="77777777" w:rsidR="00F0106A" w:rsidRPr="00F0106A" w:rsidRDefault="00F0106A" w:rsidP="00F0106A">
      <w:pPr>
        <w:spacing w:line="276" w:lineRule="auto"/>
        <w:ind w:firstLine="709"/>
        <w:jc w:val="both"/>
        <w:rPr>
          <w:sz w:val="28"/>
          <w:szCs w:val="28"/>
        </w:rPr>
      </w:pPr>
      <w:r w:rsidRPr="00F0106A">
        <w:rPr>
          <w:i/>
          <w:sz w:val="28"/>
          <w:szCs w:val="28"/>
        </w:rPr>
        <w:lastRenderedPageBreak/>
        <w:t>Р</w:t>
      </w:r>
      <w:r w:rsidRPr="00F0106A">
        <w:rPr>
          <w:i/>
          <w:sz w:val="28"/>
          <w:szCs w:val="28"/>
          <w:vertAlign w:val="subscript"/>
        </w:rPr>
        <w:t>И</w:t>
      </w:r>
      <w:r w:rsidRPr="00F0106A">
        <w:rPr>
          <w:sz w:val="28"/>
          <w:szCs w:val="28"/>
        </w:rPr>
        <w:t xml:space="preserve"> - расходы на выполнение мероприятий «последней мили» (подпункт «б» пункта 16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абзацами четвертым и пятым пункта 14 настоящих Методических указаний (стоимость конкретных мероприятий, предусмотренных подпунктом «б» пункта 16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14:paraId="113240C1" w14:textId="77777777" w:rsidR="00F0106A" w:rsidRPr="00F0106A" w:rsidRDefault="00F0106A" w:rsidP="00F0106A">
      <w:pPr>
        <w:spacing w:line="276" w:lineRule="auto"/>
        <w:ind w:firstLine="709"/>
        <w:jc w:val="both"/>
        <w:rPr>
          <w:sz w:val="28"/>
          <w:szCs w:val="28"/>
        </w:rPr>
      </w:pPr>
      <w:r w:rsidRPr="00F0106A">
        <w:rPr>
          <w:i/>
          <w:sz w:val="28"/>
          <w:szCs w:val="28"/>
        </w:rPr>
        <w:t>Р</w:t>
      </w:r>
      <w:r w:rsidRPr="00F0106A">
        <w:rPr>
          <w:i/>
          <w:sz w:val="28"/>
          <w:szCs w:val="28"/>
          <w:vertAlign w:val="subscript"/>
        </w:rPr>
        <w:t>ТП</w:t>
      </w:r>
      <w:r w:rsidRPr="00F0106A">
        <w:rPr>
          <w:sz w:val="28"/>
          <w:szCs w:val="28"/>
        </w:rPr>
        <w:t xml:space="preserve"> - расходы на оплату услуг технологического присоединения к электрическим сетям смежной сетевой организации.</w:t>
      </w:r>
    </w:p>
    <w:p w14:paraId="4FEADAA5" w14:textId="77777777" w:rsidR="00F0106A" w:rsidRPr="00F0106A" w:rsidRDefault="00F0106A" w:rsidP="00F0106A">
      <w:pPr>
        <w:spacing w:line="276" w:lineRule="auto"/>
        <w:ind w:firstLine="709"/>
        <w:jc w:val="both"/>
        <w:rPr>
          <w:sz w:val="28"/>
          <w:szCs w:val="28"/>
        </w:rPr>
      </w:pPr>
      <w:r w:rsidRPr="00F0106A">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FD2BE0F" w14:textId="77777777" w:rsidR="00F0106A" w:rsidRPr="00F0106A" w:rsidRDefault="00F0106A" w:rsidP="00F0106A">
      <w:pPr>
        <w:spacing w:line="276" w:lineRule="auto"/>
        <w:ind w:firstLine="709"/>
        <w:jc w:val="both"/>
        <w:rPr>
          <w:sz w:val="28"/>
          <w:szCs w:val="28"/>
        </w:rPr>
      </w:pPr>
    </w:p>
    <w:p w14:paraId="52D248A6" w14:textId="77777777" w:rsidR="00F0106A" w:rsidRPr="00F0106A" w:rsidRDefault="00F0106A" w:rsidP="00F0106A">
      <w:pPr>
        <w:spacing w:line="276" w:lineRule="auto"/>
        <w:jc w:val="center"/>
        <w:rPr>
          <w:b/>
          <w:sz w:val="28"/>
          <w:szCs w:val="28"/>
        </w:rPr>
      </w:pPr>
      <w:r w:rsidRPr="00F0106A">
        <w:rPr>
          <w:b/>
          <w:sz w:val="28"/>
          <w:szCs w:val="28"/>
        </w:rPr>
        <w:t>Анализ технических условий на технологическое присоединение</w:t>
      </w:r>
    </w:p>
    <w:p w14:paraId="6839E43D" w14:textId="77777777" w:rsidR="00F0106A" w:rsidRPr="00F0106A" w:rsidRDefault="00F0106A" w:rsidP="00F0106A">
      <w:pPr>
        <w:spacing w:line="276" w:lineRule="auto"/>
        <w:ind w:firstLine="709"/>
        <w:jc w:val="both"/>
        <w:rPr>
          <w:sz w:val="28"/>
          <w:szCs w:val="28"/>
        </w:rPr>
      </w:pPr>
      <w:r w:rsidRPr="00F0106A">
        <w:rPr>
          <w:sz w:val="28"/>
          <w:szCs w:val="28"/>
        </w:rPr>
        <w:t>Для осуществления технологического присоединения энергопринимающих устройств ООО «ОЭСК» филиал ПАО «</w:t>
      </w:r>
      <w:proofErr w:type="spellStart"/>
      <w:r w:rsidRPr="00F0106A">
        <w:rPr>
          <w:sz w:val="28"/>
          <w:szCs w:val="28"/>
        </w:rPr>
        <w:t>Россети</w:t>
      </w:r>
      <w:proofErr w:type="spellEnd"/>
      <w:r w:rsidRPr="00F0106A">
        <w:rPr>
          <w:sz w:val="28"/>
          <w:szCs w:val="28"/>
        </w:rPr>
        <w:t xml:space="preserve"> Сибирь» - «Кузбассэнерго - РЭС» разработал технические условия.</w:t>
      </w:r>
    </w:p>
    <w:p w14:paraId="0FF5F37F" w14:textId="77777777" w:rsidR="00F0106A" w:rsidRPr="00F0106A" w:rsidRDefault="00F0106A" w:rsidP="00F0106A">
      <w:pPr>
        <w:spacing w:line="276" w:lineRule="auto"/>
        <w:ind w:firstLine="709"/>
        <w:jc w:val="both"/>
        <w:rPr>
          <w:sz w:val="28"/>
          <w:szCs w:val="28"/>
        </w:rPr>
      </w:pPr>
      <w:r w:rsidRPr="00F0106A">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Кемеровское РДУ.</w:t>
      </w:r>
    </w:p>
    <w:p w14:paraId="698B01DC" w14:textId="77777777" w:rsidR="00F0106A" w:rsidRPr="00F0106A" w:rsidRDefault="00F0106A" w:rsidP="00F0106A">
      <w:pPr>
        <w:spacing w:line="276" w:lineRule="auto"/>
        <w:ind w:firstLine="709"/>
        <w:jc w:val="both"/>
        <w:rPr>
          <w:sz w:val="28"/>
          <w:szCs w:val="28"/>
        </w:rPr>
      </w:pPr>
      <w:r w:rsidRPr="00F0106A">
        <w:rPr>
          <w:sz w:val="28"/>
          <w:szCs w:val="28"/>
        </w:rPr>
        <w:t>Согласно представленным материалам для присоединения заявителя филиалу ПАО «</w:t>
      </w:r>
      <w:proofErr w:type="spellStart"/>
      <w:r w:rsidRPr="00F0106A">
        <w:rPr>
          <w:sz w:val="28"/>
          <w:szCs w:val="28"/>
        </w:rPr>
        <w:t>Россети</w:t>
      </w:r>
      <w:proofErr w:type="spellEnd"/>
      <w:r w:rsidRPr="00F0106A">
        <w:rPr>
          <w:sz w:val="28"/>
          <w:szCs w:val="28"/>
        </w:rPr>
        <w:t xml:space="preserve"> Сибирь» - «Кузбассэнерго - РЭС» требуется:</w:t>
      </w:r>
    </w:p>
    <w:p w14:paraId="14D35401" w14:textId="77777777" w:rsidR="00F0106A" w:rsidRPr="00F0106A" w:rsidRDefault="00F0106A" w:rsidP="00DF13AD">
      <w:pPr>
        <w:numPr>
          <w:ilvl w:val="0"/>
          <w:numId w:val="13"/>
        </w:numPr>
        <w:spacing w:after="200" w:line="276" w:lineRule="auto"/>
        <w:ind w:left="0" w:firstLine="709"/>
        <w:jc w:val="both"/>
        <w:rPr>
          <w:sz w:val="28"/>
          <w:szCs w:val="28"/>
        </w:rPr>
      </w:pPr>
      <w:r w:rsidRPr="00F0106A">
        <w:rPr>
          <w:sz w:val="28"/>
          <w:szCs w:val="28"/>
        </w:rPr>
        <w:t xml:space="preserve">Оснащение ПС 110 </w:t>
      </w:r>
      <w:proofErr w:type="spellStart"/>
      <w:r w:rsidRPr="00F0106A">
        <w:rPr>
          <w:sz w:val="28"/>
          <w:szCs w:val="28"/>
        </w:rPr>
        <w:t>кВ</w:t>
      </w:r>
      <w:proofErr w:type="spellEnd"/>
      <w:r w:rsidRPr="00F0106A">
        <w:rPr>
          <w:sz w:val="28"/>
          <w:szCs w:val="28"/>
        </w:rPr>
        <w:t xml:space="preserve"> Беловская микропроцессорными устройствами автоматики ограничения перегрузки оборудования (АОПО) ВЛ 110 </w:t>
      </w:r>
      <w:proofErr w:type="spellStart"/>
      <w:r w:rsidRPr="00F0106A">
        <w:rPr>
          <w:sz w:val="28"/>
          <w:szCs w:val="28"/>
        </w:rPr>
        <w:t>кВ</w:t>
      </w:r>
      <w:proofErr w:type="spellEnd"/>
      <w:r w:rsidRPr="00F0106A">
        <w:rPr>
          <w:sz w:val="28"/>
          <w:szCs w:val="28"/>
        </w:rPr>
        <w:t xml:space="preserve"> Беловская – Беловская ГРЭС I, II цепь (п.2.1. ТУ).</w:t>
      </w:r>
    </w:p>
    <w:p w14:paraId="0A4A603E" w14:textId="77777777" w:rsidR="00F0106A" w:rsidRPr="00F0106A" w:rsidRDefault="00F0106A" w:rsidP="00DF13AD">
      <w:pPr>
        <w:numPr>
          <w:ilvl w:val="0"/>
          <w:numId w:val="13"/>
        </w:numPr>
        <w:spacing w:after="200" w:line="276" w:lineRule="auto"/>
        <w:ind w:left="0" w:firstLine="709"/>
        <w:jc w:val="both"/>
        <w:rPr>
          <w:sz w:val="28"/>
          <w:szCs w:val="28"/>
        </w:rPr>
      </w:pPr>
      <w:r w:rsidRPr="00F0106A">
        <w:rPr>
          <w:sz w:val="28"/>
          <w:szCs w:val="28"/>
        </w:rPr>
        <w:lastRenderedPageBreak/>
        <w:t xml:space="preserve">Оснастить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Афонинская</w:t>
      </w:r>
      <w:proofErr w:type="spellEnd"/>
      <w:r w:rsidRPr="00F0106A">
        <w:rPr>
          <w:sz w:val="28"/>
          <w:szCs w:val="28"/>
        </w:rPr>
        <w:t xml:space="preserve"> микропроцессорными устройствами автоматики ограничения перегрузки оборудования (</w:t>
      </w:r>
      <w:proofErr w:type="gramStart"/>
      <w:r w:rsidRPr="00F0106A">
        <w:rPr>
          <w:sz w:val="28"/>
          <w:szCs w:val="28"/>
        </w:rPr>
        <w:t xml:space="preserve">АОПО)   </w:t>
      </w:r>
      <w:proofErr w:type="gramEnd"/>
      <w:r w:rsidRPr="00F0106A">
        <w:rPr>
          <w:sz w:val="28"/>
          <w:szCs w:val="28"/>
        </w:rPr>
        <w:t xml:space="preserve">                ВЛ 110 </w:t>
      </w:r>
      <w:proofErr w:type="spellStart"/>
      <w:r w:rsidRPr="00F0106A">
        <w:rPr>
          <w:sz w:val="28"/>
          <w:szCs w:val="28"/>
        </w:rPr>
        <w:t>кВ</w:t>
      </w:r>
      <w:proofErr w:type="spellEnd"/>
      <w:r w:rsidRPr="00F0106A">
        <w:rPr>
          <w:sz w:val="28"/>
          <w:szCs w:val="28"/>
        </w:rPr>
        <w:t xml:space="preserve"> Северный </w:t>
      </w:r>
      <w:proofErr w:type="spellStart"/>
      <w:r w:rsidRPr="00F0106A">
        <w:rPr>
          <w:sz w:val="28"/>
          <w:szCs w:val="28"/>
        </w:rPr>
        <w:t>Маганак</w:t>
      </w:r>
      <w:proofErr w:type="spellEnd"/>
      <w:r w:rsidRPr="00F0106A">
        <w:rPr>
          <w:sz w:val="28"/>
          <w:szCs w:val="28"/>
        </w:rPr>
        <w:t xml:space="preserve"> – </w:t>
      </w:r>
      <w:proofErr w:type="spellStart"/>
      <w:r w:rsidRPr="00F0106A">
        <w:rPr>
          <w:sz w:val="28"/>
          <w:szCs w:val="28"/>
        </w:rPr>
        <w:t>Афонинская</w:t>
      </w:r>
      <w:proofErr w:type="spellEnd"/>
      <w:r w:rsidRPr="00F0106A">
        <w:rPr>
          <w:sz w:val="28"/>
          <w:szCs w:val="28"/>
        </w:rPr>
        <w:t xml:space="preserve">, ВЛ 110 </w:t>
      </w:r>
      <w:proofErr w:type="spellStart"/>
      <w:r w:rsidRPr="00F0106A">
        <w:rPr>
          <w:sz w:val="28"/>
          <w:szCs w:val="28"/>
        </w:rPr>
        <w:t>кВ</w:t>
      </w:r>
      <w:proofErr w:type="spellEnd"/>
      <w:r w:rsidRPr="00F0106A">
        <w:rPr>
          <w:sz w:val="28"/>
          <w:szCs w:val="28"/>
        </w:rPr>
        <w:t xml:space="preserve"> Черкасов Камень – </w:t>
      </w:r>
      <w:proofErr w:type="spellStart"/>
      <w:r w:rsidRPr="00F0106A">
        <w:rPr>
          <w:sz w:val="28"/>
          <w:szCs w:val="28"/>
        </w:rPr>
        <w:t>Афонинская</w:t>
      </w:r>
      <w:proofErr w:type="spellEnd"/>
      <w:r w:rsidRPr="00F0106A">
        <w:rPr>
          <w:sz w:val="28"/>
          <w:szCs w:val="28"/>
        </w:rPr>
        <w:t xml:space="preserve"> (п.2.2. ТУ).</w:t>
      </w:r>
    </w:p>
    <w:p w14:paraId="625ACEA3" w14:textId="77777777" w:rsidR="00F0106A" w:rsidRPr="00F0106A" w:rsidRDefault="00F0106A" w:rsidP="00DF13AD">
      <w:pPr>
        <w:numPr>
          <w:ilvl w:val="0"/>
          <w:numId w:val="13"/>
        </w:numPr>
        <w:spacing w:after="200" w:line="276" w:lineRule="auto"/>
        <w:ind w:left="0" w:firstLine="709"/>
        <w:jc w:val="both"/>
        <w:rPr>
          <w:sz w:val="28"/>
          <w:szCs w:val="28"/>
        </w:rPr>
      </w:pPr>
      <w:r w:rsidRPr="00F0106A">
        <w:rPr>
          <w:sz w:val="28"/>
          <w:szCs w:val="28"/>
        </w:rPr>
        <w:t xml:space="preserve">Организация канала передачи команд на реализацию управляющих воздействий от устройств АОПО ВЛ 110 </w:t>
      </w:r>
      <w:proofErr w:type="spellStart"/>
      <w:r w:rsidRPr="00F0106A">
        <w:rPr>
          <w:sz w:val="28"/>
          <w:szCs w:val="28"/>
        </w:rPr>
        <w:t>кВ</w:t>
      </w:r>
      <w:proofErr w:type="spellEnd"/>
      <w:r w:rsidRPr="00F0106A">
        <w:rPr>
          <w:sz w:val="28"/>
          <w:szCs w:val="28"/>
        </w:rPr>
        <w:t xml:space="preserve"> Беловская – Беловская ГРЭС I, II цепь до устройств ОН на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xml:space="preserve">                    (п.2.5. ТУ).</w:t>
      </w:r>
    </w:p>
    <w:p w14:paraId="50B6322F" w14:textId="77777777" w:rsidR="00F0106A" w:rsidRPr="00F0106A" w:rsidRDefault="00F0106A" w:rsidP="00DF13AD">
      <w:pPr>
        <w:numPr>
          <w:ilvl w:val="0"/>
          <w:numId w:val="13"/>
        </w:numPr>
        <w:spacing w:after="200" w:line="276" w:lineRule="auto"/>
        <w:ind w:left="0" w:firstLine="709"/>
        <w:jc w:val="both"/>
        <w:rPr>
          <w:sz w:val="28"/>
          <w:szCs w:val="28"/>
        </w:rPr>
      </w:pPr>
      <w:r w:rsidRPr="00F0106A">
        <w:rPr>
          <w:sz w:val="28"/>
          <w:szCs w:val="28"/>
        </w:rPr>
        <w:t xml:space="preserve">Организация канала передачи команд на реализацию управляющих воздействий от устройств АОПО ВЛ 110 </w:t>
      </w:r>
      <w:proofErr w:type="spellStart"/>
      <w:r w:rsidRPr="00F0106A">
        <w:rPr>
          <w:sz w:val="28"/>
          <w:szCs w:val="28"/>
        </w:rPr>
        <w:t>кВ</w:t>
      </w:r>
      <w:proofErr w:type="spellEnd"/>
      <w:r w:rsidRPr="00F0106A">
        <w:rPr>
          <w:sz w:val="28"/>
          <w:szCs w:val="28"/>
        </w:rPr>
        <w:t xml:space="preserve"> Северный </w:t>
      </w:r>
      <w:proofErr w:type="spellStart"/>
      <w:r w:rsidRPr="00F0106A">
        <w:rPr>
          <w:sz w:val="28"/>
          <w:szCs w:val="28"/>
        </w:rPr>
        <w:t>Маганак</w:t>
      </w:r>
      <w:proofErr w:type="spellEnd"/>
      <w:r w:rsidRPr="00F0106A">
        <w:rPr>
          <w:sz w:val="28"/>
          <w:szCs w:val="28"/>
        </w:rPr>
        <w:t xml:space="preserve"> – </w:t>
      </w:r>
      <w:proofErr w:type="spellStart"/>
      <w:r w:rsidRPr="00F0106A">
        <w:rPr>
          <w:sz w:val="28"/>
          <w:szCs w:val="28"/>
        </w:rPr>
        <w:t>Афонинская</w:t>
      </w:r>
      <w:proofErr w:type="spellEnd"/>
      <w:r w:rsidRPr="00F0106A">
        <w:rPr>
          <w:sz w:val="28"/>
          <w:szCs w:val="28"/>
        </w:rPr>
        <w:t xml:space="preserve">, ВЛ 110 </w:t>
      </w:r>
      <w:proofErr w:type="spellStart"/>
      <w:r w:rsidRPr="00F0106A">
        <w:rPr>
          <w:sz w:val="28"/>
          <w:szCs w:val="28"/>
        </w:rPr>
        <w:t>кВ</w:t>
      </w:r>
      <w:proofErr w:type="spellEnd"/>
      <w:r w:rsidRPr="00F0106A">
        <w:rPr>
          <w:sz w:val="28"/>
          <w:szCs w:val="28"/>
        </w:rPr>
        <w:t xml:space="preserve"> Черкасов Камень – </w:t>
      </w:r>
      <w:proofErr w:type="spellStart"/>
      <w:r w:rsidRPr="00F0106A">
        <w:rPr>
          <w:sz w:val="28"/>
          <w:szCs w:val="28"/>
        </w:rPr>
        <w:t>Афонинская</w:t>
      </w:r>
      <w:proofErr w:type="spellEnd"/>
      <w:r w:rsidRPr="00F0106A">
        <w:rPr>
          <w:sz w:val="28"/>
          <w:szCs w:val="28"/>
        </w:rPr>
        <w:t xml:space="preserve"> до устройств ОН на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xml:space="preserve"> (п.2.6. ТУ).</w:t>
      </w:r>
    </w:p>
    <w:p w14:paraId="78B00F49" w14:textId="4BC6E607" w:rsidR="00F0106A" w:rsidRPr="00F0106A" w:rsidRDefault="00F0106A" w:rsidP="00DF13AD">
      <w:pPr>
        <w:numPr>
          <w:ilvl w:val="0"/>
          <w:numId w:val="13"/>
        </w:numPr>
        <w:spacing w:after="200" w:line="276" w:lineRule="auto"/>
        <w:ind w:left="0" w:firstLine="709"/>
        <w:jc w:val="both"/>
        <w:rPr>
          <w:sz w:val="28"/>
          <w:szCs w:val="28"/>
        </w:rPr>
      </w:pPr>
      <w:r w:rsidRPr="00F0106A">
        <w:rPr>
          <w:sz w:val="28"/>
          <w:szCs w:val="28"/>
        </w:rPr>
        <w:t>Организация для сбора и передачи телеинформации в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xml:space="preserve"> до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(п.2.8. ТУ).</w:t>
      </w:r>
    </w:p>
    <w:p w14:paraId="15475809" w14:textId="77777777" w:rsidR="00F0106A" w:rsidRPr="00F0106A" w:rsidRDefault="00F0106A" w:rsidP="00DF13AD">
      <w:pPr>
        <w:numPr>
          <w:ilvl w:val="0"/>
          <w:numId w:val="13"/>
        </w:numPr>
        <w:spacing w:after="200" w:line="276" w:lineRule="auto"/>
        <w:ind w:left="0" w:firstLine="709"/>
        <w:jc w:val="both"/>
        <w:rPr>
          <w:sz w:val="28"/>
          <w:szCs w:val="28"/>
        </w:rPr>
      </w:pPr>
      <w:r w:rsidRPr="00F0106A">
        <w:rPr>
          <w:sz w:val="28"/>
          <w:szCs w:val="28"/>
        </w:rPr>
        <w:t>Оснащение перечисленных устройств источниками бесперебойного электропитания аккумуляторного или иных типов (п.2.10. ТУ).</w:t>
      </w:r>
    </w:p>
    <w:p w14:paraId="6D091620" w14:textId="77777777" w:rsidR="00F0106A" w:rsidRPr="00F0106A" w:rsidRDefault="00F0106A" w:rsidP="00F0106A">
      <w:pPr>
        <w:spacing w:line="276" w:lineRule="auto"/>
        <w:ind w:firstLine="709"/>
        <w:jc w:val="both"/>
        <w:rPr>
          <w:sz w:val="28"/>
          <w:szCs w:val="28"/>
        </w:rPr>
      </w:pPr>
    </w:p>
    <w:p w14:paraId="10A2C70F" w14:textId="77777777" w:rsidR="00F0106A" w:rsidRPr="00F0106A" w:rsidRDefault="00F0106A" w:rsidP="00F0106A">
      <w:pPr>
        <w:spacing w:line="276" w:lineRule="auto"/>
        <w:ind w:firstLine="709"/>
        <w:jc w:val="both"/>
        <w:rPr>
          <w:sz w:val="28"/>
          <w:szCs w:val="28"/>
        </w:rPr>
      </w:pPr>
      <w:r w:rsidRPr="00F0106A">
        <w:rPr>
          <w:sz w:val="28"/>
          <w:szCs w:val="28"/>
        </w:rPr>
        <w:t>Мероприятие № 2 включено в инвестиционную программу ПАО «</w:t>
      </w:r>
      <w:proofErr w:type="spellStart"/>
      <w:r w:rsidRPr="00F0106A">
        <w:rPr>
          <w:sz w:val="28"/>
          <w:szCs w:val="28"/>
        </w:rPr>
        <w:t>Россети</w:t>
      </w:r>
      <w:proofErr w:type="spellEnd"/>
      <w:r w:rsidRPr="00F0106A">
        <w:rPr>
          <w:sz w:val="28"/>
          <w:szCs w:val="28"/>
        </w:rPr>
        <w:t xml:space="preserve"> Сибирь» на 2020 – 2024 гг., утвержденную приказом Минэнерго России от 25.12.2019 №29@.</w:t>
      </w:r>
    </w:p>
    <w:p w14:paraId="4FBB409F" w14:textId="77777777" w:rsidR="00F0106A" w:rsidRPr="00F0106A" w:rsidRDefault="00F0106A" w:rsidP="00F0106A">
      <w:pPr>
        <w:spacing w:line="276" w:lineRule="auto"/>
        <w:ind w:firstLine="709"/>
        <w:jc w:val="both"/>
        <w:rPr>
          <w:sz w:val="28"/>
          <w:szCs w:val="28"/>
        </w:rPr>
      </w:pPr>
      <w:r w:rsidRPr="00F0106A">
        <w:rPr>
          <w:sz w:val="28"/>
          <w:szCs w:val="28"/>
        </w:rPr>
        <w:t xml:space="preserve">Мероприятия №3 и 6 выполнять не требуется, т. к. в соответствии с материалами предприятия (пояснительная записка) канал до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xml:space="preserve"> учитывается в мероприятиях п.5 (п.2.8. ТУ), а также все устройства оснащены источниками бесперебойного электропитания.</w:t>
      </w:r>
    </w:p>
    <w:p w14:paraId="5DAAFA1D" w14:textId="77777777" w:rsidR="00F0106A" w:rsidRPr="00F0106A" w:rsidRDefault="00F0106A" w:rsidP="00F0106A">
      <w:pPr>
        <w:spacing w:line="276" w:lineRule="auto"/>
        <w:ind w:firstLine="709"/>
        <w:jc w:val="both"/>
        <w:rPr>
          <w:sz w:val="28"/>
          <w:szCs w:val="28"/>
        </w:rPr>
      </w:pPr>
      <w:r w:rsidRPr="00F0106A">
        <w:rPr>
          <w:sz w:val="28"/>
          <w:szCs w:val="28"/>
        </w:rPr>
        <w:t>Таким образом остаются к выполнению мероприятия №1, 4 и 5.</w:t>
      </w:r>
    </w:p>
    <w:p w14:paraId="034A0906" w14:textId="77777777" w:rsidR="00F0106A" w:rsidRPr="00F0106A" w:rsidRDefault="00F0106A" w:rsidP="00F0106A">
      <w:pPr>
        <w:spacing w:line="276" w:lineRule="auto"/>
        <w:ind w:firstLine="709"/>
        <w:jc w:val="both"/>
        <w:rPr>
          <w:sz w:val="28"/>
          <w:szCs w:val="28"/>
        </w:rPr>
      </w:pPr>
    </w:p>
    <w:p w14:paraId="4A48E087" w14:textId="77777777" w:rsidR="00F0106A" w:rsidRPr="00F0106A" w:rsidRDefault="00F0106A" w:rsidP="00F0106A">
      <w:pPr>
        <w:spacing w:line="276" w:lineRule="auto"/>
        <w:jc w:val="center"/>
        <w:rPr>
          <w:b/>
          <w:sz w:val="28"/>
          <w:szCs w:val="28"/>
        </w:rPr>
      </w:pPr>
      <w:r w:rsidRPr="00F0106A">
        <w:rPr>
          <w:b/>
          <w:sz w:val="28"/>
          <w:szCs w:val="28"/>
        </w:rPr>
        <w:t>Анализ величины максимальной мощности</w:t>
      </w:r>
    </w:p>
    <w:p w14:paraId="68DA8178" w14:textId="77777777" w:rsidR="00F0106A" w:rsidRPr="00F0106A" w:rsidRDefault="00F0106A" w:rsidP="00F0106A">
      <w:pPr>
        <w:spacing w:line="276" w:lineRule="auto"/>
        <w:ind w:firstLine="709"/>
        <w:jc w:val="both"/>
        <w:rPr>
          <w:sz w:val="28"/>
          <w:szCs w:val="28"/>
        </w:rPr>
      </w:pPr>
      <w:r w:rsidRPr="00F0106A">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«ОЭСК».</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F0106A" w:rsidRPr="00F0106A" w14:paraId="2B062D86" w14:textId="77777777" w:rsidTr="00F44D7D">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21A5D50D" w14:textId="77777777" w:rsidR="00F0106A" w:rsidRPr="00F0106A" w:rsidRDefault="00F0106A" w:rsidP="00F0106A">
            <w:pPr>
              <w:spacing w:line="276" w:lineRule="auto"/>
              <w:jc w:val="center"/>
              <w:rPr>
                <w:sz w:val="28"/>
                <w:szCs w:val="28"/>
              </w:rPr>
            </w:pPr>
            <w:r w:rsidRPr="00F0106A">
              <w:rPr>
                <w:sz w:val="28"/>
                <w:szCs w:val="28"/>
              </w:rPr>
              <w:t xml:space="preserve">Максимальная мощность по </w:t>
            </w:r>
            <w:r w:rsidRPr="00F0106A">
              <w:rPr>
                <w:sz w:val="28"/>
                <w:szCs w:val="28"/>
              </w:rPr>
              <w:lastRenderedPageBreak/>
              <w:t>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71EB223F" w14:textId="77777777" w:rsidR="00F0106A" w:rsidRPr="00F0106A" w:rsidRDefault="00F0106A" w:rsidP="00F0106A">
            <w:pPr>
              <w:spacing w:line="276" w:lineRule="auto"/>
              <w:jc w:val="center"/>
              <w:rPr>
                <w:sz w:val="28"/>
                <w:szCs w:val="28"/>
              </w:rPr>
            </w:pPr>
            <w:r w:rsidRPr="00F0106A">
              <w:rPr>
                <w:sz w:val="28"/>
                <w:szCs w:val="28"/>
              </w:rPr>
              <w:lastRenderedPageBreak/>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48DB283" w14:textId="77777777" w:rsidR="00F0106A" w:rsidRPr="00F0106A" w:rsidRDefault="00F0106A" w:rsidP="00F0106A">
            <w:pPr>
              <w:spacing w:line="276" w:lineRule="auto"/>
              <w:jc w:val="center"/>
              <w:rPr>
                <w:sz w:val="28"/>
                <w:szCs w:val="28"/>
              </w:rPr>
            </w:pPr>
            <w:r w:rsidRPr="00F0106A">
              <w:rPr>
                <w:sz w:val="28"/>
                <w:szCs w:val="28"/>
              </w:rPr>
              <w:t>Величина корректировки мощности, кВт</w:t>
            </w:r>
          </w:p>
        </w:tc>
      </w:tr>
      <w:tr w:rsidR="00F0106A" w:rsidRPr="00F0106A" w14:paraId="3A02FB5B" w14:textId="77777777" w:rsidTr="00F44D7D">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70D30AB" w14:textId="77777777" w:rsidR="00F0106A" w:rsidRPr="00F0106A" w:rsidRDefault="00F0106A" w:rsidP="00F0106A">
            <w:pPr>
              <w:spacing w:line="276" w:lineRule="auto"/>
              <w:jc w:val="center"/>
              <w:rPr>
                <w:sz w:val="28"/>
                <w:szCs w:val="28"/>
              </w:rPr>
            </w:pPr>
            <w:r w:rsidRPr="00F0106A">
              <w:rPr>
                <w:sz w:val="28"/>
                <w:szCs w:val="28"/>
              </w:rPr>
              <w:t>6 600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4010D26F" w14:textId="77777777" w:rsidR="00F0106A" w:rsidRPr="00F0106A" w:rsidRDefault="00F0106A" w:rsidP="00F0106A">
            <w:pPr>
              <w:spacing w:line="276" w:lineRule="auto"/>
              <w:jc w:val="center"/>
              <w:rPr>
                <w:sz w:val="28"/>
                <w:szCs w:val="28"/>
              </w:rPr>
            </w:pPr>
            <w:r w:rsidRPr="00F0106A">
              <w:rPr>
                <w:sz w:val="28"/>
                <w:szCs w:val="28"/>
              </w:rPr>
              <w:t>6 600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6065BCA5" w14:textId="77777777" w:rsidR="00F0106A" w:rsidRPr="00F0106A" w:rsidRDefault="00F0106A" w:rsidP="00F0106A">
            <w:pPr>
              <w:spacing w:line="276" w:lineRule="auto"/>
              <w:jc w:val="center"/>
              <w:rPr>
                <w:sz w:val="28"/>
                <w:szCs w:val="28"/>
              </w:rPr>
            </w:pPr>
            <w:r w:rsidRPr="00F0106A">
              <w:rPr>
                <w:sz w:val="28"/>
                <w:szCs w:val="28"/>
              </w:rPr>
              <w:t>0</w:t>
            </w:r>
          </w:p>
        </w:tc>
      </w:tr>
    </w:tbl>
    <w:p w14:paraId="1F719DBD" w14:textId="77777777" w:rsidR="00F0106A" w:rsidRPr="00F0106A" w:rsidRDefault="00F0106A" w:rsidP="00F0106A">
      <w:pPr>
        <w:spacing w:line="276" w:lineRule="auto"/>
        <w:ind w:firstLine="720"/>
        <w:jc w:val="both"/>
        <w:rPr>
          <w:sz w:val="28"/>
          <w:szCs w:val="28"/>
        </w:rPr>
      </w:pPr>
    </w:p>
    <w:p w14:paraId="64BD20AB" w14:textId="77777777" w:rsidR="00F0106A" w:rsidRPr="00F0106A" w:rsidRDefault="00F0106A" w:rsidP="00F0106A">
      <w:pPr>
        <w:spacing w:line="276" w:lineRule="auto"/>
        <w:jc w:val="center"/>
        <w:rPr>
          <w:b/>
          <w:sz w:val="28"/>
          <w:szCs w:val="28"/>
        </w:rPr>
      </w:pPr>
      <w:r w:rsidRPr="00F0106A">
        <w:rPr>
          <w:b/>
          <w:sz w:val="28"/>
          <w:szCs w:val="28"/>
        </w:rPr>
        <w:t>Объем капитальных вложений, подлежащий включению в плату за технологическое присоединение</w:t>
      </w:r>
    </w:p>
    <w:p w14:paraId="469B2520" w14:textId="77777777" w:rsidR="00F0106A" w:rsidRPr="00F0106A" w:rsidRDefault="00F0106A" w:rsidP="00F0106A">
      <w:pPr>
        <w:spacing w:line="276" w:lineRule="auto"/>
        <w:ind w:firstLine="720"/>
        <w:jc w:val="both"/>
        <w:rPr>
          <w:sz w:val="28"/>
          <w:szCs w:val="28"/>
        </w:rPr>
      </w:pPr>
      <w:r w:rsidRPr="00F0106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8EC10C5" w14:textId="77777777" w:rsidR="00F0106A" w:rsidRPr="00F0106A" w:rsidRDefault="00F0106A" w:rsidP="00F0106A">
      <w:pPr>
        <w:spacing w:line="276" w:lineRule="auto"/>
        <w:ind w:firstLine="720"/>
        <w:jc w:val="both"/>
        <w:rPr>
          <w:sz w:val="28"/>
          <w:szCs w:val="28"/>
        </w:rPr>
      </w:pPr>
      <w:r w:rsidRPr="00F0106A">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F0106A">
        <w:rPr>
          <w:sz w:val="28"/>
          <w:szCs w:val="28"/>
        </w:rPr>
        <w:t>Россети</w:t>
      </w:r>
      <w:proofErr w:type="spellEnd"/>
      <w:r w:rsidRPr="00F0106A">
        <w:rPr>
          <w:sz w:val="28"/>
          <w:szCs w:val="28"/>
        </w:rPr>
        <w:t xml:space="preserve"> Сибирь» - «Кузбассэнерго - РЭС» для осуществления технологического присоединения энергопринимающих устройств ООО «ОЭСК» – 0,000 тыс. руб.</w:t>
      </w:r>
    </w:p>
    <w:p w14:paraId="234C2EBC" w14:textId="77777777" w:rsidR="00F0106A" w:rsidRPr="00F0106A" w:rsidRDefault="00F0106A" w:rsidP="00F0106A">
      <w:pPr>
        <w:spacing w:line="276" w:lineRule="auto"/>
        <w:ind w:firstLine="720"/>
        <w:jc w:val="both"/>
        <w:rPr>
          <w:sz w:val="28"/>
          <w:szCs w:val="28"/>
        </w:rPr>
      </w:pPr>
      <w:r w:rsidRPr="00F0106A">
        <w:rPr>
          <w:sz w:val="28"/>
          <w:szCs w:val="28"/>
        </w:rPr>
        <w:t>Предлагается согласиться с предприятием учесть объем капитальных вложений филиала ПАО «</w:t>
      </w:r>
      <w:proofErr w:type="spellStart"/>
      <w:r w:rsidRPr="00F0106A">
        <w:rPr>
          <w:sz w:val="28"/>
          <w:szCs w:val="28"/>
        </w:rPr>
        <w:t>Россети</w:t>
      </w:r>
      <w:proofErr w:type="spellEnd"/>
      <w:r w:rsidRPr="00F0106A">
        <w:rPr>
          <w:sz w:val="28"/>
          <w:szCs w:val="28"/>
        </w:rPr>
        <w:t xml:space="preserve"> Сибирь» - «Кузбассэнерго - РЭС»» для осуществления технологического присоединения энергопринимающих устройств ООО «ОЭСК» в размере </w:t>
      </w:r>
      <w:r w:rsidRPr="00F0106A">
        <w:rPr>
          <w:b/>
          <w:sz w:val="28"/>
          <w:szCs w:val="28"/>
        </w:rPr>
        <w:t>0,000</w:t>
      </w:r>
      <w:r w:rsidRPr="00F0106A">
        <w:rPr>
          <w:sz w:val="28"/>
          <w:szCs w:val="28"/>
        </w:rPr>
        <w:t xml:space="preserve"> тыс. руб.</w:t>
      </w:r>
    </w:p>
    <w:p w14:paraId="3CA99B9E" w14:textId="77777777" w:rsidR="00F0106A" w:rsidRPr="00F0106A" w:rsidRDefault="00F0106A" w:rsidP="00F0106A">
      <w:pPr>
        <w:spacing w:line="276" w:lineRule="auto"/>
        <w:ind w:firstLine="720"/>
        <w:jc w:val="both"/>
        <w:rPr>
          <w:sz w:val="28"/>
          <w:szCs w:val="28"/>
        </w:rPr>
      </w:pPr>
      <w:r w:rsidRPr="00F0106A">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F0106A">
        <w:rPr>
          <w:sz w:val="28"/>
          <w:szCs w:val="28"/>
        </w:rPr>
        <w:t>непревышения</w:t>
      </w:r>
      <w:proofErr w:type="spellEnd"/>
      <w:r w:rsidRPr="00F0106A">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1C3D483" w14:textId="77777777" w:rsidR="00F0106A" w:rsidRPr="00F0106A" w:rsidRDefault="00F0106A" w:rsidP="00F0106A">
      <w:pPr>
        <w:spacing w:line="276" w:lineRule="auto"/>
        <w:ind w:firstLine="709"/>
        <w:jc w:val="both"/>
        <w:rPr>
          <w:sz w:val="28"/>
          <w:szCs w:val="28"/>
        </w:rPr>
      </w:pPr>
    </w:p>
    <w:p w14:paraId="60BC96CE" w14:textId="77777777" w:rsidR="00F0106A" w:rsidRPr="00F0106A" w:rsidRDefault="00F0106A" w:rsidP="00F0106A">
      <w:pPr>
        <w:spacing w:line="276" w:lineRule="auto"/>
        <w:jc w:val="center"/>
        <w:rPr>
          <w:b/>
          <w:sz w:val="28"/>
          <w:szCs w:val="28"/>
        </w:rPr>
      </w:pPr>
      <w:bookmarkStart w:id="1" w:name="_Hlk525113570"/>
      <w:r w:rsidRPr="00F0106A">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1"/>
    </w:p>
    <w:p w14:paraId="3DF24849" w14:textId="77777777" w:rsidR="00F0106A" w:rsidRPr="00F0106A" w:rsidRDefault="00F0106A" w:rsidP="00F0106A">
      <w:pPr>
        <w:spacing w:line="276" w:lineRule="auto"/>
        <w:ind w:firstLine="720"/>
        <w:jc w:val="both"/>
        <w:rPr>
          <w:sz w:val="28"/>
          <w:szCs w:val="28"/>
        </w:rPr>
      </w:pPr>
      <w:r w:rsidRPr="00F0106A">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w:t>
      </w:r>
      <w:r w:rsidRPr="00F0106A">
        <w:rPr>
          <w:sz w:val="28"/>
          <w:szCs w:val="28"/>
        </w:rPr>
        <w:lastRenderedPageBreak/>
        <w:t>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2CBDE22" w14:textId="77777777" w:rsidR="00F0106A" w:rsidRPr="00F0106A" w:rsidRDefault="00F0106A" w:rsidP="00F0106A">
      <w:pPr>
        <w:spacing w:line="276" w:lineRule="auto"/>
        <w:ind w:firstLine="720"/>
        <w:jc w:val="both"/>
        <w:rPr>
          <w:sz w:val="28"/>
          <w:szCs w:val="28"/>
        </w:rPr>
      </w:pPr>
      <w:r w:rsidRPr="00F0106A">
        <w:rPr>
          <w:sz w:val="28"/>
          <w:szCs w:val="28"/>
        </w:rPr>
        <w:t>В соответствии с предлагаемым филиалом ПАО «</w:t>
      </w:r>
      <w:proofErr w:type="spellStart"/>
      <w:r w:rsidRPr="00F0106A">
        <w:rPr>
          <w:sz w:val="28"/>
          <w:szCs w:val="28"/>
        </w:rPr>
        <w:t>Россети</w:t>
      </w:r>
      <w:proofErr w:type="spellEnd"/>
      <w:r w:rsidRPr="00F0106A">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28 726,393 тыс. руб.:</w:t>
      </w:r>
    </w:p>
    <w:p w14:paraId="32156803" w14:textId="77777777" w:rsidR="00F0106A" w:rsidRPr="00F0106A" w:rsidRDefault="00F0106A" w:rsidP="00DF13AD">
      <w:pPr>
        <w:numPr>
          <w:ilvl w:val="0"/>
          <w:numId w:val="14"/>
        </w:numPr>
        <w:spacing w:after="200" w:line="276" w:lineRule="auto"/>
        <w:jc w:val="both"/>
        <w:rPr>
          <w:sz w:val="28"/>
          <w:szCs w:val="28"/>
        </w:rPr>
      </w:pPr>
      <w:r w:rsidRPr="00F0106A">
        <w:rPr>
          <w:sz w:val="28"/>
          <w:szCs w:val="28"/>
        </w:rPr>
        <w:t xml:space="preserve">11 302,481 тыс. руб. – оснащение ПС 110 </w:t>
      </w:r>
      <w:proofErr w:type="spellStart"/>
      <w:r w:rsidRPr="00F0106A">
        <w:rPr>
          <w:sz w:val="28"/>
          <w:szCs w:val="28"/>
        </w:rPr>
        <w:t>кВ</w:t>
      </w:r>
      <w:proofErr w:type="spellEnd"/>
      <w:r w:rsidRPr="00F0106A">
        <w:rPr>
          <w:sz w:val="28"/>
          <w:szCs w:val="28"/>
        </w:rPr>
        <w:t xml:space="preserve"> Беловская микропроцессорными устройствами автоматики ограничения перегрузки оборудования (АОПО) ВЛ 110 </w:t>
      </w:r>
      <w:proofErr w:type="spellStart"/>
      <w:r w:rsidRPr="00F0106A">
        <w:rPr>
          <w:sz w:val="28"/>
          <w:szCs w:val="28"/>
        </w:rPr>
        <w:t>кВ</w:t>
      </w:r>
      <w:proofErr w:type="spellEnd"/>
      <w:r w:rsidRPr="00F0106A">
        <w:rPr>
          <w:sz w:val="28"/>
          <w:szCs w:val="28"/>
        </w:rPr>
        <w:t xml:space="preserve"> Беловская – Беловская ГРЭС I, II цепь             </w:t>
      </w:r>
      <w:proofErr w:type="gramStart"/>
      <w:r w:rsidRPr="00F0106A">
        <w:rPr>
          <w:sz w:val="28"/>
          <w:szCs w:val="28"/>
        </w:rPr>
        <w:t xml:space="preserve">   (</w:t>
      </w:r>
      <w:proofErr w:type="gramEnd"/>
      <w:r w:rsidRPr="00F0106A">
        <w:rPr>
          <w:sz w:val="28"/>
          <w:szCs w:val="28"/>
        </w:rPr>
        <w:t>п.2.1. ТУ).</w:t>
      </w:r>
    </w:p>
    <w:p w14:paraId="7A4414A0" w14:textId="77777777" w:rsidR="00F0106A" w:rsidRPr="00F0106A" w:rsidRDefault="00F0106A" w:rsidP="00DF13AD">
      <w:pPr>
        <w:numPr>
          <w:ilvl w:val="0"/>
          <w:numId w:val="14"/>
        </w:numPr>
        <w:spacing w:after="200" w:line="276" w:lineRule="auto"/>
        <w:jc w:val="both"/>
        <w:rPr>
          <w:sz w:val="28"/>
          <w:szCs w:val="28"/>
        </w:rPr>
      </w:pPr>
      <w:r w:rsidRPr="00F0106A">
        <w:rPr>
          <w:sz w:val="28"/>
          <w:szCs w:val="28"/>
        </w:rPr>
        <w:t xml:space="preserve">15 020,937 тыс. руб. – организация канала передачи команд на реализацию управляющих воздействий от устройств АОПО ВЛ 110 </w:t>
      </w:r>
      <w:proofErr w:type="spellStart"/>
      <w:r w:rsidRPr="00F0106A">
        <w:rPr>
          <w:sz w:val="28"/>
          <w:szCs w:val="28"/>
        </w:rPr>
        <w:t>кВ</w:t>
      </w:r>
      <w:proofErr w:type="spellEnd"/>
      <w:r w:rsidRPr="00F0106A">
        <w:rPr>
          <w:sz w:val="28"/>
          <w:szCs w:val="28"/>
        </w:rPr>
        <w:t xml:space="preserve"> Северный </w:t>
      </w:r>
      <w:proofErr w:type="spellStart"/>
      <w:r w:rsidRPr="00F0106A">
        <w:rPr>
          <w:sz w:val="28"/>
          <w:szCs w:val="28"/>
        </w:rPr>
        <w:t>Маганак</w:t>
      </w:r>
      <w:proofErr w:type="spellEnd"/>
      <w:r w:rsidRPr="00F0106A">
        <w:rPr>
          <w:sz w:val="28"/>
          <w:szCs w:val="28"/>
        </w:rPr>
        <w:t xml:space="preserve"> – </w:t>
      </w:r>
      <w:proofErr w:type="spellStart"/>
      <w:r w:rsidRPr="00F0106A">
        <w:rPr>
          <w:sz w:val="28"/>
          <w:szCs w:val="28"/>
        </w:rPr>
        <w:t>Афонинская</w:t>
      </w:r>
      <w:proofErr w:type="spellEnd"/>
      <w:r w:rsidRPr="00F0106A">
        <w:rPr>
          <w:sz w:val="28"/>
          <w:szCs w:val="28"/>
        </w:rPr>
        <w:t xml:space="preserve">, ВЛ 110 </w:t>
      </w:r>
      <w:proofErr w:type="spellStart"/>
      <w:r w:rsidRPr="00F0106A">
        <w:rPr>
          <w:sz w:val="28"/>
          <w:szCs w:val="28"/>
        </w:rPr>
        <w:t>кВ</w:t>
      </w:r>
      <w:proofErr w:type="spellEnd"/>
      <w:r w:rsidRPr="00F0106A">
        <w:rPr>
          <w:sz w:val="28"/>
          <w:szCs w:val="28"/>
        </w:rPr>
        <w:t xml:space="preserve"> Черкасов Камень – </w:t>
      </w:r>
      <w:proofErr w:type="spellStart"/>
      <w:r w:rsidRPr="00F0106A">
        <w:rPr>
          <w:sz w:val="28"/>
          <w:szCs w:val="28"/>
        </w:rPr>
        <w:t>Афонинская</w:t>
      </w:r>
      <w:proofErr w:type="spellEnd"/>
      <w:r w:rsidRPr="00F0106A">
        <w:rPr>
          <w:sz w:val="28"/>
          <w:szCs w:val="28"/>
        </w:rPr>
        <w:t xml:space="preserve"> до устройств ОН на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xml:space="preserve"> (п.2.6. ТУ).</w:t>
      </w:r>
    </w:p>
    <w:p w14:paraId="20D840A7" w14:textId="77777777" w:rsidR="00F0106A" w:rsidRPr="00F0106A" w:rsidRDefault="00F0106A" w:rsidP="00DF13AD">
      <w:pPr>
        <w:numPr>
          <w:ilvl w:val="0"/>
          <w:numId w:val="14"/>
        </w:numPr>
        <w:spacing w:after="200" w:line="276" w:lineRule="auto"/>
        <w:jc w:val="both"/>
        <w:rPr>
          <w:sz w:val="28"/>
          <w:szCs w:val="28"/>
        </w:rPr>
      </w:pPr>
      <w:r w:rsidRPr="00F0106A">
        <w:rPr>
          <w:sz w:val="28"/>
          <w:szCs w:val="28"/>
        </w:rPr>
        <w:t>2 402,975 тыс. руб. – организация для сбора и передачи телеинформации в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xml:space="preserve"> до ДС ЦУС филиала                      ПАО «</w:t>
      </w:r>
      <w:proofErr w:type="spellStart"/>
      <w:r w:rsidRPr="00F0106A">
        <w:rPr>
          <w:sz w:val="28"/>
          <w:szCs w:val="28"/>
        </w:rPr>
        <w:t>Россети</w:t>
      </w:r>
      <w:proofErr w:type="spellEnd"/>
      <w:r w:rsidRPr="00F0106A">
        <w:rPr>
          <w:sz w:val="28"/>
          <w:szCs w:val="28"/>
        </w:rPr>
        <w:t xml:space="preserve"> Сибирь» – «Кузбассэнерго – РЭС» (п.2.8. ТУ).</w:t>
      </w:r>
    </w:p>
    <w:p w14:paraId="23350A55" w14:textId="77777777" w:rsidR="00F0106A" w:rsidRPr="00F0106A" w:rsidRDefault="00F0106A" w:rsidP="00F0106A">
      <w:pPr>
        <w:spacing w:line="276" w:lineRule="auto"/>
        <w:ind w:firstLine="709"/>
        <w:jc w:val="both"/>
        <w:rPr>
          <w:sz w:val="28"/>
          <w:szCs w:val="28"/>
        </w:rPr>
      </w:pPr>
      <w:r w:rsidRPr="00F0106A">
        <w:rPr>
          <w:sz w:val="28"/>
          <w:szCs w:val="28"/>
        </w:rPr>
        <w:t>Расчет представлен в таблице 1.</w:t>
      </w:r>
    </w:p>
    <w:p w14:paraId="44DA132E" w14:textId="77777777" w:rsidR="00F0106A" w:rsidRPr="00F0106A" w:rsidRDefault="00F0106A" w:rsidP="00F0106A">
      <w:pPr>
        <w:spacing w:line="276" w:lineRule="auto"/>
        <w:ind w:firstLine="709"/>
        <w:jc w:val="both"/>
        <w:rPr>
          <w:sz w:val="28"/>
          <w:szCs w:val="28"/>
        </w:rPr>
        <w:sectPr w:rsidR="00F0106A" w:rsidRPr="00F0106A" w:rsidSect="00F44D7D">
          <w:headerReference w:type="default" r:id="rId9"/>
          <w:pgSz w:w="11906" w:h="16838"/>
          <w:pgMar w:top="851" w:right="851" w:bottom="851" w:left="1418" w:header="709" w:footer="709" w:gutter="0"/>
          <w:cols w:space="708"/>
          <w:titlePg/>
          <w:docGrid w:linePitch="360"/>
        </w:sectPr>
      </w:pPr>
    </w:p>
    <w:p w14:paraId="7D1E9D4E" w14:textId="77777777" w:rsidR="00F0106A" w:rsidRPr="00F0106A" w:rsidRDefault="00F0106A" w:rsidP="00F0106A">
      <w:pPr>
        <w:spacing w:line="276" w:lineRule="auto"/>
        <w:ind w:firstLine="720"/>
        <w:jc w:val="right"/>
        <w:rPr>
          <w:sz w:val="28"/>
          <w:szCs w:val="28"/>
        </w:rPr>
      </w:pPr>
      <w:r w:rsidRPr="00F0106A">
        <w:rPr>
          <w:sz w:val="28"/>
          <w:szCs w:val="28"/>
        </w:rPr>
        <w:lastRenderedPageBreak/>
        <w:t>Таблица 1 – Предложение предприятия (реконструкция существующих сетей)</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112"/>
        <w:gridCol w:w="1396"/>
        <w:gridCol w:w="1641"/>
        <w:gridCol w:w="1650"/>
        <w:gridCol w:w="1140"/>
        <w:gridCol w:w="1368"/>
        <w:gridCol w:w="1550"/>
        <w:gridCol w:w="7"/>
      </w:tblGrid>
      <w:tr w:rsidR="00F0106A" w:rsidRPr="00F0106A" w14:paraId="2A04701F" w14:textId="77777777" w:rsidTr="00F44D7D">
        <w:trPr>
          <w:gridAfter w:val="1"/>
          <w:wAfter w:w="6" w:type="pct"/>
          <w:trHeight w:val="20"/>
        </w:trPr>
        <w:tc>
          <w:tcPr>
            <w:tcW w:w="172" w:type="pct"/>
            <w:shd w:val="clear" w:color="auto" w:fill="auto"/>
            <w:vAlign w:val="center"/>
            <w:hideMark/>
          </w:tcPr>
          <w:p w14:paraId="1A85B21F" w14:textId="77777777" w:rsidR="00F0106A" w:rsidRPr="00F0106A" w:rsidRDefault="00F0106A" w:rsidP="00F0106A">
            <w:pPr>
              <w:spacing w:line="276" w:lineRule="auto"/>
              <w:jc w:val="center"/>
              <w:rPr>
                <w:b/>
                <w:bCs/>
                <w:color w:val="000000"/>
                <w:sz w:val="22"/>
                <w:szCs w:val="22"/>
              </w:rPr>
            </w:pPr>
            <w:bookmarkStart w:id="2" w:name="RANGE!A1:H19"/>
            <w:r w:rsidRPr="00F0106A">
              <w:rPr>
                <w:b/>
                <w:bCs/>
                <w:color w:val="000000"/>
                <w:sz w:val="22"/>
                <w:szCs w:val="22"/>
              </w:rPr>
              <w:t>№ п/п</w:t>
            </w:r>
            <w:bookmarkEnd w:id="2"/>
          </w:p>
        </w:tc>
        <w:tc>
          <w:tcPr>
            <w:tcW w:w="1988" w:type="pct"/>
            <w:shd w:val="clear" w:color="auto" w:fill="auto"/>
            <w:vAlign w:val="center"/>
            <w:hideMark/>
          </w:tcPr>
          <w:p w14:paraId="160F219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Мероприятие</w:t>
            </w:r>
          </w:p>
        </w:tc>
        <w:tc>
          <w:tcPr>
            <w:tcW w:w="456" w:type="pct"/>
            <w:shd w:val="clear" w:color="auto" w:fill="auto"/>
            <w:vAlign w:val="center"/>
            <w:hideMark/>
          </w:tcPr>
          <w:p w14:paraId="5D89290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СМР</w:t>
            </w:r>
          </w:p>
        </w:tc>
        <w:tc>
          <w:tcPr>
            <w:tcW w:w="525" w:type="pct"/>
            <w:shd w:val="clear" w:color="auto" w:fill="auto"/>
            <w:vAlign w:val="center"/>
            <w:hideMark/>
          </w:tcPr>
          <w:p w14:paraId="71F8A73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Оборудование</w:t>
            </w:r>
          </w:p>
        </w:tc>
        <w:tc>
          <w:tcPr>
            <w:tcW w:w="528" w:type="pct"/>
            <w:shd w:val="clear" w:color="auto" w:fill="auto"/>
            <w:vAlign w:val="center"/>
            <w:hideMark/>
          </w:tcPr>
          <w:p w14:paraId="6B3404D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Пусконаладка</w:t>
            </w:r>
          </w:p>
        </w:tc>
        <w:tc>
          <w:tcPr>
            <w:tcW w:w="373" w:type="pct"/>
            <w:shd w:val="clear" w:color="auto" w:fill="auto"/>
            <w:vAlign w:val="center"/>
            <w:hideMark/>
          </w:tcPr>
          <w:p w14:paraId="45AA320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ПИР</w:t>
            </w:r>
          </w:p>
        </w:tc>
        <w:tc>
          <w:tcPr>
            <w:tcW w:w="447" w:type="pct"/>
            <w:shd w:val="clear" w:color="auto" w:fill="auto"/>
            <w:vAlign w:val="center"/>
            <w:hideMark/>
          </w:tcPr>
          <w:p w14:paraId="2D4DF78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Прочие</w:t>
            </w:r>
          </w:p>
        </w:tc>
        <w:tc>
          <w:tcPr>
            <w:tcW w:w="506" w:type="pct"/>
            <w:shd w:val="clear" w:color="auto" w:fill="auto"/>
            <w:vAlign w:val="center"/>
            <w:hideMark/>
          </w:tcPr>
          <w:p w14:paraId="231CFC3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Стоимость</w:t>
            </w:r>
          </w:p>
        </w:tc>
      </w:tr>
      <w:tr w:rsidR="00F0106A" w:rsidRPr="00F0106A" w14:paraId="5A4FCE33" w14:textId="77777777" w:rsidTr="00F44D7D">
        <w:trPr>
          <w:trHeight w:val="20"/>
        </w:trPr>
        <w:tc>
          <w:tcPr>
            <w:tcW w:w="5000" w:type="pct"/>
            <w:gridSpan w:val="9"/>
            <w:shd w:val="clear" w:color="000000" w:fill="D9D9D9"/>
            <w:vAlign w:val="bottom"/>
            <w:hideMark/>
          </w:tcPr>
          <w:p w14:paraId="074E1A33" w14:textId="77777777" w:rsidR="00F0106A" w:rsidRPr="00F0106A" w:rsidRDefault="00F0106A" w:rsidP="00F0106A">
            <w:pPr>
              <w:spacing w:line="276" w:lineRule="auto"/>
              <w:rPr>
                <w:b/>
                <w:bCs/>
                <w:color w:val="000000"/>
                <w:sz w:val="22"/>
                <w:szCs w:val="22"/>
              </w:rPr>
            </w:pPr>
            <w:r w:rsidRPr="00F0106A">
              <w:rPr>
                <w:b/>
                <w:bCs/>
                <w:color w:val="000000"/>
                <w:sz w:val="22"/>
                <w:szCs w:val="22"/>
              </w:rPr>
              <w:t xml:space="preserve">Оснащение ПС 110 </w:t>
            </w:r>
            <w:proofErr w:type="spellStart"/>
            <w:r w:rsidRPr="00F0106A">
              <w:rPr>
                <w:b/>
                <w:bCs/>
                <w:color w:val="000000"/>
                <w:sz w:val="22"/>
                <w:szCs w:val="22"/>
              </w:rPr>
              <w:t>кВ</w:t>
            </w:r>
            <w:proofErr w:type="spellEnd"/>
            <w:r w:rsidRPr="00F0106A">
              <w:rPr>
                <w:b/>
                <w:bCs/>
                <w:color w:val="000000"/>
                <w:sz w:val="22"/>
                <w:szCs w:val="22"/>
              </w:rPr>
              <w:t xml:space="preserve"> Беловская микропроцессорными устройствами автоматики ограничения перегрузки оборудования (АОПО) ВЛ 110 </w:t>
            </w:r>
            <w:proofErr w:type="spellStart"/>
            <w:r w:rsidRPr="00F0106A">
              <w:rPr>
                <w:b/>
                <w:bCs/>
                <w:color w:val="000000"/>
                <w:sz w:val="22"/>
                <w:szCs w:val="22"/>
              </w:rPr>
              <w:t>кВ</w:t>
            </w:r>
            <w:proofErr w:type="spellEnd"/>
            <w:r w:rsidRPr="00F0106A">
              <w:rPr>
                <w:b/>
                <w:bCs/>
                <w:color w:val="000000"/>
                <w:sz w:val="22"/>
                <w:szCs w:val="22"/>
              </w:rPr>
              <w:t xml:space="preserve"> Беловская – Беловская ГРЭС I, II цепь (п.2.1. ТУ).</w:t>
            </w:r>
          </w:p>
        </w:tc>
      </w:tr>
      <w:tr w:rsidR="00F0106A" w:rsidRPr="00F0106A" w14:paraId="59C69E74" w14:textId="77777777" w:rsidTr="00F44D7D">
        <w:trPr>
          <w:gridAfter w:val="1"/>
          <w:wAfter w:w="6" w:type="pct"/>
          <w:trHeight w:val="20"/>
        </w:trPr>
        <w:tc>
          <w:tcPr>
            <w:tcW w:w="172" w:type="pct"/>
            <w:shd w:val="clear" w:color="auto" w:fill="auto"/>
            <w:vAlign w:val="center"/>
            <w:hideMark/>
          </w:tcPr>
          <w:p w14:paraId="42A652CB" w14:textId="77777777" w:rsidR="00F0106A" w:rsidRPr="00F0106A" w:rsidRDefault="00F0106A" w:rsidP="00F0106A">
            <w:pPr>
              <w:spacing w:line="276" w:lineRule="auto"/>
              <w:jc w:val="center"/>
              <w:rPr>
                <w:color w:val="000000"/>
                <w:sz w:val="22"/>
                <w:szCs w:val="22"/>
              </w:rPr>
            </w:pPr>
            <w:r w:rsidRPr="00F0106A">
              <w:rPr>
                <w:color w:val="000000"/>
                <w:sz w:val="22"/>
                <w:szCs w:val="22"/>
              </w:rPr>
              <w:t>1</w:t>
            </w:r>
          </w:p>
        </w:tc>
        <w:tc>
          <w:tcPr>
            <w:tcW w:w="1988" w:type="pct"/>
            <w:shd w:val="clear" w:color="auto" w:fill="auto"/>
            <w:vAlign w:val="bottom"/>
            <w:hideMark/>
          </w:tcPr>
          <w:p w14:paraId="01C30E8A" w14:textId="77777777" w:rsidR="00F0106A" w:rsidRPr="00F0106A" w:rsidRDefault="00F0106A" w:rsidP="00F0106A">
            <w:pPr>
              <w:spacing w:line="276" w:lineRule="auto"/>
              <w:rPr>
                <w:color w:val="000000"/>
                <w:sz w:val="22"/>
                <w:szCs w:val="22"/>
              </w:rPr>
            </w:pPr>
            <w:r w:rsidRPr="00F0106A">
              <w:rPr>
                <w:color w:val="000000"/>
                <w:sz w:val="22"/>
                <w:szCs w:val="22"/>
              </w:rPr>
              <w:t xml:space="preserve">Проект-аналог. Установка автоматики ограничения перегрузки оборудования (АОПО) ВЛ-110 </w:t>
            </w:r>
            <w:proofErr w:type="spellStart"/>
            <w:r w:rsidRPr="00F0106A">
              <w:rPr>
                <w:color w:val="000000"/>
                <w:sz w:val="22"/>
                <w:szCs w:val="22"/>
              </w:rPr>
              <w:t>кВ</w:t>
            </w:r>
            <w:proofErr w:type="spellEnd"/>
            <w:r w:rsidRPr="00F0106A">
              <w:rPr>
                <w:color w:val="000000"/>
                <w:sz w:val="22"/>
                <w:szCs w:val="22"/>
              </w:rPr>
              <w:t xml:space="preserve"> Томь-</w:t>
            </w:r>
            <w:proofErr w:type="spellStart"/>
            <w:r w:rsidRPr="00F0106A">
              <w:rPr>
                <w:color w:val="000000"/>
                <w:sz w:val="22"/>
                <w:szCs w:val="22"/>
              </w:rPr>
              <w:t>Усинская</w:t>
            </w:r>
            <w:proofErr w:type="spellEnd"/>
            <w:r w:rsidRPr="00F0106A">
              <w:rPr>
                <w:color w:val="000000"/>
                <w:sz w:val="22"/>
                <w:szCs w:val="22"/>
              </w:rPr>
              <w:t xml:space="preserve"> ГРЭС - </w:t>
            </w:r>
            <w:proofErr w:type="spellStart"/>
            <w:r w:rsidRPr="00F0106A">
              <w:rPr>
                <w:color w:val="000000"/>
                <w:sz w:val="22"/>
                <w:szCs w:val="22"/>
              </w:rPr>
              <w:t>Мысковская</w:t>
            </w:r>
            <w:proofErr w:type="spellEnd"/>
            <w:r w:rsidRPr="00F0106A">
              <w:rPr>
                <w:color w:val="000000"/>
                <w:sz w:val="22"/>
                <w:szCs w:val="22"/>
              </w:rPr>
              <w:t xml:space="preserve"> 1, 2 цепи с отпайкой на ПС </w:t>
            </w:r>
            <w:proofErr w:type="spellStart"/>
            <w:r w:rsidRPr="00F0106A">
              <w:rPr>
                <w:color w:val="000000"/>
                <w:sz w:val="22"/>
                <w:szCs w:val="22"/>
              </w:rPr>
              <w:t>Безруковская</w:t>
            </w:r>
            <w:proofErr w:type="spellEnd"/>
            <w:r w:rsidRPr="00F0106A">
              <w:rPr>
                <w:color w:val="000000"/>
                <w:sz w:val="22"/>
                <w:szCs w:val="22"/>
              </w:rPr>
              <w:t xml:space="preserve"> и АОПО ВЛ-110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Мысковская</w:t>
            </w:r>
            <w:proofErr w:type="spellEnd"/>
            <w:r w:rsidRPr="00F0106A">
              <w:rPr>
                <w:color w:val="000000"/>
                <w:sz w:val="22"/>
                <w:szCs w:val="22"/>
              </w:rPr>
              <w:t xml:space="preserve"> - Междуреченская 1, 2 цепи с отпайками на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Мысковская</w:t>
            </w:r>
            <w:proofErr w:type="spellEnd"/>
            <w:r w:rsidRPr="00F0106A">
              <w:rPr>
                <w:color w:val="000000"/>
                <w:sz w:val="22"/>
                <w:szCs w:val="22"/>
              </w:rPr>
              <w:t>, руб. (в ценах на 01.01.2001).</w:t>
            </w:r>
          </w:p>
        </w:tc>
        <w:tc>
          <w:tcPr>
            <w:tcW w:w="456" w:type="pct"/>
            <w:shd w:val="clear" w:color="auto" w:fill="auto"/>
            <w:vAlign w:val="center"/>
            <w:hideMark/>
          </w:tcPr>
          <w:p w14:paraId="331180FA" w14:textId="77777777" w:rsidR="00F0106A" w:rsidRPr="00F0106A" w:rsidRDefault="00F0106A" w:rsidP="00F0106A">
            <w:pPr>
              <w:spacing w:line="276" w:lineRule="auto"/>
              <w:jc w:val="center"/>
              <w:rPr>
                <w:color w:val="000000"/>
                <w:sz w:val="22"/>
                <w:szCs w:val="22"/>
              </w:rPr>
            </w:pPr>
            <w:r w:rsidRPr="00F0106A">
              <w:rPr>
                <w:color w:val="000000"/>
                <w:sz w:val="22"/>
                <w:szCs w:val="22"/>
              </w:rPr>
              <w:t>95 124,70</w:t>
            </w:r>
          </w:p>
        </w:tc>
        <w:tc>
          <w:tcPr>
            <w:tcW w:w="525" w:type="pct"/>
            <w:shd w:val="clear" w:color="auto" w:fill="auto"/>
            <w:vAlign w:val="center"/>
            <w:hideMark/>
          </w:tcPr>
          <w:p w14:paraId="418DBD2E" w14:textId="77777777" w:rsidR="00F0106A" w:rsidRPr="00F0106A" w:rsidRDefault="00F0106A" w:rsidP="00F0106A">
            <w:pPr>
              <w:spacing w:line="276" w:lineRule="auto"/>
              <w:jc w:val="center"/>
              <w:rPr>
                <w:color w:val="000000"/>
                <w:sz w:val="22"/>
                <w:szCs w:val="22"/>
              </w:rPr>
            </w:pPr>
            <w:r w:rsidRPr="00F0106A">
              <w:rPr>
                <w:color w:val="000000"/>
                <w:sz w:val="22"/>
                <w:szCs w:val="22"/>
              </w:rPr>
              <w:t>1 510 192,40</w:t>
            </w:r>
          </w:p>
        </w:tc>
        <w:tc>
          <w:tcPr>
            <w:tcW w:w="528" w:type="pct"/>
            <w:shd w:val="clear" w:color="auto" w:fill="auto"/>
            <w:vAlign w:val="center"/>
            <w:hideMark/>
          </w:tcPr>
          <w:p w14:paraId="759F6DB1" w14:textId="77777777" w:rsidR="00F0106A" w:rsidRPr="00F0106A" w:rsidRDefault="00F0106A" w:rsidP="00F0106A">
            <w:pPr>
              <w:spacing w:line="276" w:lineRule="auto"/>
              <w:jc w:val="center"/>
              <w:rPr>
                <w:color w:val="000000"/>
                <w:sz w:val="22"/>
                <w:szCs w:val="22"/>
              </w:rPr>
            </w:pPr>
            <w:r w:rsidRPr="00F0106A">
              <w:rPr>
                <w:color w:val="000000"/>
                <w:sz w:val="22"/>
                <w:szCs w:val="22"/>
              </w:rPr>
              <w:t>73 545,40</w:t>
            </w:r>
          </w:p>
        </w:tc>
        <w:tc>
          <w:tcPr>
            <w:tcW w:w="373" w:type="pct"/>
            <w:shd w:val="clear" w:color="auto" w:fill="auto"/>
            <w:vAlign w:val="center"/>
            <w:hideMark/>
          </w:tcPr>
          <w:p w14:paraId="0040134B" w14:textId="77777777" w:rsidR="00F0106A" w:rsidRPr="00F0106A" w:rsidRDefault="00F0106A" w:rsidP="00F0106A">
            <w:pPr>
              <w:spacing w:line="276" w:lineRule="auto"/>
              <w:jc w:val="center"/>
              <w:rPr>
                <w:color w:val="000000"/>
                <w:sz w:val="22"/>
                <w:szCs w:val="22"/>
              </w:rPr>
            </w:pPr>
            <w:r w:rsidRPr="00F0106A">
              <w:rPr>
                <w:color w:val="000000"/>
                <w:sz w:val="22"/>
                <w:szCs w:val="22"/>
              </w:rPr>
              <w:t>66 001,47</w:t>
            </w:r>
          </w:p>
        </w:tc>
        <w:tc>
          <w:tcPr>
            <w:tcW w:w="447" w:type="pct"/>
            <w:shd w:val="clear" w:color="auto" w:fill="auto"/>
            <w:vAlign w:val="center"/>
            <w:hideMark/>
          </w:tcPr>
          <w:p w14:paraId="3530DE9E" w14:textId="77777777" w:rsidR="00F0106A" w:rsidRPr="00F0106A" w:rsidRDefault="00F0106A" w:rsidP="00F0106A">
            <w:pPr>
              <w:spacing w:line="276" w:lineRule="auto"/>
              <w:jc w:val="center"/>
              <w:rPr>
                <w:color w:val="000000"/>
                <w:sz w:val="22"/>
                <w:szCs w:val="22"/>
              </w:rPr>
            </w:pPr>
            <w:r w:rsidRPr="00F0106A">
              <w:rPr>
                <w:color w:val="000000"/>
                <w:sz w:val="22"/>
                <w:szCs w:val="22"/>
              </w:rPr>
              <w:t>153 842,03</w:t>
            </w:r>
          </w:p>
        </w:tc>
        <w:tc>
          <w:tcPr>
            <w:tcW w:w="506" w:type="pct"/>
            <w:shd w:val="clear" w:color="auto" w:fill="auto"/>
            <w:vAlign w:val="center"/>
            <w:hideMark/>
          </w:tcPr>
          <w:p w14:paraId="2ED919FC" w14:textId="77777777" w:rsidR="00F0106A" w:rsidRPr="00F0106A" w:rsidRDefault="00F0106A" w:rsidP="00F0106A">
            <w:pPr>
              <w:spacing w:line="276" w:lineRule="auto"/>
              <w:jc w:val="center"/>
              <w:rPr>
                <w:color w:val="000000"/>
                <w:sz w:val="22"/>
                <w:szCs w:val="22"/>
              </w:rPr>
            </w:pPr>
            <w:r w:rsidRPr="00F0106A">
              <w:rPr>
                <w:color w:val="000000"/>
                <w:sz w:val="22"/>
                <w:szCs w:val="22"/>
              </w:rPr>
              <w:t>1 898 706,00</w:t>
            </w:r>
          </w:p>
        </w:tc>
      </w:tr>
      <w:tr w:rsidR="00F0106A" w:rsidRPr="00F0106A" w14:paraId="4BF9465E" w14:textId="77777777" w:rsidTr="00F44D7D">
        <w:trPr>
          <w:gridAfter w:val="1"/>
          <w:wAfter w:w="6" w:type="pct"/>
          <w:trHeight w:val="20"/>
        </w:trPr>
        <w:tc>
          <w:tcPr>
            <w:tcW w:w="172" w:type="pct"/>
            <w:shd w:val="clear" w:color="auto" w:fill="auto"/>
            <w:vAlign w:val="center"/>
            <w:hideMark/>
          </w:tcPr>
          <w:p w14:paraId="33B9B40A"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763CACAF" w14:textId="77777777" w:rsidR="00F0106A" w:rsidRPr="00F0106A" w:rsidRDefault="00F0106A" w:rsidP="00F0106A">
            <w:pPr>
              <w:spacing w:line="276" w:lineRule="auto"/>
              <w:rPr>
                <w:i/>
                <w:iCs/>
                <w:color w:val="000000"/>
                <w:sz w:val="22"/>
                <w:szCs w:val="22"/>
              </w:rPr>
            </w:pPr>
            <w:r w:rsidRPr="00F0106A">
              <w:rPr>
                <w:i/>
                <w:iCs/>
                <w:color w:val="000000"/>
                <w:sz w:val="22"/>
                <w:szCs w:val="22"/>
              </w:rPr>
              <w:t>Индексы (2 кв. 2020 г.)</w:t>
            </w:r>
          </w:p>
        </w:tc>
        <w:tc>
          <w:tcPr>
            <w:tcW w:w="456" w:type="pct"/>
            <w:shd w:val="clear" w:color="auto" w:fill="auto"/>
            <w:vAlign w:val="center"/>
            <w:hideMark/>
          </w:tcPr>
          <w:p w14:paraId="10B9B99A"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8,13</w:t>
            </w:r>
          </w:p>
        </w:tc>
        <w:tc>
          <w:tcPr>
            <w:tcW w:w="525" w:type="pct"/>
            <w:shd w:val="clear" w:color="auto" w:fill="auto"/>
            <w:vAlign w:val="center"/>
            <w:hideMark/>
          </w:tcPr>
          <w:p w14:paraId="4011FE85"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4,91</w:t>
            </w:r>
          </w:p>
        </w:tc>
        <w:tc>
          <w:tcPr>
            <w:tcW w:w="528" w:type="pct"/>
            <w:shd w:val="clear" w:color="auto" w:fill="auto"/>
            <w:vAlign w:val="center"/>
            <w:hideMark/>
          </w:tcPr>
          <w:p w14:paraId="0D5E094A"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18,13</w:t>
            </w:r>
          </w:p>
        </w:tc>
        <w:tc>
          <w:tcPr>
            <w:tcW w:w="373" w:type="pct"/>
            <w:shd w:val="clear" w:color="auto" w:fill="auto"/>
            <w:vAlign w:val="center"/>
            <w:hideMark/>
          </w:tcPr>
          <w:p w14:paraId="6B970E9B"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4,37</w:t>
            </w:r>
          </w:p>
        </w:tc>
        <w:tc>
          <w:tcPr>
            <w:tcW w:w="447" w:type="pct"/>
            <w:shd w:val="clear" w:color="auto" w:fill="auto"/>
            <w:vAlign w:val="center"/>
            <w:hideMark/>
          </w:tcPr>
          <w:p w14:paraId="1D184F64"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9,70</w:t>
            </w:r>
          </w:p>
        </w:tc>
        <w:tc>
          <w:tcPr>
            <w:tcW w:w="506" w:type="pct"/>
            <w:shd w:val="clear" w:color="auto" w:fill="auto"/>
            <w:vAlign w:val="center"/>
            <w:hideMark/>
          </w:tcPr>
          <w:p w14:paraId="48AA6534"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r>
      <w:tr w:rsidR="00F0106A" w:rsidRPr="00F0106A" w14:paraId="390A7B87" w14:textId="77777777" w:rsidTr="00F44D7D">
        <w:trPr>
          <w:gridAfter w:val="1"/>
          <w:wAfter w:w="6" w:type="pct"/>
          <w:trHeight w:val="20"/>
        </w:trPr>
        <w:tc>
          <w:tcPr>
            <w:tcW w:w="172" w:type="pct"/>
            <w:shd w:val="clear" w:color="auto" w:fill="auto"/>
            <w:vAlign w:val="center"/>
            <w:hideMark/>
          </w:tcPr>
          <w:p w14:paraId="350D731E"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6006201C" w14:textId="77777777" w:rsidR="00F0106A" w:rsidRPr="00F0106A" w:rsidRDefault="00F0106A" w:rsidP="00F0106A">
            <w:pPr>
              <w:spacing w:line="276" w:lineRule="auto"/>
              <w:rPr>
                <w:b/>
                <w:bCs/>
                <w:color w:val="000000"/>
                <w:sz w:val="22"/>
                <w:szCs w:val="22"/>
              </w:rPr>
            </w:pPr>
            <w:r w:rsidRPr="00F0106A">
              <w:rPr>
                <w:b/>
                <w:bCs/>
                <w:color w:val="000000"/>
                <w:sz w:val="22"/>
                <w:szCs w:val="22"/>
              </w:rPr>
              <w:t>Итого сметная стоимость, руб. (в ценах на 2 кв. 2020)</w:t>
            </w:r>
          </w:p>
        </w:tc>
        <w:tc>
          <w:tcPr>
            <w:tcW w:w="456" w:type="pct"/>
            <w:shd w:val="clear" w:color="auto" w:fill="auto"/>
            <w:vAlign w:val="center"/>
            <w:hideMark/>
          </w:tcPr>
          <w:p w14:paraId="660AC6AF"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773 363,81</w:t>
            </w:r>
          </w:p>
        </w:tc>
        <w:tc>
          <w:tcPr>
            <w:tcW w:w="525" w:type="pct"/>
            <w:shd w:val="clear" w:color="auto" w:fill="auto"/>
            <w:vAlign w:val="center"/>
            <w:hideMark/>
          </w:tcPr>
          <w:p w14:paraId="467512B9"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7 415 044,68</w:t>
            </w:r>
          </w:p>
        </w:tc>
        <w:tc>
          <w:tcPr>
            <w:tcW w:w="528" w:type="pct"/>
            <w:shd w:val="clear" w:color="auto" w:fill="auto"/>
            <w:vAlign w:val="center"/>
            <w:hideMark/>
          </w:tcPr>
          <w:p w14:paraId="145C134F"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1 333 378,10</w:t>
            </w:r>
          </w:p>
        </w:tc>
        <w:tc>
          <w:tcPr>
            <w:tcW w:w="373" w:type="pct"/>
            <w:shd w:val="clear" w:color="auto" w:fill="auto"/>
            <w:vAlign w:val="center"/>
            <w:hideMark/>
          </w:tcPr>
          <w:p w14:paraId="2B5D77D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288 426,42</w:t>
            </w:r>
          </w:p>
        </w:tc>
        <w:tc>
          <w:tcPr>
            <w:tcW w:w="447" w:type="pct"/>
            <w:shd w:val="clear" w:color="auto" w:fill="auto"/>
            <w:vAlign w:val="center"/>
            <w:hideMark/>
          </w:tcPr>
          <w:p w14:paraId="3BCB7183"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1 492 267,69</w:t>
            </w:r>
          </w:p>
        </w:tc>
        <w:tc>
          <w:tcPr>
            <w:tcW w:w="506" w:type="pct"/>
            <w:shd w:val="clear" w:color="auto" w:fill="auto"/>
            <w:vAlign w:val="center"/>
            <w:hideMark/>
          </w:tcPr>
          <w:p w14:paraId="06CE727B"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11 302 480,71</w:t>
            </w:r>
          </w:p>
        </w:tc>
      </w:tr>
      <w:tr w:rsidR="00F0106A" w:rsidRPr="00F0106A" w14:paraId="44A13B17" w14:textId="77777777" w:rsidTr="00F44D7D">
        <w:trPr>
          <w:gridAfter w:val="1"/>
          <w:wAfter w:w="6" w:type="pct"/>
          <w:trHeight w:val="20"/>
        </w:trPr>
        <w:tc>
          <w:tcPr>
            <w:tcW w:w="2160" w:type="pct"/>
            <w:gridSpan w:val="2"/>
            <w:shd w:val="clear" w:color="auto" w:fill="auto"/>
            <w:vAlign w:val="bottom"/>
            <w:hideMark/>
          </w:tcPr>
          <w:p w14:paraId="6231AF46" w14:textId="77777777" w:rsidR="00F0106A" w:rsidRPr="00F0106A" w:rsidRDefault="00F0106A" w:rsidP="00F0106A">
            <w:pPr>
              <w:spacing w:line="276" w:lineRule="auto"/>
              <w:rPr>
                <w:b/>
                <w:bCs/>
                <w:color w:val="000000"/>
                <w:sz w:val="22"/>
                <w:szCs w:val="22"/>
              </w:rPr>
            </w:pPr>
            <w:r w:rsidRPr="00F0106A">
              <w:rPr>
                <w:b/>
                <w:bCs/>
                <w:color w:val="000000"/>
                <w:sz w:val="22"/>
                <w:szCs w:val="22"/>
              </w:rPr>
              <w:t>Всего в ценах по состоянию на 2020 год, руб.</w:t>
            </w:r>
          </w:p>
        </w:tc>
        <w:tc>
          <w:tcPr>
            <w:tcW w:w="456" w:type="pct"/>
            <w:shd w:val="clear" w:color="auto" w:fill="auto"/>
            <w:vAlign w:val="center"/>
            <w:hideMark/>
          </w:tcPr>
          <w:p w14:paraId="271E0A57"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5" w:type="pct"/>
            <w:shd w:val="clear" w:color="auto" w:fill="auto"/>
            <w:vAlign w:val="center"/>
            <w:hideMark/>
          </w:tcPr>
          <w:p w14:paraId="467F7363"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8" w:type="pct"/>
            <w:shd w:val="clear" w:color="auto" w:fill="auto"/>
            <w:vAlign w:val="center"/>
            <w:hideMark/>
          </w:tcPr>
          <w:p w14:paraId="227A7741"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373" w:type="pct"/>
            <w:shd w:val="clear" w:color="auto" w:fill="auto"/>
            <w:vAlign w:val="center"/>
            <w:hideMark/>
          </w:tcPr>
          <w:p w14:paraId="4F3DCDBB"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center"/>
            <w:hideMark/>
          </w:tcPr>
          <w:p w14:paraId="110A65F7"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06" w:type="pct"/>
            <w:shd w:val="clear" w:color="auto" w:fill="auto"/>
            <w:vAlign w:val="center"/>
            <w:hideMark/>
          </w:tcPr>
          <w:p w14:paraId="56F65ED7"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11 302 480,71</w:t>
            </w:r>
          </w:p>
        </w:tc>
      </w:tr>
      <w:tr w:rsidR="00F0106A" w:rsidRPr="00F0106A" w14:paraId="4DD2834A" w14:textId="77777777" w:rsidTr="00F44D7D">
        <w:trPr>
          <w:trHeight w:val="20"/>
        </w:trPr>
        <w:tc>
          <w:tcPr>
            <w:tcW w:w="5000" w:type="pct"/>
            <w:gridSpan w:val="9"/>
            <w:shd w:val="clear" w:color="000000" w:fill="D9D9D9"/>
            <w:vAlign w:val="bottom"/>
            <w:hideMark/>
          </w:tcPr>
          <w:p w14:paraId="7864CB27" w14:textId="77777777" w:rsidR="00F0106A" w:rsidRPr="00F0106A" w:rsidRDefault="00F0106A" w:rsidP="00F0106A">
            <w:pPr>
              <w:spacing w:line="276" w:lineRule="auto"/>
              <w:rPr>
                <w:b/>
                <w:bCs/>
                <w:color w:val="000000"/>
                <w:sz w:val="22"/>
                <w:szCs w:val="22"/>
              </w:rPr>
            </w:pPr>
            <w:r w:rsidRPr="00F0106A">
              <w:rPr>
                <w:b/>
                <w:bCs/>
                <w:color w:val="000000"/>
                <w:sz w:val="22"/>
                <w:szCs w:val="22"/>
              </w:rPr>
              <w:t xml:space="preserve">Организация канала передачи команд на реализацию управляющих воздействий от устройств АОПО ВЛ 110 </w:t>
            </w:r>
            <w:proofErr w:type="spellStart"/>
            <w:r w:rsidRPr="00F0106A">
              <w:rPr>
                <w:b/>
                <w:bCs/>
                <w:color w:val="000000"/>
                <w:sz w:val="22"/>
                <w:szCs w:val="22"/>
              </w:rPr>
              <w:t>кВ</w:t>
            </w:r>
            <w:proofErr w:type="spellEnd"/>
            <w:r w:rsidRPr="00F0106A">
              <w:rPr>
                <w:b/>
                <w:bCs/>
                <w:color w:val="000000"/>
                <w:sz w:val="22"/>
                <w:szCs w:val="22"/>
              </w:rPr>
              <w:t xml:space="preserve"> Северный </w:t>
            </w:r>
            <w:proofErr w:type="spellStart"/>
            <w:r w:rsidRPr="00F0106A">
              <w:rPr>
                <w:b/>
                <w:bCs/>
                <w:color w:val="000000"/>
                <w:sz w:val="22"/>
                <w:szCs w:val="22"/>
              </w:rPr>
              <w:t>Маганак</w:t>
            </w:r>
            <w:proofErr w:type="spellEnd"/>
            <w:r w:rsidRPr="00F0106A">
              <w:rPr>
                <w:b/>
                <w:bCs/>
                <w:color w:val="000000"/>
                <w:sz w:val="22"/>
                <w:szCs w:val="22"/>
              </w:rPr>
              <w:t xml:space="preserve"> – </w:t>
            </w:r>
            <w:proofErr w:type="spellStart"/>
            <w:r w:rsidRPr="00F0106A">
              <w:rPr>
                <w:b/>
                <w:bCs/>
                <w:color w:val="000000"/>
                <w:sz w:val="22"/>
                <w:szCs w:val="22"/>
              </w:rPr>
              <w:t>Афонинская</w:t>
            </w:r>
            <w:proofErr w:type="spellEnd"/>
            <w:r w:rsidRPr="00F0106A">
              <w:rPr>
                <w:b/>
                <w:bCs/>
                <w:color w:val="000000"/>
                <w:sz w:val="22"/>
                <w:szCs w:val="22"/>
              </w:rPr>
              <w:t xml:space="preserve">,             ВЛ 110 </w:t>
            </w:r>
            <w:proofErr w:type="spellStart"/>
            <w:r w:rsidRPr="00F0106A">
              <w:rPr>
                <w:b/>
                <w:bCs/>
                <w:color w:val="000000"/>
                <w:sz w:val="22"/>
                <w:szCs w:val="22"/>
              </w:rPr>
              <w:t>кВ</w:t>
            </w:r>
            <w:proofErr w:type="spellEnd"/>
            <w:r w:rsidRPr="00F0106A">
              <w:rPr>
                <w:b/>
                <w:bCs/>
                <w:color w:val="000000"/>
                <w:sz w:val="22"/>
                <w:szCs w:val="22"/>
              </w:rPr>
              <w:t xml:space="preserve"> Черкасов Камень – </w:t>
            </w:r>
            <w:proofErr w:type="spellStart"/>
            <w:r w:rsidRPr="00F0106A">
              <w:rPr>
                <w:b/>
                <w:bCs/>
                <w:color w:val="000000"/>
                <w:sz w:val="22"/>
                <w:szCs w:val="22"/>
              </w:rPr>
              <w:t>Афонинская</w:t>
            </w:r>
            <w:proofErr w:type="spellEnd"/>
            <w:r w:rsidRPr="00F0106A">
              <w:rPr>
                <w:b/>
                <w:bCs/>
                <w:color w:val="000000"/>
                <w:sz w:val="22"/>
                <w:szCs w:val="22"/>
              </w:rPr>
              <w:t xml:space="preserve"> до устройств ОН на ПС 110 </w:t>
            </w:r>
            <w:proofErr w:type="spellStart"/>
            <w:r w:rsidRPr="00F0106A">
              <w:rPr>
                <w:b/>
                <w:bCs/>
                <w:color w:val="000000"/>
                <w:sz w:val="22"/>
                <w:szCs w:val="22"/>
              </w:rPr>
              <w:t>кВ</w:t>
            </w:r>
            <w:proofErr w:type="spellEnd"/>
            <w:r w:rsidRPr="00F0106A">
              <w:rPr>
                <w:b/>
                <w:bCs/>
                <w:color w:val="000000"/>
                <w:sz w:val="22"/>
                <w:szCs w:val="22"/>
              </w:rPr>
              <w:t xml:space="preserve"> </w:t>
            </w:r>
            <w:proofErr w:type="spellStart"/>
            <w:r w:rsidRPr="00F0106A">
              <w:rPr>
                <w:b/>
                <w:bCs/>
                <w:color w:val="000000"/>
                <w:sz w:val="22"/>
                <w:szCs w:val="22"/>
              </w:rPr>
              <w:t>Костромовская</w:t>
            </w:r>
            <w:proofErr w:type="spellEnd"/>
            <w:r w:rsidRPr="00F0106A">
              <w:rPr>
                <w:b/>
                <w:bCs/>
                <w:color w:val="000000"/>
                <w:sz w:val="22"/>
                <w:szCs w:val="22"/>
              </w:rPr>
              <w:t xml:space="preserve"> (п.2.6. ТУ).</w:t>
            </w:r>
          </w:p>
        </w:tc>
      </w:tr>
      <w:tr w:rsidR="00F0106A" w:rsidRPr="00F0106A" w14:paraId="78B6CCA6" w14:textId="77777777" w:rsidTr="00F44D7D">
        <w:trPr>
          <w:gridAfter w:val="1"/>
          <w:wAfter w:w="6" w:type="pct"/>
          <w:trHeight w:val="20"/>
        </w:trPr>
        <w:tc>
          <w:tcPr>
            <w:tcW w:w="172" w:type="pct"/>
            <w:shd w:val="clear" w:color="auto" w:fill="auto"/>
            <w:vAlign w:val="center"/>
            <w:hideMark/>
          </w:tcPr>
          <w:p w14:paraId="20038BEC" w14:textId="77777777" w:rsidR="00F0106A" w:rsidRPr="00F0106A" w:rsidRDefault="00F0106A" w:rsidP="00F0106A">
            <w:pPr>
              <w:spacing w:line="276" w:lineRule="auto"/>
              <w:jc w:val="center"/>
              <w:rPr>
                <w:color w:val="000000"/>
                <w:sz w:val="22"/>
                <w:szCs w:val="22"/>
              </w:rPr>
            </w:pPr>
            <w:r w:rsidRPr="00F0106A">
              <w:rPr>
                <w:color w:val="000000"/>
                <w:sz w:val="22"/>
                <w:szCs w:val="22"/>
              </w:rPr>
              <w:t>1</w:t>
            </w:r>
          </w:p>
        </w:tc>
        <w:tc>
          <w:tcPr>
            <w:tcW w:w="1988" w:type="pct"/>
            <w:shd w:val="clear" w:color="auto" w:fill="auto"/>
            <w:vAlign w:val="bottom"/>
            <w:hideMark/>
          </w:tcPr>
          <w:p w14:paraId="431B8EA3" w14:textId="77777777" w:rsidR="00F0106A" w:rsidRPr="00F0106A" w:rsidRDefault="00F0106A" w:rsidP="00F0106A">
            <w:pPr>
              <w:spacing w:line="276" w:lineRule="auto"/>
              <w:rPr>
                <w:color w:val="000000"/>
                <w:sz w:val="22"/>
                <w:szCs w:val="22"/>
              </w:rPr>
            </w:pPr>
            <w:r w:rsidRPr="00F0106A">
              <w:rPr>
                <w:color w:val="000000"/>
                <w:sz w:val="22"/>
                <w:szCs w:val="22"/>
              </w:rPr>
              <w:t xml:space="preserve">Проект-аналог. Модернизация ПС 110/35/6 </w:t>
            </w:r>
            <w:proofErr w:type="spellStart"/>
            <w:r w:rsidRPr="00F0106A">
              <w:rPr>
                <w:color w:val="000000"/>
                <w:sz w:val="22"/>
                <w:szCs w:val="22"/>
              </w:rPr>
              <w:t>кВ</w:t>
            </w:r>
            <w:proofErr w:type="spellEnd"/>
            <w:r w:rsidRPr="00F0106A">
              <w:rPr>
                <w:color w:val="000000"/>
                <w:sz w:val="22"/>
                <w:szCs w:val="22"/>
              </w:rPr>
              <w:t xml:space="preserve"> Красный Брод с созданием систем телеуправления для дистанционного ввода ГВО (каналы связи) с выделением расчетов на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Афонинская</w:t>
            </w:r>
            <w:proofErr w:type="spellEnd"/>
            <w:r w:rsidRPr="00F0106A">
              <w:rPr>
                <w:color w:val="000000"/>
                <w:sz w:val="22"/>
                <w:szCs w:val="22"/>
              </w:rPr>
              <w:t xml:space="preserve"> ВОЛС 8,1 км, руб. (в ценах на 01.01.2001).</w:t>
            </w:r>
          </w:p>
        </w:tc>
        <w:tc>
          <w:tcPr>
            <w:tcW w:w="456" w:type="pct"/>
            <w:shd w:val="clear" w:color="auto" w:fill="auto"/>
            <w:vAlign w:val="center"/>
            <w:hideMark/>
          </w:tcPr>
          <w:p w14:paraId="133BDC02" w14:textId="77777777" w:rsidR="00F0106A" w:rsidRPr="00F0106A" w:rsidRDefault="00F0106A" w:rsidP="00F0106A">
            <w:pPr>
              <w:spacing w:line="276" w:lineRule="auto"/>
              <w:jc w:val="center"/>
              <w:rPr>
                <w:color w:val="000000"/>
                <w:sz w:val="22"/>
                <w:szCs w:val="22"/>
              </w:rPr>
            </w:pPr>
            <w:r w:rsidRPr="00F0106A">
              <w:rPr>
                <w:color w:val="000000"/>
                <w:sz w:val="22"/>
                <w:szCs w:val="22"/>
              </w:rPr>
              <w:t>401 368,86</w:t>
            </w:r>
          </w:p>
        </w:tc>
        <w:tc>
          <w:tcPr>
            <w:tcW w:w="525" w:type="pct"/>
            <w:shd w:val="clear" w:color="auto" w:fill="auto"/>
            <w:vAlign w:val="center"/>
            <w:hideMark/>
          </w:tcPr>
          <w:p w14:paraId="7A73F591"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8" w:type="pct"/>
            <w:shd w:val="clear" w:color="auto" w:fill="auto"/>
            <w:vAlign w:val="center"/>
            <w:hideMark/>
          </w:tcPr>
          <w:p w14:paraId="4DA0A865"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373" w:type="pct"/>
            <w:shd w:val="clear" w:color="auto" w:fill="auto"/>
            <w:vAlign w:val="center"/>
            <w:hideMark/>
          </w:tcPr>
          <w:p w14:paraId="27691A1D" w14:textId="77777777" w:rsidR="00F0106A" w:rsidRPr="00F0106A" w:rsidRDefault="00F0106A" w:rsidP="00F0106A">
            <w:pPr>
              <w:spacing w:line="276" w:lineRule="auto"/>
              <w:jc w:val="center"/>
              <w:rPr>
                <w:color w:val="000000"/>
                <w:sz w:val="22"/>
                <w:szCs w:val="22"/>
              </w:rPr>
            </w:pPr>
            <w:r w:rsidRPr="00F0106A">
              <w:rPr>
                <w:color w:val="000000"/>
                <w:sz w:val="22"/>
                <w:szCs w:val="22"/>
              </w:rPr>
              <w:t>250 510,07</w:t>
            </w:r>
          </w:p>
        </w:tc>
        <w:tc>
          <w:tcPr>
            <w:tcW w:w="447" w:type="pct"/>
            <w:shd w:val="clear" w:color="auto" w:fill="auto"/>
            <w:vAlign w:val="center"/>
            <w:hideMark/>
          </w:tcPr>
          <w:p w14:paraId="061B81D6" w14:textId="77777777" w:rsidR="00F0106A" w:rsidRPr="00F0106A" w:rsidRDefault="00F0106A" w:rsidP="00F0106A">
            <w:pPr>
              <w:spacing w:line="276" w:lineRule="auto"/>
              <w:jc w:val="center"/>
              <w:rPr>
                <w:color w:val="000000"/>
                <w:sz w:val="22"/>
                <w:szCs w:val="22"/>
              </w:rPr>
            </w:pPr>
            <w:r w:rsidRPr="00F0106A">
              <w:rPr>
                <w:color w:val="000000"/>
                <w:sz w:val="22"/>
                <w:szCs w:val="22"/>
              </w:rPr>
              <w:t>37 662,89</w:t>
            </w:r>
          </w:p>
        </w:tc>
        <w:tc>
          <w:tcPr>
            <w:tcW w:w="506" w:type="pct"/>
            <w:shd w:val="clear" w:color="auto" w:fill="auto"/>
            <w:vAlign w:val="center"/>
            <w:hideMark/>
          </w:tcPr>
          <w:p w14:paraId="6850A42A" w14:textId="77777777" w:rsidR="00F0106A" w:rsidRPr="00F0106A" w:rsidRDefault="00F0106A" w:rsidP="00F0106A">
            <w:pPr>
              <w:spacing w:line="276" w:lineRule="auto"/>
              <w:jc w:val="center"/>
              <w:rPr>
                <w:color w:val="000000"/>
                <w:sz w:val="22"/>
                <w:szCs w:val="22"/>
              </w:rPr>
            </w:pPr>
            <w:r w:rsidRPr="00F0106A">
              <w:rPr>
                <w:color w:val="000000"/>
                <w:sz w:val="22"/>
                <w:szCs w:val="22"/>
              </w:rPr>
              <w:t>689 541,82</w:t>
            </w:r>
          </w:p>
        </w:tc>
      </w:tr>
      <w:tr w:rsidR="00F0106A" w:rsidRPr="00F0106A" w14:paraId="4F37B2E3" w14:textId="77777777" w:rsidTr="00F44D7D">
        <w:trPr>
          <w:gridAfter w:val="1"/>
          <w:wAfter w:w="6" w:type="pct"/>
          <w:trHeight w:val="20"/>
        </w:trPr>
        <w:tc>
          <w:tcPr>
            <w:tcW w:w="172" w:type="pct"/>
            <w:shd w:val="clear" w:color="auto" w:fill="auto"/>
            <w:vAlign w:val="center"/>
            <w:hideMark/>
          </w:tcPr>
          <w:p w14:paraId="17D60401"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08644C0B" w14:textId="77777777" w:rsidR="00F0106A" w:rsidRPr="00F0106A" w:rsidRDefault="00F0106A" w:rsidP="00F0106A">
            <w:pPr>
              <w:spacing w:line="276" w:lineRule="auto"/>
              <w:rPr>
                <w:color w:val="000000"/>
                <w:sz w:val="22"/>
                <w:szCs w:val="22"/>
              </w:rPr>
            </w:pPr>
            <w:r w:rsidRPr="00F0106A">
              <w:rPr>
                <w:color w:val="000000"/>
                <w:sz w:val="22"/>
                <w:szCs w:val="22"/>
              </w:rPr>
              <w:t>Сметная стоимость на 1 км, руб. (в ценах на 01.01.2001).</w:t>
            </w:r>
          </w:p>
        </w:tc>
        <w:tc>
          <w:tcPr>
            <w:tcW w:w="456" w:type="pct"/>
            <w:shd w:val="clear" w:color="auto" w:fill="auto"/>
            <w:vAlign w:val="center"/>
            <w:hideMark/>
          </w:tcPr>
          <w:p w14:paraId="0AC605E2" w14:textId="77777777" w:rsidR="00F0106A" w:rsidRPr="00F0106A" w:rsidRDefault="00F0106A" w:rsidP="00F0106A">
            <w:pPr>
              <w:spacing w:line="276" w:lineRule="auto"/>
              <w:jc w:val="center"/>
              <w:rPr>
                <w:color w:val="000000"/>
                <w:sz w:val="22"/>
                <w:szCs w:val="22"/>
              </w:rPr>
            </w:pPr>
            <w:r w:rsidRPr="00F0106A">
              <w:rPr>
                <w:color w:val="000000"/>
                <w:sz w:val="22"/>
                <w:szCs w:val="22"/>
              </w:rPr>
              <w:t>49 551,71</w:t>
            </w:r>
          </w:p>
        </w:tc>
        <w:tc>
          <w:tcPr>
            <w:tcW w:w="525" w:type="pct"/>
            <w:shd w:val="clear" w:color="auto" w:fill="auto"/>
            <w:vAlign w:val="center"/>
            <w:hideMark/>
          </w:tcPr>
          <w:p w14:paraId="69DC784E"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8" w:type="pct"/>
            <w:shd w:val="clear" w:color="auto" w:fill="auto"/>
            <w:vAlign w:val="center"/>
            <w:hideMark/>
          </w:tcPr>
          <w:p w14:paraId="4A0033EF"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373" w:type="pct"/>
            <w:shd w:val="clear" w:color="auto" w:fill="auto"/>
            <w:vAlign w:val="center"/>
            <w:hideMark/>
          </w:tcPr>
          <w:p w14:paraId="04D52B60" w14:textId="77777777" w:rsidR="00F0106A" w:rsidRPr="00F0106A" w:rsidRDefault="00F0106A" w:rsidP="00F0106A">
            <w:pPr>
              <w:spacing w:line="276" w:lineRule="auto"/>
              <w:jc w:val="center"/>
              <w:rPr>
                <w:color w:val="000000"/>
                <w:sz w:val="22"/>
                <w:szCs w:val="22"/>
              </w:rPr>
            </w:pPr>
            <w:r w:rsidRPr="00F0106A">
              <w:rPr>
                <w:color w:val="000000"/>
                <w:sz w:val="22"/>
                <w:szCs w:val="22"/>
              </w:rPr>
              <w:t>30 927,17</w:t>
            </w:r>
          </w:p>
        </w:tc>
        <w:tc>
          <w:tcPr>
            <w:tcW w:w="447" w:type="pct"/>
            <w:shd w:val="clear" w:color="auto" w:fill="auto"/>
            <w:vAlign w:val="center"/>
            <w:hideMark/>
          </w:tcPr>
          <w:p w14:paraId="00EDA34C" w14:textId="77777777" w:rsidR="00F0106A" w:rsidRPr="00F0106A" w:rsidRDefault="00F0106A" w:rsidP="00F0106A">
            <w:pPr>
              <w:spacing w:line="276" w:lineRule="auto"/>
              <w:jc w:val="center"/>
              <w:rPr>
                <w:color w:val="000000"/>
                <w:sz w:val="22"/>
                <w:szCs w:val="22"/>
              </w:rPr>
            </w:pPr>
            <w:r w:rsidRPr="00F0106A">
              <w:rPr>
                <w:color w:val="000000"/>
                <w:sz w:val="22"/>
                <w:szCs w:val="22"/>
              </w:rPr>
              <w:t>4 649,74</w:t>
            </w:r>
          </w:p>
        </w:tc>
        <w:tc>
          <w:tcPr>
            <w:tcW w:w="506" w:type="pct"/>
            <w:shd w:val="clear" w:color="auto" w:fill="auto"/>
            <w:vAlign w:val="center"/>
            <w:hideMark/>
          </w:tcPr>
          <w:p w14:paraId="379E4E89" w14:textId="77777777" w:rsidR="00F0106A" w:rsidRPr="00F0106A" w:rsidRDefault="00F0106A" w:rsidP="00F0106A">
            <w:pPr>
              <w:spacing w:line="276" w:lineRule="auto"/>
              <w:jc w:val="center"/>
              <w:rPr>
                <w:color w:val="000000"/>
                <w:sz w:val="22"/>
                <w:szCs w:val="22"/>
              </w:rPr>
            </w:pPr>
            <w:r w:rsidRPr="00F0106A">
              <w:rPr>
                <w:color w:val="000000"/>
                <w:sz w:val="22"/>
                <w:szCs w:val="22"/>
              </w:rPr>
              <w:t>85 128,62</w:t>
            </w:r>
          </w:p>
        </w:tc>
      </w:tr>
      <w:tr w:rsidR="00F0106A" w:rsidRPr="00F0106A" w14:paraId="0279A10B" w14:textId="77777777" w:rsidTr="00F44D7D">
        <w:trPr>
          <w:gridAfter w:val="1"/>
          <w:wAfter w:w="6" w:type="pct"/>
          <w:trHeight w:val="20"/>
        </w:trPr>
        <w:tc>
          <w:tcPr>
            <w:tcW w:w="172" w:type="pct"/>
            <w:shd w:val="clear" w:color="auto" w:fill="auto"/>
            <w:vAlign w:val="center"/>
            <w:hideMark/>
          </w:tcPr>
          <w:p w14:paraId="26D6A0F5"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12E99F76" w14:textId="77777777" w:rsidR="00F0106A" w:rsidRPr="00F0106A" w:rsidRDefault="00F0106A" w:rsidP="00F0106A">
            <w:pPr>
              <w:spacing w:line="276" w:lineRule="auto"/>
              <w:rPr>
                <w:color w:val="000000"/>
                <w:sz w:val="22"/>
                <w:szCs w:val="22"/>
              </w:rPr>
            </w:pPr>
            <w:r w:rsidRPr="00F0106A">
              <w:rPr>
                <w:color w:val="000000"/>
                <w:sz w:val="22"/>
                <w:szCs w:val="22"/>
              </w:rPr>
              <w:t xml:space="preserve">Организация канала передачи команд на реализацию управляющих воздействий от устройств АОПО ВЛ 110 </w:t>
            </w:r>
            <w:proofErr w:type="spellStart"/>
            <w:r w:rsidRPr="00F0106A">
              <w:rPr>
                <w:color w:val="000000"/>
                <w:sz w:val="22"/>
                <w:szCs w:val="22"/>
              </w:rPr>
              <w:t>кВ</w:t>
            </w:r>
            <w:proofErr w:type="spellEnd"/>
            <w:r w:rsidRPr="00F0106A">
              <w:rPr>
                <w:color w:val="000000"/>
                <w:sz w:val="22"/>
                <w:szCs w:val="22"/>
              </w:rPr>
              <w:t xml:space="preserve"> Северный </w:t>
            </w:r>
            <w:proofErr w:type="spellStart"/>
            <w:r w:rsidRPr="00F0106A">
              <w:rPr>
                <w:color w:val="000000"/>
                <w:sz w:val="22"/>
                <w:szCs w:val="22"/>
              </w:rPr>
              <w:t>Маганак</w:t>
            </w:r>
            <w:proofErr w:type="spellEnd"/>
            <w:r w:rsidRPr="00F0106A">
              <w:rPr>
                <w:color w:val="000000"/>
                <w:sz w:val="22"/>
                <w:szCs w:val="22"/>
              </w:rPr>
              <w:t xml:space="preserve"> – </w:t>
            </w:r>
            <w:proofErr w:type="spellStart"/>
            <w:r w:rsidRPr="00F0106A">
              <w:rPr>
                <w:color w:val="000000"/>
                <w:sz w:val="22"/>
                <w:szCs w:val="22"/>
              </w:rPr>
              <w:t>Афонинская</w:t>
            </w:r>
            <w:proofErr w:type="spellEnd"/>
            <w:r w:rsidRPr="00F0106A">
              <w:rPr>
                <w:color w:val="000000"/>
                <w:sz w:val="22"/>
                <w:szCs w:val="22"/>
              </w:rPr>
              <w:t xml:space="preserve">, ВЛ 110 </w:t>
            </w:r>
            <w:proofErr w:type="spellStart"/>
            <w:r w:rsidRPr="00F0106A">
              <w:rPr>
                <w:color w:val="000000"/>
                <w:sz w:val="22"/>
                <w:szCs w:val="22"/>
              </w:rPr>
              <w:t>кВ</w:t>
            </w:r>
            <w:proofErr w:type="spellEnd"/>
            <w:r w:rsidRPr="00F0106A">
              <w:rPr>
                <w:color w:val="000000"/>
                <w:sz w:val="22"/>
                <w:szCs w:val="22"/>
              </w:rPr>
              <w:t xml:space="preserve"> Черкасов Камень – </w:t>
            </w:r>
            <w:proofErr w:type="spellStart"/>
            <w:r w:rsidRPr="00F0106A">
              <w:rPr>
                <w:color w:val="000000"/>
                <w:sz w:val="22"/>
                <w:szCs w:val="22"/>
              </w:rPr>
              <w:t>Афонинская</w:t>
            </w:r>
            <w:proofErr w:type="spellEnd"/>
            <w:r w:rsidRPr="00F0106A">
              <w:rPr>
                <w:color w:val="000000"/>
                <w:sz w:val="22"/>
                <w:szCs w:val="22"/>
              </w:rPr>
              <w:t xml:space="preserve"> до устройств ОН на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Костромовская</w:t>
            </w:r>
            <w:proofErr w:type="spellEnd"/>
            <w:r w:rsidRPr="00F0106A">
              <w:rPr>
                <w:color w:val="000000"/>
                <w:sz w:val="22"/>
                <w:szCs w:val="22"/>
              </w:rPr>
              <w:t xml:space="preserve"> 24,236 км (п.2.6. ТУ).</w:t>
            </w:r>
          </w:p>
        </w:tc>
        <w:tc>
          <w:tcPr>
            <w:tcW w:w="456" w:type="pct"/>
            <w:shd w:val="clear" w:color="auto" w:fill="auto"/>
            <w:vAlign w:val="center"/>
            <w:hideMark/>
          </w:tcPr>
          <w:p w14:paraId="27973E25" w14:textId="77777777" w:rsidR="00F0106A" w:rsidRPr="00F0106A" w:rsidRDefault="00F0106A" w:rsidP="00F0106A">
            <w:pPr>
              <w:spacing w:line="276" w:lineRule="auto"/>
              <w:jc w:val="center"/>
              <w:rPr>
                <w:color w:val="000000"/>
                <w:sz w:val="22"/>
                <w:szCs w:val="22"/>
              </w:rPr>
            </w:pPr>
            <w:r w:rsidRPr="00F0106A">
              <w:rPr>
                <w:color w:val="000000"/>
                <w:sz w:val="22"/>
                <w:szCs w:val="22"/>
              </w:rPr>
              <w:t>1 200 935,27</w:t>
            </w:r>
          </w:p>
        </w:tc>
        <w:tc>
          <w:tcPr>
            <w:tcW w:w="525" w:type="pct"/>
            <w:shd w:val="clear" w:color="auto" w:fill="auto"/>
            <w:vAlign w:val="center"/>
            <w:hideMark/>
          </w:tcPr>
          <w:p w14:paraId="7037E7D5"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8" w:type="pct"/>
            <w:shd w:val="clear" w:color="auto" w:fill="auto"/>
            <w:vAlign w:val="center"/>
            <w:hideMark/>
          </w:tcPr>
          <w:p w14:paraId="2BC5C0C7"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373" w:type="pct"/>
            <w:shd w:val="clear" w:color="auto" w:fill="auto"/>
            <w:vAlign w:val="center"/>
            <w:hideMark/>
          </w:tcPr>
          <w:p w14:paraId="5C81696F" w14:textId="77777777" w:rsidR="00F0106A" w:rsidRPr="00F0106A" w:rsidRDefault="00F0106A" w:rsidP="00F0106A">
            <w:pPr>
              <w:spacing w:line="276" w:lineRule="auto"/>
              <w:jc w:val="center"/>
              <w:rPr>
                <w:color w:val="000000"/>
                <w:sz w:val="22"/>
                <w:szCs w:val="22"/>
              </w:rPr>
            </w:pPr>
            <w:r w:rsidRPr="00F0106A">
              <w:rPr>
                <w:color w:val="000000"/>
                <w:sz w:val="22"/>
                <w:szCs w:val="22"/>
              </w:rPr>
              <w:t>749 550,87</w:t>
            </w:r>
          </w:p>
        </w:tc>
        <w:tc>
          <w:tcPr>
            <w:tcW w:w="447" w:type="pct"/>
            <w:shd w:val="clear" w:color="auto" w:fill="auto"/>
            <w:vAlign w:val="center"/>
            <w:hideMark/>
          </w:tcPr>
          <w:p w14:paraId="6BB6AAAD" w14:textId="77777777" w:rsidR="00F0106A" w:rsidRPr="00F0106A" w:rsidRDefault="00F0106A" w:rsidP="00F0106A">
            <w:pPr>
              <w:spacing w:line="276" w:lineRule="auto"/>
              <w:jc w:val="center"/>
              <w:rPr>
                <w:color w:val="000000"/>
                <w:sz w:val="22"/>
                <w:szCs w:val="22"/>
              </w:rPr>
            </w:pPr>
            <w:r w:rsidRPr="00F0106A">
              <w:rPr>
                <w:color w:val="000000"/>
                <w:sz w:val="22"/>
                <w:szCs w:val="22"/>
              </w:rPr>
              <w:t>112 691,09</w:t>
            </w:r>
          </w:p>
        </w:tc>
        <w:tc>
          <w:tcPr>
            <w:tcW w:w="506" w:type="pct"/>
            <w:shd w:val="clear" w:color="auto" w:fill="auto"/>
            <w:vAlign w:val="center"/>
            <w:hideMark/>
          </w:tcPr>
          <w:p w14:paraId="59BEA981" w14:textId="77777777" w:rsidR="00F0106A" w:rsidRPr="00F0106A" w:rsidRDefault="00F0106A" w:rsidP="00F0106A">
            <w:pPr>
              <w:spacing w:line="276" w:lineRule="auto"/>
              <w:jc w:val="center"/>
              <w:rPr>
                <w:color w:val="000000"/>
                <w:sz w:val="22"/>
                <w:szCs w:val="22"/>
              </w:rPr>
            </w:pPr>
            <w:r w:rsidRPr="00F0106A">
              <w:rPr>
                <w:color w:val="000000"/>
                <w:sz w:val="22"/>
                <w:szCs w:val="22"/>
              </w:rPr>
              <w:t>2 063 177,23</w:t>
            </w:r>
          </w:p>
        </w:tc>
      </w:tr>
      <w:tr w:rsidR="00F0106A" w:rsidRPr="00F0106A" w14:paraId="18073284" w14:textId="77777777" w:rsidTr="00F44D7D">
        <w:trPr>
          <w:gridAfter w:val="1"/>
          <w:wAfter w:w="6" w:type="pct"/>
          <w:trHeight w:val="20"/>
        </w:trPr>
        <w:tc>
          <w:tcPr>
            <w:tcW w:w="172" w:type="pct"/>
            <w:shd w:val="clear" w:color="auto" w:fill="auto"/>
            <w:vAlign w:val="center"/>
            <w:hideMark/>
          </w:tcPr>
          <w:p w14:paraId="0F23DB0C"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6D9709BD" w14:textId="77777777" w:rsidR="00F0106A" w:rsidRPr="00F0106A" w:rsidRDefault="00F0106A" w:rsidP="00F0106A">
            <w:pPr>
              <w:spacing w:line="276" w:lineRule="auto"/>
              <w:rPr>
                <w:i/>
                <w:iCs/>
                <w:color w:val="000000"/>
                <w:sz w:val="22"/>
                <w:szCs w:val="22"/>
              </w:rPr>
            </w:pPr>
            <w:r w:rsidRPr="00F0106A">
              <w:rPr>
                <w:i/>
                <w:iCs/>
                <w:color w:val="000000"/>
                <w:sz w:val="22"/>
                <w:szCs w:val="22"/>
              </w:rPr>
              <w:t>Индексы (2 кв. 2020 г.)</w:t>
            </w:r>
          </w:p>
        </w:tc>
        <w:tc>
          <w:tcPr>
            <w:tcW w:w="456" w:type="pct"/>
            <w:shd w:val="clear" w:color="auto" w:fill="auto"/>
            <w:vAlign w:val="center"/>
            <w:hideMark/>
          </w:tcPr>
          <w:p w14:paraId="565D9936"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8,87</w:t>
            </w:r>
          </w:p>
        </w:tc>
        <w:tc>
          <w:tcPr>
            <w:tcW w:w="525" w:type="pct"/>
            <w:shd w:val="clear" w:color="auto" w:fill="auto"/>
            <w:vAlign w:val="center"/>
            <w:hideMark/>
          </w:tcPr>
          <w:p w14:paraId="5FCB88B4"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4,91</w:t>
            </w:r>
          </w:p>
        </w:tc>
        <w:tc>
          <w:tcPr>
            <w:tcW w:w="528" w:type="pct"/>
            <w:shd w:val="clear" w:color="auto" w:fill="auto"/>
            <w:vAlign w:val="center"/>
            <w:hideMark/>
          </w:tcPr>
          <w:p w14:paraId="1E48444C"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21,79</w:t>
            </w:r>
          </w:p>
        </w:tc>
        <w:tc>
          <w:tcPr>
            <w:tcW w:w="373" w:type="pct"/>
            <w:shd w:val="clear" w:color="auto" w:fill="auto"/>
            <w:vAlign w:val="center"/>
            <w:hideMark/>
          </w:tcPr>
          <w:p w14:paraId="5570E875"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4,37</w:t>
            </w:r>
          </w:p>
        </w:tc>
        <w:tc>
          <w:tcPr>
            <w:tcW w:w="447" w:type="pct"/>
            <w:shd w:val="clear" w:color="auto" w:fill="auto"/>
            <w:vAlign w:val="center"/>
            <w:hideMark/>
          </w:tcPr>
          <w:p w14:paraId="6792A9F7"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9,70</w:t>
            </w:r>
          </w:p>
        </w:tc>
        <w:tc>
          <w:tcPr>
            <w:tcW w:w="506" w:type="pct"/>
            <w:shd w:val="clear" w:color="auto" w:fill="auto"/>
            <w:vAlign w:val="center"/>
            <w:hideMark/>
          </w:tcPr>
          <w:p w14:paraId="008F644B"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r>
      <w:tr w:rsidR="00F0106A" w:rsidRPr="00F0106A" w14:paraId="532DBCDD" w14:textId="77777777" w:rsidTr="00F44D7D">
        <w:trPr>
          <w:gridAfter w:val="1"/>
          <w:wAfter w:w="6" w:type="pct"/>
          <w:trHeight w:val="20"/>
        </w:trPr>
        <w:tc>
          <w:tcPr>
            <w:tcW w:w="172" w:type="pct"/>
            <w:shd w:val="clear" w:color="auto" w:fill="auto"/>
            <w:vAlign w:val="center"/>
            <w:hideMark/>
          </w:tcPr>
          <w:p w14:paraId="6729BE4E"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47769F33" w14:textId="77777777" w:rsidR="00F0106A" w:rsidRPr="00F0106A" w:rsidRDefault="00F0106A" w:rsidP="00F0106A">
            <w:pPr>
              <w:spacing w:line="276" w:lineRule="auto"/>
              <w:rPr>
                <w:b/>
                <w:bCs/>
                <w:color w:val="000000"/>
                <w:sz w:val="22"/>
                <w:szCs w:val="22"/>
              </w:rPr>
            </w:pPr>
            <w:r w:rsidRPr="00F0106A">
              <w:rPr>
                <w:b/>
                <w:bCs/>
                <w:color w:val="000000"/>
                <w:sz w:val="22"/>
                <w:szCs w:val="22"/>
              </w:rPr>
              <w:t>Итого сметная стоимость, руб. (в ценах на 2 кв. 2020)</w:t>
            </w:r>
          </w:p>
        </w:tc>
        <w:tc>
          <w:tcPr>
            <w:tcW w:w="456" w:type="pct"/>
            <w:shd w:val="clear" w:color="auto" w:fill="auto"/>
            <w:vAlign w:val="center"/>
            <w:hideMark/>
          </w:tcPr>
          <w:p w14:paraId="2CC6360E"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10 652 295,85</w:t>
            </w:r>
          </w:p>
        </w:tc>
        <w:tc>
          <w:tcPr>
            <w:tcW w:w="525" w:type="pct"/>
            <w:shd w:val="clear" w:color="auto" w:fill="auto"/>
            <w:vAlign w:val="center"/>
            <w:hideMark/>
          </w:tcPr>
          <w:p w14:paraId="4B147859"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528" w:type="pct"/>
            <w:shd w:val="clear" w:color="auto" w:fill="auto"/>
            <w:vAlign w:val="center"/>
            <w:hideMark/>
          </w:tcPr>
          <w:p w14:paraId="6B59D03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373" w:type="pct"/>
            <w:shd w:val="clear" w:color="auto" w:fill="auto"/>
            <w:vAlign w:val="center"/>
            <w:hideMark/>
          </w:tcPr>
          <w:p w14:paraId="6F94A3D1"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3 275 537,31</w:t>
            </w:r>
          </w:p>
        </w:tc>
        <w:tc>
          <w:tcPr>
            <w:tcW w:w="447" w:type="pct"/>
            <w:shd w:val="clear" w:color="auto" w:fill="auto"/>
            <w:vAlign w:val="center"/>
            <w:hideMark/>
          </w:tcPr>
          <w:p w14:paraId="345D75C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1 093 103,54</w:t>
            </w:r>
          </w:p>
        </w:tc>
        <w:tc>
          <w:tcPr>
            <w:tcW w:w="506" w:type="pct"/>
            <w:shd w:val="clear" w:color="auto" w:fill="auto"/>
            <w:vAlign w:val="center"/>
            <w:hideMark/>
          </w:tcPr>
          <w:p w14:paraId="007CEA1B"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15 020 936,70</w:t>
            </w:r>
          </w:p>
        </w:tc>
      </w:tr>
      <w:tr w:rsidR="00F0106A" w:rsidRPr="00F0106A" w14:paraId="5445CCE5" w14:textId="77777777" w:rsidTr="00F44D7D">
        <w:trPr>
          <w:gridAfter w:val="1"/>
          <w:wAfter w:w="6" w:type="pct"/>
          <w:trHeight w:val="20"/>
        </w:trPr>
        <w:tc>
          <w:tcPr>
            <w:tcW w:w="2160" w:type="pct"/>
            <w:gridSpan w:val="2"/>
            <w:shd w:val="clear" w:color="auto" w:fill="auto"/>
            <w:vAlign w:val="bottom"/>
            <w:hideMark/>
          </w:tcPr>
          <w:p w14:paraId="1CB346D3" w14:textId="77777777" w:rsidR="00F0106A" w:rsidRPr="00F0106A" w:rsidRDefault="00F0106A" w:rsidP="00F0106A">
            <w:pPr>
              <w:spacing w:line="276" w:lineRule="auto"/>
              <w:rPr>
                <w:b/>
                <w:bCs/>
                <w:color w:val="000000"/>
                <w:sz w:val="22"/>
                <w:szCs w:val="22"/>
              </w:rPr>
            </w:pPr>
            <w:r w:rsidRPr="00F0106A">
              <w:rPr>
                <w:b/>
                <w:bCs/>
                <w:color w:val="000000"/>
                <w:sz w:val="22"/>
                <w:szCs w:val="22"/>
              </w:rPr>
              <w:t>Всего в ценах по состоянию на 2020 год, руб.</w:t>
            </w:r>
          </w:p>
        </w:tc>
        <w:tc>
          <w:tcPr>
            <w:tcW w:w="456" w:type="pct"/>
            <w:shd w:val="clear" w:color="auto" w:fill="auto"/>
            <w:vAlign w:val="center"/>
            <w:hideMark/>
          </w:tcPr>
          <w:p w14:paraId="24B0D81B"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5" w:type="pct"/>
            <w:shd w:val="clear" w:color="auto" w:fill="auto"/>
            <w:vAlign w:val="center"/>
            <w:hideMark/>
          </w:tcPr>
          <w:p w14:paraId="2F5F5A47"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8" w:type="pct"/>
            <w:shd w:val="clear" w:color="auto" w:fill="auto"/>
            <w:vAlign w:val="center"/>
            <w:hideMark/>
          </w:tcPr>
          <w:p w14:paraId="781720CB"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373" w:type="pct"/>
            <w:shd w:val="clear" w:color="auto" w:fill="auto"/>
            <w:vAlign w:val="center"/>
            <w:hideMark/>
          </w:tcPr>
          <w:p w14:paraId="2A52052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center"/>
            <w:hideMark/>
          </w:tcPr>
          <w:p w14:paraId="279BA6B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06" w:type="pct"/>
            <w:shd w:val="clear" w:color="auto" w:fill="auto"/>
            <w:vAlign w:val="center"/>
            <w:hideMark/>
          </w:tcPr>
          <w:p w14:paraId="1957B19E"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15 020 936,70</w:t>
            </w:r>
          </w:p>
        </w:tc>
      </w:tr>
      <w:tr w:rsidR="00F0106A" w:rsidRPr="00F0106A" w14:paraId="61E7B07B" w14:textId="77777777" w:rsidTr="00F44D7D">
        <w:trPr>
          <w:trHeight w:val="20"/>
        </w:trPr>
        <w:tc>
          <w:tcPr>
            <w:tcW w:w="5000" w:type="pct"/>
            <w:gridSpan w:val="9"/>
            <w:shd w:val="clear" w:color="000000" w:fill="D9D9D9"/>
            <w:vAlign w:val="bottom"/>
            <w:hideMark/>
          </w:tcPr>
          <w:p w14:paraId="14D24682" w14:textId="77777777" w:rsidR="00F0106A" w:rsidRPr="00F0106A" w:rsidRDefault="00F0106A" w:rsidP="00F0106A">
            <w:pPr>
              <w:spacing w:line="276" w:lineRule="auto"/>
              <w:rPr>
                <w:b/>
                <w:bCs/>
                <w:color w:val="000000"/>
                <w:sz w:val="22"/>
                <w:szCs w:val="22"/>
              </w:rPr>
            </w:pPr>
            <w:r w:rsidRPr="00F0106A">
              <w:rPr>
                <w:b/>
                <w:bCs/>
                <w:color w:val="000000"/>
                <w:sz w:val="22"/>
                <w:szCs w:val="22"/>
              </w:rPr>
              <w:lastRenderedPageBreak/>
              <w:t>Организация для сбора и передачи телеинформации в ДС ЦУС филиала ПАО «</w:t>
            </w:r>
            <w:proofErr w:type="spellStart"/>
            <w:r w:rsidRPr="00F0106A">
              <w:rPr>
                <w:b/>
                <w:bCs/>
                <w:color w:val="000000"/>
                <w:sz w:val="22"/>
                <w:szCs w:val="22"/>
              </w:rPr>
              <w:t>Россети</w:t>
            </w:r>
            <w:proofErr w:type="spellEnd"/>
            <w:r w:rsidRPr="00F0106A">
              <w:rPr>
                <w:b/>
                <w:bCs/>
                <w:color w:val="000000"/>
                <w:sz w:val="22"/>
                <w:szCs w:val="22"/>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0106A">
              <w:rPr>
                <w:b/>
                <w:bCs/>
                <w:color w:val="000000"/>
                <w:sz w:val="22"/>
                <w:szCs w:val="22"/>
              </w:rPr>
              <w:t>Россети</w:t>
            </w:r>
            <w:proofErr w:type="spellEnd"/>
            <w:r w:rsidRPr="00F0106A">
              <w:rPr>
                <w:b/>
                <w:bCs/>
                <w:color w:val="000000"/>
                <w:sz w:val="22"/>
                <w:szCs w:val="22"/>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0106A">
              <w:rPr>
                <w:b/>
                <w:bCs/>
                <w:color w:val="000000"/>
                <w:sz w:val="22"/>
                <w:szCs w:val="22"/>
              </w:rPr>
              <w:t>кВ</w:t>
            </w:r>
            <w:proofErr w:type="spellEnd"/>
            <w:r w:rsidRPr="00F0106A">
              <w:rPr>
                <w:b/>
                <w:bCs/>
                <w:color w:val="000000"/>
                <w:sz w:val="22"/>
                <w:szCs w:val="22"/>
              </w:rPr>
              <w:t xml:space="preserve"> </w:t>
            </w:r>
            <w:proofErr w:type="spellStart"/>
            <w:r w:rsidRPr="00F0106A">
              <w:rPr>
                <w:b/>
                <w:bCs/>
                <w:color w:val="000000"/>
                <w:sz w:val="22"/>
                <w:szCs w:val="22"/>
              </w:rPr>
              <w:t>Костромовская</w:t>
            </w:r>
            <w:proofErr w:type="spellEnd"/>
            <w:r w:rsidRPr="00F0106A">
              <w:rPr>
                <w:b/>
                <w:bCs/>
                <w:color w:val="000000"/>
                <w:sz w:val="22"/>
                <w:szCs w:val="22"/>
              </w:rPr>
              <w:t xml:space="preserve"> до ДС ЦУС филиала ПАО «</w:t>
            </w:r>
            <w:proofErr w:type="spellStart"/>
            <w:r w:rsidRPr="00F0106A">
              <w:rPr>
                <w:b/>
                <w:bCs/>
                <w:color w:val="000000"/>
                <w:sz w:val="22"/>
                <w:szCs w:val="22"/>
              </w:rPr>
              <w:t>Россети</w:t>
            </w:r>
            <w:proofErr w:type="spellEnd"/>
            <w:r w:rsidRPr="00F0106A">
              <w:rPr>
                <w:b/>
                <w:bCs/>
                <w:color w:val="000000"/>
                <w:sz w:val="22"/>
                <w:szCs w:val="22"/>
              </w:rPr>
              <w:t xml:space="preserve"> Сибирь» – «Кузбассэнерго – РЭС» (п.2.8. ТУ).</w:t>
            </w:r>
          </w:p>
        </w:tc>
      </w:tr>
      <w:tr w:rsidR="00F0106A" w:rsidRPr="00F0106A" w14:paraId="40EDFFF7" w14:textId="77777777" w:rsidTr="00F44D7D">
        <w:trPr>
          <w:gridAfter w:val="1"/>
          <w:wAfter w:w="6" w:type="pct"/>
          <w:trHeight w:val="20"/>
        </w:trPr>
        <w:tc>
          <w:tcPr>
            <w:tcW w:w="172" w:type="pct"/>
            <w:shd w:val="clear" w:color="auto" w:fill="auto"/>
            <w:vAlign w:val="center"/>
            <w:hideMark/>
          </w:tcPr>
          <w:p w14:paraId="106A54EC" w14:textId="77777777" w:rsidR="00F0106A" w:rsidRPr="00F0106A" w:rsidRDefault="00F0106A" w:rsidP="00F0106A">
            <w:pPr>
              <w:spacing w:line="276" w:lineRule="auto"/>
              <w:jc w:val="center"/>
              <w:rPr>
                <w:color w:val="000000"/>
                <w:sz w:val="22"/>
                <w:szCs w:val="22"/>
              </w:rPr>
            </w:pPr>
            <w:r w:rsidRPr="00F0106A">
              <w:rPr>
                <w:color w:val="000000"/>
                <w:sz w:val="22"/>
                <w:szCs w:val="22"/>
              </w:rPr>
              <w:t>1</w:t>
            </w:r>
          </w:p>
        </w:tc>
        <w:tc>
          <w:tcPr>
            <w:tcW w:w="1988" w:type="pct"/>
            <w:shd w:val="clear" w:color="auto" w:fill="auto"/>
            <w:vAlign w:val="bottom"/>
            <w:hideMark/>
          </w:tcPr>
          <w:p w14:paraId="5A48AD56" w14:textId="77777777" w:rsidR="00F0106A" w:rsidRPr="00F0106A" w:rsidRDefault="00F0106A" w:rsidP="00F0106A">
            <w:pPr>
              <w:spacing w:line="276" w:lineRule="auto"/>
              <w:rPr>
                <w:color w:val="000000"/>
                <w:sz w:val="22"/>
                <w:szCs w:val="22"/>
              </w:rPr>
            </w:pPr>
            <w:r w:rsidRPr="00F0106A">
              <w:rPr>
                <w:color w:val="000000"/>
                <w:sz w:val="22"/>
                <w:szCs w:val="22"/>
              </w:rPr>
              <w:t>Локальный сметный расчет. Организация для сбора и передачи телеинформации в ДС ЦУС филиала ПАО «</w:t>
            </w:r>
            <w:proofErr w:type="spellStart"/>
            <w:r w:rsidRPr="00F0106A">
              <w:rPr>
                <w:color w:val="000000"/>
                <w:sz w:val="22"/>
                <w:szCs w:val="22"/>
              </w:rPr>
              <w:t>Россети</w:t>
            </w:r>
            <w:proofErr w:type="spellEnd"/>
            <w:r w:rsidRPr="00F0106A">
              <w:rPr>
                <w:color w:val="000000"/>
                <w:sz w:val="22"/>
                <w:szCs w:val="22"/>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0106A">
              <w:rPr>
                <w:color w:val="000000"/>
                <w:sz w:val="22"/>
                <w:szCs w:val="22"/>
              </w:rPr>
              <w:t>Россети</w:t>
            </w:r>
            <w:proofErr w:type="spellEnd"/>
            <w:r w:rsidRPr="00F0106A">
              <w:rPr>
                <w:color w:val="000000"/>
                <w:sz w:val="22"/>
                <w:szCs w:val="22"/>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Костромовская</w:t>
            </w:r>
            <w:proofErr w:type="spellEnd"/>
            <w:r w:rsidRPr="00F0106A">
              <w:rPr>
                <w:color w:val="000000"/>
                <w:sz w:val="22"/>
                <w:szCs w:val="22"/>
              </w:rPr>
              <w:t xml:space="preserve"> до ДС ЦУС филиала ПАО «</w:t>
            </w:r>
            <w:proofErr w:type="spellStart"/>
            <w:r w:rsidRPr="00F0106A">
              <w:rPr>
                <w:color w:val="000000"/>
                <w:sz w:val="22"/>
                <w:szCs w:val="22"/>
              </w:rPr>
              <w:t>Россети</w:t>
            </w:r>
            <w:proofErr w:type="spellEnd"/>
            <w:r w:rsidRPr="00F0106A">
              <w:rPr>
                <w:color w:val="000000"/>
                <w:sz w:val="22"/>
                <w:szCs w:val="22"/>
              </w:rPr>
              <w:t xml:space="preserve"> Сибирь» – «Кузбассэнерго – РЭС» 9,703 км (п.2.8. ТУ).</w:t>
            </w:r>
          </w:p>
        </w:tc>
        <w:tc>
          <w:tcPr>
            <w:tcW w:w="456" w:type="pct"/>
            <w:shd w:val="clear" w:color="auto" w:fill="auto"/>
            <w:vAlign w:val="center"/>
            <w:hideMark/>
          </w:tcPr>
          <w:p w14:paraId="312EA0A6" w14:textId="77777777" w:rsidR="00F0106A" w:rsidRPr="00F0106A" w:rsidRDefault="00F0106A" w:rsidP="00F0106A">
            <w:pPr>
              <w:spacing w:line="276" w:lineRule="auto"/>
              <w:jc w:val="center"/>
              <w:rPr>
                <w:color w:val="000000"/>
                <w:sz w:val="22"/>
                <w:szCs w:val="22"/>
              </w:rPr>
            </w:pPr>
            <w:r w:rsidRPr="00F0106A">
              <w:rPr>
                <w:color w:val="000000"/>
                <w:sz w:val="22"/>
                <w:szCs w:val="22"/>
              </w:rPr>
              <w:t>256 221,63</w:t>
            </w:r>
          </w:p>
        </w:tc>
        <w:tc>
          <w:tcPr>
            <w:tcW w:w="525" w:type="pct"/>
            <w:shd w:val="clear" w:color="auto" w:fill="auto"/>
            <w:vAlign w:val="center"/>
            <w:hideMark/>
          </w:tcPr>
          <w:p w14:paraId="64D5C310"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8" w:type="pct"/>
            <w:shd w:val="clear" w:color="auto" w:fill="auto"/>
            <w:vAlign w:val="center"/>
            <w:hideMark/>
          </w:tcPr>
          <w:p w14:paraId="77A936F1"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373" w:type="pct"/>
            <w:shd w:val="clear" w:color="auto" w:fill="auto"/>
            <w:vAlign w:val="center"/>
            <w:hideMark/>
          </w:tcPr>
          <w:p w14:paraId="31ADBE9A" w14:textId="77777777" w:rsidR="00F0106A" w:rsidRPr="00F0106A" w:rsidRDefault="00F0106A" w:rsidP="00F0106A">
            <w:pPr>
              <w:spacing w:line="276" w:lineRule="auto"/>
              <w:jc w:val="center"/>
              <w:rPr>
                <w:color w:val="000000"/>
                <w:sz w:val="22"/>
                <w:szCs w:val="22"/>
              </w:rPr>
            </w:pPr>
            <w:r w:rsidRPr="00F0106A">
              <w:rPr>
                <w:color w:val="000000"/>
                <w:sz w:val="22"/>
                <w:szCs w:val="22"/>
              </w:rPr>
              <w:t>20 536,30</w:t>
            </w:r>
          </w:p>
        </w:tc>
        <w:tc>
          <w:tcPr>
            <w:tcW w:w="447" w:type="pct"/>
            <w:shd w:val="clear" w:color="auto" w:fill="auto"/>
            <w:vAlign w:val="center"/>
            <w:hideMark/>
          </w:tcPr>
          <w:p w14:paraId="7175E7F1" w14:textId="77777777" w:rsidR="00F0106A" w:rsidRPr="00F0106A" w:rsidRDefault="00F0106A" w:rsidP="00F0106A">
            <w:pPr>
              <w:spacing w:line="276" w:lineRule="auto"/>
              <w:jc w:val="center"/>
              <w:rPr>
                <w:color w:val="000000"/>
                <w:sz w:val="22"/>
                <w:szCs w:val="22"/>
              </w:rPr>
            </w:pPr>
            <w:r w:rsidRPr="00F0106A">
              <w:rPr>
                <w:color w:val="000000"/>
                <w:sz w:val="22"/>
                <w:szCs w:val="22"/>
              </w:rPr>
              <w:t>23 726,78</w:t>
            </w:r>
          </w:p>
        </w:tc>
        <w:tc>
          <w:tcPr>
            <w:tcW w:w="506" w:type="pct"/>
            <w:shd w:val="clear" w:color="auto" w:fill="auto"/>
            <w:vAlign w:val="center"/>
            <w:hideMark/>
          </w:tcPr>
          <w:p w14:paraId="53500C20" w14:textId="77777777" w:rsidR="00F0106A" w:rsidRPr="00F0106A" w:rsidRDefault="00F0106A" w:rsidP="00F0106A">
            <w:pPr>
              <w:spacing w:line="276" w:lineRule="auto"/>
              <w:jc w:val="center"/>
              <w:rPr>
                <w:color w:val="000000"/>
                <w:sz w:val="22"/>
                <w:szCs w:val="22"/>
              </w:rPr>
            </w:pPr>
            <w:r w:rsidRPr="00F0106A">
              <w:rPr>
                <w:color w:val="000000"/>
                <w:sz w:val="22"/>
                <w:szCs w:val="22"/>
              </w:rPr>
              <w:t>300 484,71</w:t>
            </w:r>
          </w:p>
        </w:tc>
      </w:tr>
      <w:tr w:rsidR="00F0106A" w:rsidRPr="00F0106A" w14:paraId="14FD5AAE" w14:textId="77777777" w:rsidTr="00F44D7D">
        <w:trPr>
          <w:gridAfter w:val="1"/>
          <w:wAfter w:w="6" w:type="pct"/>
          <w:trHeight w:val="20"/>
        </w:trPr>
        <w:tc>
          <w:tcPr>
            <w:tcW w:w="172" w:type="pct"/>
            <w:shd w:val="clear" w:color="auto" w:fill="auto"/>
            <w:vAlign w:val="center"/>
            <w:hideMark/>
          </w:tcPr>
          <w:p w14:paraId="0581867E"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5511487E" w14:textId="77777777" w:rsidR="00F0106A" w:rsidRPr="00F0106A" w:rsidRDefault="00F0106A" w:rsidP="00F0106A">
            <w:pPr>
              <w:spacing w:line="276" w:lineRule="auto"/>
              <w:rPr>
                <w:i/>
                <w:iCs/>
                <w:color w:val="000000"/>
                <w:sz w:val="22"/>
                <w:szCs w:val="22"/>
              </w:rPr>
            </w:pPr>
            <w:r w:rsidRPr="00F0106A">
              <w:rPr>
                <w:i/>
                <w:iCs/>
                <w:color w:val="000000"/>
                <w:sz w:val="22"/>
                <w:szCs w:val="22"/>
              </w:rPr>
              <w:t>Индексы (2 кв. 2020 г.)</w:t>
            </w:r>
          </w:p>
        </w:tc>
        <w:tc>
          <w:tcPr>
            <w:tcW w:w="456" w:type="pct"/>
            <w:shd w:val="clear" w:color="auto" w:fill="auto"/>
            <w:vAlign w:val="center"/>
            <w:hideMark/>
          </w:tcPr>
          <w:p w14:paraId="1316F6DF"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8,13</w:t>
            </w:r>
          </w:p>
        </w:tc>
        <w:tc>
          <w:tcPr>
            <w:tcW w:w="525" w:type="pct"/>
            <w:shd w:val="clear" w:color="auto" w:fill="auto"/>
            <w:vAlign w:val="center"/>
            <w:hideMark/>
          </w:tcPr>
          <w:p w14:paraId="73098E78"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4,91</w:t>
            </w:r>
          </w:p>
        </w:tc>
        <w:tc>
          <w:tcPr>
            <w:tcW w:w="528" w:type="pct"/>
            <w:shd w:val="clear" w:color="auto" w:fill="auto"/>
            <w:vAlign w:val="center"/>
            <w:hideMark/>
          </w:tcPr>
          <w:p w14:paraId="50AB7A0B"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18,13</w:t>
            </w:r>
          </w:p>
        </w:tc>
        <w:tc>
          <w:tcPr>
            <w:tcW w:w="373" w:type="pct"/>
            <w:shd w:val="clear" w:color="auto" w:fill="auto"/>
            <w:vAlign w:val="center"/>
            <w:hideMark/>
          </w:tcPr>
          <w:p w14:paraId="5D75D9ED"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4,37</w:t>
            </w:r>
          </w:p>
        </w:tc>
        <w:tc>
          <w:tcPr>
            <w:tcW w:w="447" w:type="pct"/>
            <w:shd w:val="clear" w:color="auto" w:fill="auto"/>
            <w:vAlign w:val="center"/>
            <w:hideMark/>
          </w:tcPr>
          <w:p w14:paraId="0D364273"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9,70</w:t>
            </w:r>
          </w:p>
        </w:tc>
        <w:tc>
          <w:tcPr>
            <w:tcW w:w="506" w:type="pct"/>
            <w:shd w:val="clear" w:color="auto" w:fill="auto"/>
            <w:vAlign w:val="center"/>
            <w:hideMark/>
          </w:tcPr>
          <w:p w14:paraId="759FF816"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r>
      <w:tr w:rsidR="00F0106A" w:rsidRPr="00F0106A" w14:paraId="2CF46096" w14:textId="77777777" w:rsidTr="00F44D7D">
        <w:trPr>
          <w:gridAfter w:val="1"/>
          <w:wAfter w:w="6" w:type="pct"/>
          <w:trHeight w:val="20"/>
        </w:trPr>
        <w:tc>
          <w:tcPr>
            <w:tcW w:w="172" w:type="pct"/>
            <w:shd w:val="clear" w:color="auto" w:fill="auto"/>
            <w:vAlign w:val="center"/>
            <w:hideMark/>
          </w:tcPr>
          <w:p w14:paraId="568C9442"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988" w:type="pct"/>
            <w:shd w:val="clear" w:color="auto" w:fill="auto"/>
            <w:vAlign w:val="bottom"/>
            <w:hideMark/>
          </w:tcPr>
          <w:p w14:paraId="6A209A04" w14:textId="77777777" w:rsidR="00F0106A" w:rsidRPr="00F0106A" w:rsidRDefault="00F0106A" w:rsidP="00F0106A">
            <w:pPr>
              <w:spacing w:line="276" w:lineRule="auto"/>
              <w:rPr>
                <w:b/>
                <w:bCs/>
                <w:color w:val="000000"/>
                <w:sz w:val="22"/>
                <w:szCs w:val="22"/>
              </w:rPr>
            </w:pPr>
            <w:r w:rsidRPr="00F0106A">
              <w:rPr>
                <w:b/>
                <w:bCs/>
                <w:color w:val="000000"/>
                <w:sz w:val="22"/>
                <w:szCs w:val="22"/>
              </w:rPr>
              <w:t>Итого сметная стоимость, руб. (в ценах на 2 кв. 2020)</w:t>
            </w:r>
          </w:p>
        </w:tc>
        <w:tc>
          <w:tcPr>
            <w:tcW w:w="456" w:type="pct"/>
            <w:shd w:val="clear" w:color="auto" w:fill="auto"/>
            <w:vAlign w:val="center"/>
            <w:hideMark/>
          </w:tcPr>
          <w:p w14:paraId="7FC176D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2 083 081,85</w:t>
            </w:r>
          </w:p>
        </w:tc>
        <w:tc>
          <w:tcPr>
            <w:tcW w:w="525" w:type="pct"/>
            <w:shd w:val="clear" w:color="auto" w:fill="auto"/>
            <w:vAlign w:val="center"/>
            <w:hideMark/>
          </w:tcPr>
          <w:p w14:paraId="3BF861A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528" w:type="pct"/>
            <w:shd w:val="clear" w:color="auto" w:fill="auto"/>
            <w:vAlign w:val="center"/>
            <w:hideMark/>
          </w:tcPr>
          <w:p w14:paraId="42C73E2D"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373" w:type="pct"/>
            <w:shd w:val="clear" w:color="auto" w:fill="auto"/>
            <w:vAlign w:val="center"/>
            <w:hideMark/>
          </w:tcPr>
          <w:p w14:paraId="70A91D8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89 743,63</w:t>
            </w:r>
          </w:p>
        </w:tc>
        <w:tc>
          <w:tcPr>
            <w:tcW w:w="447" w:type="pct"/>
            <w:shd w:val="clear" w:color="auto" w:fill="auto"/>
            <w:vAlign w:val="center"/>
            <w:hideMark/>
          </w:tcPr>
          <w:p w14:paraId="22DE0A4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230 149,77</w:t>
            </w:r>
          </w:p>
        </w:tc>
        <w:tc>
          <w:tcPr>
            <w:tcW w:w="506" w:type="pct"/>
            <w:shd w:val="clear" w:color="auto" w:fill="auto"/>
            <w:vAlign w:val="center"/>
            <w:hideMark/>
          </w:tcPr>
          <w:p w14:paraId="3B3CF79F"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2 402 975,25</w:t>
            </w:r>
          </w:p>
        </w:tc>
      </w:tr>
      <w:tr w:rsidR="00F0106A" w:rsidRPr="00F0106A" w14:paraId="40B870E9" w14:textId="77777777" w:rsidTr="00F44D7D">
        <w:trPr>
          <w:gridAfter w:val="1"/>
          <w:wAfter w:w="6" w:type="pct"/>
          <w:trHeight w:val="20"/>
        </w:trPr>
        <w:tc>
          <w:tcPr>
            <w:tcW w:w="2160" w:type="pct"/>
            <w:gridSpan w:val="2"/>
            <w:shd w:val="clear" w:color="auto" w:fill="auto"/>
            <w:vAlign w:val="bottom"/>
            <w:hideMark/>
          </w:tcPr>
          <w:p w14:paraId="362A1B75" w14:textId="77777777" w:rsidR="00F0106A" w:rsidRPr="00F0106A" w:rsidRDefault="00F0106A" w:rsidP="00F0106A">
            <w:pPr>
              <w:spacing w:line="276" w:lineRule="auto"/>
              <w:rPr>
                <w:b/>
                <w:bCs/>
                <w:color w:val="000000"/>
                <w:sz w:val="22"/>
                <w:szCs w:val="22"/>
              </w:rPr>
            </w:pPr>
            <w:r w:rsidRPr="00F0106A">
              <w:rPr>
                <w:b/>
                <w:bCs/>
                <w:color w:val="000000"/>
                <w:sz w:val="22"/>
                <w:szCs w:val="22"/>
              </w:rPr>
              <w:t>Всего в ценах по состоянию на 2020 год, руб.</w:t>
            </w:r>
          </w:p>
        </w:tc>
        <w:tc>
          <w:tcPr>
            <w:tcW w:w="456" w:type="pct"/>
            <w:shd w:val="clear" w:color="auto" w:fill="auto"/>
            <w:vAlign w:val="center"/>
            <w:hideMark/>
          </w:tcPr>
          <w:p w14:paraId="086C1D7E"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5" w:type="pct"/>
            <w:shd w:val="clear" w:color="auto" w:fill="auto"/>
            <w:vAlign w:val="center"/>
            <w:hideMark/>
          </w:tcPr>
          <w:p w14:paraId="36B410EA"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8" w:type="pct"/>
            <w:shd w:val="clear" w:color="auto" w:fill="auto"/>
            <w:vAlign w:val="center"/>
            <w:hideMark/>
          </w:tcPr>
          <w:p w14:paraId="34F9A5F1"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373" w:type="pct"/>
            <w:shd w:val="clear" w:color="auto" w:fill="auto"/>
            <w:vAlign w:val="center"/>
            <w:hideMark/>
          </w:tcPr>
          <w:p w14:paraId="685FEC95"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center"/>
            <w:hideMark/>
          </w:tcPr>
          <w:p w14:paraId="43040EC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06" w:type="pct"/>
            <w:shd w:val="clear" w:color="auto" w:fill="auto"/>
            <w:vAlign w:val="center"/>
            <w:hideMark/>
          </w:tcPr>
          <w:p w14:paraId="0DB70145"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2 402 975,25</w:t>
            </w:r>
          </w:p>
        </w:tc>
      </w:tr>
      <w:tr w:rsidR="00F0106A" w:rsidRPr="00F0106A" w14:paraId="03DCE564" w14:textId="77777777" w:rsidTr="00F44D7D">
        <w:trPr>
          <w:gridAfter w:val="1"/>
          <w:wAfter w:w="6" w:type="pct"/>
          <w:trHeight w:val="20"/>
        </w:trPr>
        <w:tc>
          <w:tcPr>
            <w:tcW w:w="2160" w:type="pct"/>
            <w:gridSpan w:val="2"/>
            <w:shd w:val="clear" w:color="auto" w:fill="auto"/>
            <w:vAlign w:val="bottom"/>
            <w:hideMark/>
          </w:tcPr>
          <w:p w14:paraId="7ED0610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ИТОГО</w:t>
            </w:r>
          </w:p>
        </w:tc>
        <w:tc>
          <w:tcPr>
            <w:tcW w:w="456" w:type="pct"/>
            <w:shd w:val="clear" w:color="auto" w:fill="auto"/>
            <w:vAlign w:val="bottom"/>
            <w:hideMark/>
          </w:tcPr>
          <w:p w14:paraId="1B262C59"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5" w:type="pct"/>
            <w:shd w:val="clear" w:color="auto" w:fill="auto"/>
            <w:vAlign w:val="bottom"/>
            <w:hideMark/>
          </w:tcPr>
          <w:p w14:paraId="228002D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8" w:type="pct"/>
            <w:shd w:val="clear" w:color="auto" w:fill="auto"/>
            <w:vAlign w:val="bottom"/>
            <w:hideMark/>
          </w:tcPr>
          <w:p w14:paraId="23F8AD0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373" w:type="pct"/>
            <w:shd w:val="clear" w:color="auto" w:fill="auto"/>
            <w:vAlign w:val="bottom"/>
            <w:hideMark/>
          </w:tcPr>
          <w:p w14:paraId="161363C7"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bottom"/>
            <w:hideMark/>
          </w:tcPr>
          <w:p w14:paraId="00E78889"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06" w:type="pct"/>
            <w:shd w:val="clear" w:color="auto" w:fill="auto"/>
            <w:vAlign w:val="bottom"/>
            <w:hideMark/>
          </w:tcPr>
          <w:p w14:paraId="4D6DAEEF"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28 726 392,66</w:t>
            </w:r>
          </w:p>
        </w:tc>
      </w:tr>
    </w:tbl>
    <w:p w14:paraId="4C58CEBF" w14:textId="77777777" w:rsidR="00F0106A" w:rsidRPr="00F0106A" w:rsidRDefault="00F0106A" w:rsidP="00F0106A">
      <w:pPr>
        <w:spacing w:line="276" w:lineRule="auto"/>
        <w:ind w:firstLine="709"/>
        <w:jc w:val="both"/>
        <w:rPr>
          <w:sz w:val="28"/>
          <w:szCs w:val="28"/>
        </w:rPr>
      </w:pPr>
    </w:p>
    <w:p w14:paraId="06004FAE" w14:textId="77777777" w:rsidR="00F0106A" w:rsidRPr="00F0106A" w:rsidRDefault="00F0106A" w:rsidP="00F0106A">
      <w:pPr>
        <w:spacing w:line="276" w:lineRule="auto"/>
        <w:ind w:firstLine="709"/>
        <w:jc w:val="both"/>
        <w:rPr>
          <w:sz w:val="28"/>
          <w:szCs w:val="28"/>
        </w:rPr>
      </w:pPr>
    </w:p>
    <w:p w14:paraId="54FD74F7" w14:textId="77777777" w:rsidR="00F0106A" w:rsidRPr="00F0106A" w:rsidRDefault="00F0106A" w:rsidP="00F0106A">
      <w:pPr>
        <w:spacing w:line="276" w:lineRule="auto"/>
        <w:ind w:firstLine="709"/>
        <w:jc w:val="both"/>
        <w:rPr>
          <w:sz w:val="28"/>
          <w:szCs w:val="28"/>
        </w:rPr>
        <w:sectPr w:rsidR="00F0106A" w:rsidRPr="00F0106A" w:rsidSect="00F44D7D">
          <w:pgSz w:w="16838" w:h="11906" w:orient="landscape"/>
          <w:pgMar w:top="1418" w:right="851" w:bottom="851" w:left="851" w:header="709" w:footer="709" w:gutter="0"/>
          <w:cols w:space="708"/>
          <w:titlePg/>
          <w:docGrid w:linePitch="360"/>
        </w:sectPr>
      </w:pPr>
    </w:p>
    <w:p w14:paraId="1A7D0EC2" w14:textId="77777777" w:rsidR="00F0106A" w:rsidRPr="00F0106A" w:rsidRDefault="00F0106A" w:rsidP="00F0106A">
      <w:pPr>
        <w:spacing w:line="276" w:lineRule="auto"/>
        <w:ind w:firstLine="720"/>
        <w:jc w:val="both"/>
        <w:rPr>
          <w:sz w:val="28"/>
          <w:szCs w:val="28"/>
        </w:rPr>
      </w:pPr>
      <w:r w:rsidRPr="00F0106A">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25</w:t>
      </w:r>
      <w:r w:rsidRPr="00F0106A">
        <w:rPr>
          <w:sz w:val="28"/>
          <w:szCs w:val="28"/>
          <w:lang w:val="en-US"/>
        </w:rPr>
        <w:t> </w:t>
      </w:r>
      <w:r w:rsidRPr="00F0106A">
        <w:rPr>
          <w:sz w:val="28"/>
          <w:szCs w:val="28"/>
        </w:rPr>
        <w:t>446,317 тыс. руб.</w:t>
      </w:r>
    </w:p>
    <w:p w14:paraId="4AABF8F3" w14:textId="77777777" w:rsidR="00F0106A" w:rsidRPr="00F0106A" w:rsidRDefault="00F0106A" w:rsidP="00F0106A">
      <w:pPr>
        <w:spacing w:line="276" w:lineRule="auto"/>
        <w:ind w:firstLine="720"/>
        <w:jc w:val="both"/>
        <w:rPr>
          <w:sz w:val="28"/>
          <w:szCs w:val="28"/>
        </w:rPr>
      </w:pPr>
      <w:r w:rsidRPr="00F0106A">
        <w:rPr>
          <w:sz w:val="28"/>
          <w:szCs w:val="28"/>
        </w:rPr>
        <w:t>Расчет представлен в таблице 2.</w:t>
      </w:r>
    </w:p>
    <w:p w14:paraId="427A5F43" w14:textId="77777777" w:rsidR="00F0106A" w:rsidRPr="00F0106A" w:rsidRDefault="00F0106A" w:rsidP="00F0106A">
      <w:pPr>
        <w:spacing w:line="276" w:lineRule="auto"/>
        <w:ind w:firstLine="720"/>
        <w:jc w:val="both"/>
        <w:rPr>
          <w:sz w:val="28"/>
          <w:szCs w:val="28"/>
        </w:rPr>
        <w:sectPr w:rsidR="00F0106A" w:rsidRPr="00F0106A" w:rsidSect="00F44D7D">
          <w:pgSz w:w="11906" w:h="16838"/>
          <w:pgMar w:top="993" w:right="850" w:bottom="1276" w:left="1276" w:header="708" w:footer="708" w:gutter="0"/>
          <w:cols w:space="708"/>
          <w:docGrid w:linePitch="360"/>
        </w:sectPr>
      </w:pPr>
    </w:p>
    <w:p w14:paraId="6BA57723" w14:textId="77777777" w:rsidR="00F0106A" w:rsidRPr="00F0106A" w:rsidRDefault="00F0106A" w:rsidP="00F0106A">
      <w:pPr>
        <w:spacing w:line="276" w:lineRule="auto"/>
        <w:ind w:firstLine="720"/>
        <w:jc w:val="right"/>
        <w:rPr>
          <w:sz w:val="28"/>
          <w:szCs w:val="28"/>
        </w:rPr>
      </w:pPr>
      <w:r w:rsidRPr="00F0106A">
        <w:rPr>
          <w:sz w:val="28"/>
          <w:szCs w:val="28"/>
        </w:rPr>
        <w:lastRenderedPageBreak/>
        <w:t>Таблица 2 – Предложение РЭК (реконструкция существующих сетей)</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118"/>
        <w:gridCol w:w="1514"/>
        <w:gridCol w:w="1641"/>
        <w:gridCol w:w="1650"/>
        <w:gridCol w:w="1630"/>
        <w:gridCol w:w="1317"/>
        <w:gridCol w:w="1548"/>
      </w:tblGrid>
      <w:tr w:rsidR="00F0106A" w:rsidRPr="00F0106A" w14:paraId="238FD466" w14:textId="77777777" w:rsidTr="00F44D7D">
        <w:trPr>
          <w:trHeight w:val="20"/>
        </w:trPr>
        <w:tc>
          <w:tcPr>
            <w:tcW w:w="180" w:type="pct"/>
            <w:shd w:val="clear" w:color="auto" w:fill="auto"/>
            <w:vAlign w:val="center"/>
            <w:hideMark/>
          </w:tcPr>
          <w:p w14:paraId="45D865D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п/п</w:t>
            </w:r>
          </w:p>
        </w:tc>
        <w:tc>
          <w:tcPr>
            <w:tcW w:w="1723" w:type="pct"/>
            <w:shd w:val="clear" w:color="auto" w:fill="auto"/>
            <w:vAlign w:val="center"/>
            <w:hideMark/>
          </w:tcPr>
          <w:p w14:paraId="19C7A0C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Мероприятие</w:t>
            </w:r>
          </w:p>
        </w:tc>
        <w:tc>
          <w:tcPr>
            <w:tcW w:w="513" w:type="pct"/>
            <w:shd w:val="clear" w:color="auto" w:fill="auto"/>
            <w:vAlign w:val="center"/>
            <w:hideMark/>
          </w:tcPr>
          <w:p w14:paraId="1A6FCA9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СМР</w:t>
            </w:r>
          </w:p>
        </w:tc>
        <w:tc>
          <w:tcPr>
            <w:tcW w:w="541" w:type="pct"/>
            <w:shd w:val="clear" w:color="auto" w:fill="auto"/>
            <w:vAlign w:val="center"/>
            <w:hideMark/>
          </w:tcPr>
          <w:p w14:paraId="4DBAA8BD"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Оборудование</w:t>
            </w:r>
          </w:p>
        </w:tc>
        <w:tc>
          <w:tcPr>
            <w:tcW w:w="520" w:type="pct"/>
            <w:shd w:val="clear" w:color="auto" w:fill="auto"/>
            <w:vAlign w:val="center"/>
            <w:hideMark/>
          </w:tcPr>
          <w:p w14:paraId="0CE83DDE"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Пусконаладка</w:t>
            </w:r>
          </w:p>
        </w:tc>
        <w:tc>
          <w:tcPr>
            <w:tcW w:w="552" w:type="pct"/>
            <w:shd w:val="clear" w:color="auto" w:fill="auto"/>
            <w:vAlign w:val="center"/>
            <w:hideMark/>
          </w:tcPr>
          <w:p w14:paraId="449A340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ПИР</w:t>
            </w:r>
          </w:p>
        </w:tc>
        <w:tc>
          <w:tcPr>
            <w:tcW w:w="447" w:type="pct"/>
            <w:shd w:val="clear" w:color="auto" w:fill="auto"/>
            <w:vAlign w:val="center"/>
            <w:hideMark/>
          </w:tcPr>
          <w:p w14:paraId="6AC9F9B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Прочие</w:t>
            </w:r>
          </w:p>
        </w:tc>
        <w:tc>
          <w:tcPr>
            <w:tcW w:w="522" w:type="pct"/>
            <w:shd w:val="clear" w:color="auto" w:fill="auto"/>
            <w:vAlign w:val="center"/>
            <w:hideMark/>
          </w:tcPr>
          <w:p w14:paraId="617D6B7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Стоимость</w:t>
            </w:r>
          </w:p>
        </w:tc>
      </w:tr>
      <w:tr w:rsidR="00F0106A" w:rsidRPr="00F0106A" w14:paraId="671065F1" w14:textId="77777777" w:rsidTr="00F44D7D">
        <w:trPr>
          <w:trHeight w:val="20"/>
        </w:trPr>
        <w:tc>
          <w:tcPr>
            <w:tcW w:w="5000" w:type="pct"/>
            <w:gridSpan w:val="8"/>
            <w:shd w:val="clear" w:color="000000" w:fill="D9D9D9"/>
            <w:vAlign w:val="bottom"/>
            <w:hideMark/>
          </w:tcPr>
          <w:p w14:paraId="5FD41AAE" w14:textId="77777777" w:rsidR="00F0106A" w:rsidRPr="00F0106A" w:rsidRDefault="00F0106A" w:rsidP="00F0106A">
            <w:pPr>
              <w:spacing w:line="276" w:lineRule="auto"/>
              <w:rPr>
                <w:b/>
                <w:bCs/>
                <w:color w:val="000000"/>
                <w:sz w:val="22"/>
                <w:szCs w:val="22"/>
              </w:rPr>
            </w:pPr>
            <w:r w:rsidRPr="00F0106A">
              <w:rPr>
                <w:b/>
                <w:bCs/>
                <w:color w:val="000000"/>
                <w:sz w:val="22"/>
                <w:szCs w:val="22"/>
              </w:rPr>
              <w:t xml:space="preserve">Оснащение ПС 110 </w:t>
            </w:r>
            <w:proofErr w:type="spellStart"/>
            <w:r w:rsidRPr="00F0106A">
              <w:rPr>
                <w:b/>
                <w:bCs/>
                <w:color w:val="000000"/>
                <w:sz w:val="22"/>
                <w:szCs w:val="22"/>
              </w:rPr>
              <w:t>кВ</w:t>
            </w:r>
            <w:proofErr w:type="spellEnd"/>
            <w:r w:rsidRPr="00F0106A">
              <w:rPr>
                <w:b/>
                <w:bCs/>
                <w:color w:val="000000"/>
                <w:sz w:val="22"/>
                <w:szCs w:val="22"/>
              </w:rPr>
              <w:t xml:space="preserve"> Беловская микропроцессорными устройствами автоматики ограничения перегрузки оборудования (АОПО) ВЛ 110 </w:t>
            </w:r>
            <w:proofErr w:type="spellStart"/>
            <w:r w:rsidRPr="00F0106A">
              <w:rPr>
                <w:b/>
                <w:bCs/>
                <w:color w:val="000000"/>
                <w:sz w:val="22"/>
                <w:szCs w:val="22"/>
              </w:rPr>
              <w:t>кВ</w:t>
            </w:r>
            <w:proofErr w:type="spellEnd"/>
            <w:r w:rsidRPr="00F0106A">
              <w:rPr>
                <w:b/>
                <w:bCs/>
                <w:color w:val="000000"/>
                <w:sz w:val="22"/>
                <w:szCs w:val="22"/>
              </w:rPr>
              <w:t xml:space="preserve">                  Беловская – Беловская ГРЭС I, II цепь (п.2.1. ТУ).</w:t>
            </w:r>
          </w:p>
        </w:tc>
      </w:tr>
      <w:tr w:rsidR="00F0106A" w:rsidRPr="00F0106A" w14:paraId="5BEDB1EA" w14:textId="77777777" w:rsidTr="00F44D7D">
        <w:trPr>
          <w:trHeight w:val="20"/>
        </w:trPr>
        <w:tc>
          <w:tcPr>
            <w:tcW w:w="180" w:type="pct"/>
            <w:shd w:val="clear" w:color="auto" w:fill="auto"/>
            <w:vAlign w:val="center"/>
            <w:hideMark/>
          </w:tcPr>
          <w:p w14:paraId="7B23BB7E" w14:textId="77777777" w:rsidR="00F0106A" w:rsidRPr="00F0106A" w:rsidRDefault="00F0106A" w:rsidP="00F0106A">
            <w:pPr>
              <w:spacing w:line="276" w:lineRule="auto"/>
              <w:jc w:val="center"/>
              <w:rPr>
                <w:color w:val="000000"/>
                <w:sz w:val="22"/>
                <w:szCs w:val="22"/>
              </w:rPr>
            </w:pPr>
            <w:r w:rsidRPr="00F0106A">
              <w:rPr>
                <w:color w:val="000000"/>
                <w:sz w:val="22"/>
                <w:szCs w:val="22"/>
              </w:rPr>
              <w:t>1</w:t>
            </w:r>
          </w:p>
        </w:tc>
        <w:tc>
          <w:tcPr>
            <w:tcW w:w="1723" w:type="pct"/>
            <w:shd w:val="clear" w:color="auto" w:fill="auto"/>
            <w:vAlign w:val="bottom"/>
            <w:hideMark/>
          </w:tcPr>
          <w:p w14:paraId="24DCD506" w14:textId="77777777" w:rsidR="00F0106A" w:rsidRPr="00F0106A" w:rsidRDefault="00F0106A" w:rsidP="00F0106A">
            <w:pPr>
              <w:spacing w:line="276" w:lineRule="auto"/>
              <w:rPr>
                <w:color w:val="000000"/>
                <w:sz w:val="22"/>
                <w:szCs w:val="22"/>
              </w:rPr>
            </w:pPr>
            <w:r w:rsidRPr="00F0106A">
              <w:rPr>
                <w:color w:val="000000"/>
                <w:sz w:val="22"/>
                <w:szCs w:val="22"/>
              </w:rPr>
              <w:t xml:space="preserve">Проект-аналог. Установка автоматики ограничения перегрузки оборудования (АОПО) ВЛ-110 </w:t>
            </w:r>
            <w:proofErr w:type="spellStart"/>
            <w:r w:rsidRPr="00F0106A">
              <w:rPr>
                <w:color w:val="000000"/>
                <w:sz w:val="22"/>
                <w:szCs w:val="22"/>
              </w:rPr>
              <w:t>кВ</w:t>
            </w:r>
            <w:proofErr w:type="spellEnd"/>
            <w:r w:rsidRPr="00F0106A">
              <w:rPr>
                <w:color w:val="000000"/>
                <w:sz w:val="22"/>
                <w:szCs w:val="22"/>
              </w:rPr>
              <w:t xml:space="preserve"> Томь-</w:t>
            </w:r>
            <w:proofErr w:type="spellStart"/>
            <w:r w:rsidRPr="00F0106A">
              <w:rPr>
                <w:color w:val="000000"/>
                <w:sz w:val="22"/>
                <w:szCs w:val="22"/>
              </w:rPr>
              <w:t>Усинская</w:t>
            </w:r>
            <w:proofErr w:type="spellEnd"/>
            <w:r w:rsidRPr="00F0106A">
              <w:rPr>
                <w:color w:val="000000"/>
                <w:sz w:val="22"/>
                <w:szCs w:val="22"/>
              </w:rPr>
              <w:t xml:space="preserve"> ГРЭС - </w:t>
            </w:r>
            <w:proofErr w:type="spellStart"/>
            <w:r w:rsidRPr="00F0106A">
              <w:rPr>
                <w:color w:val="000000"/>
                <w:sz w:val="22"/>
                <w:szCs w:val="22"/>
              </w:rPr>
              <w:t>Мысковская</w:t>
            </w:r>
            <w:proofErr w:type="spellEnd"/>
            <w:r w:rsidRPr="00F0106A">
              <w:rPr>
                <w:color w:val="000000"/>
                <w:sz w:val="22"/>
                <w:szCs w:val="22"/>
              </w:rPr>
              <w:t xml:space="preserve"> 1, 2 цепи с отпайкой на ПС </w:t>
            </w:r>
            <w:proofErr w:type="spellStart"/>
            <w:r w:rsidRPr="00F0106A">
              <w:rPr>
                <w:color w:val="000000"/>
                <w:sz w:val="22"/>
                <w:szCs w:val="22"/>
              </w:rPr>
              <w:t>Безруковская</w:t>
            </w:r>
            <w:proofErr w:type="spellEnd"/>
            <w:r w:rsidRPr="00F0106A">
              <w:rPr>
                <w:color w:val="000000"/>
                <w:sz w:val="22"/>
                <w:szCs w:val="22"/>
              </w:rPr>
              <w:t xml:space="preserve"> и АОПО ВЛ-110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Мысковская</w:t>
            </w:r>
            <w:proofErr w:type="spellEnd"/>
            <w:r w:rsidRPr="00F0106A">
              <w:rPr>
                <w:color w:val="000000"/>
                <w:sz w:val="22"/>
                <w:szCs w:val="22"/>
              </w:rPr>
              <w:t xml:space="preserve"> - Междуреченская 1, 2 цепи с отпайками на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Мысковская</w:t>
            </w:r>
            <w:proofErr w:type="spellEnd"/>
            <w:r w:rsidRPr="00F0106A">
              <w:rPr>
                <w:color w:val="000000"/>
                <w:sz w:val="22"/>
                <w:szCs w:val="22"/>
              </w:rPr>
              <w:t>, руб. (в ценах на 01.01.2001).</w:t>
            </w:r>
          </w:p>
        </w:tc>
        <w:tc>
          <w:tcPr>
            <w:tcW w:w="513" w:type="pct"/>
            <w:shd w:val="clear" w:color="auto" w:fill="auto"/>
            <w:vAlign w:val="center"/>
            <w:hideMark/>
          </w:tcPr>
          <w:p w14:paraId="46E51195" w14:textId="77777777" w:rsidR="00F0106A" w:rsidRPr="00F0106A" w:rsidRDefault="00F0106A" w:rsidP="00F0106A">
            <w:pPr>
              <w:spacing w:line="276" w:lineRule="auto"/>
              <w:jc w:val="center"/>
              <w:rPr>
                <w:color w:val="000000"/>
                <w:sz w:val="22"/>
                <w:szCs w:val="22"/>
              </w:rPr>
            </w:pPr>
            <w:r w:rsidRPr="00F0106A">
              <w:rPr>
                <w:color w:val="000000"/>
                <w:sz w:val="22"/>
                <w:szCs w:val="22"/>
              </w:rPr>
              <w:t>86 022,91</w:t>
            </w:r>
          </w:p>
        </w:tc>
        <w:tc>
          <w:tcPr>
            <w:tcW w:w="541" w:type="pct"/>
            <w:shd w:val="clear" w:color="auto" w:fill="auto"/>
            <w:vAlign w:val="center"/>
            <w:hideMark/>
          </w:tcPr>
          <w:p w14:paraId="5CE06921" w14:textId="77777777" w:rsidR="00F0106A" w:rsidRPr="00F0106A" w:rsidRDefault="00F0106A" w:rsidP="00F0106A">
            <w:pPr>
              <w:spacing w:line="276" w:lineRule="auto"/>
              <w:jc w:val="center"/>
              <w:rPr>
                <w:color w:val="000000"/>
                <w:sz w:val="22"/>
                <w:szCs w:val="22"/>
              </w:rPr>
            </w:pPr>
            <w:r w:rsidRPr="00F0106A">
              <w:rPr>
                <w:color w:val="000000"/>
                <w:sz w:val="22"/>
                <w:szCs w:val="22"/>
              </w:rPr>
              <w:t>1 466 206,21</w:t>
            </w:r>
          </w:p>
        </w:tc>
        <w:tc>
          <w:tcPr>
            <w:tcW w:w="520" w:type="pct"/>
            <w:shd w:val="clear" w:color="auto" w:fill="auto"/>
            <w:vAlign w:val="center"/>
            <w:hideMark/>
          </w:tcPr>
          <w:p w14:paraId="282DF553" w14:textId="77777777" w:rsidR="00F0106A" w:rsidRPr="00F0106A" w:rsidRDefault="00F0106A" w:rsidP="00F0106A">
            <w:pPr>
              <w:spacing w:line="276" w:lineRule="auto"/>
              <w:jc w:val="center"/>
              <w:rPr>
                <w:color w:val="000000"/>
                <w:sz w:val="22"/>
                <w:szCs w:val="22"/>
              </w:rPr>
            </w:pPr>
            <w:r w:rsidRPr="00F0106A">
              <w:rPr>
                <w:color w:val="000000"/>
                <w:sz w:val="22"/>
                <w:szCs w:val="22"/>
              </w:rPr>
              <w:t>73 545,40</w:t>
            </w:r>
          </w:p>
        </w:tc>
        <w:tc>
          <w:tcPr>
            <w:tcW w:w="552" w:type="pct"/>
            <w:shd w:val="clear" w:color="auto" w:fill="auto"/>
            <w:vAlign w:val="center"/>
            <w:hideMark/>
          </w:tcPr>
          <w:p w14:paraId="06293EEF" w14:textId="77777777" w:rsidR="00F0106A" w:rsidRPr="00F0106A" w:rsidRDefault="00F0106A" w:rsidP="00F0106A">
            <w:pPr>
              <w:spacing w:line="276" w:lineRule="auto"/>
              <w:jc w:val="center"/>
              <w:rPr>
                <w:color w:val="000000"/>
                <w:sz w:val="22"/>
                <w:szCs w:val="22"/>
              </w:rPr>
            </w:pPr>
            <w:r w:rsidRPr="00F0106A">
              <w:rPr>
                <w:color w:val="000000"/>
                <w:sz w:val="22"/>
                <w:szCs w:val="22"/>
              </w:rPr>
              <w:t>66 001,47</w:t>
            </w:r>
          </w:p>
        </w:tc>
        <w:tc>
          <w:tcPr>
            <w:tcW w:w="447" w:type="pct"/>
            <w:shd w:val="clear" w:color="auto" w:fill="auto"/>
            <w:vAlign w:val="center"/>
            <w:hideMark/>
          </w:tcPr>
          <w:p w14:paraId="775FF8C4" w14:textId="77777777" w:rsidR="00F0106A" w:rsidRPr="00F0106A" w:rsidRDefault="00F0106A" w:rsidP="00F0106A">
            <w:pPr>
              <w:spacing w:line="276" w:lineRule="auto"/>
              <w:jc w:val="center"/>
              <w:rPr>
                <w:color w:val="000000"/>
                <w:sz w:val="22"/>
                <w:szCs w:val="22"/>
              </w:rPr>
            </w:pPr>
            <w:r w:rsidRPr="00F0106A">
              <w:rPr>
                <w:color w:val="000000"/>
                <w:sz w:val="22"/>
                <w:szCs w:val="22"/>
              </w:rPr>
              <w:t>31 376,29</w:t>
            </w:r>
          </w:p>
        </w:tc>
        <w:tc>
          <w:tcPr>
            <w:tcW w:w="522" w:type="pct"/>
            <w:shd w:val="clear" w:color="auto" w:fill="auto"/>
            <w:vAlign w:val="center"/>
            <w:hideMark/>
          </w:tcPr>
          <w:p w14:paraId="37D75BE8" w14:textId="77777777" w:rsidR="00F0106A" w:rsidRPr="00F0106A" w:rsidRDefault="00F0106A" w:rsidP="00F0106A">
            <w:pPr>
              <w:spacing w:line="276" w:lineRule="auto"/>
              <w:jc w:val="center"/>
              <w:rPr>
                <w:color w:val="000000"/>
                <w:sz w:val="22"/>
                <w:szCs w:val="22"/>
              </w:rPr>
            </w:pPr>
            <w:r w:rsidRPr="00F0106A">
              <w:rPr>
                <w:color w:val="000000"/>
                <w:sz w:val="22"/>
                <w:szCs w:val="22"/>
              </w:rPr>
              <w:t>1 723 152,28</w:t>
            </w:r>
          </w:p>
        </w:tc>
      </w:tr>
      <w:tr w:rsidR="00F0106A" w:rsidRPr="00F0106A" w14:paraId="557E633D" w14:textId="77777777" w:rsidTr="00F44D7D">
        <w:trPr>
          <w:trHeight w:val="20"/>
        </w:trPr>
        <w:tc>
          <w:tcPr>
            <w:tcW w:w="180" w:type="pct"/>
            <w:shd w:val="clear" w:color="auto" w:fill="auto"/>
            <w:vAlign w:val="center"/>
            <w:hideMark/>
          </w:tcPr>
          <w:p w14:paraId="48CF47A8"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52FCD637" w14:textId="77777777" w:rsidR="00F0106A" w:rsidRPr="00F0106A" w:rsidRDefault="00F0106A" w:rsidP="00F0106A">
            <w:pPr>
              <w:spacing w:line="276" w:lineRule="auto"/>
              <w:rPr>
                <w:i/>
                <w:iCs/>
                <w:color w:val="000000"/>
                <w:sz w:val="22"/>
                <w:szCs w:val="22"/>
              </w:rPr>
            </w:pPr>
            <w:r w:rsidRPr="00F0106A">
              <w:rPr>
                <w:i/>
                <w:iCs/>
                <w:color w:val="000000"/>
                <w:sz w:val="22"/>
                <w:szCs w:val="22"/>
              </w:rPr>
              <w:t>Индексы (2 кв. 2020 г.)</w:t>
            </w:r>
          </w:p>
        </w:tc>
        <w:tc>
          <w:tcPr>
            <w:tcW w:w="513" w:type="pct"/>
            <w:shd w:val="clear" w:color="auto" w:fill="auto"/>
            <w:vAlign w:val="center"/>
            <w:hideMark/>
          </w:tcPr>
          <w:p w14:paraId="48B2E22F"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8,13</w:t>
            </w:r>
          </w:p>
        </w:tc>
        <w:tc>
          <w:tcPr>
            <w:tcW w:w="541" w:type="pct"/>
            <w:shd w:val="clear" w:color="auto" w:fill="auto"/>
            <w:vAlign w:val="center"/>
            <w:hideMark/>
          </w:tcPr>
          <w:p w14:paraId="119BF5A0"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4,91</w:t>
            </w:r>
          </w:p>
        </w:tc>
        <w:tc>
          <w:tcPr>
            <w:tcW w:w="520" w:type="pct"/>
            <w:shd w:val="clear" w:color="auto" w:fill="auto"/>
            <w:vAlign w:val="center"/>
            <w:hideMark/>
          </w:tcPr>
          <w:p w14:paraId="272AB8B8"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18,13</w:t>
            </w:r>
          </w:p>
        </w:tc>
        <w:tc>
          <w:tcPr>
            <w:tcW w:w="552" w:type="pct"/>
            <w:shd w:val="clear" w:color="auto" w:fill="auto"/>
            <w:vAlign w:val="center"/>
            <w:hideMark/>
          </w:tcPr>
          <w:p w14:paraId="2CFD2A29"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4,37</w:t>
            </w:r>
          </w:p>
        </w:tc>
        <w:tc>
          <w:tcPr>
            <w:tcW w:w="447" w:type="pct"/>
            <w:shd w:val="clear" w:color="auto" w:fill="auto"/>
            <w:vAlign w:val="center"/>
            <w:hideMark/>
          </w:tcPr>
          <w:p w14:paraId="07472D08"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9,70</w:t>
            </w:r>
          </w:p>
        </w:tc>
        <w:tc>
          <w:tcPr>
            <w:tcW w:w="522" w:type="pct"/>
            <w:shd w:val="clear" w:color="auto" w:fill="auto"/>
            <w:vAlign w:val="center"/>
            <w:hideMark/>
          </w:tcPr>
          <w:p w14:paraId="50973FFB"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r>
      <w:tr w:rsidR="00F0106A" w:rsidRPr="00F0106A" w14:paraId="58835E5D" w14:textId="77777777" w:rsidTr="00F44D7D">
        <w:trPr>
          <w:trHeight w:val="20"/>
        </w:trPr>
        <w:tc>
          <w:tcPr>
            <w:tcW w:w="180" w:type="pct"/>
            <w:shd w:val="clear" w:color="auto" w:fill="auto"/>
            <w:vAlign w:val="center"/>
            <w:hideMark/>
          </w:tcPr>
          <w:p w14:paraId="6CB1F9F1"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02CE8A24" w14:textId="77777777" w:rsidR="00F0106A" w:rsidRPr="00F0106A" w:rsidRDefault="00F0106A" w:rsidP="00F0106A">
            <w:pPr>
              <w:spacing w:line="276" w:lineRule="auto"/>
              <w:rPr>
                <w:b/>
                <w:bCs/>
                <w:color w:val="000000"/>
                <w:sz w:val="22"/>
                <w:szCs w:val="22"/>
              </w:rPr>
            </w:pPr>
            <w:r w:rsidRPr="00F0106A">
              <w:rPr>
                <w:b/>
                <w:bCs/>
                <w:color w:val="000000"/>
                <w:sz w:val="22"/>
                <w:szCs w:val="22"/>
              </w:rPr>
              <w:t>Итого сметная стоимость, руб. (в ценах на 2 кв. 2020)</w:t>
            </w:r>
          </w:p>
        </w:tc>
        <w:tc>
          <w:tcPr>
            <w:tcW w:w="513" w:type="pct"/>
            <w:shd w:val="clear" w:color="auto" w:fill="auto"/>
            <w:vAlign w:val="center"/>
            <w:hideMark/>
          </w:tcPr>
          <w:p w14:paraId="489636A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699 366,26</w:t>
            </w:r>
          </w:p>
        </w:tc>
        <w:tc>
          <w:tcPr>
            <w:tcW w:w="541" w:type="pct"/>
            <w:shd w:val="clear" w:color="auto" w:fill="auto"/>
            <w:vAlign w:val="center"/>
            <w:hideMark/>
          </w:tcPr>
          <w:p w14:paraId="45BBB1F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7 199 072,49</w:t>
            </w:r>
          </w:p>
        </w:tc>
        <w:tc>
          <w:tcPr>
            <w:tcW w:w="520" w:type="pct"/>
            <w:shd w:val="clear" w:color="auto" w:fill="auto"/>
            <w:vAlign w:val="center"/>
            <w:hideMark/>
          </w:tcPr>
          <w:p w14:paraId="4CA7F10E"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1 333 378,10</w:t>
            </w:r>
          </w:p>
        </w:tc>
        <w:tc>
          <w:tcPr>
            <w:tcW w:w="552" w:type="pct"/>
            <w:shd w:val="clear" w:color="auto" w:fill="auto"/>
            <w:vAlign w:val="center"/>
            <w:hideMark/>
          </w:tcPr>
          <w:p w14:paraId="61D77E2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288 426,42</w:t>
            </w:r>
          </w:p>
        </w:tc>
        <w:tc>
          <w:tcPr>
            <w:tcW w:w="447" w:type="pct"/>
            <w:shd w:val="clear" w:color="auto" w:fill="auto"/>
            <w:vAlign w:val="center"/>
            <w:hideMark/>
          </w:tcPr>
          <w:p w14:paraId="230E7BE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304 350,01</w:t>
            </w:r>
          </w:p>
        </w:tc>
        <w:tc>
          <w:tcPr>
            <w:tcW w:w="522" w:type="pct"/>
            <w:shd w:val="clear" w:color="auto" w:fill="auto"/>
            <w:vAlign w:val="center"/>
            <w:hideMark/>
          </w:tcPr>
          <w:p w14:paraId="7DB3099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9 824 593,29</w:t>
            </w:r>
          </w:p>
        </w:tc>
      </w:tr>
      <w:tr w:rsidR="00F0106A" w:rsidRPr="00F0106A" w14:paraId="562477FD" w14:textId="77777777" w:rsidTr="00F44D7D">
        <w:trPr>
          <w:trHeight w:val="20"/>
        </w:trPr>
        <w:tc>
          <w:tcPr>
            <w:tcW w:w="1903" w:type="pct"/>
            <w:gridSpan w:val="2"/>
            <w:shd w:val="clear" w:color="auto" w:fill="auto"/>
            <w:vAlign w:val="bottom"/>
            <w:hideMark/>
          </w:tcPr>
          <w:p w14:paraId="42C7E955" w14:textId="77777777" w:rsidR="00F0106A" w:rsidRPr="00F0106A" w:rsidRDefault="00F0106A" w:rsidP="00F0106A">
            <w:pPr>
              <w:spacing w:line="276" w:lineRule="auto"/>
              <w:rPr>
                <w:b/>
                <w:bCs/>
                <w:color w:val="000000"/>
                <w:sz w:val="22"/>
                <w:szCs w:val="22"/>
              </w:rPr>
            </w:pPr>
            <w:r w:rsidRPr="00F0106A">
              <w:rPr>
                <w:b/>
                <w:bCs/>
                <w:color w:val="000000"/>
                <w:sz w:val="22"/>
                <w:szCs w:val="22"/>
              </w:rPr>
              <w:t>Всего в ценах по состоянию на 2020 год, руб.</w:t>
            </w:r>
          </w:p>
        </w:tc>
        <w:tc>
          <w:tcPr>
            <w:tcW w:w="513" w:type="pct"/>
            <w:shd w:val="clear" w:color="auto" w:fill="auto"/>
            <w:vAlign w:val="center"/>
            <w:hideMark/>
          </w:tcPr>
          <w:p w14:paraId="0A4F29AA"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41" w:type="pct"/>
            <w:shd w:val="clear" w:color="auto" w:fill="auto"/>
            <w:vAlign w:val="center"/>
            <w:hideMark/>
          </w:tcPr>
          <w:p w14:paraId="19FE12B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0" w:type="pct"/>
            <w:shd w:val="clear" w:color="auto" w:fill="auto"/>
            <w:vAlign w:val="center"/>
            <w:hideMark/>
          </w:tcPr>
          <w:p w14:paraId="431F98B1"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52" w:type="pct"/>
            <w:shd w:val="clear" w:color="auto" w:fill="auto"/>
            <w:vAlign w:val="center"/>
            <w:hideMark/>
          </w:tcPr>
          <w:p w14:paraId="2E31A55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center"/>
            <w:hideMark/>
          </w:tcPr>
          <w:p w14:paraId="41A057FD"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2" w:type="pct"/>
            <w:shd w:val="clear" w:color="auto" w:fill="auto"/>
            <w:vAlign w:val="center"/>
            <w:hideMark/>
          </w:tcPr>
          <w:p w14:paraId="3F5C61E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9 824 593,29</w:t>
            </w:r>
          </w:p>
        </w:tc>
      </w:tr>
      <w:tr w:rsidR="00F0106A" w:rsidRPr="00F0106A" w14:paraId="5FC63DDD" w14:textId="77777777" w:rsidTr="00F44D7D">
        <w:trPr>
          <w:trHeight w:val="20"/>
        </w:trPr>
        <w:tc>
          <w:tcPr>
            <w:tcW w:w="5000" w:type="pct"/>
            <w:gridSpan w:val="8"/>
            <w:shd w:val="clear" w:color="000000" w:fill="D9D9D9"/>
            <w:vAlign w:val="bottom"/>
            <w:hideMark/>
          </w:tcPr>
          <w:p w14:paraId="501C1108" w14:textId="77777777" w:rsidR="00F0106A" w:rsidRPr="00F0106A" w:rsidRDefault="00F0106A" w:rsidP="00F0106A">
            <w:pPr>
              <w:spacing w:line="276" w:lineRule="auto"/>
              <w:rPr>
                <w:b/>
                <w:bCs/>
                <w:color w:val="000000"/>
                <w:sz w:val="22"/>
                <w:szCs w:val="22"/>
              </w:rPr>
            </w:pPr>
            <w:r w:rsidRPr="00F0106A">
              <w:rPr>
                <w:b/>
                <w:bCs/>
                <w:color w:val="000000"/>
                <w:sz w:val="22"/>
                <w:szCs w:val="22"/>
              </w:rPr>
              <w:t xml:space="preserve">Организация канала передачи команд на реализацию управляющих воздействий от устройств АОПО ВЛ 110 </w:t>
            </w:r>
            <w:proofErr w:type="spellStart"/>
            <w:r w:rsidRPr="00F0106A">
              <w:rPr>
                <w:b/>
                <w:bCs/>
                <w:color w:val="000000"/>
                <w:sz w:val="22"/>
                <w:szCs w:val="22"/>
              </w:rPr>
              <w:t>кВ</w:t>
            </w:r>
            <w:proofErr w:type="spellEnd"/>
            <w:r w:rsidRPr="00F0106A">
              <w:rPr>
                <w:b/>
                <w:bCs/>
                <w:color w:val="000000"/>
                <w:sz w:val="22"/>
                <w:szCs w:val="22"/>
              </w:rPr>
              <w:t xml:space="preserve"> Северный </w:t>
            </w:r>
            <w:proofErr w:type="spellStart"/>
            <w:r w:rsidRPr="00F0106A">
              <w:rPr>
                <w:b/>
                <w:bCs/>
                <w:color w:val="000000"/>
                <w:sz w:val="22"/>
                <w:szCs w:val="22"/>
              </w:rPr>
              <w:t>Маганак</w:t>
            </w:r>
            <w:proofErr w:type="spellEnd"/>
            <w:r w:rsidRPr="00F0106A">
              <w:rPr>
                <w:b/>
                <w:bCs/>
                <w:color w:val="000000"/>
                <w:sz w:val="22"/>
                <w:szCs w:val="22"/>
              </w:rPr>
              <w:t xml:space="preserve"> – </w:t>
            </w:r>
            <w:proofErr w:type="spellStart"/>
            <w:r w:rsidRPr="00F0106A">
              <w:rPr>
                <w:b/>
                <w:bCs/>
                <w:color w:val="000000"/>
                <w:sz w:val="22"/>
                <w:szCs w:val="22"/>
              </w:rPr>
              <w:t>Афонинская</w:t>
            </w:r>
            <w:proofErr w:type="spellEnd"/>
            <w:r w:rsidRPr="00F0106A">
              <w:rPr>
                <w:b/>
                <w:bCs/>
                <w:color w:val="000000"/>
                <w:sz w:val="22"/>
                <w:szCs w:val="22"/>
              </w:rPr>
              <w:t xml:space="preserve">, ВЛ 110 </w:t>
            </w:r>
            <w:proofErr w:type="spellStart"/>
            <w:r w:rsidRPr="00F0106A">
              <w:rPr>
                <w:b/>
                <w:bCs/>
                <w:color w:val="000000"/>
                <w:sz w:val="22"/>
                <w:szCs w:val="22"/>
              </w:rPr>
              <w:t>кВ</w:t>
            </w:r>
            <w:proofErr w:type="spellEnd"/>
            <w:r w:rsidRPr="00F0106A">
              <w:rPr>
                <w:b/>
                <w:bCs/>
                <w:color w:val="000000"/>
                <w:sz w:val="22"/>
                <w:szCs w:val="22"/>
              </w:rPr>
              <w:t xml:space="preserve"> Черкасов Камень – </w:t>
            </w:r>
            <w:proofErr w:type="spellStart"/>
            <w:r w:rsidRPr="00F0106A">
              <w:rPr>
                <w:b/>
                <w:bCs/>
                <w:color w:val="000000"/>
                <w:sz w:val="22"/>
                <w:szCs w:val="22"/>
              </w:rPr>
              <w:t>Афонинская</w:t>
            </w:r>
            <w:proofErr w:type="spellEnd"/>
            <w:r w:rsidRPr="00F0106A">
              <w:rPr>
                <w:b/>
                <w:bCs/>
                <w:color w:val="000000"/>
                <w:sz w:val="22"/>
                <w:szCs w:val="22"/>
              </w:rPr>
              <w:t xml:space="preserve"> до устройств ОН на ПС 110 </w:t>
            </w:r>
            <w:proofErr w:type="spellStart"/>
            <w:r w:rsidRPr="00F0106A">
              <w:rPr>
                <w:b/>
                <w:bCs/>
                <w:color w:val="000000"/>
                <w:sz w:val="22"/>
                <w:szCs w:val="22"/>
              </w:rPr>
              <w:t>кВ</w:t>
            </w:r>
            <w:proofErr w:type="spellEnd"/>
            <w:r w:rsidRPr="00F0106A">
              <w:rPr>
                <w:b/>
                <w:bCs/>
                <w:color w:val="000000"/>
                <w:sz w:val="22"/>
                <w:szCs w:val="22"/>
              </w:rPr>
              <w:t xml:space="preserve"> </w:t>
            </w:r>
            <w:proofErr w:type="spellStart"/>
            <w:r w:rsidRPr="00F0106A">
              <w:rPr>
                <w:b/>
                <w:bCs/>
                <w:color w:val="000000"/>
                <w:sz w:val="22"/>
                <w:szCs w:val="22"/>
              </w:rPr>
              <w:t>Костромовская</w:t>
            </w:r>
            <w:proofErr w:type="spellEnd"/>
            <w:r w:rsidRPr="00F0106A">
              <w:rPr>
                <w:b/>
                <w:bCs/>
                <w:color w:val="000000"/>
                <w:sz w:val="22"/>
                <w:szCs w:val="22"/>
              </w:rPr>
              <w:t xml:space="preserve"> (п.2.6. ТУ).</w:t>
            </w:r>
          </w:p>
        </w:tc>
      </w:tr>
      <w:tr w:rsidR="00F0106A" w:rsidRPr="00F0106A" w14:paraId="2D2C2D5D" w14:textId="77777777" w:rsidTr="00F44D7D">
        <w:trPr>
          <w:trHeight w:val="20"/>
        </w:trPr>
        <w:tc>
          <w:tcPr>
            <w:tcW w:w="180" w:type="pct"/>
            <w:shd w:val="clear" w:color="auto" w:fill="auto"/>
            <w:vAlign w:val="center"/>
            <w:hideMark/>
          </w:tcPr>
          <w:p w14:paraId="53403EF2" w14:textId="77777777" w:rsidR="00F0106A" w:rsidRPr="00F0106A" w:rsidRDefault="00F0106A" w:rsidP="00F0106A">
            <w:pPr>
              <w:spacing w:line="276" w:lineRule="auto"/>
              <w:jc w:val="center"/>
              <w:rPr>
                <w:color w:val="000000"/>
                <w:sz w:val="22"/>
                <w:szCs w:val="22"/>
              </w:rPr>
            </w:pPr>
            <w:r w:rsidRPr="00F0106A">
              <w:rPr>
                <w:color w:val="000000"/>
                <w:sz w:val="22"/>
                <w:szCs w:val="22"/>
              </w:rPr>
              <w:t>1</w:t>
            </w:r>
          </w:p>
        </w:tc>
        <w:tc>
          <w:tcPr>
            <w:tcW w:w="1723" w:type="pct"/>
            <w:shd w:val="clear" w:color="auto" w:fill="auto"/>
            <w:vAlign w:val="bottom"/>
            <w:hideMark/>
          </w:tcPr>
          <w:p w14:paraId="62BBA6D3" w14:textId="77777777" w:rsidR="00F0106A" w:rsidRPr="00F0106A" w:rsidRDefault="00F0106A" w:rsidP="00F0106A">
            <w:pPr>
              <w:spacing w:line="276" w:lineRule="auto"/>
              <w:rPr>
                <w:color w:val="000000"/>
                <w:sz w:val="22"/>
                <w:szCs w:val="22"/>
              </w:rPr>
            </w:pPr>
            <w:r w:rsidRPr="00F0106A">
              <w:rPr>
                <w:color w:val="000000"/>
                <w:sz w:val="22"/>
                <w:szCs w:val="22"/>
              </w:rPr>
              <w:t xml:space="preserve">Проект-аналог. Модернизация ПС 110/35/6 </w:t>
            </w:r>
            <w:proofErr w:type="spellStart"/>
            <w:r w:rsidRPr="00F0106A">
              <w:rPr>
                <w:color w:val="000000"/>
                <w:sz w:val="22"/>
                <w:szCs w:val="22"/>
              </w:rPr>
              <w:t>кВ</w:t>
            </w:r>
            <w:proofErr w:type="spellEnd"/>
            <w:r w:rsidRPr="00F0106A">
              <w:rPr>
                <w:color w:val="000000"/>
                <w:sz w:val="22"/>
                <w:szCs w:val="22"/>
              </w:rPr>
              <w:t xml:space="preserve"> Красный Брод с созданием систем телеуправления для дистанционного ввода ГВО (каналы связи) с выделением расчетов на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Афонинская</w:t>
            </w:r>
            <w:proofErr w:type="spellEnd"/>
            <w:r w:rsidRPr="00F0106A">
              <w:rPr>
                <w:color w:val="000000"/>
                <w:sz w:val="22"/>
                <w:szCs w:val="22"/>
              </w:rPr>
              <w:t xml:space="preserve"> ВОЛС 8,1 км, руб. (в ценах на 01.01.2001).</w:t>
            </w:r>
          </w:p>
        </w:tc>
        <w:tc>
          <w:tcPr>
            <w:tcW w:w="513" w:type="pct"/>
            <w:shd w:val="clear" w:color="auto" w:fill="auto"/>
            <w:vAlign w:val="center"/>
            <w:hideMark/>
          </w:tcPr>
          <w:p w14:paraId="53FBCF7B" w14:textId="77777777" w:rsidR="00F0106A" w:rsidRPr="00F0106A" w:rsidRDefault="00F0106A" w:rsidP="00F0106A">
            <w:pPr>
              <w:spacing w:line="276" w:lineRule="auto"/>
              <w:jc w:val="center"/>
              <w:rPr>
                <w:color w:val="000000"/>
                <w:sz w:val="22"/>
                <w:szCs w:val="22"/>
              </w:rPr>
            </w:pPr>
            <w:r w:rsidRPr="00F0106A">
              <w:rPr>
                <w:color w:val="000000"/>
                <w:sz w:val="22"/>
                <w:szCs w:val="22"/>
              </w:rPr>
              <w:t>383 806,27</w:t>
            </w:r>
          </w:p>
        </w:tc>
        <w:tc>
          <w:tcPr>
            <w:tcW w:w="541" w:type="pct"/>
            <w:shd w:val="clear" w:color="auto" w:fill="auto"/>
            <w:vAlign w:val="center"/>
            <w:hideMark/>
          </w:tcPr>
          <w:p w14:paraId="7E5391EC"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0" w:type="pct"/>
            <w:shd w:val="clear" w:color="auto" w:fill="auto"/>
            <w:vAlign w:val="center"/>
            <w:hideMark/>
          </w:tcPr>
          <w:p w14:paraId="67120EAE"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52" w:type="pct"/>
            <w:shd w:val="clear" w:color="auto" w:fill="auto"/>
            <w:vAlign w:val="center"/>
            <w:hideMark/>
          </w:tcPr>
          <w:p w14:paraId="3ACA2478" w14:textId="77777777" w:rsidR="00F0106A" w:rsidRPr="00F0106A" w:rsidRDefault="00F0106A" w:rsidP="00F0106A">
            <w:pPr>
              <w:spacing w:line="276" w:lineRule="auto"/>
              <w:jc w:val="center"/>
              <w:rPr>
                <w:color w:val="000000"/>
                <w:sz w:val="22"/>
                <w:szCs w:val="22"/>
              </w:rPr>
            </w:pPr>
            <w:r w:rsidRPr="00F0106A">
              <w:rPr>
                <w:color w:val="000000"/>
                <w:sz w:val="22"/>
                <w:szCs w:val="22"/>
              </w:rPr>
              <w:t>250 510,07</w:t>
            </w:r>
          </w:p>
        </w:tc>
        <w:tc>
          <w:tcPr>
            <w:tcW w:w="447" w:type="pct"/>
            <w:shd w:val="clear" w:color="auto" w:fill="auto"/>
            <w:vAlign w:val="center"/>
            <w:hideMark/>
          </w:tcPr>
          <w:p w14:paraId="77E5E1B6" w14:textId="77777777" w:rsidR="00F0106A" w:rsidRPr="00F0106A" w:rsidRDefault="00F0106A" w:rsidP="00F0106A">
            <w:pPr>
              <w:spacing w:line="276" w:lineRule="auto"/>
              <w:jc w:val="center"/>
              <w:rPr>
                <w:color w:val="000000"/>
                <w:sz w:val="22"/>
                <w:szCs w:val="22"/>
              </w:rPr>
            </w:pPr>
            <w:r w:rsidRPr="00F0106A">
              <w:rPr>
                <w:color w:val="000000"/>
                <w:sz w:val="22"/>
                <w:szCs w:val="22"/>
              </w:rPr>
              <w:t>1 116,04</w:t>
            </w:r>
          </w:p>
        </w:tc>
        <w:tc>
          <w:tcPr>
            <w:tcW w:w="522" w:type="pct"/>
            <w:shd w:val="clear" w:color="auto" w:fill="auto"/>
            <w:vAlign w:val="center"/>
            <w:hideMark/>
          </w:tcPr>
          <w:p w14:paraId="49110651" w14:textId="77777777" w:rsidR="00F0106A" w:rsidRPr="00F0106A" w:rsidRDefault="00F0106A" w:rsidP="00F0106A">
            <w:pPr>
              <w:spacing w:line="276" w:lineRule="auto"/>
              <w:jc w:val="center"/>
              <w:rPr>
                <w:color w:val="000000"/>
                <w:sz w:val="22"/>
                <w:szCs w:val="22"/>
              </w:rPr>
            </w:pPr>
            <w:r w:rsidRPr="00F0106A">
              <w:rPr>
                <w:color w:val="000000"/>
                <w:sz w:val="22"/>
                <w:szCs w:val="22"/>
              </w:rPr>
              <w:t>635 432,38</w:t>
            </w:r>
          </w:p>
        </w:tc>
      </w:tr>
      <w:tr w:rsidR="00F0106A" w:rsidRPr="00F0106A" w14:paraId="5F4359C3" w14:textId="77777777" w:rsidTr="00F44D7D">
        <w:trPr>
          <w:trHeight w:val="20"/>
        </w:trPr>
        <w:tc>
          <w:tcPr>
            <w:tcW w:w="180" w:type="pct"/>
            <w:shd w:val="clear" w:color="auto" w:fill="auto"/>
            <w:vAlign w:val="center"/>
            <w:hideMark/>
          </w:tcPr>
          <w:p w14:paraId="12D51DC2"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14E34E35" w14:textId="77777777" w:rsidR="00F0106A" w:rsidRPr="00F0106A" w:rsidRDefault="00F0106A" w:rsidP="00F0106A">
            <w:pPr>
              <w:spacing w:line="276" w:lineRule="auto"/>
              <w:rPr>
                <w:color w:val="000000"/>
                <w:sz w:val="22"/>
                <w:szCs w:val="22"/>
              </w:rPr>
            </w:pPr>
            <w:r w:rsidRPr="00F0106A">
              <w:rPr>
                <w:color w:val="000000"/>
                <w:sz w:val="22"/>
                <w:szCs w:val="22"/>
              </w:rPr>
              <w:t>Сметная стоимость на 1 км, руб. (в ценах на 01.01.2001).</w:t>
            </w:r>
          </w:p>
        </w:tc>
        <w:tc>
          <w:tcPr>
            <w:tcW w:w="513" w:type="pct"/>
            <w:shd w:val="clear" w:color="auto" w:fill="auto"/>
            <w:vAlign w:val="center"/>
            <w:hideMark/>
          </w:tcPr>
          <w:p w14:paraId="6F3BF99A" w14:textId="77777777" w:rsidR="00F0106A" w:rsidRPr="00F0106A" w:rsidRDefault="00F0106A" w:rsidP="00F0106A">
            <w:pPr>
              <w:spacing w:line="276" w:lineRule="auto"/>
              <w:jc w:val="center"/>
              <w:rPr>
                <w:color w:val="000000"/>
                <w:sz w:val="22"/>
                <w:szCs w:val="22"/>
              </w:rPr>
            </w:pPr>
            <w:r w:rsidRPr="00F0106A">
              <w:rPr>
                <w:color w:val="000000"/>
                <w:sz w:val="22"/>
                <w:szCs w:val="22"/>
              </w:rPr>
              <w:t>47 383,49</w:t>
            </w:r>
          </w:p>
        </w:tc>
        <w:tc>
          <w:tcPr>
            <w:tcW w:w="541" w:type="pct"/>
            <w:shd w:val="clear" w:color="auto" w:fill="auto"/>
            <w:vAlign w:val="center"/>
            <w:hideMark/>
          </w:tcPr>
          <w:p w14:paraId="6AE38B8B"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0" w:type="pct"/>
            <w:shd w:val="clear" w:color="auto" w:fill="auto"/>
            <w:vAlign w:val="center"/>
            <w:hideMark/>
          </w:tcPr>
          <w:p w14:paraId="366D446A"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52" w:type="pct"/>
            <w:shd w:val="clear" w:color="auto" w:fill="auto"/>
            <w:vAlign w:val="center"/>
            <w:hideMark/>
          </w:tcPr>
          <w:p w14:paraId="18E66629" w14:textId="77777777" w:rsidR="00F0106A" w:rsidRPr="00F0106A" w:rsidRDefault="00F0106A" w:rsidP="00F0106A">
            <w:pPr>
              <w:spacing w:line="276" w:lineRule="auto"/>
              <w:jc w:val="center"/>
              <w:rPr>
                <w:color w:val="000000"/>
                <w:sz w:val="22"/>
                <w:szCs w:val="22"/>
              </w:rPr>
            </w:pPr>
            <w:r w:rsidRPr="00F0106A">
              <w:rPr>
                <w:color w:val="000000"/>
                <w:sz w:val="22"/>
                <w:szCs w:val="22"/>
              </w:rPr>
              <w:t>30 927,17</w:t>
            </w:r>
          </w:p>
        </w:tc>
        <w:tc>
          <w:tcPr>
            <w:tcW w:w="447" w:type="pct"/>
            <w:shd w:val="clear" w:color="auto" w:fill="auto"/>
            <w:vAlign w:val="center"/>
            <w:hideMark/>
          </w:tcPr>
          <w:p w14:paraId="59E9E997" w14:textId="77777777" w:rsidR="00F0106A" w:rsidRPr="00F0106A" w:rsidRDefault="00F0106A" w:rsidP="00F0106A">
            <w:pPr>
              <w:spacing w:line="276" w:lineRule="auto"/>
              <w:jc w:val="center"/>
              <w:rPr>
                <w:color w:val="000000"/>
                <w:sz w:val="22"/>
                <w:szCs w:val="22"/>
              </w:rPr>
            </w:pPr>
            <w:r w:rsidRPr="00F0106A">
              <w:rPr>
                <w:color w:val="000000"/>
                <w:sz w:val="22"/>
                <w:szCs w:val="22"/>
              </w:rPr>
              <w:t>137,78</w:t>
            </w:r>
          </w:p>
        </w:tc>
        <w:tc>
          <w:tcPr>
            <w:tcW w:w="522" w:type="pct"/>
            <w:shd w:val="clear" w:color="auto" w:fill="auto"/>
            <w:vAlign w:val="center"/>
            <w:hideMark/>
          </w:tcPr>
          <w:p w14:paraId="7DB3369E" w14:textId="77777777" w:rsidR="00F0106A" w:rsidRPr="00F0106A" w:rsidRDefault="00F0106A" w:rsidP="00F0106A">
            <w:pPr>
              <w:spacing w:line="276" w:lineRule="auto"/>
              <w:jc w:val="center"/>
              <w:rPr>
                <w:color w:val="000000"/>
                <w:sz w:val="22"/>
                <w:szCs w:val="22"/>
              </w:rPr>
            </w:pPr>
            <w:r w:rsidRPr="00F0106A">
              <w:rPr>
                <w:color w:val="000000"/>
                <w:sz w:val="22"/>
                <w:szCs w:val="22"/>
              </w:rPr>
              <w:t>78 448,44</w:t>
            </w:r>
          </w:p>
        </w:tc>
      </w:tr>
      <w:tr w:rsidR="00F0106A" w:rsidRPr="00F0106A" w14:paraId="5D41A4B9" w14:textId="77777777" w:rsidTr="00F44D7D">
        <w:trPr>
          <w:trHeight w:val="20"/>
        </w:trPr>
        <w:tc>
          <w:tcPr>
            <w:tcW w:w="180" w:type="pct"/>
            <w:shd w:val="clear" w:color="auto" w:fill="auto"/>
            <w:vAlign w:val="center"/>
            <w:hideMark/>
          </w:tcPr>
          <w:p w14:paraId="35D76C2D"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245DC820" w14:textId="77777777" w:rsidR="00F0106A" w:rsidRPr="00F0106A" w:rsidRDefault="00F0106A" w:rsidP="00F0106A">
            <w:pPr>
              <w:spacing w:line="276" w:lineRule="auto"/>
              <w:rPr>
                <w:color w:val="000000"/>
                <w:sz w:val="22"/>
                <w:szCs w:val="22"/>
              </w:rPr>
            </w:pPr>
            <w:r w:rsidRPr="00F0106A">
              <w:rPr>
                <w:color w:val="000000"/>
                <w:sz w:val="22"/>
                <w:szCs w:val="22"/>
              </w:rPr>
              <w:t xml:space="preserve">Организация канала передачи команд на реализацию управляющих воздействий от устройств АОПО ВЛ 110 </w:t>
            </w:r>
            <w:proofErr w:type="spellStart"/>
            <w:r w:rsidRPr="00F0106A">
              <w:rPr>
                <w:color w:val="000000"/>
                <w:sz w:val="22"/>
                <w:szCs w:val="22"/>
              </w:rPr>
              <w:t>кВ</w:t>
            </w:r>
            <w:proofErr w:type="spellEnd"/>
            <w:r w:rsidRPr="00F0106A">
              <w:rPr>
                <w:color w:val="000000"/>
                <w:sz w:val="22"/>
                <w:szCs w:val="22"/>
              </w:rPr>
              <w:t xml:space="preserve"> Северный </w:t>
            </w:r>
            <w:proofErr w:type="spellStart"/>
            <w:r w:rsidRPr="00F0106A">
              <w:rPr>
                <w:color w:val="000000"/>
                <w:sz w:val="22"/>
                <w:szCs w:val="22"/>
              </w:rPr>
              <w:t>Маганак</w:t>
            </w:r>
            <w:proofErr w:type="spellEnd"/>
            <w:r w:rsidRPr="00F0106A">
              <w:rPr>
                <w:color w:val="000000"/>
                <w:sz w:val="22"/>
                <w:szCs w:val="22"/>
              </w:rPr>
              <w:t xml:space="preserve"> – </w:t>
            </w:r>
            <w:proofErr w:type="spellStart"/>
            <w:r w:rsidRPr="00F0106A">
              <w:rPr>
                <w:color w:val="000000"/>
                <w:sz w:val="22"/>
                <w:szCs w:val="22"/>
              </w:rPr>
              <w:t>Афонинская</w:t>
            </w:r>
            <w:proofErr w:type="spellEnd"/>
            <w:r w:rsidRPr="00F0106A">
              <w:rPr>
                <w:color w:val="000000"/>
                <w:sz w:val="22"/>
                <w:szCs w:val="22"/>
              </w:rPr>
              <w:t xml:space="preserve">, ВЛ 110 </w:t>
            </w:r>
            <w:proofErr w:type="spellStart"/>
            <w:r w:rsidRPr="00F0106A">
              <w:rPr>
                <w:color w:val="000000"/>
                <w:sz w:val="22"/>
                <w:szCs w:val="22"/>
              </w:rPr>
              <w:t>кВ</w:t>
            </w:r>
            <w:proofErr w:type="spellEnd"/>
            <w:r w:rsidRPr="00F0106A">
              <w:rPr>
                <w:color w:val="000000"/>
                <w:sz w:val="22"/>
                <w:szCs w:val="22"/>
              </w:rPr>
              <w:t xml:space="preserve"> Черкасов Камень – </w:t>
            </w:r>
            <w:proofErr w:type="spellStart"/>
            <w:r w:rsidRPr="00F0106A">
              <w:rPr>
                <w:color w:val="000000"/>
                <w:sz w:val="22"/>
                <w:szCs w:val="22"/>
              </w:rPr>
              <w:t>Афонинская</w:t>
            </w:r>
            <w:proofErr w:type="spellEnd"/>
            <w:r w:rsidRPr="00F0106A">
              <w:rPr>
                <w:color w:val="000000"/>
                <w:sz w:val="22"/>
                <w:szCs w:val="22"/>
              </w:rPr>
              <w:t xml:space="preserve"> до устройств ОН на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Костромовская</w:t>
            </w:r>
            <w:proofErr w:type="spellEnd"/>
            <w:r w:rsidRPr="00F0106A">
              <w:rPr>
                <w:color w:val="000000"/>
                <w:sz w:val="22"/>
                <w:szCs w:val="22"/>
              </w:rPr>
              <w:t xml:space="preserve"> 24,236 км (п.2.6. ТУ).</w:t>
            </w:r>
          </w:p>
        </w:tc>
        <w:tc>
          <w:tcPr>
            <w:tcW w:w="513" w:type="pct"/>
            <w:shd w:val="clear" w:color="auto" w:fill="auto"/>
            <w:vAlign w:val="center"/>
            <w:hideMark/>
          </w:tcPr>
          <w:p w14:paraId="3CD33BEE" w14:textId="77777777" w:rsidR="00F0106A" w:rsidRPr="00F0106A" w:rsidRDefault="00F0106A" w:rsidP="00F0106A">
            <w:pPr>
              <w:spacing w:line="276" w:lineRule="auto"/>
              <w:jc w:val="center"/>
              <w:rPr>
                <w:color w:val="000000"/>
                <w:sz w:val="22"/>
                <w:szCs w:val="22"/>
              </w:rPr>
            </w:pPr>
            <w:r w:rsidRPr="00F0106A">
              <w:rPr>
                <w:color w:val="000000"/>
                <w:sz w:val="22"/>
                <w:szCs w:val="22"/>
              </w:rPr>
              <w:t>1 148 386,27</w:t>
            </w:r>
          </w:p>
        </w:tc>
        <w:tc>
          <w:tcPr>
            <w:tcW w:w="541" w:type="pct"/>
            <w:shd w:val="clear" w:color="auto" w:fill="auto"/>
            <w:vAlign w:val="center"/>
            <w:hideMark/>
          </w:tcPr>
          <w:p w14:paraId="0EAEFE2B"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0" w:type="pct"/>
            <w:shd w:val="clear" w:color="auto" w:fill="auto"/>
            <w:vAlign w:val="center"/>
            <w:hideMark/>
          </w:tcPr>
          <w:p w14:paraId="6A596FE4"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52" w:type="pct"/>
            <w:shd w:val="clear" w:color="auto" w:fill="auto"/>
            <w:vAlign w:val="center"/>
            <w:hideMark/>
          </w:tcPr>
          <w:p w14:paraId="0426677B" w14:textId="77777777" w:rsidR="00F0106A" w:rsidRPr="00F0106A" w:rsidRDefault="00F0106A" w:rsidP="00F0106A">
            <w:pPr>
              <w:spacing w:line="276" w:lineRule="auto"/>
              <w:jc w:val="center"/>
              <w:rPr>
                <w:color w:val="000000"/>
                <w:sz w:val="22"/>
                <w:szCs w:val="22"/>
              </w:rPr>
            </w:pPr>
            <w:r w:rsidRPr="00F0106A">
              <w:rPr>
                <w:color w:val="000000"/>
                <w:sz w:val="22"/>
                <w:szCs w:val="22"/>
              </w:rPr>
              <w:t>749 550,87</w:t>
            </w:r>
          </w:p>
        </w:tc>
        <w:tc>
          <w:tcPr>
            <w:tcW w:w="447" w:type="pct"/>
            <w:shd w:val="clear" w:color="auto" w:fill="auto"/>
            <w:vAlign w:val="center"/>
            <w:hideMark/>
          </w:tcPr>
          <w:p w14:paraId="505C9181" w14:textId="77777777" w:rsidR="00F0106A" w:rsidRPr="00F0106A" w:rsidRDefault="00F0106A" w:rsidP="00F0106A">
            <w:pPr>
              <w:spacing w:line="276" w:lineRule="auto"/>
              <w:jc w:val="center"/>
              <w:rPr>
                <w:color w:val="000000"/>
                <w:sz w:val="22"/>
                <w:szCs w:val="22"/>
              </w:rPr>
            </w:pPr>
            <w:r w:rsidRPr="00F0106A">
              <w:rPr>
                <w:color w:val="000000"/>
                <w:sz w:val="22"/>
                <w:szCs w:val="22"/>
              </w:rPr>
              <w:t>3 339,30</w:t>
            </w:r>
          </w:p>
        </w:tc>
        <w:tc>
          <w:tcPr>
            <w:tcW w:w="522" w:type="pct"/>
            <w:shd w:val="clear" w:color="auto" w:fill="auto"/>
            <w:vAlign w:val="center"/>
            <w:hideMark/>
          </w:tcPr>
          <w:p w14:paraId="0A46E812" w14:textId="77777777" w:rsidR="00F0106A" w:rsidRPr="00F0106A" w:rsidRDefault="00F0106A" w:rsidP="00F0106A">
            <w:pPr>
              <w:spacing w:line="276" w:lineRule="auto"/>
              <w:jc w:val="center"/>
              <w:rPr>
                <w:color w:val="000000"/>
                <w:sz w:val="22"/>
                <w:szCs w:val="22"/>
              </w:rPr>
            </w:pPr>
            <w:r w:rsidRPr="00F0106A">
              <w:rPr>
                <w:color w:val="000000"/>
                <w:sz w:val="22"/>
                <w:szCs w:val="22"/>
              </w:rPr>
              <w:t>1 901 276,44</w:t>
            </w:r>
          </w:p>
        </w:tc>
      </w:tr>
      <w:tr w:rsidR="00F0106A" w:rsidRPr="00F0106A" w14:paraId="3FD8790C" w14:textId="77777777" w:rsidTr="00F44D7D">
        <w:trPr>
          <w:trHeight w:val="20"/>
        </w:trPr>
        <w:tc>
          <w:tcPr>
            <w:tcW w:w="180" w:type="pct"/>
            <w:shd w:val="clear" w:color="auto" w:fill="auto"/>
            <w:vAlign w:val="center"/>
            <w:hideMark/>
          </w:tcPr>
          <w:p w14:paraId="3A593129"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0ABFD793" w14:textId="77777777" w:rsidR="00F0106A" w:rsidRPr="00F0106A" w:rsidRDefault="00F0106A" w:rsidP="00F0106A">
            <w:pPr>
              <w:spacing w:line="276" w:lineRule="auto"/>
              <w:rPr>
                <w:i/>
                <w:iCs/>
                <w:color w:val="000000"/>
                <w:sz w:val="22"/>
                <w:szCs w:val="22"/>
              </w:rPr>
            </w:pPr>
            <w:r w:rsidRPr="00F0106A">
              <w:rPr>
                <w:i/>
                <w:iCs/>
                <w:color w:val="000000"/>
                <w:sz w:val="22"/>
                <w:szCs w:val="22"/>
              </w:rPr>
              <w:t>Индексы (2 кв. 2020 г.)</w:t>
            </w:r>
          </w:p>
        </w:tc>
        <w:tc>
          <w:tcPr>
            <w:tcW w:w="513" w:type="pct"/>
            <w:shd w:val="clear" w:color="auto" w:fill="auto"/>
            <w:vAlign w:val="center"/>
            <w:hideMark/>
          </w:tcPr>
          <w:p w14:paraId="7CBDE888"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8,87</w:t>
            </w:r>
          </w:p>
        </w:tc>
        <w:tc>
          <w:tcPr>
            <w:tcW w:w="541" w:type="pct"/>
            <w:shd w:val="clear" w:color="auto" w:fill="auto"/>
            <w:vAlign w:val="center"/>
            <w:hideMark/>
          </w:tcPr>
          <w:p w14:paraId="1C8EAA36"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4,91</w:t>
            </w:r>
          </w:p>
        </w:tc>
        <w:tc>
          <w:tcPr>
            <w:tcW w:w="520" w:type="pct"/>
            <w:shd w:val="clear" w:color="auto" w:fill="auto"/>
            <w:vAlign w:val="center"/>
            <w:hideMark/>
          </w:tcPr>
          <w:p w14:paraId="28249663"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21,79</w:t>
            </w:r>
          </w:p>
        </w:tc>
        <w:tc>
          <w:tcPr>
            <w:tcW w:w="552" w:type="pct"/>
            <w:shd w:val="clear" w:color="auto" w:fill="auto"/>
            <w:vAlign w:val="center"/>
            <w:hideMark/>
          </w:tcPr>
          <w:p w14:paraId="1EAA135B"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4,37</w:t>
            </w:r>
          </w:p>
        </w:tc>
        <w:tc>
          <w:tcPr>
            <w:tcW w:w="447" w:type="pct"/>
            <w:shd w:val="clear" w:color="auto" w:fill="auto"/>
            <w:vAlign w:val="center"/>
            <w:hideMark/>
          </w:tcPr>
          <w:p w14:paraId="7DB55728"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9,70</w:t>
            </w:r>
          </w:p>
        </w:tc>
        <w:tc>
          <w:tcPr>
            <w:tcW w:w="522" w:type="pct"/>
            <w:shd w:val="clear" w:color="auto" w:fill="auto"/>
            <w:vAlign w:val="center"/>
            <w:hideMark/>
          </w:tcPr>
          <w:p w14:paraId="30DD9637"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r>
      <w:tr w:rsidR="00F0106A" w:rsidRPr="00F0106A" w14:paraId="382EAE1C" w14:textId="77777777" w:rsidTr="00F44D7D">
        <w:trPr>
          <w:trHeight w:val="20"/>
        </w:trPr>
        <w:tc>
          <w:tcPr>
            <w:tcW w:w="180" w:type="pct"/>
            <w:shd w:val="clear" w:color="auto" w:fill="auto"/>
            <w:vAlign w:val="center"/>
            <w:hideMark/>
          </w:tcPr>
          <w:p w14:paraId="6EA89C9F" w14:textId="77777777" w:rsidR="00F0106A" w:rsidRPr="00F0106A" w:rsidRDefault="00F0106A" w:rsidP="00F0106A">
            <w:pPr>
              <w:spacing w:line="276" w:lineRule="auto"/>
              <w:jc w:val="center"/>
              <w:rPr>
                <w:color w:val="000000"/>
                <w:sz w:val="22"/>
                <w:szCs w:val="22"/>
              </w:rPr>
            </w:pPr>
            <w:r w:rsidRPr="00F0106A">
              <w:rPr>
                <w:color w:val="000000"/>
                <w:sz w:val="22"/>
                <w:szCs w:val="22"/>
              </w:rPr>
              <w:lastRenderedPageBreak/>
              <w:t> </w:t>
            </w:r>
          </w:p>
        </w:tc>
        <w:tc>
          <w:tcPr>
            <w:tcW w:w="1723" w:type="pct"/>
            <w:shd w:val="clear" w:color="auto" w:fill="auto"/>
            <w:vAlign w:val="bottom"/>
            <w:hideMark/>
          </w:tcPr>
          <w:p w14:paraId="558D62BE" w14:textId="77777777" w:rsidR="00F0106A" w:rsidRPr="00F0106A" w:rsidRDefault="00F0106A" w:rsidP="00F0106A">
            <w:pPr>
              <w:spacing w:line="276" w:lineRule="auto"/>
              <w:rPr>
                <w:b/>
                <w:bCs/>
                <w:color w:val="000000"/>
                <w:sz w:val="22"/>
                <w:szCs w:val="22"/>
              </w:rPr>
            </w:pPr>
            <w:r w:rsidRPr="00F0106A">
              <w:rPr>
                <w:b/>
                <w:bCs/>
                <w:color w:val="000000"/>
                <w:sz w:val="22"/>
                <w:szCs w:val="22"/>
              </w:rPr>
              <w:t>Итого сметная стоимость, руб. (в ценах на 2 кв. 2020)</w:t>
            </w:r>
          </w:p>
        </w:tc>
        <w:tc>
          <w:tcPr>
            <w:tcW w:w="513" w:type="pct"/>
            <w:shd w:val="clear" w:color="auto" w:fill="auto"/>
            <w:vAlign w:val="center"/>
            <w:hideMark/>
          </w:tcPr>
          <w:p w14:paraId="2C11EAEA"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10 186 186,19</w:t>
            </w:r>
          </w:p>
        </w:tc>
        <w:tc>
          <w:tcPr>
            <w:tcW w:w="541" w:type="pct"/>
            <w:shd w:val="clear" w:color="auto" w:fill="auto"/>
            <w:vAlign w:val="center"/>
            <w:hideMark/>
          </w:tcPr>
          <w:p w14:paraId="466DEF5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520" w:type="pct"/>
            <w:shd w:val="clear" w:color="auto" w:fill="auto"/>
            <w:vAlign w:val="center"/>
            <w:hideMark/>
          </w:tcPr>
          <w:p w14:paraId="0282EE3D"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552" w:type="pct"/>
            <w:shd w:val="clear" w:color="auto" w:fill="auto"/>
            <w:vAlign w:val="center"/>
            <w:hideMark/>
          </w:tcPr>
          <w:p w14:paraId="73FA5EA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3 275 537,31</w:t>
            </w:r>
          </w:p>
        </w:tc>
        <w:tc>
          <w:tcPr>
            <w:tcW w:w="447" w:type="pct"/>
            <w:shd w:val="clear" w:color="auto" w:fill="auto"/>
            <w:vAlign w:val="center"/>
            <w:hideMark/>
          </w:tcPr>
          <w:p w14:paraId="670DBA8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32 391,23</w:t>
            </w:r>
          </w:p>
        </w:tc>
        <w:tc>
          <w:tcPr>
            <w:tcW w:w="522" w:type="pct"/>
            <w:shd w:val="clear" w:color="auto" w:fill="auto"/>
            <w:vAlign w:val="center"/>
            <w:hideMark/>
          </w:tcPr>
          <w:p w14:paraId="14B9D50A"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13 494 114,72</w:t>
            </w:r>
          </w:p>
        </w:tc>
      </w:tr>
      <w:tr w:rsidR="00F0106A" w:rsidRPr="00F0106A" w14:paraId="77F505E1" w14:textId="77777777" w:rsidTr="00F44D7D">
        <w:trPr>
          <w:trHeight w:val="20"/>
        </w:trPr>
        <w:tc>
          <w:tcPr>
            <w:tcW w:w="1903" w:type="pct"/>
            <w:gridSpan w:val="2"/>
            <w:shd w:val="clear" w:color="auto" w:fill="auto"/>
            <w:vAlign w:val="bottom"/>
            <w:hideMark/>
          </w:tcPr>
          <w:p w14:paraId="71DA3AF7" w14:textId="77777777" w:rsidR="00F0106A" w:rsidRPr="00F0106A" w:rsidRDefault="00F0106A" w:rsidP="00F0106A">
            <w:pPr>
              <w:spacing w:line="276" w:lineRule="auto"/>
              <w:rPr>
                <w:b/>
                <w:bCs/>
                <w:color w:val="000000"/>
                <w:sz w:val="22"/>
                <w:szCs w:val="22"/>
              </w:rPr>
            </w:pPr>
            <w:r w:rsidRPr="00F0106A">
              <w:rPr>
                <w:b/>
                <w:bCs/>
                <w:color w:val="000000"/>
                <w:sz w:val="22"/>
                <w:szCs w:val="22"/>
              </w:rPr>
              <w:t>Всего в ценах по состоянию на 2020 год, руб.</w:t>
            </w:r>
          </w:p>
        </w:tc>
        <w:tc>
          <w:tcPr>
            <w:tcW w:w="513" w:type="pct"/>
            <w:shd w:val="clear" w:color="auto" w:fill="auto"/>
            <w:vAlign w:val="center"/>
            <w:hideMark/>
          </w:tcPr>
          <w:p w14:paraId="5C150AEB"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41" w:type="pct"/>
            <w:shd w:val="clear" w:color="auto" w:fill="auto"/>
            <w:vAlign w:val="center"/>
            <w:hideMark/>
          </w:tcPr>
          <w:p w14:paraId="2E50B68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0" w:type="pct"/>
            <w:shd w:val="clear" w:color="auto" w:fill="auto"/>
            <w:vAlign w:val="center"/>
            <w:hideMark/>
          </w:tcPr>
          <w:p w14:paraId="69766A99"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52" w:type="pct"/>
            <w:shd w:val="clear" w:color="auto" w:fill="auto"/>
            <w:vAlign w:val="center"/>
            <w:hideMark/>
          </w:tcPr>
          <w:p w14:paraId="7EE45375"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center"/>
            <w:hideMark/>
          </w:tcPr>
          <w:p w14:paraId="1862B49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2" w:type="pct"/>
            <w:shd w:val="clear" w:color="auto" w:fill="auto"/>
            <w:vAlign w:val="center"/>
            <w:hideMark/>
          </w:tcPr>
          <w:p w14:paraId="1DB65C0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13 494 114,72</w:t>
            </w:r>
          </w:p>
        </w:tc>
      </w:tr>
      <w:tr w:rsidR="00F0106A" w:rsidRPr="00F0106A" w14:paraId="358E4387" w14:textId="77777777" w:rsidTr="00F44D7D">
        <w:trPr>
          <w:trHeight w:val="20"/>
        </w:trPr>
        <w:tc>
          <w:tcPr>
            <w:tcW w:w="5000" w:type="pct"/>
            <w:gridSpan w:val="8"/>
            <w:shd w:val="clear" w:color="000000" w:fill="D9D9D9"/>
            <w:vAlign w:val="bottom"/>
            <w:hideMark/>
          </w:tcPr>
          <w:p w14:paraId="0DEF6F52" w14:textId="77777777" w:rsidR="00F0106A" w:rsidRPr="00F0106A" w:rsidRDefault="00F0106A" w:rsidP="00F0106A">
            <w:pPr>
              <w:spacing w:line="276" w:lineRule="auto"/>
              <w:rPr>
                <w:b/>
                <w:bCs/>
                <w:color w:val="000000"/>
                <w:sz w:val="22"/>
                <w:szCs w:val="22"/>
              </w:rPr>
            </w:pPr>
            <w:r w:rsidRPr="00F0106A">
              <w:rPr>
                <w:b/>
                <w:bCs/>
                <w:color w:val="000000"/>
                <w:sz w:val="22"/>
                <w:szCs w:val="22"/>
              </w:rPr>
              <w:t>Организация для сбора и передачи телеинформации в ДС ЦУС филиала ПАО «</w:t>
            </w:r>
            <w:proofErr w:type="spellStart"/>
            <w:r w:rsidRPr="00F0106A">
              <w:rPr>
                <w:b/>
                <w:bCs/>
                <w:color w:val="000000"/>
                <w:sz w:val="22"/>
                <w:szCs w:val="22"/>
              </w:rPr>
              <w:t>Россети</w:t>
            </w:r>
            <w:proofErr w:type="spellEnd"/>
            <w:r w:rsidRPr="00F0106A">
              <w:rPr>
                <w:b/>
                <w:bCs/>
                <w:color w:val="000000"/>
                <w:sz w:val="22"/>
                <w:szCs w:val="22"/>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0106A">
              <w:rPr>
                <w:b/>
                <w:bCs/>
                <w:color w:val="000000"/>
                <w:sz w:val="22"/>
                <w:szCs w:val="22"/>
              </w:rPr>
              <w:t>Россети</w:t>
            </w:r>
            <w:proofErr w:type="spellEnd"/>
            <w:r w:rsidRPr="00F0106A">
              <w:rPr>
                <w:b/>
                <w:bCs/>
                <w:color w:val="000000"/>
                <w:sz w:val="22"/>
                <w:szCs w:val="22"/>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0106A">
              <w:rPr>
                <w:b/>
                <w:bCs/>
                <w:color w:val="000000"/>
                <w:sz w:val="22"/>
                <w:szCs w:val="22"/>
              </w:rPr>
              <w:t>кВ</w:t>
            </w:r>
            <w:proofErr w:type="spellEnd"/>
            <w:r w:rsidRPr="00F0106A">
              <w:rPr>
                <w:b/>
                <w:bCs/>
                <w:color w:val="000000"/>
                <w:sz w:val="22"/>
                <w:szCs w:val="22"/>
              </w:rPr>
              <w:t xml:space="preserve"> </w:t>
            </w:r>
            <w:proofErr w:type="spellStart"/>
            <w:r w:rsidRPr="00F0106A">
              <w:rPr>
                <w:b/>
                <w:bCs/>
                <w:color w:val="000000"/>
                <w:sz w:val="22"/>
                <w:szCs w:val="22"/>
              </w:rPr>
              <w:t>Костромовская</w:t>
            </w:r>
            <w:proofErr w:type="spellEnd"/>
            <w:r w:rsidRPr="00F0106A">
              <w:rPr>
                <w:b/>
                <w:bCs/>
                <w:color w:val="000000"/>
                <w:sz w:val="22"/>
                <w:szCs w:val="22"/>
              </w:rPr>
              <w:t xml:space="preserve"> до ДС ЦУС филиала ПАО «</w:t>
            </w:r>
            <w:proofErr w:type="spellStart"/>
            <w:r w:rsidRPr="00F0106A">
              <w:rPr>
                <w:b/>
                <w:bCs/>
                <w:color w:val="000000"/>
                <w:sz w:val="22"/>
                <w:szCs w:val="22"/>
              </w:rPr>
              <w:t>Россети</w:t>
            </w:r>
            <w:proofErr w:type="spellEnd"/>
            <w:r w:rsidRPr="00F0106A">
              <w:rPr>
                <w:b/>
                <w:bCs/>
                <w:color w:val="000000"/>
                <w:sz w:val="22"/>
                <w:szCs w:val="22"/>
              </w:rPr>
              <w:t xml:space="preserve"> Сибирь» – «Кузбассэнерго – РЭС» (п.2.8. ТУ).</w:t>
            </w:r>
          </w:p>
        </w:tc>
      </w:tr>
      <w:tr w:rsidR="00F0106A" w:rsidRPr="00F0106A" w14:paraId="5F06A2DF" w14:textId="77777777" w:rsidTr="00F44D7D">
        <w:trPr>
          <w:trHeight w:val="20"/>
        </w:trPr>
        <w:tc>
          <w:tcPr>
            <w:tcW w:w="180" w:type="pct"/>
            <w:shd w:val="clear" w:color="auto" w:fill="auto"/>
            <w:vAlign w:val="center"/>
            <w:hideMark/>
          </w:tcPr>
          <w:p w14:paraId="2DC1685D" w14:textId="77777777" w:rsidR="00F0106A" w:rsidRPr="00F0106A" w:rsidRDefault="00F0106A" w:rsidP="00F0106A">
            <w:pPr>
              <w:spacing w:line="276" w:lineRule="auto"/>
              <w:jc w:val="center"/>
              <w:rPr>
                <w:color w:val="000000"/>
                <w:sz w:val="22"/>
                <w:szCs w:val="22"/>
              </w:rPr>
            </w:pPr>
            <w:r w:rsidRPr="00F0106A">
              <w:rPr>
                <w:color w:val="000000"/>
                <w:sz w:val="22"/>
                <w:szCs w:val="22"/>
              </w:rPr>
              <w:t>1</w:t>
            </w:r>
          </w:p>
        </w:tc>
        <w:tc>
          <w:tcPr>
            <w:tcW w:w="1723" w:type="pct"/>
            <w:shd w:val="clear" w:color="auto" w:fill="auto"/>
            <w:vAlign w:val="bottom"/>
            <w:hideMark/>
          </w:tcPr>
          <w:p w14:paraId="6FCD74D9" w14:textId="77777777" w:rsidR="00F0106A" w:rsidRPr="00F0106A" w:rsidRDefault="00F0106A" w:rsidP="00F0106A">
            <w:pPr>
              <w:spacing w:line="276" w:lineRule="auto"/>
              <w:rPr>
                <w:color w:val="000000"/>
                <w:sz w:val="22"/>
                <w:szCs w:val="22"/>
              </w:rPr>
            </w:pPr>
            <w:r w:rsidRPr="00F0106A">
              <w:rPr>
                <w:color w:val="000000"/>
                <w:sz w:val="22"/>
                <w:szCs w:val="22"/>
              </w:rPr>
              <w:t>Локальный сметный расчет. Организация для сбора и передачи телеинформации в ДС ЦУС филиала ПАО «</w:t>
            </w:r>
            <w:proofErr w:type="spellStart"/>
            <w:r w:rsidRPr="00F0106A">
              <w:rPr>
                <w:color w:val="000000"/>
                <w:sz w:val="22"/>
                <w:szCs w:val="22"/>
              </w:rPr>
              <w:t>Россети</w:t>
            </w:r>
            <w:proofErr w:type="spellEnd"/>
            <w:r w:rsidRPr="00F0106A">
              <w:rPr>
                <w:color w:val="000000"/>
                <w:sz w:val="22"/>
                <w:szCs w:val="22"/>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0106A">
              <w:rPr>
                <w:color w:val="000000"/>
                <w:sz w:val="22"/>
                <w:szCs w:val="22"/>
              </w:rPr>
              <w:t>Россети</w:t>
            </w:r>
            <w:proofErr w:type="spellEnd"/>
            <w:r w:rsidRPr="00F0106A">
              <w:rPr>
                <w:color w:val="000000"/>
                <w:sz w:val="22"/>
                <w:szCs w:val="22"/>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0106A">
              <w:rPr>
                <w:color w:val="000000"/>
                <w:sz w:val="22"/>
                <w:szCs w:val="22"/>
              </w:rPr>
              <w:t>кВ</w:t>
            </w:r>
            <w:proofErr w:type="spellEnd"/>
            <w:r w:rsidRPr="00F0106A">
              <w:rPr>
                <w:color w:val="000000"/>
                <w:sz w:val="22"/>
                <w:szCs w:val="22"/>
              </w:rPr>
              <w:t xml:space="preserve"> </w:t>
            </w:r>
            <w:proofErr w:type="spellStart"/>
            <w:r w:rsidRPr="00F0106A">
              <w:rPr>
                <w:color w:val="000000"/>
                <w:sz w:val="22"/>
                <w:szCs w:val="22"/>
              </w:rPr>
              <w:t>Костромовская</w:t>
            </w:r>
            <w:proofErr w:type="spellEnd"/>
            <w:r w:rsidRPr="00F0106A">
              <w:rPr>
                <w:color w:val="000000"/>
                <w:sz w:val="22"/>
                <w:szCs w:val="22"/>
              </w:rPr>
              <w:t xml:space="preserve"> до ДС ЦУС филиала ПАО «</w:t>
            </w:r>
            <w:proofErr w:type="spellStart"/>
            <w:r w:rsidRPr="00F0106A">
              <w:rPr>
                <w:color w:val="000000"/>
                <w:sz w:val="22"/>
                <w:szCs w:val="22"/>
              </w:rPr>
              <w:t>Россети</w:t>
            </w:r>
            <w:proofErr w:type="spellEnd"/>
            <w:r w:rsidRPr="00F0106A">
              <w:rPr>
                <w:color w:val="000000"/>
                <w:sz w:val="22"/>
                <w:szCs w:val="22"/>
              </w:rPr>
              <w:t xml:space="preserve"> Сибирь» – «Кузбассэнерго – РЭС» 9,703 км (п.2.8. ТУ).</w:t>
            </w:r>
          </w:p>
        </w:tc>
        <w:tc>
          <w:tcPr>
            <w:tcW w:w="513" w:type="pct"/>
            <w:shd w:val="clear" w:color="auto" w:fill="auto"/>
            <w:vAlign w:val="center"/>
            <w:hideMark/>
          </w:tcPr>
          <w:p w14:paraId="3808AA75" w14:textId="77777777" w:rsidR="00F0106A" w:rsidRPr="00F0106A" w:rsidRDefault="00F0106A" w:rsidP="00F0106A">
            <w:pPr>
              <w:spacing w:line="276" w:lineRule="auto"/>
              <w:jc w:val="center"/>
              <w:rPr>
                <w:color w:val="000000"/>
                <w:sz w:val="22"/>
                <w:szCs w:val="22"/>
              </w:rPr>
            </w:pPr>
            <w:r w:rsidRPr="00F0106A">
              <w:rPr>
                <w:color w:val="000000"/>
                <w:sz w:val="22"/>
                <w:szCs w:val="22"/>
              </w:rPr>
              <w:t>245 010,20</w:t>
            </w:r>
          </w:p>
        </w:tc>
        <w:tc>
          <w:tcPr>
            <w:tcW w:w="541" w:type="pct"/>
            <w:shd w:val="clear" w:color="auto" w:fill="auto"/>
            <w:vAlign w:val="center"/>
            <w:hideMark/>
          </w:tcPr>
          <w:p w14:paraId="3F802DA2"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20" w:type="pct"/>
            <w:shd w:val="clear" w:color="auto" w:fill="auto"/>
            <w:vAlign w:val="center"/>
            <w:hideMark/>
          </w:tcPr>
          <w:p w14:paraId="3363859B" w14:textId="77777777" w:rsidR="00F0106A" w:rsidRPr="00F0106A" w:rsidRDefault="00F0106A" w:rsidP="00F0106A">
            <w:pPr>
              <w:spacing w:line="276" w:lineRule="auto"/>
              <w:jc w:val="center"/>
              <w:rPr>
                <w:color w:val="000000"/>
                <w:sz w:val="22"/>
                <w:szCs w:val="22"/>
              </w:rPr>
            </w:pPr>
            <w:r w:rsidRPr="00F0106A">
              <w:rPr>
                <w:color w:val="000000"/>
                <w:sz w:val="22"/>
                <w:szCs w:val="22"/>
              </w:rPr>
              <w:t>0,00</w:t>
            </w:r>
          </w:p>
        </w:tc>
        <w:tc>
          <w:tcPr>
            <w:tcW w:w="552" w:type="pct"/>
            <w:shd w:val="clear" w:color="auto" w:fill="auto"/>
            <w:vAlign w:val="center"/>
            <w:hideMark/>
          </w:tcPr>
          <w:p w14:paraId="0C09586A" w14:textId="77777777" w:rsidR="00F0106A" w:rsidRPr="00F0106A" w:rsidRDefault="00F0106A" w:rsidP="00F0106A">
            <w:pPr>
              <w:spacing w:line="276" w:lineRule="auto"/>
              <w:jc w:val="center"/>
              <w:rPr>
                <w:color w:val="000000"/>
                <w:sz w:val="22"/>
                <w:szCs w:val="22"/>
              </w:rPr>
            </w:pPr>
            <w:r w:rsidRPr="00F0106A">
              <w:rPr>
                <w:color w:val="000000"/>
                <w:sz w:val="22"/>
                <w:szCs w:val="22"/>
              </w:rPr>
              <w:t>20 536,30</w:t>
            </w:r>
          </w:p>
        </w:tc>
        <w:tc>
          <w:tcPr>
            <w:tcW w:w="447" w:type="pct"/>
            <w:shd w:val="clear" w:color="auto" w:fill="auto"/>
            <w:vAlign w:val="center"/>
            <w:hideMark/>
          </w:tcPr>
          <w:p w14:paraId="5D918A76" w14:textId="77777777" w:rsidR="00F0106A" w:rsidRPr="00F0106A" w:rsidRDefault="00F0106A" w:rsidP="00F0106A">
            <w:pPr>
              <w:spacing w:line="276" w:lineRule="auto"/>
              <w:jc w:val="center"/>
              <w:rPr>
                <w:color w:val="000000"/>
                <w:sz w:val="22"/>
                <w:szCs w:val="22"/>
              </w:rPr>
            </w:pPr>
            <w:r w:rsidRPr="00F0106A">
              <w:rPr>
                <w:color w:val="000000"/>
                <w:sz w:val="22"/>
                <w:szCs w:val="22"/>
              </w:rPr>
              <w:t>4 735,32</w:t>
            </w:r>
          </w:p>
        </w:tc>
        <w:tc>
          <w:tcPr>
            <w:tcW w:w="522" w:type="pct"/>
            <w:shd w:val="clear" w:color="auto" w:fill="auto"/>
            <w:vAlign w:val="center"/>
            <w:hideMark/>
          </w:tcPr>
          <w:p w14:paraId="3379B44C" w14:textId="77777777" w:rsidR="00F0106A" w:rsidRPr="00F0106A" w:rsidRDefault="00F0106A" w:rsidP="00F0106A">
            <w:pPr>
              <w:spacing w:line="276" w:lineRule="auto"/>
              <w:jc w:val="center"/>
              <w:rPr>
                <w:color w:val="000000"/>
                <w:sz w:val="22"/>
                <w:szCs w:val="22"/>
              </w:rPr>
            </w:pPr>
            <w:r w:rsidRPr="00F0106A">
              <w:rPr>
                <w:color w:val="000000"/>
                <w:sz w:val="22"/>
                <w:szCs w:val="22"/>
              </w:rPr>
              <w:t>270 281,82</w:t>
            </w:r>
          </w:p>
        </w:tc>
      </w:tr>
      <w:tr w:rsidR="00F0106A" w:rsidRPr="00F0106A" w14:paraId="4EBB7EBB" w14:textId="77777777" w:rsidTr="00F44D7D">
        <w:trPr>
          <w:trHeight w:val="20"/>
        </w:trPr>
        <w:tc>
          <w:tcPr>
            <w:tcW w:w="180" w:type="pct"/>
            <w:shd w:val="clear" w:color="auto" w:fill="auto"/>
            <w:vAlign w:val="center"/>
            <w:hideMark/>
          </w:tcPr>
          <w:p w14:paraId="1CA327FF"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3A421317" w14:textId="77777777" w:rsidR="00F0106A" w:rsidRPr="00F0106A" w:rsidRDefault="00F0106A" w:rsidP="00F0106A">
            <w:pPr>
              <w:spacing w:line="276" w:lineRule="auto"/>
              <w:rPr>
                <w:i/>
                <w:iCs/>
                <w:color w:val="000000"/>
                <w:sz w:val="22"/>
                <w:szCs w:val="22"/>
              </w:rPr>
            </w:pPr>
            <w:r w:rsidRPr="00F0106A">
              <w:rPr>
                <w:i/>
                <w:iCs/>
                <w:color w:val="000000"/>
                <w:sz w:val="22"/>
                <w:szCs w:val="22"/>
              </w:rPr>
              <w:t>Индексы (2 кв. 2020 г.)</w:t>
            </w:r>
          </w:p>
        </w:tc>
        <w:tc>
          <w:tcPr>
            <w:tcW w:w="513" w:type="pct"/>
            <w:shd w:val="clear" w:color="auto" w:fill="auto"/>
            <w:vAlign w:val="center"/>
            <w:hideMark/>
          </w:tcPr>
          <w:p w14:paraId="13E32EB4"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8,13</w:t>
            </w:r>
          </w:p>
        </w:tc>
        <w:tc>
          <w:tcPr>
            <w:tcW w:w="541" w:type="pct"/>
            <w:shd w:val="clear" w:color="auto" w:fill="auto"/>
            <w:vAlign w:val="center"/>
            <w:hideMark/>
          </w:tcPr>
          <w:p w14:paraId="0D835E99"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4,91</w:t>
            </w:r>
          </w:p>
        </w:tc>
        <w:tc>
          <w:tcPr>
            <w:tcW w:w="520" w:type="pct"/>
            <w:shd w:val="clear" w:color="auto" w:fill="auto"/>
            <w:vAlign w:val="center"/>
            <w:hideMark/>
          </w:tcPr>
          <w:p w14:paraId="03D0D7B2"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18,13</w:t>
            </w:r>
          </w:p>
        </w:tc>
        <w:tc>
          <w:tcPr>
            <w:tcW w:w="552" w:type="pct"/>
            <w:shd w:val="clear" w:color="auto" w:fill="auto"/>
            <w:vAlign w:val="center"/>
            <w:hideMark/>
          </w:tcPr>
          <w:p w14:paraId="7DEF7F68"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4,37</w:t>
            </w:r>
          </w:p>
        </w:tc>
        <w:tc>
          <w:tcPr>
            <w:tcW w:w="447" w:type="pct"/>
            <w:shd w:val="clear" w:color="auto" w:fill="auto"/>
            <w:vAlign w:val="center"/>
            <w:hideMark/>
          </w:tcPr>
          <w:p w14:paraId="67F7BE60" w14:textId="77777777" w:rsidR="00F0106A" w:rsidRPr="00F0106A" w:rsidRDefault="00F0106A" w:rsidP="00F0106A">
            <w:pPr>
              <w:spacing w:line="276" w:lineRule="auto"/>
              <w:jc w:val="center"/>
              <w:rPr>
                <w:i/>
                <w:iCs/>
                <w:color w:val="000000"/>
                <w:sz w:val="22"/>
                <w:szCs w:val="22"/>
              </w:rPr>
            </w:pPr>
            <w:r w:rsidRPr="00F0106A">
              <w:rPr>
                <w:i/>
                <w:iCs/>
                <w:color w:val="000000"/>
                <w:sz w:val="22"/>
                <w:szCs w:val="22"/>
              </w:rPr>
              <w:t>9,70</w:t>
            </w:r>
          </w:p>
        </w:tc>
        <w:tc>
          <w:tcPr>
            <w:tcW w:w="522" w:type="pct"/>
            <w:shd w:val="clear" w:color="auto" w:fill="auto"/>
            <w:vAlign w:val="center"/>
            <w:hideMark/>
          </w:tcPr>
          <w:p w14:paraId="264F63FC"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r>
      <w:tr w:rsidR="00F0106A" w:rsidRPr="00F0106A" w14:paraId="3A2FBBA0" w14:textId="77777777" w:rsidTr="00F44D7D">
        <w:trPr>
          <w:trHeight w:val="20"/>
        </w:trPr>
        <w:tc>
          <w:tcPr>
            <w:tcW w:w="180" w:type="pct"/>
            <w:shd w:val="clear" w:color="auto" w:fill="auto"/>
            <w:vAlign w:val="center"/>
            <w:hideMark/>
          </w:tcPr>
          <w:p w14:paraId="09F9B104" w14:textId="77777777" w:rsidR="00F0106A" w:rsidRPr="00F0106A" w:rsidRDefault="00F0106A" w:rsidP="00F0106A">
            <w:pPr>
              <w:spacing w:line="276" w:lineRule="auto"/>
              <w:jc w:val="center"/>
              <w:rPr>
                <w:color w:val="000000"/>
                <w:sz w:val="22"/>
                <w:szCs w:val="22"/>
              </w:rPr>
            </w:pPr>
            <w:r w:rsidRPr="00F0106A">
              <w:rPr>
                <w:color w:val="000000"/>
                <w:sz w:val="22"/>
                <w:szCs w:val="22"/>
              </w:rPr>
              <w:t> </w:t>
            </w:r>
          </w:p>
        </w:tc>
        <w:tc>
          <w:tcPr>
            <w:tcW w:w="1723" w:type="pct"/>
            <w:shd w:val="clear" w:color="auto" w:fill="auto"/>
            <w:vAlign w:val="bottom"/>
            <w:hideMark/>
          </w:tcPr>
          <w:p w14:paraId="4B089B34" w14:textId="77777777" w:rsidR="00F0106A" w:rsidRPr="00F0106A" w:rsidRDefault="00F0106A" w:rsidP="00F0106A">
            <w:pPr>
              <w:spacing w:line="276" w:lineRule="auto"/>
              <w:rPr>
                <w:b/>
                <w:bCs/>
                <w:color w:val="000000"/>
                <w:sz w:val="22"/>
                <w:szCs w:val="22"/>
              </w:rPr>
            </w:pPr>
            <w:r w:rsidRPr="00F0106A">
              <w:rPr>
                <w:b/>
                <w:bCs/>
                <w:color w:val="000000"/>
                <w:sz w:val="22"/>
                <w:szCs w:val="22"/>
              </w:rPr>
              <w:t>Итого сметная стоимость, руб. (в ценах на 2 кв. 2020)</w:t>
            </w:r>
          </w:p>
        </w:tc>
        <w:tc>
          <w:tcPr>
            <w:tcW w:w="513" w:type="pct"/>
            <w:shd w:val="clear" w:color="auto" w:fill="auto"/>
            <w:vAlign w:val="center"/>
            <w:hideMark/>
          </w:tcPr>
          <w:p w14:paraId="2436EEF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1 991 932,93</w:t>
            </w:r>
          </w:p>
        </w:tc>
        <w:tc>
          <w:tcPr>
            <w:tcW w:w="541" w:type="pct"/>
            <w:shd w:val="clear" w:color="auto" w:fill="auto"/>
            <w:vAlign w:val="center"/>
            <w:hideMark/>
          </w:tcPr>
          <w:p w14:paraId="6A7926E1"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520" w:type="pct"/>
            <w:shd w:val="clear" w:color="auto" w:fill="auto"/>
            <w:vAlign w:val="center"/>
            <w:hideMark/>
          </w:tcPr>
          <w:p w14:paraId="44D580B2"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0,00</w:t>
            </w:r>
          </w:p>
        </w:tc>
        <w:tc>
          <w:tcPr>
            <w:tcW w:w="552" w:type="pct"/>
            <w:shd w:val="clear" w:color="auto" w:fill="auto"/>
            <w:vAlign w:val="center"/>
            <w:hideMark/>
          </w:tcPr>
          <w:p w14:paraId="4DB70946"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89 743,63</w:t>
            </w:r>
          </w:p>
        </w:tc>
        <w:tc>
          <w:tcPr>
            <w:tcW w:w="447" w:type="pct"/>
            <w:shd w:val="clear" w:color="auto" w:fill="auto"/>
            <w:vAlign w:val="center"/>
            <w:hideMark/>
          </w:tcPr>
          <w:p w14:paraId="01EBAFC1"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45 932,60</w:t>
            </w:r>
          </w:p>
        </w:tc>
        <w:tc>
          <w:tcPr>
            <w:tcW w:w="522" w:type="pct"/>
            <w:shd w:val="clear" w:color="auto" w:fill="auto"/>
            <w:vAlign w:val="center"/>
            <w:hideMark/>
          </w:tcPr>
          <w:p w14:paraId="49C2331D"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2 127 609,16</w:t>
            </w:r>
          </w:p>
        </w:tc>
      </w:tr>
      <w:tr w:rsidR="00F0106A" w:rsidRPr="00F0106A" w14:paraId="29CD1105" w14:textId="77777777" w:rsidTr="00F44D7D">
        <w:trPr>
          <w:trHeight w:val="20"/>
        </w:trPr>
        <w:tc>
          <w:tcPr>
            <w:tcW w:w="1903" w:type="pct"/>
            <w:gridSpan w:val="2"/>
            <w:shd w:val="clear" w:color="auto" w:fill="auto"/>
            <w:vAlign w:val="bottom"/>
            <w:hideMark/>
          </w:tcPr>
          <w:p w14:paraId="543DBCAB" w14:textId="77777777" w:rsidR="00F0106A" w:rsidRPr="00F0106A" w:rsidRDefault="00F0106A" w:rsidP="00F0106A">
            <w:pPr>
              <w:spacing w:line="276" w:lineRule="auto"/>
              <w:rPr>
                <w:b/>
                <w:bCs/>
                <w:color w:val="000000"/>
                <w:sz w:val="22"/>
                <w:szCs w:val="22"/>
              </w:rPr>
            </w:pPr>
            <w:r w:rsidRPr="00F0106A">
              <w:rPr>
                <w:b/>
                <w:bCs/>
                <w:color w:val="000000"/>
                <w:sz w:val="22"/>
                <w:szCs w:val="22"/>
              </w:rPr>
              <w:t>Всего в ценах по состоянию на 2020 год, руб.</w:t>
            </w:r>
          </w:p>
        </w:tc>
        <w:tc>
          <w:tcPr>
            <w:tcW w:w="513" w:type="pct"/>
            <w:shd w:val="clear" w:color="auto" w:fill="auto"/>
            <w:vAlign w:val="center"/>
            <w:hideMark/>
          </w:tcPr>
          <w:p w14:paraId="5F7BDA4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41" w:type="pct"/>
            <w:shd w:val="clear" w:color="auto" w:fill="auto"/>
            <w:vAlign w:val="center"/>
            <w:hideMark/>
          </w:tcPr>
          <w:p w14:paraId="2D713CFE"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0" w:type="pct"/>
            <w:shd w:val="clear" w:color="auto" w:fill="auto"/>
            <w:vAlign w:val="center"/>
            <w:hideMark/>
          </w:tcPr>
          <w:p w14:paraId="6C3DB164"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52" w:type="pct"/>
            <w:shd w:val="clear" w:color="auto" w:fill="auto"/>
            <w:vAlign w:val="center"/>
            <w:hideMark/>
          </w:tcPr>
          <w:p w14:paraId="15CB305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center"/>
            <w:hideMark/>
          </w:tcPr>
          <w:p w14:paraId="2F0AE39C"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2" w:type="pct"/>
            <w:shd w:val="clear" w:color="auto" w:fill="auto"/>
            <w:vAlign w:val="center"/>
            <w:hideMark/>
          </w:tcPr>
          <w:p w14:paraId="4FCA9543"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2 127 609,16</w:t>
            </w:r>
          </w:p>
        </w:tc>
      </w:tr>
      <w:tr w:rsidR="00F0106A" w:rsidRPr="00F0106A" w14:paraId="1CADC16B" w14:textId="77777777" w:rsidTr="00F44D7D">
        <w:trPr>
          <w:trHeight w:val="20"/>
        </w:trPr>
        <w:tc>
          <w:tcPr>
            <w:tcW w:w="1903" w:type="pct"/>
            <w:gridSpan w:val="2"/>
            <w:shd w:val="clear" w:color="auto" w:fill="auto"/>
            <w:vAlign w:val="bottom"/>
            <w:hideMark/>
          </w:tcPr>
          <w:p w14:paraId="3B12B2F3"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ИТОГО</w:t>
            </w:r>
          </w:p>
        </w:tc>
        <w:tc>
          <w:tcPr>
            <w:tcW w:w="513" w:type="pct"/>
            <w:shd w:val="clear" w:color="auto" w:fill="auto"/>
            <w:vAlign w:val="bottom"/>
            <w:hideMark/>
          </w:tcPr>
          <w:p w14:paraId="5767EEB7"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41" w:type="pct"/>
            <w:shd w:val="clear" w:color="auto" w:fill="auto"/>
            <w:vAlign w:val="bottom"/>
            <w:hideMark/>
          </w:tcPr>
          <w:p w14:paraId="493DC589"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0" w:type="pct"/>
            <w:shd w:val="clear" w:color="auto" w:fill="auto"/>
            <w:vAlign w:val="bottom"/>
            <w:hideMark/>
          </w:tcPr>
          <w:p w14:paraId="61CFF78D"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52" w:type="pct"/>
            <w:shd w:val="clear" w:color="auto" w:fill="auto"/>
            <w:vAlign w:val="bottom"/>
            <w:hideMark/>
          </w:tcPr>
          <w:p w14:paraId="0258D3D0"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447" w:type="pct"/>
            <w:shd w:val="clear" w:color="auto" w:fill="auto"/>
            <w:vAlign w:val="bottom"/>
            <w:hideMark/>
          </w:tcPr>
          <w:p w14:paraId="24C28225"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 </w:t>
            </w:r>
          </w:p>
        </w:tc>
        <w:tc>
          <w:tcPr>
            <w:tcW w:w="522" w:type="pct"/>
            <w:shd w:val="clear" w:color="auto" w:fill="auto"/>
            <w:vAlign w:val="bottom"/>
            <w:hideMark/>
          </w:tcPr>
          <w:p w14:paraId="55078608" w14:textId="77777777" w:rsidR="00F0106A" w:rsidRPr="00F0106A" w:rsidRDefault="00F0106A" w:rsidP="00F0106A">
            <w:pPr>
              <w:spacing w:line="276" w:lineRule="auto"/>
              <w:jc w:val="center"/>
              <w:rPr>
                <w:b/>
                <w:bCs/>
                <w:color w:val="000000"/>
                <w:sz w:val="22"/>
                <w:szCs w:val="22"/>
              </w:rPr>
            </w:pPr>
            <w:r w:rsidRPr="00F0106A">
              <w:rPr>
                <w:b/>
                <w:bCs/>
                <w:color w:val="000000"/>
                <w:sz w:val="22"/>
                <w:szCs w:val="22"/>
              </w:rPr>
              <w:t>25 446 317,17</w:t>
            </w:r>
          </w:p>
        </w:tc>
      </w:tr>
    </w:tbl>
    <w:p w14:paraId="50E1D78C" w14:textId="77777777" w:rsidR="00F0106A" w:rsidRPr="00F0106A" w:rsidRDefault="00F0106A" w:rsidP="00F0106A">
      <w:pPr>
        <w:spacing w:line="276" w:lineRule="auto"/>
        <w:ind w:firstLine="720"/>
        <w:jc w:val="both"/>
        <w:rPr>
          <w:sz w:val="28"/>
          <w:szCs w:val="28"/>
        </w:rPr>
      </w:pPr>
    </w:p>
    <w:p w14:paraId="0317001D" w14:textId="77777777" w:rsidR="00F0106A" w:rsidRPr="00F0106A" w:rsidRDefault="00F0106A" w:rsidP="00F0106A">
      <w:pPr>
        <w:spacing w:line="276" w:lineRule="auto"/>
        <w:ind w:firstLine="720"/>
        <w:jc w:val="both"/>
        <w:rPr>
          <w:sz w:val="28"/>
          <w:szCs w:val="28"/>
        </w:rPr>
      </w:pPr>
    </w:p>
    <w:p w14:paraId="246BFB61" w14:textId="77777777" w:rsidR="00F0106A" w:rsidRPr="00F0106A" w:rsidRDefault="00F0106A" w:rsidP="00F0106A">
      <w:pPr>
        <w:spacing w:line="276" w:lineRule="auto"/>
        <w:ind w:firstLine="720"/>
        <w:jc w:val="both"/>
        <w:rPr>
          <w:sz w:val="28"/>
          <w:szCs w:val="28"/>
        </w:rPr>
        <w:sectPr w:rsidR="00F0106A" w:rsidRPr="00F0106A" w:rsidSect="00F44D7D">
          <w:pgSz w:w="16838" w:h="11906" w:orient="landscape"/>
          <w:pgMar w:top="1276" w:right="993" w:bottom="850" w:left="1276" w:header="708" w:footer="708" w:gutter="0"/>
          <w:cols w:space="708"/>
          <w:docGrid w:linePitch="360"/>
        </w:sectPr>
      </w:pPr>
    </w:p>
    <w:p w14:paraId="5D977D79" w14:textId="77777777" w:rsidR="00F0106A" w:rsidRPr="00F0106A" w:rsidRDefault="00F0106A" w:rsidP="00F0106A">
      <w:pPr>
        <w:spacing w:line="276" w:lineRule="auto"/>
        <w:ind w:firstLine="720"/>
        <w:jc w:val="both"/>
        <w:rPr>
          <w:sz w:val="28"/>
          <w:szCs w:val="28"/>
        </w:rPr>
      </w:pPr>
      <w:r w:rsidRPr="00F0106A">
        <w:rPr>
          <w:sz w:val="28"/>
          <w:szCs w:val="28"/>
        </w:rPr>
        <w:lastRenderedPageBreak/>
        <w:t>Корректировка связана с:</w:t>
      </w:r>
    </w:p>
    <w:p w14:paraId="17B57582" w14:textId="77777777" w:rsidR="00F0106A" w:rsidRPr="00F0106A" w:rsidRDefault="00F0106A" w:rsidP="00DF13AD">
      <w:pPr>
        <w:numPr>
          <w:ilvl w:val="0"/>
          <w:numId w:val="12"/>
        </w:numPr>
        <w:spacing w:after="200" w:line="276" w:lineRule="auto"/>
        <w:ind w:left="0" w:firstLine="709"/>
        <w:jc w:val="both"/>
        <w:rPr>
          <w:sz w:val="28"/>
          <w:szCs w:val="28"/>
        </w:rPr>
      </w:pPr>
      <w:r w:rsidRPr="00F0106A">
        <w:rPr>
          <w:sz w:val="28"/>
          <w:szCs w:val="28"/>
        </w:rPr>
        <w:t>Исключением затрат на зимнее удорожание, т. к. отсутствует подтверждение необходимости проведения работ в зимнее время.</w:t>
      </w:r>
    </w:p>
    <w:p w14:paraId="2769BAF2" w14:textId="77777777" w:rsidR="00F0106A" w:rsidRPr="00F0106A" w:rsidRDefault="00F0106A" w:rsidP="00DF13AD">
      <w:pPr>
        <w:numPr>
          <w:ilvl w:val="0"/>
          <w:numId w:val="12"/>
        </w:numPr>
        <w:spacing w:after="200" w:line="276" w:lineRule="auto"/>
        <w:ind w:left="0" w:firstLine="709"/>
        <w:jc w:val="both"/>
        <w:rPr>
          <w:sz w:val="28"/>
          <w:szCs w:val="28"/>
        </w:rPr>
      </w:pPr>
      <w:r w:rsidRPr="00F0106A">
        <w:rPr>
          <w:sz w:val="28"/>
          <w:szCs w:val="28"/>
        </w:rPr>
        <w:t>Исключением затрат на временные здания и сооружения, т. к. отсутствуют обоснования их необходимости.</w:t>
      </w:r>
    </w:p>
    <w:p w14:paraId="1E358AAA" w14:textId="77777777" w:rsidR="00F0106A" w:rsidRPr="00F0106A" w:rsidRDefault="00F0106A" w:rsidP="00DF13AD">
      <w:pPr>
        <w:numPr>
          <w:ilvl w:val="0"/>
          <w:numId w:val="12"/>
        </w:numPr>
        <w:spacing w:after="200" w:line="276" w:lineRule="auto"/>
        <w:ind w:left="0" w:firstLine="709"/>
        <w:jc w:val="both"/>
        <w:rPr>
          <w:sz w:val="28"/>
          <w:szCs w:val="28"/>
        </w:rPr>
      </w:pPr>
      <w:r w:rsidRPr="00F0106A">
        <w:rPr>
          <w:sz w:val="28"/>
          <w:szCs w:val="28"/>
        </w:rPr>
        <w:t>Исключением затрат на командировочные расходы, т. к. отсутствуют обоснования их необходимости.</w:t>
      </w:r>
    </w:p>
    <w:p w14:paraId="071570CE" w14:textId="77777777" w:rsidR="00F0106A" w:rsidRPr="00F0106A" w:rsidRDefault="00F0106A" w:rsidP="00DF13AD">
      <w:pPr>
        <w:numPr>
          <w:ilvl w:val="0"/>
          <w:numId w:val="12"/>
        </w:numPr>
        <w:spacing w:after="200" w:line="276" w:lineRule="auto"/>
        <w:ind w:left="0" w:firstLine="709"/>
        <w:jc w:val="both"/>
        <w:rPr>
          <w:sz w:val="28"/>
          <w:szCs w:val="28"/>
        </w:rPr>
      </w:pPr>
      <w:r w:rsidRPr="00F0106A">
        <w:rPr>
          <w:sz w:val="28"/>
          <w:szCs w:val="28"/>
        </w:rPr>
        <w:t>Исключением затрат на авторский надзор, т. к. отсутствуют обоснования их необходимости.</w:t>
      </w:r>
    </w:p>
    <w:p w14:paraId="5C954888" w14:textId="77777777" w:rsidR="00F0106A" w:rsidRPr="00F0106A" w:rsidRDefault="00F0106A" w:rsidP="00DF13AD">
      <w:pPr>
        <w:numPr>
          <w:ilvl w:val="0"/>
          <w:numId w:val="12"/>
        </w:numPr>
        <w:spacing w:after="200" w:line="276" w:lineRule="auto"/>
        <w:ind w:left="0" w:firstLine="709"/>
        <w:jc w:val="both"/>
        <w:rPr>
          <w:sz w:val="28"/>
          <w:szCs w:val="28"/>
        </w:rPr>
      </w:pPr>
      <w:r w:rsidRPr="00F0106A">
        <w:rPr>
          <w:sz w:val="28"/>
          <w:szCs w:val="28"/>
        </w:rPr>
        <w:t>Исключением затрат на содержание службы заказчика-застройщика, т. к. они ранее учтены в тарифе на передачу.</w:t>
      </w:r>
    </w:p>
    <w:p w14:paraId="660C5E00" w14:textId="77777777" w:rsidR="00F0106A" w:rsidRPr="00F0106A" w:rsidRDefault="00F0106A" w:rsidP="00DF13AD">
      <w:pPr>
        <w:numPr>
          <w:ilvl w:val="0"/>
          <w:numId w:val="12"/>
        </w:numPr>
        <w:spacing w:after="200" w:line="276" w:lineRule="auto"/>
        <w:ind w:left="0" w:firstLine="709"/>
        <w:jc w:val="both"/>
        <w:rPr>
          <w:sz w:val="28"/>
          <w:szCs w:val="28"/>
        </w:rPr>
      </w:pPr>
      <w:r w:rsidRPr="00F0106A">
        <w:rPr>
          <w:sz w:val="28"/>
          <w:szCs w:val="28"/>
        </w:rPr>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F0106A">
        <w:rPr>
          <w:sz w:val="28"/>
          <w:szCs w:val="28"/>
        </w:rPr>
        <w:t>пр</w:t>
      </w:r>
      <w:proofErr w:type="spellEnd"/>
      <w:r w:rsidRPr="00F0106A">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037F029E" w14:textId="77777777" w:rsidR="00F0106A" w:rsidRPr="00F0106A" w:rsidRDefault="00F0106A" w:rsidP="00F0106A">
      <w:pPr>
        <w:spacing w:line="276" w:lineRule="auto"/>
        <w:ind w:firstLine="720"/>
        <w:jc w:val="both"/>
        <w:rPr>
          <w:sz w:val="28"/>
          <w:szCs w:val="28"/>
        </w:rPr>
      </w:pPr>
      <w:r w:rsidRPr="00F0106A">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3A9407FE" w14:textId="77777777" w:rsidR="00F0106A" w:rsidRPr="00F0106A" w:rsidRDefault="00F0106A" w:rsidP="00F0106A">
      <w:pPr>
        <w:spacing w:line="276" w:lineRule="auto"/>
        <w:ind w:firstLine="720"/>
        <w:jc w:val="both"/>
        <w:rPr>
          <w:sz w:val="28"/>
          <w:szCs w:val="28"/>
        </w:rPr>
      </w:pPr>
      <w:r w:rsidRPr="00F0106A">
        <w:rPr>
          <w:sz w:val="28"/>
          <w:szCs w:val="28"/>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утверждены Приказом Минэнерго России от 17.01.2019 №10.</w:t>
      </w:r>
    </w:p>
    <w:p w14:paraId="5C0375A3" w14:textId="77777777" w:rsidR="00F0106A" w:rsidRPr="00F0106A" w:rsidRDefault="00F0106A" w:rsidP="00F0106A">
      <w:pPr>
        <w:spacing w:line="276" w:lineRule="auto"/>
        <w:ind w:firstLine="720"/>
        <w:jc w:val="both"/>
        <w:rPr>
          <w:sz w:val="28"/>
          <w:szCs w:val="28"/>
        </w:rPr>
      </w:pPr>
      <w:r w:rsidRPr="00F0106A">
        <w:rPr>
          <w:sz w:val="28"/>
          <w:szCs w:val="28"/>
        </w:rPr>
        <w:t>Сравнение стоимости с УНЦ провести не представляется возможным ввиду отсутствия необходимых расценок.</w:t>
      </w:r>
    </w:p>
    <w:p w14:paraId="0BC4CA4E" w14:textId="77777777" w:rsidR="00F0106A" w:rsidRPr="00F0106A" w:rsidRDefault="00F0106A" w:rsidP="00F0106A">
      <w:pPr>
        <w:spacing w:line="276" w:lineRule="auto"/>
        <w:ind w:firstLine="720"/>
        <w:jc w:val="both"/>
        <w:rPr>
          <w:sz w:val="28"/>
          <w:szCs w:val="28"/>
        </w:rPr>
      </w:pPr>
      <w:r w:rsidRPr="00F0106A">
        <w:rPr>
          <w:sz w:val="28"/>
          <w:szCs w:val="28"/>
        </w:rPr>
        <w:t xml:space="preserve">Таким образом, предлагается учесть расходы сетевой организации, связанные с осуществлением технологического присоединения к электрическим сетям, не </w:t>
      </w:r>
      <w:r w:rsidRPr="00F0106A">
        <w:rPr>
          <w:sz w:val="28"/>
          <w:szCs w:val="28"/>
        </w:rPr>
        <w:lastRenderedPageBreak/>
        <w:t xml:space="preserve">включаемые в плату за технологическое присоединение, связанные с мероприятиями на существующих электросетевых объектах, в размере </w:t>
      </w:r>
      <w:r w:rsidRPr="00F0106A">
        <w:rPr>
          <w:b/>
          <w:sz w:val="28"/>
          <w:szCs w:val="28"/>
        </w:rPr>
        <w:t>25</w:t>
      </w:r>
      <w:r w:rsidRPr="00F0106A">
        <w:rPr>
          <w:b/>
          <w:sz w:val="28"/>
          <w:szCs w:val="28"/>
          <w:lang w:val="en-US"/>
        </w:rPr>
        <w:t> </w:t>
      </w:r>
      <w:r w:rsidRPr="00F0106A">
        <w:rPr>
          <w:b/>
          <w:sz w:val="28"/>
          <w:szCs w:val="28"/>
        </w:rPr>
        <w:t>446,317</w:t>
      </w:r>
      <w:r w:rsidRPr="00F0106A">
        <w:rPr>
          <w:sz w:val="28"/>
          <w:szCs w:val="28"/>
        </w:rPr>
        <w:t xml:space="preserve"> тыс. руб.</w:t>
      </w:r>
    </w:p>
    <w:p w14:paraId="1791CEE1" w14:textId="77777777" w:rsidR="00F0106A" w:rsidRPr="00F0106A" w:rsidRDefault="00F0106A" w:rsidP="00F0106A">
      <w:pPr>
        <w:spacing w:line="276" w:lineRule="auto"/>
        <w:ind w:firstLine="720"/>
        <w:jc w:val="both"/>
        <w:rPr>
          <w:sz w:val="28"/>
          <w:szCs w:val="28"/>
        </w:rPr>
      </w:pPr>
      <w:r w:rsidRPr="00F0106A">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FBA5E96" w14:textId="77777777" w:rsidR="00F0106A" w:rsidRPr="00F0106A" w:rsidRDefault="00F0106A" w:rsidP="00F0106A">
      <w:pPr>
        <w:spacing w:line="276" w:lineRule="auto"/>
        <w:jc w:val="center"/>
        <w:rPr>
          <w:rFonts w:eastAsia="Calibri"/>
          <w:b/>
          <w:sz w:val="28"/>
          <w:szCs w:val="28"/>
          <w:lang w:eastAsia="en-US"/>
        </w:rPr>
      </w:pPr>
    </w:p>
    <w:p w14:paraId="3BCB79F5" w14:textId="77777777" w:rsidR="00F0106A" w:rsidRPr="00F0106A" w:rsidRDefault="00F0106A" w:rsidP="00F0106A">
      <w:pPr>
        <w:spacing w:line="276" w:lineRule="auto"/>
        <w:jc w:val="center"/>
        <w:rPr>
          <w:rFonts w:eastAsia="Calibri"/>
          <w:b/>
          <w:sz w:val="28"/>
          <w:szCs w:val="28"/>
          <w:lang w:eastAsia="en-US"/>
        </w:rPr>
      </w:pPr>
      <w:r w:rsidRPr="00F0106A">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8128133" w14:textId="77777777" w:rsidR="00F0106A" w:rsidRPr="00F0106A" w:rsidRDefault="00F0106A" w:rsidP="00F0106A">
      <w:pPr>
        <w:autoSpaceDE w:val="0"/>
        <w:autoSpaceDN w:val="0"/>
        <w:adjustRightInd w:val="0"/>
        <w:spacing w:line="276" w:lineRule="auto"/>
        <w:ind w:firstLine="709"/>
        <w:contextualSpacing/>
        <w:jc w:val="both"/>
        <w:rPr>
          <w:rFonts w:eastAsia="Calibri"/>
          <w:sz w:val="28"/>
          <w:szCs w:val="28"/>
        </w:rPr>
      </w:pPr>
      <w:r w:rsidRPr="00F0106A">
        <w:rPr>
          <w:rFonts w:eastAsia="Calibri"/>
          <w:sz w:val="28"/>
          <w:szCs w:val="28"/>
          <w:lang w:eastAsia="en-US"/>
        </w:rPr>
        <w:t xml:space="preserve">Общество предлагает затраты на </w:t>
      </w:r>
      <w:r w:rsidRPr="00F0106A">
        <w:rPr>
          <w:rFonts w:eastAsia="Calibri"/>
          <w:sz w:val="28"/>
          <w:szCs w:val="28"/>
        </w:rPr>
        <w:t>технологическое присоединение к электрическим сетям</w:t>
      </w:r>
      <w:r w:rsidRPr="00F0106A">
        <w:rPr>
          <w:rFonts w:eastAsia="Calibri"/>
          <w:sz w:val="28"/>
          <w:szCs w:val="28"/>
          <w:lang w:eastAsia="en-US"/>
        </w:rPr>
        <w:t xml:space="preserve"> по мероприятиям, не включающим в себя строительство и реконструкцию объектов </w:t>
      </w:r>
      <w:r w:rsidRPr="00F0106A">
        <w:rPr>
          <w:rFonts w:eastAsia="Calibri"/>
          <w:sz w:val="28"/>
          <w:szCs w:val="28"/>
        </w:rPr>
        <w:t>в сумме 11,140 тыс. руб. без НДС согласно расчету, на стр. 54, представленному письмом от 06.10.2020 № 1.4/01/8816-исх (</w:t>
      </w:r>
      <w:proofErr w:type="spellStart"/>
      <w:r w:rsidRPr="00F0106A">
        <w:rPr>
          <w:rFonts w:eastAsia="Calibri"/>
          <w:sz w:val="28"/>
          <w:szCs w:val="28"/>
        </w:rPr>
        <w:t>вх</w:t>
      </w:r>
      <w:proofErr w:type="spellEnd"/>
      <w:r w:rsidRPr="00F0106A">
        <w:rPr>
          <w:rFonts w:eastAsia="Calibri"/>
          <w:sz w:val="28"/>
          <w:szCs w:val="28"/>
        </w:rPr>
        <w:t>. № 4699 от 07.10.2020).</w:t>
      </w:r>
    </w:p>
    <w:p w14:paraId="48F34929" w14:textId="77777777" w:rsidR="00F0106A" w:rsidRPr="00F0106A" w:rsidRDefault="00F0106A" w:rsidP="00F0106A">
      <w:pPr>
        <w:autoSpaceDE w:val="0"/>
        <w:autoSpaceDN w:val="0"/>
        <w:adjustRightInd w:val="0"/>
        <w:spacing w:line="276" w:lineRule="auto"/>
        <w:ind w:firstLine="709"/>
        <w:contextualSpacing/>
        <w:jc w:val="both"/>
        <w:rPr>
          <w:rFonts w:eastAsia="Calibri"/>
          <w:sz w:val="28"/>
          <w:szCs w:val="28"/>
        </w:rPr>
      </w:pPr>
      <w:r w:rsidRPr="00F0106A">
        <w:rPr>
          <w:rFonts w:eastAsia="Calibri"/>
          <w:sz w:val="28"/>
          <w:szCs w:val="28"/>
        </w:rPr>
        <w:t xml:space="preserve">В соответствии с разделом </w:t>
      </w:r>
      <w:r w:rsidRPr="00F0106A">
        <w:rPr>
          <w:rFonts w:eastAsia="Calibri"/>
          <w:sz w:val="28"/>
          <w:szCs w:val="28"/>
          <w:lang w:val="en-US"/>
        </w:rPr>
        <w:t>V</w:t>
      </w:r>
      <w:r w:rsidRPr="00F0106A">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0106A">
          <w:rPr>
            <w:rFonts w:eastAsia="Calibri"/>
            <w:sz w:val="28"/>
            <w:szCs w:val="28"/>
          </w:rPr>
          <w:t xml:space="preserve">формуле </w:t>
        </w:r>
      </w:hyperlink>
      <w:r w:rsidRPr="00F0106A">
        <w:rPr>
          <w:rFonts w:eastAsia="Calibri"/>
          <w:sz w:val="28"/>
          <w:szCs w:val="28"/>
        </w:rPr>
        <w:t>и устанавливается в тыс. рублей:</w:t>
      </w:r>
    </w:p>
    <w:p w14:paraId="384A763F" w14:textId="77777777" w:rsidR="00F0106A" w:rsidRPr="00F0106A" w:rsidRDefault="00F0106A" w:rsidP="00F0106A">
      <w:pPr>
        <w:autoSpaceDE w:val="0"/>
        <w:autoSpaceDN w:val="0"/>
        <w:adjustRightInd w:val="0"/>
        <w:spacing w:line="276" w:lineRule="auto"/>
        <w:jc w:val="center"/>
        <w:rPr>
          <w:rFonts w:eastAsia="Calibri"/>
          <w:sz w:val="28"/>
          <w:szCs w:val="28"/>
        </w:rPr>
      </w:pPr>
      <w:bookmarkStart w:id="3" w:name="Par2"/>
      <w:bookmarkEnd w:id="3"/>
    </w:p>
    <w:p w14:paraId="1BA72C40" w14:textId="77777777" w:rsidR="00F0106A" w:rsidRPr="00F0106A" w:rsidRDefault="00F0106A" w:rsidP="00F0106A">
      <w:pPr>
        <w:autoSpaceDE w:val="0"/>
        <w:autoSpaceDN w:val="0"/>
        <w:adjustRightInd w:val="0"/>
        <w:spacing w:line="276" w:lineRule="auto"/>
        <w:jc w:val="center"/>
        <w:rPr>
          <w:rFonts w:eastAsia="Calibri"/>
          <w:sz w:val="28"/>
          <w:szCs w:val="28"/>
        </w:rPr>
      </w:pPr>
      <w:r w:rsidRPr="00F0106A">
        <w:rPr>
          <w:rFonts w:eastAsia="Calibri"/>
          <w:sz w:val="28"/>
          <w:szCs w:val="28"/>
        </w:rPr>
        <w:t xml:space="preserve">ПТП = Р + </w:t>
      </w:r>
      <w:proofErr w:type="spellStart"/>
      <w:r w:rsidRPr="00F0106A">
        <w:rPr>
          <w:rFonts w:eastAsia="Calibri"/>
          <w:sz w:val="28"/>
          <w:szCs w:val="28"/>
        </w:rPr>
        <w:t>Ри</w:t>
      </w:r>
      <w:proofErr w:type="spellEnd"/>
      <w:r w:rsidRPr="00F0106A">
        <w:rPr>
          <w:rFonts w:eastAsia="Calibri"/>
          <w:sz w:val="28"/>
          <w:szCs w:val="28"/>
        </w:rPr>
        <w:t xml:space="preserve"> + </w:t>
      </w:r>
      <w:proofErr w:type="spellStart"/>
      <w:r w:rsidRPr="00F0106A">
        <w:rPr>
          <w:rFonts w:eastAsia="Calibri"/>
          <w:sz w:val="28"/>
          <w:szCs w:val="28"/>
        </w:rPr>
        <w:t>Ртп</w:t>
      </w:r>
      <w:proofErr w:type="spellEnd"/>
      <w:r w:rsidRPr="00F0106A">
        <w:rPr>
          <w:rFonts w:eastAsia="Calibri"/>
          <w:sz w:val="28"/>
          <w:szCs w:val="28"/>
        </w:rPr>
        <w:t xml:space="preserve"> (тыс. руб.)</w:t>
      </w:r>
    </w:p>
    <w:p w14:paraId="77595329" w14:textId="77777777" w:rsidR="00F0106A" w:rsidRPr="00F0106A" w:rsidRDefault="00F0106A" w:rsidP="00F0106A">
      <w:pPr>
        <w:autoSpaceDE w:val="0"/>
        <w:autoSpaceDN w:val="0"/>
        <w:adjustRightInd w:val="0"/>
        <w:spacing w:line="276" w:lineRule="auto"/>
        <w:ind w:firstLine="709"/>
        <w:jc w:val="both"/>
        <w:rPr>
          <w:rFonts w:eastAsia="Calibri"/>
          <w:sz w:val="28"/>
          <w:szCs w:val="28"/>
        </w:rPr>
      </w:pPr>
      <w:r w:rsidRPr="00F0106A">
        <w:rPr>
          <w:rFonts w:eastAsia="Calibri"/>
          <w:sz w:val="28"/>
          <w:szCs w:val="28"/>
        </w:rPr>
        <w:t>где:</w:t>
      </w:r>
    </w:p>
    <w:p w14:paraId="38D849C6" w14:textId="77777777" w:rsidR="00F0106A" w:rsidRPr="00F0106A" w:rsidRDefault="00F0106A" w:rsidP="00F0106A">
      <w:pPr>
        <w:autoSpaceDE w:val="0"/>
        <w:autoSpaceDN w:val="0"/>
        <w:adjustRightInd w:val="0"/>
        <w:spacing w:before="280" w:line="276" w:lineRule="auto"/>
        <w:ind w:firstLine="709"/>
        <w:contextualSpacing/>
        <w:jc w:val="both"/>
        <w:rPr>
          <w:rFonts w:eastAsia="Calibri"/>
          <w:sz w:val="28"/>
          <w:szCs w:val="28"/>
        </w:rPr>
      </w:pPr>
      <w:r w:rsidRPr="00F0106A">
        <w:rPr>
          <w:rFonts w:eastAsia="Calibri"/>
          <w:sz w:val="28"/>
          <w:szCs w:val="28"/>
        </w:rPr>
        <w:t xml:space="preserve">Р - стоимость мероприятий, перечисленных в </w:t>
      </w:r>
      <w:hyperlink r:id="rId10" w:history="1">
        <w:r w:rsidRPr="00F0106A">
          <w:rPr>
            <w:rFonts w:eastAsia="Calibri"/>
            <w:sz w:val="28"/>
            <w:szCs w:val="28"/>
          </w:rPr>
          <w:t>пункте 16</w:t>
        </w:r>
      </w:hyperlink>
      <w:r w:rsidRPr="00F0106A">
        <w:rPr>
          <w:rFonts w:eastAsia="Calibri"/>
          <w:sz w:val="28"/>
          <w:szCs w:val="28"/>
        </w:rPr>
        <w:t xml:space="preserve"> (за исключением </w:t>
      </w:r>
      <w:hyperlink r:id="rId11" w:history="1">
        <w:r w:rsidRPr="00F0106A">
          <w:rPr>
            <w:rFonts w:eastAsia="Calibri"/>
            <w:sz w:val="28"/>
            <w:szCs w:val="28"/>
          </w:rPr>
          <w:t>подпункта «б»)</w:t>
        </w:r>
      </w:hyperlink>
      <w:r w:rsidRPr="00F0106A">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C9310C3" w14:textId="77777777" w:rsidR="00F0106A" w:rsidRPr="00F0106A" w:rsidRDefault="00F0106A" w:rsidP="00F0106A">
      <w:pPr>
        <w:autoSpaceDE w:val="0"/>
        <w:autoSpaceDN w:val="0"/>
        <w:adjustRightInd w:val="0"/>
        <w:spacing w:before="280" w:line="276" w:lineRule="auto"/>
        <w:ind w:firstLine="709"/>
        <w:contextualSpacing/>
        <w:jc w:val="both"/>
        <w:rPr>
          <w:rFonts w:eastAsia="Calibri"/>
          <w:sz w:val="28"/>
          <w:szCs w:val="28"/>
        </w:rPr>
      </w:pPr>
      <w:proofErr w:type="spellStart"/>
      <w:r w:rsidRPr="00F0106A">
        <w:rPr>
          <w:rFonts w:eastAsia="Calibri"/>
          <w:sz w:val="28"/>
          <w:szCs w:val="28"/>
        </w:rPr>
        <w:t>Р</w:t>
      </w:r>
      <w:r w:rsidRPr="00F0106A">
        <w:rPr>
          <w:rFonts w:eastAsia="Calibri"/>
          <w:sz w:val="28"/>
          <w:szCs w:val="28"/>
          <w:vertAlign w:val="subscript"/>
        </w:rPr>
        <w:t>и</w:t>
      </w:r>
      <w:proofErr w:type="spellEnd"/>
      <w:r w:rsidRPr="00F0106A">
        <w:rPr>
          <w:rFonts w:eastAsia="Calibri"/>
          <w:sz w:val="28"/>
          <w:szCs w:val="28"/>
        </w:rPr>
        <w:t xml:space="preserve"> - расходы на выполнение мероприятий «последней мили» (</w:t>
      </w:r>
      <w:hyperlink r:id="rId12" w:history="1">
        <w:r w:rsidRPr="00F0106A">
          <w:rPr>
            <w:rFonts w:eastAsia="Calibri"/>
            <w:sz w:val="28"/>
            <w:szCs w:val="28"/>
          </w:rPr>
          <w:t>подпункт «б» пункта 16</w:t>
        </w:r>
      </w:hyperlink>
      <w:r w:rsidRPr="00F0106A">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0F6EEE5" w14:textId="77777777" w:rsidR="00F0106A" w:rsidRPr="00F0106A" w:rsidRDefault="00F0106A" w:rsidP="00F0106A">
      <w:pPr>
        <w:autoSpaceDE w:val="0"/>
        <w:autoSpaceDN w:val="0"/>
        <w:adjustRightInd w:val="0"/>
        <w:spacing w:before="280" w:line="276" w:lineRule="auto"/>
        <w:ind w:firstLine="709"/>
        <w:contextualSpacing/>
        <w:jc w:val="both"/>
        <w:rPr>
          <w:rFonts w:eastAsia="Calibri"/>
          <w:sz w:val="28"/>
          <w:szCs w:val="28"/>
        </w:rPr>
      </w:pPr>
      <w:proofErr w:type="spellStart"/>
      <w:r w:rsidRPr="00F0106A">
        <w:rPr>
          <w:rFonts w:eastAsia="Calibri"/>
          <w:sz w:val="28"/>
          <w:szCs w:val="28"/>
        </w:rPr>
        <w:t>Р</w:t>
      </w:r>
      <w:r w:rsidRPr="00F0106A">
        <w:rPr>
          <w:rFonts w:eastAsia="Calibri"/>
          <w:sz w:val="28"/>
          <w:szCs w:val="28"/>
          <w:vertAlign w:val="subscript"/>
        </w:rPr>
        <w:t>тп</w:t>
      </w:r>
      <w:proofErr w:type="spellEnd"/>
      <w:r w:rsidRPr="00F0106A">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C3789CD" w14:textId="77777777" w:rsidR="00F0106A" w:rsidRPr="00F0106A" w:rsidRDefault="00F0106A" w:rsidP="00F0106A">
      <w:pPr>
        <w:spacing w:line="276" w:lineRule="auto"/>
        <w:ind w:firstLine="709"/>
        <w:contextualSpacing/>
        <w:jc w:val="both"/>
        <w:rPr>
          <w:rFonts w:eastAsia="Calibri"/>
          <w:sz w:val="28"/>
          <w:szCs w:val="28"/>
        </w:rPr>
      </w:pPr>
      <w:r w:rsidRPr="00F0106A">
        <w:rPr>
          <w:rFonts w:eastAsia="Calibri"/>
          <w:sz w:val="28"/>
          <w:szCs w:val="28"/>
        </w:rPr>
        <w:t xml:space="preserve">Эксперт предлагает принять к учету расходы на мероприятия </w:t>
      </w:r>
      <w:r w:rsidRPr="00F0106A">
        <w:rPr>
          <w:rFonts w:eastAsia="Calibri"/>
          <w:sz w:val="28"/>
          <w:szCs w:val="28"/>
          <w:lang w:eastAsia="en-US"/>
        </w:rPr>
        <w:t>не включающие в себя строительство и реконструкцию объектов электросетевого хозяйства</w:t>
      </w:r>
      <w:r w:rsidRPr="00F0106A">
        <w:rPr>
          <w:rFonts w:eastAsia="Calibri"/>
          <w:sz w:val="28"/>
          <w:szCs w:val="28"/>
        </w:rPr>
        <w:t xml:space="preserve"> в размере 11,140 тыс. руб. в соответствии с таблицей 1 приложения №1 Постановления РЭК № 894 от 31.12.2019 «</w:t>
      </w:r>
      <w:r w:rsidRPr="00F0106A">
        <w:rPr>
          <w:rFonts w:eastAsia="Calibri"/>
          <w:sz w:val="28"/>
          <w:szCs w:val="28"/>
          <w:lang w:eastAsia="en-US"/>
        </w:rPr>
        <w:t xml:space="preserve">Об утверждении стандартизированных тарифных ставок, ставок за единицу максимальной мощности, формул платы, платы заявителей до 15 кВт </w:t>
      </w:r>
      <w:r w:rsidRPr="00F0106A">
        <w:rPr>
          <w:rFonts w:eastAsia="Calibri"/>
          <w:sz w:val="28"/>
          <w:szCs w:val="28"/>
          <w:lang w:eastAsia="en-US"/>
        </w:rPr>
        <w:lastRenderedPageBreak/>
        <w:t>включительно за технологическое присоединение к электрическим сетям территориальных сетевых организаций Кемеровской области на 2020 год</w:t>
      </w:r>
      <w:r w:rsidRPr="00F0106A">
        <w:rPr>
          <w:rFonts w:eastAsia="Calibri"/>
          <w:sz w:val="28"/>
          <w:szCs w:val="28"/>
        </w:rPr>
        <w:t>» в т.ч.:</w:t>
      </w:r>
    </w:p>
    <w:p w14:paraId="29AE69AC" w14:textId="77777777" w:rsidR="00F0106A" w:rsidRPr="00F0106A" w:rsidRDefault="00F0106A" w:rsidP="00F0106A">
      <w:pPr>
        <w:spacing w:line="276" w:lineRule="auto"/>
        <w:ind w:firstLine="567"/>
        <w:contextualSpacing/>
        <w:jc w:val="right"/>
        <w:rPr>
          <w:rFonts w:eastAsia="Calibri"/>
          <w:sz w:val="28"/>
          <w:szCs w:val="28"/>
        </w:rPr>
      </w:pPr>
      <w:r w:rsidRPr="00F0106A">
        <w:rPr>
          <w:rFonts w:eastAsia="Calibri"/>
          <w:sz w:val="28"/>
          <w:szCs w:val="28"/>
        </w:rPr>
        <w:t xml:space="preserve">  Таблица 3</w:t>
      </w:r>
    </w:p>
    <w:tbl>
      <w:tblPr>
        <w:tblW w:w="9814" w:type="dxa"/>
        <w:tblInd w:w="108" w:type="dxa"/>
        <w:tblLook w:val="04A0" w:firstRow="1" w:lastRow="0" w:firstColumn="1" w:lastColumn="0" w:noHBand="0" w:noVBand="1"/>
      </w:tblPr>
      <w:tblGrid>
        <w:gridCol w:w="905"/>
        <w:gridCol w:w="5763"/>
        <w:gridCol w:w="1625"/>
        <w:gridCol w:w="1521"/>
      </w:tblGrid>
      <w:tr w:rsidR="00F0106A" w:rsidRPr="00F0106A" w14:paraId="4C3674E6" w14:textId="77777777" w:rsidTr="00F44D7D">
        <w:trPr>
          <w:trHeight w:val="60"/>
        </w:trPr>
        <w:tc>
          <w:tcPr>
            <w:tcW w:w="458" w:type="pct"/>
            <w:vMerge w:val="restart"/>
            <w:tcBorders>
              <w:top w:val="single" w:sz="4" w:space="0" w:color="auto"/>
              <w:left w:val="single" w:sz="4" w:space="0" w:color="auto"/>
              <w:right w:val="single" w:sz="4" w:space="0" w:color="auto"/>
            </w:tcBorders>
            <w:shd w:val="clear" w:color="auto" w:fill="auto"/>
            <w:noWrap/>
            <w:vAlign w:val="center"/>
            <w:hideMark/>
          </w:tcPr>
          <w:p w14:paraId="2318AA0D" w14:textId="77777777" w:rsidR="00F0106A" w:rsidRPr="00F0106A" w:rsidRDefault="00F0106A" w:rsidP="00F0106A">
            <w:pPr>
              <w:spacing w:line="276" w:lineRule="auto"/>
              <w:ind w:left="-221" w:firstLine="113"/>
              <w:jc w:val="center"/>
            </w:pPr>
            <w:r w:rsidRPr="00F0106A">
              <w:t>№</w:t>
            </w:r>
          </w:p>
          <w:p w14:paraId="044081E7" w14:textId="77777777" w:rsidR="00F0106A" w:rsidRPr="00F0106A" w:rsidRDefault="00F0106A" w:rsidP="00F0106A">
            <w:pPr>
              <w:spacing w:line="276" w:lineRule="auto"/>
              <w:ind w:left="-108"/>
              <w:jc w:val="center"/>
            </w:pPr>
            <w:r w:rsidRPr="00F0106A">
              <w:t>ставки</w:t>
            </w:r>
          </w:p>
        </w:tc>
        <w:tc>
          <w:tcPr>
            <w:tcW w:w="2937" w:type="pct"/>
            <w:vMerge w:val="restart"/>
            <w:tcBorders>
              <w:top w:val="single" w:sz="4" w:space="0" w:color="auto"/>
              <w:left w:val="single" w:sz="4" w:space="0" w:color="auto"/>
              <w:right w:val="single" w:sz="4" w:space="0" w:color="auto"/>
            </w:tcBorders>
            <w:shd w:val="clear" w:color="auto" w:fill="auto"/>
            <w:noWrap/>
            <w:vAlign w:val="center"/>
            <w:hideMark/>
          </w:tcPr>
          <w:p w14:paraId="39C431D7" w14:textId="77777777" w:rsidR="00F0106A" w:rsidRPr="00F0106A" w:rsidRDefault="00F0106A" w:rsidP="00F0106A">
            <w:pPr>
              <w:spacing w:line="276" w:lineRule="auto"/>
              <w:jc w:val="center"/>
              <w:rPr>
                <w:bCs/>
              </w:rPr>
            </w:pPr>
            <w:r w:rsidRPr="00F0106A">
              <w:rPr>
                <w:bCs/>
              </w:rPr>
              <w:t xml:space="preserve">Наименование стандартизированной </w:t>
            </w:r>
          </w:p>
          <w:p w14:paraId="36B8E46A" w14:textId="77777777" w:rsidR="00F0106A" w:rsidRPr="00F0106A" w:rsidRDefault="00F0106A" w:rsidP="00F0106A">
            <w:pPr>
              <w:spacing w:line="276" w:lineRule="auto"/>
              <w:jc w:val="center"/>
              <w:rPr>
                <w:bCs/>
              </w:rPr>
            </w:pPr>
            <w:r w:rsidRPr="00F0106A">
              <w:rPr>
                <w:bCs/>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F9225" w14:textId="77777777" w:rsidR="00F0106A" w:rsidRPr="00F0106A" w:rsidRDefault="00F0106A" w:rsidP="00F0106A">
            <w:pPr>
              <w:spacing w:line="276" w:lineRule="auto"/>
              <w:jc w:val="center"/>
              <w:rPr>
                <w:bCs/>
              </w:rPr>
            </w:pPr>
            <w:r w:rsidRPr="00F0106A">
              <w:rPr>
                <w:bCs/>
              </w:rPr>
              <w:t>Размер стандартизированной тарифной ставки в зависимости от схемы присоединения</w:t>
            </w:r>
          </w:p>
        </w:tc>
      </w:tr>
      <w:tr w:rsidR="00F0106A" w:rsidRPr="00F0106A" w14:paraId="13A12363" w14:textId="77777777" w:rsidTr="00F44D7D">
        <w:trPr>
          <w:trHeight w:val="231"/>
        </w:trPr>
        <w:tc>
          <w:tcPr>
            <w:tcW w:w="458" w:type="pct"/>
            <w:vMerge/>
            <w:tcBorders>
              <w:left w:val="single" w:sz="4" w:space="0" w:color="auto"/>
              <w:right w:val="single" w:sz="4" w:space="0" w:color="auto"/>
            </w:tcBorders>
            <w:shd w:val="clear" w:color="auto" w:fill="auto"/>
            <w:noWrap/>
            <w:vAlign w:val="center"/>
          </w:tcPr>
          <w:p w14:paraId="602F8547" w14:textId="77777777" w:rsidR="00F0106A" w:rsidRPr="00F0106A" w:rsidRDefault="00F0106A" w:rsidP="00F0106A">
            <w:pPr>
              <w:spacing w:line="276" w:lineRule="auto"/>
              <w:ind w:left="-108"/>
              <w:jc w:val="center"/>
            </w:pPr>
          </w:p>
        </w:tc>
        <w:tc>
          <w:tcPr>
            <w:tcW w:w="2937" w:type="pct"/>
            <w:vMerge/>
            <w:tcBorders>
              <w:left w:val="single" w:sz="4" w:space="0" w:color="auto"/>
              <w:right w:val="single" w:sz="4" w:space="0" w:color="auto"/>
            </w:tcBorders>
            <w:shd w:val="clear" w:color="auto" w:fill="auto"/>
            <w:noWrap/>
            <w:vAlign w:val="center"/>
          </w:tcPr>
          <w:p w14:paraId="1A18D9F3" w14:textId="77777777" w:rsidR="00F0106A" w:rsidRPr="00F0106A" w:rsidRDefault="00F0106A" w:rsidP="00F0106A">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66DFAFF" w14:textId="77777777" w:rsidR="00F0106A" w:rsidRPr="00F0106A" w:rsidRDefault="00F0106A" w:rsidP="00F0106A">
            <w:pPr>
              <w:spacing w:line="276" w:lineRule="auto"/>
              <w:jc w:val="center"/>
              <w:rPr>
                <w:bCs/>
              </w:rPr>
            </w:pPr>
            <w:r w:rsidRPr="00F0106A">
              <w:rPr>
                <w:bCs/>
              </w:rPr>
              <w:t>Постоянная схема</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42D990" w14:textId="77777777" w:rsidR="00F0106A" w:rsidRPr="00F0106A" w:rsidRDefault="00F0106A" w:rsidP="00F0106A">
            <w:pPr>
              <w:spacing w:line="276" w:lineRule="auto"/>
              <w:jc w:val="center"/>
              <w:rPr>
                <w:bCs/>
              </w:rPr>
            </w:pPr>
            <w:r w:rsidRPr="00F0106A">
              <w:rPr>
                <w:bCs/>
              </w:rPr>
              <w:t>Временная схема</w:t>
            </w:r>
          </w:p>
        </w:tc>
      </w:tr>
      <w:tr w:rsidR="00F0106A" w:rsidRPr="00F0106A" w14:paraId="191AF3DB" w14:textId="77777777" w:rsidTr="00F44D7D">
        <w:trPr>
          <w:trHeight w:val="231"/>
        </w:trPr>
        <w:tc>
          <w:tcPr>
            <w:tcW w:w="458" w:type="pct"/>
            <w:vMerge/>
            <w:tcBorders>
              <w:left w:val="single" w:sz="4" w:space="0" w:color="auto"/>
              <w:bottom w:val="single" w:sz="4" w:space="0" w:color="auto"/>
              <w:right w:val="single" w:sz="4" w:space="0" w:color="auto"/>
            </w:tcBorders>
            <w:shd w:val="clear" w:color="auto" w:fill="auto"/>
            <w:noWrap/>
            <w:vAlign w:val="center"/>
          </w:tcPr>
          <w:p w14:paraId="27D737AD" w14:textId="77777777" w:rsidR="00F0106A" w:rsidRPr="00F0106A" w:rsidRDefault="00F0106A" w:rsidP="00F0106A">
            <w:pPr>
              <w:spacing w:line="276" w:lineRule="auto"/>
              <w:ind w:left="-108"/>
              <w:jc w:val="center"/>
            </w:pPr>
          </w:p>
        </w:tc>
        <w:tc>
          <w:tcPr>
            <w:tcW w:w="2937" w:type="pct"/>
            <w:vMerge/>
            <w:tcBorders>
              <w:left w:val="single" w:sz="4" w:space="0" w:color="auto"/>
              <w:bottom w:val="single" w:sz="4" w:space="0" w:color="auto"/>
              <w:right w:val="single" w:sz="4" w:space="0" w:color="auto"/>
            </w:tcBorders>
            <w:shd w:val="clear" w:color="auto" w:fill="auto"/>
            <w:noWrap/>
            <w:vAlign w:val="center"/>
          </w:tcPr>
          <w:p w14:paraId="067FAFDC" w14:textId="77777777" w:rsidR="00F0106A" w:rsidRPr="00F0106A" w:rsidRDefault="00F0106A" w:rsidP="00F0106A">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B8A2D63" w14:textId="77777777" w:rsidR="00F0106A" w:rsidRPr="00F0106A" w:rsidRDefault="00F0106A" w:rsidP="00F0106A">
            <w:pPr>
              <w:spacing w:line="276" w:lineRule="auto"/>
              <w:jc w:val="center"/>
              <w:rPr>
                <w:bCs/>
              </w:rPr>
            </w:pPr>
            <w:r w:rsidRPr="00F0106A">
              <w:rPr>
                <w:bCs/>
              </w:rPr>
              <w:t>тыс. руб./шт.</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FC1E16" w14:textId="77777777" w:rsidR="00F0106A" w:rsidRPr="00F0106A" w:rsidRDefault="00F0106A" w:rsidP="00F0106A">
            <w:pPr>
              <w:spacing w:line="276" w:lineRule="auto"/>
              <w:jc w:val="center"/>
              <w:rPr>
                <w:bCs/>
              </w:rPr>
            </w:pPr>
            <w:r w:rsidRPr="00F0106A">
              <w:rPr>
                <w:bCs/>
              </w:rPr>
              <w:t>тыс. руб./шт.</w:t>
            </w:r>
          </w:p>
        </w:tc>
      </w:tr>
      <w:tr w:rsidR="00F0106A" w:rsidRPr="00F0106A" w14:paraId="1808B323"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9E570" w14:textId="77777777" w:rsidR="00F0106A" w:rsidRPr="00F0106A" w:rsidRDefault="00F0106A" w:rsidP="00F0106A">
            <w:pPr>
              <w:autoSpaceDE w:val="0"/>
              <w:autoSpaceDN w:val="0"/>
              <w:adjustRightInd w:val="0"/>
              <w:spacing w:line="276" w:lineRule="auto"/>
              <w:jc w:val="center"/>
              <w:rPr>
                <w:rFonts w:eastAsia="Calibri"/>
                <w:lang w:eastAsia="en-US"/>
              </w:rPr>
            </w:pPr>
            <w:r w:rsidRPr="00F0106A">
              <w:rPr>
                <w:rFonts w:eastAsia="Calibri"/>
                <w:lang w:eastAsia="en-US"/>
              </w:rPr>
              <w:t>С</w:t>
            </w:r>
            <w:r w:rsidRPr="00F0106A">
              <w:rPr>
                <w:rFonts w:eastAsia="Calibri"/>
                <w:vertAlign w:val="subscript"/>
                <w:lang w:eastAsia="en-US"/>
              </w:rPr>
              <w:t>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3BB1A" w14:textId="77777777" w:rsidR="00F0106A" w:rsidRPr="00F0106A" w:rsidRDefault="00F0106A" w:rsidP="00F0106A">
            <w:pPr>
              <w:autoSpaceDE w:val="0"/>
              <w:autoSpaceDN w:val="0"/>
              <w:adjustRightInd w:val="0"/>
              <w:spacing w:line="276" w:lineRule="auto"/>
              <w:jc w:val="both"/>
              <w:rPr>
                <w:rFonts w:eastAsia="Calibri"/>
                <w:lang w:eastAsia="en-US"/>
              </w:rPr>
            </w:pPr>
            <w:r w:rsidRPr="00F0106A">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21D9DE1" w14:textId="77777777" w:rsidR="00F0106A" w:rsidRPr="00F0106A" w:rsidRDefault="00F0106A" w:rsidP="00F0106A">
            <w:pPr>
              <w:spacing w:line="276" w:lineRule="auto"/>
              <w:jc w:val="center"/>
              <w:rPr>
                <w:rFonts w:eastAsia="Calibri"/>
                <w:lang w:eastAsia="en-US"/>
              </w:rPr>
            </w:pPr>
            <w:r w:rsidRPr="00F0106A">
              <w:rPr>
                <w:rFonts w:eastAsia="Calibri"/>
                <w:lang w:eastAsia="en-US"/>
              </w:rPr>
              <w:t>11,140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53E7484" w14:textId="77777777" w:rsidR="00F0106A" w:rsidRPr="00F0106A" w:rsidRDefault="00F0106A" w:rsidP="00F0106A">
            <w:pPr>
              <w:spacing w:line="276" w:lineRule="auto"/>
              <w:jc w:val="center"/>
              <w:rPr>
                <w:rFonts w:eastAsia="Calibri"/>
                <w:lang w:val="en-US" w:eastAsia="en-US"/>
              </w:rPr>
            </w:pPr>
            <w:r w:rsidRPr="00F0106A">
              <w:rPr>
                <w:rFonts w:eastAsia="Calibri"/>
                <w:lang w:eastAsia="en-US"/>
              </w:rPr>
              <w:t>11,140</w:t>
            </w:r>
          </w:p>
        </w:tc>
      </w:tr>
      <w:tr w:rsidR="00F0106A" w:rsidRPr="00F0106A" w14:paraId="1E41F22F"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20CD0E9F" w14:textId="77777777" w:rsidR="00F0106A" w:rsidRPr="00F0106A" w:rsidRDefault="00F0106A" w:rsidP="00F0106A">
            <w:pPr>
              <w:autoSpaceDE w:val="0"/>
              <w:autoSpaceDN w:val="0"/>
              <w:adjustRightInd w:val="0"/>
              <w:spacing w:line="276" w:lineRule="auto"/>
              <w:jc w:val="center"/>
              <w:rPr>
                <w:rFonts w:eastAsia="Calibri"/>
                <w:lang w:eastAsia="en-US"/>
              </w:rPr>
            </w:pPr>
            <w:r w:rsidRPr="00F0106A">
              <w:rPr>
                <w:rFonts w:eastAsia="Calibri"/>
                <w:lang w:eastAsia="en-US"/>
              </w:rPr>
              <w:t>С</w:t>
            </w:r>
            <w:r w:rsidRPr="00F0106A">
              <w:rPr>
                <w:rFonts w:eastAsia="Calibri"/>
                <w:vertAlign w:val="subscript"/>
                <w:lang w:eastAsia="en-US"/>
              </w:rPr>
              <w:t>1.1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75B6B97C" w14:textId="77777777" w:rsidR="00F0106A" w:rsidRPr="00F0106A" w:rsidRDefault="00F0106A" w:rsidP="00F0106A">
            <w:pPr>
              <w:autoSpaceDE w:val="0"/>
              <w:autoSpaceDN w:val="0"/>
              <w:adjustRightInd w:val="0"/>
              <w:spacing w:line="276" w:lineRule="auto"/>
              <w:rPr>
                <w:rFonts w:eastAsia="Calibri"/>
                <w:lang w:eastAsia="en-US"/>
              </w:rPr>
            </w:pPr>
            <w:r w:rsidRPr="00F0106A">
              <w:rPr>
                <w:rFonts w:eastAsia="Calibri"/>
                <w:lang w:eastAsia="en-US"/>
              </w:rPr>
              <w:t>Подготовка и выдача сетевой организацией технических условий Заявителю</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DF6AE13" w14:textId="77777777" w:rsidR="00F0106A" w:rsidRPr="00F0106A" w:rsidRDefault="00F0106A" w:rsidP="00F0106A">
            <w:pPr>
              <w:spacing w:line="276" w:lineRule="auto"/>
              <w:jc w:val="center"/>
              <w:rPr>
                <w:rFonts w:eastAsia="Calibri"/>
                <w:lang w:eastAsia="en-US"/>
              </w:rPr>
            </w:pPr>
            <w:r w:rsidRPr="00F0106A">
              <w:rPr>
                <w:rFonts w:eastAsia="Calibri"/>
                <w:lang w:eastAsia="en-US"/>
              </w:rPr>
              <w:t>4,474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80FB9F" w14:textId="77777777" w:rsidR="00F0106A" w:rsidRPr="00F0106A" w:rsidRDefault="00F0106A" w:rsidP="00F0106A">
            <w:pPr>
              <w:spacing w:line="276" w:lineRule="auto"/>
              <w:jc w:val="center"/>
              <w:rPr>
                <w:rFonts w:eastAsia="Calibri"/>
                <w:lang w:eastAsia="en-US"/>
              </w:rPr>
            </w:pPr>
            <w:r w:rsidRPr="00F0106A">
              <w:rPr>
                <w:rFonts w:eastAsia="Calibri"/>
                <w:lang w:eastAsia="en-US"/>
              </w:rPr>
              <w:t>4,474</w:t>
            </w:r>
          </w:p>
        </w:tc>
      </w:tr>
      <w:tr w:rsidR="00F0106A" w:rsidRPr="00F0106A" w14:paraId="42AE6400"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2F4AC72" w14:textId="77777777" w:rsidR="00F0106A" w:rsidRPr="00F0106A" w:rsidRDefault="00F0106A" w:rsidP="00F0106A">
            <w:pPr>
              <w:autoSpaceDE w:val="0"/>
              <w:autoSpaceDN w:val="0"/>
              <w:adjustRightInd w:val="0"/>
              <w:spacing w:line="276" w:lineRule="auto"/>
              <w:jc w:val="center"/>
              <w:rPr>
                <w:rFonts w:eastAsia="Calibri"/>
                <w:lang w:eastAsia="en-US"/>
              </w:rPr>
            </w:pPr>
            <w:r w:rsidRPr="00F0106A">
              <w:rPr>
                <w:rFonts w:eastAsia="Calibri"/>
                <w:lang w:eastAsia="en-US"/>
              </w:rPr>
              <w:t>С</w:t>
            </w:r>
            <w:r w:rsidRPr="00F0106A">
              <w:rPr>
                <w:rFonts w:eastAsia="Calibri"/>
                <w:vertAlign w:val="subscript"/>
                <w:lang w:eastAsia="en-US"/>
              </w:rPr>
              <w:t>1.2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5F88742B" w14:textId="77777777" w:rsidR="00F0106A" w:rsidRPr="00F0106A" w:rsidRDefault="00F0106A" w:rsidP="00F0106A">
            <w:pPr>
              <w:autoSpaceDE w:val="0"/>
              <w:autoSpaceDN w:val="0"/>
              <w:adjustRightInd w:val="0"/>
              <w:spacing w:line="276" w:lineRule="auto"/>
              <w:jc w:val="both"/>
              <w:rPr>
                <w:rFonts w:eastAsia="Calibri"/>
                <w:lang w:eastAsia="en-US"/>
              </w:rPr>
            </w:pPr>
            <w:r w:rsidRPr="00F0106A">
              <w:rPr>
                <w:rFonts w:eastAsia="Calibri"/>
                <w:lang w:eastAsia="en-US"/>
              </w:rPr>
              <w:t>Проверка сетевой организацией выполнения Заявителем технических условий</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0DD7EE6" w14:textId="77777777" w:rsidR="00F0106A" w:rsidRPr="00F0106A" w:rsidRDefault="00F0106A" w:rsidP="00F0106A">
            <w:pPr>
              <w:spacing w:line="276" w:lineRule="auto"/>
              <w:jc w:val="center"/>
              <w:rPr>
                <w:rFonts w:eastAsia="Calibri"/>
                <w:lang w:eastAsia="en-US"/>
              </w:rPr>
            </w:pPr>
            <w:r w:rsidRPr="00F0106A">
              <w:rPr>
                <w:rFonts w:eastAsia="Calibri"/>
                <w:lang w:eastAsia="en-US"/>
              </w:rPr>
              <w:t>6,666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59F8E7" w14:textId="77777777" w:rsidR="00F0106A" w:rsidRPr="00F0106A" w:rsidRDefault="00F0106A" w:rsidP="00F0106A">
            <w:pPr>
              <w:spacing w:line="276" w:lineRule="auto"/>
              <w:jc w:val="center"/>
              <w:rPr>
                <w:rFonts w:eastAsia="Calibri"/>
                <w:lang w:eastAsia="en-US"/>
              </w:rPr>
            </w:pPr>
            <w:r w:rsidRPr="00F0106A">
              <w:rPr>
                <w:rFonts w:eastAsia="Calibri"/>
                <w:lang w:eastAsia="en-US"/>
              </w:rPr>
              <w:t>6,666</w:t>
            </w:r>
          </w:p>
        </w:tc>
      </w:tr>
    </w:tbl>
    <w:p w14:paraId="373F22AD" w14:textId="77777777" w:rsidR="00F0106A" w:rsidRPr="00F0106A" w:rsidRDefault="00F0106A" w:rsidP="00F0106A">
      <w:pPr>
        <w:spacing w:line="276" w:lineRule="auto"/>
        <w:ind w:firstLine="709"/>
        <w:jc w:val="both"/>
        <w:rPr>
          <w:rFonts w:eastAsia="Calibri"/>
          <w:sz w:val="28"/>
          <w:szCs w:val="28"/>
        </w:rPr>
      </w:pPr>
    </w:p>
    <w:p w14:paraId="0C22160D" w14:textId="77777777" w:rsidR="00F0106A" w:rsidRPr="00F0106A" w:rsidRDefault="00F0106A" w:rsidP="00F0106A">
      <w:pPr>
        <w:spacing w:line="276" w:lineRule="auto"/>
        <w:ind w:firstLine="709"/>
        <w:jc w:val="both"/>
        <w:rPr>
          <w:rFonts w:eastAsia="Calibri"/>
          <w:sz w:val="28"/>
          <w:szCs w:val="28"/>
        </w:rPr>
      </w:pPr>
      <w:r w:rsidRPr="00F0106A">
        <w:rPr>
          <w:rFonts w:eastAsia="Calibri"/>
          <w:sz w:val="28"/>
          <w:szCs w:val="28"/>
        </w:rPr>
        <w:t xml:space="preserve">Корректировка затрат по мероприятиям, </w:t>
      </w:r>
      <w:r w:rsidRPr="00F0106A">
        <w:rPr>
          <w:rFonts w:eastAsia="Calibri"/>
          <w:sz w:val="28"/>
          <w:szCs w:val="28"/>
          <w:lang w:eastAsia="en-US"/>
        </w:rPr>
        <w:t>не включающим в себя строительство и реконструкцию объектов электросетевого хозяйства в сторону уменьшения составила 0,00 тыс. руб.</w:t>
      </w:r>
    </w:p>
    <w:p w14:paraId="12B4A3FA" w14:textId="77777777" w:rsidR="00F0106A" w:rsidRPr="00F0106A" w:rsidRDefault="00F0106A" w:rsidP="00F0106A">
      <w:pPr>
        <w:spacing w:line="276" w:lineRule="auto"/>
        <w:ind w:firstLine="709"/>
        <w:jc w:val="both"/>
        <w:rPr>
          <w:rFonts w:eastAsia="Calibri"/>
          <w:bCs/>
          <w:sz w:val="28"/>
          <w:szCs w:val="28"/>
          <w:lang w:eastAsia="en-US"/>
        </w:rPr>
      </w:pPr>
      <w:r w:rsidRPr="00F0106A">
        <w:rPr>
          <w:rFonts w:eastAsia="Calibri"/>
          <w:sz w:val="28"/>
          <w:szCs w:val="28"/>
          <w:lang w:eastAsia="en-US"/>
        </w:rPr>
        <w:t xml:space="preserve">По итогам анализа представленных </w:t>
      </w:r>
      <w:r w:rsidRPr="00F0106A">
        <w:rPr>
          <w:sz w:val="28"/>
          <w:szCs w:val="28"/>
        </w:rPr>
        <w:t>Обществом</w:t>
      </w:r>
      <w:r w:rsidRPr="00F0106A">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7036A97" w14:textId="77777777" w:rsidR="00F0106A" w:rsidRPr="00F0106A" w:rsidRDefault="00F0106A" w:rsidP="00F0106A">
      <w:pPr>
        <w:spacing w:line="276" w:lineRule="auto"/>
        <w:ind w:firstLine="709"/>
        <w:jc w:val="both"/>
        <w:rPr>
          <w:rFonts w:eastAsia="Calibri"/>
          <w:bCs/>
          <w:sz w:val="28"/>
          <w:szCs w:val="28"/>
          <w:lang w:eastAsia="en-US"/>
        </w:rPr>
      </w:pPr>
      <w:r w:rsidRPr="00F0106A">
        <w:rPr>
          <w:rFonts w:eastAsia="Calibri"/>
          <w:bCs/>
          <w:sz w:val="28"/>
          <w:szCs w:val="28"/>
          <w:lang w:eastAsia="en-US"/>
        </w:rPr>
        <w:t xml:space="preserve">- плату </w:t>
      </w:r>
      <w:r w:rsidRPr="00F0106A">
        <w:rPr>
          <w:sz w:val="28"/>
          <w:szCs w:val="28"/>
        </w:rPr>
        <w:t>за технологическое присоединение к электрическим сетям филиала ПАО «</w:t>
      </w:r>
      <w:proofErr w:type="spellStart"/>
      <w:r w:rsidRPr="00F0106A">
        <w:rPr>
          <w:sz w:val="28"/>
          <w:szCs w:val="28"/>
        </w:rPr>
        <w:t>Россети</w:t>
      </w:r>
      <w:proofErr w:type="spellEnd"/>
      <w:r w:rsidRPr="00F0106A">
        <w:rPr>
          <w:sz w:val="28"/>
          <w:szCs w:val="28"/>
        </w:rPr>
        <w:t xml:space="preserve"> Сибирь» – «Кузбассэнерго – РЭС» энергопринимающих устройств ООО «ОЭСК» (увеличение максимальной мощности на 6 600 кВт) ПС 110 </w:t>
      </w:r>
      <w:proofErr w:type="spellStart"/>
      <w:r w:rsidRPr="00F0106A">
        <w:rPr>
          <w:sz w:val="28"/>
          <w:szCs w:val="28"/>
        </w:rPr>
        <w:t>кВ</w:t>
      </w:r>
      <w:proofErr w:type="spellEnd"/>
      <w:r w:rsidRPr="00F0106A">
        <w:rPr>
          <w:sz w:val="28"/>
          <w:szCs w:val="28"/>
        </w:rPr>
        <w:t xml:space="preserve"> «</w:t>
      </w:r>
      <w:proofErr w:type="spellStart"/>
      <w:r w:rsidRPr="00F0106A">
        <w:rPr>
          <w:sz w:val="28"/>
          <w:szCs w:val="28"/>
        </w:rPr>
        <w:t>Костромовская</w:t>
      </w:r>
      <w:proofErr w:type="spellEnd"/>
      <w:r w:rsidRPr="00F0106A">
        <w:rPr>
          <w:sz w:val="28"/>
          <w:szCs w:val="28"/>
        </w:rPr>
        <w:t>» (Кемеровская обл., Ленинск-Кузнецкий р-н,   промплощадка шахты «</w:t>
      </w:r>
      <w:proofErr w:type="spellStart"/>
      <w:r w:rsidRPr="00F0106A">
        <w:rPr>
          <w:sz w:val="28"/>
          <w:szCs w:val="28"/>
        </w:rPr>
        <w:t>Костромовская</w:t>
      </w:r>
      <w:proofErr w:type="spellEnd"/>
      <w:r w:rsidRPr="00F0106A">
        <w:rPr>
          <w:sz w:val="28"/>
          <w:szCs w:val="28"/>
        </w:rPr>
        <w:t xml:space="preserve">», сооружение №15, кадастровый номер 42:06:0101006:17:87) по индивидуальному проекту </w:t>
      </w:r>
      <w:r w:rsidRPr="00F0106A">
        <w:rPr>
          <w:rFonts w:eastAsia="Calibri"/>
          <w:bCs/>
          <w:sz w:val="28"/>
          <w:szCs w:val="28"/>
          <w:lang w:eastAsia="en-US"/>
        </w:rPr>
        <w:t xml:space="preserve">в размере </w:t>
      </w:r>
      <w:r w:rsidRPr="00F0106A">
        <w:rPr>
          <w:rFonts w:eastAsia="Calibri"/>
          <w:b/>
          <w:bCs/>
          <w:sz w:val="28"/>
          <w:szCs w:val="28"/>
          <w:lang w:eastAsia="en-US"/>
        </w:rPr>
        <w:t>11,140</w:t>
      </w:r>
      <w:r w:rsidRPr="00F0106A">
        <w:rPr>
          <w:rFonts w:eastAsia="Calibri"/>
          <w:bCs/>
          <w:sz w:val="28"/>
          <w:szCs w:val="28"/>
          <w:lang w:eastAsia="en-US"/>
        </w:rPr>
        <w:t xml:space="preserve"> тыс. руб. в том числе:</w:t>
      </w:r>
    </w:p>
    <w:p w14:paraId="191CE23F" w14:textId="77777777" w:rsidR="00F0106A" w:rsidRPr="00F0106A" w:rsidRDefault="00F0106A" w:rsidP="00F0106A">
      <w:pPr>
        <w:spacing w:line="276" w:lineRule="auto"/>
        <w:ind w:firstLine="709"/>
        <w:contextualSpacing/>
        <w:jc w:val="both"/>
        <w:rPr>
          <w:rFonts w:eastAsia="Calibri"/>
          <w:sz w:val="28"/>
          <w:szCs w:val="28"/>
          <w:lang w:eastAsia="en-US"/>
        </w:rPr>
      </w:pPr>
      <w:r w:rsidRPr="00F0106A">
        <w:rPr>
          <w:rFonts w:eastAsia="Calibri"/>
          <w:bCs/>
          <w:sz w:val="28"/>
          <w:szCs w:val="28"/>
          <w:lang w:eastAsia="en-US"/>
        </w:rPr>
        <w:t xml:space="preserve">- </w:t>
      </w:r>
      <w:r w:rsidRPr="00F0106A">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0106A">
        <w:rPr>
          <w:rFonts w:eastAsia="Calibri"/>
          <w:b/>
          <w:sz w:val="28"/>
          <w:szCs w:val="28"/>
          <w:lang w:eastAsia="en-US"/>
        </w:rPr>
        <w:t>0,000</w:t>
      </w:r>
      <w:r w:rsidRPr="00F0106A">
        <w:rPr>
          <w:rFonts w:eastAsia="Calibri"/>
          <w:sz w:val="28"/>
          <w:szCs w:val="28"/>
          <w:lang w:eastAsia="en-US"/>
        </w:rPr>
        <w:t xml:space="preserve"> тыс. руб.</w:t>
      </w:r>
    </w:p>
    <w:p w14:paraId="042057FE" w14:textId="77777777" w:rsidR="00F0106A" w:rsidRPr="00F0106A" w:rsidRDefault="00F0106A" w:rsidP="00F0106A">
      <w:pPr>
        <w:spacing w:line="276" w:lineRule="auto"/>
        <w:ind w:firstLine="709"/>
        <w:contextualSpacing/>
        <w:jc w:val="both"/>
        <w:rPr>
          <w:rFonts w:eastAsia="Calibri"/>
          <w:bCs/>
          <w:sz w:val="28"/>
          <w:szCs w:val="28"/>
          <w:lang w:eastAsia="en-US"/>
        </w:rPr>
      </w:pPr>
      <w:r w:rsidRPr="00F0106A">
        <w:rPr>
          <w:rFonts w:eastAsia="Calibri"/>
          <w:sz w:val="28"/>
          <w:szCs w:val="28"/>
          <w:lang w:eastAsia="en-US"/>
        </w:rPr>
        <w:t xml:space="preserve">- затраты на </w:t>
      </w:r>
      <w:r w:rsidRPr="00F0106A">
        <w:rPr>
          <w:rFonts w:eastAsia="Calibri"/>
          <w:sz w:val="28"/>
          <w:szCs w:val="28"/>
        </w:rPr>
        <w:t>технологическое присоединение к электрическим сетям</w:t>
      </w:r>
      <w:r w:rsidRPr="00F0106A">
        <w:rPr>
          <w:rFonts w:eastAsia="Calibri"/>
          <w:sz w:val="28"/>
          <w:szCs w:val="28"/>
          <w:lang w:eastAsia="en-US"/>
        </w:rPr>
        <w:t xml:space="preserve"> по мероприятиям, не включающим в себя строительство и реконструкцию объектов </w:t>
      </w:r>
      <w:r w:rsidRPr="00F0106A">
        <w:rPr>
          <w:rFonts w:eastAsia="Calibri"/>
          <w:sz w:val="28"/>
          <w:szCs w:val="28"/>
        </w:rPr>
        <w:t xml:space="preserve">- </w:t>
      </w:r>
      <w:r w:rsidRPr="00F0106A">
        <w:rPr>
          <w:rFonts w:eastAsia="Calibri"/>
          <w:b/>
          <w:sz w:val="28"/>
          <w:szCs w:val="28"/>
        </w:rPr>
        <w:t>11,140</w:t>
      </w:r>
      <w:r w:rsidRPr="00F0106A">
        <w:rPr>
          <w:rFonts w:eastAsia="Calibri"/>
          <w:sz w:val="28"/>
          <w:szCs w:val="28"/>
        </w:rPr>
        <w:t xml:space="preserve"> тыс. руб.</w:t>
      </w:r>
    </w:p>
    <w:p w14:paraId="67DC5B3A" w14:textId="77777777" w:rsidR="00F0106A" w:rsidRPr="00F0106A" w:rsidRDefault="00F0106A" w:rsidP="00F0106A">
      <w:pPr>
        <w:spacing w:line="276" w:lineRule="auto"/>
        <w:ind w:firstLine="709"/>
        <w:jc w:val="both"/>
        <w:rPr>
          <w:rFonts w:eastAsia="Calibri"/>
          <w:bCs/>
          <w:sz w:val="28"/>
          <w:szCs w:val="28"/>
          <w:lang w:eastAsia="en-US"/>
        </w:rPr>
      </w:pPr>
    </w:p>
    <w:p w14:paraId="59944433" w14:textId="77777777" w:rsidR="00F0106A" w:rsidRDefault="00F0106A" w:rsidP="00ED21DA">
      <w:pPr>
        <w:tabs>
          <w:tab w:val="left" w:pos="5580"/>
          <w:tab w:val="left" w:pos="9498"/>
        </w:tabs>
        <w:ind w:right="-569"/>
        <w:rPr>
          <w:color w:val="000000" w:themeColor="text1"/>
        </w:rPr>
        <w:sectPr w:rsidR="00F0106A" w:rsidSect="00F0106A">
          <w:pgSz w:w="11906" w:h="16838"/>
          <w:pgMar w:top="426" w:right="566" w:bottom="851" w:left="1134" w:header="720" w:footer="720" w:gutter="0"/>
          <w:cols w:space="720"/>
        </w:sectPr>
      </w:pPr>
    </w:p>
    <w:p w14:paraId="28092F39" w14:textId="67F9A3F5" w:rsidR="00F0106A" w:rsidRPr="00081AD4" w:rsidRDefault="00F0106A" w:rsidP="00F0106A">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8</w:t>
      </w:r>
      <w:r>
        <w:rPr>
          <w:color w:val="000000" w:themeColor="text1"/>
        </w:rPr>
        <w:t>1</w:t>
      </w:r>
    </w:p>
    <w:p w14:paraId="03655742" w14:textId="77777777" w:rsidR="00F0106A" w:rsidRPr="00081AD4" w:rsidRDefault="00F0106A" w:rsidP="00F0106A">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61D11F45" w14:textId="77777777" w:rsidR="00F0106A" w:rsidRPr="00081AD4" w:rsidRDefault="00F0106A" w:rsidP="00F0106A">
      <w:pPr>
        <w:tabs>
          <w:tab w:val="left" w:pos="5580"/>
          <w:tab w:val="left" w:pos="9498"/>
        </w:tabs>
        <w:ind w:right="-569" w:firstLine="5670"/>
        <w:rPr>
          <w:color w:val="000000" w:themeColor="text1"/>
        </w:rPr>
      </w:pPr>
      <w:r w:rsidRPr="00081AD4">
        <w:rPr>
          <w:color w:val="000000" w:themeColor="text1"/>
        </w:rPr>
        <w:t>энергетической комиссии</w:t>
      </w:r>
    </w:p>
    <w:p w14:paraId="2EA97EEC" w14:textId="0B30DA50" w:rsidR="00F0106A" w:rsidRDefault="00F0106A" w:rsidP="00F0106A">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6C33F51E" w14:textId="77777777" w:rsidR="009F562F" w:rsidRDefault="009F562F" w:rsidP="00F0106A">
      <w:pPr>
        <w:tabs>
          <w:tab w:val="left" w:pos="5580"/>
          <w:tab w:val="left" w:pos="9498"/>
        </w:tabs>
        <w:ind w:right="-569" w:firstLine="5670"/>
        <w:rPr>
          <w:color w:val="000000" w:themeColor="text1"/>
        </w:rPr>
      </w:pPr>
    </w:p>
    <w:p w14:paraId="3C338AEE" w14:textId="77777777" w:rsidR="009F562F" w:rsidRDefault="009F562F" w:rsidP="009F562F">
      <w:pPr>
        <w:jc w:val="center"/>
        <w:rPr>
          <w:b/>
          <w:sz w:val="28"/>
          <w:szCs w:val="28"/>
        </w:rPr>
      </w:pPr>
      <w:r w:rsidRPr="001C221A">
        <w:rPr>
          <w:b/>
          <w:sz w:val="28"/>
          <w:szCs w:val="28"/>
        </w:rPr>
        <w:t>Об установлении платы за технологическое присоединение</w:t>
      </w:r>
    </w:p>
    <w:p w14:paraId="2065AA6C" w14:textId="77777777" w:rsidR="009F562F" w:rsidRPr="00E32C3E" w:rsidRDefault="009F562F" w:rsidP="009F562F">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Pr>
          <w:b/>
          <w:sz w:val="28"/>
          <w:szCs w:val="28"/>
        </w:rPr>
        <w:t>Россети</w:t>
      </w:r>
      <w:proofErr w:type="spellEnd"/>
      <w:r>
        <w:rPr>
          <w:b/>
          <w:sz w:val="28"/>
          <w:szCs w:val="28"/>
        </w:rPr>
        <w:t xml:space="preserve"> Сибирь</w:t>
      </w:r>
      <w:r w:rsidRPr="00416A57">
        <w:rPr>
          <w:b/>
          <w:sz w:val="28"/>
          <w:szCs w:val="28"/>
        </w:rPr>
        <w:t xml:space="preserve">» – «Кузбассэнерго – РЭС» </w:t>
      </w:r>
      <w:r w:rsidRPr="00BA7650">
        <w:rPr>
          <w:b/>
          <w:sz w:val="28"/>
          <w:szCs w:val="28"/>
        </w:rPr>
        <w:t xml:space="preserve">энергопринимающих устройств </w:t>
      </w:r>
      <w:r w:rsidRPr="00901D97">
        <w:rPr>
          <w:b/>
          <w:sz w:val="28"/>
          <w:szCs w:val="28"/>
        </w:rPr>
        <w:t>ООО «ОЭСК» по индивидуальному проекту</w:t>
      </w:r>
    </w:p>
    <w:p w14:paraId="7747C287" w14:textId="77777777" w:rsidR="009F562F" w:rsidRDefault="009F562F" w:rsidP="009F562F">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F562F" w:rsidRPr="007D7D93" w14:paraId="7ED2AF94" w14:textId="77777777" w:rsidTr="00F44D7D">
        <w:trPr>
          <w:trHeight w:val="625"/>
        </w:trPr>
        <w:tc>
          <w:tcPr>
            <w:tcW w:w="798" w:type="dxa"/>
            <w:shd w:val="clear" w:color="auto" w:fill="auto"/>
            <w:hideMark/>
          </w:tcPr>
          <w:p w14:paraId="16FEB852" w14:textId="77777777" w:rsidR="009F562F" w:rsidRDefault="009F562F" w:rsidP="00F44D7D">
            <w:pPr>
              <w:pStyle w:val="FR1"/>
              <w:ind w:left="0"/>
              <w:rPr>
                <w:b/>
                <w:sz w:val="24"/>
                <w:szCs w:val="24"/>
              </w:rPr>
            </w:pPr>
          </w:p>
          <w:p w14:paraId="44F1DE42" w14:textId="77777777" w:rsidR="009F562F" w:rsidRDefault="009F562F" w:rsidP="00F44D7D">
            <w:pPr>
              <w:pStyle w:val="FR1"/>
              <w:ind w:left="0"/>
              <w:rPr>
                <w:b/>
                <w:sz w:val="24"/>
                <w:szCs w:val="24"/>
              </w:rPr>
            </w:pPr>
          </w:p>
          <w:p w14:paraId="0DE853DC" w14:textId="77777777" w:rsidR="009F562F" w:rsidRDefault="009F562F" w:rsidP="00F44D7D">
            <w:pPr>
              <w:pStyle w:val="FR1"/>
              <w:ind w:left="0"/>
              <w:rPr>
                <w:b/>
                <w:sz w:val="24"/>
                <w:szCs w:val="24"/>
              </w:rPr>
            </w:pPr>
            <w:r w:rsidRPr="007D7D93">
              <w:rPr>
                <w:b/>
                <w:sz w:val="24"/>
                <w:szCs w:val="24"/>
              </w:rPr>
              <w:t>№</w:t>
            </w:r>
          </w:p>
          <w:p w14:paraId="24E5D625" w14:textId="77777777" w:rsidR="009F562F" w:rsidRPr="007D7D93" w:rsidRDefault="009F562F" w:rsidP="00F44D7D">
            <w:pPr>
              <w:pStyle w:val="FR1"/>
              <w:ind w:left="0"/>
              <w:rPr>
                <w:b/>
                <w:sz w:val="24"/>
                <w:szCs w:val="24"/>
              </w:rPr>
            </w:pPr>
            <w:r w:rsidRPr="007D7D93">
              <w:rPr>
                <w:b/>
                <w:sz w:val="24"/>
                <w:szCs w:val="24"/>
              </w:rPr>
              <w:t>п/п</w:t>
            </w:r>
          </w:p>
        </w:tc>
        <w:tc>
          <w:tcPr>
            <w:tcW w:w="6516" w:type="dxa"/>
            <w:shd w:val="clear" w:color="auto" w:fill="auto"/>
            <w:noWrap/>
            <w:hideMark/>
          </w:tcPr>
          <w:p w14:paraId="20551E43" w14:textId="77777777" w:rsidR="009F562F" w:rsidRDefault="009F562F" w:rsidP="00F44D7D">
            <w:pPr>
              <w:pStyle w:val="FR1"/>
              <w:rPr>
                <w:b/>
                <w:sz w:val="24"/>
                <w:szCs w:val="24"/>
              </w:rPr>
            </w:pPr>
          </w:p>
          <w:p w14:paraId="7C76BB7D" w14:textId="77777777" w:rsidR="009F562F" w:rsidRDefault="009F562F" w:rsidP="00F44D7D">
            <w:pPr>
              <w:pStyle w:val="FR1"/>
              <w:rPr>
                <w:b/>
                <w:sz w:val="24"/>
                <w:szCs w:val="24"/>
              </w:rPr>
            </w:pPr>
          </w:p>
          <w:p w14:paraId="7203B1BA" w14:textId="77777777" w:rsidR="009F562F" w:rsidRPr="007D7D93" w:rsidRDefault="009F562F" w:rsidP="00F44D7D">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2C62E93" w14:textId="77777777" w:rsidR="009F562F" w:rsidRDefault="009F562F" w:rsidP="00F44D7D">
            <w:pPr>
              <w:pStyle w:val="FR1"/>
              <w:ind w:left="27"/>
              <w:rPr>
                <w:b/>
                <w:sz w:val="24"/>
                <w:szCs w:val="24"/>
              </w:rPr>
            </w:pPr>
            <w:r w:rsidRPr="007D7D93">
              <w:rPr>
                <w:b/>
                <w:sz w:val="24"/>
                <w:szCs w:val="24"/>
              </w:rPr>
              <w:t xml:space="preserve">Плата за технологическое присоединение, тыс. руб. </w:t>
            </w:r>
          </w:p>
          <w:p w14:paraId="57F57692" w14:textId="77777777" w:rsidR="009F562F" w:rsidRPr="007D7D93" w:rsidRDefault="009F562F" w:rsidP="00F44D7D">
            <w:pPr>
              <w:pStyle w:val="FR1"/>
              <w:ind w:left="27"/>
              <w:rPr>
                <w:b/>
                <w:sz w:val="24"/>
                <w:szCs w:val="24"/>
              </w:rPr>
            </w:pPr>
            <w:r w:rsidRPr="007D7D93">
              <w:rPr>
                <w:b/>
                <w:sz w:val="24"/>
                <w:szCs w:val="24"/>
              </w:rPr>
              <w:t>(без НДС)</w:t>
            </w:r>
          </w:p>
        </w:tc>
      </w:tr>
      <w:tr w:rsidR="009F562F" w:rsidRPr="007D7D93" w14:paraId="510DD7F5" w14:textId="77777777" w:rsidTr="00F44D7D">
        <w:trPr>
          <w:trHeight w:val="476"/>
        </w:trPr>
        <w:tc>
          <w:tcPr>
            <w:tcW w:w="798" w:type="dxa"/>
            <w:shd w:val="clear" w:color="auto" w:fill="auto"/>
            <w:noWrap/>
            <w:vAlign w:val="center"/>
            <w:hideMark/>
          </w:tcPr>
          <w:p w14:paraId="73A6BA39" w14:textId="77777777" w:rsidR="009F562F" w:rsidRPr="007D7D93" w:rsidRDefault="009F562F" w:rsidP="00F44D7D">
            <w:pPr>
              <w:pStyle w:val="FR1"/>
              <w:ind w:left="0"/>
              <w:rPr>
                <w:sz w:val="24"/>
                <w:szCs w:val="24"/>
              </w:rPr>
            </w:pPr>
            <w:r w:rsidRPr="007D7D93">
              <w:rPr>
                <w:sz w:val="24"/>
                <w:szCs w:val="24"/>
              </w:rPr>
              <w:t>1</w:t>
            </w:r>
          </w:p>
        </w:tc>
        <w:tc>
          <w:tcPr>
            <w:tcW w:w="6516" w:type="dxa"/>
            <w:shd w:val="clear" w:color="auto" w:fill="auto"/>
            <w:hideMark/>
          </w:tcPr>
          <w:p w14:paraId="5E43077A" w14:textId="77777777" w:rsidR="009F562F" w:rsidRPr="007D7D93" w:rsidRDefault="009F562F" w:rsidP="00F44D7D">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4C82CD61" w14:textId="77777777" w:rsidR="009F562F" w:rsidRPr="007D7D93" w:rsidRDefault="009F562F" w:rsidP="00F44D7D">
            <w:pPr>
              <w:pStyle w:val="FR1"/>
              <w:ind w:left="27"/>
              <w:rPr>
                <w:sz w:val="24"/>
                <w:szCs w:val="24"/>
              </w:rPr>
            </w:pPr>
            <w:r>
              <w:rPr>
                <w:sz w:val="24"/>
                <w:szCs w:val="24"/>
              </w:rPr>
              <w:t>4,474</w:t>
            </w:r>
          </w:p>
        </w:tc>
      </w:tr>
      <w:tr w:rsidR="009F562F" w:rsidRPr="007D7D93" w14:paraId="6022C1BB" w14:textId="77777777" w:rsidTr="00F44D7D">
        <w:trPr>
          <w:trHeight w:val="54"/>
        </w:trPr>
        <w:tc>
          <w:tcPr>
            <w:tcW w:w="798" w:type="dxa"/>
            <w:shd w:val="clear" w:color="auto" w:fill="auto"/>
            <w:noWrap/>
            <w:vAlign w:val="center"/>
            <w:hideMark/>
          </w:tcPr>
          <w:p w14:paraId="1B22A40E" w14:textId="77777777" w:rsidR="009F562F" w:rsidRPr="007D7D93" w:rsidRDefault="009F562F" w:rsidP="00F44D7D">
            <w:pPr>
              <w:pStyle w:val="FR1"/>
              <w:ind w:left="0"/>
              <w:rPr>
                <w:sz w:val="24"/>
                <w:szCs w:val="24"/>
              </w:rPr>
            </w:pPr>
            <w:r w:rsidRPr="007D7D93">
              <w:rPr>
                <w:sz w:val="24"/>
                <w:szCs w:val="24"/>
              </w:rPr>
              <w:t>2</w:t>
            </w:r>
          </w:p>
        </w:tc>
        <w:tc>
          <w:tcPr>
            <w:tcW w:w="6516" w:type="dxa"/>
            <w:shd w:val="clear" w:color="auto" w:fill="auto"/>
            <w:hideMark/>
          </w:tcPr>
          <w:p w14:paraId="1AFC5C98" w14:textId="77777777" w:rsidR="009F562F" w:rsidRPr="007D7D93" w:rsidRDefault="009F562F" w:rsidP="00F44D7D">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E78ECD6" w14:textId="77777777" w:rsidR="009F562F" w:rsidRPr="007D7D93" w:rsidRDefault="009F562F" w:rsidP="00F44D7D">
            <w:pPr>
              <w:pStyle w:val="FR1"/>
              <w:ind w:left="27"/>
              <w:rPr>
                <w:sz w:val="24"/>
                <w:szCs w:val="24"/>
              </w:rPr>
            </w:pPr>
            <w:r>
              <w:rPr>
                <w:sz w:val="24"/>
                <w:szCs w:val="24"/>
              </w:rPr>
              <w:t>0,00</w:t>
            </w:r>
          </w:p>
        </w:tc>
      </w:tr>
      <w:tr w:rsidR="009F562F" w:rsidRPr="007D7D93" w14:paraId="4C71AE1F" w14:textId="77777777" w:rsidTr="00F44D7D">
        <w:trPr>
          <w:trHeight w:val="284"/>
        </w:trPr>
        <w:tc>
          <w:tcPr>
            <w:tcW w:w="798" w:type="dxa"/>
            <w:shd w:val="clear" w:color="auto" w:fill="auto"/>
            <w:noWrap/>
            <w:vAlign w:val="center"/>
          </w:tcPr>
          <w:p w14:paraId="306F03AB" w14:textId="77777777" w:rsidR="009F562F" w:rsidRPr="007D7D93" w:rsidRDefault="009F562F" w:rsidP="00F44D7D">
            <w:pPr>
              <w:pStyle w:val="FR1"/>
              <w:ind w:left="0"/>
              <w:rPr>
                <w:sz w:val="24"/>
                <w:szCs w:val="24"/>
              </w:rPr>
            </w:pPr>
            <w:r>
              <w:rPr>
                <w:sz w:val="24"/>
                <w:szCs w:val="24"/>
              </w:rPr>
              <w:t>2.1</w:t>
            </w:r>
          </w:p>
        </w:tc>
        <w:tc>
          <w:tcPr>
            <w:tcW w:w="6516" w:type="dxa"/>
            <w:shd w:val="clear" w:color="auto" w:fill="auto"/>
          </w:tcPr>
          <w:p w14:paraId="2DEC7DB4" w14:textId="77777777" w:rsidR="009F562F" w:rsidRPr="00AD6627" w:rsidRDefault="009F562F" w:rsidP="00F44D7D">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49F4046" w14:textId="77777777" w:rsidR="009F562F" w:rsidRDefault="009F562F" w:rsidP="00F44D7D">
            <w:pPr>
              <w:pStyle w:val="FR1"/>
              <w:ind w:left="27"/>
              <w:rPr>
                <w:sz w:val="24"/>
                <w:szCs w:val="24"/>
              </w:rPr>
            </w:pPr>
            <w:r>
              <w:rPr>
                <w:sz w:val="24"/>
                <w:szCs w:val="24"/>
              </w:rPr>
              <w:t>0,00</w:t>
            </w:r>
          </w:p>
        </w:tc>
      </w:tr>
      <w:tr w:rsidR="009F562F" w:rsidRPr="007D7D93" w14:paraId="25AE2893" w14:textId="77777777" w:rsidTr="00F44D7D">
        <w:trPr>
          <w:trHeight w:val="284"/>
        </w:trPr>
        <w:tc>
          <w:tcPr>
            <w:tcW w:w="798" w:type="dxa"/>
            <w:shd w:val="clear" w:color="auto" w:fill="auto"/>
            <w:noWrap/>
            <w:vAlign w:val="center"/>
          </w:tcPr>
          <w:p w14:paraId="4031BC4B" w14:textId="77777777" w:rsidR="009F562F" w:rsidRPr="007D7D93" w:rsidRDefault="009F562F" w:rsidP="00F44D7D">
            <w:pPr>
              <w:pStyle w:val="FR1"/>
              <w:ind w:left="0"/>
              <w:rPr>
                <w:sz w:val="24"/>
                <w:szCs w:val="24"/>
              </w:rPr>
            </w:pPr>
            <w:r>
              <w:rPr>
                <w:sz w:val="24"/>
                <w:szCs w:val="24"/>
              </w:rPr>
              <w:t>2.2</w:t>
            </w:r>
          </w:p>
        </w:tc>
        <w:tc>
          <w:tcPr>
            <w:tcW w:w="6516" w:type="dxa"/>
            <w:shd w:val="clear" w:color="auto" w:fill="auto"/>
          </w:tcPr>
          <w:p w14:paraId="4F116BB4" w14:textId="77777777" w:rsidR="009F562F" w:rsidRPr="00AD6627" w:rsidRDefault="009F562F" w:rsidP="00F44D7D">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A5DA5CA" w14:textId="77777777" w:rsidR="009F562F" w:rsidRDefault="009F562F" w:rsidP="00F44D7D">
            <w:pPr>
              <w:pStyle w:val="FR1"/>
              <w:ind w:left="27"/>
              <w:rPr>
                <w:sz w:val="24"/>
                <w:szCs w:val="24"/>
              </w:rPr>
            </w:pPr>
            <w:r>
              <w:rPr>
                <w:sz w:val="24"/>
                <w:szCs w:val="24"/>
              </w:rPr>
              <w:t>0,00</w:t>
            </w:r>
          </w:p>
        </w:tc>
      </w:tr>
      <w:tr w:rsidR="009F562F" w:rsidRPr="007D7D93" w14:paraId="51C7E728" w14:textId="77777777" w:rsidTr="00F44D7D">
        <w:trPr>
          <w:trHeight w:val="284"/>
        </w:trPr>
        <w:tc>
          <w:tcPr>
            <w:tcW w:w="798" w:type="dxa"/>
            <w:shd w:val="clear" w:color="auto" w:fill="auto"/>
            <w:noWrap/>
            <w:vAlign w:val="center"/>
            <w:hideMark/>
          </w:tcPr>
          <w:p w14:paraId="2557625A" w14:textId="77777777" w:rsidR="009F562F" w:rsidRPr="007D7D93" w:rsidRDefault="009F562F" w:rsidP="00F44D7D">
            <w:pPr>
              <w:pStyle w:val="FR1"/>
              <w:ind w:left="0"/>
              <w:rPr>
                <w:sz w:val="24"/>
                <w:szCs w:val="24"/>
              </w:rPr>
            </w:pPr>
            <w:r w:rsidRPr="007D7D93">
              <w:rPr>
                <w:sz w:val="24"/>
                <w:szCs w:val="24"/>
              </w:rPr>
              <w:t>3</w:t>
            </w:r>
          </w:p>
        </w:tc>
        <w:tc>
          <w:tcPr>
            <w:tcW w:w="6516" w:type="dxa"/>
            <w:shd w:val="clear" w:color="auto" w:fill="auto"/>
            <w:hideMark/>
          </w:tcPr>
          <w:p w14:paraId="2464CD18" w14:textId="77777777" w:rsidR="009F562F" w:rsidRPr="007D7D93" w:rsidRDefault="009F562F" w:rsidP="00F44D7D">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A1CE69D" w14:textId="77777777" w:rsidR="009F562F" w:rsidRPr="007D7D93" w:rsidRDefault="009F562F" w:rsidP="00F44D7D">
            <w:pPr>
              <w:pStyle w:val="FR1"/>
              <w:ind w:left="27"/>
              <w:rPr>
                <w:sz w:val="24"/>
                <w:szCs w:val="24"/>
              </w:rPr>
            </w:pPr>
            <w:r>
              <w:rPr>
                <w:sz w:val="24"/>
                <w:szCs w:val="24"/>
              </w:rPr>
              <w:t>6,666</w:t>
            </w:r>
          </w:p>
        </w:tc>
      </w:tr>
      <w:tr w:rsidR="009F562F" w:rsidRPr="007D7D93" w14:paraId="76F98C4E" w14:textId="77777777" w:rsidTr="00F44D7D">
        <w:trPr>
          <w:trHeight w:val="230"/>
        </w:trPr>
        <w:tc>
          <w:tcPr>
            <w:tcW w:w="798" w:type="dxa"/>
            <w:shd w:val="clear" w:color="auto" w:fill="auto"/>
            <w:noWrap/>
          </w:tcPr>
          <w:p w14:paraId="7CFBC65D" w14:textId="77777777" w:rsidR="009F562F" w:rsidRPr="007D7D93" w:rsidRDefault="009F562F" w:rsidP="00F44D7D">
            <w:pPr>
              <w:pStyle w:val="FR1"/>
              <w:ind w:left="0"/>
              <w:jc w:val="both"/>
              <w:rPr>
                <w:sz w:val="24"/>
                <w:szCs w:val="24"/>
              </w:rPr>
            </w:pPr>
          </w:p>
        </w:tc>
        <w:tc>
          <w:tcPr>
            <w:tcW w:w="6516" w:type="dxa"/>
            <w:shd w:val="clear" w:color="auto" w:fill="auto"/>
          </w:tcPr>
          <w:p w14:paraId="61F5E002" w14:textId="77777777" w:rsidR="009F562F" w:rsidRPr="007D7D93" w:rsidRDefault="009F562F" w:rsidP="00F44D7D">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309FA13E" w14:textId="77777777" w:rsidR="009F562F" w:rsidRPr="0066276F" w:rsidRDefault="009F562F" w:rsidP="00F44D7D">
            <w:pPr>
              <w:pStyle w:val="FR1"/>
              <w:ind w:left="27"/>
              <w:rPr>
                <w:sz w:val="24"/>
                <w:szCs w:val="24"/>
                <w:lang w:val="en-US"/>
              </w:rPr>
            </w:pPr>
            <w:r>
              <w:rPr>
                <w:sz w:val="24"/>
                <w:szCs w:val="24"/>
              </w:rPr>
              <w:t>11,140</w:t>
            </w:r>
          </w:p>
        </w:tc>
      </w:tr>
    </w:tbl>
    <w:p w14:paraId="5E8882CC" w14:textId="77777777" w:rsidR="009F562F" w:rsidRDefault="009F562F" w:rsidP="009F562F">
      <w:pPr>
        <w:pStyle w:val="FR1"/>
        <w:ind w:left="0"/>
        <w:jc w:val="both"/>
        <w:rPr>
          <w:b/>
          <w:sz w:val="24"/>
          <w:szCs w:val="24"/>
          <w:u w:val="single"/>
        </w:rPr>
      </w:pPr>
    </w:p>
    <w:p w14:paraId="360EACB1" w14:textId="77777777" w:rsidR="009F562F" w:rsidRDefault="009F562F" w:rsidP="009F562F">
      <w:pPr>
        <w:pStyle w:val="FR1"/>
        <w:ind w:left="0" w:firstLine="708"/>
        <w:jc w:val="both"/>
        <w:rPr>
          <w:szCs w:val="28"/>
        </w:rPr>
      </w:pPr>
      <w:r w:rsidRPr="00A22A25">
        <w:rPr>
          <w:szCs w:val="28"/>
        </w:rPr>
        <w:t>Примечание:</w:t>
      </w:r>
    </w:p>
    <w:p w14:paraId="6C03E14F" w14:textId="77777777" w:rsidR="009F562F" w:rsidRDefault="009F562F" w:rsidP="009F562F">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6 600 к</w:t>
      </w:r>
      <w:r w:rsidRPr="00A22A25">
        <w:rPr>
          <w:szCs w:val="28"/>
        </w:rPr>
        <w:t>Вт.</w:t>
      </w:r>
    </w:p>
    <w:p w14:paraId="6BE779D3" w14:textId="77777777" w:rsidR="009F562F" w:rsidRDefault="009F562F" w:rsidP="009F562F">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901D97">
        <w:rPr>
          <w:szCs w:val="28"/>
        </w:rPr>
        <w:t>25</w:t>
      </w:r>
      <w:r w:rsidRPr="00901D97">
        <w:rPr>
          <w:szCs w:val="28"/>
          <w:lang w:val="en-US"/>
        </w:rPr>
        <w:t> </w:t>
      </w:r>
      <w:r w:rsidRPr="00901D97">
        <w:rPr>
          <w:szCs w:val="28"/>
        </w:rPr>
        <w:t>446,317</w:t>
      </w:r>
      <w:r>
        <w:rPr>
          <w:szCs w:val="28"/>
        </w:rPr>
        <w:t xml:space="preserve">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58021CC4" w14:textId="77777777" w:rsidR="009F562F" w:rsidRDefault="009F562F" w:rsidP="00ED21DA">
      <w:pPr>
        <w:tabs>
          <w:tab w:val="left" w:pos="5580"/>
          <w:tab w:val="left" w:pos="9498"/>
        </w:tabs>
        <w:ind w:right="-569"/>
        <w:rPr>
          <w:color w:val="000000" w:themeColor="text1"/>
        </w:rPr>
        <w:sectPr w:rsidR="009F562F" w:rsidSect="00F0106A">
          <w:pgSz w:w="11906" w:h="16838"/>
          <w:pgMar w:top="426" w:right="566" w:bottom="851" w:left="1134" w:header="720" w:footer="720" w:gutter="0"/>
          <w:cols w:space="720"/>
        </w:sectPr>
      </w:pPr>
    </w:p>
    <w:p w14:paraId="64166377" w14:textId="579CA95B" w:rsidR="009F562F" w:rsidRPr="00081AD4" w:rsidRDefault="009F562F" w:rsidP="009F562F">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3 </w:t>
      </w:r>
      <w:r w:rsidRPr="00081AD4">
        <w:rPr>
          <w:color w:val="000000" w:themeColor="text1"/>
        </w:rPr>
        <w:t>к протоколу № 8</w:t>
      </w:r>
      <w:r>
        <w:rPr>
          <w:color w:val="000000" w:themeColor="text1"/>
        </w:rPr>
        <w:t>1</w:t>
      </w:r>
    </w:p>
    <w:p w14:paraId="49F2CB62" w14:textId="77777777" w:rsidR="009F562F" w:rsidRPr="00081AD4" w:rsidRDefault="009F562F" w:rsidP="009F562F">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027151D0" w14:textId="77777777" w:rsidR="009F562F" w:rsidRPr="00081AD4" w:rsidRDefault="009F562F" w:rsidP="009F562F">
      <w:pPr>
        <w:tabs>
          <w:tab w:val="left" w:pos="5580"/>
          <w:tab w:val="left" w:pos="9498"/>
        </w:tabs>
        <w:ind w:right="-569" w:firstLine="5670"/>
        <w:rPr>
          <w:color w:val="000000" w:themeColor="text1"/>
        </w:rPr>
      </w:pPr>
      <w:r w:rsidRPr="00081AD4">
        <w:rPr>
          <w:color w:val="000000" w:themeColor="text1"/>
        </w:rPr>
        <w:t>энергетической комиссии</w:t>
      </w:r>
    </w:p>
    <w:p w14:paraId="505C388E" w14:textId="76A0A1C0" w:rsidR="009F562F" w:rsidRDefault="009F562F" w:rsidP="009F562F">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0B6A3EC3" w14:textId="77777777" w:rsidR="00914F24" w:rsidRDefault="00914F24" w:rsidP="009F562F">
      <w:pPr>
        <w:tabs>
          <w:tab w:val="left" w:pos="5580"/>
          <w:tab w:val="left" w:pos="9498"/>
        </w:tabs>
        <w:ind w:right="-569" w:firstLine="5670"/>
        <w:rPr>
          <w:color w:val="000000" w:themeColor="text1"/>
        </w:rPr>
      </w:pPr>
    </w:p>
    <w:p w14:paraId="32A3B865" w14:textId="77777777" w:rsidR="00914F24" w:rsidRPr="00914F24" w:rsidRDefault="00914F24" w:rsidP="00914F24">
      <w:pPr>
        <w:spacing w:line="276" w:lineRule="auto"/>
        <w:jc w:val="center"/>
        <w:rPr>
          <w:b/>
          <w:sz w:val="28"/>
          <w:szCs w:val="28"/>
        </w:rPr>
      </w:pPr>
      <w:r w:rsidRPr="00914F24">
        <w:rPr>
          <w:b/>
          <w:sz w:val="28"/>
          <w:szCs w:val="28"/>
        </w:rPr>
        <w:t>Экспертное заключение</w:t>
      </w:r>
    </w:p>
    <w:p w14:paraId="4DE5BF7A" w14:textId="77777777" w:rsidR="00914F24" w:rsidRPr="00914F24" w:rsidRDefault="00914F24" w:rsidP="00914F24">
      <w:pPr>
        <w:spacing w:line="276" w:lineRule="auto"/>
        <w:jc w:val="center"/>
        <w:rPr>
          <w:b/>
          <w:sz w:val="28"/>
          <w:szCs w:val="28"/>
        </w:rPr>
      </w:pPr>
      <w:r w:rsidRPr="00914F24">
        <w:rPr>
          <w:b/>
          <w:sz w:val="28"/>
          <w:szCs w:val="28"/>
        </w:rPr>
        <w:t>Региональной энергетической комиссии Кузбасса</w:t>
      </w:r>
    </w:p>
    <w:p w14:paraId="01EF7B6C" w14:textId="77777777" w:rsidR="00914F24" w:rsidRPr="00914F24" w:rsidRDefault="00914F24" w:rsidP="00914F24">
      <w:pPr>
        <w:spacing w:line="276" w:lineRule="auto"/>
        <w:jc w:val="center"/>
        <w:rPr>
          <w:sz w:val="28"/>
          <w:szCs w:val="28"/>
        </w:rPr>
      </w:pPr>
      <w:r w:rsidRPr="00914F24">
        <w:rPr>
          <w:sz w:val="28"/>
          <w:szCs w:val="28"/>
        </w:rPr>
        <w:t>об установлении платы за технологическое присоединение к электрическим   сетям филиала ПАО «</w:t>
      </w:r>
      <w:proofErr w:type="spellStart"/>
      <w:r w:rsidRPr="00914F24">
        <w:rPr>
          <w:sz w:val="28"/>
          <w:szCs w:val="28"/>
        </w:rPr>
        <w:t>Россети</w:t>
      </w:r>
      <w:proofErr w:type="spellEnd"/>
      <w:r w:rsidRPr="00914F24">
        <w:rPr>
          <w:sz w:val="28"/>
          <w:szCs w:val="28"/>
        </w:rPr>
        <w:t xml:space="preserve"> Сибирь» – «Кузбассэнерго – РЭС»                             энергопринимающих устройств ООО «</w:t>
      </w:r>
      <w:proofErr w:type="spellStart"/>
      <w:r w:rsidRPr="00914F24">
        <w:rPr>
          <w:sz w:val="28"/>
          <w:szCs w:val="28"/>
        </w:rPr>
        <w:t>Русбилд</w:t>
      </w:r>
      <w:proofErr w:type="spellEnd"/>
      <w:r w:rsidRPr="00914F24">
        <w:rPr>
          <w:sz w:val="28"/>
          <w:szCs w:val="28"/>
        </w:rPr>
        <w:t xml:space="preserve">» (максимальная мощность 25 000 кВт) ПС 110/10 </w:t>
      </w:r>
      <w:proofErr w:type="spellStart"/>
      <w:r w:rsidRPr="00914F24">
        <w:rPr>
          <w:sz w:val="28"/>
          <w:szCs w:val="28"/>
        </w:rPr>
        <w:t>кВ</w:t>
      </w:r>
      <w:proofErr w:type="spellEnd"/>
      <w:r w:rsidRPr="00914F24">
        <w:rPr>
          <w:sz w:val="28"/>
          <w:szCs w:val="28"/>
        </w:rPr>
        <w:t xml:space="preserve"> «АЗАС» (Кемеровская обл., Таштагольский р-н,             Таштагольское лесничество, </w:t>
      </w:r>
      <w:proofErr w:type="spellStart"/>
      <w:r w:rsidRPr="00914F24">
        <w:rPr>
          <w:sz w:val="28"/>
          <w:szCs w:val="28"/>
        </w:rPr>
        <w:t>Чугунашское</w:t>
      </w:r>
      <w:proofErr w:type="spellEnd"/>
      <w:r w:rsidRPr="00914F24">
        <w:rPr>
          <w:sz w:val="28"/>
          <w:szCs w:val="28"/>
        </w:rPr>
        <w:t xml:space="preserve"> участковое лесничество, урочище </w:t>
      </w:r>
      <w:proofErr w:type="spellStart"/>
      <w:r w:rsidRPr="00914F24">
        <w:rPr>
          <w:sz w:val="28"/>
          <w:szCs w:val="28"/>
        </w:rPr>
        <w:t>Чугунашское</w:t>
      </w:r>
      <w:proofErr w:type="spellEnd"/>
      <w:r w:rsidRPr="00914F24">
        <w:rPr>
          <w:sz w:val="28"/>
          <w:szCs w:val="28"/>
        </w:rPr>
        <w:t>, квартал № 19 (выделы 1, 2, 3, 5, 6, 9, 12, 13, 14, 15, 16, 22, 23, 24, 25, 26, 28, 29, 31), квартал № 20 (выделы 17, 20, 44), кадастровый номер земельного участка 42:12:0103004:311) по индивидуальному проекту.</w:t>
      </w:r>
    </w:p>
    <w:p w14:paraId="4AD89E7F" w14:textId="77777777" w:rsidR="00914F24" w:rsidRPr="00914F24" w:rsidRDefault="00914F24" w:rsidP="00914F24">
      <w:pPr>
        <w:spacing w:line="276" w:lineRule="auto"/>
        <w:ind w:firstLine="709"/>
        <w:rPr>
          <w:rFonts w:eastAsia="Calibri"/>
          <w:sz w:val="28"/>
          <w:szCs w:val="28"/>
          <w:lang w:eastAsia="en-US"/>
        </w:rPr>
      </w:pPr>
    </w:p>
    <w:p w14:paraId="73455A8E" w14:textId="77777777" w:rsidR="00914F24" w:rsidRPr="00914F24" w:rsidRDefault="00914F24" w:rsidP="00914F24">
      <w:pPr>
        <w:spacing w:line="276" w:lineRule="auto"/>
        <w:ind w:firstLine="567"/>
        <w:jc w:val="both"/>
        <w:rPr>
          <w:sz w:val="28"/>
          <w:szCs w:val="28"/>
        </w:rPr>
      </w:pPr>
      <w:r w:rsidRPr="00914F24">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w:t>
      </w:r>
      <w:proofErr w:type="spellStart"/>
      <w:r w:rsidRPr="00914F24">
        <w:rPr>
          <w:sz w:val="28"/>
          <w:szCs w:val="28"/>
        </w:rPr>
        <w:t>Россети</w:t>
      </w:r>
      <w:proofErr w:type="spellEnd"/>
      <w:r w:rsidRPr="00914F24">
        <w:rPr>
          <w:sz w:val="28"/>
          <w:szCs w:val="28"/>
        </w:rPr>
        <w:t xml:space="preserve"> Сибирь» – «Кузбассэнерго – РЭС» энергопринимающих устройств ООО «</w:t>
      </w:r>
      <w:proofErr w:type="spellStart"/>
      <w:r w:rsidRPr="00914F24">
        <w:rPr>
          <w:sz w:val="28"/>
          <w:szCs w:val="28"/>
        </w:rPr>
        <w:t>Русбилд</w:t>
      </w:r>
      <w:proofErr w:type="spellEnd"/>
      <w:r w:rsidRPr="00914F24">
        <w:rPr>
          <w:sz w:val="28"/>
          <w:szCs w:val="28"/>
        </w:rPr>
        <w:t>» на 2020 год:</w:t>
      </w:r>
    </w:p>
    <w:p w14:paraId="46AFF36B" w14:textId="77777777" w:rsidR="00914F24" w:rsidRPr="00914F24" w:rsidRDefault="00914F24" w:rsidP="00DF13AD">
      <w:pPr>
        <w:numPr>
          <w:ilvl w:val="0"/>
          <w:numId w:val="11"/>
        </w:numPr>
        <w:tabs>
          <w:tab w:val="left" w:pos="0"/>
          <w:tab w:val="left" w:pos="142"/>
        </w:tabs>
        <w:spacing w:after="200" w:line="276" w:lineRule="auto"/>
        <w:ind w:left="0" w:firstLine="567"/>
        <w:jc w:val="both"/>
        <w:rPr>
          <w:rFonts w:eastAsia="Calibri"/>
          <w:sz w:val="28"/>
          <w:szCs w:val="28"/>
          <w:lang w:eastAsia="en-US"/>
        </w:rPr>
      </w:pPr>
      <w:r w:rsidRPr="00914F24">
        <w:rPr>
          <w:rFonts w:eastAsia="Calibri"/>
          <w:sz w:val="28"/>
          <w:szCs w:val="28"/>
          <w:lang w:eastAsia="en-US"/>
        </w:rPr>
        <w:t>Гражданский кодекс Российской Федерации;</w:t>
      </w:r>
    </w:p>
    <w:p w14:paraId="671A3732"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z w:val="28"/>
          <w:szCs w:val="28"/>
          <w:lang w:eastAsia="en-US"/>
        </w:rPr>
        <w:t>Налоговый кодекс Российской Федерации (в дальнейшем НК РФ);</w:t>
      </w:r>
    </w:p>
    <w:p w14:paraId="73C46582"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z w:val="28"/>
          <w:szCs w:val="28"/>
          <w:lang w:eastAsia="en-US"/>
        </w:rPr>
        <w:t>Трудовой Кодекс Российской Федерации (в дальнейшем ТК РФ);</w:t>
      </w:r>
    </w:p>
    <w:p w14:paraId="50771F17" w14:textId="77777777" w:rsidR="00914F24" w:rsidRPr="00914F24" w:rsidRDefault="00914F24" w:rsidP="00DF13AD">
      <w:pPr>
        <w:numPr>
          <w:ilvl w:val="0"/>
          <w:numId w:val="11"/>
        </w:numPr>
        <w:tabs>
          <w:tab w:val="left" w:pos="0"/>
        </w:tabs>
        <w:spacing w:after="200" w:line="276" w:lineRule="auto"/>
        <w:ind w:left="0" w:firstLine="567"/>
        <w:jc w:val="both"/>
        <w:rPr>
          <w:rFonts w:eastAsia="Calibri"/>
          <w:spacing w:val="-5"/>
          <w:sz w:val="28"/>
          <w:szCs w:val="28"/>
          <w:lang w:eastAsia="en-US"/>
        </w:rPr>
      </w:pPr>
      <w:r w:rsidRPr="00914F24">
        <w:rPr>
          <w:rFonts w:eastAsia="Calibri"/>
          <w:spacing w:val="-5"/>
          <w:sz w:val="28"/>
          <w:szCs w:val="28"/>
          <w:lang w:eastAsia="en-US"/>
        </w:rPr>
        <w:t>Федеральный Закон от 26.03.2003 № 35-ФЗ «Об электроэнергетике»;</w:t>
      </w:r>
    </w:p>
    <w:p w14:paraId="04F0A0BB"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pacing w:val="-5"/>
          <w:sz w:val="28"/>
          <w:szCs w:val="28"/>
          <w:lang w:eastAsia="en-US"/>
        </w:rPr>
        <w:t xml:space="preserve">Федеральный Закон </w:t>
      </w:r>
      <w:r w:rsidRPr="00914F24">
        <w:rPr>
          <w:rFonts w:eastAsia="Calibri"/>
          <w:spacing w:val="-7"/>
          <w:sz w:val="28"/>
          <w:szCs w:val="28"/>
          <w:lang w:eastAsia="en-US"/>
        </w:rPr>
        <w:t>от 17.08.1995 № 147-ФЗ «О естественных монополиях»;</w:t>
      </w:r>
    </w:p>
    <w:p w14:paraId="1E52E493"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D17AF8B"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z w:val="28"/>
          <w:szCs w:val="28"/>
          <w:lang w:eastAsia="en-US"/>
        </w:rPr>
        <w:t xml:space="preserve">Постановление Правительства РФ от 29 декабря 2011 № 1178                          </w:t>
      </w:r>
      <w:proofErr w:type="gramStart"/>
      <w:r w:rsidRPr="00914F24">
        <w:rPr>
          <w:rFonts w:eastAsia="Calibri"/>
          <w:sz w:val="28"/>
          <w:szCs w:val="28"/>
          <w:lang w:eastAsia="en-US"/>
        </w:rPr>
        <w:t xml:space="preserve">   «</w:t>
      </w:r>
      <w:proofErr w:type="gramEnd"/>
      <w:r w:rsidRPr="00914F24">
        <w:rPr>
          <w:rFonts w:eastAsia="Calibri"/>
          <w:sz w:val="28"/>
          <w:szCs w:val="28"/>
          <w:lang w:eastAsia="en-US"/>
        </w:rPr>
        <w:t>О ценообразовании в области регулируемых цен (тарифов) в электроэнергетике»;</w:t>
      </w:r>
    </w:p>
    <w:p w14:paraId="40B66706"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09B3104" w14:textId="77777777" w:rsidR="00914F24" w:rsidRPr="00914F24" w:rsidRDefault="00914F24" w:rsidP="00DF13AD">
      <w:pPr>
        <w:numPr>
          <w:ilvl w:val="0"/>
          <w:numId w:val="11"/>
        </w:numPr>
        <w:tabs>
          <w:tab w:val="left" w:pos="0"/>
        </w:tabs>
        <w:spacing w:after="200" w:line="276" w:lineRule="auto"/>
        <w:ind w:left="0" w:firstLine="567"/>
        <w:jc w:val="both"/>
        <w:rPr>
          <w:rFonts w:eastAsia="Calibri"/>
          <w:sz w:val="28"/>
          <w:szCs w:val="28"/>
          <w:lang w:eastAsia="en-US"/>
        </w:rPr>
      </w:pPr>
      <w:r w:rsidRPr="00914F24">
        <w:rPr>
          <w:rFonts w:eastAsia="Calibri"/>
          <w:sz w:val="28"/>
          <w:szCs w:val="28"/>
          <w:lang w:eastAsia="en-US"/>
        </w:rPr>
        <w:t xml:space="preserve">Приказ ФАС России от 29.08.2017 № 1135/17 «Об утверждении методических указаний по определению размера платы за технологическое </w:t>
      </w:r>
      <w:r w:rsidRPr="00914F24">
        <w:rPr>
          <w:rFonts w:eastAsia="Calibri"/>
          <w:sz w:val="28"/>
          <w:szCs w:val="28"/>
          <w:lang w:eastAsia="en-US"/>
        </w:rPr>
        <w:lastRenderedPageBreak/>
        <w:t>присоединение к электрическим сетям» (далее по тексту – Методические указания);</w:t>
      </w:r>
    </w:p>
    <w:p w14:paraId="4CB42624" w14:textId="77777777" w:rsidR="00914F24" w:rsidRPr="00914F24" w:rsidRDefault="00914F24" w:rsidP="00914F24">
      <w:pPr>
        <w:spacing w:line="276" w:lineRule="auto"/>
        <w:ind w:firstLine="567"/>
        <w:jc w:val="both"/>
        <w:rPr>
          <w:sz w:val="28"/>
          <w:szCs w:val="28"/>
        </w:rPr>
      </w:pPr>
      <w:r w:rsidRPr="00914F24">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6281C0E" w14:textId="77777777" w:rsidR="00914F24" w:rsidRPr="00914F24" w:rsidRDefault="00914F24" w:rsidP="00914F24">
      <w:pPr>
        <w:spacing w:line="276" w:lineRule="auto"/>
        <w:ind w:firstLine="709"/>
        <w:jc w:val="both"/>
        <w:rPr>
          <w:sz w:val="28"/>
          <w:szCs w:val="28"/>
        </w:rPr>
      </w:pPr>
      <w:r w:rsidRPr="00914F24">
        <w:rPr>
          <w:sz w:val="28"/>
          <w:szCs w:val="28"/>
        </w:rPr>
        <w:t>Вся нормативная база рассмотрена с учетом всех изменений.</w:t>
      </w:r>
    </w:p>
    <w:p w14:paraId="3BC90AEB" w14:textId="77777777" w:rsidR="00914F24" w:rsidRPr="00914F24" w:rsidRDefault="00914F24" w:rsidP="00914F24">
      <w:pPr>
        <w:spacing w:line="276" w:lineRule="auto"/>
        <w:ind w:firstLine="709"/>
        <w:jc w:val="both"/>
        <w:rPr>
          <w:sz w:val="28"/>
          <w:szCs w:val="28"/>
        </w:rPr>
      </w:pPr>
      <w:r w:rsidRPr="00914F24">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2AB4BE4D" w14:textId="77777777" w:rsidR="00914F24" w:rsidRPr="00914F24" w:rsidRDefault="00914F24" w:rsidP="00914F24">
      <w:pPr>
        <w:spacing w:line="276" w:lineRule="auto"/>
        <w:jc w:val="center"/>
        <w:rPr>
          <w:b/>
          <w:sz w:val="28"/>
          <w:szCs w:val="28"/>
        </w:rPr>
      </w:pPr>
    </w:p>
    <w:p w14:paraId="72F55D25" w14:textId="77777777" w:rsidR="00914F24" w:rsidRPr="00914F24" w:rsidRDefault="00914F24" w:rsidP="00914F24">
      <w:pPr>
        <w:spacing w:line="276" w:lineRule="auto"/>
        <w:jc w:val="center"/>
        <w:rPr>
          <w:b/>
          <w:sz w:val="28"/>
          <w:szCs w:val="28"/>
        </w:rPr>
      </w:pPr>
      <w:r w:rsidRPr="00914F24">
        <w:rPr>
          <w:b/>
          <w:sz w:val="28"/>
          <w:szCs w:val="28"/>
        </w:rPr>
        <w:t>Анализ заявки на технологическое присоединение</w:t>
      </w:r>
    </w:p>
    <w:p w14:paraId="4A035817" w14:textId="77777777" w:rsidR="00914F24" w:rsidRPr="00914F24" w:rsidRDefault="00914F24" w:rsidP="00914F24">
      <w:pPr>
        <w:spacing w:line="276" w:lineRule="auto"/>
        <w:ind w:firstLine="709"/>
        <w:jc w:val="both"/>
        <w:rPr>
          <w:sz w:val="28"/>
          <w:szCs w:val="28"/>
        </w:rPr>
      </w:pPr>
      <w:r w:rsidRPr="00914F24">
        <w:rPr>
          <w:sz w:val="28"/>
          <w:szCs w:val="28"/>
        </w:rPr>
        <w:t>ООО «</w:t>
      </w:r>
      <w:proofErr w:type="spellStart"/>
      <w:r w:rsidRPr="00914F24">
        <w:rPr>
          <w:sz w:val="28"/>
          <w:szCs w:val="28"/>
        </w:rPr>
        <w:t>Русбилд</w:t>
      </w:r>
      <w:proofErr w:type="spellEnd"/>
      <w:r w:rsidRPr="00914F24">
        <w:rPr>
          <w:sz w:val="28"/>
          <w:szCs w:val="28"/>
        </w:rPr>
        <w:t>» подало в адрес филиала ПАО «</w:t>
      </w:r>
      <w:proofErr w:type="spellStart"/>
      <w:r w:rsidRPr="00914F24">
        <w:rPr>
          <w:sz w:val="28"/>
          <w:szCs w:val="28"/>
        </w:rPr>
        <w:t>Россети</w:t>
      </w:r>
      <w:proofErr w:type="spellEnd"/>
      <w:r w:rsidRPr="00914F24">
        <w:rPr>
          <w:sz w:val="28"/>
          <w:szCs w:val="28"/>
        </w:rPr>
        <w:t xml:space="preserve"> Сибирь» –            </w:t>
      </w:r>
      <w:proofErr w:type="gramStart"/>
      <w:r w:rsidRPr="00914F24">
        <w:rPr>
          <w:sz w:val="28"/>
          <w:szCs w:val="28"/>
        </w:rPr>
        <w:t xml:space="preserve">   «</w:t>
      </w:r>
      <w:proofErr w:type="gramEnd"/>
      <w:r w:rsidRPr="00914F24">
        <w:rPr>
          <w:sz w:val="28"/>
          <w:szCs w:val="28"/>
        </w:rPr>
        <w:t xml:space="preserve">Кузбассэнерго – РЭС» заявку от 18.04.2018 № 11000384626 на технологическое присоединение энергопринимающих устройств (ПС 110/10 </w:t>
      </w:r>
      <w:proofErr w:type="spellStart"/>
      <w:r w:rsidRPr="00914F24">
        <w:rPr>
          <w:sz w:val="28"/>
          <w:szCs w:val="28"/>
        </w:rPr>
        <w:t>кВ</w:t>
      </w:r>
      <w:proofErr w:type="spellEnd"/>
      <w:r w:rsidRPr="00914F24">
        <w:rPr>
          <w:sz w:val="28"/>
          <w:szCs w:val="28"/>
        </w:rPr>
        <w:t xml:space="preserve"> «АЗАС»).</w:t>
      </w:r>
    </w:p>
    <w:p w14:paraId="7D5749BC" w14:textId="77777777" w:rsidR="00914F24" w:rsidRPr="00914F24" w:rsidRDefault="00914F24" w:rsidP="00914F24">
      <w:pPr>
        <w:spacing w:line="276" w:lineRule="auto"/>
        <w:ind w:firstLine="709"/>
        <w:jc w:val="both"/>
        <w:rPr>
          <w:sz w:val="28"/>
          <w:szCs w:val="28"/>
        </w:rPr>
      </w:pPr>
      <w:r w:rsidRPr="00914F24">
        <w:rPr>
          <w:sz w:val="28"/>
          <w:szCs w:val="28"/>
        </w:rPr>
        <w:t>В соответствии с заявкой:</w:t>
      </w:r>
    </w:p>
    <w:p w14:paraId="18B4BA45" w14:textId="77777777" w:rsidR="00914F24" w:rsidRPr="00914F24" w:rsidRDefault="00914F24" w:rsidP="00DF13AD">
      <w:pPr>
        <w:numPr>
          <w:ilvl w:val="0"/>
          <w:numId w:val="9"/>
        </w:numPr>
        <w:spacing w:after="200" w:line="276" w:lineRule="auto"/>
        <w:ind w:left="709"/>
        <w:jc w:val="both"/>
        <w:rPr>
          <w:sz w:val="28"/>
          <w:szCs w:val="28"/>
        </w:rPr>
      </w:pPr>
      <w:r w:rsidRPr="00914F24">
        <w:rPr>
          <w:sz w:val="28"/>
          <w:szCs w:val="28"/>
        </w:rPr>
        <w:t>Местонахождение (адрес) энергопринимающих устройств</w:t>
      </w:r>
      <w:r w:rsidRPr="00914F24">
        <w:rPr>
          <w:rFonts w:ascii="Calibri" w:eastAsia="Calibri" w:hAnsi="Calibri"/>
          <w:sz w:val="28"/>
          <w:szCs w:val="28"/>
          <w:lang w:eastAsia="en-US"/>
        </w:rPr>
        <w:t xml:space="preserve"> </w:t>
      </w:r>
      <w:r w:rsidRPr="00914F24">
        <w:rPr>
          <w:sz w:val="28"/>
          <w:szCs w:val="28"/>
        </w:rPr>
        <w:t xml:space="preserve">– Кемеровская обл., Таштагольский р-н, Таштагольское лесничество, </w:t>
      </w:r>
      <w:proofErr w:type="spellStart"/>
      <w:r w:rsidRPr="00914F24">
        <w:rPr>
          <w:sz w:val="28"/>
          <w:szCs w:val="28"/>
        </w:rPr>
        <w:t>Чугунашское</w:t>
      </w:r>
      <w:proofErr w:type="spellEnd"/>
      <w:r w:rsidRPr="00914F24">
        <w:rPr>
          <w:sz w:val="28"/>
          <w:szCs w:val="28"/>
        </w:rPr>
        <w:t xml:space="preserve"> участковое лесничество, урочище </w:t>
      </w:r>
      <w:proofErr w:type="spellStart"/>
      <w:r w:rsidRPr="00914F24">
        <w:rPr>
          <w:sz w:val="28"/>
          <w:szCs w:val="28"/>
        </w:rPr>
        <w:t>Чугунашское</w:t>
      </w:r>
      <w:proofErr w:type="spellEnd"/>
      <w:r w:rsidRPr="00914F24">
        <w:rPr>
          <w:sz w:val="28"/>
          <w:szCs w:val="28"/>
        </w:rPr>
        <w:t>, квартал № 19 (выделы 1, 2, 3, 5, 6, 9, 12, 13, 14, 15, 16, 22, 23, 24, 25, 26, 28, 29, 31), квартал № 20 (выделы 17, 20, 44), кадастровый номер земельного участка 42:12:0103004:311.</w:t>
      </w:r>
    </w:p>
    <w:p w14:paraId="685A9E0A" w14:textId="77777777" w:rsidR="00914F24" w:rsidRPr="00914F24" w:rsidRDefault="00914F24" w:rsidP="00DF13AD">
      <w:pPr>
        <w:numPr>
          <w:ilvl w:val="0"/>
          <w:numId w:val="9"/>
        </w:numPr>
        <w:spacing w:after="200" w:line="276" w:lineRule="auto"/>
        <w:ind w:left="709"/>
        <w:jc w:val="both"/>
        <w:rPr>
          <w:sz w:val="28"/>
          <w:szCs w:val="28"/>
        </w:rPr>
      </w:pPr>
      <w:r w:rsidRPr="00914F24">
        <w:rPr>
          <w:sz w:val="28"/>
          <w:szCs w:val="28"/>
        </w:rPr>
        <w:t>Ранее присоединенная максимальная мощность – 0 кВт. Вновь присоединяемая максимальная мощность – 25 000 кВт. Общая максимальная мощность (ранее присоединенная и вновь присоединяемая) – 25 000 кВт.</w:t>
      </w:r>
    </w:p>
    <w:p w14:paraId="776DCF94" w14:textId="77777777" w:rsidR="00914F24" w:rsidRPr="00914F24" w:rsidRDefault="00914F24" w:rsidP="00DF13AD">
      <w:pPr>
        <w:numPr>
          <w:ilvl w:val="0"/>
          <w:numId w:val="9"/>
        </w:numPr>
        <w:spacing w:after="200" w:line="276" w:lineRule="auto"/>
        <w:ind w:left="709"/>
        <w:jc w:val="both"/>
        <w:rPr>
          <w:sz w:val="28"/>
          <w:szCs w:val="28"/>
        </w:rPr>
      </w:pPr>
      <w:r w:rsidRPr="00914F24">
        <w:rPr>
          <w:sz w:val="28"/>
          <w:szCs w:val="28"/>
        </w:rPr>
        <w:t xml:space="preserve">Уровень напряжения – 110 </w:t>
      </w:r>
      <w:proofErr w:type="spellStart"/>
      <w:r w:rsidRPr="00914F24">
        <w:rPr>
          <w:sz w:val="28"/>
          <w:szCs w:val="28"/>
        </w:rPr>
        <w:t>кВ.</w:t>
      </w:r>
      <w:proofErr w:type="spellEnd"/>
    </w:p>
    <w:p w14:paraId="4AC15AD3" w14:textId="77777777" w:rsidR="00914F24" w:rsidRPr="00914F24" w:rsidRDefault="00914F24" w:rsidP="00DF13AD">
      <w:pPr>
        <w:numPr>
          <w:ilvl w:val="0"/>
          <w:numId w:val="9"/>
        </w:numPr>
        <w:spacing w:after="200" w:line="276" w:lineRule="auto"/>
        <w:ind w:left="709"/>
        <w:rPr>
          <w:sz w:val="28"/>
          <w:szCs w:val="28"/>
        </w:rPr>
      </w:pPr>
      <w:r w:rsidRPr="00914F24">
        <w:rPr>
          <w:sz w:val="28"/>
          <w:szCs w:val="28"/>
        </w:rPr>
        <w:t>Категория надежности электроснабжения:</w:t>
      </w:r>
      <w:r w:rsidRPr="00914F24">
        <w:rPr>
          <w:rFonts w:ascii="Calibri" w:eastAsia="Calibri" w:hAnsi="Calibri"/>
          <w:sz w:val="22"/>
          <w:szCs w:val="22"/>
          <w:lang w:eastAsia="en-US"/>
        </w:rPr>
        <w:t xml:space="preserve"> </w:t>
      </w:r>
      <w:r w:rsidRPr="00914F24">
        <w:rPr>
          <w:sz w:val="28"/>
          <w:szCs w:val="28"/>
        </w:rPr>
        <w:t>2 категория.</w:t>
      </w:r>
    </w:p>
    <w:p w14:paraId="76C62671" w14:textId="77777777" w:rsidR="00914F24" w:rsidRPr="00914F24" w:rsidRDefault="00914F24" w:rsidP="00DF13AD">
      <w:pPr>
        <w:numPr>
          <w:ilvl w:val="0"/>
          <w:numId w:val="9"/>
        </w:numPr>
        <w:spacing w:after="200" w:line="276" w:lineRule="auto"/>
        <w:ind w:left="709"/>
        <w:jc w:val="both"/>
        <w:rPr>
          <w:sz w:val="28"/>
          <w:szCs w:val="28"/>
        </w:rPr>
      </w:pPr>
      <w:r w:rsidRPr="00914F24">
        <w:rPr>
          <w:sz w:val="28"/>
          <w:szCs w:val="28"/>
        </w:rPr>
        <w:t>Планируемый срок ввода энергопринимающих устройств в эксплуатацию поэтапно:</w:t>
      </w:r>
    </w:p>
    <w:p w14:paraId="2ABDBC6E" w14:textId="77777777" w:rsidR="00914F24" w:rsidRPr="00914F24" w:rsidRDefault="00914F24" w:rsidP="00DF13AD">
      <w:pPr>
        <w:numPr>
          <w:ilvl w:val="0"/>
          <w:numId w:val="15"/>
        </w:numPr>
        <w:spacing w:after="200" w:line="276" w:lineRule="auto"/>
        <w:jc w:val="both"/>
        <w:rPr>
          <w:sz w:val="28"/>
          <w:szCs w:val="28"/>
        </w:rPr>
      </w:pPr>
      <w:r w:rsidRPr="00914F24">
        <w:rPr>
          <w:sz w:val="28"/>
          <w:szCs w:val="28"/>
        </w:rPr>
        <w:t>1 этап: май 2020 г. – 3 821 кВт;</w:t>
      </w:r>
    </w:p>
    <w:p w14:paraId="4BF299B5" w14:textId="77777777" w:rsidR="00914F24" w:rsidRPr="00914F24" w:rsidRDefault="00914F24" w:rsidP="00DF13AD">
      <w:pPr>
        <w:numPr>
          <w:ilvl w:val="0"/>
          <w:numId w:val="15"/>
        </w:numPr>
        <w:spacing w:after="200" w:line="276" w:lineRule="auto"/>
        <w:jc w:val="both"/>
        <w:rPr>
          <w:sz w:val="28"/>
          <w:szCs w:val="28"/>
        </w:rPr>
      </w:pPr>
      <w:r w:rsidRPr="00914F24">
        <w:rPr>
          <w:sz w:val="28"/>
          <w:szCs w:val="28"/>
        </w:rPr>
        <w:t>2 этап: май 2021 г. – 7 782 кВт;</w:t>
      </w:r>
    </w:p>
    <w:p w14:paraId="34FF951D" w14:textId="77777777" w:rsidR="00914F24" w:rsidRPr="00914F24" w:rsidRDefault="00914F24" w:rsidP="00DF13AD">
      <w:pPr>
        <w:numPr>
          <w:ilvl w:val="0"/>
          <w:numId w:val="15"/>
        </w:numPr>
        <w:spacing w:after="200" w:line="276" w:lineRule="auto"/>
        <w:jc w:val="both"/>
        <w:rPr>
          <w:sz w:val="28"/>
          <w:szCs w:val="28"/>
        </w:rPr>
      </w:pPr>
      <w:r w:rsidRPr="00914F24">
        <w:rPr>
          <w:sz w:val="28"/>
          <w:szCs w:val="28"/>
        </w:rPr>
        <w:t>3 этап: май 2022 г. – 13 397 кВт.</w:t>
      </w:r>
    </w:p>
    <w:p w14:paraId="4C0843A4" w14:textId="77777777" w:rsidR="00914F24" w:rsidRPr="00914F24" w:rsidRDefault="00914F24" w:rsidP="00914F24">
      <w:pPr>
        <w:spacing w:line="276" w:lineRule="auto"/>
        <w:ind w:firstLine="709"/>
        <w:jc w:val="center"/>
        <w:rPr>
          <w:b/>
          <w:sz w:val="28"/>
          <w:szCs w:val="28"/>
        </w:rPr>
      </w:pPr>
    </w:p>
    <w:p w14:paraId="7417B6B4" w14:textId="77777777" w:rsidR="00914F24" w:rsidRPr="00914F24" w:rsidRDefault="00914F24" w:rsidP="00914F24">
      <w:pPr>
        <w:spacing w:line="276" w:lineRule="auto"/>
        <w:jc w:val="center"/>
        <w:rPr>
          <w:b/>
          <w:sz w:val="28"/>
          <w:szCs w:val="28"/>
        </w:rPr>
      </w:pPr>
      <w:r w:rsidRPr="00914F24">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CC90636" w14:textId="77777777" w:rsidR="00914F24" w:rsidRPr="00914F24" w:rsidRDefault="00914F24" w:rsidP="00914F24">
      <w:pPr>
        <w:spacing w:line="276" w:lineRule="auto"/>
        <w:ind w:firstLine="709"/>
        <w:jc w:val="both"/>
        <w:rPr>
          <w:sz w:val="28"/>
          <w:szCs w:val="28"/>
        </w:rPr>
      </w:pPr>
      <w:r w:rsidRPr="00914F24">
        <w:rPr>
          <w:sz w:val="28"/>
          <w:szCs w:val="28"/>
        </w:rPr>
        <w:t>В соответствии с п.28 Правил критериями наличия технической возможности технологического присоединения являются:</w:t>
      </w:r>
    </w:p>
    <w:p w14:paraId="570011F8" w14:textId="77777777" w:rsidR="00914F24" w:rsidRPr="00914F24" w:rsidRDefault="00914F24" w:rsidP="00DF13AD">
      <w:pPr>
        <w:numPr>
          <w:ilvl w:val="0"/>
          <w:numId w:val="10"/>
        </w:numPr>
        <w:spacing w:after="200" w:line="276" w:lineRule="auto"/>
        <w:ind w:left="0" w:firstLine="709"/>
        <w:jc w:val="both"/>
        <w:rPr>
          <w:sz w:val="28"/>
          <w:szCs w:val="28"/>
        </w:rPr>
      </w:pPr>
      <w:r w:rsidRPr="00914F24">
        <w:rPr>
          <w:sz w:val="28"/>
          <w:szCs w:val="28"/>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914F24">
        <w:rPr>
          <w:sz w:val="28"/>
          <w:szCs w:val="28"/>
        </w:rPr>
        <w:t>неухудшение</w:t>
      </w:r>
      <w:proofErr w:type="spellEnd"/>
      <w:r w:rsidRPr="00914F24">
        <w:rPr>
          <w:sz w:val="28"/>
          <w:szCs w:val="28"/>
        </w:rPr>
        <w:t xml:space="preserve"> условий работы объектов электроэнергетики, ранее присоединенных к объектам электросетевого хозяйства;</w:t>
      </w:r>
    </w:p>
    <w:p w14:paraId="38BE3475" w14:textId="77777777" w:rsidR="00914F24" w:rsidRPr="00914F24" w:rsidRDefault="00914F24" w:rsidP="00DF13AD">
      <w:pPr>
        <w:numPr>
          <w:ilvl w:val="0"/>
          <w:numId w:val="10"/>
        </w:numPr>
        <w:spacing w:after="200" w:line="276" w:lineRule="auto"/>
        <w:ind w:left="0" w:firstLine="709"/>
        <w:jc w:val="both"/>
        <w:rPr>
          <w:sz w:val="28"/>
          <w:szCs w:val="28"/>
        </w:rPr>
      </w:pPr>
      <w:r w:rsidRPr="00914F24">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3EF2C6A" w14:textId="77777777" w:rsidR="00914F24" w:rsidRPr="00914F24" w:rsidRDefault="00914F24" w:rsidP="00DF13AD">
      <w:pPr>
        <w:numPr>
          <w:ilvl w:val="0"/>
          <w:numId w:val="10"/>
        </w:numPr>
        <w:spacing w:after="200" w:line="276" w:lineRule="auto"/>
        <w:ind w:left="0" w:firstLine="709"/>
        <w:jc w:val="both"/>
        <w:rPr>
          <w:sz w:val="28"/>
          <w:szCs w:val="28"/>
        </w:rPr>
      </w:pPr>
      <w:r w:rsidRPr="00914F24">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987DC63" w14:textId="77777777" w:rsidR="00914F24" w:rsidRPr="00914F24" w:rsidRDefault="00914F24" w:rsidP="00DF13AD">
      <w:pPr>
        <w:numPr>
          <w:ilvl w:val="0"/>
          <w:numId w:val="10"/>
        </w:numPr>
        <w:spacing w:after="200" w:line="276" w:lineRule="auto"/>
        <w:ind w:left="0" w:firstLine="709"/>
        <w:jc w:val="both"/>
        <w:rPr>
          <w:sz w:val="28"/>
          <w:szCs w:val="28"/>
        </w:rPr>
      </w:pPr>
      <w:r w:rsidRPr="00914F24">
        <w:rPr>
          <w:sz w:val="28"/>
          <w:szCs w:val="28"/>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3" w:history="1">
        <w:r w:rsidRPr="00914F24">
          <w:rPr>
            <w:sz w:val="28"/>
            <w:szCs w:val="28"/>
          </w:rPr>
          <w:t>методическими указаниями</w:t>
        </w:r>
      </w:hyperlink>
      <w:r w:rsidRPr="00914F24">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C1EA1CD" w14:textId="77777777" w:rsidR="00914F24" w:rsidRPr="00914F24" w:rsidRDefault="00914F24" w:rsidP="00914F24">
      <w:pPr>
        <w:spacing w:line="276" w:lineRule="auto"/>
        <w:ind w:firstLine="709"/>
        <w:jc w:val="both"/>
        <w:rPr>
          <w:sz w:val="28"/>
          <w:szCs w:val="28"/>
        </w:rPr>
      </w:pPr>
      <w:r w:rsidRPr="00914F24">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E31F52A" w14:textId="77777777" w:rsidR="00914F24" w:rsidRPr="00914F24" w:rsidRDefault="00914F24" w:rsidP="00914F24">
      <w:pPr>
        <w:spacing w:line="276" w:lineRule="auto"/>
        <w:ind w:firstLine="709"/>
        <w:jc w:val="both"/>
        <w:rPr>
          <w:sz w:val="28"/>
          <w:szCs w:val="28"/>
        </w:rPr>
      </w:pPr>
      <w:r w:rsidRPr="00914F24">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D970EDE" w14:textId="77777777" w:rsidR="00914F24" w:rsidRPr="00914F24" w:rsidRDefault="00914F24" w:rsidP="00914F24">
      <w:pPr>
        <w:spacing w:line="276" w:lineRule="auto"/>
        <w:ind w:firstLine="709"/>
        <w:jc w:val="both"/>
        <w:rPr>
          <w:sz w:val="28"/>
          <w:szCs w:val="28"/>
        </w:rPr>
      </w:pPr>
      <w:r w:rsidRPr="00914F24">
        <w:rPr>
          <w:sz w:val="28"/>
          <w:szCs w:val="28"/>
        </w:rPr>
        <w:t>Согласно представленным материалам для присоединения заявителя требуется выполнить реконструкцию объекта генерации ПАО «Южно-Кузбасская ГРЭС».</w:t>
      </w:r>
    </w:p>
    <w:p w14:paraId="372246D9" w14:textId="77777777" w:rsidR="00914F24" w:rsidRPr="00914F24" w:rsidRDefault="00914F24" w:rsidP="00914F24">
      <w:pPr>
        <w:spacing w:line="276" w:lineRule="auto"/>
        <w:ind w:firstLine="709"/>
        <w:jc w:val="both"/>
        <w:rPr>
          <w:sz w:val="28"/>
          <w:szCs w:val="28"/>
        </w:rPr>
      </w:pPr>
      <w:r w:rsidRPr="00914F24">
        <w:rPr>
          <w:sz w:val="28"/>
          <w:szCs w:val="28"/>
        </w:rPr>
        <w:t>Таким образом, исходя из документов, представленных филиалом                ПАО «</w:t>
      </w:r>
      <w:proofErr w:type="spellStart"/>
      <w:r w:rsidRPr="00914F24">
        <w:rPr>
          <w:sz w:val="28"/>
          <w:szCs w:val="28"/>
        </w:rPr>
        <w:t>Россети</w:t>
      </w:r>
      <w:proofErr w:type="spellEnd"/>
      <w:r w:rsidRPr="00914F24">
        <w:rPr>
          <w:sz w:val="28"/>
          <w:szCs w:val="28"/>
        </w:rPr>
        <w:t xml:space="preserve"> Сибирь» - «Кузбассэнерго - РЭС», можно сделать вывод о </w:t>
      </w:r>
      <w:r w:rsidRPr="00914F24">
        <w:rPr>
          <w:sz w:val="28"/>
          <w:szCs w:val="28"/>
        </w:rPr>
        <w:lastRenderedPageBreak/>
        <w:t>возможности установления платы за технологическое присоединение по индивидуальному проекту.</w:t>
      </w:r>
    </w:p>
    <w:p w14:paraId="3904B166" w14:textId="77777777" w:rsidR="00914F24" w:rsidRPr="00914F24" w:rsidRDefault="00914F24" w:rsidP="00914F24">
      <w:pPr>
        <w:spacing w:line="276" w:lineRule="auto"/>
        <w:ind w:firstLine="709"/>
        <w:jc w:val="both"/>
        <w:rPr>
          <w:sz w:val="28"/>
          <w:szCs w:val="28"/>
        </w:rPr>
      </w:pPr>
      <w:r w:rsidRPr="00914F24">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416633C" w14:textId="77777777" w:rsidR="00914F24" w:rsidRPr="00914F24" w:rsidRDefault="00914F24" w:rsidP="00914F24">
      <w:pPr>
        <w:spacing w:line="276" w:lineRule="auto"/>
        <w:jc w:val="center"/>
        <w:rPr>
          <w:i/>
          <w:sz w:val="28"/>
          <w:szCs w:val="28"/>
        </w:rPr>
      </w:pPr>
      <w:r w:rsidRPr="00914F24">
        <w:rPr>
          <w:i/>
          <w:sz w:val="28"/>
          <w:szCs w:val="28"/>
        </w:rPr>
        <w:t>ПТП = Р + Р</w:t>
      </w:r>
      <w:r w:rsidRPr="00914F24">
        <w:rPr>
          <w:i/>
          <w:sz w:val="28"/>
          <w:szCs w:val="28"/>
          <w:vertAlign w:val="subscript"/>
        </w:rPr>
        <w:t>И</w:t>
      </w:r>
      <w:r w:rsidRPr="00914F24">
        <w:rPr>
          <w:i/>
          <w:sz w:val="28"/>
          <w:szCs w:val="28"/>
        </w:rPr>
        <w:t xml:space="preserve"> + Р</w:t>
      </w:r>
      <w:r w:rsidRPr="00914F24">
        <w:rPr>
          <w:i/>
          <w:sz w:val="28"/>
          <w:szCs w:val="28"/>
          <w:vertAlign w:val="subscript"/>
        </w:rPr>
        <w:t>ТП</w:t>
      </w:r>
    </w:p>
    <w:p w14:paraId="69E9ABB8" w14:textId="77777777" w:rsidR="00914F24" w:rsidRPr="00914F24" w:rsidRDefault="00914F24" w:rsidP="00914F24">
      <w:pPr>
        <w:spacing w:line="276" w:lineRule="auto"/>
        <w:ind w:firstLine="709"/>
        <w:jc w:val="both"/>
        <w:rPr>
          <w:sz w:val="28"/>
          <w:szCs w:val="28"/>
        </w:rPr>
      </w:pPr>
      <w:r w:rsidRPr="00914F24">
        <w:rPr>
          <w:sz w:val="28"/>
          <w:szCs w:val="28"/>
        </w:rPr>
        <w:t>где:</w:t>
      </w:r>
    </w:p>
    <w:p w14:paraId="446D9127" w14:textId="77777777" w:rsidR="00914F24" w:rsidRPr="00914F24" w:rsidRDefault="00914F24" w:rsidP="00914F24">
      <w:pPr>
        <w:spacing w:line="276" w:lineRule="auto"/>
        <w:ind w:firstLine="709"/>
        <w:jc w:val="both"/>
        <w:rPr>
          <w:sz w:val="28"/>
          <w:szCs w:val="28"/>
        </w:rPr>
      </w:pPr>
      <w:r w:rsidRPr="00914F24">
        <w:rPr>
          <w:i/>
          <w:sz w:val="28"/>
          <w:szCs w:val="28"/>
        </w:rPr>
        <w:t>Р</w:t>
      </w:r>
      <w:r w:rsidRPr="00914F24">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A6660CE" w14:textId="77777777" w:rsidR="00914F24" w:rsidRPr="00914F24" w:rsidRDefault="00914F24" w:rsidP="00914F24">
      <w:pPr>
        <w:spacing w:line="276" w:lineRule="auto"/>
        <w:ind w:firstLine="709"/>
        <w:jc w:val="both"/>
        <w:rPr>
          <w:sz w:val="28"/>
          <w:szCs w:val="28"/>
        </w:rPr>
      </w:pPr>
      <w:r w:rsidRPr="00914F24">
        <w:rPr>
          <w:i/>
          <w:sz w:val="28"/>
          <w:szCs w:val="28"/>
        </w:rPr>
        <w:t>Р</w:t>
      </w:r>
      <w:r w:rsidRPr="00914F24">
        <w:rPr>
          <w:i/>
          <w:sz w:val="28"/>
          <w:szCs w:val="28"/>
          <w:vertAlign w:val="subscript"/>
        </w:rPr>
        <w:t>И</w:t>
      </w:r>
      <w:r w:rsidRPr="00914F24">
        <w:rPr>
          <w:sz w:val="28"/>
          <w:szCs w:val="28"/>
        </w:rPr>
        <w:t xml:space="preserve"> - расходы на выполнение мероприятий «последней мили» (подпункт «б» пункта 16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абзацами четвертым и пятым пункта 14 настоящих Методических указаний (стоимость конкретных мероприятий, предусмотренных подпунктом «б» пункта 16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14:paraId="049C9E4C" w14:textId="77777777" w:rsidR="00914F24" w:rsidRPr="00914F24" w:rsidRDefault="00914F24" w:rsidP="00914F24">
      <w:pPr>
        <w:spacing w:line="276" w:lineRule="auto"/>
        <w:ind w:firstLine="709"/>
        <w:jc w:val="both"/>
        <w:rPr>
          <w:sz w:val="28"/>
          <w:szCs w:val="28"/>
        </w:rPr>
      </w:pPr>
      <w:r w:rsidRPr="00914F24">
        <w:rPr>
          <w:i/>
          <w:sz w:val="28"/>
          <w:szCs w:val="28"/>
        </w:rPr>
        <w:t>Р</w:t>
      </w:r>
      <w:r w:rsidRPr="00914F24">
        <w:rPr>
          <w:i/>
          <w:sz w:val="28"/>
          <w:szCs w:val="28"/>
          <w:vertAlign w:val="subscript"/>
        </w:rPr>
        <w:t>ТП</w:t>
      </w:r>
      <w:r w:rsidRPr="00914F24">
        <w:rPr>
          <w:sz w:val="28"/>
          <w:szCs w:val="28"/>
        </w:rPr>
        <w:t xml:space="preserve"> - расходы на оплату услуг технологического присоединения к электрическим сетям смежной сетевой организации.</w:t>
      </w:r>
    </w:p>
    <w:p w14:paraId="07718CD3" w14:textId="77777777" w:rsidR="00914F24" w:rsidRPr="00914F24" w:rsidRDefault="00914F24" w:rsidP="00914F24">
      <w:pPr>
        <w:spacing w:line="276" w:lineRule="auto"/>
        <w:ind w:firstLine="709"/>
        <w:jc w:val="both"/>
        <w:rPr>
          <w:sz w:val="28"/>
          <w:szCs w:val="28"/>
        </w:rPr>
      </w:pPr>
      <w:r w:rsidRPr="00914F24">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A342B82" w14:textId="77777777" w:rsidR="00914F24" w:rsidRPr="00914F24" w:rsidRDefault="00914F24" w:rsidP="00914F24">
      <w:pPr>
        <w:spacing w:line="276" w:lineRule="auto"/>
        <w:ind w:firstLine="709"/>
        <w:jc w:val="both"/>
        <w:rPr>
          <w:sz w:val="28"/>
          <w:szCs w:val="28"/>
        </w:rPr>
      </w:pPr>
    </w:p>
    <w:p w14:paraId="2E75DE30" w14:textId="77777777" w:rsidR="00914F24" w:rsidRPr="00914F24" w:rsidRDefault="00914F24" w:rsidP="00914F24">
      <w:pPr>
        <w:spacing w:line="276" w:lineRule="auto"/>
        <w:jc w:val="center"/>
        <w:rPr>
          <w:b/>
          <w:sz w:val="28"/>
          <w:szCs w:val="28"/>
        </w:rPr>
      </w:pPr>
      <w:r w:rsidRPr="00914F24">
        <w:rPr>
          <w:b/>
          <w:sz w:val="28"/>
          <w:szCs w:val="28"/>
        </w:rPr>
        <w:t>Анализ технических условий на технологическое присоединение</w:t>
      </w:r>
    </w:p>
    <w:p w14:paraId="7AD9A79C" w14:textId="25B077B2" w:rsidR="00914F24" w:rsidRPr="00914F24" w:rsidRDefault="00914F24" w:rsidP="00914F24">
      <w:pPr>
        <w:spacing w:line="276" w:lineRule="auto"/>
        <w:ind w:firstLine="709"/>
        <w:jc w:val="both"/>
        <w:rPr>
          <w:sz w:val="28"/>
          <w:szCs w:val="28"/>
        </w:rPr>
      </w:pPr>
      <w:r w:rsidRPr="00914F24">
        <w:rPr>
          <w:sz w:val="28"/>
          <w:szCs w:val="28"/>
        </w:rPr>
        <w:t>Для осуществления технологического присоединения энергопринимающих устройств ООО «</w:t>
      </w:r>
      <w:proofErr w:type="spellStart"/>
      <w:r w:rsidRPr="00914F24">
        <w:rPr>
          <w:sz w:val="28"/>
          <w:szCs w:val="28"/>
        </w:rPr>
        <w:t>Русбилд</w:t>
      </w:r>
      <w:proofErr w:type="spellEnd"/>
      <w:r w:rsidRPr="00914F24">
        <w:rPr>
          <w:sz w:val="28"/>
          <w:szCs w:val="28"/>
        </w:rPr>
        <w:t>» филиал ПАО «</w:t>
      </w:r>
      <w:proofErr w:type="spellStart"/>
      <w:r w:rsidRPr="00914F24">
        <w:rPr>
          <w:sz w:val="28"/>
          <w:szCs w:val="28"/>
        </w:rPr>
        <w:t>Россети</w:t>
      </w:r>
      <w:proofErr w:type="spellEnd"/>
      <w:r w:rsidRPr="00914F24">
        <w:rPr>
          <w:sz w:val="28"/>
          <w:szCs w:val="28"/>
        </w:rPr>
        <w:t xml:space="preserve"> Сибирь» - «Кузбассэнерго - РЭС» разработал технические условия.</w:t>
      </w:r>
    </w:p>
    <w:p w14:paraId="0AFFF327" w14:textId="77777777" w:rsidR="00914F24" w:rsidRPr="00914F24" w:rsidRDefault="00914F24" w:rsidP="00914F24">
      <w:pPr>
        <w:spacing w:line="276" w:lineRule="auto"/>
        <w:ind w:firstLine="709"/>
        <w:jc w:val="both"/>
        <w:rPr>
          <w:sz w:val="28"/>
          <w:szCs w:val="28"/>
        </w:rPr>
      </w:pPr>
      <w:r w:rsidRPr="00914F24">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Кемеровское РДУ.</w:t>
      </w:r>
    </w:p>
    <w:p w14:paraId="181FCCCD" w14:textId="77777777" w:rsidR="00914F24" w:rsidRPr="00914F24" w:rsidRDefault="00914F24" w:rsidP="00914F24">
      <w:pPr>
        <w:spacing w:line="276" w:lineRule="auto"/>
        <w:ind w:firstLine="709"/>
        <w:jc w:val="both"/>
        <w:rPr>
          <w:sz w:val="28"/>
          <w:szCs w:val="28"/>
        </w:rPr>
      </w:pPr>
      <w:r w:rsidRPr="00914F24">
        <w:rPr>
          <w:sz w:val="28"/>
          <w:szCs w:val="28"/>
        </w:rPr>
        <w:t>Согласно представленным материалам для присоединения заявителя филиалу ПАО «</w:t>
      </w:r>
      <w:proofErr w:type="spellStart"/>
      <w:r w:rsidRPr="00914F24">
        <w:rPr>
          <w:sz w:val="28"/>
          <w:szCs w:val="28"/>
        </w:rPr>
        <w:t>Россети</w:t>
      </w:r>
      <w:proofErr w:type="spellEnd"/>
      <w:r w:rsidRPr="00914F24">
        <w:rPr>
          <w:sz w:val="28"/>
          <w:szCs w:val="28"/>
        </w:rPr>
        <w:t xml:space="preserve"> Сибирь» - «Кузбассэнерго - РЭС» требуется:</w:t>
      </w:r>
    </w:p>
    <w:p w14:paraId="17009FB4" w14:textId="77777777"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 xml:space="preserve">Реконструкция Южно-Кузбасской ГРЭС в части расширения распределительного устройства 110 </w:t>
      </w:r>
      <w:proofErr w:type="spellStart"/>
      <w:r w:rsidRPr="00914F24">
        <w:rPr>
          <w:sz w:val="28"/>
          <w:szCs w:val="28"/>
        </w:rPr>
        <w:t>кВ</w:t>
      </w:r>
      <w:proofErr w:type="spellEnd"/>
      <w:r w:rsidRPr="00914F24">
        <w:rPr>
          <w:sz w:val="28"/>
          <w:szCs w:val="28"/>
        </w:rPr>
        <w:t xml:space="preserve"> на одну линейную ячейку (п.1.2. ТУ).</w:t>
      </w:r>
    </w:p>
    <w:p w14:paraId="0DFB7DF5" w14:textId="77777777"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 xml:space="preserve">Строительство одной ВЛ-110 </w:t>
      </w:r>
      <w:proofErr w:type="spellStart"/>
      <w:r w:rsidRPr="00914F24">
        <w:rPr>
          <w:sz w:val="28"/>
          <w:szCs w:val="28"/>
        </w:rPr>
        <w:t>кВ</w:t>
      </w:r>
      <w:proofErr w:type="spellEnd"/>
      <w:r w:rsidRPr="00914F24">
        <w:rPr>
          <w:sz w:val="28"/>
          <w:szCs w:val="28"/>
        </w:rPr>
        <w:t xml:space="preserve"> от линейной ячейки распределительного устройства 110 </w:t>
      </w:r>
      <w:proofErr w:type="spellStart"/>
      <w:r w:rsidRPr="00914F24">
        <w:rPr>
          <w:sz w:val="28"/>
          <w:szCs w:val="28"/>
        </w:rPr>
        <w:t>кВ</w:t>
      </w:r>
      <w:proofErr w:type="spellEnd"/>
      <w:r w:rsidRPr="00914F24">
        <w:rPr>
          <w:sz w:val="28"/>
          <w:szCs w:val="28"/>
        </w:rPr>
        <w:t xml:space="preserve"> Южно-Кузбасской ГРЭС до ПС 110 </w:t>
      </w:r>
      <w:proofErr w:type="spellStart"/>
      <w:r w:rsidRPr="00914F24">
        <w:rPr>
          <w:sz w:val="28"/>
          <w:szCs w:val="28"/>
        </w:rPr>
        <w:t>кВ</w:t>
      </w:r>
      <w:proofErr w:type="spellEnd"/>
      <w:r w:rsidRPr="00914F24">
        <w:rPr>
          <w:sz w:val="28"/>
          <w:szCs w:val="28"/>
        </w:rPr>
        <w:t xml:space="preserve"> АЗАС протяженностью 112,043 км. (п.1.3. ТУ).</w:t>
      </w:r>
    </w:p>
    <w:p w14:paraId="041BD103" w14:textId="77777777"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 xml:space="preserve">Строительство одной ВЛ-110 </w:t>
      </w:r>
      <w:proofErr w:type="spellStart"/>
      <w:r w:rsidRPr="00914F24">
        <w:rPr>
          <w:sz w:val="28"/>
          <w:szCs w:val="28"/>
        </w:rPr>
        <w:t>кВ</w:t>
      </w:r>
      <w:proofErr w:type="spellEnd"/>
      <w:r w:rsidRPr="00914F24">
        <w:rPr>
          <w:sz w:val="28"/>
          <w:szCs w:val="28"/>
        </w:rPr>
        <w:t xml:space="preserve"> отпайкой от ВЛ-110 </w:t>
      </w:r>
      <w:proofErr w:type="spellStart"/>
      <w:r w:rsidRPr="00914F24">
        <w:rPr>
          <w:sz w:val="28"/>
          <w:szCs w:val="28"/>
        </w:rPr>
        <w:t>кВ</w:t>
      </w:r>
      <w:proofErr w:type="spellEnd"/>
      <w:r w:rsidRPr="00914F24">
        <w:rPr>
          <w:sz w:val="28"/>
          <w:szCs w:val="28"/>
        </w:rPr>
        <w:t xml:space="preserve"> Южно-Кузбасская ГРЭС – </w:t>
      </w:r>
      <w:proofErr w:type="spellStart"/>
      <w:r w:rsidRPr="00914F24">
        <w:rPr>
          <w:sz w:val="28"/>
          <w:szCs w:val="28"/>
        </w:rPr>
        <w:t>Кондомская</w:t>
      </w:r>
      <w:proofErr w:type="spellEnd"/>
      <w:r w:rsidRPr="00914F24">
        <w:rPr>
          <w:sz w:val="28"/>
          <w:szCs w:val="28"/>
        </w:rPr>
        <w:t xml:space="preserve"> до ПС 110 </w:t>
      </w:r>
      <w:proofErr w:type="spellStart"/>
      <w:r w:rsidRPr="00914F24">
        <w:rPr>
          <w:sz w:val="28"/>
          <w:szCs w:val="28"/>
        </w:rPr>
        <w:t>кВ</w:t>
      </w:r>
      <w:proofErr w:type="spellEnd"/>
      <w:r w:rsidRPr="00914F24">
        <w:rPr>
          <w:sz w:val="28"/>
          <w:szCs w:val="28"/>
        </w:rPr>
        <w:t xml:space="preserve"> АЗАС протяженностью 13,344 км (п.1.4. ТУ).</w:t>
      </w:r>
    </w:p>
    <w:p w14:paraId="3A2E0BA0" w14:textId="125C366D"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Организовать для сбора и передачи телеинформации в ДС ЦУС филиала ПАО «</w:t>
      </w:r>
      <w:proofErr w:type="spellStart"/>
      <w:r w:rsidRPr="00914F24">
        <w:rPr>
          <w:sz w:val="28"/>
          <w:szCs w:val="28"/>
        </w:rPr>
        <w:t>Россети</w:t>
      </w:r>
      <w:proofErr w:type="spellEnd"/>
      <w:r w:rsidRPr="00914F24">
        <w:rPr>
          <w:sz w:val="28"/>
          <w:szCs w:val="28"/>
        </w:rPr>
        <w:t xml:space="preserve"> Сибирь» – «Кузбассэнерго – РЭС», организации телефонной связи и реализации дистанционного ввода графиков временного отключения потребления из ДС ЦУС филиала ПАО «</w:t>
      </w:r>
      <w:proofErr w:type="spellStart"/>
      <w:r w:rsidRPr="00914F24">
        <w:rPr>
          <w:sz w:val="28"/>
          <w:szCs w:val="28"/>
        </w:rPr>
        <w:t>Россети</w:t>
      </w:r>
      <w:proofErr w:type="spellEnd"/>
      <w:r w:rsidRPr="00914F24">
        <w:rPr>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914F24">
        <w:rPr>
          <w:sz w:val="28"/>
          <w:szCs w:val="28"/>
        </w:rPr>
        <w:t>кВ</w:t>
      </w:r>
      <w:proofErr w:type="spellEnd"/>
      <w:r w:rsidRPr="00914F24">
        <w:rPr>
          <w:sz w:val="28"/>
          <w:szCs w:val="28"/>
        </w:rPr>
        <w:t xml:space="preserve"> АЗАС до ДС ЦУС филиала ПАО «</w:t>
      </w:r>
      <w:proofErr w:type="spellStart"/>
      <w:r w:rsidRPr="00914F24">
        <w:rPr>
          <w:sz w:val="28"/>
          <w:szCs w:val="28"/>
        </w:rPr>
        <w:t>Россети</w:t>
      </w:r>
      <w:proofErr w:type="spellEnd"/>
      <w:r w:rsidRPr="00914F24">
        <w:rPr>
          <w:sz w:val="28"/>
          <w:szCs w:val="28"/>
        </w:rPr>
        <w:t xml:space="preserve"> Сибирь» – «Кузбассэнерго – РЭС» (п.2.4. ТУ).</w:t>
      </w:r>
    </w:p>
    <w:p w14:paraId="1380C10F" w14:textId="77777777"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Выполнить учет электроэнергии (п.2.5. ТУ).</w:t>
      </w:r>
    </w:p>
    <w:p w14:paraId="4D7B1E50" w14:textId="77777777"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 xml:space="preserve">Оснастить впервые вводимое основное (первичное) электротехническое оборудование на Южно-Кузбасской ГРЭС микропроцессорными устройствами </w:t>
      </w:r>
      <w:proofErr w:type="spellStart"/>
      <w:r w:rsidRPr="00914F24">
        <w:rPr>
          <w:sz w:val="28"/>
          <w:szCs w:val="28"/>
        </w:rPr>
        <w:t>РЗиА</w:t>
      </w:r>
      <w:proofErr w:type="spellEnd"/>
      <w:r w:rsidRPr="00914F24">
        <w:rPr>
          <w:sz w:val="28"/>
          <w:szCs w:val="28"/>
        </w:rPr>
        <w:t xml:space="preserve"> (п.2.6. ТУ).</w:t>
      </w:r>
    </w:p>
    <w:p w14:paraId="0746AFF1" w14:textId="77777777" w:rsidR="00914F24" w:rsidRPr="00914F24" w:rsidRDefault="00914F24" w:rsidP="00DF13AD">
      <w:pPr>
        <w:numPr>
          <w:ilvl w:val="0"/>
          <w:numId w:val="13"/>
        </w:numPr>
        <w:spacing w:after="200" w:line="276" w:lineRule="auto"/>
        <w:ind w:left="0" w:firstLine="851"/>
        <w:jc w:val="both"/>
        <w:rPr>
          <w:sz w:val="28"/>
          <w:szCs w:val="28"/>
        </w:rPr>
      </w:pPr>
      <w:r w:rsidRPr="00914F24">
        <w:rPr>
          <w:sz w:val="28"/>
          <w:szCs w:val="28"/>
        </w:rPr>
        <w:t>Оснастить перечисленные устройства источниками бесперебойного электропитания (п.2.7. ТУ).</w:t>
      </w:r>
    </w:p>
    <w:p w14:paraId="3DD871F7" w14:textId="77777777" w:rsidR="00914F24" w:rsidRPr="00914F24" w:rsidRDefault="00914F24" w:rsidP="00914F24">
      <w:pPr>
        <w:spacing w:line="276" w:lineRule="auto"/>
        <w:ind w:firstLine="709"/>
        <w:jc w:val="both"/>
        <w:rPr>
          <w:sz w:val="28"/>
          <w:szCs w:val="28"/>
        </w:rPr>
      </w:pPr>
      <w:r w:rsidRPr="00914F24">
        <w:rPr>
          <w:sz w:val="28"/>
          <w:szCs w:val="28"/>
        </w:rPr>
        <w:lastRenderedPageBreak/>
        <w:t>Мероприятия № 1 и 6 относится к существующему объекту генерации Южно-Кузбасская ГРЭС.</w:t>
      </w:r>
    </w:p>
    <w:p w14:paraId="3398DA29" w14:textId="77777777" w:rsidR="00914F24" w:rsidRPr="00914F24" w:rsidRDefault="00914F24" w:rsidP="00914F24">
      <w:pPr>
        <w:spacing w:line="276" w:lineRule="auto"/>
        <w:ind w:firstLine="709"/>
        <w:jc w:val="both"/>
        <w:rPr>
          <w:sz w:val="28"/>
          <w:szCs w:val="28"/>
        </w:rPr>
      </w:pPr>
      <w:r w:rsidRPr="00914F24">
        <w:rPr>
          <w:sz w:val="28"/>
          <w:szCs w:val="28"/>
        </w:rPr>
        <w:t>Мероприятие № 7 выполнять не требуется, т. к. в соответствии с представленной предприятием пояснительной записки источники бесперебойного электропитания на энергообъектах уже есть в наличии.</w:t>
      </w:r>
    </w:p>
    <w:p w14:paraId="09F63109" w14:textId="77777777" w:rsidR="00914F24" w:rsidRPr="00914F24" w:rsidRDefault="00914F24" w:rsidP="00914F24">
      <w:pPr>
        <w:spacing w:line="276" w:lineRule="auto"/>
        <w:ind w:firstLine="709"/>
        <w:jc w:val="both"/>
        <w:rPr>
          <w:sz w:val="28"/>
          <w:szCs w:val="28"/>
        </w:rPr>
      </w:pPr>
    </w:p>
    <w:p w14:paraId="44C3ED74" w14:textId="77777777" w:rsidR="00914F24" w:rsidRPr="00914F24" w:rsidRDefault="00914F24" w:rsidP="00914F24">
      <w:pPr>
        <w:spacing w:line="276" w:lineRule="auto"/>
        <w:jc w:val="center"/>
        <w:rPr>
          <w:b/>
          <w:sz w:val="28"/>
          <w:szCs w:val="28"/>
        </w:rPr>
      </w:pPr>
      <w:r w:rsidRPr="00914F24">
        <w:rPr>
          <w:b/>
          <w:sz w:val="28"/>
          <w:szCs w:val="28"/>
        </w:rPr>
        <w:t>Анализ величины максимальной мощности</w:t>
      </w:r>
    </w:p>
    <w:p w14:paraId="2B79440C" w14:textId="77777777" w:rsidR="00914F24" w:rsidRPr="00914F24" w:rsidRDefault="00914F24" w:rsidP="00914F24">
      <w:pPr>
        <w:spacing w:line="276" w:lineRule="auto"/>
        <w:ind w:firstLine="709"/>
        <w:jc w:val="both"/>
        <w:rPr>
          <w:sz w:val="28"/>
          <w:szCs w:val="28"/>
        </w:rPr>
      </w:pPr>
      <w:r w:rsidRPr="00914F24">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w:t>
      </w:r>
      <w:proofErr w:type="spellStart"/>
      <w:r w:rsidRPr="00914F24">
        <w:rPr>
          <w:sz w:val="28"/>
          <w:szCs w:val="28"/>
        </w:rPr>
        <w:t>Русбилд</w:t>
      </w:r>
      <w:proofErr w:type="spellEnd"/>
      <w:r w:rsidRPr="00914F24">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914F24" w:rsidRPr="00914F24" w14:paraId="3A758B60" w14:textId="77777777" w:rsidTr="00F44D7D">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66345015" w14:textId="77777777" w:rsidR="00914F24" w:rsidRPr="00914F24" w:rsidRDefault="00914F24" w:rsidP="00914F24">
            <w:pPr>
              <w:spacing w:line="276" w:lineRule="auto"/>
              <w:jc w:val="center"/>
              <w:rPr>
                <w:sz w:val="28"/>
                <w:szCs w:val="28"/>
              </w:rPr>
            </w:pPr>
            <w:r w:rsidRPr="00914F24">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7FF119A8" w14:textId="77777777" w:rsidR="00914F24" w:rsidRPr="00914F24" w:rsidRDefault="00914F24" w:rsidP="00914F24">
            <w:pPr>
              <w:spacing w:line="276" w:lineRule="auto"/>
              <w:jc w:val="center"/>
              <w:rPr>
                <w:sz w:val="28"/>
                <w:szCs w:val="28"/>
              </w:rPr>
            </w:pPr>
            <w:r w:rsidRPr="00914F24">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5F722EAD" w14:textId="77777777" w:rsidR="00914F24" w:rsidRPr="00914F24" w:rsidRDefault="00914F24" w:rsidP="00914F24">
            <w:pPr>
              <w:spacing w:line="276" w:lineRule="auto"/>
              <w:jc w:val="center"/>
              <w:rPr>
                <w:sz w:val="28"/>
                <w:szCs w:val="28"/>
              </w:rPr>
            </w:pPr>
            <w:r w:rsidRPr="00914F24">
              <w:rPr>
                <w:sz w:val="28"/>
                <w:szCs w:val="28"/>
              </w:rPr>
              <w:t>Величина корректировки мощности, кВт</w:t>
            </w:r>
          </w:p>
        </w:tc>
      </w:tr>
      <w:tr w:rsidR="00914F24" w:rsidRPr="00914F24" w14:paraId="208ECEB6" w14:textId="77777777" w:rsidTr="00F44D7D">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A70A443" w14:textId="77777777" w:rsidR="00914F24" w:rsidRPr="00914F24" w:rsidRDefault="00914F24" w:rsidP="00914F24">
            <w:pPr>
              <w:spacing w:line="276" w:lineRule="auto"/>
              <w:jc w:val="center"/>
              <w:rPr>
                <w:sz w:val="28"/>
                <w:szCs w:val="28"/>
              </w:rPr>
            </w:pPr>
            <w:r w:rsidRPr="00914F24">
              <w:rPr>
                <w:sz w:val="28"/>
                <w:szCs w:val="28"/>
              </w:rPr>
              <w:t>25 000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5E5A75A1" w14:textId="77777777" w:rsidR="00914F24" w:rsidRPr="00914F24" w:rsidRDefault="00914F24" w:rsidP="00914F24">
            <w:pPr>
              <w:spacing w:line="276" w:lineRule="auto"/>
              <w:jc w:val="center"/>
              <w:rPr>
                <w:sz w:val="28"/>
                <w:szCs w:val="28"/>
              </w:rPr>
            </w:pPr>
            <w:r w:rsidRPr="00914F24">
              <w:rPr>
                <w:sz w:val="28"/>
                <w:szCs w:val="28"/>
              </w:rPr>
              <w:t>25 000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F5F92C7" w14:textId="77777777" w:rsidR="00914F24" w:rsidRPr="00914F24" w:rsidRDefault="00914F24" w:rsidP="00914F24">
            <w:pPr>
              <w:spacing w:line="276" w:lineRule="auto"/>
              <w:jc w:val="center"/>
              <w:rPr>
                <w:sz w:val="28"/>
                <w:szCs w:val="28"/>
              </w:rPr>
            </w:pPr>
            <w:r w:rsidRPr="00914F24">
              <w:rPr>
                <w:sz w:val="28"/>
                <w:szCs w:val="28"/>
              </w:rPr>
              <w:t>0</w:t>
            </w:r>
          </w:p>
        </w:tc>
      </w:tr>
    </w:tbl>
    <w:p w14:paraId="219CDD9B" w14:textId="77777777" w:rsidR="00914F24" w:rsidRPr="00914F24" w:rsidRDefault="00914F24" w:rsidP="00914F24">
      <w:pPr>
        <w:spacing w:line="276" w:lineRule="auto"/>
        <w:ind w:firstLine="720"/>
        <w:jc w:val="both"/>
        <w:rPr>
          <w:sz w:val="28"/>
          <w:szCs w:val="28"/>
        </w:rPr>
      </w:pPr>
    </w:p>
    <w:p w14:paraId="23729F7D" w14:textId="77777777" w:rsidR="00914F24" w:rsidRPr="00914F24" w:rsidRDefault="00914F24" w:rsidP="00914F24">
      <w:pPr>
        <w:spacing w:line="276" w:lineRule="auto"/>
        <w:jc w:val="center"/>
        <w:rPr>
          <w:b/>
          <w:sz w:val="28"/>
          <w:szCs w:val="28"/>
        </w:rPr>
      </w:pPr>
      <w:r w:rsidRPr="00914F24">
        <w:rPr>
          <w:b/>
          <w:sz w:val="28"/>
          <w:szCs w:val="28"/>
        </w:rPr>
        <w:t>Объем капитальных вложений, подлежащий включению в плату за         технологическое присоединение</w:t>
      </w:r>
    </w:p>
    <w:p w14:paraId="7F5D43CA" w14:textId="77777777" w:rsidR="00914F24" w:rsidRPr="00914F24" w:rsidRDefault="00914F24" w:rsidP="00914F24">
      <w:pPr>
        <w:spacing w:line="276" w:lineRule="auto"/>
        <w:ind w:firstLine="720"/>
        <w:jc w:val="both"/>
        <w:rPr>
          <w:sz w:val="28"/>
          <w:szCs w:val="28"/>
        </w:rPr>
      </w:pPr>
      <w:r w:rsidRPr="00914F24">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7FEA43B" w14:textId="77777777" w:rsidR="00914F24" w:rsidRPr="00914F24" w:rsidRDefault="00914F24" w:rsidP="00914F24">
      <w:pPr>
        <w:spacing w:line="276" w:lineRule="auto"/>
        <w:ind w:firstLine="720"/>
        <w:jc w:val="both"/>
        <w:rPr>
          <w:sz w:val="28"/>
          <w:szCs w:val="28"/>
        </w:rPr>
      </w:pPr>
      <w:r w:rsidRPr="00914F24">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914F24">
        <w:rPr>
          <w:sz w:val="28"/>
          <w:szCs w:val="28"/>
        </w:rPr>
        <w:t>Россети</w:t>
      </w:r>
      <w:proofErr w:type="spellEnd"/>
      <w:r w:rsidRPr="00914F24">
        <w:rPr>
          <w:sz w:val="28"/>
          <w:szCs w:val="28"/>
        </w:rPr>
        <w:t xml:space="preserve"> Сибирь» -                     </w:t>
      </w:r>
      <w:proofErr w:type="gramStart"/>
      <w:r w:rsidRPr="00914F24">
        <w:rPr>
          <w:sz w:val="28"/>
          <w:szCs w:val="28"/>
        </w:rPr>
        <w:t xml:space="preserve">   «</w:t>
      </w:r>
      <w:proofErr w:type="gramEnd"/>
      <w:r w:rsidRPr="00914F24">
        <w:rPr>
          <w:sz w:val="28"/>
          <w:szCs w:val="28"/>
        </w:rPr>
        <w:t>Кузбассэнерго - РЭС» для осуществления технологического присоединения энергопринимающих устройств ООО «</w:t>
      </w:r>
      <w:proofErr w:type="spellStart"/>
      <w:r w:rsidRPr="00914F24">
        <w:rPr>
          <w:sz w:val="28"/>
          <w:szCs w:val="28"/>
        </w:rPr>
        <w:t>Русбилд</w:t>
      </w:r>
      <w:proofErr w:type="spellEnd"/>
      <w:r w:rsidRPr="00914F24">
        <w:rPr>
          <w:sz w:val="28"/>
          <w:szCs w:val="28"/>
        </w:rPr>
        <w:t>» – 1 782 090,605 тыс. руб.</w:t>
      </w:r>
    </w:p>
    <w:p w14:paraId="3EEF2B0C" w14:textId="77777777" w:rsidR="00914F24" w:rsidRPr="00914F24" w:rsidRDefault="00914F24" w:rsidP="00914F24">
      <w:pPr>
        <w:spacing w:line="276" w:lineRule="auto"/>
        <w:ind w:firstLine="720"/>
        <w:jc w:val="both"/>
        <w:rPr>
          <w:sz w:val="28"/>
          <w:szCs w:val="28"/>
        </w:rPr>
      </w:pPr>
      <w:r w:rsidRPr="00914F24">
        <w:rPr>
          <w:sz w:val="28"/>
          <w:szCs w:val="28"/>
        </w:rPr>
        <w:t>Необходимо отметить, что расчет предприятия содержит математическую ошибку и постатейно сумма получается в размере – 1 487 876,174 тыс. руб.:</w:t>
      </w:r>
    </w:p>
    <w:p w14:paraId="78534D5D" w14:textId="77777777" w:rsidR="00914F24" w:rsidRPr="00914F24" w:rsidRDefault="00914F24" w:rsidP="00DF13AD">
      <w:pPr>
        <w:numPr>
          <w:ilvl w:val="0"/>
          <w:numId w:val="16"/>
        </w:numPr>
        <w:spacing w:after="200" w:line="276" w:lineRule="auto"/>
        <w:ind w:left="0" w:firstLine="709"/>
        <w:jc w:val="both"/>
        <w:rPr>
          <w:sz w:val="28"/>
          <w:szCs w:val="28"/>
        </w:rPr>
      </w:pPr>
      <w:r w:rsidRPr="00914F24">
        <w:rPr>
          <w:sz w:val="28"/>
          <w:szCs w:val="28"/>
        </w:rPr>
        <w:t xml:space="preserve">1 329 269,482 тыс. руб. – строительство одной ВЛ-110 </w:t>
      </w:r>
      <w:proofErr w:type="spellStart"/>
      <w:r w:rsidRPr="00914F24">
        <w:rPr>
          <w:sz w:val="28"/>
          <w:szCs w:val="28"/>
        </w:rPr>
        <w:t>кВ</w:t>
      </w:r>
      <w:proofErr w:type="spellEnd"/>
      <w:r w:rsidRPr="00914F24">
        <w:rPr>
          <w:sz w:val="28"/>
          <w:szCs w:val="28"/>
        </w:rPr>
        <w:t xml:space="preserve"> от линейной ячейки распределительного устройства 110 </w:t>
      </w:r>
      <w:proofErr w:type="spellStart"/>
      <w:r w:rsidRPr="00914F24">
        <w:rPr>
          <w:sz w:val="28"/>
          <w:szCs w:val="28"/>
        </w:rPr>
        <w:t>кВ</w:t>
      </w:r>
      <w:proofErr w:type="spellEnd"/>
      <w:r w:rsidRPr="00914F24">
        <w:rPr>
          <w:sz w:val="28"/>
          <w:szCs w:val="28"/>
        </w:rPr>
        <w:t xml:space="preserve"> Южно-Кузбасской ГРЭС до ПС 110 </w:t>
      </w:r>
      <w:proofErr w:type="spellStart"/>
      <w:r w:rsidRPr="00914F24">
        <w:rPr>
          <w:sz w:val="28"/>
          <w:szCs w:val="28"/>
        </w:rPr>
        <w:t>кВ</w:t>
      </w:r>
      <w:proofErr w:type="spellEnd"/>
      <w:r w:rsidRPr="00914F24">
        <w:rPr>
          <w:sz w:val="28"/>
          <w:szCs w:val="28"/>
        </w:rPr>
        <w:t xml:space="preserve"> АЗАС протяженностью 112,043 км (п.1.3. ТУ).</w:t>
      </w:r>
    </w:p>
    <w:p w14:paraId="2ECBD91B" w14:textId="77777777" w:rsidR="00914F24" w:rsidRPr="00914F24" w:rsidRDefault="00914F24" w:rsidP="00DF13AD">
      <w:pPr>
        <w:numPr>
          <w:ilvl w:val="0"/>
          <w:numId w:val="16"/>
        </w:numPr>
        <w:spacing w:after="200" w:line="276" w:lineRule="auto"/>
        <w:ind w:left="0" w:firstLine="709"/>
        <w:jc w:val="both"/>
        <w:rPr>
          <w:sz w:val="28"/>
          <w:szCs w:val="28"/>
        </w:rPr>
      </w:pPr>
      <w:r w:rsidRPr="00914F24">
        <w:rPr>
          <w:sz w:val="28"/>
          <w:szCs w:val="28"/>
        </w:rPr>
        <w:t xml:space="preserve">158 312,183 тыс. руб. – строительство одной ВЛ-110 </w:t>
      </w:r>
      <w:proofErr w:type="spellStart"/>
      <w:r w:rsidRPr="00914F24">
        <w:rPr>
          <w:sz w:val="28"/>
          <w:szCs w:val="28"/>
        </w:rPr>
        <w:t>кВ</w:t>
      </w:r>
      <w:proofErr w:type="spellEnd"/>
      <w:r w:rsidRPr="00914F24">
        <w:rPr>
          <w:sz w:val="28"/>
          <w:szCs w:val="28"/>
        </w:rPr>
        <w:t xml:space="preserve"> отпайкой от ВЛ-110 </w:t>
      </w:r>
      <w:proofErr w:type="spellStart"/>
      <w:r w:rsidRPr="00914F24">
        <w:rPr>
          <w:sz w:val="28"/>
          <w:szCs w:val="28"/>
        </w:rPr>
        <w:t>кВ</w:t>
      </w:r>
      <w:proofErr w:type="spellEnd"/>
      <w:r w:rsidRPr="00914F24">
        <w:rPr>
          <w:sz w:val="28"/>
          <w:szCs w:val="28"/>
        </w:rPr>
        <w:t xml:space="preserve"> Южно-Кузбасская ГРЭС – </w:t>
      </w:r>
      <w:proofErr w:type="spellStart"/>
      <w:r w:rsidRPr="00914F24">
        <w:rPr>
          <w:sz w:val="28"/>
          <w:szCs w:val="28"/>
        </w:rPr>
        <w:t>Кондомская</w:t>
      </w:r>
      <w:proofErr w:type="spellEnd"/>
      <w:r w:rsidRPr="00914F24">
        <w:rPr>
          <w:sz w:val="28"/>
          <w:szCs w:val="28"/>
        </w:rPr>
        <w:t xml:space="preserve"> до ПС 110 </w:t>
      </w:r>
      <w:proofErr w:type="spellStart"/>
      <w:r w:rsidRPr="00914F24">
        <w:rPr>
          <w:sz w:val="28"/>
          <w:szCs w:val="28"/>
        </w:rPr>
        <w:t>кВ</w:t>
      </w:r>
      <w:proofErr w:type="spellEnd"/>
      <w:r w:rsidRPr="00914F24">
        <w:rPr>
          <w:sz w:val="28"/>
          <w:szCs w:val="28"/>
        </w:rPr>
        <w:t xml:space="preserve"> АЗАС протяженностью 13,344 км (п.1.4. ТУ).</w:t>
      </w:r>
    </w:p>
    <w:p w14:paraId="5D549F13" w14:textId="77777777" w:rsidR="00914F24" w:rsidRPr="00914F24" w:rsidRDefault="00914F24" w:rsidP="00DF13AD">
      <w:pPr>
        <w:numPr>
          <w:ilvl w:val="0"/>
          <w:numId w:val="16"/>
        </w:numPr>
        <w:spacing w:after="200" w:line="276" w:lineRule="auto"/>
        <w:ind w:left="0" w:firstLine="709"/>
        <w:jc w:val="both"/>
        <w:rPr>
          <w:sz w:val="28"/>
          <w:szCs w:val="28"/>
        </w:rPr>
      </w:pPr>
      <w:r w:rsidRPr="00914F24">
        <w:rPr>
          <w:sz w:val="28"/>
          <w:szCs w:val="28"/>
        </w:rPr>
        <w:t>294,509 тыс. руб. – выполнить учет электроэнергии (п.2.5. ТУ).</w:t>
      </w:r>
    </w:p>
    <w:p w14:paraId="12677392" w14:textId="77777777" w:rsidR="00914F24" w:rsidRPr="00914F24" w:rsidRDefault="00914F24" w:rsidP="00914F24">
      <w:pPr>
        <w:spacing w:line="276" w:lineRule="auto"/>
        <w:ind w:firstLine="720"/>
        <w:jc w:val="both"/>
        <w:rPr>
          <w:sz w:val="28"/>
          <w:szCs w:val="28"/>
        </w:rPr>
      </w:pPr>
      <w:r w:rsidRPr="00914F24">
        <w:rPr>
          <w:sz w:val="28"/>
          <w:szCs w:val="28"/>
        </w:rPr>
        <w:lastRenderedPageBreak/>
        <w:t>Расчет представлен в таблице 1.</w:t>
      </w:r>
    </w:p>
    <w:p w14:paraId="25C96F73" w14:textId="77777777" w:rsidR="00914F24" w:rsidRPr="00914F24" w:rsidRDefault="00914F24" w:rsidP="00914F24">
      <w:pPr>
        <w:spacing w:line="276" w:lineRule="auto"/>
        <w:ind w:firstLine="720"/>
        <w:jc w:val="both"/>
        <w:rPr>
          <w:sz w:val="28"/>
          <w:szCs w:val="28"/>
        </w:rPr>
        <w:sectPr w:rsidR="00914F24" w:rsidRPr="00914F24" w:rsidSect="00F44D7D">
          <w:headerReference w:type="default" r:id="rId14"/>
          <w:pgSz w:w="11906" w:h="16838"/>
          <w:pgMar w:top="851" w:right="851" w:bottom="851" w:left="1418" w:header="709" w:footer="709" w:gutter="0"/>
          <w:cols w:space="708"/>
          <w:titlePg/>
          <w:docGrid w:linePitch="360"/>
        </w:sectPr>
      </w:pPr>
    </w:p>
    <w:p w14:paraId="3BC5463A" w14:textId="77777777" w:rsidR="00914F24" w:rsidRPr="00914F24" w:rsidRDefault="00914F24" w:rsidP="00914F24">
      <w:pPr>
        <w:spacing w:line="276" w:lineRule="auto"/>
        <w:ind w:firstLine="720"/>
        <w:jc w:val="right"/>
        <w:rPr>
          <w:sz w:val="28"/>
          <w:szCs w:val="28"/>
        </w:rPr>
      </w:pPr>
      <w:r w:rsidRPr="00914F24">
        <w:rPr>
          <w:sz w:val="28"/>
          <w:szCs w:val="28"/>
        </w:rPr>
        <w:lastRenderedPageBreak/>
        <w:t>Таблица 1 – Предложение предприятия (новое строительство)</w:t>
      </w:r>
    </w:p>
    <w:tbl>
      <w:tblPr>
        <w:tblW w:w="5000" w:type="pct"/>
        <w:tblLook w:val="04A0" w:firstRow="1" w:lastRow="0" w:firstColumn="1" w:lastColumn="0" w:noHBand="0" w:noVBand="1"/>
      </w:tblPr>
      <w:tblGrid>
        <w:gridCol w:w="845"/>
        <w:gridCol w:w="3244"/>
        <w:gridCol w:w="1309"/>
        <w:gridCol w:w="3223"/>
        <w:gridCol w:w="1495"/>
        <w:gridCol w:w="1515"/>
        <w:gridCol w:w="1028"/>
        <w:gridCol w:w="958"/>
        <w:gridCol w:w="1509"/>
      </w:tblGrid>
      <w:tr w:rsidR="00914F24" w:rsidRPr="00914F24" w14:paraId="3AD9B5E3" w14:textId="77777777" w:rsidTr="00F44D7D">
        <w:trPr>
          <w:trHeight w:val="765"/>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3E26F" w14:textId="77777777" w:rsidR="00914F24" w:rsidRPr="00914F24" w:rsidRDefault="00914F24" w:rsidP="00914F24">
            <w:pPr>
              <w:spacing w:line="276" w:lineRule="auto"/>
              <w:jc w:val="center"/>
              <w:rPr>
                <w:b/>
                <w:bCs/>
                <w:color w:val="000000"/>
                <w:sz w:val="20"/>
                <w:szCs w:val="20"/>
              </w:rPr>
            </w:pPr>
            <w:bookmarkStart w:id="4" w:name="RANGE!A1:I5"/>
            <w:r w:rsidRPr="00914F24">
              <w:rPr>
                <w:b/>
                <w:bCs/>
                <w:color w:val="000000"/>
                <w:sz w:val="20"/>
                <w:szCs w:val="20"/>
              </w:rPr>
              <w:t>№ п/п</w:t>
            </w:r>
            <w:bookmarkEnd w:id="4"/>
          </w:p>
        </w:tc>
        <w:tc>
          <w:tcPr>
            <w:tcW w:w="1074" w:type="pct"/>
            <w:tcBorders>
              <w:top w:val="single" w:sz="4" w:space="0" w:color="auto"/>
              <w:left w:val="nil"/>
              <w:bottom w:val="single" w:sz="4" w:space="0" w:color="auto"/>
              <w:right w:val="single" w:sz="4" w:space="0" w:color="auto"/>
            </w:tcBorders>
            <w:shd w:val="clear" w:color="auto" w:fill="auto"/>
            <w:vAlign w:val="center"/>
            <w:hideMark/>
          </w:tcPr>
          <w:p w14:paraId="6DB27B1D"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Наименование</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329E99D"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Физические показатели, км (шт.)</w:t>
            </w:r>
          </w:p>
        </w:tc>
        <w:tc>
          <w:tcPr>
            <w:tcW w:w="1563" w:type="pct"/>
            <w:gridSpan w:val="2"/>
            <w:tcBorders>
              <w:top w:val="single" w:sz="4" w:space="0" w:color="auto"/>
              <w:left w:val="nil"/>
              <w:bottom w:val="single" w:sz="4" w:space="0" w:color="auto"/>
              <w:right w:val="single" w:sz="4" w:space="0" w:color="auto"/>
            </w:tcBorders>
            <w:shd w:val="clear" w:color="auto" w:fill="auto"/>
            <w:vAlign w:val="center"/>
            <w:hideMark/>
          </w:tcPr>
          <w:p w14:paraId="29F42366"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Стандартизированная ставка, руб./км (руб./шт.)</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15FEC12C"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Стоимость в ценах 2020 года, тыс. руб.</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6945628A"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ИЦП (2020 г.)</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25E232C2"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ИЦП (2021 г.)</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71C20228"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Стоимость в ценах 2022 года, тыс. руб.</w:t>
            </w:r>
          </w:p>
        </w:tc>
      </w:tr>
      <w:tr w:rsidR="00914F24" w:rsidRPr="00914F24" w14:paraId="10271A31" w14:textId="77777777" w:rsidTr="00F44D7D">
        <w:trPr>
          <w:trHeight w:val="108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4D239AF5" w14:textId="77777777" w:rsidR="00914F24" w:rsidRPr="00914F24" w:rsidRDefault="00914F24" w:rsidP="00914F24">
            <w:pPr>
              <w:spacing w:line="276" w:lineRule="auto"/>
              <w:jc w:val="center"/>
              <w:rPr>
                <w:color w:val="000000"/>
                <w:sz w:val="20"/>
                <w:szCs w:val="20"/>
              </w:rPr>
            </w:pPr>
            <w:r w:rsidRPr="00914F24">
              <w:rPr>
                <w:color w:val="000000"/>
                <w:sz w:val="20"/>
                <w:szCs w:val="20"/>
              </w:rPr>
              <w:t>1</w:t>
            </w:r>
          </w:p>
        </w:tc>
        <w:tc>
          <w:tcPr>
            <w:tcW w:w="1074" w:type="pct"/>
            <w:tcBorders>
              <w:top w:val="nil"/>
              <w:left w:val="nil"/>
              <w:bottom w:val="single" w:sz="4" w:space="0" w:color="auto"/>
              <w:right w:val="single" w:sz="4" w:space="0" w:color="auto"/>
            </w:tcBorders>
            <w:shd w:val="clear" w:color="auto" w:fill="auto"/>
            <w:vAlign w:val="center"/>
            <w:hideMark/>
          </w:tcPr>
          <w:p w14:paraId="69FC8C82" w14:textId="77777777" w:rsidR="00914F24" w:rsidRPr="00914F24" w:rsidRDefault="00914F24" w:rsidP="00914F24">
            <w:pPr>
              <w:spacing w:line="276" w:lineRule="auto"/>
              <w:rPr>
                <w:color w:val="000000"/>
                <w:sz w:val="20"/>
                <w:szCs w:val="20"/>
              </w:rPr>
            </w:pPr>
            <w:r w:rsidRPr="00914F24">
              <w:rPr>
                <w:color w:val="000000"/>
                <w:sz w:val="20"/>
                <w:szCs w:val="20"/>
              </w:rPr>
              <w:t xml:space="preserve">Строительство одной ВЛ-110 </w:t>
            </w:r>
            <w:proofErr w:type="spellStart"/>
            <w:r w:rsidRPr="00914F24">
              <w:rPr>
                <w:color w:val="000000"/>
                <w:sz w:val="20"/>
                <w:szCs w:val="20"/>
              </w:rPr>
              <w:t>кВ</w:t>
            </w:r>
            <w:proofErr w:type="spellEnd"/>
            <w:r w:rsidRPr="00914F24">
              <w:rPr>
                <w:color w:val="000000"/>
                <w:sz w:val="20"/>
                <w:szCs w:val="20"/>
              </w:rPr>
              <w:t xml:space="preserve"> от линейной ячейки распределительного устройства 110 </w:t>
            </w:r>
            <w:proofErr w:type="spellStart"/>
            <w:r w:rsidRPr="00914F24">
              <w:rPr>
                <w:color w:val="000000"/>
                <w:sz w:val="20"/>
                <w:szCs w:val="20"/>
              </w:rPr>
              <w:t>кВ</w:t>
            </w:r>
            <w:proofErr w:type="spellEnd"/>
            <w:r w:rsidRPr="00914F24">
              <w:rPr>
                <w:color w:val="000000"/>
                <w:sz w:val="20"/>
                <w:szCs w:val="20"/>
              </w:rPr>
              <w:t xml:space="preserve"> Южно-Кузбасской ГРЭС до ПС 110 </w:t>
            </w:r>
            <w:proofErr w:type="spellStart"/>
            <w:r w:rsidRPr="00914F24">
              <w:rPr>
                <w:color w:val="000000"/>
                <w:sz w:val="20"/>
                <w:szCs w:val="20"/>
              </w:rPr>
              <w:t>кВ</w:t>
            </w:r>
            <w:proofErr w:type="spellEnd"/>
            <w:r w:rsidRPr="00914F24">
              <w:rPr>
                <w:color w:val="000000"/>
                <w:sz w:val="20"/>
                <w:szCs w:val="20"/>
              </w:rPr>
              <w:t xml:space="preserve"> АЗАС протяженностью 112,043 км (п.1.3. ТУ)</w:t>
            </w:r>
          </w:p>
        </w:tc>
        <w:tc>
          <w:tcPr>
            <w:tcW w:w="421" w:type="pct"/>
            <w:tcBorders>
              <w:top w:val="nil"/>
              <w:left w:val="nil"/>
              <w:bottom w:val="single" w:sz="4" w:space="0" w:color="auto"/>
              <w:right w:val="single" w:sz="4" w:space="0" w:color="auto"/>
            </w:tcBorders>
            <w:shd w:val="clear" w:color="auto" w:fill="auto"/>
            <w:vAlign w:val="center"/>
            <w:hideMark/>
          </w:tcPr>
          <w:p w14:paraId="18A73976" w14:textId="77777777" w:rsidR="00914F24" w:rsidRPr="00914F24" w:rsidRDefault="00914F24" w:rsidP="00914F24">
            <w:pPr>
              <w:spacing w:line="276" w:lineRule="auto"/>
              <w:jc w:val="center"/>
              <w:rPr>
                <w:color w:val="000000"/>
                <w:sz w:val="20"/>
                <w:szCs w:val="20"/>
              </w:rPr>
            </w:pPr>
            <w:r w:rsidRPr="00914F24">
              <w:rPr>
                <w:color w:val="000000"/>
                <w:sz w:val="20"/>
                <w:szCs w:val="20"/>
              </w:rPr>
              <w:t>112,043</w:t>
            </w:r>
          </w:p>
        </w:tc>
        <w:tc>
          <w:tcPr>
            <w:tcW w:w="1067" w:type="pct"/>
            <w:tcBorders>
              <w:top w:val="nil"/>
              <w:left w:val="nil"/>
              <w:bottom w:val="single" w:sz="4" w:space="0" w:color="auto"/>
              <w:right w:val="single" w:sz="4" w:space="0" w:color="auto"/>
            </w:tcBorders>
            <w:shd w:val="clear" w:color="auto" w:fill="auto"/>
            <w:vAlign w:val="center"/>
            <w:hideMark/>
          </w:tcPr>
          <w:p w14:paraId="62541C5D" w14:textId="77777777" w:rsidR="00914F24" w:rsidRPr="00914F24" w:rsidRDefault="00914F24" w:rsidP="00914F24">
            <w:pPr>
              <w:spacing w:line="276" w:lineRule="auto"/>
              <w:rPr>
                <w:color w:val="000000"/>
                <w:sz w:val="20"/>
                <w:szCs w:val="20"/>
              </w:rPr>
            </w:pPr>
            <w:r w:rsidRPr="00914F24">
              <w:rPr>
                <w:color w:val="000000"/>
                <w:sz w:val="20"/>
                <w:szCs w:val="20"/>
              </w:rPr>
              <w:t xml:space="preserve">Одноцепная ВЛ 110 </w:t>
            </w:r>
            <w:proofErr w:type="spellStart"/>
            <w:r w:rsidRPr="00914F24">
              <w:rPr>
                <w:color w:val="000000"/>
                <w:sz w:val="20"/>
                <w:szCs w:val="20"/>
              </w:rPr>
              <w:t>кВ</w:t>
            </w:r>
            <w:proofErr w:type="spellEnd"/>
            <w:r w:rsidRPr="00914F24">
              <w:rPr>
                <w:color w:val="000000"/>
                <w:sz w:val="20"/>
                <w:szCs w:val="20"/>
              </w:rPr>
              <w:t xml:space="preserve"> на металлических опорах неизолированным </w:t>
            </w:r>
            <w:proofErr w:type="spellStart"/>
            <w:r w:rsidRPr="00914F24">
              <w:rPr>
                <w:color w:val="000000"/>
                <w:sz w:val="20"/>
                <w:szCs w:val="20"/>
              </w:rPr>
              <w:t>сталеалюминиевым</w:t>
            </w:r>
            <w:proofErr w:type="spellEnd"/>
            <w:r w:rsidRPr="00914F24">
              <w:rPr>
                <w:color w:val="000000"/>
                <w:sz w:val="20"/>
                <w:szCs w:val="20"/>
              </w:rPr>
              <w:t xml:space="preserve"> проводом сечением от 100 до 200 мм</w:t>
            </w:r>
            <w:r w:rsidRPr="00914F24">
              <w:rPr>
                <w:color w:val="000000"/>
                <w:sz w:val="20"/>
                <w:szCs w:val="20"/>
                <w:vertAlign w:val="superscript"/>
              </w:rPr>
              <w:t>2</w:t>
            </w:r>
            <w:r w:rsidRPr="00914F24">
              <w:rPr>
                <w:color w:val="000000"/>
                <w:sz w:val="20"/>
                <w:szCs w:val="20"/>
              </w:rPr>
              <w:t xml:space="preserve"> с ВОЛС</w:t>
            </w:r>
          </w:p>
        </w:tc>
        <w:tc>
          <w:tcPr>
            <w:tcW w:w="496" w:type="pct"/>
            <w:tcBorders>
              <w:top w:val="nil"/>
              <w:left w:val="nil"/>
              <w:bottom w:val="single" w:sz="4" w:space="0" w:color="auto"/>
              <w:right w:val="single" w:sz="4" w:space="0" w:color="auto"/>
            </w:tcBorders>
            <w:shd w:val="clear" w:color="auto" w:fill="auto"/>
            <w:vAlign w:val="center"/>
            <w:hideMark/>
          </w:tcPr>
          <w:p w14:paraId="4FD0F3FA" w14:textId="77777777" w:rsidR="00914F24" w:rsidRPr="00914F24" w:rsidRDefault="00914F24" w:rsidP="00914F24">
            <w:pPr>
              <w:spacing w:line="276" w:lineRule="auto"/>
              <w:jc w:val="center"/>
              <w:rPr>
                <w:color w:val="000000"/>
                <w:sz w:val="20"/>
                <w:szCs w:val="20"/>
              </w:rPr>
            </w:pPr>
            <w:r w:rsidRPr="00914F24">
              <w:rPr>
                <w:color w:val="000000"/>
                <w:sz w:val="20"/>
                <w:szCs w:val="20"/>
              </w:rPr>
              <w:t>10 748 813,800</w:t>
            </w:r>
          </w:p>
        </w:tc>
        <w:tc>
          <w:tcPr>
            <w:tcW w:w="502" w:type="pct"/>
            <w:tcBorders>
              <w:top w:val="nil"/>
              <w:left w:val="nil"/>
              <w:bottom w:val="single" w:sz="4" w:space="0" w:color="auto"/>
              <w:right w:val="single" w:sz="4" w:space="0" w:color="auto"/>
            </w:tcBorders>
            <w:shd w:val="clear" w:color="auto" w:fill="auto"/>
            <w:vAlign w:val="center"/>
            <w:hideMark/>
          </w:tcPr>
          <w:p w14:paraId="1E2C8FA5" w14:textId="77777777" w:rsidR="00914F24" w:rsidRPr="00914F24" w:rsidRDefault="00914F24" w:rsidP="00914F24">
            <w:pPr>
              <w:spacing w:line="276" w:lineRule="auto"/>
              <w:jc w:val="right"/>
              <w:rPr>
                <w:color w:val="000000"/>
                <w:sz w:val="20"/>
                <w:szCs w:val="20"/>
              </w:rPr>
            </w:pPr>
            <w:r w:rsidRPr="00914F24">
              <w:rPr>
                <w:color w:val="000000"/>
                <w:sz w:val="20"/>
                <w:szCs w:val="20"/>
              </w:rPr>
              <w:t>1 204 329,345</w:t>
            </w:r>
          </w:p>
        </w:tc>
        <w:tc>
          <w:tcPr>
            <w:tcW w:w="341" w:type="pct"/>
            <w:tcBorders>
              <w:top w:val="nil"/>
              <w:left w:val="nil"/>
              <w:bottom w:val="single" w:sz="4" w:space="0" w:color="auto"/>
              <w:right w:val="single" w:sz="4" w:space="0" w:color="auto"/>
            </w:tcBorders>
            <w:shd w:val="clear" w:color="auto" w:fill="auto"/>
            <w:vAlign w:val="center"/>
            <w:hideMark/>
          </w:tcPr>
          <w:p w14:paraId="2E8F6DE8" w14:textId="77777777" w:rsidR="00914F24" w:rsidRPr="00914F24" w:rsidRDefault="00914F24" w:rsidP="00914F24">
            <w:pPr>
              <w:spacing w:line="276" w:lineRule="auto"/>
              <w:jc w:val="right"/>
              <w:rPr>
                <w:color w:val="000000"/>
                <w:sz w:val="20"/>
                <w:szCs w:val="20"/>
              </w:rPr>
            </w:pPr>
            <w:r w:rsidRPr="00914F24">
              <w:rPr>
                <w:color w:val="000000"/>
                <w:sz w:val="20"/>
                <w:szCs w:val="20"/>
              </w:rPr>
              <w:t>1,069</w:t>
            </w:r>
          </w:p>
        </w:tc>
        <w:tc>
          <w:tcPr>
            <w:tcW w:w="318" w:type="pct"/>
            <w:tcBorders>
              <w:top w:val="nil"/>
              <w:left w:val="nil"/>
              <w:bottom w:val="single" w:sz="4" w:space="0" w:color="auto"/>
              <w:right w:val="single" w:sz="4" w:space="0" w:color="auto"/>
            </w:tcBorders>
            <w:shd w:val="clear" w:color="auto" w:fill="auto"/>
            <w:vAlign w:val="center"/>
            <w:hideMark/>
          </w:tcPr>
          <w:p w14:paraId="4F782343" w14:textId="77777777" w:rsidR="00914F24" w:rsidRPr="00914F24" w:rsidRDefault="00914F24" w:rsidP="00914F24">
            <w:pPr>
              <w:spacing w:line="276" w:lineRule="auto"/>
              <w:jc w:val="right"/>
              <w:rPr>
                <w:color w:val="000000"/>
                <w:sz w:val="20"/>
                <w:szCs w:val="20"/>
              </w:rPr>
            </w:pPr>
            <w:r w:rsidRPr="00914F24">
              <w:rPr>
                <w:color w:val="000000"/>
                <w:sz w:val="20"/>
                <w:szCs w:val="20"/>
              </w:rPr>
              <w:t>1,065</w:t>
            </w:r>
          </w:p>
        </w:tc>
        <w:tc>
          <w:tcPr>
            <w:tcW w:w="500" w:type="pct"/>
            <w:tcBorders>
              <w:top w:val="nil"/>
              <w:left w:val="nil"/>
              <w:bottom w:val="single" w:sz="4" w:space="0" w:color="auto"/>
              <w:right w:val="single" w:sz="4" w:space="0" w:color="auto"/>
            </w:tcBorders>
            <w:shd w:val="clear" w:color="auto" w:fill="auto"/>
            <w:vAlign w:val="center"/>
            <w:hideMark/>
          </w:tcPr>
          <w:p w14:paraId="4EEDB434" w14:textId="77777777" w:rsidR="00914F24" w:rsidRPr="00914F24" w:rsidRDefault="00914F24" w:rsidP="00914F24">
            <w:pPr>
              <w:spacing w:line="276" w:lineRule="auto"/>
              <w:jc w:val="right"/>
              <w:rPr>
                <w:color w:val="000000"/>
                <w:sz w:val="20"/>
                <w:szCs w:val="20"/>
              </w:rPr>
            </w:pPr>
            <w:r w:rsidRPr="00914F24">
              <w:rPr>
                <w:color w:val="000000"/>
                <w:sz w:val="20"/>
                <w:szCs w:val="20"/>
              </w:rPr>
              <w:t>1 329 269,482</w:t>
            </w:r>
          </w:p>
        </w:tc>
      </w:tr>
      <w:tr w:rsidR="00914F24" w:rsidRPr="00914F24" w14:paraId="13B362F8" w14:textId="77777777" w:rsidTr="00F44D7D">
        <w:trPr>
          <w:trHeight w:val="108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47248179" w14:textId="77777777" w:rsidR="00914F24" w:rsidRPr="00914F24" w:rsidRDefault="00914F24" w:rsidP="00914F24">
            <w:pPr>
              <w:spacing w:line="276" w:lineRule="auto"/>
              <w:jc w:val="center"/>
              <w:rPr>
                <w:color w:val="000000"/>
                <w:sz w:val="20"/>
                <w:szCs w:val="20"/>
              </w:rPr>
            </w:pPr>
            <w:r w:rsidRPr="00914F24">
              <w:rPr>
                <w:color w:val="000000"/>
                <w:sz w:val="20"/>
                <w:szCs w:val="20"/>
              </w:rPr>
              <w:t>2</w:t>
            </w:r>
          </w:p>
        </w:tc>
        <w:tc>
          <w:tcPr>
            <w:tcW w:w="1074" w:type="pct"/>
            <w:tcBorders>
              <w:top w:val="nil"/>
              <w:left w:val="nil"/>
              <w:bottom w:val="single" w:sz="4" w:space="0" w:color="auto"/>
              <w:right w:val="single" w:sz="4" w:space="0" w:color="auto"/>
            </w:tcBorders>
            <w:shd w:val="clear" w:color="auto" w:fill="auto"/>
            <w:vAlign w:val="center"/>
            <w:hideMark/>
          </w:tcPr>
          <w:p w14:paraId="5E87D739" w14:textId="77777777" w:rsidR="00914F24" w:rsidRPr="00914F24" w:rsidRDefault="00914F24" w:rsidP="00914F24">
            <w:pPr>
              <w:spacing w:line="276" w:lineRule="auto"/>
              <w:rPr>
                <w:color w:val="000000"/>
                <w:sz w:val="20"/>
                <w:szCs w:val="20"/>
              </w:rPr>
            </w:pPr>
            <w:r w:rsidRPr="00914F24">
              <w:rPr>
                <w:color w:val="000000"/>
                <w:sz w:val="20"/>
                <w:szCs w:val="20"/>
              </w:rPr>
              <w:t xml:space="preserve">Строительство одной ВЛ-110 </w:t>
            </w:r>
            <w:proofErr w:type="spellStart"/>
            <w:r w:rsidRPr="00914F24">
              <w:rPr>
                <w:color w:val="000000"/>
                <w:sz w:val="20"/>
                <w:szCs w:val="20"/>
              </w:rPr>
              <w:t>кВ</w:t>
            </w:r>
            <w:proofErr w:type="spellEnd"/>
            <w:r w:rsidRPr="00914F24">
              <w:rPr>
                <w:color w:val="000000"/>
                <w:sz w:val="20"/>
                <w:szCs w:val="20"/>
              </w:rPr>
              <w:t xml:space="preserve"> отпайкой от ВЛ-110 </w:t>
            </w:r>
            <w:proofErr w:type="spellStart"/>
            <w:r w:rsidRPr="00914F24">
              <w:rPr>
                <w:color w:val="000000"/>
                <w:sz w:val="20"/>
                <w:szCs w:val="20"/>
              </w:rPr>
              <w:t>кВ</w:t>
            </w:r>
            <w:proofErr w:type="spellEnd"/>
            <w:r w:rsidRPr="00914F24">
              <w:rPr>
                <w:color w:val="000000"/>
                <w:sz w:val="20"/>
                <w:szCs w:val="20"/>
              </w:rPr>
              <w:t xml:space="preserve"> Южно-Кузбасская ГРЭС – </w:t>
            </w:r>
            <w:proofErr w:type="spellStart"/>
            <w:r w:rsidRPr="00914F24">
              <w:rPr>
                <w:color w:val="000000"/>
                <w:sz w:val="20"/>
                <w:szCs w:val="20"/>
              </w:rPr>
              <w:t>Кондомская</w:t>
            </w:r>
            <w:proofErr w:type="spellEnd"/>
            <w:r w:rsidRPr="00914F24">
              <w:rPr>
                <w:color w:val="000000"/>
                <w:sz w:val="20"/>
                <w:szCs w:val="20"/>
              </w:rPr>
              <w:t xml:space="preserve"> до ПС 110 </w:t>
            </w:r>
            <w:proofErr w:type="spellStart"/>
            <w:r w:rsidRPr="00914F24">
              <w:rPr>
                <w:color w:val="000000"/>
                <w:sz w:val="20"/>
                <w:szCs w:val="20"/>
              </w:rPr>
              <w:t>кВ</w:t>
            </w:r>
            <w:proofErr w:type="spellEnd"/>
            <w:r w:rsidRPr="00914F24">
              <w:rPr>
                <w:color w:val="000000"/>
                <w:sz w:val="20"/>
                <w:szCs w:val="20"/>
              </w:rPr>
              <w:t xml:space="preserve"> АЗАС протяженностью 13,344 км (п.1.4. ТУ)</w:t>
            </w:r>
          </w:p>
        </w:tc>
        <w:tc>
          <w:tcPr>
            <w:tcW w:w="421" w:type="pct"/>
            <w:tcBorders>
              <w:top w:val="nil"/>
              <w:left w:val="nil"/>
              <w:bottom w:val="single" w:sz="4" w:space="0" w:color="auto"/>
              <w:right w:val="single" w:sz="4" w:space="0" w:color="auto"/>
            </w:tcBorders>
            <w:shd w:val="clear" w:color="auto" w:fill="auto"/>
            <w:vAlign w:val="center"/>
            <w:hideMark/>
          </w:tcPr>
          <w:p w14:paraId="1C587E80" w14:textId="77777777" w:rsidR="00914F24" w:rsidRPr="00914F24" w:rsidRDefault="00914F24" w:rsidP="00914F24">
            <w:pPr>
              <w:spacing w:line="276" w:lineRule="auto"/>
              <w:jc w:val="center"/>
              <w:rPr>
                <w:color w:val="000000"/>
                <w:sz w:val="20"/>
                <w:szCs w:val="20"/>
              </w:rPr>
            </w:pPr>
            <w:r w:rsidRPr="00914F24">
              <w:rPr>
                <w:color w:val="000000"/>
                <w:sz w:val="20"/>
                <w:szCs w:val="20"/>
              </w:rPr>
              <w:t>13,344</w:t>
            </w:r>
          </w:p>
        </w:tc>
        <w:tc>
          <w:tcPr>
            <w:tcW w:w="1067" w:type="pct"/>
            <w:tcBorders>
              <w:top w:val="nil"/>
              <w:left w:val="nil"/>
              <w:bottom w:val="single" w:sz="4" w:space="0" w:color="auto"/>
              <w:right w:val="single" w:sz="4" w:space="0" w:color="auto"/>
            </w:tcBorders>
            <w:shd w:val="clear" w:color="auto" w:fill="auto"/>
            <w:vAlign w:val="center"/>
            <w:hideMark/>
          </w:tcPr>
          <w:p w14:paraId="09F9B158" w14:textId="77777777" w:rsidR="00914F24" w:rsidRPr="00914F24" w:rsidRDefault="00914F24" w:rsidP="00914F24">
            <w:pPr>
              <w:spacing w:line="276" w:lineRule="auto"/>
              <w:rPr>
                <w:color w:val="000000"/>
                <w:sz w:val="20"/>
                <w:szCs w:val="20"/>
              </w:rPr>
            </w:pPr>
            <w:r w:rsidRPr="00914F24">
              <w:rPr>
                <w:color w:val="000000"/>
                <w:sz w:val="20"/>
                <w:szCs w:val="20"/>
              </w:rPr>
              <w:t xml:space="preserve">Одноцепная ВЛ 110 </w:t>
            </w:r>
            <w:proofErr w:type="spellStart"/>
            <w:r w:rsidRPr="00914F24">
              <w:rPr>
                <w:color w:val="000000"/>
                <w:sz w:val="20"/>
                <w:szCs w:val="20"/>
              </w:rPr>
              <w:t>кВ</w:t>
            </w:r>
            <w:proofErr w:type="spellEnd"/>
            <w:r w:rsidRPr="00914F24">
              <w:rPr>
                <w:color w:val="000000"/>
                <w:sz w:val="20"/>
                <w:szCs w:val="20"/>
              </w:rPr>
              <w:t xml:space="preserve"> на металлических опорах неизолированным </w:t>
            </w:r>
            <w:proofErr w:type="spellStart"/>
            <w:r w:rsidRPr="00914F24">
              <w:rPr>
                <w:color w:val="000000"/>
                <w:sz w:val="20"/>
                <w:szCs w:val="20"/>
              </w:rPr>
              <w:t>сталеалюминиевым</w:t>
            </w:r>
            <w:proofErr w:type="spellEnd"/>
            <w:r w:rsidRPr="00914F24">
              <w:rPr>
                <w:color w:val="000000"/>
                <w:sz w:val="20"/>
                <w:szCs w:val="20"/>
              </w:rPr>
              <w:t xml:space="preserve"> проводом сечением от 100 до 200 мм</w:t>
            </w:r>
            <w:r w:rsidRPr="00914F24">
              <w:rPr>
                <w:color w:val="000000"/>
                <w:sz w:val="20"/>
                <w:szCs w:val="20"/>
                <w:vertAlign w:val="superscript"/>
              </w:rPr>
              <w:t>2</w:t>
            </w:r>
            <w:r w:rsidRPr="00914F24">
              <w:rPr>
                <w:color w:val="000000"/>
                <w:sz w:val="20"/>
                <w:szCs w:val="20"/>
              </w:rPr>
              <w:t xml:space="preserve"> с ВОЛС</w:t>
            </w:r>
          </w:p>
        </w:tc>
        <w:tc>
          <w:tcPr>
            <w:tcW w:w="496" w:type="pct"/>
            <w:tcBorders>
              <w:top w:val="nil"/>
              <w:left w:val="nil"/>
              <w:bottom w:val="single" w:sz="4" w:space="0" w:color="auto"/>
              <w:right w:val="single" w:sz="4" w:space="0" w:color="auto"/>
            </w:tcBorders>
            <w:shd w:val="clear" w:color="auto" w:fill="auto"/>
            <w:vAlign w:val="center"/>
            <w:hideMark/>
          </w:tcPr>
          <w:p w14:paraId="4B154353" w14:textId="77777777" w:rsidR="00914F24" w:rsidRPr="00914F24" w:rsidRDefault="00914F24" w:rsidP="00914F24">
            <w:pPr>
              <w:spacing w:line="276" w:lineRule="auto"/>
              <w:jc w:val="center"/>
              <w:rPr>
                <w:color w:val="000000"/>
                <w:sz w:val="20"/>
                <w:szCs w:val="20"/>
              </w:rPr>
            </w:pPr>
            <w:r w:rsidRPr="00914F24">
              <w:rPr>
                <w:color w:val="000000"/>
                <w:sz w:val="20"/>
                <w:szCs w:val="20"/>
              </w:rPr>
              <w:t>10 748 813,800</w:t>
            </w:r>
          </w:p>
        </w:tc>
        <w:tc>
          <w:tcPr>
            <w:tcW w:w="502" w:type="pct"/>
            <w:tcBorders>
              <w:top w:val="nil"/>
              <w:left w:val="nil"/>
              <w:bottom w:val="single" w:sz="4" w:space="0" w:color="auto"/>
              <w:right w:val="single" w:sz="4" w:space="0" w:color="auto"/>
            </w:tcBorders>
            <w:shd w:val="clear" w:color="auto" w:fill="auto"/>
            <w:vAlign w:val="center"/>
            <w:hideMark/>
          </w:tcPr>
          <w:p w14:paraId="09C4B680" w14:textId="77777777" w:rsidR="00914F24" w:rsidRPr="00914F24" w:rsidRDefault="00914F24" w:rsidP="00914F24">
            <w:pPr>
              <w:spacing w:line="276" w:lineRule="auto"/>
              <w:jc w:val="right"/>
              <w:rPr>
                <w:color w:val="000000"/>
                <w:sz w:val="20"/>
                <w:szCs w:val="20"/>
              </w:rPr>
            </w:pPr>
            <w:r w:rsidRPr="00914F24">
              <w:rPr>
                <w:color w:val="000000"/>
                <w:sz w:val="20"/>
                <w:szCs w:val="20"/>
              </w:rPr>
              <w:t>143 432,171</w:t>
            </w:r>
          </w:p>
        </w:tc>
        <w:tc>
          <w:tcPr>
            <w:tcW w:w="341" w:type="pct"/>
            <w:tcBorders>
              <w:top w:val="nil"/>
              <w:left w:val="nil"/>
              <w:bottom w:val="single" w:sz="4" w:space="0" w:color="auto"/>
              <w:right w:val="single" w:sz="4" w:space="0" w:color="auto"/>
            </w:tcBorders>
            <w:shd w:val="clear" w:color="auto" w:fill="auto"/>
            <w:vAlign w:val="center"/>
            <w:hideMark/>
          </w:tcPr>
          <w:p w14:paraId="5A99FCD4" w14:textId="77777777" w:rsidR="00914F24" w:rsidRPr="00914F24" w:rsidRDefault="00914F24" w:rsidP="00914F24">
            <w:pPr>
              <w:spacing w:line="276" w:lineRule="auto"/>
              <w:jc w:val="right"/>
              <w:rPr>
                <w:color w:val="000000"/>
                <w:sz w:val="20"/>
                <w:szCs w:val="20"/>
              </w:rPr>
            </w:pPr>
            <w:r w:rsidRPr="00914F24">
              <w:rPr>
                <w:color w:val="000000"/>
                <w:sz w:val="20"/>
                <w:szCs w:val="20"/>
              </w:rPr>
              <w:t>1,069</w:t>
            </w:r>
          </w:p>
        </w:tc>
        <w:tc>
          <w:tcPr>
            <w:tcW w:w="318" w:type="pct"/>
            <w:tcBorders>
              <w:top w:val="nil"/>
              <w:left w:val="nil"/>
              <w:bottom w:val="single" w:sz="4" w:space="0" w:color="auto"/>
              <w:right w:val="single" w:sz="4" w:space="0" w:color="auto"/>
            </w:tcBorders>
            <w:shd w:val="clear" w:color="auto" w:fill="auto"/>
            <w:vAlign w:val="center"/>
            <w:hideMark/>
          </w:tcPr>
          <w:p w14:paraId="608530EC" w14:textId="77777777" w:rsidR="00914F24" w:rsidRPr="00914F24" w:rsidRDefault="00914F24" w:rsidP="00914F24">
            <w:pPr>
              <w:spacing w:line="276" w:lineRule="auto"/>
              <w:jc w:val="right"/>
              <w:rPr>
                <w:color w:val="000000"/>
                <w:sz w:val="20"/>
                <w:szCs w:val="20"/>
              </w:rPr>
            </w:pPr>
            <w:r w:rsidRPr="00914F24">
              <w:rPr>
                <w:color w:val="000000"/>
                <w:sz w:val="20"/>
                <w:szCs w:val="20"/>
              </w:rPr>
              <w:t>1,065</w:t>
            </w:r>
          </w:p>
        </w:tc>
        <w:tc>
          <w:tcPr>
            <w:tcW w:w="500" w:type="pct"/>
            <w:tcBorders>
              <w:top w:val="nil"/>
              <w:left w:val="nil"/>
              <w:bottom w:val="single" w:sz="4" w:space="0" w:color="auto"/>
              <w:right w:val="single" w:sz="4" w:space="0" w:color="auto"/>
            </w:tcBorders>
            <w:shd w:val="clear" w:color="auto" w:fill="auto"/>
            <w:vAlign w:val="center"/>
            <w:hideMark/>
          </w:tcPr>
          <w:p w14:paraId="70B2BAC1" w14:textId="77777777" w:rsidR="00914F24" w:rsidRPr="00914F24" w:rsidRDefault="00914F24" w:rsidP="00914F24">
            <w:pPr>
              <w:spacing w:line="276" w:lineRule="auto"/>
              <w:jc w:val="right"/>
              <w:rPr>
                <w:color w:val="000000"/>
                <w:sz w:val="20"/>
                <w:szCs w:val="20"/>
              </w:rPr>
            </w:pPr>
            <w:r w:rsidRPr="00914F24">
              <w:rPr>
                <w:color w:val="000000"/>
                <w:sz w:val="20"/>
                <w:szCs w:val="20"/>
              </w:rPr>
              <w:t>158 312,183</w:t>
            </w:r>
          </w:p>
        </w:tc>
      </w:tr>
      <w:tr w:rsidR="00914F24" w:rsidRPr="00914F24" w14:paraId="17DA4ECC" w14:textId="77777777" w:rsidTr="00F44D7D">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63E88A73" w14:textId="77777777" w:rsidR="00914F24" w:rsidRPr="00914F24" w:rsidRDefault="00914F24" w:rsidP="00914F24">
            <w:pPr>
              <w:spacing w:line="276" w:lineRule="auto"/>
              <w:jc w:val="center"/>
              <w:rPr>
                <w:color w:val="000000"/>
                <w:sz w:val="20"/>
                <w:szCs w:val="20"/>
              </w:rPr>
            </w:pPr>
            <w:r w:rsidRPr="00914F24">
              <w:rPr>
                <w:color w:val="000000"/>
                <w:sz w:val="20"/>
                <w:szCs w:val="20"/>
              </w:rPr>
              <w:t>3</w:t>
            </w:r>
          </w:p>
        </w:tc>
        <w:tc>
          <w:tcPr>
            <w:tcW w:w="1074" w:type="pct"/>
            <w:tcBorders>
              <w:top w:val="nil"/>
              <w:left w:val="nil"/>
              <w:bottom w:val="single" w:sz="4" w:space="0" w:color="auto"/>
              <w:right w:val="single" w:sz="4" w:space="0" w:color="auto"/>
            </w:tcBorders>
            <w:shd w:val="clear" w:color="auto" w:fill="auto"/>
            <w:vAlign w:val="center"/>
            <w:hideMark/>
          </w:tcPr>
          <w:p w14:paraId="6B144D1E" w14:textId="77777777" w:rsidR="00914F24" w:rsidRPr="00914F24" w:rsidRDefault="00914F24" w:rsidP="00914F24">
            <w:pPr>
              <w:spacing w:line="276" w:lineRule="auto"/>
              <w:rPr>
                <w:color w:val="000000"/>
                <w:sz w:val="20"/>
                <w:szCs w:val="20"/>
              </w:rPr>
            </w:pPr>
            <w:r w:rsidRPr="00914F24">
              <w:rPr>
                <w:color w:val="000000"/>
                <w:sz w:val="20"/>
                <w:szCs w:val="20"/>
              </w:rPr>
              <w:t>Выполнить учет электроэнергии (п.2.5. ТУ)</w:t>
            </w:r>
          </w:p>
        </w:tc>
        <w:tc>
          <w:tcPr>
            <w:tcW w:w="421" w:type="pct"/>
            <w:tcBorders>
              <w:top w:val="nil"/>
              <w:left w:val="nil"/>
              <w:bottom w:val="single" w:sz="4" w:space="0" w:color="auto"/>
              <w:right w:val="single" w:sz="4" w:space="0" w:color="auto"/>
            </w:tcBorders>
            <w:shd w:val="clear" w:color="auto" w:fill="auto"/>
            <w:vAlign w:val="center"/>
            <w:hideMark/>
          </w:tcPr>
          <w:p w14:paraId="04DF74F5" w14:textId="77777777" w:rsidR="00914F24" w:rsidRPr="00914F24" w:rsidRDefault="00914F24" w:rsidP="00914F24">
            <w:pPr>
              <w:spacing w:line="276" w:lineRule="auto"/>
              <w:jc w:val="center"/>
              <w:rPr>
                <w:color w:val="000000"/>
                <w:sz w:val="20"/>
                <w:szCs w:val="20"/>
              </w:rPr>
            </w:pPr>
            <w:r w:rsidRPr="00914F24">
              <w:rPr>
                <w:color w:val="000000"/>
                <w:sz w:val="20"/>
                <w:szCs w:val="20"/>
              </w:rPr>
              <w:t>1</w:t>
            </w:r>
          </w:p>
        </w:tc>
        <w:tc>
          <w:tcPr>
            <w:tcW w:w="1067" w:type="pct"/>
            <w:tcBorders>
              <w:top w:val="nil"/>
              <w:left w:val="nil"/>
              <w:bottom w:val="single" w:sz="4" w:space="0" w:color="auto"/>
              <w:right w:val="single" w:sz="4" w:space="0" w:color="auto"/>
            </w:tcBorders>
            <w:shd w:val="clear" w:color="auto" w:fill="auto"/>
            <w:vAlign w:val="center"/>
            <w:hideMark/>
          </w:tcPr>
          <w:p w14:paraId="0B9694A1" w14:textId="77777777" w:rsidR="00914F24" w:rsidRPr="00914F24" w:rsidRDefault="00914F24" w:rsidP="00914F24">
            <w:pPr>
              <w:spacing w:line="276" w:lineRule="auto"/>
              <w:rPr>
                <w:color w:val="000000"/>
                <w:sz w:val="20"/>
                <w:szCs w:val="20"/>
              </w:rPr>
            </w:pPr>
            <w:r w:rsidRPr="00914F24">
              <w:rPr>
                <w:color w:val="000000"/>
                <w:sz w:val="20"/>
                <w:szCs w:val="20"/>
              </w:rPr>
              <w:t>Предложение предприятия</w:t>
            </w:r>
          </w:p>
        </w:tc>
        <w:tc>
          <w:tcPr>
            <w:tcW w:w="496" w:type="pct"/>
            <w:tcBorders>
              <w:top w:val="nil"/>
              <w:left w:val="nil"/>
              <w:bottom w:val="single" w:sz="4" w:space="0" w:color="auto"/>
              <w:right w:val="single" w:sz="4" w:space="0" w:color="auto"/>
            </w:tcBorders>
            <w:shd w:val="clear" w:color="auto" w:fill="auto"/>
            <w:vAlign w:val="center"/>
            <w:hideMark/>
          </w:tcPr>
          <w:p w14:paraId="2AD08BC1" w14:textId="77777777" w:rsidR="00914F24" w:rsidRPr="00914F24" w:rsidRDefault="00914F24" w:rsidP="00914F24">
            <w:pPr>
              <w:spacing w:line="276" w:lineRule="auto"/>
              <w:jc w:val="center"/>
              <w:rPr>
                <w:color w:val="000000"/>
                <w:sz w:val="20"/>
                <w:szCs w:val="20"/>
              </w:rPr>
            </w:pPr>
            <w:r w:rsidRPr="00914F24">
              <w:rPr>
                <w:color w:val="000000"/>
                <w:sz w:val="20"/>
                <w:szCs w:val="20"/>
              </w:rPr>
              <w:t>266 827,580</w:t>
            </w:r>
          </w:p>
        </w:tc>
        <w:tc>
          <w:tcPr>
            <w:tcW w:w="502" w:type="pct"/>
            <w:tcBorders>
              <w:top w:val="nil"/>
              <w:left w:val="nil"/>
              <w:bottom w:val="single" w:sz="4" w:space="0" w:color="auto"/>
              <w:right w:val="single" w:sz="4" w:space="0" w:color="auto"/>
            </w:tcBorders>
            <w:shd w:val="clear" w:color="auto" w:fill="auto"/>
            <w:vAlign w:val="center"/>
            <w:hideMark/>
          </w:tcPr>
          <w:p w14:paraId="1D8E257C" w14:textId="77777777" w:rsidR="00914F24" w:rsidRPr="00914F24" w:rsidRDefault="00914F24" w:rsidP="00914F24">
            <w:pPr>
              <w:spacing w:line="276" w:lineRule="auto"/>
              <w:jc w:val="right"/>
              <w:rPr>
                <w:color w:val="000000"/>
                <w:sz w:val="20"/>
                <w:szCs w:val="20"/>
              </w:rPr>
            </w:pPr>
            <w:r w:rsidRPr="00914F24">
              <w:rPr>
                <w:color w:val="000000"/>
                <w:sz w:val="20"/>
                <w:szCs w:val="20"/>
              </w:rPr>
              <w:t>266,828</w:t>
            </w:r>
          </w:p>
        </w:tc>
        <w:tc>
          <w:tcPr>
            <w:tcW w:w="341" w:type="pct"/>
            <w:tcBorders>
              <w:top w:val="nil"/>
              <w:left w:val="nil"/>
              <w:bottom w:val="single" w:sz="4" w:space="0" w:color="auto"/>
              <w:right w:val="single" w:sz="4" w:space="0" w:color="auto"/>
            </w:tcBorders>
            <w:shd w:val="clear" w:color="auto" w:fill="auto"/>
            <w:vAlign w:val="center"/>
            <w:hideMark/>
          </w:tcPr>
          <w:p w14:paraId="7140CCA0" w14:textId="77777777" w:rsidR="00914F24" w:rsidRPr="00914F24" w:rsidRDefault="00914F24" w:rsidP="00914F24">
            <w:pPr>
              <w:spacing w:line="276" w:lineRule="auto"/>
              <w:jc w:val="right"/>
              <w:rPr>
                <w:color w:val="000000"/>
                <w:sz w:val="20"/>
                <w:szCs w:val="20"/>
              </w:rPr>
            </w:pPr>
            <w:r w:rsidRPr="00914F24">
              <w:rPr>
                <w:color w:val="000000"/>
                <w:sz w:val="20"/>
                <w:szCs w:val="20"/>
              </w:rPr>
              <w:t>1,069</w:t>
            </w:r>
          </w:p>
        </w:tc>
        <w:tc>
          <w:tcPr>
            <w:tcW w:w="318" w:type="pct"/>
            <w:tcBorders>
              <w:top w:val="nil"/>
              <w:left w:val="nil"/>
              <w:bottom w:val="single" w:sz="4" w:space="0" w:color="auto"/>
              <w:right w:val="single" w:sz="4" w:space="0" w:color="auto"/>
            </w:tcBorders>
            <w:shd w:val="clear" w:color="auto" w:fill="auto"/>
            <w:vAlign w:val="center"/>
            <w:hideMark/>
          </w:tcPr>
          <w:p w14:paraId="5DF71A5F" w14:textId="77777777" w:rsidR="00914F24" w:rsidRPr="00914F24" w:rsidRDefault="00914F24" w:rsidP="00914F24">
            <w:pPr>
              <w:spacing w:line="276" w:lineRule="auto"/>
              <w:jc w:val="right"/>
              <w:rPr>
                <w:color w:val="000000"/>
                <w:sz w:val="20"/>
                <w:szCs w:val="20"/>
              </w:rPr>
            </w:pPr>
            <w:r w:rsidRPr="00914F24">
              <w:rPr>
                <w:color w:val="000000"/>
                <w:sz w:val="20"/>
                <w:szCs w:val="20"/>
              </w:rPr>
              <w:t>1,065</w:t>
            </w:r>
          </w:p>
        </w:tc>
        <w:tc>
          <w:tcPr>
            <w:tcW w:w="500" w:type="pct"/>
            <w:tcBorders>
              <w:top w:val="nil"/>
              <w:left w:val="nil"/>
              <w:bottom w:val="single" w:sz="4" w:space="0" w:color="auto"/>
              <w:right w:val="single" w:sz="4" w:space="0" w:color="auto"/>
            </w:tcBorders>
            <w:shd w:val="clear" w:color="auto" w:fill="auto"/>
            <w:vAlign w:val="center"/>
            <w:hideMark/>
          </w:tcPr>
          <w:p w14:paraId="6BBB9F47" w14:textId="77777777" w:rsidR="00914F24" w:rsidRPr="00914F24" w:rsidRDefault="00914F24" w:rsidP="00914F24">
            <w:pPr>
              <w:spacing w:line="276" w:lineRule="auto"/>
              <w:jc w:val="right"/>
              <w:rPr>
                <w:color w:val="000000"/>
                <w:sz w:val="20"/>
                <w:szCs w:val="20"/>
              </w:rPr>
            </w:pPr>
            <w:r w:rsidRPr="00914F24">
              <w:rPr>
                <w:color w:val="000000"/>
                <w:sz w:val="20"/>
                <w:szCs w:val="20"/>
              </w:rPr>
              <w:t>294,509</w:t>
            </w:r>
          </w:p>
        </w:tc>
      </w:tr>
      <w:tr w:rsidR="00914F24" w:rsidRPr="00914F24" w14:paraId="6AAF0998" w14:textId="77777777" w:rsidTr="00F44D7D">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2D0DA015"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 </w:t>
            </w:r>
          </w:p>
        </w:tc>
        <w:tc>
          <w:tcPr>
            <w:tcW w:w="1074" w:type="pct"/>
            <w:tcBorders>
              <w:top w:val="nil"/>
              <w:left w:val="nil"/>
              <w:bottom w:val="single" w:sz="4" w:space="0" w:color="auto"/>
              <w:right w:val="single" w:sz="4" w:space="0" w:color="auto"/>
            </w:tcBorders>
            <w:shd w:val="clear" w:color="auto" w:fill="auto"/>
            <w:vAlign w:val="center"/>
            <w:hideMark/>
          </w:tcPr>
          <w:p w14:paraId="7EC31367"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ВСЕГО</w:t>
            </w:r>
          </w:p>
        </w:tc>
        <w:tc>
          <w:tcPr>
            <w:tcW w:w="421" w:type="pct"/>
            <w:tcBorders>
              <w:top w:val="nil"/>
              <w:left w:val="nil"/>
              <w:bottom w:val="single" w:sz="4" w:space="0" w:color="auto"/>
              <w:right w:val="single" w:sz="4" w:space="0" w:color="auto"/>
            </w:tcBorders>
            <w:shd w:val="clear" w:color="auto" w:fill="auto"/>
            <w:vAlign w:val="center"/>
            <w:hideMark/>
          </w:tcPr>
          <w:p w14:paraId="1CCC4517"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 </w:t>
            </w:r>
          </w:p>
        </w:tc>
        <w:tc>
          <w:tcPr>
            <w:tcW w:w="1067" w:type="pct"/>
            <w:tcBorders>
              <w:top w:val="nil"/>
              <w:left w:val="nil"/>
              <w:bottom w:val="single" w:sz="4" w:space="0" w:color="auto"/>
              <w:right w:val="single" w:sz="4" w:space="0" w:color="auto"/>
            </w:tcBorders>
            <w:shd w:val="clear" w:color="auto" w:fill="auto"/>
            <w:vAlign w:val="center"/>
            <w:hideMark/>
          </w:tcPr>
          <w:p w14:paraId="638341C5"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 </w:t>
            </w:r>
          </w:p>
        </w:tc>
        <w:tc>
          <w:tcPr>
            <w:tcW w:w="496" w:type="pct"/>
            <w:tcBorders>
              <w:top w:val="nil"/>
              <w:left w:val="nil"/>
              <w:bottom w:val="single" w:sz="4" w:space="0" w:color="auto"/>
              <w:right w:val="single" w:sz="4" w:space="0" w:color="auto"/>
            </w:tcBorders>
            <w:shd w:val="clear" w:color="auto" w:fill="auto"/>
            <w:vAlign w:val="center"/>
            <w:hideMark/>
          </w:tcPr>
          <w:p w14:paraId="3D7F082B" w14:textId="77777777" w:rsidR="00914F24" w:rsidRPr="00914F24" w:rsidRDefault="00914F24" w:rsidP="00914F24">
            <w:pPr>
              <w:spacing w:line="276" w:lineRule="auto"/>
              <w:jc w:val="center"/>
              <w:rPr>
                <w:b/>
                <w:bCs/>
                <w:color w:val="000000"/>
                <w:sz w:val="20"/>
                <w:szCs w:val="20"/>
              </w:rPr>
            </w:pPr>
            <w:r w:rsidRPr="00914F24">
              <w:rPr>
                <w:b/>
                <w:bCs/>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4D693F26" w14:textId="77777777" w:rsidR="00914F24" w:rsidRPr="00914F24" w:rsidRDefault="00914F24" w:rsidP="00914F24">
            <w:pPr>
              <w:spacing w:line="276" w:lineRule="auto"/>
              <w:jc w:val="right"/>
              <w:rPr>
                <w:b/>
                <w:bCs/>
                <w:color w:val="000000"/>
                <w:sz w:val="20"/>
                <w:szCs w:val="20"/>
              </w:rPr>
            </w:pPr>
            <w:r w:rsidRPr="00914F24">
              <w:rPr>
                <w:b/>
                <w:bCs/>
                <w:color w:val="000000"/>
                <w:sz w:val="20"/>
                <w:szCs w:val="20"/>
              </w:rPr>
              <w:t>1 348 028,344</w:t>
            </w:r>
          </w:p>
        </w:tc>
        <w:tc>
          <w:tcPr>
            <w:tcW w:w="341" w:type="pct"/>
            <w:tcBorders>
              <w:top w:val="nil"/>
              <w:left w:val="nil"/>
              <w:bottom w:val="single" w:sz="4" w:space="0" w:color="auto"/>
              <w:right w:val="single" w:sz="4" w:space="0" w:color="auto"/>
            </w:tcBorders>
            <w:shd w:val="clear" w:color="auto" w:fill="auto"/>
            <w:vAlign w:val="center"/>
            <w:hideMark/>
          </w:tcPr>
          <w:p w14:paraId="59A8735D" w14:textId="77777777" w:rsidR="00914F24" w:rsidRPr="00914F24" w:rsidRDefault="00914F24" w:rsidP="00914F24">
            <w:pPr>
              <w:spacing w:line="276" w:lineRule="auto"/>
              <w:rPr>
                <w:b/>
                <w:bCs/>
                <w:color w:val="000000"/>
                <w:sz w:val="20"/>
                <w:szCs w:val="20"/>
              </w:rPr>
            </w:pPr>
            <w:r w:rsidRPr="00914F24">
              <w:rPr>
                <w:b/>
                <w:bCs/>
                <w:color w:val="000000"/>
                <w:sz w:val="20"/>
                <w:szCs w:val="20"/>
              </w:rPr>
              <w:t> </w:t>
            </w:r>
          </w:p>
        </w:tc>
        <w:tc>
          <w:tcPr>
            <w:tcW w:w="318" w:type="pct"/>
            <w:tcBorders>
              <w:top w:val="nil"/>
              <w:left w:val="nil"/>
              <w:bottom w:val="single" w:sz="4" w:space="0" w:color="auto"/>
              <w:right w:val="single" w:sz="4" w:space="0" w:color="auto"/>
            </w:tcBorders>
            <w:shd w:val="clear" w:color="auto" w:fill="auto"/>
            <w:vAlign w:val="center"/>
            <w:hideMark/>
          </w:tcPr>
          <w:p w14:paraId="2E5E9978" w14:textId="77777777" w:rsidR="00914F24" w:rsidRPr="00914F24" w:rsidRDefault="00914F24" w:rsidP="00914F24">
            <w:pPr>
              <w:spacing w:line="276" w:lineRule="auto"/>
              <w:rPr>
                <w:b/>
                <w:bCs/>
                <w:color w:val="000000"/>
                <w:sz w:val="20"/>
                <w:szCs w:val="20"/>
              </w:rPr>
            </w:pPr>
            <w:r w:rsidRPr="00914F24">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E324C88" w14:textId="77777777" w:rsidR="00914F24" w:rsidRPr="00914F24" w:rsidRDefault="00914F24" w:rsidP="00914F24">
            <w:pPr>
              <w:spacing w:line="276" w:lineRule="auto"/>
              <w:jc w:val="right"/>
              <w:rPr>
                <w:b/>
                <w:bCs/>
                <w:color w:val="000000"/>
                <w:sz w:val="20"/>
                <w:szCs w:val="20"/>
              </w:rPr>
            </w:pPr>
            <w:r w:rsidRPr="00914F24">
              <w:rPr>
                <w:b/>
                <w:bCs/>
                <w:color w:val="000000"/>
                <w:sz w:val="20"/>
                <w:szCs w:val="20"/>
              </w:rPr>
              <w:t>1 487 876,174</w:t>
            </w:r>
          </w:p>
        </w:tc>
      </w:tr>
    </w:tbl>
    <w:p w14:paraId="581006BA" w14:textId="77777777" w:rsidR="00914F24" w:rsidRPr="00914F24" w:rsidRDefault="00914F24" w:rsidP="00914F24">
      <w:pPr>
        <w:spacing w:line="276" w:lineRule="auto"/>
        <w:ind w:firstLine="720"/>
        <w:jc w:val="both"/>
        <w:rPr>
          <w:sz w:val="28"/>
          <w:szCs w:val="28"/>
        </w:rPr>
      </w:pPr>
    </w:p>
    <w:p w14:paraId="79DEE6BB" w14:textId="77777777" w:rsidR="00914F24" w:rsidRPr="00914F24" w:rsidRDefault="00914F24" w:rsidP="00914F24">
      <w:pPr>
        <w:spacing w:line="276" w:lineRule="auto"/>
        <w:ind w:firstLine="720"/>
        <w:jc w:val="both"/>
        <w:rPr>
          <w:sz w:val="28"/>
          <w:szCs w:val="28"/>
        </w:rPr>
      </w:pPr>
    </w:p>
    <w:p w14:paraId="774699FA" w14:textId="77777777" w:rsidR="00914F24" w:rsidRPr="00914F24" w:rsidRDefault="00914F24" w:rsidP="00914F24">
      <w:pPr>
        <w:spacing w:line="276" w:lineRule="auto"/>
        <w:ind w:firstLine="720"/>
        <w:jc w:val="both"/>
        <w:rPr>
          <w:sz w:val="28"/>
          <w:szCs w:val="28"/>
        </w:rPr>
        <w:sectPr w:rsidR="00914F24" w:rsidRPr="00914F24" w:rsidSect="00F44D7D">
          <w:headerReference w:type="default" r:id="rId15"/>
          <w:pgSz w:w="16838" w:h="11906" w:orient="landscape"/>
          <w:pgMar w:top="1418" w:right="851" w:bottom="851" w:left="851" w:header="709" w:footer="709" w:gutter="0"/>
          <w:cols w:space="708"/>
          <w:titlePg/>
          <w:docGrid w:linePitch="360"/>
        </w:sectPr>
      </w:pPr>
    </w:p>
    <w:p w14:paraId="6A8E0A5F" w14:textId="77777777" w:rsidR="00914F24" w:rsidRPr="00914F24" w:rsidRDefault="00914F24" w:rsidP="00914F24">
      <w:pPr>
        <w:spacing w:line="276" w:lineRule="auto"/>
        <w:ind w:firstLine="720"/>
        <w:jc w:val="both"/>
        <w:rPr>
          <w:sz w:val="28"/>
          <w:szCs w:val="28"/>
        </w:rPr>
      </w:pPr>
      <w:r w:rsidRPr="00914F24">
        <w:rPr>
          <w:sz w:val="28"/>
          <w:szCs w:val="28"/>
        </w:rPr>
        <w:lastRenderedPageBreak/>
        <w:t>Расчет предприятия выполнен по утвержденным стандартизированным ставкам, а также по предложенной к утверждению дополнительной ставке «Средства коммерческого учета электрической энергии (мощности) трехфазные косвенного включения».</w:t>
      </w:r>
    </w:p>
    <w:p w14:paraId="6630D6C5" w14:textId="77777777" w:rsidR="00914F24" w:rsidRPr="00914F24" w:rsidRDefault="00914F24" w:rsidP="00914F24">
      <w:pPr>
        <w:spacing w:line="276" w:lineRule="auto"/>
        <w:ind w:firstLine="720"/>
        <w:jc w:val="both"/>
        <w:rPr>
          <w:sz w:val="28"/>
          <w:szCs w:val="28"/>
        </w:rPr>
      </w:pPr>
      <w:r w:rsidRPr="00914F24">
        <w:rPr>
          <w:sz w:val="28"/>
          <w:szCs w:val="28"/>
        </w:rPr>
        <w:t>Предлагается скорректировать предприятие предприятия и учесть объем капитальных вложений филиала ПАО «</w:t>
      </w:r>
      <w:proofErr w:type="spellStart"/>
      <w:r w:rsidRPr="00914F24">
        <w:rPr>
          <w:sz w:val="28"/>
          <w:szCs w:val="28"/>
        </w:rPr>
        <w:t>Россети</w:t>
      </w:r>
      <w:proofErr w:type="spellEnd"/>
      <w:r w:rsidRPr="00914F24">
        <w:rPr>
          <w:sz w:val="28"/>
          <w:szCs w:val="28"/>
        </w:rPr>
        <w:t xml:space="preserve"> Сибирь» - «Кузбассэнерго - РЭС»» для осуществления технологического присоединения энергопринимающих устройств ООО «</w:t>
      </w:r>
      <w:proofErr w:type="spellStart"/>
      <w:r w:rsidRPr="00914F24">
        <w:rPr>
          <w:sz w:val="28"/>
          <w:szCs w:val="28"/>
        </w:rPr>
        <w:t>Русбилд</w:t>
      </w:r>
      <w:proofErr w:type="spellEnd"/>
      <w:r w:rsidRPr="00914F24">
        <w:rPr>
          <w:sz w:val="28"/>
          <w:szCs w:val="28"/>
        </w:rPr>
        <w:t xml:space="preserve">» в размере </w:t>
      </w:r>
      <w:r w:rsidRPr="00914F24">
        <w:rPr>
          <w:b/>
          <w:sz w:val="28"/>
          <w:szCs w:val="28"/>
        </w:rPr>
        <w:t>1 425 034,60</w:t>
      </w:r>
      <w:r w:rsidRPr="00914F24">
        <w:rPr>
          <w:sz w:val="28"/>
          <w:szCs w:val="28"/>
        </w:rPr>
        <w:t xml:space="preserve"> тыс. руб.</w:t>
      </w:r>
    </w:p>
    <w:p w14:paraId="7AAC31DC" w14:textId="77777777" w:rsidR="00914F24" w:rsidRPr="00914F24" w:rsidRDefault="00914F24" w:rsidP="00914F24">
      <w:pPr>
        <w:spacing w:line="276" w:lineRule="auto"/>
        <w:ind w:firstLine="720"/>
        <w:jc w:val="both"/>
        <w:rPr>
          <w:sz w:val="28"/>
          <w:szCs w:val="28"/>
        </w:rPr>
      </w:pPr>
      <w:r w:rsidRPr="00914F24">
        <w:rPr>
          <w:sz w:val="28"/>
          <w:szCs w:val="28"/>
        </w:rPr>
        <w:t>Расчет представлен в таблице 2.</w:t>
      </w:r>
    </w:p>
    <w:p w14:paraId="3B01AD26" w14:textId="77777777" w:rsidR="00914F24" w:rsidRPr="00914F24" w:rsidRDefault="00914F24" w:rsidP="00914F24">
      <w:pPr>
        <w:spacing w:line="276" w:lineRule="auto"/>
        <w:ind w:firstLine="720"/>
        <w:jc w:val="both"/>
        <w:rPr>
          <w:sz w:val="28"/>
          <w:szCs w:val="28"/>
        </w:rPr>
        <w:sectPr w:rsidR="00914F24" w:rsidRPr="00914F24" w:rsidSect="00F44D7D">
          <w:headerReference w:type="default" r:id="rId16"/>
          <w:pgSz w:w="11906" w:h="16838"/>
          <w:pgMar w:top="851" w:right="851" w:bottom="851" w:left="1418" w:header="709" w:footer="709" w:gutter="0"/>
          <w:cols w:space="708"/>
          <w:titlePg/>
          <w:docGrid w:linePitch="360"/>
        </w:sectPr>
      </w:pPr>
    </w:p>
    <w:p w14:paraId="4A5C57C1" w14:textId="77777777" w:rsidR="00914F24" w:rsidRPr="00914F24" w:rsidRDefault="00914F24" w:rsidP="00914F24">
      <w:pPr>
        <w:spacing w:line="276" w:lineRule="auto"/>
        <w:ind w:firstLine="720"/>
        <w:jc w:val="right"/>
        <w:rPr>
          <w:sz w:val="28"/>
          <w:szCs w:val="28"/>
        </w:rPr>
      </w:pPr>
      <w:r w:rsidRPr="00914F24">
        <w:rPr>
          <w:sz w:val="28"/>
          <w:szCs w:val="28"/>
        </w:rPr>
        <w:lastRenderedPageBreak/>
        <w:t>Таблица 2 – Предложение РЭК (новое строительство)</w:t>
      </w:r>
    </w:p>
    <w:tbl>
      <w:tblPr>
        <w:tblW w:w="4998" w:type="pct"/>
        <w:tblLook w:val="04A0" w:firstRow="1" w:lastRow="0" w:firstColumn="1" w:lastColumn="0" w:noHBand="0" w:noVBand="1"/>
      </w:tblPr>
      <w:tblGrid>
        <w:gridCol w:w="780"/>
        <w:gridCol w:w="4173"/>
        <w:gridCol w:w="1309"/>
        <w:gridCol w:w="3234"/>
        <w:gridCol w:w="1447"/>
        <w:gridCol w:w="1410"/>
        <w:gridCol w:w="683"/>
        <w:gridCol w:w="683"/>
        <w:gridCol w:w="1401"/>
      </w:tblGrid>
      <w:tr w:rsidR="00914F24" w:rsidRPr="00914F24" w14:paraId="5714370B" w14:textId="77777777" w:rsidTr="00F44D7D">
        <w:trPr>
          <w:trHeight w:val="765"/>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F75DB" w14:textId="77777777" w:rsidR="00914F24" w:rsidRPr="00914F24" w:rsidRDefault="00914F24" w:rsidP="00914F24">
            <w:pPr>
              <w:jc w:val="center"/>
              <w:rPr>
                <w:b/>
                <w:bCs/>
                <w:color w:val="000000"/>
                <w:sz w:val="20"/>
                <w:szCs w:val="20"/>
              </w:rPr>
            </w:pPr>
            <w:r w:rsidRPr="00914F24">
              <w:rPr>
                <w:b/>
                <w:bCs/>
                <w:color w:val="000000"/>
                <w:sz w:val="20"/>
                <w:szCs w:val="20"/>
              </w:rPr>
              <w:t>№ п/п</w:t>
            </w:r>
          </w:p>
        </w:tc>
        <w:tc>
          <w:tcPr>
            <w:tcW w:w="1382" w:type="pct"/>
            <w:tcBorders>
              <w:top w:val="single" w:sz="4" w:space="0" w:color="auto"/>
              <w:left w:val="nil"/>
              <w:bottom w:val="single" w:sz="4" w:space="0" w:color="auto"/>
              <w:right w:val="single" w:sz="4" w:space="0" w:color="auto"/>
            </w:tcBorders>
            <w:shd w:val="clear" w:color="auto" w:fill="auto"/>
            <w:vAlign w:val="center"/>
            <w:hideMark/>
          </w:tcPr>
          <w:p w14:paraId="27793E3B" w14:textId="77777777" w:rsidR="00914F24" w:rsidRPr="00914F24" w:rsidRDefault="00914F24" w:rsidP="00914F24">
            <w:pPr>
              <w:jc w:val="center"/>
              <w:rPr>
                <w:b/>
                <w:bCs/>
                <w:color w:val="000000"/>
                <w:sz w:val="20"/>
                <w:szCs w:val="20"/>
              </w:rPr>
            </w:pPr>
            <w:r w:rsidRPr="00914F24">
              <w:rPr>
                <w:b/>
                <w:bCs/>
                <w:color w:val="000000"/>
                <w:sz w:val="20"/>
                <w:szCs w:val="20"/>
              </w:rPr>
              <w:t>Наименование</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15537F2" w14:textId="77777777" w:rsidR="00914F24" w:rsidRPr="00914F24" w:rsidRDefault="00914F24" w:rsidP="00914F24">
            <w:pPr>
              <w:jc w:val="center"/>
              <w:rPr>
                <w:b/>
                <w:bCs/>
                <w:color w:val="000000"/>
                <w:sz w:val="20"/>
                <w:szCs w:val="20"/>
              </w:rPr>
            </w:pPr>
            <w:r w:rsidRPr="00914F24">
              <w:rPr>
                <w:b/>
                <w:bCs/>
                <w:color w:val="000000"/>
                <w:sz w:val="20"/>
                <w:szCs w:val="20"/>
              </w:rPr>
              <w:t>Физические показатели, км (шт.)</w:t>
            </w:r>
          </w:p>
        </w:tc>
        <w:tc>
          <w:tcPr>
            <w:tcW w:w="1551" w:type="pct"/>
            <w:gridSpan w:val="2"/>
            <w:tcBorders>
              <w:top w:val="single" w:sz="4" w:space="0" w:color="auto"/>
              <w:left w:val="nil"/>
              <w:bottom w:val="single" w:sz="4" w:space="0" w:color="auto"/>
              <w:right w:val="single" w:sz="4" w:space="0" w:color="auto"/>
            </w:tcBorders>
            <w:shd w:val="clear" w:color="auto" w:fill="auto"/>
            <w:vAlign w:val="center"/>
            <w:hideMark/>
          </w:tcPr>
          <w:p w14:paraId="6D5028EF" w14:textId="77777777" w:rsidR="00914F24" w:rsidRPr="00914F24" w:rsidRDefault="00914F24" w:rsidP="00914F24">
            <w:pPr>
              <w:jc w:val="center"/>
              <w:rPr>
                <w:b/>
                <w:bCs/>
                <w:color w:val="000000"/>
                <w:sz w:val="20"/>
                <w:szCs w:val="20"/>
              </w:rPr>
            </w:pPr>
            <w:r w:rsidRPr="00914F24">
              <w:rPr>
                <w:b/>
                <w:bCs/>
                <w:color w:val="000000"/>
                <w:sz w:val="20"/>
                <w:szCs w:val="20"/>
              </w:rPr>
              <w:t>Стандартизированная ставка, руб./км (руб./шт.)</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73F59ED" w14:textId="77777777" w:rsidR="00914F24" w:rsidRPr="00914F24" w:rsidRDefault="00914F24" w:rsidP="00914F24">
            <w:pPr>
              <w:jc w:val="center"/>
              <w:rPr>
                <w:b/>
                <w:bCs/>
                <w:color w:val="000000"/>
                <w:sz w:val="20"/>
                <w:szCs w:val="20"/>
              </w:rPr>
            </w:pPr>
            <w:r w:rsidRPr="00914F24">
              <w:rPr>
                <w:b/>
                <w:bCs/>
                <w:color w:val="000000"/>
                <w:sz w:val="20"/>
                <w:szCs w:val="20"/>
              </w:rPr>
              <w:t>Стоимость в ценах 2020 года, тыс. руб.</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1469B1BE" w14:textId="77777777" w:rsidR="00914F24" w:rsidRPr="00914F24" w:rsidRDefault="00914F24" w:rsidP="00914F24">
            <w:pPr>
              <w:jc w:val="center"/>
              <w:rPr>
                <w:b/>
                <w:bCs/>
                <w:color w:val="000000"/>
                <w:sz w:val="20"/>
                <w:szCs w:val="20"/>
              </w:rPr>
            </w:pPr>
            <w:r w:rsidRPr="00914F24">
              <w:rPr>
                <w:b/>
                <w:bCs/>
                <w:color w:val="000000"/>
                <w:sz w:val="20"/>
                <w:szCs w:val="20"/>
              </w:rPr>
              <w:t>ИЦП (2020 г.)</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35D474EE" w14:textId="77777777" w:rsidR="00914F24" w:rsidRPr="00914F24" w:rsidRDefault="00914F24" w:rsidP="00914F24">
            <w:pPr>
              <w:jc w:val="center"/>
              <w:rPr>
                <w:b/>
                <w:bCs/>
                <w:color w:val="000000"/>
                <w:sz w:val="20"/>
                <w:szCs w:val="20"/>
              </w:rPr>
            </w:pPr>
            <w:r w:rsidRPr="00914F24">
              <w:rPr>
                <w:b/>
                <w:bCs/>
                <w:color w:val="000000"/>
                <w:sz w:val="20"/>
                <w:szCs w:val="20"/>
              </w:rPr>
              <w:t>ИЦП (2021 г.)</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32969D10" w14:textId="77777777" w:rsidR="00914F24" w:rsidRPr="00914F24" w:rsidRDefault="00914F24" w:rsidP="00914F24">
            <w:pPr>
              <w:jc w:val="center"/>
              <w:rPr>
                <w:b/>
                <w:bCs/>
                <w:color w:val="000000"/>
                <w:sz w:val="20"/>
                <w:szCs w:val="20"/>
              </w:rPr>
            </w:pPr>
            <w:r w:rsidRPr="00914F24">
              <w:rPr>
                <w:b/>
                <w:bCs/>
                <w:color w:val="000000"/>
                <w:sz w:val="20"/>
                <w:szCs w:val="20"/>
              </w:rPr>
              <w:t>Стоимость в ценах 2022 года, тыс. руб.</w:t>
            </w:r>
          </w:p>
        </w:tc>
      </w:tr>
      <w:tr w:rsidR="00914F24" w:rsidRPr="00914F24" w14:paraId="34955BC6" w14:textId="77777777" w:rsidTr="00F44D7D">
        <w:trPr>
          <w:trHeight w:val="108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3D907EBB" w14:textId="77777777" w:rsidR="00914F24" w:rsidRPr="00914F24" w:rsidRDefault="00914F24" w:rsidP="00914F24">
            <w:pPr>
              <w:jc w:val="center"/>
              <w:rPr>
                <w:color w:val="000000"/>
                <w:sz w:val="20"/>
                <w:szCs w:val="20"/>
              </w:rPr>
            </w:pPr>
            <w:r w:rsidRPr="00914F24">
              <w:rPr>
                <w:color w:val="000000"/>
                <w:sz w:val="20"/>
                <w:szCs w:val="20"/>
              </w:rPr>
              <w:t>1</w:t>
            </w:r>
          </w:p>
        </w:tc>
        <w:tc>
          <w:tcPr>
            <w:tcW w:w="1382" w:type="pct"/>
            <w:tcBorders>
              <w:top w:val="nil"/>
              <w:left w:val="nil"/>
              <w:bottom w:val="single" w:sz="4" w:space="0" w:color="auto"/>
              <w:right w:val="single" w:sz="4" w:space="0" w:color="auto"/>
            </w:tcBorders>
            <w:shd w:val="clear" w:color="auto" w:fill="auto"/>
            <w:vAlign w:val="center"/>
            <w:hideMark/>
          </w:tcPr>
          <w:p w14:paraId="6B5AAEB0" w14:textId="77777777" w:rsidR="00914F24" w:rsidRPr="00914F24" w:rsidRDefault="00914F24" w:rsidP="00914F24">
            <w:pPr>
              <w:rPr>
                <w:color w:val="000000"/>
                <w:sz w:val="20"/>
                <w:szCs w:val="20"/>
              </w:rPr>
            </w:pPr>
            <w:r w:rsidRPr="00914F24">
              <w:rPr>
                <w:color w:val="000000"/>
                <w:sz w:val="20"/>
                <w:szCs w:val="20"/>
              </w:rPr>
              <w:t xml:space="preserve">Строительство одной ВЛ-110 </w:t>
            </w:r>
            <w:proofErr w:type="spellStart"/>
            <w:r w:rsidRPr="00914F24">
              <w:rPr>
                <w:color w:val="000000"/>
                <w:sz w:val="20"/>
                <w:szCs w:val="20"/>
              </w:rPr>
              <w:t>кВ</w:t>
            </w:r>
            <w:proofErr w:type="spellEnd"/>
            <w:r w:rsidRPr="00914F24">
              <w:rPr>
                <w:color w:val="000000"/>
                <w:sz w:val="20"/>
                <w:szCs w:val="20"/>
              </w:rPr>
              <w:t xml:space="preserve"> от линейной ячейки распределительного устройства 110 </w:t>
            </w:r>
            <w:proofErr w:type="spellStart"/>
            <w:r w:rsidRPr="00914F24">
              <w:rPr>
                <w:color w:val="000000"/>
                <w:sz w:val="20"/>
                <w:szCs w:val="20"/>
              </w:rPr>
              <w:t>кВ</w:t>
            </w:r>
            <w:proofErr w:type="spellEnd"/>
            <w:r w:rsidRPr="00914F24">
              <w:rPr>
                <w:color w:val="000000"/>
                <w:sz w:val="20"/>
                <w:szCs w:val="20"/>
              </w:rPr>
              <w:t xml:space="preserve"> Южно-Кузбасской ГРЭС до ПС 110 </w:t>
            </w:r>
            <w:proofErr w:type="spellStart"/>
            <w:r w:rsidRPr="00914F24">
              <w:rPr>
                <w:color w:val="000000"/>
                <w:sz w:val="20"/>
                <w:szCs w:val="20"/>
              </w:rPr>
              <w:t>кВ</w:t>
            </w:r>
            <w:proofErr w:type="spellEnd"/>
            <w:r w:rsidRPr="00914F24">
              <w:rPr>
                <w:color w:val="000000"/>
                <w:sz w:val="20"/>
                <w:szCs w:val="20"/>
              </w:rPr>
              <w:t xml:space="preserve"> АЗАС протяженностью 112,043 км (п.1.3. ТУ)</w:t>
            </w:r>
          </w:p>
        </w:tc>
        <w:tc>
          <w:tcPr>
            <w:tcW w:w="426" w:type="pct"/>
            <w:tcBorders>
              <w:top w:val="nil"/>
              <w:left w:val="nil"/>
              <w:bottom w:val="single" w:sz="4" w:space="0" w:color="auto"/>
              <w:right w:val="single" w:sz="4" w:space="0" w:color="auto"/>
            </w:tcBorders>
            <w:shd w:val="clear" w:color="auto" w:fill="auto"/>
            <w:vAlign w:val="center"/>
            <w:hideMark/>
          </w:tcPr>
          <w:p w14:paraId="10EC7F37" w14:textId="77777777" w:rsidR="00914F24" w:rsidRPr="00914F24" w:rsidRDefault="00914F24" w:rsidP="00914F24">
            <w:pPr>
              <w:jc w:val="center"/>
              <w:rPr>
                <w:color w:val="000000"/>
                <w:sz w:val="20"/>
                <w:szCs w:val="20"/>
              </w:rPr>
            </w:pPr>
            <w:r w:rsidRPr="00914F24">
              <w:rPr>
                <w:color w:val="000000"/>
                <w:sz w:val="20"/>
                <w:szCs w:val="20"/>
              </w:rPr>
              <w:t>112,043</w:t>
            </w:r>
          </w:p>
        </w:tc>
        <w:tc>
          <w:tcPr>
            <w:tcW w:w="1071" w:type="pct"/>
            <w:tcBorders>
              <w:top w:val="nil"/>
              <w:left w:val="nil"/>
              <w:bottom w:val="single" w:sz="4" w:space="0" w:color="auto"/>
              <w:right w:val="single" w:sz="4" w:space="0" w:color="auto"/>
            </w:tcBorders>
            <w:shd w:val="clear" w:color="auto" w:fill="auto"/>
            <w:vAlign w:val="center"/>
            <w:hideMark/>
          </w:tcPr>
          <w:p w14:paraId="5BD91C66" w14:textId="77777777" w:rsidR="00914F24" w:rsidRPr="00914F24" w:rsidRDefault="00914F24" w:rsidP="00914F24">
            <w:pPr>
              <w:rPr>
                <w:color w:val="000000"/>
                <w:sz w:val="20"/>
                <w:szCs w:val="20"/>
              </w:rPr>
            </w:pPr>
            <w:r w:rsidRPr="00914F24">
              <w:rPr>
                <w:color w:val="000000"/>
                <w:sz w:val="20"/>
                <w:szCs w:val="20"/>
              </w:rPr>
              <w:t xml:space="preserve">Одноцепная ВЛ 110 </w:t>
            </w:r>
            <w:proofErr w:type="spellStart"/>
            <w:r w:rsidRPr="00914F24">
              <w:rPr>
                <w:color w:val="000000"/>
                <w:sz w:val="20"/>
                <w:szCs w:val="20"/>
              </w:rPr>
              <w:t>кВ</w:t>
            </w:r>
            <w:proofErr w:type="spellEnd"/>
            <w:r w:rsidRPr="00914F24">
              <w:rPr>
                <w:color w:val="000000"/>
                <w:sz w:val="20"/>
                <w:szCs w:val="20"/>
              </w:rPr>
              <w:t xml:space="preserve"> на металлических опорах неизолированным </w:t>
            </w:r>
            <w:proofErr w:type="spellStart"/>
            <w:r w:rsidRPr="00914F24">
              <w:rPr>
                <w:color w:val="000000"/>
                <w:sz w:val="20"/>
                <w:szCs w:val="20"/>
              </w:rPr>
              <w:t>сталеалюминиевым</w:t>
            </w:r>
            <w:proofErr w:type="spellEnd"/>
            <w:r w:rsidRPr="00914F24">
              <w:rPr>
                <w:color w:val="000000"/>
                <w:sz w:val="20"/>
                <w:szCs w:val="20"/>
              </w:rPr>
              <w:t xml:space="preserve"> проводом сечением от 100 до 200 мм</w:t>
            </w:r>
            <w:r w:rsidRPr="00914F24">
              <w:rPr>
                <w:color w:val="000000"/>
                <w:sz w:val="20"/>
                <w:szCs w:val="20"/>
                <w:vertAlign w:val="superscript"/>
              </w:rPr>
              <w:t>2</w:t>
            </w:r>
            <w:r w:rsidRPr="00914F24">
              <w:rPr>
                <w:color w:val="000000"/>
                <w:sz w:val="20"/>
                <w:szCs w:val="20"/>
              </w:rPr>
              <w:t xml:space="preserve"> с ВОЛС</w:t>
            </w:r>
          </w:p>
        </w:tc>
        <w:tc>
          <w:tcPr>
            <w:tcW w:w="480" w:type="pct"/>
            <w:tcBorders>
              <w:top w:val="nil"/>
              <w:left w:val="nil"/>
              <w:bottom w:val="single" w:sz="4" w:space="0" w:color="auto"/>
              <w:right w:val="single" w:sz="4" w:space="0" w:color="auto"/>
            </w:tcBorders>
            <w:shd w:val="clear" w:color="auto" w:fill="auto"/>
            <w:vAlign w:val="center"/>
            <w:hideMark/>
          </w:tcPr>
          <w:p w14:paraId="33235078" w14:textId="77777777" w:rsidR="00914F24" w:rsidRPr="00914F24" w:rsidRDefault="00914F24" w:rsidP="00914F24">
            <w:pPr>
              <w:jc w:val="center"/>
              <w:rPr>
                <w:color w:val="000000"/>
                <w:sz w:val="20"/>
                <w:szCs w:val="20"/>
              </w:rPr>
            </w:pPr>
            <w:r w:rsidRPr="00914F24">
              <w:rPr>
                <w:color w:val="000000"/>
                <w:sz w:val="20"/>
                <w:szCs w:val="20"/>
              </w:rPr>
              <w:t>10 748 813,800</w:t>
            </w:r>
          </w:p>
        </w:tc>
        <w:tc>
          <w:tcPr>
            <w:tcW w:w="468" w:type="pct"/>
            <w:tcBorders>
              <w:top w:val="nil"/>
              <w:left w:val="nil"/>
              <w:bottom w:val="single" w:sz="4" w:space="0" w:color="auto"/>
              <w:right w:val="single" w:sz="4" w:space="0" w:color="auto"/>
            </w:tcBorders>
            <w:shd w:val="clear" w:color="auto" w:fill="auto"/>
            <w:vAlign w:val="center"/>
            <w:hideMark/>
          </w:tcPr>
          <w:p w14:paraId="6CD2D625" w14:textId="77777777" w:rsidR="00914F24" w:rsidRPr="00914F24" w:rsidRDefault="00914F24" w:rsidP="00914F24">
            <w:pPr>
              <w:jc w:val="right"/>
              <w:rPr>
                <w:color w:val="000000"/>
                <w:sz w:val="20"/>
                <w:szCs w:val="20"/>
              </w:rPr>
            </w:pPr>
            <w:r w:rsidRPr="00914F24">
              <w:rPr>
                <w:color w:val="000000"/>
                <w:sz w:val="20"/>
                <w:szCs w:val="20"/>
              </w:rPr>
              <w:t>1 204 329,345</w:t>
            </w:r>
          </w:p>
        </w:tc>
        <w:tc>
          <w:tcPr>
            <w:tcW w:w="224" w:type="pct"/>
            <w:tcBorders>
              <w:top w:val="nil"/>
              <w:left w:val="nil"/>
              <w:bottom w:val="single" w:sz="4" w:space="0" w:color="auto"/>
              <w:right w:val="single" w:sz="4" w:space="0" w:color="auto"/>
            </w:tcBorders>
            <w:shd w:val="clear" w:color="auto" w:fill="auto"/>
            <w:vAlign w:val="center"/>
            <w:hideMark/>
          </w:tcPr>
          <w:p w14:paraId="6F6E3F60" w14:textId="77777777" w:rsidR="00914F24" w:rsidRPr="00914F24" w:rsidRDefault="00914F24" w:rsidP="00914F24">
            <w:pPr>
              <w:jc w:val="right"/>
              <w:rPr>
                <w:color w:val="000000"/>
                <w:sz w:val="20"/>
                <w:szCs w:val="20"/>
              </w:rPr>
            </w:pPr>
            <w:r w:rsidRPr="00914F24">
              <w:rPr>
                <w:color w:val="000000"/>
                <w:sz w:val="20"/>
                <w:szCs w:val="20"/>
              </w:rPr>
              <w:t>1,037</w:t>
            </w:r>
          </w:p>
        </w:tc>
        <w:tc>
          <w:tcPr>
            <w:tcW w:w="224" w:type="pct"/>
            <w:tcBorders>
              <w:top w:val="nil"/>
              <w:left w:val="nil"/>
              <w:bottom w:val="single" w:sz="4" w:space="0" w:color="auto"/>
              <w:right w:val="single" w:sz="4" w:space="0" w:color="auto"/>
            </w:tcBorders>
            <w:shd w:val="clear" w:color="auto" w:fill="auto"/>
            <w:vAlign w:val="center"/>
            <w:hideMark/>
          </w:tcPr>
          <w:p w14:paraId="7382427A" w14:textId="77777777" w:rsidR="00914F24" w:rsidRPr="00914F24" w:rsidRDefault="00914F24" w:rsidP="00914F24">
            <w:pPr>
              <w:jc w:val="right"/>
              <w:rPr>
                <w:color w:val="000000"/>
                <w:sz w:val="20"/>
                <w:szCs w:val="20"/>
              </w:rPr>
            </w:pPr>
            <w:r w:rsidRPr="00914F24">
              <w:rPr>
                <w:color w:val="000000"/>
                <w:sz w:val="20"/>
                <w:szCs w:val="20"/>
              </w:rPr>
              <w:t>1,039</w:t>
            </w:r>
          </w:p>
        </w:tc>
        <w:tc>
          <w:tcPr>
            <w:tcW w:w="466" w:type="pct"/>
            <w:tcBorders>
              <w:top w:val="nil"/>
              <w:left w:val="nil"/>
              <w:bottom w:val="single" w:sz="4" w:space="0" w:color="auto"/>
              <w:right w:val="single" w:sz="4" w:space="0" w:color="auto"/>
            </w:tcBorders>
            <w:shd w:val="clear" w:color="auto" w:fill="auto"/>
            <w:vAlign w:val="center"/>
            <w:hideMark/>
          </w:tcPr>
          <w:p w14:paraId="673D4538" w14:textId="77777777" w:rsidR="00914F24" w:rsidRPr="00914F24" w:rsidRDefault="00914F24" w:rsidP="00914F24">
            <w:pPr>
              <w:jc w:val="right"/>
              <w:rPr>
                <w:color w:val="000000"/>
                <w:sz w:val="20"/>
                <w:szCs w:val="20"/>
              </w:rPr>
            </w:pPr>
            <w:r w:rsidRPr="00914F24">
              <w:rPr>
                <w:color w:val="000000"/>
                <w:sz w:val="20"/>
                <w:szCs w:val="20"/>
              </w:rPr>
              <w:t>1 273 242,876</w:t>
            </w:r>
          </w:p>
        </w:tc>
      </w:tr>
      <w:tr w:rsidR="00914F24" w:rsidRPr="00914F24" w14:paraId="7037853D" w14:textId="77777777" w:rsidTr="00F44D7D">
        <w:trPr>
          <w:trHeight w:val="108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0EE7A05" w14:textId="77777777" w:rsidR="00914F24" w:rsidRPr="00914F24" w:rsidRDefault="00914F24" w:rsidP="00914F24">
            <w:pPr>
              <w:jc w:val="center"/>
              <w:rPr>
                <w:color w:val="000000"/>
                <w:sz w:val="20"/>
                <w:szCs w:val="20"/>
              </w:rPr>
            </w:pPr>
            <w:r w:rsidRPr="00914F24">
              <w:rPr>
                <w:color w:val="000000"/>
                <w:sz w:val="20"/>
                <w:szCs w:val="20"/>
              </w:rPr>
              <w:t>2</w:t>
            </w:r>
          </w:p>
        </w:tc>
        <w:tc>
          <w:tcPr>
            <w:tcW w:w="1382" w:type="pct"/>
            <w:tcBorders>
              <w:top w:val="nil"/>
              <w:left w:val="nil"/>
              <w:bottom w:val="single" w:sz="4" w:space="0" w:color="auto"/>
              <w:right w:val="single" w:sz="4" w:space="0" w:color="auto"/>
            </w:tcBorders>
            <w:shd w:val="clear" w:color="auto" w:fill="auto"/>
            <w:vAlign w:val="center"/>
            <w:hideMark/>
          </w:tcPr>
          <w:p w14:paraId="37CBE969" w14:textId="77777777" w:rsidR="00914F24" w:rsidRPr="00914F24" w:rsidRDefault="00914F24" w:rsidP="00914F24">
            <w:pPr>
              <w:rPr>
                <w:color w:val="000000"/>
                <w:sz w:val="20"/>
                <w:szCs w:val="20"/>
              </w:rPr>
            </w:pPr>
            <w:r w:rsidRPr="00914F24">
              <w:rPr>
                <w:color w:val="000000"/>
                <w:sz w:val="20"/>
                <w:szCs w:val="20"/>
              </w:rPr>
              <w:t xml:space="preserve">Строительство одной ВЛ-110 </w:t>
            </w:r>
            <w:proofErr w:type="spellStart"/>
            <w:r w:rsidRPr="00914F24">
              <w:rPr>
                <w:color w:val="000000"/>
                <w:sz w:val="20"/>
                <w:szCs w:val="20"/>
              </w:rPr>
              <w:t>кВ</w:t>
            </w:r>
            <w:proofErr w:type="spellEnd"/>
            <w:r w:rsidRPr="00914F24">
              <w:rPr>
                <w:color w:val="000000"/>
                <w:sz w:val="20"/>
                <w:szCs w:val="20"/>
              </w:rPr>
              <w:t xml:space="preserve"> отпайкой от ВЛ-110 </w:t>
            </w:r>
            <w:proofErr w:type="spellStart"/>
            <w:r w:rsidRPr="00914F24">
              <w:rPr>
                <w:color w:val="000000"/>
                <w:sz w:val="20"/>
                <w:szCs w:val="20"/>
              </w:rPr>
              <w:t>кВ</w:t>
            </w:r>
            <w:proofErr w:type="spellEnd"/>
            <w:r w:rsidRPr="00914F24">
              <w:rPr>
                <w:color w:val="000000"/>
                <w:sz w:val="20"/>
                <w:szCs w:val="20"/>
              </w:rPr>
              <w:t xml:space="preserve"> Южно-Кузбасская ГРЭС – </w:t>
            </w:r>
            <w:proofErr w:type="spellStart"/>
            <w:r w:rsidRPr="00914F24">
              <w:rPr>
                <w:color w:val="000000"/>
                <w:sz w:val="20"/>
                <w:szCs w:val="20"/>
              </w:rPr>
              <w:t>Кондомская</w:t>
            </w:r>
            <w:proofErr w:type="spellEnd"/>
            <w:r w:rsidRPr="00914F24">
              <w:rPr>
                <w:color w:val="000000"/>
                <w:sz w:val="20"/>
                <w:szCs w:val="20"/>
              </w:rPr>
              <w:t xml:space="preserve"> до ПС 110 </w:t>
            </w:r>
            <w:proofErr w:type="spellStart"/>
            <w:r w:rsidRPr="00914F24">
              <w:rPr>
                <w:color w:val="000000"/>
                <w:sz w:val="20"/>
                <w:szCs w:val="20"/>
              </w:rPr>
              <w:t>кВ</w:t>
            </w:r>
            <w:proofErr w:type="spellEnd"/>
            <w:r w:rsidRPr="00914F24">
              <w:rPr>
                <w:color w:val="000000"/>
                <w:sz w:val="20"/>
                <w:szCs w:val="20"/>
              </w:rPr>
              <w:t xml:space="preserve"> АЗАС протяженностью 13,344 км (п.1.4. ТУ)</w:t>
            </w:r>
          </w:p>
        </w:tc>
        <w:tc>
          <w:tcPr>
            <w:tcW w:w="426" w:type="pct"/>
            <w:tcBorders>
              <w:top w:val="nil"/>
              <w:left w:val="nil"/>
              <w:bottom w:val="single" w:sz="4" w:space="0" w:color="auto"/>
              <w:right w:val="single" w:sz="4" w:space="0" w:color="auto"/>
            </w:tcBorders>
            <w:shd w:val="clear" w:color="auto" w:fill="auto"/>
            <w:vAlign w:val="center"/>
            <w:hideMark/>
          </w:tcPr>
          <w:p w14:paraId="24C62196" w14:textId="77777777" w:rsidR="00914F24" w:rsidRPr="00914F24" w:rsidRDefault="00914F24" w:rsidP="00914F24">
            <w:pPr>
              <w:jc w:val="center"/>
              <w:rPr>
                <w:color w:val="000000"/>
                <w:sz w:val="20"/>
                <w:szCs w:val="20"/>
              </w:rPr>
            </w:pPr>
            <w:r w:rsidRPr="00914F24">
              <w:rPr>
                <w:color w:val="000000"/>
                <w:sz w:val="20"/>
                <w:szCs w:val="20"/>
              </w:rPr>
              <w:t>13,344</w:t>
            </w:r>
          </w:p>
        </w:tc>
        <w:tc>
          <w:tcPr>
            <w:tcW w:w="1071" w:type="pct"/>
            <w:tcBorders>
              <w:top w:val="nil"/>
              <w:left w:val="nil"/>
              <w:bottom w:val="single" w:sz="4" w:space="0" w:color="auto"/>
              <w:right w:val="single" w:sz="4" w:space="0" w:color="auto"/>
            </w:tcBorders>
            <w:shd w:val="clear" w:color="auto" w:fill="auto"/>
            <w:vAlign w:val="center"/>
            <w:hideMark/>
          </w:tcPr>
          <w:p w14:paraId="6003330F" w14:textId="77777777" w:rsidR="00914F24" w:rsidRPr="00914F24" w:rsidRDefault="00914F24" w:rsidP="00914F24">
            <w:pPr>
              <w:rPr>
                <w:color w:val="000000"/>
                <w:sz w:val="20"/>
                <w:szCs w:val="20"/>
              </w:rPr>
            </w:pPr>
            <w:r w:rsidRPr="00914F24">
              <w:rPr>
                <w:color w:val="000000"/>
                <w:sz w:val="20"/>
                <w:szCs w:val="20"/>
              </w:rPr>
              <w:t xml:space="preserve">Одноцепная ВЛ 110 </w:t>
            </w:r>
            <w:proofErr w:type="spellStart"/>
            <w:r w:rsidRPr="00914F24">
              <w:rPr>
                <w:color w:val="000000"/>
                <w:sz w:val="20"/>
                <w:szCs w:val="20"/>
              </w:rPr>
              <w:t>кВ</w:t>
            </w:r>
            <w:proofErr w:type="spellEnd"/>
            <w:r w:rsidRPr="00914F24">
              <w:rPr>
                <w:color w:val="000000"/>
                <w:sz w:val="20"/>
                <w:szCs w:val="20"/>
              </w:rPr>
              <w:t xml:space="preserve"> на металлических опорах неизолированным </w:t>
            </w:r>
            <w:proofErr w:type="spellStart"/>
            <w:r w:rsidRPr="00914F24">
              <w:rPr>
                <w:color w:val="000000"/>
                <w:sz w:val="20"/>
                <w:szCs w:val="20"/>
              </w:rPr>
              <w:t>сталеалюминиевым</w:t>
            </w:r>
            <w:proofErr w:type="spellEnd"/>
            <w:r w:rsidRPr="00914F24">
              <w:rPr>
                <w:color w:val="000000"/>
                <w:sz w:val="20"/>
                <w:szCs w:val="20"/>
              </w:rPr>
              <w:t xml:space="preserve"> проводом сечением от 100 до 200 мм</w:t>
            </w:r>
            <w:r w:rsidRPr="00914F24">
              <w:rPr>
                <w:color w:val="000000"/>
                <w:sz w:val="20"/>
                <w:szCs w:val="20"/>
                <w:vertAlign w:val="superscript"/>
              </w:rPr>
              <w:t>2</w:t>
            </w:r>
            <w:r w:rsidRPr="00914F24">
              <w:rPr>
                <w:color w:val="000000"/>
                <w:sz w:val="20"/>
                <w:szCs w:val="20"/>
              </w:rPr>
              <w:t xml:space="preserve"> с ВОЛС</w:t>
            </w:r>
          </w:p>
        </w:tc>
        <w:tc>
          <w:tcPr>
            <w:tcW w:w="480" w:type="pct"/>
            <w:tcBorders>
              <w:top w:val="nil"/>
              <w:left w:val="nil"/>
              <w:bottom w:val="single" w:sz="4" w:space="0" w:color="auto"/>
              <w:right w:val="single" w:sz="4" w:space="0" w:color="auto"/>
            </w:tcBorders>
            <w:shd w:val="clear" w:color="auto" w:fill="auto"/>
            <w:vAlign w:val="center"/>
            <w:hideMark/>
          </w:tcPr>
          <w:p w14:paraId="75CAAFCC" w14:textId="77777777" w:rsidR="00914F24" w:rsidRPr="00914F24" w:rsidRDefault="00914F24" w:rsidP="00914F24">
            <w:pPr>
              <w:jc w:val="center"/>
              <w:rPr>
                <w:color w:val="000000"/>
                <w:sz w:val="20"/>
                <w:szCs w:val="20"/>
              </w:rPr>
            </w:pPr>
            <w:r w:rsidRPr="00914F24">
              <w:rPr>
                <w:color w:val="000000"/>
                <w:sz w:val="20"/>
                <w:szCs w:val="20"/>
              </w:rPr>
              <w:t>10 748 813,800</w:t>
            </w:r>
          </w:p>
        </w:tc>
        <w:tc>
          <w:tcPr>
            <w:tcW w:w="468" w:type="pct"/>
            <w:tcBorders>
              <w:top w:val="nil"/>
              <w:left w:val="nil"/>
              <w:bottom w:val="single" w:sz="4" w:space="0" w:color="auto"/>
              <w:right w:val="single" w:sz="4" w:space="0" w:color="auto"/>
            </w:tcBorders>
            <w:shd w:val="clear" w:color="auto" w:fill="auto"/>
            <w:vAlign w:val="center"/>
            <w:hideMark/>
          </w:tcPr>
          <w:p w14:paraId="7BC70DC8" w14:textId="77777777" w:rsidR="00914F24" w:rsidRPr="00914F24" w:rsidRDefault="00914F24" w:rsidP="00914F24">
            <w:pPr>
              <w:jc w:val="right"/>
              <w:rPr>
                <w:color w:val="000000"/>
                <w:sz w:val="20"/>
                <w:szCs w:val="20"/>
              </w:rPr>
            </w:pPr>
            <w:r w:rsidRPr="00914F24">
              <w:rPr>
                <w:color w:val="000000"/>
                <w:sz w:val="20"/>
                <w:szCs w:val="20"/>
              </w:rPr>
              <w:t>143 432,171</w:t>
            </w:r>
          </w:p>
        </w:tc>
        <w:tc>
          <w:tcPr>
            <w:tcW w:w="224" w:type="pct"/>
            <w:tcBorders>
              <w:top w:val="nil"/>
              <w:left w:val="nil"/>
              <w:bottom w:val="single" w:sz="4" w:space="0" w:color="auto"/>
              <w:right w:val="single" w:sz="4" w:space="0" w:color="auto"/>
            </w:tcBorders>
            <w:shd w:val="clear" w:color="auto" w:fill="auto"/>
            <w:vAlign w:val="center"/>
            <w:hideMark/>
          </w:tcPr>
          <w:p w14:paraId="1E68A86C" w14:textId="77777777" w:rsidR="00914F24" w:rsidRPr="00914F24" w:rsidRDefault="00914F24" w:rsidP="00914F24">
            <w:pPr>
              <w:jc w:val="right"/>
              <w:rPr>
                <w:color w:val="000000"/>
                <w:sz w:val="20"/>
                <w:szCs w:val="20"/>
              </w:rPr>
            </w:pPr>
            <w:r w:rsidRPr="00914F24">
              <w:rPr>
                <w:color w:val="000000"/>
                <w:sz w:val="20"/>
                <w:szCs w:val="20"/>
              </w:rPr>
              <w:t>1,037</w:t>
            </w:r>
          </w:p>
        </w:tc>
        <w:tc>
          <w:tcPr>
            <w:tcW w:w="224" w:type="pct"/>
            <w:tcBorders>
              <w:top w:val="nil"/>
              <w:left w:val="nil"/>
              <w:bottom w:val="single" w:sz="4" w:space="0" w:color="auto"/>
              <w:right w:val="single" w:sz="4" w:space="0" w:color="auto"/>
            </w:tcBorders>
            <w:shd w:val="clear" w:color="auto" w:fill="auto"/>
            <w:vAlign w:val="center"/>
            <w:hideMark/>
          </w:tcPr>
          <w:p w14:paraId="3011E6F7" w14:textId="77777777" w:rsidR="00914F24" w:rsidRPr="00914F24" w:rsidRDefault="00914F24" w:rsidP="00914F24">
            <w:pPr>
              <w:jc w:val="right"/>
              <w:rPr>
                <w:color w:val="000000"/>
                <w:sz w:val="20"/>
                <w:szCs w:val="20"/>
              </w:rPr>
            </w:pPr>
            <w:r w:rsidRPr="00914F24">
              <w:rPr>
                <w:color w:val="000000"/>
                <w:sz w:val="20"/>
                <w:szCs w:val="20"/>
              </w:rPr>
              <w:t>1,039</w:t>
            </w:r>
          </w:p>
        </w:tc>
        <w:tc>
          <w:tcPr>
            <w:tcW w:w="466" w:type="pct"/>
            <w:tcBorders>
              <w:top w:val="nil"/>
              <w:left w:val="nil"/>
              <w:bottom w:val="single" w:sz="4" w:space="0" w:color="auto"/>
              <w:right w:val="single" w:sz="4" w:space="0" w:color="auto"/>
            </w:tcBorders>
            <w:shd w:val="clear" w:color="auto" w:fill="auto"/>
            <w:vAlign w:val="center"/>
            <w:hideMark/>
          </w:tcPr>
          <w:p w14:paraId="39D66042" w14:textId="77777777" w:rsidR="00914F24" w:rsidRPr="00914F24" w:rsidRDefault="00914F24" w:rsidP="00914F24">
            <w:pPr>
              <w:jc w:val="right"/>
              <w:rPr>
                <w:color w:val="000000"/>
                <w:sz w:val="20"/>
                <w:szCs w:val="20"/>
              </w:rPr>
            </w:pPr>
            <w:r w:rsidRPr="00914F24">
              <w:rPr>
                <w:color w:val="000000"/>
                <w:sz w:val="20"/>
                <w:szCs w:val="20"/>
              </w:rPr>
              <w:t>151 639,575</w:t>
            </w:r>
          </w:p>
        </w:tc>
      </w:tr>
      <w:tr w:rsidR="00914F24" w:rsidRPr="00914F24" w14:paraId="404B0A03" w14:textId="77777777" w:rsidTr="00F44D7D">
        <w:trPr>
          <w:trHeight w:val="765"/>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CFF5705" w14:textId="77777777" w:rsidR="00914F24" w:rsidRPr="00914F24" w:rsidRDefault="00914F24" w:rsidP="00914F24">
            <w:pPr>
              <w:jc w:val="center"/>
              <w:rPr>
                <w:color w:val="000000"/>
                <w:sz w:val="20"/>
                <w:szCs w:val="20"/>
              </w:rPr>
            </w:pPr>
            <w:r w:rsidRPr="00914F24">
              <w:rPr>
                <w:color w:val="000000"/>
                <w:sz w:val="20"/>
                <w:szCs w:val="20"/>
              </w:rPr>
              <w:t>3</w:t>
            </w:r>
          </w:p>
        </w:tc>
        <w:tc>
          <w:tcPr>
            <w:tcW w:w="1382" w:type="pct"/>
            <w:tcBorders>
              <w:top w:val="nil"/>
              <w:left w:val="nil"/>
              <w:bottom w:val="single" w:sz="4" w:space="0" w:color="auto"/>
              <w:right w:val="single" w:sz="4" w:space="0" w:color="auto"/>
            </w:tcBorders>
            <w:shd w:val="clear" w:color="auto" w:fill="auto"/>
            <w:vAlign w:val="center"/>
            <w:hideMark/>
          </w:tcPr>
          <w:p w14:paraId="0ABA16FD" w14:textId="77777777" w:rsidR="00914F24" w:rsidRPr="00914F24" w:rsidRDefault="00914F24" w:rsidP="00914F24">
            <w:pPr>
              <w:rPr>
                <w:color w:val="000000"/>
                <w:sz w:val="20"/>
                <w:szCs w:val="20"/>
              </w:rPr>
            </w:pPr>
            <w:r w:rsidRPr="00914F24">
              <w:rPr>
                <w:color w:val="000000"/>
                <w:sz w:val="20"/>
                <w:szCs w:val="20"/>
              </w:rPr>
              <w:t>Выполнить учет электроэнергии (п.2.5. ТУ)</w:t>
            </w:r>
          </w:p>
        </w:tc>
        <w:tc>
          <w:tcPr>
            <w:tcW w:w="426" w:type="pct"/>
            <w:tcBorders>
              <w:top w:val="nil"/>
              <w:left w:val="nil"/>
              <w:bottom w:val="single" w:sz="4" w:space="0" w:color="auto"/>
              <w:right w:val="single" w:sz="4" w:space="0" w:color="auto"/>
            </w:tcBorders>
            <w:shd w:val="clear" w:color="auto" w:fill="auto"/>
            <w:vAlign w:val="center"/>
            <w:hideMark/>
          </w:tcPr>
          <w:p w14:paraId="201095EB" w14:textId="77777777" w:rsidR="00914F24" w:rsidRPr="00914F24" w:rsidRDefault="00914F24" w:rsidP="00914F24">
            <w:pPr>
              <w:jc w:val="center"/>
              <w:rPr>
                <w:color w:val="000000"/>
                <w:sz w:val="20"/>
                <w:szCs w:val="20"/>
              </w:rPr>
            </w:pPr>
            <w:r w:rsidRPr="00914F24">
              <w:rPr>
                <w:color w:val="000000"/>
                <w:sz w:val="20"/>
                <w:szCs w:val="20"/>
              </w:rPr>
              <w:t>1</w:t>
            </w:r>
          </w:p>
        </w:tc>
        <w:tc>
          <w:tcPr>
            <w:tcW w:w="1071" w:type="pct"/>
            <w:tcBorders>
              <w:top w:val="nil"/>
              <w:left w:val="nil"/>
              <w:bottom w:val="single" w:sz="4" w:space="0" w:color="auto"/>
              <w:right w:val="single" w:sz="4" w:space="0" w:color="auto"/>
            </w:tcBorders>
            <w:shd w:val="clear" w:color="auto" w:fill="auto"/>
            <w:vAlign w:val="center"/>
            <w:hideMark/>
          </w:tcPr>
          <w:p w14:paraId="37542014" w14:textId="77777777" w:rsidR="00914F24" w:rsidRPr="00914F24" w:rsidRDefault="00914F24" w:rsidP="00914F24">
            <w:pPr>
              <w:rPr>
                <w:color w:val="000000"/>
                <w:sz w:val="20"/>
                <w:szCs w:val="20"/>
              </w:rPr>
            </w:pPr>
            <w:r w:rsidRPr="00914F24">
              <w:rPr>
                <w:color w:val="000000"/>
                <w:sz w:val="20"/>
                <w:szCs w:val="20"/>
              </w:rPr>
              <w:t>Средства коммерческого учета электрической энергии (мощности) трехфазные косвенного включения</w:t>
            </w:r>
          </w:p>
        </w:tc>
        <w:tc>
          <w:tcPr>
            <w:tcW w:w="480" w:type="pct"/>
            <w:tcBorders>
              <w:top w:val="nil"/>
              <w:left w:val="nil"/>
              <w:bottom w:val="single" w:sz="4" w:space="0" w:color="auto"/>
              <w:right w:val="single" w:sz="4" w:space="0" w:color="auto"/>
            </w:tcBorders>
            <w:shd w:val="clear" w:color="auto" w:fill="auto"/>
            <w:vAlign w:val="center"/>
            <w:hideMark/>
          </w:tcPr>
          <w:p w14:paraId="315F7296" w14:textId="77777777" w:rsidR="00914F24" w:rsidRPr="00914F24" w:rsidRDefault="00914F24" w:rsidP="00914F24">
            <w:pPr>
              <w:jc w:val="center"/>
              <w:rPr>
                <w:color w:val="000000"/>
                <w:sz w:val="20"/>
                <w:szCs w:val="20"/>
              </w:rPr>
            </w:pPr>
            <w:r w:rsidRPr="00914F24">
              <w:rPr>
                <w:color w:val="000000"/>
                <w:sz w:val="20"/>
                <w:szCs w:val="20"/>
              </w:rPr>
              <w:t>143 913,180</w:t>
            </w:r>
          </w:p>
        </w:tc>
        <w:tc>
          <w:tcPr>
            <w:tcW w:w="468" w:type="pct"/>
            <w:tcBorders>
              <w:top w:val="nil"/>
              <w:left w:val="nil"/>
              <w:bottom w:val="single" w:sz="4" w:space="0" w:color="auto"/>
              <w:right w:val="single" w:sz="4" w:space="0" w:color="auto"/>
            </w:tcBorders>
            <w:shd w:val="clear" w:color="auto" w:fill="auto"/>
            <w:vAlign w:val="center"/>
            <w:hideMark/>
          </w:tcPr>
          <w:p w14:paraId="35BBBDBC" w14:textId="77777777" w:rsidR="00914F24" w:rsidRPr="00914F24" w:rsidRDefault="00914F24" w:rsidP="00914F24">
            <w:pPr>
              <w:jc w:val="right"/>
              <w:rPr>
                <w:color w:val="000000"/>
                <w:sz w:val="20"/>
                <w:szCs w:val="20"/>
              </w:rPr>
            </w:pPr>
            <w:r w:rsidRPr="00914F24">
              <w:rPr>
                <w:color w:val="000000"/>
                <w:sz w:val="20"/>
                <w:szCs w:val="20"/>
              </w:rPr>
              <w:t>143,913</w:t>
            </w:r>
          </w:p>
        </w:tc>
        <w:tc>
          <w:tcPr>
            <w:tcW w:w="224" w:type="pct"/>
            <w:tcBorders>
              <w:top w:val="nil"/>
              <w:left w:val="nil"/>
              <w:bottom w:val="single" w:sz="4" w:space="0" w:color="auto"/>
              <w:right w:val="single" w:sz="4" w:space="0" w:color="auto"/>
            </w:tcBorders>
            <w:shd w:val="clear" w:color="auto" w:fill="auto"/>
            <w:vAlign w:val="center"/>
            <w:hideMark/>
          </w:tcPr>
          <w:p w14:paraId="7E6A9595" w14:textId="77777777" w:rsidR="00914F24" w:rsidRPr="00914F24" w:rsidRDefault="00914F24" w:rsidP="00914F24">
            <w:pPr>
              <w:jc w:val="right"/>
              <w:rPr>
                <w:color w:val="000000"/>
                <w:sz w:val="20"/>
                <w:szCs w:val="20"/>
              </w:rPr>
            </w:pPr>
            <w:r w:rsidRPr="00914F24">
              <w:rPr>
                <w:color w:val="000000"/>
                <w:sz w:val="20"/>
                <w:szCs w:val="20"/>
              </w:rPr>
              <w:t>1,037</w:t>
            </w:r>
          </w:p>
        </w:tc>
        <w:tc>
          <w:tcPr>
            <w:tcW w:w="224" w:type="pct"/>
            <w:tcBorders>
              <w:top w:val="nil"/>
              <w:left w:val="nil"/>
              <w:bottom w:val="single" w:sz="4" w:space="0" w:color="auto"/>
              <w:right w:val="single" w:sz="4" w:space="0" w:color="auto"/>
            </w:tcBorders>
            <w:shd w:val="clear" w:color="auto" w:fill="auto"/>
            <w:vAlign w:val="center"/>
            <w:hideMark/>
          </w:tcPr>
          <w:p w14:paraId="59F96F7C" w14:textId="77777777" w:rsidR="00914F24" w:rsidRPr="00914F24" w:rsidRDefault="00914F24" w:rsidP="00914F24">
            <w:pPr>
              <w:jc w:val="right"/>
              <w:rPr>
                <w:color w:val="000000"/>
                <w:sz w:val="20"/>
                <w:szCs w:val="20"/>
              </w:rPr>
            </w:pPr>
            <w:r w:rsidRPr="00914F24">
              <w:rPr>
                <w:color w:val="000000"/>
                <w:sz w:val="20"/>
                <w:szCs w:val="20"/>
              </w:rPr>
              <w:t>1,039</w:t>
            </w:r>
          </w:p>
        </w:tc>
        <w:tc>
          <w:tcPr>
            <w:tcW w:w="466" w:type="pct"/>
            <w:tcBorders>
              <w:top w:val="nil"/>
              <w:left w:val="nil"/>
              <w:bottom w:val="single" w:sz="4" w:space="0" w:color="auto"/>
              <w:right w:val="single" w:sz="4" w:space="0" w:color="auto"/>
            </w:tcBorders>
            <w:shd w:val="clear" w:color="auto" w:fill="auto"/>
            <w:vAlign w:val="center"/>
            <w:hideMark/>
          </w:tcPr>
          <w:p w14:paraId="5136D9B6" w14:textId="77777777" w:rsidR="00914F24" w:rsidRPr="00914F24" w:rsidRDefault="00914F24" w:rsidP="00914F24">
            <w:pPr>
              <w:jc w:val="right"/>
              <w:rPr>
                <w:color w:val="000000"/>
                <w:sz w:val="20"/>
                <w:szCs w:val="20"/>
              </w:rPr>
            </w:pPr>
            <w:r w:rsidRPr="00914F24">
              <w:rPr>
                <w:color w:val="000000"/>
                <w:sz w:val="20"/>
                <w:szCs w:val="20"/>
              </w:rPr>
              <w:t>152,148</w:t>
            </w:r>
          </w:p>
        </w:tc>
      </w:tr>
      <w:tr w:rsidR="00914F24" w:rsidRPr="00914F24" w14:paraId="6C016EF0" w14:textId="77777777" w:rsidTr="00F44D7D">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9CBE856" w14:textId="77777777" w:rsidR="00914F24" w:rsidRPr="00914F24" w:rsidRDefault="00914F24" w:rsidP="00914F24">
            <w:pPr>
              <w:jc w:val="center"/>
              <w:rPr>
                <w:b/>
                <w:bCs/>
                <w:color w:val="000000"/>
                <w:sz w:val="20"/>
                <w:szCs w:val="20"/>
              </w:rPr>
            </w:pPr>
            <w:r w:rsidRPr="00914F24">
              <w:rPr>
                <w:b/>
                <w:bCs/>
                <w:color w:val="000000"/>
                <w:sz w:val="20"/>
                <w:szCs w:val="20"/>
              </w:rPr>
              <w:t> </w:t>
            </w:r>
          </w:p>
        </w:tc>
        <w:tc>
          <w:tcPr>
            <w:tcW w:w="1382" w:type="pct"/>
            <w:tcBorders>
              <w:top w:val="nil"/>
              <w:left w:val="nil"/>
              <w:bottom w:val="single" w:sz="4" w:space="0" w:color="auto"/>
              <w:right w:val="single" w:sz="4" w:space="0" w:color="auto"/>
            </w:tcBorders>
            <w:shd w:val="clear" w:color="auto" w:fill="auto"/>
            <w:vAlign w:val="center"/>
            <w:hideMark/>
          </w:tcPr>
          <w:p w14:paraId="3E9CFD84" w14:textId="77777777" w:rsidR="00914F24" w:rsidRPr="00914F24" w:rsidRDefault="00914F24" w:rsidP="00914F24">
            <w:pPr>
              <w:jc w:val="center"/>
              <w:rPr>
                <w:b/>
                <w:bCs/>
                <w:color w:val="000000"/>
                <w:sz w:val="20"/>
                <w:szCs w:val="20"/>
              </w:rPr>
            </w:pPr>
            <w:r w:rsidRPr="00914F24">
              <w:rPr>
                <w:b/>
                <w:bCs/>
                <w:color w:val="000000"/>
                <w:sz w:val="20"/>
                <w:szCs w:val="20"/>
              </w:rPr>
              <w:t>ВСЕГО</w:t>
            </w:r>
          </w:p>
        </w:tc>
        <w:tc>
          <w:tcPr>
            <w:tcW w:w="426" w:type="pct"/>
            <w:tcBorders>
              <w:top w:val="nil"/>
              <w:left w:val="nil"/>
              <w:bottom w:val="single" w:sz="4" w:space="0" w:color="auto"/>
              <w:right w:val="single" w:sz="4" w:space="0" w:color="auto"/>
            </w:tcBorders>
            <w:shd w:val="clear" w:color="auto" w:fill="auto"/>
            <w:vAlign w:val="center"/>
            <w:hideMark/>
          </w:tcPr>
          <w:p w14:paraId="27B6755D" w14:textId="77777777" w:rsidR="00914F24" w:rsidRPr="00914F24" w:rsidRDefault="00914F24" w:rsidP="00914F24">
            <w:pPr>
              <w:jc w:val="center"/>
              <w:rPr>
                <w:b/>
                <w:bCs/>
                <w:color w:val="000000"/>
                <w:sz w:val="20"/>
                <w:szCs w:val="20"/>
              </w:rPr>
            </w:pPr>
            <w:r w:rsidRPr="00914F24">
              <w:rPr>
                <w:b/>
                <w:bCs/>
                <w:color w:val="000000"/>
                <w:sz w:val="20"/>
                <w:szCs w:val="20"/>
              </w:rPr>
              <w:t> </w:t>
            </w:r>
          </w:p>
        </w:tc>
        <w:tc>
          <w:tcPr>
            <w:tcW w:w="1071" w:type="pct"/>
            <w:tcBorders>
              <w:top w:val="nil"/>
              <w:left w:val="nil"/>
              <w:bottom w:val="single" w:sz="4" w:space="0" w:color="auto"/>
              <w:right w:val="single" w:sz="4" w:space="0" w:color="auto"/>
            </w:tcBorders>
            <w:shd w:val="clear" w:color="auto" w:fill="auto"/>
            <w:vAlign w:val="center"/>
            <w:hideMark/>
          </w:tcPr>
          <w:p w14:paraId="1DC14468" w14:textId="77777777" w:rsidR="00914F24" w:rsidRPr="00914F24" w:rsidRDefault="00914F24" w:rsidP="00914F24">
            <w:pPr>
              <w:jc w:val="center"/>
              <w:rPr>
                <w:b/>
                <w:bCs/>
                <w:color w:val="000000"/>
                <w:sz w:val="20"/>
                <w:szCs w:val="20"/>
              </w:rPr>
            </w:pPr>
            <w:r w:rsidRPr="00914F24">
              <w:rPr>
                <w:b/>
                <w:bCs/>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14:paraId="1A6A1889" w14:textId="77777777" w:rsidR="00914F24" w:rsidRPr="00914F24" w:rsidRDefault="00914F24" w:rsidP="00914F24">
            <w:pPr>
              <w:jc w:val="center"/>
              <w:rPr>
                <w:b/>
                <w:bCs/>
                <w:color w:val="000000"/>
                <w:sz w:val="20"/>
                <w:szCs w:val="20"/>
              </w:rPr>
            </w:pPr>
            <w:r w:rsidRPr="00914F24">
              <w:rPr>
                <w:b/>
                <w:bCs/>
                <w:color w:val="000000"/>
                <w:sz w:val="20"/>
                <w:szCs w:val="20"/>
              </w:rPr>
              <w:t> </w:t>
            </w:r>
          </w:p>
        </w:tc>
        <w:tc>
          <w:tcPr>
            <w:tcW w:w="468" w:type="pct"/>
            <w:tcBorders>
              <w:top w:val="nil"/>
              <w:left w:val="nil"/>
              <w:bottom w:val="single" w:sz="4" w:space="0" w:color="auto"/>
              <w:right w:val="single" w:sz="4" w:space="0" w:color="auto"/>
            </w:tcBorders>
            <w:shd w:val="clear" w:color="auto" w:fill="auto"/>
            <w:vAlign w:val="center"/>
            <w:hideMark/>
          </w:tcPr>
          <w:p w14:paraId="733BEF92" w14:textId="77777777" w:rsidR="00914F24" w:rsidRPr="00914F24" w:rsidRDefault="00914F24" w:rsidP="00914F24">
            <w:pPr>
              <w:jc w:val="right"/>
              <w:rPr>
                <w:b/>
                <w:bCs/>
                <w:color w:val="000000"/>
                <w:sz w:val="20"/>
                <w:szCs w:val="20"/>
              </w:rPr>
            </w:pPr>
            <w:r w:rsidRPr="00914F24">
              <w:rPr>
                <w:b/>
                <w:bCs/>
                <w:color w:val="000000"/>
                <w:sz w:val="20"/>
                <w:szCs w:val="20"/>
              </w:rPr>
              <w:t>1 347 905,429</w:t>
            </w:r>
          </w:p>
        </w:tc>
        <w:tc>
          <w:tcPr>
            <w:tcW w:w="224" w:type="pct"/>
            <w:tcBorders>
              <w:top w:val="nil"/>
              <w:left w:val="nil"/>
              <w:bottom w:val="single" w:sz="4" w:space="0" w:color="auto"/>
              <w:right w:val="single" w:sz="4" w:space="0" w:color="auto"/>
            </w:tcBorders>
            <w:shd w:val="clear" w:color="auto" w:fill="auto"/>
            <w:vAlign w:val="center"/>
            <w:hideMark/>
          </w:tcPr>
          <w:p w14:paraId="5D62AFE5" w14:textId="77777777" w:rsidR="00914F24" w:rsidRPr="00914F24" w:rsidRDefault="00914F24" w:rsidP="00914F24">
            <w:pPr>
              <w:rPr>
                <w:b/>
                <w:bCs/>
                <w:color w:val="000000"/>
                <w:sz w:val="20"/>
                <w:szCs w:val="20"/>
              </w:rPr>
            </w:pPr>
            <w:r w:rsidRPr="00914F24">
              <w:rPr>
                <w:b/>
                <w:bCs/>
                <w:color w:val="000000"/>
                <w:sz w:val="20"/>
                <w:szCs w:val="20"/>
              </w:rPr>
              <w:t> </w:t>
            </w:r>
          </w:p>
        </w:tc>
        <w:tc>
          <w:tcPr>
            <w:tcW w:w="224" w:type="pct"/>
            <w:tcBorders>
              <w:top w:val="nil"/>
              <w:left w:val="nil"/>
              <w:bottom w:val="single" w:sz="4" w:space="0" w:color="auto"/>
              <w:right w:val="single" w:sz="4" w:space="0" w:color="auto"/>
            </w:tcBorders>
            <w:shd w:val="clear" w:color="auto" w:fill="auto"/>
            <w:vAlign w:val="center"/>
            <w:hideMark/>
          </w:tcPr>
          <w:p w14:paraId="2E02C7C6" w14:textId="77777777" w:rsidR="00914F24" w:rsidRPr="00914F24" w:rsidRDefault="00914F24" w:rsidP="00914F24">
            <w:pPr>
              <w:rPr>
                <w:b/>
                <w:bCs/>
                <w:color w:val="000000"/>
                <w:sz w:val="20"/>
                <w:szCs w:val="20"/>
              </w:rPr>
            </w:pPr>
            <w:r w:rsidRPr="00914F24">
              <w:rPr>
                <w:b/>
                <w:bCs/>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14:paraId="3BB6B9C4" w14:textId="77777777" w:rsidR="00914F24" w:rsidRPr="00914F24" w:rsidRDefault="00914F24" w:rsidP="00914F24">
            <w:pPr>
              <w:jc w:val="right"/>
              <w:rPr>
                <w:b/>
                <w:bCs/>
                <w:color w:val="000000"/>
                <w:sz w:val="20"/>
                <w:szCs w:val="20"/>
              </w:rPr>
            </w:pPr>
            <w:r w:rsidRPr="00914F24">
              <w:rPr>
                <w:b/>
                <w:bCs/>
                <w:color w:val="000000"/>
                <w:sz w:val="20"/>
                <w:szCs w:val="20"/>
              </w:rPr>
              <w:t>1 425 034,600</w:t>
            </w:r>
          </w:p>
        </w:tc>
      </w:tr>
    </w:tbl>
    <w:p w14:paraId="0E09EC1F" w14:textId="77777777" w:rsidR="00914F24" w:rsidRPr="00914F24" w:rsidRDefault="00914F24" w:rsidP="00914F24">
      <w:pPr>
        <w:spacing w:line="276" w:lineRule="auto"/>
        <w:ind w:firstLine="720"/>
        <w:jc w:val="both"/>
        <w:rPr>
          <w:sz w:val="28"/>
          <w:szCs w:val="28"/>
        </w:rPr>
      </w:pPr>
    </w:p>
    <w:p w14:paraId="2DB4095A" w14:textId="77777777" w:rsidR="00914F24" w:rsidRPr="00914F24" w:rsidRDefault="00914F24" w:rsidP="00914F24">
      <w:pPr>
        <w:spacing w:line="276" w:lineRule="auto"/>
        <w:ind w:firstLine="720"/>
        <w:jc w:val="both"/>
        <w:rPr>
          <w:sz w:val="28"/>
          <w:szCs w:val="28"/>
        </w:rPr>
      </w:pPr>
    </w:p>
    <w:p w14:paraId="6ED77BFD" w14:textId="77777777" w:rsidR="00914F24" w:rsidRPr="00914F24" w:rsidRDefault="00914F24" w:rsidP="00914F24">
      <w:pPr>
        <w:spacing w:line="276" w:lineRule="auto"/>
        <w:ind w:firstLine="720"/>
        <w:jc w:val="both"/>
        <w:rPr>
          <w:sz w:val="28"/>
          <w:szCs w:val="28"/>
        </w:rPr>
        <w:sectPr w:rsidR="00914F24" w:rsidRPr="00914F24" w:rsidSect="00F44D7D">
          <w:pgSz w:w="16838" w:h="11906" w:orient="landscape"/>
          <w:pgMar w:top="1418" w:right="851" w:bottom="851" w:left="851" w:header="709" w:footer="709" w:gutter="0"/>
          <w:cols w:space="708"/>
          <w:titlePg/>
          <w:docGrid w:linePitch="360"/>
        </w:sectPr>
      </w:pPr>
    </w:p>
    <w:p w14:paraId="5BBC7EE3" w14:textId="77777777" w:rsidR="00914F24" w:rsidRPr="00914F24" w:rsidRDefault="00914F24" w:rsidP="00914F24">
      <w:pPr>
        <w:spacing w:line="276" w:lineRule="auto"/>
        <w:ind w:firstLine="720"/>
        <w:jc w:val="both"/>
        <w:rPr>
          <w:sz w:val="28"/>
          <w:szCs w:val="28"/>
        </w:rPr>
      </w:pPr>
      <w:r w:rsidRPr="00914F24">
        <w:rPr>
          <w:sz w:val="28"/>
          <w:szCs w:val="28"/>
        </w:rPr>
        <w:lastRenderedPageBreak/>
        <w:t>Корректировка связана с тем, что утвержденная РЭК Кузбасса дополнительная стандартизированная ставка «Средства коммерческого учета электрической энергии (мощности) трехфазные косвенного включения» по величине отличается от предложенной предприятием, а также с тем, что ИЦП, примененный предприятием, отличается от последнего рекомендованного Минэкономразвития РФ.</w:t>
      </w:r>
    </w:p>
    <w:p w14:paraId="695CAC8B" w14:textId="77777777" w:rsidR="00914F24" w:rsidRPr="00914F24" w:rsidRDefault="00914F24" w:rsidP="00914F24">
      <w:pPr>
        <w:spacing w:line="276" w:lineRule="auto"/>
        <w:ind w:firstLine="720"/>
        <w:jc w:val="both"/>
        <w:rPr>
          <w:sz w:val="28"/>
          <w:szCs w:val="28"/>
        </w:rPr>
      </w:pPr>
      <w:r w:rsidRPr="00914F24">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914F24">
        <w:rPr>
          <w:sz w:val="28"/>
          <w:szCs w:val="28"/>
        </w:rPr>
        <w:t>непревышения</w:t>
      </w:r>
      <w:proofErr w:type="spellEnd"/>
      <w:r w:rsidRPr="00914F24">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35447C9" w14:textId="77777777" w:rsidR="00914F24" w:rsidRPr="00914F24" w:rsidRDefault="00914F24" w:rsidP="00914F24">
      <w:pPr>
        <w:spacing w:line="276" w:lineRule="auto"/>
        <w:ind w:firstLine="709"/>
        <w:jc w:val="both"/>
        <w:rPr>
          <w:sz w:val="28"/>
          <w:szCs w:val="28"/>
        </w:rPr>
      </w:pPr>
    </w:p>
    <w:p w14:paraId="7352A416" w14:textId="77777777" w:rsidR="00914F24" w:rsidRPr="00914F24" w:rsidRDefault="00914F24" w:rsidP="00914F24">
      <w:pPr>
        <w:spacing w:line="276" w:lineRule="auto"/>
        <w:jc w:val="center"/>
        <w:rPr>
          <w:b/>
          <w:sz w:val="28"/>
          <w:szCs w:val="28"/>
        </w:rPr>
      </w:pPr>
      <w:r w:rsidRPr="00914F24">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446DD76E" w14:textId="77777777" w:rsidR="00914F24" w:rsidRPr="00914F24" w:rsidRDefault="00914F24" w:rsidP="00914F24">
      <w:pPr>
        <w:spacing w:line="276" w:lineRule="auto"/>
        <w:ind w:firstLine="720"/>
        <w:jc w:val="both"/>
        <w:rPr>
          <w:sz w:val="28"/>
          <w:szCs w:val="28"/>
        </w:rPr>
      </w:pPr>
      <w:r w:rsidRPr="00914F24">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4EE5F1E" w14:textId="77777777" w:rsidR="00914F24" w:rsidRPr="00914F24" w:rsidRDefault="00914F24" w:rsidP="00914F24">
      <w:pPr>
        <w:spacing w:line="276" w:lineRule="auto"/>
        <w:ind w:firstLine="720"/>
        <w:jc w:val="both"/>
        <w:rPr>
          <w:sz w:val="28"/>
          <w:szCs w:val="28"/>
        </w:rPr>
      </w:pPr>
      <w:r w:rsidRPr="00914F24">
        <w:rPr>
          <w:sz w:val="28"/>
          <w:szCs w:val="28"/>
        </w:rPr>
        <w:t>В соответствии с предлагаемым филиалом ПАО «</w:t>
      </w:r>
      <w:proofErr w:type="spellStart"/>
      <w:r w:rsidRPr="00914F24">
        <w:rPr>
          <w:sz w:val="28"/>
          <w:szCs w:val="28"/>
        </w:rPr>
        <w:t>Россети</w:t>
      </w:r>
      <w:proofErr w:type="spellEnd"/>
      <w:r w:rsidRPr="00914F24">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21 032,253 тыс. руб.:</w:t>
      </w:r>
    </w:p>
    <w:p w14:paraId="07C3D8AB" w14:textId="77777777" w:rsidR="00914F24" w:rsidRPr="00914F24" w:rsidRDefault="00914F24" w:rsidP="00DF13AD">
      <w:pPr>
        <w:numPr>
          <w:ilvl w:val="0"/>
          <w:numId w:val="17"/>
        </w:numPr>
        <w:spacing w:after="200" w:line="276" w:lineRule="auto"/>
        <w:ind w:left="0" w:firstLine="709"/>
        <w:jc w:val="both"/>
        <w:rPr>
          <w:sz w:val="28"/>
          <w:szCs w:val="28"/>
        </w:rPr>
      </w:pPr>
      <w:r w:rsidRPr="00914F24">
        <w:rPr>
          <w:sz w:val="28"/>
          <w:szCs w:val="28"/>
        </w:rPr>
        <w:t xml:space="preserve">9 824,653 тыс. руб. – реконструкция Южно-Кузбасской ГРЭС в части расширения распределительного устройства 110 </w:t>
      </w:r>
      <w:proofErr w:type="spellStart"/>
      <w:r w:rsidRPr="00914F24">
        <w:rPr>
          <w:sz w:val="28"/>
          <w:szCs w:val="28"/>
        </w:rPr>
        <w:t>кВ</w:t>
      </w:r>
      <w:proofErr w:type="spellEnd"/>
      <w:r w:rsidRPr="00914F24">
        <w:rPr>
          <w:sz w:val="28"/>
          <w:szCs w:val="28"/>
        </w:rPr>
        <w:t xml:space="preserve"> на одну линейную ячейку (п.1.2. ТУ).</w:t>
      </w:r>
    </w:p>
    <w:p w14:paraId="7F5BD8A1" w14:textId="77777777" w:rsidR="00914F24" w:rsidRPr="00914F24" w:rsidRDefault="00914F24" w:rsidP="00DF13AD">
      <w:pPr>
        <w:numPr>
          <w:ilvl w:val="0"/>
          <w:numId w:val="17"/>
        </w:numPr>
        <w:spacing w:after="200" w:line="276" w:lineRule="auto"/>
        <w:ind w:left="0" w:firstLine="709"/>
        <w:jc w:val="both"/>
        <w:rPr>
          <w:sz w:val="28"/>
          <w:szCs w:val="28"/>
        </w:rPr>
      </w:pPr>
      <w:r w:rsidRPr="00914F24">
        <w:rPr>
          <w:sz w:val="28"/>
          <w:szCs w:val="28"/>
        </w:rPr>
        <w:t xml:space="preserve">11 207,600 тыс. руб. – оснастить впервые вводимое основное (первичное) электротехническое оборудование на Южно-Кузбасской ГРЭС микропроцессорными устройствами </w:t>
      </w:r>
      <w:proofErr w:type="spellStart"/>
      <w:r w:rsidRPr="00914F24">
        <w:rPr>
          <w:sz w:val="28"/>
          <w:szCs w:val="28"/>
        </w:rPr>
        <w:t>РЗиА</w:t>
      </w:r>
      <w:proofErr w:type="spellEnd"/>
      <w:r w:rsidRPr="00914F24">
        <w:rPr>
          <w:sz w:val="28"/>
          <w:szCs w:val="28"/>
        </w:rPr>
        <w:t xml:space="preserve"> (п.2.6. ТУ).</w:t>
      </w:r>
    </w:p>
    <w:p w14:paraId="0192A7C1" w14:textId="77777777" w:rsidR="00914F24" w:rsidRPr="00914F24" w:rsidRDefault="00914F24" w:rsidP="00914F24">
      <w:pPr>
        <w:spacing w:line="276" w:lineRule="auto"/>
        <w:ind w:firstLine="720"/>
        <w:jc w:val="both"/>
        <w:rPr>
          <w:sz w:val="28"/>
          <w:szCs w:val="28"/>
        </w:rPr>
      </w:pPr>
      <w:r w:rsidRPr="00914F24">
        <w:rPr>
          <w:sz w:val="28"/>
          <w:szCs w:val="28"/>
        </w:rPr>
        <w:lastRenderedPageBreak/>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914F24">
        <w:rPr>
          <w:b/>
          <w:sz w:val="28"/>
          <w:szCs w:val="28"/>
        </w:rPr>
        <w:t>0,000</w:t>
      </w:r>
      <w:r w:rsidRPr="00914F24">
        <w:rPr>
          <w:sz w:val="28"/>
          <w:szCs w:val="28"/>
        </w:rPr>
        <w:t xml:space="preserve"> тыс. руб.</w:t>
      </w:r>
    </w:p>
    <w:p w14:paraId="723A55FA" w14:textId="77777777" w:rsidR="00914F24" w:rsidRPr="00914F24" w:rsidRDefault="00914F24" w:rsidP="00914F24">
      <w:pPr>
        <w:spacing w:line="276" w:lineRule="auto"/>
        <w:ind w:firstLine="720"/>
        <w:jc w:val="both"/>
        <w:rPr>
          <w:sz w:val="28"/>
          <w:szCs w:val="28"/>
        </w:rPr>
      </w:pPr>
      <w:r w:rsidRPr="00914F24">
        <w:rPr>
          <w:sz w:val="28"/>
          <w:szCs w:val="28"/>
        </w:rPr>
        <w:t>Корректировка связана с тем, что технологическое присоединение электросетевого хозяйства территориальной электросетевой организации к шинам распределительного устройства электростанции не подлежит тарифному регулированию, орган исполнительной власти субъекта Российской Федерации в области регулирования цен (тарифов) не наделен полномочиями и не обязан устанавливать плату за технологическое присоединение к электрическим сетям владельцев объектов электросетевого хозяйства, не являющихся сетевыми организациями. Данная позиция подтверждается Разъяснениями Президиума ФАС России от 13.09.2017 № 12.</w:t>
      </w:r>
    </w:p>
    <w:p w14:paraId="430140DF" w14:textId="77777777" w:rsidR="00914F24" w:rsidRPr="00914F24" w:rsidRDefault="00914F24" w:rsidP="00914F24">
      <w:pPr>
        <w:spacing w:line="276" w:lineRule="auto"/>
        <w:ind w:firstLine="720"/>
        <w:jc w:val="both"/>
        <w:rPr>
          <w:sz w:val="28"/>
          <w:szCs w:val="28"/>
        </w:rPr>
      </w:pPr>
      <w:r w:rsidRPr="00914F24">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222835B" w14:textId="77777777" w:rsidR="00914F24" w:rsidRPr="00914F24" w:rsidRDefault="00914F24" w:rsidP="00914F24">
      <w:pPr>
        <w:spacing w:line="276" w:lineRule="auto"/>
        <w:ind w:firstLine="720"/>
        <w:jc w:val="both"/>
        <w:rPr>
          <w:sz w:val="28"/>
          <w:szCs w:val="28"/>
        </w:rPr>
      </w:pPr>
      <w:r w:rsidRPr="00914F24">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115F375" w14:textId="77777777" w:rsidR="00914F24" w:rsidRPr="00914F24" w:rsidRDefault="00914F24" w:rsidP="00914F24">
      <w:pPr>
        <w:spacing w:line="276" w:lineRule="auto"/>
        <w:ind w:firstLine="720"/>
        <w:jc w:val="both"/>
        <w:rPr>
          <w:sz w:val="28"/>
          <w:szCs w:val="28"/>
        </w:rPr>
      </w:pPr>
    </w:p>
    <w:p w14:paraId="62298839" w14:textId="77777777" w:rsidR="00914F24" w:rsidRPr="00914F24" w:rsidRDefault="00914F24" w:rsidP="00914F24">
      <w:pPr>
        <w:spacing w:line="276" w:lineRule="auto"/>
        <w:jc w:val="center"/>
        <w:rPr>
          <w:rFonts w:eastAsia="Calibri"/>
          <w:b/>
          <w:sz w:val="28"/>
          <w:szCs w:val="28"/>
          <w:lang w:eastAsia="en-US"/>
        </w:rPr>
      </w:pPr>
      <w:r w:rsidRPr="00914F24">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6E5BDFCD" w14:textId="77777777" w:rsidR="00914F24" w:rsidRPr="00914F24" w:rsidRDefault="00914F24" w:rsidP="00914F24">
      <w:pPr>
        <w:autoSpaceDE w:val="0"/>
        <w:autoSpaceDN w:val="0"/>
        <w:adjustRightInd w:val="0"/>
        <w:spacing w:line="276" w:lineRule="auto"/>
        <w:ind w:firstLine="709"/>
        <w:contextualSpacing/>
        <w:jc w:val="both"/>
        <w:rPr>
          <w:rFonts w:eastAsia="Calibri"/>
          <w:sz w:val="28"/>
          <w:szCs w:val="28"/>
        </w:rPr>
      </w:pPr>
      <w:r w:rsidRPr="00914F24">
        <w:rPr>
          <w:rFonts w:eastAsia="Calibri"/>
          <w:sz w:val="28"/>
          <w:szCs w:val="28"/>
          <w:lang w:eastAsia="en-US"/>
        </w:rPr>
        <w:t xml:space="preserve">Общество предлагает затраты на </w:t>
      </w:r>
      <w:r w:rsidRPr="00914F24">
        <w:rPr>
          <w:rFonts w:eastAsia="Calibri"/>
          <w:sz w:val="28"/>
          <w:szCs w:val="28"/>
        </w:rPr>
        <w:t>технологическое присоединение к электрическим сетям</w:t>
      </w:r>
      <w:r w:rsidRPr="00914F24">
        <w:rPr>
          <w:rFonts w:eastAsia="Calibri"/>
          <w:sz w:val="28"/>
          <w:szCs w:val="28"/>
          <w:lang w:eastAsia="en-US"/>
        </w:rPr>
        <w:t xml:space="preserve"> по мероприятиям, не включающим в себя строительство и реконструкцию объектов </w:t>
      </w:r>
      <w:r w:rsidRPr="00914F24">
        <w:rPr>
          <w:rFonts w:eastAsia="Calibri"/>
          <w:sz w:val="28"/>
          <w:szCs w:val="28"/>
        </w:rPr>
        <w:t>в сумме 11,140 тыс. руб. без НДС согласно расчету, на стр. 44 представленному письмом от 05.10.2020 № 1.4/01/8809-исх (</w:t>
      </w:r>
      <w:proofErr w:type="spellStart"/>
      <w:r w:rsidRPr="00914F24">
        <w:rPr>
          <w:rFonts w:eastAsia="Calibri"/>
          <w:sz w:val="28"/>
          <w:szCs w:val="28"/>
        </w:rPr>
        <w:t>вх</w:t>
      </w:r>
      <w:proofErr w:type="spellEnd"/>
      <w:r w:rsidRPr="00914F24">
        <w:rPr>
          <w:rFonts w:eastAsia="Calibri"/>
          <w:sz w:val="28"/>
          <w:szCs w:val="28"/>
        </w:rPr>
        <w:t>. № 4737 от 08.10.2020).</w:t>
      </w:r>
    </w:p>
    <w:p w14:paraId="55A5A74B" w14:textId="77777777" w:rsidR="00914F24" w:rsidRPr="00914F24" w:rsidRDefault="00914F24" w:rsidP="00914F24">
      <w:pPr>
        <w:autoSpaceDE w:val="0"/>
        <w:autoSpaceDN w:val="0"/>
        <w:adjustRightInd w:val="0"/>
        <w:spacing w:line="276" w:lineRule="auto"/>
        <w:ind w:firstLine="709"/>
        <w:contextualSpacing/>
        <w:jc w:val="both"/>
        <w:rPr>
          <w:rFonts w:eastAsia="Calibri"/>
          <w:sz w:val="28"/>
          <w:szCs w:val="28"/>
        </w:rPr>
      </w:pPr>
      <w:r w:rsidRPr="00914F24">
        <w:rPr>
          <w:rFonts w:eastAsia="Calibri"/>
          <w:sz w:val="28"/>
          <w:szCs w:val="28"/>
        </w:rPr>
        <w:lastRenderedPageBreak/>
        <w:t xml:space="preserve">В соответствии с разделом </w:t>
      </w:r>
      <w:r w:rsidRPr="00914F24">
        <w:rPr>
          <w:rFonts w:eastAsia="Calibri"/>
          <w:sz w:val="28"/>
          <w:szCs w:val="28"/>
          <w:lang w:val="en-US"/>
        </w:rPr>
        <w:t>V</w:t>
      </w:r>
      <w:r w:rsidRPr="00914F24">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14F24">
          <w:rPr>
            <w:rFonts w:eastAsia="Calibri"/>
            <w:sz w:val="28"/>
            <w:szCs w:val="28"/>
          </w:rPr>
          <w:t xml:space="preserve">формуле </w:t>
        </w:r>
      </w:hyperlink>
      <w:r w:rsidRPr="00914F24">
        <w:rPr>
          <w:rFonts w:eastAsia="Calibri"/>
          <w:sz w:val="28"/>
          <w:szCs w:val="28"/>
        </w:rPr>
        <w:t>и устанавливается в тыс. рублей:</w:t>
      </w:r>
    </w:p>
    <w:p w14:paraId="4F0FD0C5" w14:textId="77777777" w:rsidR="00914F24" w:rsidRPr="00914F24" w:rsidRDefault="00914F24" w:rsidP="00914F24">
      <w:pPr>
        <w:autoSpaceDE w:val="0"/>
        <w:autoSpaceDN w:val="0"/>
        <w:adjustRightInd w:val="0"/>
        <w:spacing w:line="276" w:lineRule="auto"/>
        <w:jc w:val="center"/>
        <w:rPr>
          <w:rFonts w:eastAsia="Calibri"/>
          <w:sz w:val="28"/>
          <w:szCs w:val="28"/>
        </w:rPr>
      </w:pPr>
    </w:p>
    <w:p w14:paraId="2CC8FE51" w14:textId="77777777" w:rsidR="00914F24" w:rsidRPr="00914F24" w:rsidRDefault="00914F24" w:rsidP="00914F24">
      <w:pPr>
        <w:autoSpaceDE w:val="0"/>
        <w:autoSpaceDN w:val="0"/>
        <w:adjustRightInd w:val="0"/>
        <w:spacing w:line="276" w:lineRule="auto"/>
        <w:jc w:val="center"/>
        <w:rPr>
          <w:rFonts w:eastAsia="Calibri"/>
          <w:sz w:val="28"/>
          <w:szCs w:val="28"/>
        </w:rPr>
      </w:pPr>
      <w:r w:rsidRPr="00914F24">
        <w:rPr>
          <w:rFonts w:eastAsia="Calibri"/>
          <w:sz w:val="28"/>
          <w:szCs w:val="28"/>
        </w:rPr>
        <w:t xml:space="preserve">ПТП = Р + </w:t>
      </w:r>
      <w:proofErr w:type="spellStart"/>
      <w:r w:rsidRPr="00914F24">
        <w:rPr>
          <w:rFonts w:eastAsia="Calibri"/>
          <w:sz w:val="28"/>
          <w:szCs w:val="28"/>
        </w:rPr>
        <w:t>Ри</w:t>
      </w:r>
      <w:proofErr w:type="spellEnd"/>
      <w:r w:rsidRPr="00914F24">
        <w:rPr>
          <w:rFonts w:eastAsia="Calibri"/>
          <w:sz w:val="28"/>
          <w:szCs w:val="28"/>
        </w:rPr>
        <w:t xml:space="preserve"> + </w:t>
      </w:r>
      <w:proofErr w:type="spellStart"/>
      <w:r w:rsidRPr="00914F24">
        <w:rPr>
          <w:rFonts w:eastAsia="Calibri"/>
          <w:sz w:val="28"/>
          <w:szCs w:val="28"/>
        </w:rPr>
        <w:t>Ртп</w:t>
      </w:r>
      <w:proofErr w:type="spellEnd"/>
      <w:r w:rsidRPr="00914F24">
        <w:rPr>
          <w:rFonts w:eastAsia="Calibri"/>
          <w:sz w:val="28"/>
          <w:szCs w:val="28"/>
        </w:rPr>
        <w:t xml:space="preserve"> (тыс. руб.)</w:t>
      </w:r>
    </w:p>
    <w:p w14:paraId="35D140B8" w14:textId="77777777" w:rsidR="00914F24" w:rsidRPr="00914F24" w:rsidRDefault="00914F24" w:rsidP="00914F24">
      <w:pPr>
        <w:autoSpaceDE w:val="0"/>
        <w:autoSpaceDN w:val="0"/>
        <w:adjustRightInd w:val="0"/>
        <w:spacing w:line="276" w:lineRule="auto"/>
        <w:ind w:firstLine="709"/>
        <w:jc w:val="both"/>
        <w:rPr>
          <w:rFonts w:eastAsia="Calibri"/>
          <w:sz w:val="28"/>
          <w:szCs w:val="28"/>
        </w:rPr>
      </w:pPr>
      <w:r w:rsidRPr="00914F24">
        <w:rPr>
          <w:rFonts w:eastAsia="Calibri"/>
          <w:sz w:val="28"/>
          <w:szCs w:val="28"/>
        </w:rPr>
        <w:t>где:</w:t>
      </w:r>
    </w:p>
    <w:p w14:paraId="37AC9DC6" w14:textId="77777777" w:rsidR="00914F24" w:rsidRPr="00914F24" w:rsidRDefault="00914F24" w:rsidP="00914F24">
      <w:pPr>
        <w:autoSpaceDE w:val="0"/>
        <w:autoSpaceDN w:val="0"/>
        <w:adjustRightInd w:val="0"/>
        <w:spacing w:before="280" w:line="276" w:lineRule="auto"/>
        <w:ind w:firstLine="709"/>
        <w:contextualSpacing/>
        <w:jc w:val="both"/>
        <w:rPr>
          <w:rFonts w:eastAsia="Calibri"/>
          <w:sz w:val="28"/>
          <w:szCs w:val="28"/>
        </w:rPr>
      </w:pPr>
      <w:r w:rsidRPr="00914F24">
        <w:rPr>
          <w:rFonts w:eastAsia="Calibri"/>
          <w:sz w:val="28"/>
          <w:szCs w:val="28"/>
        </w:rPr>
        <w:t xml:space="preserve">Р - стоимость мероприятий, перечисленных в </w:t>
      </w:r>
      <w:hyperlink r:id="rId17" w:history="1">
        <w:r w:rsidRPr="00914F24">
          <w:rPr>
            <w:rFonts w:eastAsia="Calibri"/>
            <w:sz w:val="28"/>
            <w:szCs w:val="28"/>
          </w:rPr>
          <w:t>пункте 16</w:t>
        </w:r>
      </w:hyperlink>
      <w:r w:rsidRPr="00914F24">
        <w:rPr>
          <w:rFonts w:eastAsia="Calibri"/>
          <w:sz w:val="28"/>
          <w:szCs w:val="28"/>
        </w:rPr>
        <w:t xml:space="preserve"> (за исключением </w:t>
      </w:r>
      <w:hyperlink r:id="rId18" w:history="1">
        <w:r w:rsidRPr="00914F24">
          <w:rPr>
            <w:rFonts w:eastAsia="Calibri"/>
            <w:sz w:val="28"/>
            <w:szCs w:val="28"/>
          </w:rPr>
          <w:t>подпункта «б»)</w:t>
        </w:r>
      </w:hyperlink>
      <w:r w:rsidRPr="00914F24">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42D80FB" w14:textId="77777777" w:rsidR="00914F24" w:rsidRPr="00914F24" w:rsidRDefault="00914F24" w:rsidP="00914F24">
      <w:pPr>
        <w:autoSpaceDE w:val="0"/>
        <w:autoSpaceDN w:val="0"/>
        <w:adjustRightInd w:val="0"/>
        <w:spacing w:before="280" w:line="276" w:lineRule="auto"/>
        <w:ind w:firstLine="709"/>
        <w:contextualSpacing/>
        <w:jc w:val="both"/>
        <w:rPr>
          <w:rFonts w:eastAsia="Calibri"/>
          <w:sz w:val="28"/>
          <w:szCs w:val="28"/>
        </w:rPr>
      </w:pPr>
      <w:proofErr w:type="spellStart"/>
      <w:r w:rsidRPr="00914F24">
        <w:rPr>
          <w:rFonts w:eastAsia="Calibri"/>
          <w:sz w:val="28"/>
          <w:szCs w:val="28"/>
        </w:rPr>
        <w:t>Р</w:t>
      </w:r>
      <w:r w:rsidRPr="00914F24">
        <w:rPr>
          <w:rFonts w:eastAsia="Calibri"/>
          <w:sz w:val="28"/>
          <w:szCs w:val="28"/>
          <w:vertAlign w:val="subscript"/>
        </w:rPr>
        <w:t>и</w:t>
      </w:r>
      <w:proofErr w:type="spellEnd"/>
      <w:r w:rsidRPr="00914F24">
        <w:rPr>
          <w:rFonts w:eastAsia="Calibri"/>
          <w:sz w:val="28"/>
          <w:szCs w:val="28"/>
        </w:rPr>
        <w:t xml:space="preserve"> - расходы на выполнение мероприятий «последней мили» (</w:t>
      </w:r>
      <w:hyperlink r:id="rId19" w:history="1">
        <w:r w:rsidRPr="00914F24">
          <w:rPr>
            <w:rFonts w:eastAsia="Calibri"/>
            <w:sz w:val="28"/>
            <w:szCs w:val="28"/>
          </w:rPr>
          <w:t>подпункт «б» пункта 16</w:t>
        </w:r>
      </w:hyperlink>
      <w:r w:rsidRPr="00914F24">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0BA050A" w14:textId="77777777" w:rsidR="00914F24" w:rsidRPr="00914F24" w:rsidRDefault="00914F24" w:rsidP="00914F24">
      <w:pPr>
        <w:autoSpaceDE w:val="0"/>
        <w:autoSpaceDN w:val="0"/>
        <w:adjustRightInd w:val="0"/>
        <w:spacing w:before="280" w:line="276" w:lineRule="auto"/>
        <w:ind w:firstLine="709"/>
        <w:contextualSpacing/>
        <w:jc w:val="both"/>
        <w:rPr>
          <w:rFonts w:eastAsia="Calibri"/>
          <w:sz w:val="28"/>
          <w:szCs w:val="28"/>
        </w:rPr>
      </w:pPr>
      <w:proofErr w:type="spellStart"/>
      <w:r w:rsidRPr="00914F24">
        <w:rPr>
          <w:rFonts w:eastAsia="Calibri"/>
          <w:sz w:val="28"/>
          <w:szCs w:val="28"/>
        </w:rPr>
        <w:t>Р</w:t>
      </w:r>
      <w:r w:rsidRPr="00914F24">
        <w:rPr>
          <w:rFonts w:eastAsia="Calibri"/>
          <w:sz w:val="28"/>
          <w:szCs w:val="28"/>
          <w:vertAlign w:val="subscript"/>
        </w:rPr>
        <w:t>тп</w:t>
      </w:r>
      <w:proofErr w:type="spellEnd"/>
      <w:r w:rsidRPr="00914F24">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B5FFAD1" w14:textId="77777777" w:rsidR="00914F24" w:rsidRPr="00914F24" w:rsidRDefault="00914F24" w:rsidP="00914F24">
      <w:pPr>
        <w:spacing w:line="276" w:lineRule="auto"/>
        <w:ind w:firstLine="709"/>
        <w:contextualSpacing/>
        <w:jc w:val="both"/>
        <w:rPr>
          <w:rFonts w:eastAsia="Calibri"/>
          <w:sz w:val="28"/>
          <w:szCs w:val="28"/>
        </w:rPr>
      </w:pPr>
      <w:r w:rsidRPr="00914F24">
        <w:rPr>
          <w:rFonts w:eastAsia="Calibri"/>
          <w:sz w:val="28"/>
          <w:szCs w:val="28"/>
        </w:rPr>
        <w:t xml:space="preserve">Эксперт предлагает принять к учету расходы на мероприятия </w:t>
      </w:r>
      <w:r w:rsidRPr="00914F24">
        <w:rPr>
          <w:rFonts w:eastAsia="Calibri"/>
          <w:sz w:val="28"/>
          <w:szCs w:val="28"/>
          <w:lang w:eastAsia="en-US"/>
        </w:rPr>
        <w:t>не включающие в себя строительство и реконструкцию объектов электросетевого хозяйства</w:t>
      </w:r>
      <w:r w:rsidRPr="00914F24">
        <w:rPr>
          <w:rFonts w:eastAsia="Calibri"/>
          <w:sz w:val="28"/>
          <w:szCs w:val="28"/>
        </w:rPr>
        <w:t xml:space="preserve"> в размере 11,140 тыс. руб. в соответствии с таблицей 1 приложения №1 Постановления РЭК № 894 от 31.12.2019 «</w:t>
      </w:r>
      <w:r w:rsidRPr="00914F24">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Pr="00914F24">
        <w:rPr>
          <w:rFonts w:eastAsia="Calibri"/>
          <w:sz w:val="28"/>
          <w:szCs w:val="28"/>
        </w:rPr>
        <w:t>» в т.ч.:</w:t>
      </w:r>
    </w:p>
    <w:p w14:paraId="3C2607E1" w14:textId="77777777" w:rsidR="00914F24" w:rsidRPr="00914F24" w:rsidRDefault="00914F24" w:rsidP="00914F24">
      <w:pPr>
        <w:spacing w:line="276" w:lineRule="auto"/>
        <w:ind w:firstLine="567"/>
        <w:contextualSpacing/>
        <w:jc w:val="right"/>
        <w:rPr>
          <w:rFonts w:eastAsia="Calibri"/>
          <w:sz w:val="28"/>
          <w:szCs w:val="28"/>
        </w:rPr>
      </w:pPr>
      <w:r w:rsidRPr="00914F24">
        <w:rPr>
          <w:rFonts w:eastAsia="Calibri"/>
          <w:sz w:val="28"/>
          <w:szCs w:val="28"/>
        </w:rPr>
        <w:t xml:space="preserve">  Таблица 3</w:t>
      </w:r>
    </w:p>
    <w:tbl>
      <w:tblPr>
        <w:tblW w:w="9814" w:type="dxa"/>
        <w:tblInd w:w="108" w:type="dxa"/>
        <w:tblLook w:val="04A0" w:firstRow="1" w:lastRow="0" w:firstColumn="1" w:lastColumn="0" w:noHBand="0" w:noVBand="1"/>
      </w:tblPr>
      <w:tblGrid>
        <w:gridCol w:w="905"/>
        <w:gridCol w:w="5763"/>
        <w:gridCol w:w="1625"/>
        <w:gridCol w:w="1521"/>
      </w:tblGrid>
      <w:tr w:rsidR="00914F24" w:rsidRPr="00914F24" w14:paraId="46C3CF47" w14:textId="77777777" w:rsidTr="00F44D7D">
        <w:trPr>
          <w:trHeight w:val="60"/>
        </w:trPr>
        <w:tc>
          <w:tcPr>
            <w:tcW w:w="458" w:type="pct"/>
            <w:vMerge w:val="restart"/>
            <w:tcBorders>
              <w:top w:val="single" w:sz="4" w:space="0" w:color="auto"/>
              <w:left w:val="single" w:sz="4" w:space="0" w:color="auto"/>
              <w:right w:val="single" w:sz="4" w:space="0" w:color="auto"/>
            </w:tcBorders>
            <w:shd w:val="clear" w:color="auto" w:fill="auto"/>
            <w:noWrap/>
            <w:vAlign w:val="center"/>
            <w:hideMark/>
          </w:tcPr>
          <w:p w14:paraId="1A09286B" w14:textId="77777777" w:rsidR="00914F24" w:rsidRPr="00914F24" w:rsidRDefault="00914F24" w:rsidP="00914F24">
            <w:pPr>
              <w:spacing w:line="276" w:lineRule="auto"/>
              <w:ind w:left="-221" w:firstLine="113"/>
              <w:jc w:val="center"/>
            </w:pPr>
            <w:r w:rsidRPr="00914F24">
              <w:t>№</w:t>
            </w:r>
          </w:p>
          <w:p w14:paraId="6C605700" w14:textId="77777777" w:rsidR="00914F24" w:rsidRPr="00914F24" w:rsidRDefault="00914F24" w:rsidP="00914F24">
            <w:pPr>
              <w:spacing w:line="276" w:lineRule="auto"/>
              <w:ind w:left="-108"/>
              <w:jc w:val="center"/>
            </w:pPr>
            <w:r w:rsidRPr="00914F24">
              <w:t>ставки</w:t>
            </w:r>
          </w:p>
        </w:tc>
        <w:tc>
          <w:tcPr>
            <w:tcW w:w="2937" w:type="pct"/>
            <w:vMerge w:val="restart"/>
            <w:tcBorders>
              <w:top w:val="single" w:sz="4" w:space="0" w:color="auto"/>
              <w:left w:val="single" w:sz="4" w:space="0" w:color="auto"/>
              <w:right w:val="single" w:sz="4" w:space="0" w:color="auto"/>
            </w:tcBorders>
            <w:shd w:val="clear" w:color="auto" w:fill="auto"/>
            <w:noWrap/>
            <w:vAlign w:val="center"/>
            <w:hideMark/>
          </w:tcPr>
          <w:p w14:paraId="46F69BCD" w14:textId="77777777" w:rsidR="00914F24" w:rsidRPr="00914F24" w:rsidRDefault="00914F24" w:rsidP="00914F24">
            <w:pPr>
              <w:spacing w:line="276" w:lineRule="auto"/>
              <w:jc w:val="center"/>
              <w:rPr>
                <w:bCs/>
              </w:rPr>
            </w:pPr>
            <w:r w:rsidRPr="00914F24">
              <w:rPr>
                <w:bCs/>
              </w:rPr>
              <w:t xml:space="preserve">Наименование стандартизированной </w:t>
            </w:r>
          </w:p>
          <w:p w14:paraId="7DC3EA99" w14:textId="77777777" w:rsidR="00914F24" w:rsidRPr="00914F24" w:rsidRDefault="00914F24" w:rsidP="00914F24">
            <w:pPr>
              <w:spacing w:line="276" w:lineRule="auto"/>
              <w:jc w:val="center"/>
              <w:rPr>
                <w:bCs/>
              </w:rPr>
            </w:pPr>
            <w:r w:rsidRPr="00914F24">
              <w:rPr>
                <w:bCs/>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BFBB2" w14:textId="77777777" w:rsidR="00914F24" w:rsidRPr="00914F24" w:rsidRDefault="00914F24" w:rsidP="00914F24">
            <w:pPr>
              <w:spacing w:line="276" w:lineRule="auto"/>
              <w:jc w:val="center"/>
              <w:rPr>
                <w:bCs/>
              </w:rPr>
            </w:pPr>
            <w:r w:rsidRPr="00914F24">
              <w:rPr>
                <w:bCs/>
              </w:rPr>
              <w:t>Размер стандартизированной тарифной ставки в зависимости от схемы присоединения</w:t>
            </w:r>
          </w:p>
        </w:tc>
      </w:tr>
      <w:tr w:rsidR="00914F24" w:rsidRPr="00914F24" w14:paraId="01EDACC0" w14:textId="77777777" w:rsidTr="00F44D7D">
        <w:trPr>
          <w:trHeight w:val="231"/>
        </w:trPr>
        <w:tc>
          <w:tcPr>
            <w:tcW w:w="458" w:type="pct"/>
            <w:vMerge/>
            <w:tcBorders>
              <w:left w:val="single" w:sz="4" w:space="0" w:color="auto"/>
              <w:right w:val="single" w:sz="4" w:space="0" w:color="auto"/>
            </w:tcBorders>
            <w:shd w:val="clear" w:color="auto" w:fill="auto"/>
            <w:noWrap/>
            <w:vAlign w:val="center"/>
          </w:tcPr>
          <w:p w14:paraId="60F3BB0C" w14:textId="77777777" w:rsidR="00914F24" w:rsidRPr="00914F24" w:rsidRDefault="00914F24" w:rsidP="00914F24">
            <w:pPr>
              <w:spacing w:line="276" w:lineRule="auto"/>
              <w:ind w:left="-108"/>
              <w:jc w:val="center"/>
            </w:pPr>
          </w:p>
        </w:tc>
        <w:tc>
          <w:tcPr>
            <w:tcW w:w="2937" w:type="pct"/>
            <w:vMerge/>
            <w:tcBorders>
              <w:left w:val="single" w:sz="4" w:space="0" w:color="auto"/>
              <w:right w:val="single" w:sz="4" w:space="0" w:color="auto"/>
            </w:tcBorders>
            <w:shd w:val="clear" w:color="auto" w:fill="auto"/>
            <w:noWrap/>
            <w:vAlign w:val="center"/>
          </w:tcPr>
          <w:p w14:paraId="015B968D" w14:textId="77777777" w:rsidR="00914F24" w:rsidRPr="00914F24" w:rsidRDefault="00914F24" w:rsidP="00914F24">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1AB54DF" w14:textId="77777777" w:rsidR="00914F24" w:rsidRPr="00914F24" w:rsidRDefault="00914F24" w:rsidP="00914F24">
            <w:pPr>
              <w:spacing w:line="276" w:lineRule="auto"/>
              <w:jc w:val="center"/>
              <w:rPr>
                <w:bCs/>
              </w:rPr>
            </w:pPr>
            <w:r w:rsidRPr="00914F24">
              <w:rPr>
                <w:bCs/>
              </w:rPr>
              <w:t>Постоянная схема</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4E3CAF4" w14:textId="77777777" w:rsidR="00914F24" w:rsidRPr="00914F24" w:rsidRDefault="00914F24" w:rsidP="00914F24">
            <w:pPr>
              <w:spacing w:line="276" w:lineRule="auto"/>
              <w:jc w:val="center"/>
              <w:rPr>
                <w:bCs/>
              </w:rPr>
            </w:pPr>
            <w:r w:rsidRPr="00914F24">
              <w:rPr>
                <w:bCs/>
              </w:rPr>
              <w:t>Временная схема</w:t>
            </w:r>
          </w:p>
        </w:tc>
      </w:tr>
      <w:tr w:rsidR="00914F24" w:rsidRPr="00914F24" w14:paraId="788D545D" w14:textId="77777777" w:rsidTr="00F44D7D">
        <w:trPr>
          <w:trHeight w:val="231"/>
        </w:trPr>
        <w:tc>
          <w:tcPr>
            <w:tcW w:w="458" w:type="pct"/>
            <w:vMerge/>
            <w:tcBorders>
              <w:left w:val="single" w:sz="4" w:space="0" w:color="auto"/>
              <w:bottom w:val="single" w:sz="4" w:space="0" w:color="auto"/>
              <w:right w:val="single" w:sz="4" w:space="0" w:color="auto"/>
            </w:tcBorders>
            <w:shd w:val="clear" w:color="auto" w:fill="auto"/>
            <w:noWrap/>
            <w:vAlign w:val="center"/>
          </w:tcPr>
          <w:p w14:paraId="16090321" w14:textId="77777777" w:rsidR="00914F24" w:rsidRPr="00914F24" w:rsidRDefault="00914F24" w:rsidP="00914F24">
            <w:pPr>
              <w:spacing w:line="276" w:lineRule="auto"/>
              <w:ind w:left="-108"/>
              <w:jc w:val="center"/>
            </w:pPr>
          </w:p>
        </w:tc>
        <w:tc>
          <w:tcPr>
            <w:tcW w:w="2937" w:type="pct"/>
            <w:vMerge/>
            <w:tcBorders>
              <w:left w:val="single" w:sz="4" w:space="0" w:color="auto"/>
              <w:bottom w:val="single" w:sz="4" w:space="0" w:color="auto"/>
              <w:right w:val="single" w:sz="4" w:space="0" w:color="auto"/>
            </w:tcBorders>
            <w:shd w:val="clear" w:color="auto" w:fill="auto"/>
            <w:noWrap/>
            <w:vAlign w:val="center"/>
          </w:tcPr>
          <w:p w14:paraId="72C9BBC0" w14:textId="77777777" w:rsidR="00914F24" w:rsidRPr="00914F24" w:rsidRDefault="00914F24" w:rsidP="00914F24">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034BB22" w14:textId="77777777" w:rsidR="00914F24" w:rsidRPr="00914F24" w:rsidRDefault="00914F24" w:rsidP="00914F24">
            <w:pPr>
              <w:spacing w:line="276" w:lineRule="auto"/>
              <w:jc w:val="center"/>
              <w:rPr>
                <w:bCs/>
              </w:rPr>
            </w:pPr>
            <w:r w:rsidRPr="00914F24">
              <w:rPr>
                <w:bCs/>
              </w:rPr>
              <w:t>тыс. руб./шт.</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1FBEBAE" w14:textId="77777777" w:rsidR="00914F24" w:rsidRPr="00914F24" w:rsidRDefault="00914F24" w:rsidP="00914F24">
            <w:pPr>
              <w:spacing w:line="276" w:lineRule="auto"/>
              <w:jc w:val="center"/>
              <w:rPr>
                <w:bCs/>
              </w:rPr>
            </w:pPr>
            <w:r w:rsidRPr="00914F24">
              <w:rPr>
                <w:bCs/>
              </w:rPr>
              <w:t>тыс. руб./шт.</w:t>
            </w:r>
          </w:p>
        </w:tc>
      </w:tr>
      <w:tr w:rsidR="00914F24" w:rsidRPr="00914F24" w14:paraId="217E3BDC"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A720A" w14:textId="77777777" w:rsidR="00914F24" w:rsidRPr="00914F24" w:rsidRDefault="00914F24" w:rsidP="00914F24">
            <w:pPr>
              <w:autoSpaceDE w:val="0"/>
              <w:autoSpaceDN w:val="0"/>
              <w:adjustRightInd w:val="0"/>
              <w:spacing w:line="276" w:lineRule="auto"/>
              <w:jc w:val="center"/>
              <w:rPr>
                <w:rFonts w:eastAsia="Calibri"/>
                <w:lang w:eastAsia="en-US"/>
              </w:rPr>
            </w:pPr>
            <w:r w:rsidRPr="00914F24">
              <w:rPr>
                <w:rFonts w:eastAsia="Calibri"/>
                <w:lang w:eastAsia="en-US"/>
              </w:rPr>
              <w:t>С</w:t>
            </w:r>
            <w:r w:rsidRPr="00914F24">
              <w:rPr>
                <w:rFonts w:eastAsia="Calibri"/>
                <w:vertAlign w:val="subscript"/>
                <w:lang w:eastAsia="en-US"/>
              </w:rPr>
              <w:t>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5C606" w14:textId="77777777" w:rsidR="00914F24" w:rsidRPr="00914F24" w:rsidRDefault="00914F24" w:rsidP="00914F24">
            <w:pPr>
              <w:autoSpaceDE w:val="0"/>
              <w:autoSpaceDN w:val="0"/>
              <w:adjustRightInd w:val="0"/>
              <w:spacing w:line="276" w:lineRule="auto"/>
              <w:jc w:val="both"/>
              <w:rPr>
                <w:rFonts w:eastAsia="Calibri"/>
                <w:lang w:eastAsia="en-US"/>
              </w:rPr>
            </w:pPr>
            <w:r w:rsidRPr="00914F24">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D2A863B" w14:textId="77777777" w:rsidR="00914F24" w:rsidRPr="00914F24" w:rsidRDefault="00914F24" w:rsidP="00914F24">
            <w:pPr>
              <w:spacing w:line="276" w:lineRule="auto"/>
              <w:jc w:val="center"/>
              <w:rPr>
                <w:rFonts w:eastAsia="Calibri"/>
                <w:lang w:eastAsia="en-US"/>
              </w:rPr>
            </w:pPr>
            <w:r w:rsidRPr="00914F24">
              <w:rPr>
                <w:rFonts w:eastAsia="Calibri"/>
                <w:lang w:eastAsia="en-US"/>
              </w:rPr>
              <w:t>11,140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6C6C28" w14:textId="77777777" w:rsidR="00914F24" w:rsidRPr="00914F24" w:rsidRDefault="00914F24" w:rsidP="00914F24">
            <w:pPr>
              <w:spacing w:line="276" w:lineRule="auto"/>
              <w:jc w:val="center"/>
              <w:rPr>
                <w:rFonts w:eastAsia="Calibri"/>
                <w:lang w:val="en-US" w:eastAsia="en-US"/>
              </w:rPr>
            </w:pPr>
            <w:r w:rsidRPr="00914F24">
              <w:rPr>
                <w:rFonts w:eastAsia="Calibri"/>
                <w:lang w:eastAsia="en-US"/>
              </w:rPr>
              <w:t>11,140</w:t>
            </w:r>
          </w:p>
        </w:tc>
      </w:tr>
      <w:tr w:rsidR="00914F24" w:rsidRPr="00914F24" w14:paraId="08D477B0"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2CB2E2F" w14:textId="77777777" w:rsidR="00914F24" w:rsidRPr="00914F24" w:rsidRDefault="00914F24" w:rsidP="00914F24">
            <w:pPr>
              <w:autoSpaceDE w:val="0"/>
              <w:autoSpaceDN w:val="0"/>
              <w:adjustRightInd w:val="0"/>
              <w:spacing w:line="276" w:lineRule="auto"/>
              <w:jc w:val="center"/>
              <w:rPr>
                <w:rFonts w:eastAsia="Calibri"/>
                <w:lang w:eastAsia="en-US"/>
              </w:rPr>
            </w:pPr>
            <w:r w:rsidRPr="00914F24">
              <w:rPr>
                <w:rFonts w:eastAsia="Calibri"/>
                <w:lang w:eastAsia="en-US"/>
              </w:rPr>
              <w:lastRenderedPageBreak/>
              <w:t>С</w:t>
            </w:r>
            <w:r w:rsidRPr="00914F24">
              <w:rPr>
                <w:rFonts w:eastAsia="Calibri"/>
                <w:vertAlign w:val="subscript"/>
                <w:lang w:eastAsia="en-US"/>
              </w:rPr>
              <w:t>1.1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47B76A96" w14:textId="77777777" w:rsidR="00914F24" w:rsidRPr="00914F24" w:rsidRDefault="00914F24" w:rsidP="00914F24">
            <w:pPr>
              <w:autoSpaceDE w:val="0"/>
              <w:autoSpaceDN w:val="0"/>
              <w:adjustRightInd w:val="0"/>
              <w:spacing w:line="276" w:lineRule="auto"/>
              <w:rPr>
                <w:rFonts w:eastAsia="Calibri"/>
                <w:lang w:eastAsia="en-US"/>
              </w:rPr>
            </w:pPr>
            <w:r w:rsidRPr="00914F24">
              <w:rPr>
                <w:rFonts w:eastAsia="Calibri"/>
                <w:lang w:eastAsia="en-US"/>
              </w:rPr>
              <w:t>Подготовка и выдача сетевой организацией технических условий Заявителю</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280C818" w14:textId="77777777" w:rsidR="00914F24" w:rsidRPr="00914F24" w:rsidRDefault="00914F24" w:rsidP="00914F24">
            <w:pPr>
              <w:spacing w:line="276" w:lineRule="auto"/>
              <w:jc w:val="center"/>
              <w:rPr>
                <w:rFonts w:eastAsia="Calibri"/>
                <w:lang w:eastAsia="en-US"/>
              </w:rPr>
            </w:pPr>
            <w:r w:rsidRPr="00914F24">
              <w:rPr>
                <w:rFonts w:eastAsia="Calibri"/>
                <w:lang w:eastAsia="en-US"/>
              </w:rPr>
              <w:t>4,474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1893C21" w14:textId="77777777" w:rsidR="00914F24" w:rsidRPr="00914F24" w:rsidRDefault="00914F24" w:rsidP="00914F24">
            <w:pPr>
              <w:spacing w:line="276" w:lineRule="auto"/>
              <w:jc w:val="center"/>
              <w:rPr>
                <w:rFonts w:eastAsia="Calibri"/>
                <w:lang w:eastAsia="en-US"/>
              </w:rPr>
            </w:pPr>
            <w:r w:rsidRPr="00914F24">
              <w:rPr>
                <w:rFonts w:eastAsia="Calibri"/>
                <w:lang w:eastAsia="en-US"/>
              </w:rPr>
              <w:t>4,474</w:t>
            </w:r>
          </w:p>
        </w:tc>
      </w:tr>
      <w:tr w:rsidR="00914F24" w:rsidRPr="00914F24" w14:paraId="5F84F796"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A00492B" w14:textId="77777777" w:rsidR="00914F24" w:rsidRPr="00914F24" w:rsidRDefault="00914F24" w:rsidP="00914F24">
            <w:pPr>
              <w:autoSpaceDE w:val="0"/>
              <w:autoSpaceDN w:val="0"/>
              <w:adjustRightInd w:val="0"/>
              <w:spacing w:line="276" w:lineRule="auto"/>
              <w:jc w:val="center"/>
              <w:rPr>
                <w:rFonts w:eastAsia="Calibri"/>
                <w:lang w:eastAsia="en-US"/>
              </w:rPr>
            </w:pPr>
            <w:r w:rsidRPr="00914F24">
              <w:rPr>
                <w:rFonts w:eastAsia="Calibri"/>
                <w:lang w:eastAsia="en-US"/>
              </w:rPr>
              <w:t>С</w:t>
            </w:r>
            <w:r w:rsidRPr="00914F24">
              <w:rPr>
                <w:rFonts w:eastAsia="Calibri"/>
                <w:vertAlign w:val="subscript"/>
                <w:lang w:eastAsia="en-US"/>
              </w:rPr>
              <w:t>1.2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5803DEBC" w14:textId="77777777" w:rsidR="00914F24" w:rsidRPr="00914F24" w:rsidRDefault="00914F24" w:rsidP="00914F24">
            <w:pPr>
              <w:autoSpaceDE w:val="0"/>
              <w:autoSpaceDN w:val="0"/>
              <w:adjustRightInd w:val="0"/>
              <w:spacing w:line="276" w:lineRule="auto"/>
              <w:jc w:val="both"/>
              <w:rPr>
                <w:rFonts w:eastAsia="Calibri"/>
                <w:lang w:eastAsia="en-US"/>
              </w:rPr>
            </w:pPr>
            <w:r w:rsidRPr="00914F24">
              <w:rPr>
                <w:rFonts w:eastAsia="Calibri"/>
                <w:lang w:eastAsia="en-US"/>
              </w:rPr>
              <w:t>Проверка сетевой организацией выполнения Заявителем технических условий</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784A7DE" w14:textId="77777777" w:rsidR="00914F24" w:rsidRPr="00914F24" w:rsidRDefault="00914F24" w:rsidP="00914F24">
            <w:pPr>
              <w:spacing w:line="276" w:lineRule="auto"/>
              <w:jc w:val="center"/>
              <w:rPr>
                <w:rFonts w:eastAsia="Calibri"/>
                <w:lang w:eastAsia="en-US"/>
              </w:rPr>
            </w:pPr>
            <w:r w:rsidRPr="00914F24">
              <w:rPr>
                <w:rFonts w:eastAsia="Calibri"/>
                <w:lang w:eastAsia="en-US"/>
              </w:rPr>
              <w:t>6,666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728B3C3" w14:textId="77777777" w:rsidR="00914F24" w:rsidRPr="00914F24" w:rsidRDefault="00914F24" w:rsidP="00914F24">
            <w:pPr>
              <w:spacing w:line="276" w:lineRule="auto"/>
              <w:jc w:val="center"/>
              <w:rPr>
                <w:rFonts w:eastAsia="Calibri"/>
                <w:lang w:eastAsia="en-US"/>
              </w:rPr>
            </w:pPr>
            <w:r w:rsidRPr="00914F24">
              <w:rPr>
                <w:rFonts w:eastAsia="Calibri"/>
                <w:lang w:eastAsia="en-US"/>
              </w:rPr>
              <w:t>6,666</w:t>
            </w:r>
          </w:p>
        </w:tc>
      </w:tr>
    </w:tbl>
    <w:p w14:paraId="0B1B14BB" w14:textId="77777777" w:rsidR="00914F24" w:rsidRPr="00914F24" w:rsidRDefault="00914F24" w:rsidP="00914F24">
      <w:pPr>
        <w:spacing w:line="276" w:lineRule="auto"/>
        <w:ind w:firstLine="709"/>
        <w:jc w:val="both"/>
        <w:rPr>
          <w:rFonts w:eastAsia="Calibri"/>
          <w:sz w:val="28"/>
          <w:szCs w:val="28"/>
        </w:rPr>
      </w:pPr>
    </w:p>
    <w:p w14:paraId="28F6F83E" w14:textId="77777777" w:rsidR="00914F24" w:rsidRPr="00914F24" w:rsidRDefault="00914F24" w:rsidP="00914F24">
      <w:pPr>
        <w:spacing w:line="276" w:lineRule="auto"/>
        <w:ind w:firstLine="709"/>
        <w:jc w:val="both"/>
        <w:rPr>
          <w:rFonts w:eastAsia="Calibri"/>
          <w:sz w:val="28"/>
          <w:szCs w:val="28"/>
        </w:rPr>
      </w:pPr>
      <w:r w:rsidRPr="00914F24">
        <w:rPr>
          <w:rFonts w:eastAsia="Calibri"/>
          <w:sz w:val="28"/>
          <w:szCs w:val="28"/>
        </w:rPr>
        <w:t xml:space="preserve">Корректировка затрат по мероприятиям, </w:t>
      </w:r>
      <w:r w:rsidRPr="00914F24">
        <w:rPr>
          <w:rFonts w:eastAsia="Calibri"/>
          <w:sz w:val="28"/>
          <w:szCs w:val="28"/>
          <w:lang w:eastAsia="en-US"/>
        </w:rPr>
        <w:t>не включающим в себя строительство и реконструкцию объектов электросетевого хозяйства в сторону уменьшения составила 0,00 тыс. руб.</w:t>
      </w:r>
    </w:p>
    <w:p w14:paraId="259E1FBE" w14:textId="77777777" w:rsidR="00914F24" w:rsidRPr="00914F24" w:rsidRDefault="00914F24" w:rsidP="00914F24">
      <w:pPr>
        <w:spacing w:line="276" w:lineRule="auto"/>
        <w:ind w:firstLine="709"/>
        <w:jc w:val="both"/>
        <w:rPr>
          <w:rFonts w:eastAsia="Calibri"/>
          <w:bCs/>
          <w:sz w:val="28"/>
          <w:szCs w:val="28"/>
          <w:lang w:eastAsia="en-US"/>
        </w:rPr>
      </w:pPr>
      <w:r w:rsidRPr="00914F24">
        <w:rPr>
          <w:rFonts w:eastAsia="Calibri"/>
          <w:sz w:val="28"/>
          <w:szCs w:val="28"/>
          <w:lang w:eastAsia="en-US"/>
        </w:rPr>
        <w:t xml:space="preserve">По итогам анализа представленных </w:t>
      </w:r>
      <w:r w:rsidRPr="00914F24">
        <w:rPr>
          <w:sz w:val="28"/>
          <w:szCs w:val="28"/>
        </w:rPr>
        <w:t>Обществом</w:t>
      </w:r>
      <w:r w:rsidRPr="00914F24">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E347EDC" w14:textId="1AC8C3BF" w:rsidR="00914F24" w:rsidRPr="00914F24" w:rsidRDefault="00914F24" w:rsidP="00914F24">
      <w:pPr>
        <w:spacing w:line="276" w:lineRule="auto"/>
        <w:ind w:firstLine="709"/>
        <w:jc w:val="both"/>
        <w:rPr>
          <w:rFonts w:eastAsia="Calibri"/>
          <w:bCs/>
          <w:sz w:val="28"/>
          <w:szCs w:val="28"/>
          <w:lang w:eastAsia="en-US"/>
        </w:rPr>
      </w:pPr>
      <w:r w:rsidRPr="00914F24">
        <w:rPr>
          <w:rFonts w:eastAsia="Calibri"/>
          <w:bCs/>
          <w:sz w:val="28"/>
          <w:szCs w:val="28"/>
          <w:lang w:eastAsia="en-US"/>
        </w:rPr>
        <w:t xml:space="preserve">- плату </w:t>
      </w:r>
      <w:r w:rsidRPr="00914F24">
        <w:rPr>
          <w:sz w:val="28"/>
          <w:szCs w:val="28"/>
        </w:rPr>
        <w:t>за технологическое присоединение к электрическим сетям филиала ПАО «</w:t>
      </w:r>
      <w:proofErr w:type="spellStart"/>
      <w:r w:rsidRPr="00914F24">
        <w:rPr>
          <w:sz w:val="28"/>
          <w:szCs w:val="28"/>
        </w:rPr>
        <w:t>Россети</w:t>
      </w:r>
      <w:proofErr w:type="spellEnd"/>
      <w:r w:rsidRPr="00914F24">
        <w:rPr>
          <w:sz w:val="28"/>
          <w:szCs w:val="28"/>
        </w:rPr>
        <w:t xml:space="preserve"> Сибирь» – «Кузбассэнерго – РЭС» энергопринимающих устройств ООО «</w:t>
      </w:r>
      <w:proofErr w:type="spellStart"/>
      <w:r w:rsidRPr="00914F24">
        <w:rPr>
          <w:sz w:val="28"/>
          <w:szCs w:val="28"/>
        </w:rPr>
        <w:t>Русбилд</w:t>
      </w:r>
      <w:proofErr w:type="spellEnd"/>
      <w:r w:rsidRPr="00914F24">
        <w:rPr>
          <w:sz w:val="28"/>
          <w:szCs w:val="28"/>
        </w:rPr>
        <w:t xml:space="preserve">» (максимальная мощность 25 000 кВт) ПС 110/10 </w:t>
      </w:r>
      <w:proofErr w:type="spellStart"/>
      <w:r w:rsidRPr="00914F24">
        <w:rPr>
          <w:sz w:val="28"/>
          <w:szCs w:val="28"/>
        </w:rPr>
        <w:t>кВ</w:t>
      </w:r>
      <w:proofErr w:type="spellEnd"/>
      <w:r w:rsidRPr="00914F24">
        <w:rPr>
          <w:sz w:val="28"/>
          <w:szCs w:val="28"/>
        </w:rPr>
        <w:t xml:space="preserve"> «АЗАС» (Кемеровская обл., Таштагольский р-н, Таштагольское лесничество, </w:t>
      </w:r>
      <w:proofErr w:type="spellStart"/>
      <w:r w:rsidRPr="00914F24">
        <w:rPr>
          <w:sz w:val="28"/>
          <w:szCs w:val="28"/>
        </w:rPr>
        <w:t>Чугунашское</w:t>
      </w:r>
      <w:proofErr w:type="spellEnd"/>
      <w:r w:rsidRPr="00914F24">
        <w:rPr>
          <w:sz w:val="28"/>
          <w:szCs w:val="28"/>
        </w:rPr>
        <w:t xml:space="preserve"> участковое лесничество, урочище </w:t>
      </w:r>
      <w:proofErr w:type="spellStart"/>
      <w:r w:rsidRPr="00914F24">
        <w:rPr>
          <w:sz w:val="28"/>
          <w:szCs w:val="28"/>
        </w:rPr>
        <w:t>Чугунашское</w:t>
      </w:r>
      <w:proofErr w:type="spellEnd"/>
      <w:r w:rsidRPr="00914F24">
        <w:rPr>
          <w:sz w:val="28"/>
          <w:szCs w:val="28"/>
        </w:rPr>
        <w:t xml:space="preserve">, квартал № 19 (выделы 1, 2, 3, 5, 6, 9, 12, 13, 14, 15, 16, 22, 23, 24, 25, 26, 28, 29, 31), квартал № 20 (выделы 17, 20, 44), кадастровый номер земельного участка 42:12:0103004:311) по индивидуальному проекту </w:t>
      </w:r>
      <w:r w:rsidRPr="00914F24">
        <w:rPr>
          <w:rFonts w:eastAsia="Calibri"/>
          <w:bCs/>
          <w:sz w:val="28"/>
          <w:szCs w:val="28"/>
          <w:lang w:eastAsia="en-US"/>
        </w:rPr>
        <w:t xml:space="preserve">в размере </w:t>
      </w:r>
      <w:r w:rsidRPr="00914F24">
        <w:rPr>
          <w:rFonts w:eastAsia="Calibri"/>
          <w:b/>
          <w:bCs/>
          <w:sz w:val="28"/>
          <w:szCs w:val="28"/>
          <w:lang w:eastAsia="en-US"/>
        </w:rPr>
        <w:t>1 425 045,740</w:t>
      </w:r>
      <w:r w:rsidRPr="00914F24">
        <w:rPr>
          <w:rFonts w:eastAsia="Calibri"/>
          <w:bCs/>
          <w:sz w:val="28"/>
          <w:szCs w:val="28"/>
          <w:lang w:eastAsia="en-US"/>
        </w:rPr>
        <w:t xml:space="preserve"> тыс. руб. в том числе:</w:t>
      </w:r>
    </w:p>
    <w:p w14:paraId="7EF398A8" w14:textId="7FEEB084" w:rsidR="00914F24" w:rsidRPr="00914F24" w:rsidRDefault="00914F24" w:rsidP="00914F24">
      <w:pPr>
        <w:spacing w:line="276" w:lineRule="auto"/>
        <w:ind w:firstLine="709"/>
        <w:jc w:val="both"/>
        <w:rPr>
          <w:rFonts w:eastAsia="Calibri"/>
          <w:bCs/>
          <w:sz w:val="28"/>
          <w:szCs w:val="28"/>
          <w:lang w:eastAsia="en-US"/>
        </w:rPr>
      </w:pPr>
      <w:r w:rsidRPr="00914F24">
        <w:rPr>
          <w:rFonts w:eastAsia="Calibri"/>
          <w:bCs/>
          <w:sz w:val="28"/>
          <w:szCs w:val="28"/>
          <w:lang w:eastAsia="en-US"/>
        </w:rPr>
        <w:t xml:space="preserve">- </w:t>
      </w:r>
      <w:r w:rsidRPr="00914F24">
        <w:rPr>
          <w:rFonts w:eastAsia="Calibri"/>
          <w:sz w:val="28"/>
          <w:szCs w:val="28"/>
          <w:lang w:eastAsia="en-US"/>
        </w:rPr>
        <w:t xml:space="preserve">расходы на выполнение мероприятий «последней мили» - </w:t>
      </w:r>
      <w:r w:rsidRPr="00914F24">
        <w:rPr>
          <w:b/>
          <w:sz w:val="28"/>
          <w:szCs w:val="28"/>
        </w:rPr>
        <w:t>1 425 034,600</w:t>
      </w:r>
      <w:r w:rsidRPr="00914F24">
        <w:rPr>
          <w:rFonts w:eastAsia="Calibri"/>
          <w:sz w:val="28"/>
          <w:szCs w:val="28"/>
          <w:lang w:eastAsia="en-US"/>
        </w:rPr>
        <w:t xml:space="preserve"> тыс. руб.</w:t>
      </w:r>
    </w:p>
    <w:p w14:paraId="623463F5" w14:textId="77777777" w:rsidR="00914F24" w:rsidRPr="00914F24" w:rsidRDefault="00914F24" w:rsidP="00914F24">
      <w:pPr>
        <w:spacing w:line="276" w:lineRule="auto"/>
        <w:ind w:firstLine="709"/>
        <w:contextualSpacing/>
        <w:jc w:val="both"/>
        <w:rPr>
          <w:rFonts w:eastAsia="Calibri"/>
          <w:sz w:val="28"/>
          <w:szCs w:val="28"/>
          <w:lang w:eastAsia="en-US"/>
        </w:rPr>
      </w:pPr>
      <w:r w:rsidRPr="00914F24">
        <w:rPr>
          <w:rFonts w:eastAsia="Calibri"/>
          <w:bCs/>
          <w:sz w:val="28"/>
          <w:szCs w:val="28"/>
          <w:lang w:eastAsia="en-US"/>
        </w:rPr>
        <w:t xml:space="preserve">- </w:t>
      </w:r>
      <w:r w:rsidRPr="00914F24">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14F24">
        <w:rPr>
          <w:rFonts w:eastAsia="Calibri"/>
          <w:b/>
          <w:sz w:val="28"/>
          <w:szCs w:val="28"/>
          <w:lang w:eastAsia="en-US"/>
        </w:rPr>
        <w:t>0,000</w:t>
      </w:r>
      <w:r w:rsidRPr="00914F24">
        <w:rPr>
          <w:rFonts w:eastAsia="Calibri"/>
          <w:sz w:val="28"/>
          <w:szCs w:val="28"/>
          <w:lang w:eastAsia="en-US"/>
        </w:rPr>
        <w:t xml:space="preserve"> тыс. руб.</w:t>
      </w:r>
    </w:p>
    <w:p w14:paraId="0EEBA2D2" w14:textId="77777777" w:rsidR="00914F24" w:rsidRPr="00914F24" w:rsidRDefault="00914F24" w:rsidP="00914F24">
      <w:pPr>
        <w:spacing w:line="276" w:lineRule="auto"/>
        <w:ind w:firstLine="709"/>
        <w:contextualSpacing/>
        <w:jc w:val="both"/>
        <w:rPr>
          <w:rFonts w:eastAsia="Calibri"/>
          <w:bCs/>
          <w:sz w:val="28"/>
          <w:szCs w:val="28"/>
          <w:lang w:eastAsia="en-US"/>
        </w:rPr>
      </w:pPr>
      <w:r w:rsidRPr="00914F24">
        <w:rPr>
          <w:rFonts w:eastAsia="Calibri"/>
          <w:sz w:val="28"/>
          <w:szCs w:val="28"/>
          <w:lang w:eastAsia="en-US"/>
        </w:rPr>
        <w:t xml:space="preserve">- затраты на </w:t>
      </w:r>
      <w:r w:rsidRPr="00914F24">
        <w:rPr>
          <w:rFonts w:eastAsia="Calibri"/>
          <w:sz w:val="28"/>
          <w:szCs w:val="28"/>
        </w:rPr>
        <w:t>технологическое присоединение к электрическим сетям</w:t>
      </w:r>
      <w:r w:rsidRPr="00914F24">
        <w:rPr>
          <w:rFonts w:eastAsia="Calibri"/>
          <w:sz w:val="28"/>
          <w:szCs w:val="28"/>
          <w:lang w:eastAsia="en-US"/>
        </w:rPr>
        <w:t xml:space="preserve"> по мероприятиям, не включающим в себя строительство и реконструкцию объектов </w:t>
      </w:r>
      <w:r w:rsidRPr="00914F24">
        <w:rPr>
          <w:rFonts w:eastAsia="Calibri"/>
          <w:sz w:val="28"/>
          <w:szCs w:val="28"/>
        </w:rPr>
        <w:t xml:space="preserve">- </w:t>
      </w:r>
      <w:r w:rsidRPr="00914F24">
        <w:rPr>
          <w:rFonts w:eastAsia="Calibri"/>
          <w:b/>
          <w:sz w:val="28"/>
          <w:szCs w:val="28"/>
        </w:rPr>
        <w:t>11,140</w:t>
      </w:r>
      <w:r w:rsidRPr="00914F24">
        <w:rPr>
          <w:rFonts w:eastAsia="Calibri"/>
          <w:sz w:val="28"/>
          <w:szCs w:val="28"/>
        </w:rPr>
        <w:t xml:space="preserve"> тыс. руб.</w:t>
      </w:r>
    </w:p>
    <w:p w14:paraId="00D20C96" w14:textId="77777777" w:rsidR="00914F24" w:rsidRPr="00914F24" w:rsidRDefault="00914F24" w:rsidP="00914F24">
      <w:pPr>
        <w:spacing w:line="276" w:lineRule="auto"/>
        <w:ind w:firstLine="709"/>
        <w:jc w:val="both"/>
        <w:rPr>
          <w:rFonts w:eastAsia="Calibri"/>
          <w:bCs/>
          <w:sz w:val="28"/>
          <w:szCs w:val="28"/>
          <w:lang w:eastAsia="en-US"/>
        </w:rPr>
      </w:pPr>
    </w:p>
    <w:p w14:paraId="15BE2B19" w14:textId="3B8816F4" w:rsidR="00914F24" w:rsidRDefault="00914F24" w:rsidP="00914F24">
      <w:pPr>
        <w:tabs>
          <w:tab w:val="left" w:pos="5580"/>
          <w:tab w:val="left" w:pos="9498"/>
        </w:tabs>
        <w:ind w:right="-569"/>
        <w:rPr>
          <w:color w:val="000000" w:themeColor="text1"/>
        </w:rPr>
      </w:pPr>
    </w:p>
    <w:p w14:paraId="6EE5634F" w14:textId="77777777" w:rsidR="00914F24" w:rsidRDefault="00914F24" w:rsidP="009F562F">
      <w:pPr>
        <w:tabs>
          <w:tab w:val="left" w:pos="5580"/>
          <w:tab w:val="left" w:pos="9498"/>
        </w:tabs>
        <w:ind w:right="-569" w:firstLine="5670"/>
        <w:rPr>
          <w:color w:val="000000" w:themeColor="text1"/>
        </w:rPr>
      </w:pPr>
    </w:p>
    <w:p w14:paraId="4D3DD84F" w14:textId="77777777" w:rsidR="00914F24" w:rsidRDefault="00914F24" w:rsidP="00914F24">
      <w:pPr>
        <w:tabs>
          <w:tab w:val="left" w:pos="5580"/>
          <w:tab w:val="left" w:pos="9498"/>
        </w:tabs>
        <w:ind w:right="-569" w:firstLine="5670"/>
        <w:rPr>
          <w:color w:val="000000" w:themeColor="text1"/>
        </w:rPr>
        <w:sectPr w:rsidR="00914F24" w:rsidSect="00F0106A">
          <w:pgSz w:w="11906" w:h="16838"/>
          <w:pgMar w:top="426" w:right="566" w:bottom="851" w:left="1134" w:header="720" w:footer="720" w:gutter="0"/>
          <w:cols w:space="720"/>
        </w:sectPr>
      </w:pPr>
    </w:p>
    <w:p w14:paraId="3D44E4DB" w14:textId="5B43A5D6" w:rsidR="00914F24" w:rsidRPr="00081AD4" w:rsidRDefault="00914F24" w:rsidP="00914F24">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4 </w:t>
      </w:r>
      <w:r w:rsidRPr="00081AD4">
        <w:rPr>
          <w:color w:val="000000" w:themeColor="text1"/>
        </w:rPr>
        <w:t>к протоколу № 8</w:t>
      </w:r>
      <w:r>
        <w:rPr>
          <w:color w:val="000000" w:themeColor="text1"/>
        </w:rPr>
        <w:t>1</w:t>
      </w:r>
    </w:p>
    <w:p w14:paraId="170C7A3B" w14:textId="77777777" w:rsidR="00914F24" w:rsidRPr="00081AD4" w:rsidRDefault="00914F24" w:rsidP="00914F24">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54B9E6A6" w14:textId="77777777" w:rsidR="00914F24" w:rsidRPr="00081AD4" w:rsidRDefault="00914F24" w:rsidP="00914F24">
      <w:pPr>
        <w:tabs>
          <w:tab w:val="left" w:pos="5580"/>
          <w:tab w:val="left" w:pos="9498"/>
        </w:tabs>
        <w:ind w:right="-569" w:firstLine="5670"/>
        <w:rPr>
          <w:color w:val="000000" w:themeColor="text1"/>
        </w:rPr>
      </w:pPr>
      <w:r w:rsidRPr="00081AD4">
        <w:rPr>
          <w:color w:val="000000" w:themeColor="text1"/>
        </w:rPr>
        <w:t>энергетической комиссии</w:t>
      </w:r>
    </w:p>
    <w:p w14:paraId="7AD25780" w14:textId="77777777" w:rsidR="00914F24" w:rsidRDefault="00914F24" w:rsidP="00914F24">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4CFF5FFB" w14:textId="77777777" w:rsidR="00914F24" w:rsidRDefault="00914F24" w:rsidP="009F562F">
      <w:pPr>
        <w:tabs>
          <w:tab w:val="left" w:pos="5580"/>
          <w:tab w:val="left" w:pos="9498"/>
        </w:tabs>
        <w:ind w:right="-569" w:firstLine="5670"/>
        <w:rPr>
          <w:color w:val="000000" w:themeColor="text1"/>
        </w:rPr>
      </w:pPr>
    </w:p>
    <w:p w14:paraId="690FEA7C" w14:textId="77777777" w:rsidR="00914F24" w:rsidRDefault="00914F24" w:rsidP="00914F24">
      <w:pPr>
        <w:jc w:val="center"/>
        <w:rPr>
          <w:b/>
          <w:sz w:val="28"/>
          <w:szCs w:val="28"/>
        </w:rPr>
      </w:pPr>
      <w:r w:rsidRPr="001C221A">
        <w:rPr>
          <w:b/>
          <w:sz w:val="28"/>
          <w:szCs w:val="28"/>
        </w:rPr>
        <w:t>Об установлении платы за технологическое присоединение</w:t>
      </w:r>
    </w:p>
    <w:p w14:paraId="22A37BE7" w14:textId="77777777" w:rsidR="00914F24" w:rsidRPr="00E32C3E" w:rsidRDefault="00914F24" w:rsidP="00914F24">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Pr>
          <w:b/>
          <w:sz w:val="28"/>
          <w:szCs w:val="28"/>
        </w:rPr>
        <w:t>Россети</w:t>
      </w:r>
      <w:proofErr w:type="spellEnd"/>
      <w:r>
        <w:rPr>
          <w:b/>
          <w:sz w:val="28"/>
          <w:szCs w:val="28"/>
        </w:rPr>
        <w:t xml:space="preserve"> Сибирь</w:t>
      </w:r>
      <w:r w:rsidRPr="00416A57">
        <w:rPr>
          <w:b/>
          <w:sz w:val="28"/>
          <w:szCs w:val="28"/>
        </w:rPr>
        <w:t xml:space="preserve">» – «Кузбассэнерго – РЭС» </w:t>
      </w:r>
      <w:r w:rsidRPr="00BA7650">
        <w:rPr>
          <w:b/>
          <w:sz w:val="28"/>
          <w:szCs w:val="28"/>
        </w:rPr>
        <w:t xml:space="preserve">энергопринимающих устройств </w:t>
      </w:r>
      <w:r w:rsidRPr="00901D97">
        <w:rPr>
          <w:b/>
          <w:sz w:val="28"/>
          <w:szCs w:val="28"/>
        </w:rPr>
        <w:t>ООО «</w:t>
      </w:r>
      <w:proofErr w:type="spellStart"/>
      <w:r w:rsidRPr="00E13512">
        <w:rPr>
          <w:b/>
          <w:sz w:val="28"/>
          <w:szCs w:val="28"/>
        </w:rPr>
        <w:t>Русбилд</w:t>
      </w:r>
      <w:proofErr w:type="spellEnd"/>
      <w:r w:rsidRPr="00901D97">
        <w:rPr>
          <w:b/>
          <w:sz w:val="28"/>
          <w:szCs w:val="28"/>
        </w:rPr>
        <w:t>» по индивидуальному проекту</w:t>
      </w:r>
    </w:p>
    <w:p w14:paraId="74D5131F" w14:textId="77777777" w:rsidR="00914F24" w:rsidRDefault="00914F24" w:rsidP="00914F24">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14F24" w:rsidRPr="007D7D93" w14:paraId="2E7D3ECD" w14:textId="77777777" w:rsidTr="00F44D7D">
        <w:trPr>
          <w:trHeight w:val="625"/>
        </w:trPr>
        <w:tc>
          <w:tcPr>
            <w:tcW w:w="798" w:type="dxa"/>
            <w:shd w:val="clear" w:color="auto" w:fill="auto"/>
            <w:hideMark/>
          </w:tcPr>
          <w:p w14:paraId="2D4B9409" w14:textId="77777777" w:rsidR="00914F24" w:rsidRDefault="00914F24" w:rsidP="00F44D7D">
            <w:pPr>
              <w:pStyle w:val="FR1"/>
              <w:ind w:left="0"/>
              <w:rPr>
                <w:b/>
                <w:sz w:val="24"/>
                <w:szCs w:val="24"/>
              </w:rPr>
            </w:pPr>
          </w:p>
          <w:p w14:paraId="477AD5D7" w14:textId="77777777" w:rsidR="00914F24" w:rsidRDefault="00914F24" w:rsidP="00F44D7D">
            <w:pPr>
              <w:pStyle w:val="FR1"/>
              <w:ind w:left="0"/>
              <w:rPr>
                <w:b/>
                <w:sz w:val="24"/>
                <w:szCs w:val="24"/>
              </w:rPr>
            </w:pPr>
          </w:p>
          <w:p w14:paraId="4E6A7844" w14:textId="77777777" w:rsidR="00914F24" w:rsidRDefault="00914F24" w:rsidP="00F44D7D">
            <w:pPr>
              <w:pStyle w:val="FR1"/>
              <w:ind w:left="0"/>
              <w:rPr>
                <w:b/>
                <w:sz w:val="24"/>
                <w:szCs w:val="24"/>
              </w:rPr>
            </w:pPr>
            <w:r w:rsidRPr="007D7D93">
              <w:rPr>
                <w:b/>
                <w:sz w:val="24"/>
                <w:szCs w:val="24"/>
              </w:rPr>
              <w:t>№</w:t>
            </w:r>
          </w:p>
          <w:p w14:paraId="65949667" w14:textId="77777777" w:rsidR="00914F24" w:rsidRPr="007D7D93" w:rsidRDefault="00914F24" w:rsidP="00F44D7D">
            <w:pPr>
              <w:pStyle w:val="FR1"/>
              <w:ind w:left="0"/>
              <w:rPr>
                <w:b/>
                <w:sz w:val="24"/>
                <w:szCs w:val="24"/>
              </w:rPr>
            </w:pPr>
            <w:r w:rsidRPr="007D7D93">
              <w:rPr>
                <w:b/>
                <w:sz w:val="24"/>
                <w:szCs w:val="24"/>
              </w:rPr>
              <w:t>п/п</w:t>
            </w:r>
          </w:p>
        </w:tc>
        <w:tc>
          <w:tcPr>
            <w:tcW w:w="6516" w:type="dxa"/>
            <w:shd w:val="clear" w:color="auto" w:fill="auto"/>
            <w:noWrap/>
            <w:hideMark/>
          </w:tcPr>
          <w:p w14:paraId="105AD51F" w14:textId="77777777" w:rsidR="00914F24" w:rsidRDefault="00914F24" w:rsidP="00F44D7D">
            <w:pPr>
              <w:pStyle w:val="FR1"/>
              <w:rPr>
                <w:b/>
                <w:sz w:val="24"/>
                <w:szCs w:val="24"/>
              </w:rPr>
            </w:pPr>
          </w:p>
          <w:p w14:paraId="07AEC8BA" w14:textId="77777777" w:rsidR="00914F24" w:rsidRDefault="00914F24" w:rsidP="00F44D7D">
            <w:pPr>
              <w:pStyle w:val="FR1"/>
              <w:rPr>
                <w:b/>
                <w:sz w:val="24"/>
                <w:szCs w:val="24"/>
              </w:rPr>
            </w:pPr>
          </w:p>
          <w:p w14:paraId="57573F77" w14:textId="77777777" w:rsidR="00914F24" w:rsidRPr="007D7D93" w:rsidRDefault="00914F24" w:rsidP="00F44D7D">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92AA567" w14:textId="77777777" w:rsidR="00914F24" w:rsidRDefault="00914F24" w:rsidP="00F44D7D">
            <w:pPr>
              <w:pStyle w:val="FR1"/>
              <w:ind w:left="27"/>
              <w:rPr>
                <w:b/>
                <w:sz w:val="24"/>
                <w:szCs w:val="24"/>
              </w:rPr>
            </w:pPr>
            <w:r w:rsidRPr="007D7D93">
              <w:rPr>
                <w:b/>
                <w:sz w:val="24"/>
                <w:szCs w:val="24"/>
              </w:rPr>
              <w:t xml:space="preserve">Плата за технологическое присоединение, тыс. руб. </w:t>
            </w:r>
          </w:p>
          <w:p w14:paraId="04182CD9" w14:textId="77777777" w:rsidR="00914F24" w:rsidRPr="007D7D93" w:rsidRDefault="00914F24" w:rsidP="00F44D7D">
            <w:pPr>
              <w:pStyle w:val="FR1"/>
              <w:ind w:left="27"/>
              <w:rPr>
                <w:b/>
                <w:sz w:val="24"/>
                <w:szCs w:val="24"/>
              </w:rPr>
            </w:pPr>
            <w:r w:rsidRPr="007D7D93">
              <w:rPr>
                <w:b/>
                <w:sz w:val="24"/>
                <w:szCs w:val="24"/>
              </w:rPr>
              <w:t>(без НДС)</w:t>
            </w:r>
          </w:p>
        </w:tc>
      </w:tr>
      <w:tr w:rsidR="00914F24" w:rsidRPr="007D7D93" w14:paraId="2DED93DB" w14:textId="77777777" w:rsidTr="00F44D7D">
        <w:trPr>
          <w:trHeight w:val="476"/>
        </w:trPr>
        <w:tc>
          <w:tcPr>
            <w:tcW w:w="798" w:type="dxa"/>
            <w:shd w:val="clear" w:color="auto" w:fill="auto"/>
            <w:noWrap/>
            <w:vAlign w:val="center"/>
            <w:hideMark/>
          </w:tcPr>
          <w:p w14:paraId="15DEFA45" w14:textId="77777777" w:rsidR="00914F24" w:rsidRPr="007D7D93" w:rsidRDefault="00914F24" w:rsidP="00F44D7D">
            <w:pPr>
              <w:pStyle w:val="FR1"/>
              <w:ind w:left="0"/>
              <w:rPr>
                <w:sz w:val="24"/>
                <w:szCs w:val="24"/>
              </w:rPr>
            </w:pPr>
            <w:r w:rsidRPr="007D7D93">
              <w:rPr>
                <w:sz w:val="24"/>
                <w:szCs w:val="24"/>
              </w:rPr>
              <w:t>1</w:t>
            </w:r>
          </w:p>
        </w:tc>
        <w:tc>
          <w:tcPr>
            <w:tcW w:w="6516" w:type="dxa"/>
            <w:shd w:val="clear" w:color="auto" w:fill="auto"/>
            <w:hideMark/>
          </w:tcPr>
          <w:p w14:paraId="2633DA99" w14:textId="77777777" w:rsidR="00914F24" w:rsidRPr="007D7D93" w:rsidRDefault="00914F24" w:rsidP="00F44D7D">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2E55D588" w14:textId="77777777" w:rsidR="00914F24" w:rsidRPr="007D7D93" w:rsidRDefault="00914F24" w:rsidP="00F44D7D">
            <w:pPr>
              <w:pStyle w:val="FR1"/>
              <w:ind w:left="27"/>
              <w:rPr>
                <w:sz w:val="24"/>
                <w:szCs w:val="24"/>
              </w:rPr>
            </w:pPr>
            <w:r>
              <w:rPr>
                <w:sz w:val="24"/>
                <w:szCs w:val="24"/>
              </w:rPr>
              <w:t>4,474</w:t>
            </w:r>
          </w:p>
        </w:tc>
      </w:tr>
      <w:tr w:rsidR="00914F24" w:rsidRPr="007D7D93" w14:paraId="622FFDCD" w14:textId="77777777" w:rsidTr="00F44D7D">
        <w:trPr>
          <w:trHeight w:val="54"/>
        </w:trPr>
        <w:tc>
          <w:tcPr>
            <w:tcW w:w="798" w:type="dxa"/>
            <w:shd w:val="clear" w:color="auto" w:fill="auto"/>
            <w:noWrap/>
            <w:vAlign w:val="center"/>
            <w:hideMark/>
          </w:tcPr>
          <w:p w14:paraId="0E4DFD0C" w14:textId="77777777" w:rsidR="00914F24" w:rsidRPr="007D7D93" w:rsidRDefault="00914F24" w:rsidP="00F44D7D">
            <w:pPr>
              <w:pStyle w:val="FR1"/>
              <w:ind w:left="0"/>
              <w:rPr>
                <w:sz w:val="24"/>
                <w:szCs w:val="24"/>
              </w:rPr>
            </w:pPr>
            <w:r w:rsidRPr="007D7D93">
              <w:rPr>
                <w:sz w:val="24"/>
                <w:szCs w:val="24"/>
              </w:rPr>
              <w:t>2</w:t>
            </w:r>
          </w:p>
        </w:tc>
        <w:tc>
          <w:tcPr>
            <w:tcW w:w="6516" w:type="dxa"/>
            <w:shd w:val="clear" w:color="auto" w:fill="auto"/>
            <w:hideMark/>
          </w:tcPr>
          <w:p w14:paraId="60F16995" w14:textId="77777777" w:rsidR="00914F24" w:rsidRPr="007D7D93" w:rsidRDefault="00914F24" w:rsidP="00F44D7D">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86C6A1F" w14:textId="77777777" w:rsidR="00914F24" w:rsidRPr="007D7D93" w:rsidRDefault="00914F24" w:rsidP="00F44D7D">
            <w:pPr>
              <w:pStyle w:val="FR1"/>
              <w:ind w:left="27"/>
              <w:rPr>
                <w:sz w:val="24"/>
                <w:szCs w:val="24"/>
              </w:rPr>
            </w:pPr>
            <w:r>
              <w:rPr>
                <w:sz w:val="24"/>
                <w:szCs w:val="24"/>
              </w:rPr>
              <w:t>1 425 034,600</w:t>
            </w:r>
          </w:p>
        </w:tc>
      </w:tr>
      <w:tr w:rsidR="00914F24" w:rsidRPr="007D7D93" w14:paraId="1691A6B1" w14:textId="77777777" w:rsidTr="00F44D7D">
        <w:trPr>
          <w:trHeight w:val="284"/>
        </w:trPr>
        <w:tc>
          <w:tcPr>
            <w:tcW w:w="798" w:type="dxa"/>
            <w:shd w:val="clear" w:color="auto" w:fill="auto"/>
            <w:noWrap/>
            <w:vAlign w:val="center"/>
          </w:tcPr>
          <w:p w14:paraId="662899CE" w14:textId="77777777" w:rsidR="00914F24" w:rsidRPr="007D7D93" w:rsidRDefault="00914F24" w:rsidP="00F44D7D">
            <w:pPr>
              <w:pStyle w:val="FR1"/>
              <w:ind w:left="0"/>
              <w:rPr>
                <w:sz w:val="24"/>
                <w:szCs w:val="24"/>
              </w:rPr>
            </w:pPr>
            <w:r>
              <w:rPr>
                <w:sz w:val="24"/>
                <w:szCs w:val="24"/>
              </w:rPr>
              <w:t>2.1</w:t>
            </w:r>
          </w:p>
        </w:tc>
        <w:tc>
          <w:tcPr>
            <w:tcW w:w="6516" w:type="dxa"/>
            <w:shd w:val="clear" w:color="auto" w:fill="auto"/>
          </w:tcPr>
          <w:p w14:paraId="3EA16919" w14:textId="77777777" w:rsidR="00914F24" w:rsidRPr="00AD6627" w:rsidRDefault="00914F24" w:rsidP="00F44D7D">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149C82F" w14:textId="77777777" w:rsidR="00914F24" w:rsidRDefault="00914F24" w:rsidP="00F44D7D">
            <w:pPr>
              <w:pStyle w:val="FR1"/>
              <w:ind w:left="27"/>
              <w:rPr>
                <w:sz w:val="24"/>
                <w:szCs w:val="24"/>
              </w:rPr>
            </w:pPr>
            <w:r>
              <w:rPr>
                <w:sz w:val="24"/>
                <w:szCs w:val="24"/>
              </w:rPr>
              <w:t>1 425 034,600</w:t>
            </w:r>
          </w:p>
        </w:tc>
      </w:tr>
      <w:tr w:rsidR="00914F24" w:rsidRPr="007D7D93" w14:paraId="073EC68C" w14:textId="77777777" w:rsidTr="00F44D7D">
        <w:trPr>
          <w:trHeight w:val="284"/>
        </w:trPr>
        <w:tc>
          <w:tcPr>
            <w:tcW w:w="798" w:type="dxa"/>
            <w:shd w:val="clear" w:color="auto" w:fill="auto"/>
            <w:noWrap/>
            <w:vAlign w:val="center"/>
          </w:tcPr>
          <w:p w14:paraId="6CB49230" w14:textId="77777777" w:rsidR="00914F24" w:rsidRPr="007D7D93" w:rsidRDefault="00914F24" w:rsidP="00F44D7D">
            <w:pPr>
              <w:pStyle w:val="FR1"/>
              <w:ind w:left="0"/>
              <w:rPr>
                <w:sz w:val="24"/>
                <w:szCs w:val="24"/>
              </w:rPr>
            </w:pPr>
            <w:r>
              <w:rPr>
                <w:sz w:val="24"/>
                <w:szCs w:val="24"/>
              </w:rPr>
              <w:t>2.2</w:t>
            </w:r>
          </w:p>
        </w:tc>
        <w:tc>
          <w:tcPr>
            <w:tcW w:w="6516" w:type="dxa"/>
            <w:shd w:val="clear" w:color="auto" w:fill="auto"/>
          </w:tcPr>
          <w:p w14:paraId="66593CFD" w14:textId="77777777" w:rsidR="00914F24" w:rsidRPr="00AD6627" w:rsidRDefault="00914F24" w:rsidP="00F44D7D">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8859200" w14:textId="77777777" w:rsidR="00914F24" w:rsidRDefault="00914F24" w:rsidP="00F44D7D">
            <w:pPr>
              <w:pStyle w:val="FR1"/>
              <w:ind w:left="27"/>
              <w:rPr>
                <w:sz w:val="24"/>
                <w:szCs w:val="24"/>
              </w:rPr>
            </w:pPr>
            <w:r>
              <w:rPr>
                <w:sz w:val="24"/>
                <w:szCs w:val="24"/>
              </w:rPr>
              <w:t>0,00</w:t>
            </w:r>
          </w:p>
        </w:tc>
      </w:tr>
      <w:tr w:rsidR="00914F24" w:rsidRPr="007D7D93" w14:paraId="470EE0F3" w14:textId="77777777" w:rsidTr="00F44D7D">
        <w:trPr>
          <w:trHeight w:val="284"/>
        </w:trPr>
        <w:tc>
          <w:tcPr>
            <w:tcW w:w="798" w:type="dxa"/>
            <w:shd w:val="clear" w:color="auto" w:fill="auto"/>
            <w:noWrap/>
            <w:vAlign w:val="center"/>
            <w:hideMark/>
          </w:tcPr>
          <w:p w14:paraId="0E539359" w14:textId="77777777" w:rsidR="00914F24" w:rsidRPr="007D7D93" w:rsidRDefault="00914F24" w:rsidP="00F44D7D">
            <w:pPr>
              <w:pStyle w:val="FR1"/>
              <w:ind w:left="0"/>
              <w:rPr>
                <w:sz w:val="24"/>
                <w:szCs w:val="24"/>
              </w:rPr>
            </w:pPr>
            <w:r w:rsidRPr="007D7D93">
              <w:rPr>
                <w:sz w:val="24"/>
                <w:szCs w:val="24"/>
              </w:rPr>
              <w:t>3</w:t>
            </w:r>
          </w:p>
        </w:tc>
        <w:tc>
          <w:tcPr>
            <w:tcW w:w="6516" w:type="dxa"/>
            <w:shd w:val="clear" w:color="auto" w:fill="auto"/>
            <w:hideMark/>
          </w:tcPr>
          <w:p w14:paraId="3748706F" w14:textId="77777777" w:rsidR="00914F24" w:rsidRPr="007D7D93" w:rsidRDefault="00914F24" w:rsidP="00F44D7D">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10E2784" w14:textId="77777777" w:rsidR="00914F24" w:rsidRPr="007D7D93" w:rsidRDefault="00914F24" w:rsidP="00F44D7D">
            <w:pPr>
              <w:pStyle w:val="FR1"/>
              <w:ind w:left="27"/>
              <w:rPr>
                <w:sz w:val="24"/>
                <w:szCs w:val="24"/>
              </w:rPr>
            </w:pPr>
            <w:r>
              <w:rPr>
                <w:sz w:val="24"/>
                <w:szCs w:val="24"/>
              </w:rPr>
              <w:t>6,666</w:t>
            </w:r>
          </w:p>
        </w:tc>
      </w:tr>
      <w:tr w:rsidR="00914F24" w:rsidRPr="007D7D93" w14:paraId="15B17BB1" w14:textId="77777777" w:rsidTr="00F44D7D">
        <w:trPr>
          <w:trHeight w:val="230"/>
        </w:trPr>
        <w:tc>
          <w:tcPr>
            <w:tcW w:w="798" w:type="dxa"/>
            <w:shd w:val="clear" w:color="auto" w:fill="auto"/>
            <w:noWrap/>
          </w:tcPr>
          <w:p w14:paraId="20D896A2" w14:textId="77777777" w:rsidR="00914F24" w:rsidRPr="007D7D93" w:rsidRDefault="00914F24" w:rsidP="00F44D7D">
            <w:pPr>
              <w:pStyle w:val="FR1"/>
              <w:ind w:left="0"/>
              <w:jc w:val="both"/>
              <w:rPr>
                <w:sz w:val="24"/>
                <w:szCs w:val="24"/>
              </w:rPr>
            </w:pPr>
          </w:p>
        </w:tc>
        <w:tc>
          <w:tcPr>
            <w:tcW w:w="6516" w:type="dxa"/>
            <w:shd w:val="clear" w:color="auto" w:fill="auto"/>
          </w:tcPr>
          <w:p w14:paraId="30177BDA" w14:textId="77777777" w:rsidR="00914F24" w:rsidRPr="007D7D93" w:rsidRDefault="00914F24" w:rsidP="00F44D7D">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FF71A1D" w14:textId="77777777" w:rsidR="00914F24" w:rsidRPr="0066276F" w:rsidRDefault="00914F24" w:rsidP="00F44D7D">
            <w:pPr>
              <w:pStyle w:val="FR1"/>
              <w:ind w:left="27"/>
              <w:rPr>
                <w:sz w:val="24"/>
                <w:szCs w:val="24"/>
                <w:lang w:val="en-US"/>
              </w:rPr>
            </w:pPr>
            <w:r>
              <w:rPr>
                <w:sz w:val="24"/>
                <w:szCs w:val="24"/>
              </w:rPr>
              <w:t>1 425 045,740</w:t>
            </w:r>
          </w:p>
        </w:tc>
      </w:tr>
    </w:tbl>
    <w:p w14:paraId="54E2EEC5" w14:textId="77777777" w:rsidR="00914F24" w:rsidRDefault="00914F24" w:rsidP="00914F24">
      <w:pPr>
        <w:pStyle w:val="FR1"/>
        <w:ind w:left="0"/>
        <w:jc w:val="both"/>
        <w:rPr>
          <w:b/>
          <w:sz w:val="24"/>
          <w:szCs w:val="24"/>
          <w:u w:val="single"/>
        </w:rPr>
      </w:pPr>
    </w:p>
    <w:p w14:paraId="20EEE19F" w14:textId="77777777" w:rsidR="00914F24" w:rsidRDefault="00914F24" w:rsidP="00914F24">
      <w:pPr>
        <w:pStyle w:val="FR1"/>
        <w:ind w:left="0" w:firstLine="708"/>
        <w:jc w:val="both"/>
        <w:rPr>
          <w:szCs w:val="28"/>
        </w:rPr>
      </w:pPr>
      <w:r w:rsidRPr="00A22A25">
        <w:rPr>
          <w:szCs w:val="28"/>
        </w:rPr>
        <w:t>Примечание:</w:t>
      </w:r>
    </w:p>
    <w:p w14:paraId="07525360" w14:textId="77777777" w:rsidR="00914F24" w:rsidRDefault="00914F24" w:rsidP="00914F24">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25 000 к</w:t>
      </w:r>
      <w:r w:rsidRPr="00A22A25">
        <w:rPr>
          <w:szCs w:val="28"/>
        </w:rPr>
        <w:t>Вт.</w:t>
      </w:r>
    </w:p>
    <w:p w14:paraId="343A0C68" w14:textId="77777777" w:rsidR="00914F24" w:rsidRDefault="00914F24" w:rsidP="00ED21DA">
      <w:pPr>
        <w:tabs>
          <w:tab w:val="left" w:pos="5580"/>
          <w:tab w:val="left" w:pos="9498"/>
        </w:tabs>
        <w:ind w:right="-569"/>
        <w:rPr>
          <w:color w:val="000000" w:themeColor="text1"/>
        </w:rPr>
        <w:sectPr w:rsidR="00914F24" w:rsidSect="00F0106A">
          <w:pgSz w:w="11906" w:h="16838"/>
          <w:pgMar w:top="426" w:right="566" w:bottom="851" w:left="1134" w:header="720" w:footer="720" w:gutter="0"/>
          <w:cols w:space="720"/>
        </w:sectPr>
      </w:pPr>
    </w:p>
    <w:p w14:paraId="31FAC3C1" w14:textId="6333CA07" w:rsidR="00914F24" w:rsidRPr="00081AD4" w:rsidRDefault="00914F24" w:rsidP="00914F24">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5 </w:t>
      </w:r>
      <w:r w:rsidRPr="00081AD4">
        <w:rPr>
          <w:color w:val="000000" w:themeColor="text1"/>
        </w:rPr>
        <w:t>к протоколу № 8</w:t>
      </w:r>
      <w:r>
        <w:rPr>
          <w:color w:val="000000" w:themeColor="text1"/>
        </w:rPr>
        <w:t>1</w:t>
      </w:r>
    </w:p>
    <w:p w14:paraId="7C349202" w14:textId="77777777" w:rsidR="00914F24" w:rsidRPr="00081AD4" w:rsidRDefault="00914F24" w:rsidP="00914F24">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07D26133" w14:textId="77777777" w:rsidR="00914F24" w:rsidRPr="00081AD4" w:rsidRDefault="00914F24" w:rsidP="00914F24">
      <w:pPr>
        <w:tabs>
          <w:tab w:val="left" w:pos="5580"/>
          <w:tab w:val="left" w:pos="9498"/>
        </w:tabs>
        <w:ind w:right="-569" w:firstLine="5670"/>
        <w:rPr>
          <w:color w:val="000000" w:themeColor="text1"/>
        </w:rPr>
      </w:pPr>
      <w:r w:rsidRPr="00081AD4">
        <w:rPr>
          <w:color w:val="000000" w:themeColor="text1"/>
        </w:rPr>
        <w:t>энергетической комиссии</w:t>
      </w:r>
    </w:p>
    <w:p w14:paraId="2CE7886B" w14:textId="77777777" w:rsidR="00914F24" w:rsidRDefault="00914F24" w:rsidP="00914F24">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2DBDFF4D" w14:textId="77777777" w:rsidR="00BF2767" w:rsidRDefault="00BF2767" w:rsidP="00ED21DA">
      <w:pPr>
        <w:tabs>
          <w:tab w:val="left" w:pos="5580"/>
          <w:tab w:val="left" w:pos="9498"/>
        </w:tabs>
        <w:ind w:right="-569"/>
        <w:rPr>
          <w:color w:val="000000" w:themeColor="text1"/>
        </w:rPr>
        <w:sectPr w:rsidR="00BF2767" w:rsidSect="00F0106A">
          <w:pgSz w:w="11906" w:h="16838"/>
          <w:pgMar w:top="426" w:right="566" w:bottom="851" w:left="1134" w:header="720" w:footer="720" w:gutter="0"/>
          <w:cols w:space="720"/>
        </w:sectPr>
      </w:pPr>
      <w:r w:rsidRPr="00BF2767">
        <w:rPr>
          <w:noProof/>
          <w:color w:val="000000" w:themeColor="text1"/>
        </w:rPr>
        <w:drawing>
          <wp:inline distT="0" distB="0" distL="0" distR="0" wp14:anchorId="036E41A4" wp14:editId="341EE417">
            <wp:extent cx="6480810" cy="803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0810" cy="8039100"/>
                    </a:xfrm>
                    <a:prstGeom prst="rect">
                      <a:avLst/>
                    </a:prstGeom>
                    <a:noFill/>
                    <a:ln>
                      <a:noFill/>
                    </a:ln>
                  </pic:spPr>
                </pic:pic>
              </a:graphicData>
            </a:graphic>
          </wp:inline>
        </w:drawing>
      </w:r>
    </w:p>
    <w:p w14:paraId="6709003B" w14:textId="77777777" w:rsidR="00BF2767" w:rsidRDefault="00BF2767" w:rsidP="00ED21DA">
      <w:pPr>
        <w:tabs>
          <w:tab w:val="left" w:pos="5580"/>
          <w:tab w:val="left" w:pos="9498"/>
        </w:tabs>
        <w:ind w:right="-569"/>
        <w:rPr>
          <w:color w:val="000000" w:themeColor="text1"/>
        </w:rPr>
        <w:sectPr w:rsidR="00BF2767" w:rsidSect="00F0106A">
          <w:pgSz w:w="11906" w:h="16838"/>
          <w:pgMar w:top="426" w:right="566" w:bottom="851" w:left="1134" w:header="720" w:footer="720" w:gutter="0"/>
          <w:cols w:space="720"/>
        </w:sectPr>
      </w:pPr>
      <w:r w:rsidRPr="00BF2767">
        <w:rPr>
          <w:noProof/>
          <w:color w:val="000000" w:themeColor="text1"/>
        </w:rPr>
        <w:lastRenderedPageBreak/>
        <w:drawing>
          <wp:inline distT="0" distB="0" distL="0" distR="0" wp14:anchorId="39107094" wp14:editId="3C3F9D64">
            <wp:extent cx="6480810" cy="916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0810" cy="9169400"/>
                    </a:xfrm>
                    <a:prstGeom prst="rect">
                      <a:avLst/>
                    </a:prstGeom>
                    <a:noFill/>
                    <a:ln>
                      <a:noFill/>
                    </a:ln>
                  </pic:spPr>
                </pic:pic>
              </a:graphicData>
            </a:graphic>
          </wp:inline>
        </w:drawing>
      </w:r>
    </w:p>
    <w:p w14:paraId="5F5ABF82" w14:textId="3DFB2309" w:rsidR="00BF2767" w:rsidRPr="00081AD4" w:rsidRDefault="00BF2767" w:rsidP="00BF2767">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6 </w:t>
      </w:r>
      <w:r w:rsidRPr="00081AD4">
        <w:rPr>
          <w:color w:val="000000" w:themeColor="text1"/>
        </w:rPr>
        <w:t>к протоколу № 8</w:t>
      </w:r>
      <w:r>
        <w:rPr>
          <w:color w:val="000000" w:themeColor="text1"/>
        </w:rPr>
        <w:t>1</w:t>
      </w:r>
    </w:p>
    <w:p w14:paraId="3771C388" w14:textId="77777777" w:rsidR="00BF2767" w:rsidRPr="00081AD4" w:rsidRDefault="00BF2767" w:rsidP="00BF2767">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22670210" w14:textId="77777777" w:rsidR="00BF2767" w:rsidRPr="00081AD4" w:rsidRDefault="00BF2767" w:rsidP="00BF2767">
      <w:pPr>
        <w:tabs>
          <w:tab w:val="left" w:pos="5580"/>
          <w:tab w:val="left" w:pos="9498"/>
        </w:tabs>
        <w:ind w:right="-569" w:firstLine="5670"/>
        <w:rPr>
          <w:color w:val="000000" w:themeColor="text1"/>
        </w:rPr>
      </w:pPr>
      <w:r w:rsidRPr="00081AD4">
        <w:rPr>
          <w:color w:val="000000" w:themeColor="text1"/>
        </w:rPr>
        <w:t>энергетической комиссии</w:t>
      </w:r>
    </w:p>
    <w:p w14:paraId="64C6E87E" w14:textId="6293A144" w:rsidR="00BF2767" w:rsidRDefault="00BF2767" w:rsidP="00BF2767">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549E94CE" w14:textId="77777777" w:rsidR="00BF2767" w:rsidRDefault="00BF2767" w:rsidP="00BF2767">
      <w:pPr>
        <w:tabs>
          <w:tab w:val="left" w:pos="5580"/>
          <w:tab w:val="left" w:pos="9498"/>
        </w:tabs>
        <w:ind w:right="-569" w:firstLine="5670"/>
        <w:rPr>
          <w:color w:val="000000" w:themeColor="text1"/>
        </w:rPr>
      </w:pPr>
    </w:p>
    <w:p w14:paraId="121BFEA6" w14:textId="77777777" w:rsidR="00BF2767" w:rsidRPr="00BF2767" w:rsidRDefault="00BF2767" w:rsidP="00BF2767">
      <w:pPr>
        <w:spacing w:line="276" w:lineRule="auto"/>
        <w:jc w:val="center"/>
        <w:rPr>
          <w:b/>
          <w:sz w:val="28"/>
          <w:szCs w:val="28"/>
        </w:rPr>
      </w:pPr>
      <w:r w:rsidRPr="00BF2767">
        <w:rPr>
          <w:b/>
          <w:sz w:val="28"/>
          <w:szCs w:val="28"/>
        </w:rPr>
        <w:t>Экспертное заключение</w:t>
      </w:r>
    </w:p>
    <w:p w14:paraId="5704CFF7" w14:textId="77777777" w:rsidR="00BF2767" w:rsidRPr="00BF2767" w:rsidRDefault="00BF2767" w:rsidP="00BF2767">
      <w:pPr>
        <w:spacing w:line="276" w:lineRule="auto"/>
        <w:jc w:val="center"/>
        <w:rPr>
          <w:b/>
          <w:sz w:val="28"/>
          <w:szCs w:val="28"/>
        </w:rPr>
      </w:pPr>
      <w:r w:rsidRPr="00BF2767">
        <w:rPr>
          <w:b/>
          <w:sz w:val="28"/>
          <w:szCs w:val="28"/>
        </w:rPr>
        <w:t>Региональной энергетической комиссии Кузбасса</w:t>
      </w:r>
    </w:p>
    <w:p w14:paraId="6EAB1044" w14:textId="77777777" w:rsidR="00BF2767" w:rsidRPr="00BF2767" w:rsidRDefault="00BF2767" w:rsidP="00BF2767">
      <w:pPr>
        <w:spacing w:line="276" w:lineRule="auto"/>
        <w:jc w:val="center"/>
        <w:rPr>
          <w:sz w:val="28"/>
          <w:szCs w:val="28"/>
        </w:rPr>
      </w:pPr>
      <w:r w:rsidRPr="00BF2767">
        <w:rPr>
          <w:sz w:val="28"/>
          <w:szCs w:val="28"/>
        </w:rPr>
        <w:t>об установлении платы за технологическое присоединение к электрическим  сетям филиала ПАО «</w:t>
      </w:r>
      <w:proofErr w:type="spellStart"/>
      <w:r w:rsidRPr="00BF2767">
        <w:rPr>
          <w:sz w:val="28"/>
          <w:szCs w:val="28"/>
        </w:rPr>
        <w:t>Россети</w:t>
      </w:r>
      <w:proofErr w:type="spellEnd"/>
      <w:r w:rsidRPr="00BF2767">
        <w:rPr>
          <w:sz w:val="28"/>
          <w:szCs w:val="28"/>
        </w:rPr>
        <w:t xml:space="preserve"> Сибирь» – «Кузбассэнерго – РЭС»                             энергопринимающих устройств ООО «</w:t>
      </w:r>
      <w:proofErr w:type="spellStart"/>
      <w:r w:rsidRPr="00BF2767">
        <w:rPr>
          <w:sz w:val="28"/>
          <w:szCs w:val="28"/>
        </w:rPr>
        <w:t>ЭнергоПаритет</w:t>
      </w:r>
      <w:proofErr w:type="spellEnd"/>
      <w:r w:rsidRPr="00BF2767">
        <w:rPr>
          <w:sz w:val="28"/>
          <w:szCs w:val="28"/>
        </w:rPr>
        <w:t xml:space="preserve">» (увеличение                         максимальной мощности на 5 669 кВт)  КЛ-6-11, КЛ-6-12 (Кемеровская                   область, г. Белово, от ячейки фидера №11 ПС 110/35/6 </w:t>
      </w:r>
      <w:proofErr w:type="spellStart"/>
      <w:r w:rsidRPr="00BF2767">
        <w:rPr>
          <w:sz w:val="28"/>
          <w:szCs w:val="28"/>
        </w:rPr>
        <w:t>кВ</w:t>
      </w:r>
      <w:proofErr w:type="spellEnd"/>
      <w:r w:rsidRPr="00BF2767">
        <w:rPr>
          <w:sz w:val="28"/>
          <w:szCs w:val="28"/>
        </w:rPr>
        <w:t xml:space="preserve"> «</w:t>
      </w:r>
      <w:proofErr w:type="spellStart"/>
      <w:r w:rsidRPr="00BF2767">
        <w:rPr>
          <w:sz w:val="28"/>
          <w:szCs w:val="28"/>
        </w:rPr>
        <w:t>Новочертинская</w:t>
      </w:r>
      <w:proofErr w:type="spellEnd"/>
      <w:r w:rsidRPr="00BF2767">
        <w:rPr>
          <w:sz w:val="28"/>
          <w:szCs w:val="28"/>
        </w:rPr>
        <w:t xml:space="preserve">» до ячейки №11 ПС 6/0,4 </w:t>
      </w:r>
      <w:proofErr w:type="spellStart"/>
      <w:r w:rsidRPr="00BF2767">
        <w:rPr>
          <w:sz w:val="28"/>
          <w:szCs w:val="28"/>
        </w:rPr>
        <w:t>кВ</w:t>
      </w:r>
      <w:proofErr w:type="spellEnd"/>
      <w:r w:rsidRPr="00BF2767">
        <w:rPr>
          <w:sz w:val="28"/>
          <w:szCs w:val="28"/>
        </w:rPr>
        <w:t xml:space="preserve"> №21 (п. </w:t>
      </w:r>
      <w:proofErr w:type="spellStart"/>
      <w:r w:rsidRPr="00BF2767">
        <w:rPr>
          <w:sz w:val="28"/>
          <w:szCs w:val="28"/>
        </w:rPr>
        <w:t>Чертинский</w:t>
      </w:r>
      <w:proofErr w:type="spellEnd"/>
      <w:r w:rsidRPr="00BF2767">
        <w:rPr>
          <w:sz w:val="28"/>
          <w:szCs w:val="28"/>
        </w:rPr>
        <w:t>, территория шахты «</w:t>
      </w:r>
      <w:proofErr w:type="spellStart"/>
      <w:r w:rsidRPr="00BF2767">
        <w:rPr>
          <w:sz w:val="28"/>
          <w:szCs w:val="28"/>
        </w:rPr>
        <w:t>Чертинская</w:t>
      </w:r>
      <w:proofErr w:type="spellEnd"/>
      <w:r w:rsidRPr="00BF2767">
        <w:rPr>
          <w:sz w:val="28"/>
          <w:szCs w:val="28"/>
        </w:rPr>
        <w:t xml:space="preserve"> Коксовая») и от ячейки фидера №12 ПС 110/35/6 </w:t>
      </w:r>
      <w:proofErr w:type="spellStart"/>
      <w:r w:rsidRPr="00BF2767">
        <w:rPr>
          <w:sz w:val="28"/>
          <w:szCs w:val="28"/>
        </w:rPr>
        <w:t>кВ</w:t>
      </w:r>
      <w:proofErr w:type="spellEnd"/>
      <w:r w:rsidRPr="00BF2767">
        <w:rPr>
          <w:sz w:val="28"/>
          <w:szCs w:val="28"/>
        </w:rPr>
        <w:t xml:space="preserve"> «</w:t>
      </w:r>
      <w:proofErr w:type="spellStart"/>
      <w:r w:rsidRPr="00BF2767">
        <w:rPr>
          <w:sz w:val="28"/>
          <w:szCs w:val="28"/>
        </w:rPr>
        <w:t>Новочертинская</w:t>
      </w:r>
      <w:proofErr w:type="spellEnd"/>
      <w:r w:rsidRPr="00BF2767">
        <w:rPr>
          <w:sz w:val="28"/>
          <w:szCs w:val="28"/>
        </w:rPr>
        <w:t xml:space="preserve">» до ячейки №3 ПС 6/0,4 </w:t>
      </w:r>
      <w:proofErr w:type="spellStart"/>
      <w:r w:rsidRPr="00BF2767">
        <w:rPr>
          <w:sz w:val="28"/>
          <w:szCs w:val="28"/>
        </w:rPr>
        <w:t>кВ</w:t>
      </w:r>
      <w:proofErr w:type="spellEnd"/>
      <w:r w:rsidRPr="00BF2767">
        <w:rPr>
          <w:sz w:val="28"/>
          <w:szCs w:val="28"/>
        </w:rPr>
        <w:t xml:space="preserve"> №21 (п. </w:t>
      </w:r>
      <w:proofErr w:type="spellStart"/>
      <w:r w:rsidRPr="00BF2767">
        <w:rPr>
          <w:sz w:val="28"/>
          <w:szCs w:val="28"/>
        </w:rPr>
        <w:t>Чертинский</w:t>
      </w:r>
      <w:proofErr w:type="spellEnd"/>
      <w:r w:rsidRPr="00BF2767">
        <w:rPr>
          <w:sz w:val="28"/>
          <w:szCs w:val="28"/>
        </w:rPr>
        <w:t>, территория шахты «</w:t>
      </w:r>
      <w:proofErr w:type="spellStart"/>
      <w:r w:rsidRPr="00BF2767">
        <w:rPr>
          <w:sz w:val="28"/>
          <w:szCs w:val="28"/>
        </w:rPr>
        <w:t>Чертинская</w:t>
      </w:r>
      <w:proofErr w:type="spellEnd"/>
      <w:r w:rsidRPr="00BF2767">
        <w:rPr>
          <w:sz w:val="28"/>
          <w:szCs w:val="28"/>
        </w:rPr>
        <w:t xml:space="preserve"> Коксовая»)) по индивидуальному проекту.</w:t>
      </w:r>
    </w:p>
    <w:p w14:paraId="1AF10A34" w14:textId="77777777" w:rsidR="00BF2767" w:rsidRPr="00BF2767" w:rsidRDefault="00BF2767" w:rsidP="00BF2767">
      <w:pPr>
        <w:spacing w:line="276" w:lineRule="auto"/>
        <w:rPr>
          <w:rFonts w:eastAsia="Calibri"/>
          <w:sz w:val="28"/>
          <w:szCs w:val="28"/>
          <w:lang w:eastAsia="en-US"/>
        </w:rPr>
      </w:pPr>
    </w:p>
    <w:p w14:paraId="2C212FF4" w14:textId="77777777" w:rsidR="00BF2767" w:rsidRPr="00BF2767" w:rsidRDefault="00BF2767" w:rsidP="00BF2767">
      <w:pPr>
        <w:spacing w:line="276" w:lineRule="auto"/>
        <w:ind w:firstLine="567"/>
        <w:jc w:val="both"/>
        <w:rPr>
          <w:sz w:val="28"/>
          <w:szCs w:val="28"/>
        </w:rPr>
      </w:pPr>
      <w:r w:rsidRPr="00BF276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w:t>
      </w:r>
      <w:proofErr w:type="spellStart"/>
      <w:r w:rsidRPr="00BF2767">
        <w:rPr>
          <w:sz w:val="28"/>
          <w:szCs w:val="28"/>
        </w:rPr>
        <w:t>Россети</w:t>
      </w:r>
      <w:proofErr w:type="spellEnd"/>
      <w:r w:rsidRPr="00BF2767">
        <w:rPr>
          <w:sz w:val="28"/>
          <w:szCs w:val="28"/>
        </w:rPr>
        <w:t xml:space="preserve"> Сибирь» – «Кузбассэнерго – РЭС» энергопринимающих устройств ООО «</w:t>
      </w:r>
      <w:proofErr w:type="spellStart"/>
      <w:r w:rsidRPr="00BF2767">
        <w:rPr>
          <w:sz w:val="28"/>
          <w:szCs w:val="28"/>
        </w:rPr>
        <w:t>ЭнергоПаритет</w:t>
      </w:r>
      <w:proofErr w:type="spellEnd"/>
      <w:r w:rsidRPr="00BF2767">
        <w:rPr>
          <w:sz w:val="28"/>
          <w:szCs w:val="28"/>
        </w:rPr>
        <w:t>» на 2020 год:</w:t>
      </w:r>
    </w:p>
    <w:p w14:paraId="10396CEC" w14:textId="77777777" w:rsidR="00BF2767" w:rsidRPr="00BF2767" w:rsidRDefault="00BF2767" w:rsidP="00DF13AD">
      <w:pPr>
        <w:numPr>
          <w:ilvl w:val="0"/>
          <w:numId w:val="11"/>
        </w:numPr>
        <w:tabs>
          <w:tab w:val="left" w:pos="0"/>
          <w:tab w:val="left" w:pos="142"/>
        </w:tabs>
        <w:spacing w:after="200" w:line="276" w:lineRule="auto"/>
        <w:ind w:left="0" w:firstLine="567"/>
        <w:jc w:val="both"/>
        <w:rPr>
          <w:rFonts w:eastAsia="Calibri"/>
          <w:sz w:val="28"/>
          <w:szCs w:val="28"/>
          <w:lang w:eastAsia="en-US"/>
        </w:rPr>
      </w:pPr>
      <w:r w:rsidRPr="00BF2767">
        <w:rPr>
          <w:rFonts w:eastAsia="Calibri"/>
          <w:sz w:val="28"/>
          <w:szCs w:val="28"/>
          <w:lang w:eastAsia="en-US"/>
        </w:rPr>
        <w:t>Гражданский кодекс Российской Федерации;</w:t>
      </w:r>
    </w:p>
    <w:p w14:paraId="061465F1" w14:textId="77777777" w:rsidR="00BF2767" w:rsidRPr="00BF2767"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z w:val="28"/>
          <w:szCs w:val="28"/>
          <w:lang w:eastAsia="en-US"/>
        </w:rPr>
        <w:t>Налоговый кодекс Российской Федерации (в дальнейшем НК РФ);</w:t>
      </w:r>
    </w:p>
    <w:p w14:paraId="5797779C" w14:textId="77777777" w:rsidR="00BF2767" w:rsidRPr="00BF2767"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z w:val="28"/>
          <w:szCs w:val="28"/>
          <w:lang w:eastAsia="en-US"/>
        </w:rPr>
        <w:t>Трудовой Кодекс Российской Федерации (в дальнейшем ТК РФ);</w:t>
      </w:r>
    </w:p>
    <w:p w14:paraId="68D48A30" w14:textId="77777777" w:rsidR="00BF2767" w:rsidRPr="00BF2767" w:rsidRDefault="00BF2767" w:rsidP="00DF13AD">
      <w:pPr>
        <w:numPr>
          <w:ilvl w:val="0"/>
          <w:numId w:val="11"/>
        </w:numPr>
        <w:tabs>
          <w:tab w:val="left" w:pos="0"/>
        </w:tabs>
        <w:spacing w:after="200" w:line="276" w:lineRule="auto"/>
        <w:ind w:left="0" w:firstLine="567"/>
        <w:jc w:val="both"/>
        <w:rPr>
          <w:rFonts w:eastAsia="Calibri"/>
          <w:spacing w:val="-5"/>
          <w:sz w:val="28"/>
          <w:szCs w:val="28"/>
          <w:lang w:eastAsia="en-US"/>
        </w:rPr>
      </w:pPr>
      <w:r w:rsidRPr="00BF2767">
        <w:rPr>
          <w:rFonts w:eastAsia="Calibri"/>
          <w:spacing w:val="-5"/>
          <w:sz w:val="28"/>
          <w:szCs w:val="28"/>
          <w:lang w:eastAsia="en-US"/>
        </w:rPr>
        <w:t>Федеральный Закон от 26.03.2003 № 35-ФЗ «Об электроэнергетике»;</w:t>
      </w:r>
    </w:p>
    <w:p w14:paraId="3CC65091" w14:textId="77777777" w:rsidR="00BF2767" w:rsidRPr="00BF2767"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pacing w:val="-5"/>
          <w:sz w:val="28"/>
          <w:szCs w:val="28"/>
          <w:lang w:eastAsia="en-US"/>
        </w:rPr>
        <w:t xml:space="preserve">Федеральный Закон </w:t>
      </w:r>
      <w:r w:rsidRPr="00BF2767">
        <w:rPr>
          <w:rFonts w:eastAsia="Calibri"/>
          <w:spacing w:val="-7"/>
          <w:sz w:val="28"/>
          <w:szCs w:val="28"/>
          <w:lang w:eastAsia="en-US"/>
        </w:rPr>
        <w:t>от 17.08.1995 № 147-ФЗ «О естественных монополиях»;</w:t>
      </w:r>
    </w:p>
    <w:p w14:paraId="1F0DB18E" w14:textId="77777777" w:rsidR="00BF2767" w:rsidRPr="00BF2767"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B61571F" w14:textId="77777777" w:rsidR="00BF2767" w:rsidRPr="00BF2767"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z w:val="28"/>
          <w:szCs w:val="28"/>
          <w:lang w:eastAsia="en-US"/>
        </w:rPr>
        <w:t xml:space="preserve">Постановление Правительства РФ от 29 декабря 2011 № 1178                          </w:t>
      </w:r>
      <w:proofErr w:type="gramStart"/>
      <w:r w:rsidRPr="00BF2767">
        <w:rPr>
          <w:rFonts w:eastAsia="Calibri"/>
          <w:sz w:val="28"/>
          <w:szCs w:val="28"/>
          <w:lang w:eastAsia="en-US"/>
        </w:rPr>
        <w:t xml:space="preserve">   «</w:t>
      </w:r>
      <w:proofErr w:type="gramEnd"/>
      <w:r w:rsidRPr="00BF2767">
        <w:rPr>
          <w:rFonts w:eastAsia="Calibri"/>
          <w:sz w:val="28"/>
          <w:szCs w:val="28"/>
          <w:lang w:eastAsia="en-US"/>
        </w:rPr>
        <w:t>О ценообразовании в области регулируемых цен (тарифов) в электроэнергетике»;</w:t>
      </w:r>
    </w:p>
    <w:p w14:paraId="1058257E" w14:textId="77777777" w:rsidR="00BF2767" w:rsidRPr="00BF2767"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FFD9A71" w14:textId="77777777" w:rsidR="00F44D7D" w:rsidRDefault="00BF2767" w:rsidP="00DF13AD">
      <w:pPr>
        <w:numPr>
          <w:ilvl w:val="0"/>
          <w:numId w:val="11"/>
        </w:numPr>
        <w:tabs>
          <w:tab w:val="left" w:pos="0"/>
        </w:tabs>
        <w:spacing w:after="200" w:line="276" w:lineRule="auto"/>
        <w:ind w:left="0" w:firstLine="567"/>
        <w:jc w:val="both"/>
        <w:rPr>
          <w:rFonts w:eastAsia="Calibri"/>
          <w:sz w:val="28"/>
          <w:szCs w:val="28"/>
          <w:lang w:eastAsia="en-US"/>
        </w:rPr>
      </w:pPr>
      <w:r w:rsidRPr="00BF2767">
        <w:rPr>
          <w:rFonts w:eastAsia="Calibri"/>
          <w:sz w:val="28"/>
          <w:szCs w:val="28"/>
          <w:lang w:eastAsia="en-US"/>
        </w:rPr>
        <w:lastRenderedPageBreak/>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879D2BA" w14:textId="77777777" w:rsidR="00F44D7D" w:rsidRDefault="00BF2767" w:rsidP="00F44D7D">
      <w:pPr>
        <w:tabs>
          <w:tab w:val="left" w:pos="0"/>
        </w:tabs>
        <w:spacing w:after="200" w:line="276" w:lineRule="auto"/>
        <w:ind w:firstLine="567"/>
        <w:jc w:val="both"/>
        <w:rPr>
          <w:rFonts w:eastAsia="Calibri"/>
          <w:sz w:val="28"/>
          <w:szCs w:val="28"/>
          <w:lang w:eastAsia="en-US"/>
        </w:rPr>
      </w:pPr>
      <w:r w:rsidRPr="00BF2767">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2E074D1" w14:textId="77777777" w:rsidR="00F44D7D" w:rsidRDefault="00BF2767" w:rsidP="00F44D7D">
      <w:pPr>
        <w:tabs>
          <w:tab w:val="left" w:pos="0"/>
        </w:tabs>
        <w:spacing w:after="200" w:line="276" w:lineRule="auto"/>
        <w:ind w:firstLine="567"/>
        <w:jc w:val="both"/>
        <w:rPr>
          <w:rFonts w:eastAsia="Calibri"/>
          <w:sz w:val="28"/>
          <w:szCs w:val="28"/>
          <w:lang w:eastAsia="en-US"/>
        </w:rPr>
      </w:pPr>
      <w:r w:rsidRPr="00BF2767">
        <w:rPr>
          <w:sz w:val="28"/>
          <w:szCs w:val="28"/>
        </w:rPr>
        <w:t>Вся нормативная база рассмотрена с учетом всех изменений.</w:t>
      </w:r>
    </w:p>
    <w:p w14:paraId="1DCE4438" w14:textId="7B219866" w:rsidR="00BF2767" w:rsidRPr="00BF2767" w:rsidRDefault="00BF2767" w:rsidP="00F44D7D">
      <w:pPr>
        <w:tabs>
          <w:tab w:val="left" w:pos="0"/>
        </w:tabs>
        <w:spacing w:after="200" w:line="276" w:lineRule="auto"/>
        <w:ind w:firstLine="567"/>
        <w:jc w:val="both"/>
        <w:rPr>
          <w:rFonts w:eastAsia="Calibri"/>
          <w:sz w:val="28"/>
          <w:szCs w:val="28"/>
          <w:lang w:eastAsia="en-US"/>
        </w:rPr>
      </w:pPr>
      <w:r w:rsidRPr="00BF2767">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0D1BC83A" w14:textId="77777777" w:rsidR="00BF2767" w:rsidRPr="00BF2767" w:rsidRDefault="00BF2767" w:rsidP="00BF2767">
      <w:pPr>
        <w:spacing w:line="276" w:lineRule="auto"/>
        <w:jc w:val="center"/>
        <w:rPr>
          <w:b/>
          <w:sz w:val="28"/>
          <w:szCs w:val="28"/>
        </w:rPr>
      </w:pPr>
    </w:p>
    <w:p w14:paraId="7DDD0F2A" w14:textId="77777777" w:rsidR="00BF2767" w:rsidRPr="00BF2767" w:rsidRDefault="00BF2767" w:rsidP="00BF2767">
      <w:pPr>
        <w:spacing w:line="276" w:lineRule="auto"/>
        <w:jc w:val="center"/>
        <w:rPr>
          <w:b/>
          <w:sz w:val="28"/>
          <w:szCs w:val="28"/>
        </w:rPr>
      </w:pPr>
      <w:r w:rsidRPr="00BF2767">
        <w:rPr>
          <w:b/>
          <w:sz w:val="28"/>
          <w:szCs w:val="28"/>
        </w:rPr>
        <w:t>Анализ заявки на технологическое присоединение</w:t>
      </w:r>
    </w:p>
    <w:p w14:paraId="249BC402" w14:textId="77777777" w:rsidR="00BF2767" w:rsidRPr="00BF2767" w:rsidRDefault="00BF2767" w:rsidP="00F44D7D">
      <w:pPr>
        <w:spacing w:line="276" w:lineRule="auto"/>
        <w:ind w:firstLine="567"/>
        <w:jc w:val="both"/>
        <w:rPr>
          <w:sz w:val="28"/>
          <w:szCs w:val="28"/>
        </w:rPr>
      </w:pPr>
      <w:r w:rsidRPr="00BF2767">
        <w:rPr>
          <w:sz w:val="28"/>
          <w:szCs w:val="28"/>
        </w:rPr>
        <w:t>ООО «</w:t>
      </w:r>
      <w:proofErr w:type="spellStart"/>
      <w:r w:rsidRPr="00BF2767">
        <w:rPr>
          <w:sz w:val="28"/>
          <w:szCs w:val="28"/>
        </w:rPr>
        <w:t>ЭнергоПаритет</w:t>
      </w:r>
      <w:proofErr w:type="spellEnd"/>
      <w:r w:rsidRPr="00BF2767">
        <w:rPr>
          <w:sz w:val="28"/>
          <w:szCs w:val="28"/>
        </w:rPr>
        <w:t>» подало в адрес филиала ПАО «</w:t>
      </w:r>
      <w:proofErr w:type="spellStart"/>
      <w:r w:rsidRPr="00BF2767">
        <w:rPr>
          <w:sz w:val="28"/>
          <w:szCs w:val="28"/>
        </w:rPr>
        <w:t>Россети</w:t>
      </w:r>
      <w:proofErr w:type="spellEnd"/>
      <w:r w:rsidRPr="00BF2767">
        <w:rPr>
          <w:sz w:val="28"/>
          <w:szCs w:val="28"/>
        </w:rPr>
        <w:t xml:space="preserve"> Сибирь» – «Кузбассэнерго – РЭС» заявку от 11.10.2019 № 11000447120 на технологическое присоединение энергопринимающих устройств (КЛ-6-11, КЛ-6-12).</w:t>
      </w:r>
    </w:p>
    <w:p w14:paraId="06BB3D0C" w14:textId="77777777" w:rsidR="00BF2767" w:rsidRPr="00BF2767" w:rsidRDefault="00BF2767" w:rsidP="00BF2767">
      <w:pPr>
        <w:spacing w:line="276" w:lineRule="auto"/>
        <w:jc w:val="both"/>
        <w:rPr>
          <w:sz w:val="28"/>
          <w:szCs w:val="28"/>
        </w:rPr>
      </w:pPr>
      <w:r w:rsidRPr="00BF2767">
        <w:rPr>
          <w:sz w:val="28"/>
          <w:szCs w:val="28"/>
        </w:rPr>
        <w:t>В соответствии с заявкой:</w:t>
      </w:r>
    </w:p>
    <w:p w14:paraId="4AFFEB29" w14:textId="77777777" w:rsidR="00C4175D" w:rsidRDefault="00BF2767" w:rsidP="00DF13AD">
      <w:pPr>
        <w:numPr>
          <w:ilvl w:val="0"/>
          <w:numId w:val="18"/>
        </w:numPr>
        <w:spacing w:after="200" w:line="276" w:lineRule="auto"/>
        <w:ind w:left="0" w:firstLine="851"/>
        <w:jc w:val="both"/>
        <w:rPr>
          <w:sz w:val="28"/>
          <w:szCs w:val="28"/>
        </w:rPr>
      </w:pPr>
      <w:r w:rsidRPr="00BF2767">
        <w:rPr>
          <w:sz w:val="28"/>
          <w:szCs w:val="28"/>
        </w:rPr>
        <w:t>Местонахождение (адрес) энергопринимающих устройств</w:t>
      </w:r>
      <w:r w:rsidRPr="00BF2767">
        <w:rPr>
          <w:rFonts w:ascii="Calibri" w:eastAsia="Calibri" w:hAnsi="Calibri"/>
          <w:sz w:val="28"/>
          <w:szCs w:val="28"/>
          <w:lang w:eastAsia="en-US"/>
        </w:rPr>
        <w:t xml:space="preserve"> </w:t>
      </w:r>
      <w:r w:rsidRPr="00BF2767">
        <w:rPr>
          <w:sz w:val="28"/>
          <w:szCs w:val="28"/>
        </w:rPr>
        <w:t xml:space="preserve">– Кемеровская область, г. Белово, от ячейки фидера №11 ПС 110/35/6 </w:t>
      </w:r>
      <w:proofErr w:type="spellStart"/>
      <w:r w:rsidRPr="00BF2767">
        <w:rPr>
          <w:sz w:val="28"/>
          <w:szCs w:val="28"/>
        </w:rPr>
        <w:t>кВ</w:t>
      </w:r>
      <w:proofErr w:type="spellEnd"/>
      <w:r w:rsidRPr="00BF2767">
        <w:rPr>
          <w:sz w:val="28"/>
          <w:szCs w:val="28"/>
        </w:rPr>
        <w:t xml:space="preserve"> «</w:t>
      </w:r>
      <w:proofErr w:type="spellStart"/>
      <w:r w:rsidRPr="00BF2767">
        <w:rPr>
          <w:sz w:val="28"/>
          <w:szCs w:val="28"/>
        </w:rPr>
        <w:t>Новочертинская</w:t>
      </w:r>
      <w:proofErr w:type="spellEnd"/>
      <w:r w:rsidRPr="00BF2767">
        <w:rPr>
          <w:sz w:val="28"/>
          <w:szCs w:val="28"/>
        </w:rPr>
        <w:t xml:space="preserve">» до ячейки №11 ПС 6/0,4 </w:t>
      </w:r>
      <w:proofErr w:type="spellStart"/>
      <w:r w:rsidRPr="00BF2767">
        <w:rPr>
          <w:sz w:val="28"/>
          <w:szCs w:val="28"/>
        </w:rPr>
        <w:t>кВ</w:t>
      </w:r>
      <w:proofErr w:type="spellEnd"/>
      <w:r w:rsidRPr="00BF2767">
        <w:rPr>
          <w:sz w:val="28"/>
          <w:szCs w:val="28"/>
        </w:rPr>
        <w:t xml:space="preserve"> №21 (п. </w:t>
      </w:r>
      <w:proofErr w:type="spellStart"/>
      <w:r w:rsidRPr="00BF2767">
        <w:rPr>
          <w:sz w:val="28"/>
          <w:szCs w:val="28"/>
        </w:rPr>
        <w:t>Чертинский</w:t>
      </w:r>
      <w:proofErr w:type="spellEnd"/>
      <w:r w:rsidRPr="00BF2767">
        <w:rPr>
          <w:sz w:val="28"/>
          <w:szCs w:val="28"/>
        </w:rPr>
        <w:t>, территория шахты «</w:t>
      </w:r>
      <w:proofErr w:type="spellStart"/>
      <w:r w:rsidRPr="00BF2767">
        <w:rPr>
          <w:sz w:val="28"/>
          <w:szCs w:val="28"/>
        </w:rPr>
        <w:t>Чертинская</w:t>
      </w:r>
      <w:proofErr w:type="spellEnd"/>
      <w:r w:rsidRPr="00BF2767">
        <w:rPr>
          <w:sz w:val="28"/>
          <w:szCs w:val="28"/>
        </w:rPr>
        <w:t xml:space="preserve"> Коксовая») и от ячейки фидера №12 ПС 110/35/6 </w:t>
      </w:r>
      <w:proofErr w:type="spellStart"/>
      <w:r w:rsidRPr="00BF2767">
        <w:rPr>
          <w:sz w:val="28"/>
          <w:szCs w:val="28"/>
        </w:rPr>
        <w:t>кВ</w:t>
      </w:r>
      <w:proofErr w:type="spellEnd"/>
      <w:r w:rsidRPr="00BF2767">
        <w:rPr>
          <w:sz w:val="28"/>
          <w:szCs w:val="28"/>
        </w:rPr>
        <w:t xml:space="preserve"> «</w:t>
      </w:r>
      <w:proofErr w:type="spellStart"/>
      <w:r w:rsidRPr="00BF2767">
        <w:rPr>
          <w:sz w:val="28"/>
          <w:szCs w:val="28"/>
        </w:rPr>
        <w:t>Новочертинская</w:t>
      </w:r>
      <w:proofErr w:type="spellEnd"/>
      <w:r w:rsidRPr="00BF2767">
        <w:rPr>
          <w:sz w:val="28"/>
          <w:szCs w:val="28"/>
        </w:rPr>
        <w:t xml:space="preserve">» до ячейки №3 ПС 6/0,4 </w:t>
      </w:r>
      <w:proofErr w:type="spellStart"/>
      <w:r w:rsidRPr="00BF2767">
        <w:rPr>
          <w:sz w:val="28"/>
          <w:szCs w:val="28"/>
        </w:rPr>
        <w:t>кВ</w:t>
      </w:r>
      <w:proofErr w:type="spellEnd"/>
      <w:r w:rsidRPr="00BF2767">
        <w:rPr>
          <w:sz w:val="28"/>
          <w:szCs w:val="28"/>
        </w:rPr>
        <w:t xml:space="preserve"> №21 (п. </w:t>
      </w:r>
      <w:proofErr w:type="spellStart"/>
      <w:r w:rsidRPr="00BF2767">
        <w:rPr>
          <w:sz w:val="28"/>
          <w:szCs w:val="28"/>
        </w:rPr>
        <w:t>Чертинский</w:t>
      </w:r>
      <w:proofErr w:type="spellEnd"/>
      <w:r w:rsidRPr="00BF2767">
        <w:rPr>
          <w:sz w:val="28"/>
          <w:szCs w:val="28"/>
        </w:rPr>
        <w:t>, территория шахты «</w:t>
      </w:r>
      <w:proofErr w:type="spellStart"/>
      <w:r w:rsidRPr="00BF2767">
        <w:rPr>
          <w:sz w:val="28"/>
          <w:szCs w:val="28"/>
        </w:rPr>
        <w:t>Чертинская</w:t>
      </w:r>
      <w:proofErr w:type="spellEnd"/>
      <w:r w:rsidRPr="00BF2767">
        <w:rPr>
          <w:sz w:val="28"/>
          <w:szCs w:val="28"/>
        </w:rPr>
        <w:t xml:space="preserve"> Коксовая»).</w:t>
      </w:r>
    </w:p>
    <w:p w14:paraId="31E66D1D" w14:textId="77777777" w:rsidR="00C4175D" w:rsidRDefault="00BF2767" w:rsidP="00DF13AD">
      <w:pPr>
        <w:numPr>
          <w:ilvl w:val="0"/>
          <w:numId w:val="18"/>
        </w:numPr>
        <w:spacing w:after="200" w:line="276" w:lineRule="auto"/>
        <w:ind w:left="0" w:firstLine="851"/>
        <w:jc w:val="both"/>
        <w:rPr>
          <w:sz w:val="28"/>
          <w:szCs w:val="28"/>
        </w:rPr>
      </w:pPr>
      <w:r w:rsidRPr="00C4175D">
        <w:rPr>
          <w:sz w:val="28"/>
          <w:szCs w:val="28"/>
        </w:rPr>
        <w:t>Ранее присоединенная максимальная мощность – 2 055 кВт. Вновь присоединяемая максимальная мощность – 5 669 кВт. Общая максимальная мощность (ранее присоединенная и вновь присоединяемая) – 7 724 кВт.</w:t>
      </w:r>
    </w:p>
    <w:p w14:paraId="515198A1" w14:textId="77777777" w:rsidR="00C4175D" w:rsidRDefault="00BF2767" w:rsidP="00DF13AD">
      <w:pPr>
        <w:numPr>
          <w:ilvl w:val="0"/>
          <w:numId w:val="18"/>
        </w:numPr>
        <w:spacing w:after="200" w:line="276" w:lineRule="auto"/>
        <w:ind w:left="0" w:firstLine="851"/>
        <w:jc w:val="both"/>
        <w:rPr>
          <w:sz w:val="28"/>
          <w:szCs w:val="28"/>
        </w:rPr>
      </w:pPr>
      <w:r w:rsidRPr="00C4175D">
        <w:rPr>
          <w:sz w:val="28"/>
          <w:szCs w:val="28"/>
        </w:rPr>
        <w:t xml:space="preserve">Уровень напряжения – 6 </w:t>
      </w:r>
      <w:proofErr w:type="spellStart"/>
      <w:r w:rsidRPr="00C4175D">
        <w:rPr>
          <w:sz w:val="28"/>
          <w:szCs w:val="28"/>
        </w:rPr>
        <w:t>кВ.</w:t>
      </w:r>
      <w:proofErr w:type="spellEnd"/>
    </w:p>
    <w:p w14:paraId="11D1F147" w14:textId="77777777" w:rsidR="00C4175D" w:rsidRDefault="00BF2767" w:rsidP="00DF13AD">
      <w:pPr>
        <w:numPr>
          <w:ilvl w:val="0"/>
          <w:numId w:val="18"/>
        </w:numPr>
        <w:spacing w:after="200" w:line="276" w:lineRule="auto"/>
        <w:ind w:left="0" w:firstLine="851"/>
        <w:jc w:val="both"/>
        <w:rPr>
          <w:sz w:val="28"/>
          <w:szCs w:val="28"/>
        </w:rPr>
      </w:pPr>
      <w:r w:rsidRPr="00C4175D">
        <w:rPr>
          <w:sz w:val="28"/>
          <w:szCs w:val="28"/>
        </w:rPr>
        <w:t>Категория надежности электроснабжения:</w:t>
      </w:r>
      <w:r w:rsidRPr="00C4175D">
        <w:rPr>
          <w:rFonts w:ascii="Calibri" w:eastAsia="Calibri" w:hAnsi="Calibri"/>
          <w:sz w:val="22"/>
          <w:szCs w:val="22"/>
          <w:lang w:eastAsia="en-US"/>
        </w:rPr>
        <w:t xml:space="preserve"> </w:t>
      </w:r>
      <w:r w:rsidRPr="00C4175D">
        <w:rPr>
          <w:sz w:val="28"/>
          <w:szCs w:val="28"/>
        </w:rPr>
        <w:t>1 категория.</w:t>
      </w:r>
    </w:p>
    <w:p w14:paraId="217C501C" w14:textId="153AF4E7" w:rsidR="00BF2767" w:rsidRPr="00C4175D" w:rsidRDefault="00BF2767" w:rsidP="00DF13AD">
      <w:pPr>
        <w:numPr>
          <w:ilvl w:val="0"/>
          <w:numId w:val="18"/>
        </w:numPr>
        <w:spacing w:after="200" w:line="276" w:lineRule="auto"/>
        <w:ind w:left="0" w:firstLine="851"/>
        <w:jc w:val="both"/>
        <w:rPr>
          <w:sz w:val="28"/>
          <w:szCs w:val="28"/>
        </w:rPr>
      </w:pPr>
      <w:r w:rsidRPr="00C4175D">
        <w:rPr>
          <w:sz w:val="28"/>
          <w:szCs w:val="28"/>
        </w:rPr>
        <w:t>Планируемый срок ввода энергопринимающих устройств в эксплуатацию июль 2020 года.</w:t>
      </w:r>
    </w:p>
    <w:p w14:paraId="3919F38D" w14:textId="77777777" w:rsidR="00BF2767" w:rsidRPr="00BF2767" w:rsidRDefault="00BF2767" w:rsidP="00BF2767">
      <w:pPr>
        <w:spacing w:line="276" w:lineRule="auto"/>
        <w:jc w:val="center"/>
        <w:rPr>
          <w:b/>
          <w:sz w:val="28"/>
          <w:szCs w:val="28"/>
        </w:rPr>
      </w:pPr>
    </w:p>
    <w:p w14:paraId="33A13699" w14:textId="77777777" w:rsidR="00BF2767" w:rsidRPr="00BF2767" w:rsidRDefault="00BF2767" w:rsidP="00BF2767">
      <w:pPr>
        <w:spacing w:line="276" w:lineRule="auto"/>
        <w:jc w:val="center"/>
        <w:rPr>
          <w:b/>
          <w:sz w:val="28"/>
          <w:szCs w:val="28"/>
        </w:rPr>
      </w:pPr>
      <w:r w:rsidRPr="00BF2767">
        <w:rPr>
          <w:b/>
          <w:sz w:val="28"/>
          <w:szCs w:val="28"/>
        </w:rPr>
        <w:lastRenderedPageBreak/>
        <w:t>Обоснование возможности (отсутствия возможности) установления платы за технологическое присоединение по индивидуальному проекту</w:t>
      </w:r>
    </w:p>
    <w:p w14:paraId="4AB86545" w14:textId="77777777" w:rsidR="00BF2767" w:rsidRPr="00BF2767" w:rsidRDefault="00BF2767" w:rsidP="00C4175D">
      <w:pPr>
        <w:spacing w:line="276" w:lineRule="auto"/>
        <w:ind w:firstLine="709"/>
        <w:jc w:val="both"/>
        <w:rPr>
          <w:sz w:val="28"/>
          <w:szCs w:val="28"/>
        </w:rPr>
      </w:pPr>
      <w:r w:rsidRPr="00BF2767">
        <w:rPr>
          <w:sz w:val="28"/>
          <w:szCs w:val="28"/>
        </w:rPr>
        <w:t>В соответствии с п.28 Правил критериями наличия технической возможности технологического присоединения являются:</w:t>
      </w:r>
    </w:p>
    <w:p w14:paraId="1F11F22B" w14:textId="77777777" w:rsidR="00BF2767" w:rsidRPr="00BF2767" w:rsidRDefault="00BF2767" w:rsidP="00DF13AD">
      <w:pPr>
        <w:numPr>
          <w:ilvl w:val="0"/>
          <w:numId w:val="19"/>
        </w:numPr>
        <w:spacing w:after="200" w:line="276" w:lineRule="auto"/>
        <w:ind w:left="0" w:firstLine="709"/>
        <w:jc w:val="both"/>
        <w:rPr>
          <w:sz w:val="28"/>
          <w:szCs w:val="28"/>
        </w:rPr>
      </w:pPr>
      <w:r w:rsidRPr="00BF2767">
        <w:rPr>
          <w:sz w:val="28"/>
          <w:szCs w:val="28"/>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BF2767">
        <w:rPr>
          <w:sz w:val="28"/>
          <w:szCs w:val="28"/>
        </w:rPr>
        <w:t>неухудшение</w:t>
      </w:r>
      <w:proofErr w:type="spellEnd"/>
      <w:r w:rsidRPr="00BF2767">
        <w:rPr>
          <w:sz w:val="28"/>
          <w:szCs w:val="28"/>
        </w:rPr>
        <w:t xml:space="preserve"> условий работы объектов электроэнергетики, ранее присоединенных к объектам электросетевого хозяйства;</w:t>
      </w:r>
    </w:p>
    <w:p w14:paraId="0E8416E5" w14:textId="77777777" w:rsidR="00BF2767" w:rsidRPr="00BF2767" w:rsidRDefault="00BF2767" w:rsidP="00DF13AD">
      <w:pPr>
        <w:numPr>
          <w:ilvl w:val="0"/>
          <w:numId w:val="19"/>
        </w:numPr>
        <w:spacing w:after="200" w:line="276" w:lineRule="auto"/>
        <w:ind w:left="0" w:firstLine="709"/>
        <w:jc w:val="both"/>
        <w:rPr>
          <w:sz w:val="28"/>
          <w:szCs w:val="28"/>
        </w:rPr>
      </w:pPr>
      <w:r w:rsidRPr="00BF276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C6EF64D" w14:textId="77777777" w:rsidR="00BF2767" w:rsidRPr="00BF2767" w:rsidRDefault="00BF2767" w:rsidP="00DF13AD">
      <w:pPr>
        <w:numPr>
          <w:ilvl w:val="0"/>
          <w:numId w:val="19"/>
        </w:numPr>
        <w:spacing w:after="200" w:line="276" w:lineRule="auto"/>
        <w:ind w:left="0" w:firstLine="709"/>
        <w:jc w:val="both"/>
        <w:rPr>
          <w:sz w:val="28"/>
          <w:szCs w:val="28"/>
        </w:rPr>
      </w:pPr>
      <w:r w:rsidRPr="00BF276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7EBE122" w14:textId="77777777" w:rsidR="00BF2767" w:rsidRPr="00BF2767" w:rsidRDefault="00BF2767" w:rsidP="00DF13AD">
      <w:pPr>
        <w:numPr>
          <w:ilvl w:val="0"/>
          <w:numId w:val="19"/>
        </w:numPr>
        <w:spacing w:after="200" w:line="276" w:lineRule="auto"/>
        <w:ind w:left="0" w:firstLine="709"/>
        <w:jc w:val="both"/>
        <w:rPr>
          <w:sz w:val="28"/>
          <w:szCs w:val="28"/>
        </w:rPr>
      </w:pPr>
      <w:r w:rsidRPr="00BF2767">
        <w:rPr>
          <w:sz w:val="28"/>
          <w:szCs w:val="28"/>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22" w:history="1">
        <w:r w:rsidRPr="00BF2767">
          <w:rPr>
            <w:sz w:val="28"/>
            <w:szCs w:val="28"/>
          </w:rPr>
          <w:t>методическими указаниями</w:t>
        </w:r>
      </w:hyperlink>
      <w:r w:rsidRPr="00BF2767">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F28A440" w14:textId="77777777" w:rsidR="00BF2767" w:rsidRPr="00BF2767" w:rsidRDefault="00BF2767" w:rsidP="00C4175D">
      <w:pPr>
        <w:spacing w:line="276" w:lineRule="auto"/>
        <w:ind w:firstLine="851"/>
        <w:jc w:val="both"/>
        <w:rPr>
          <w:sz w:val="28"/>
          <w:szCs w:val="28"/>
        </w:rPr>
      </w:pPr>
      <w:r w:rsidRPr="00BF276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06A198D" w14:textId="77777777" w:rsidR="00C4175D" w:rsidRDefault="00BF2767" w:rsidP="00BF2767">
      <w:pPr>
        <w:spacing w:line="276" w:lineRule="auto"/>
        <w:jc w:val="both"/>
        <w:rPr>
          <w:sz w:val="28"/>
          <w:szCs w:val="28"/>
        </w:rPr>
      </w:pPr>
      <w:r w:rsidRPr="00BF276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A7CADB7" w14:textId="77777777" w:rsidR="00C4175D" w:rsidRDefault="00BF2767" w:rsidP="00C4175D">
      <w:pPr>
        <w:spacing w:line="276" w:lineRule="auto"/>
        <w:ind w:firstLine="851"/>
        <w:jc w:val="both"/>
        <w:rPr>
          <w:sz w:val="28"/>
          <w:szCs w:val="28"/>
        </w:rPr>
      </w:pPr>
      <w:r w:rsidRPr="00BF2767">
        <w:rPr>
          <w:sz w:val="28"/>
          <w:szCs w:val="28"/>
        </w:rPr>
        <w:t xml:space="preserve">Согласно п. 50 Правил технологического функционирования электроэнергетических 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w:t>
      </w:r>
      <w:r w:rsidRPr="00BF2767">
        <w:rPr>
          <w:sz w:val="28"/>
          <w:szCs w:val="28"/>
        </w:rPr>
        <w:lastRenderedPageBreak/>
        <w:t>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противоаварийной и режимной автоматики,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 электроэнергетики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1FBF3E84" w14:textId="77777777" w:rsidR="00C4175D" w:rsidRDefault="00BF2767" w:rsidP="00C4175D">
      <w:pPr>
        <w:spacing w:line="276" w:lineRule="auto"/>
        <w:ind w:firstLine="851"/>
        <w:jc w:val="both"/>
        <w:rPr>
          <w:sz w:val="28"/>
          <w:szCs w:val="28"/>
        </w:rPr>
      </w:pPr>
      <w:r w:rsidRPr="00BF2767">
        <w:rPr>
          <w:sz w:val="28"/>
          <w:szCs w:val="28"/>
        </w:rPr>
        <w:t xml:space="preserve">Противоаварийная автоматика </w:t>
      </w:r>
      <w:proofErr w:type="gramStart"/>
      <w:r w:rsidRPr="00BF2767">
        <w:rPr>
          <w:sz w:val="28"/>
          <w:szCs w:val="28"/>
        </w:rPr>
        <w:t>- это</w:t>
      </w:r>
      <w:proofErr w:type="gramEnd"/>
      <w:r w:rsidRPr="00BF2767">
        <w:rPr>
          <w:sz w:val="28"/>
          <w:szCs w:val="28"/>
        </w:rPr>
        <w:t xml:space="preserve"> совокупность устройств, обеспечивающих измерение и обработку параметров электроэнергетического режима энергосистемы,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5DED38D4" w14:textId="7F594BD6" w:rsidR="00BF2767" w:rsidRPr="00BF2767" w:rsidRDefault="00BF2767" w:rsidP="00C4175D">
      <w:pPr>
        <w:spacing w:line="276" w:lineRule="auto"/>
        <w:ind w:firstLine="851"/>
        <w:jc w:val="both"/>
        <w:rPr>
          <w:sz w:val="28"/>
          <w:szCs w:val="28"/>
        </w:rPr>
      </w:pPr>
      <w:r w:rsidRPr="00BF2767">
        <w:rPr>
          <w:sz w:val="28"/>
          <w:szCs w:val="28"/>
        </w:rPr>
        <w:t>В соответствии с подпунктом «г» пункта 28 Правил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w:t>
      </w:r>
    </w:p>
    <w:p w14:paraId="3E8E3856" w14:textId="77777777" w:rsidR="00C4175D" w:rsidRDefault="00BF2767" w:rsidP="00BF2767">
      <w:pPr>
        <w:spacing w:line="276" w:lineRule="auto"/>
        <w:jc w:val="both"/>
        <w:rPr>
          <w:sz w:val="28"/>
          <w:szCs w:val="28"/>
        </w:rPr>
      </w:pPr>
      <w:r w:rsidRPr="00BF2767">
        <w:rPr>
          <w:sz w:val="28"/>
          <w:szCs w:val="28"/>
        </w:rPr>
        <w:t>Учитывая вышеизложенные условия и терминологию, устройства сбора и передачи телеметрической информации в ДС ЦУС филиала ПАО «</w:t>
      </w:r>
      <w:proofErr w:type="spellStart"/>
      <w:r w:rsidRPr="00BF2767">
        <w:rPr>
          <w:sz w:val="28"/>
          <w:szCs w:val="28"/>
        </w:rPr>
        <w:t>Россети</w:t>
      </w:r>
      <w:proofErr w:type="spellEnd"/>
      <w:r w:rsidRPr="00BF2767">
        <w:rPr>
          <w:sz w:val="28"/>
          <w:szCs w:val="28"/>
        </w:rPr>
        <w:t xml:space="preserve"> Сибирь» – «Кузбассэнерго – 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43C35D7B" w14:textId="28B4E3A7" w:rsidR="00BF2767" w:rsidRPr="00BF2767" w:rsidRDefault="00BF2767" w:rsidP="00C4175D">
      <w:pPr>
        <w:spacing w:line="276" w:lineRule="auto"/>
        <w:ind w:firstLine="993"/>
        <w:jc w:val="both"/>
        <w:rPr>
          <w:sz w:val="28"/>
          <w:szCs w:val="28"/>
        </w:rPr>
      </w:pPr>
      <w:r w:rsidRPr="00BF2767">
        <w:rPr>
          <w:sz w:val="28"/>
          <w:szCs w:val="28"/>
        </w:rPr>
        <w:t>Таким образом, исходя из документов, представленных филиалом                   ПАО «</w:t>
      </w:r>
      <w:proofErr w:type="spellStart"/>
      <w:r w:rsidRPr="00BF2767">
        <w:rPr>
          <w:sz w:val="28"/>
          <w:szCs w:val="28"/>
        </w:rPr>
        <w:t>Россети</w:t>
      </w:r>
      <w:proofErr w:type="spellEnd"/>
      <w:r w:rsidRPr="00BF2767">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38E60CBA" w14:textId="77777777" w:rsidR="00BF2767" w:rsidRPr="00BF2767" w:rsidRDefault="00BF2767" w:rsidP="00C4175D">
      <w:pPr>
        <w:spacing w:line="276" w:lineRule="auto"/>
        <w:ind w:firstLine="993"/>
        <w:jc w:val="both"/>
        <w:rPr>
          <w:sz w:val="28"/>
          <w:szCs w:val="28"/>
        </w:rPr>
      </w:pPr>
      <w:r w:rsidRPr="00BF2767">
        <w:rPr>
          <w:sz w:val="28"/>
          <w:szCs w:val="28"/>
        </w:rPr>
        <w:t xml:space="preserve">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w:t>
      </w:r>
      <w:r w:rsidRPr="00BF2767">
        <w:rPr>
          <w:sz w:val="28"/>
          <w:szCs w:val="28"/>
        </w:rPr>
        <w:lastRenderedPageBreak/>
        <w:t>регулирующим органом в соответствии с выданными техническими условиями по следующей формуле:</w:t>
      </w:r>
    </w:p>
    <w:p w14:paraId="6C831BA0" w14:textId="77777777" w:rsidR="00BF2767" w:rsidRPr="00BF2767" w:rsidRDefault="00BF2767" w:rsidP="00BF2767">
      <w:pPr>
        <w:spacing w:line="276" w:lineRule="auto"/>
        <w:jc w:val="center"/>
        <w:rPr>
          <w:i/>
          <w:sz w:val="28"/>
          <w:szCs w:val="28"/>
        </w:rPr>
      </w:pPr>
      <w:r w:rsidRPr="00BF2767">
        <w:rPr>
          <w:i/>
          <w:sz w:val="28"/>
          <w:szCs w:val="28"/>
        </w:rPr>
        <w:t>ПТП = Р + Р</w:t>
      </w:r>
      <w:r w:rsidRPr="00BF2767">
        <w:rPr>
          <w:i/>
          <w:sz w:val="28"/>
          <w:szCs w:val="28"/>
          <w:vertAlign w:val="subscript"/>
        </w:rPr>
        <w:t>И</w:t>
      </w:r>
      <w:r w:rsidRPr="00BF2767">
        <w:rPr>
          <w:i/>
          <w:sz w:val="28"/>
          <w:szCs w:val="28"/>
        </w:rPr>
        <w:t xml:space="preserve"> + Р</w:t>
      </w:r>
      <w:r w:rsidRPr="00BF2767">
        <w:rPr>
          <w:i/>
          <w:sz w:val="28"/>
          <w:szCs w:val="28"/>
          <w:vertAlign w:val="subscript"/>
        </w:rPr>
        <w:t>ТП</w:t>
      </w:r>
    </w:p>
    <w:p w14:paraId="7CC7C414" w14:textId="77777777" w:rsidR="00BF2767" w:rsidRPr="00BF2767" w:rsidRDefault="00BF2767" w:rsidP="00BF2767">
      <w:pPr>
        <w:spacing w:line="276" w:lineRule="auto"/>
        <w:jc w:val="both"/>
        <w:rPr>
          <w:sz w:val="28"/>
          <w:szCs w:val="28"/>
        </w:rPr>
      </w:pPr>
      <w:r w:rsidRPr="00BF2767">
        <w:rPr>
          <w:sz w:val="28"/>
          <w:szCs w:val="28"/>
        </w:rPr>
        <w:t>где:</w:t>
      </w:r>
    </w:p>
    <w:p w14:paraId="16BA3651" w14:textId="77777777" w:rsidR="00BF2767" w:rsidRPr="00BF2767" w:rsidRDefault="00BF2767" w:rsidP="00C4175D">
      <w:pPr>
        <w:spacing w:line="276" w:lineRule="auto"/>
        <w:ind w:firstLine="709"/>
        <w:jc w:val="both"/>
        <w:rPr>
          <w:sz w:val="28"/>
          <w:szCs w:val="28"/>
        </w:rPr>
      </w:pPr>
      <w:r w:rsidRPr="00BF2767">
        <w:rPr>
          <w:i/>
          <w:sz w:val="28"/>
          <w:szCs w:val="28"/>
        </w:rPr>
        <w:t>Р</w:t>
      </w:r>
      <w:r w:rsidRPr="00BF276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F375293" w14:textId="77777777" w:rsidR="00C4175D" w:rsidRDefault="00BF2767" w:rsidP="00C4175D">
      <w:pPr>
        <w:spacing w:line="276" w:lineRule="auto"/>
        <w:ind w:firstLine="567"/>
        <w:jc w:val="both"/>
        <w:rPr>
          <w:sz w:val="28"/>
          <w:szCs w:val="28"/>
        </w:rPr>
      </w:pPr>
      <w:r w:rsidRPr="00BF2767">
        <w:rPr>
          <w:i/>
          <w:sz w:val="28"/>
          <w:szCs w:val="28"/>
        </w:rPr>
        <w:t>Р</w:t>
      </w:r>
      <w:r w:rsidRPr="00BF2767">
        <w:rPr>
          <w:i/>
          <w:sz w:val="28"/>
          <w:szCs w:val="28"/>
          <w:vertAlign w:val="subscript"/>
        </w:rPr>
        <w:t>И</w:t>
      </w:r>
      <w:r w:rsidRPr="00BF2767">
        <w:rPr>
          <w:sz w:val="28"/>
          <w:szCs w:val="28"/>
        </w:rPr>
        <w:t xml:space="preserve"> - расходы на выполнение мероприятий «последней мили» (подпункт «б» пункта 16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абзацами четвертым и пятым пункта 14 настоящих</w:t>
      </w:r>
      <w:r w:rsidR="00C4175D">
        <w:rPr>
          <w:sz w:val="28"/>
          <w:szCs w:val="28"/>
        </w:rPr>
        <w:t xml:space="preserve"> </w:t>
      </w:r>
      <w:r w:rsidRPr="00BF2767">
        <w:rPr>
          <w:sz w:val="28"/>
          <w:szCs w:val="28"/>
        </w:rPr>
        <w:t>Методических указаний (стоимость конкретных мероприятий, предусмотренных подпунктом «б» пункта 16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14:paraId="674E4C45" w14:textId="77777777" w:rsidR="00C4175D" w:rsidRDefault="00BF2767" w:rsidP="00C4175D">
      <w:pPr>
        <w:spacing w:line="276" w:lineRule="auto"/>
        <w:ind w:firstLine="567"/>
        <w:jc w:val="both"/>
        <w:rPr>
          <w:sz w:val="28"/>
          <w:szCs w:val="28"/>
        </w:rPr>
      </w:pPr>
      <w:r w:rsidRPr="00BF2767">
        <w:rPr>
          <w:i/>
          <w:sz w:val="28"/>
          <w:szCs w:val="28"/>
        </w:rPr>
        <w:t>Р</w:t>
      </w:r>
      <w:r w:rsidRPr="00BF2767">
        <w:rPr>
          <w:i/>
          <w:sz w:val="28"/>
          <w:szCs w:val="28"/>
          <w:vertAlign w:val="subscript"/>
        </w:rPr>
        <w:t>ТП</w:t>
      </w:r>
      <w:r w:rsidRPr="00BF2767">
        <w:rPr>
          <w:sz w:val="28"/>
          <w:szCs w:val="28"/>
        </w:rPr>
        <w:t xml:space="preserve"> - расходы на оплату услуг технологического присоединения к электрическим сетям смежной сетевой организации.</w:t>
      </w:r>
    </w:p>
    <w:p w14:paraId="37884E8B" w14:textId="10AD66D2" w:rsidR="00BF2767" w:rsidRPr="00BF2767" w:rsidRDefault="00BF2767" w:rsidP="00C4175D">
      <w:pPr>
        <w:spacing w:line="276" w:lineRule="auto"/>
        <w:ind w:firstLine="567"/>
        <w:jc w:val="both"/>
        <w:rPr>
          <w:sz w:val="28"/>
          <w:szCs w:val="28"/>
        </w:rPr>
      </w:pPr>
      <w:r w:rsidRPr="00BF2767">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339EF5C" w14:textId="77777777" w:rsidR="00BF2767" w:rsidRPr="00BF2767" w:rsidRDefault="00BF2767" w:rsidP="00BF2767">
      <w:pPr>
        <w:spacing w:line="276" w:lineRule="auto"/>
        <w:jc w:val="both"/>
        <w:rPr>
          <w:sz w:val="28"/>
          <w:szCs w:val="28"/>
        </w:rPr>
      </w:pPr>
    </w:p>
    <w:p w14:paraId="60A04D20" w14:textId="77777777" w:rsidR="00BF2767" w:rsidRPr="00BF2767" w:rsidRDefault="00BF2767" w:rsidP="00BF2767">
      <w:pPr>
        <w:spacing w:line="276" w:lineRule="auto"/>
        <w:jc w:val="center"/>
        <w:rPr>
          <w:b/>
          <w:sz w:val="28"/>
          <w:szCs w:val="28"/>
        </w:rPr>
      </w:pPr>
      <w:r w:rsidRPr="00BF2767">
        <w:rPr>
          <w:b/>
          <w:sz w:val="28"/>
          <w:szCs w:val="28"/>
        </w:rPr>
        <w:t>Анализ технических условий на технологическое присоединение</w:t>
      </w:r>
    </w:p>
    <w:p w14:paraId="3414B89A" w14:textId="77777777" w:rsidR="00C4175D" w:rsidRDefault="00BF2767" w:rsidP="00C4175D">
      <w:pPr>
        <w:spacing w:line="276" w:lineRule="auto"/>
        <w:ind w:firstLine="567"/>
        <w:jc w:val="both"/>
        <w:rPr>
          <w:sz w:val="28"/>
          <w:szCs w:val="28"/>
        </w:rPr>
      </w:pPr>
      <w:r w:rsidRPr="00BF2767">
        <w:rPr>
          <w:sz w:val="28"/>
          <w:szCs w:val="28"/>
        </w:rPr>
        <w:t>Для осуществления технологического присоединения энергопринимающих устройств ООО «</w:t>
      </w:r>
      <w:proofErr w:type="spellStart"/>
      <w:r w:rsidRPr="00BF2767">
        <w:rPr>
          <w:sz w:val="28"/>
          <w:szCs w:val="28"/>
        </w:rPr>
        <w:t>ЭнергоПаритет</w:t>
      </w:r>
      <w:proofErr w:type="spellEnd"/>
      <w:r w:rsidRPr="00BF2767">
        <w:rPr>
          <w:sz w:val="28"/>
          <w:szCs w:val="28"/>
        </w:rPr>
        <w:t>» филиал ПАО «</w:t>
      </w:r>
      <w:proofErr w:type="spellStart"/>
      <w:r w:rsidRPr="00BF2767">
        <w:rPr>
          <w:sz w:val="28"/>
          <w:szCs w:val="28"/>
        </w:rPr>
        <w:t>Россети</w:t>
      </w:r>
      <w:proofErr w:type="spellEnd"/>
      <w:r w:rsidRPr="00BF2767">
        <w:rPr>
          <w:sz w:val="28"/>
          <w:szCs w:val="28"/>
        </w:rPr>
        <w:t xml:space="preserve"> Сибирь» -             </w:t>
      </w:r>
      <w:proofErr w:type="gramStart"/>
      <w:r w:rsidRPr="00BF2767">
        <w:rPr>
          <w:sz w:val="28"/>
          <w:szCs w:val="28"/>
        </w:rPr>
        <w:t xml:space="preserve">   «</w:t>
      </w:r>
      <w:proofErr w:type="gramEnd"/>
      <w:r w:rsidRPr="00BF2767">
        <w:rPr>
          <w:sz w:val="28"/>
          <w:szCs w:val="28"/>
        </w:rPr>
        <w:t>Кузбассэнерго - РЭС» разработал технические условия.</w:t>
      </w:r>
    </w:p>
    <w:p w14:paraId="30AEE660" w14:textId="77777777" w:rsidR="00C4175D" w:rsidRDefault="00BF2767" w:rsidP="00C4175D">
      <w:pPr>
        <w:spacing w:line="276" w:lineRule="auto"/>
        <w:ind w:firstLine="567"/>
        <w:jc w:val="both"/>
        <w:rPr>
          <w:sz w:val="28"/>
          <w:szCs w:val="28"/>
        </w:rPr>
      </w:pPr>
      <w:r w:rsidRPr="00BF2767">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BF2767">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Кемеровское РДУ.</w:t>
      </w:r>
    </w:p>
    <w:p w14:paraId="23B75BE4" w14:textId="78DC261C" w:rsidR="00BF2767" w:rsidRPr="00BF2767" w:rsidRDefault="00BF2767" w:rsidP="00C4175D">
      <w:pPr>
        <w:spacing w:line="276" w:lineRule="auto"/>
        <w:ind w:firstLine="567"/>
        <w:jc w:val="both"/>
        <w:rPr>
          <w:sz w:val="28"/>
          <w:szCs w:val="28"/>
        </w:rPr>
      </w:pPr>
      <w:r w:rsidRPr="00BF2767">
        <w:rPr>
          <w:sz w:val="28"/>
          <w:szCs w:val="28"/>
        </w:rPr>
        <w:t>Согласно представленным материалам для присоединения заявителя филиалу ПАО «</w:t>
      </w:r>
      <w:proofErr w:type="spellStart"/>
      <w:r w:rsidRPr="00BF2767">
        <w:rPr>
          <w:sz w:val="28"/>
          <w:szCs w:val="28"/>
        </w:rPr>
        <w:t>Россети</w:t>
      </w:r>
      <w:proofErr w:type="spellEnd"/>
      <w:r w:rsidRPr="00BF2767">
        <w:rPr>
          <w:sz w:val="28"/>
          <w:szCs w:val="28"/>
        </w:rPr>
        <w:t xml:space="preserve"> Сибирь» - «Кузбассэнерго - РЭС» требуется:</w:t>
      </w:r>
    </w:p>
    <w:p w14:paraId="4C4CFAB7"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Реконструкция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с заменой силового трансформатора 110/35/6 </w:t>
      </w:r>
      <w:proofErr w:type="spellStart"/>
      <w:r w:rsidRPr="00BF2767">
        <w:rPr>
          <w:sz w:val="28"/>
          <w:szCs w:val="28"/>
        </w:rPr>
        <w:t>кВ</w:t>
      </w:r>
      <w:proofErr w:type="spellEnd"/>
      <w:r w:rsidRPr="00BF2767">
        <w:rPr>
          <w:sz w:val="28"/>
          <w:szCs w:val="28"/>
        </w:rPr>
        <w:t xml:space="preserve"> Т-2-31,5 номинальной мощностью 31,5 МВА на силовой трансформатор 110/35/6 </w:t>
      </w:r>
      <w:proofErr w:type="spellStart"/>
      <w:r w:rsidRPr="00BF2767">
        <w:rPr>
          <w:sz w:val="28"/>
          <w:szCs w:val="28"/>
        </w:rPr>
        <w:t>кВ</w:t>
      </w:r>
      <w:proofErr w:type="spellEnd"/>
      <w:r w:rsidRPr="00BF2767">
        <w:rPr>
          <w:sz w:val="28"/>
          <w:szCs w:val="28"/>
        </w:rPr>
        <w:t xml:space="preserve"> номинальной мощностью 40 МВА (п. 1.1 ТУ).</w:t>
      </w:r>
    </w:p>
    <w:p w14:paraId="403B23DC"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Замена шинного и линейного разъединителей в линейной ячейке                   ф 6-11-ПС-21-2 РУ 6 </w:t>
      </w:r>
      <w:proofErr w:type="spellStart"/>
      <w:r w:rsidRPr="00BF2767">
        <w:rPr>
          <w:sz w:val="28"/>
          <w:szCs w:val="28"/>
        </w:rPr>
        <w:t>кВ</w:t>
      </w:r>
      <w:proofErr w:type="spellEnd"/>
      <w:r w:rsidRPr="00BF2767">
        <w:rPr>
          <w:sz w:val="28"/>
          <w:szCs w:val="28"/>
        </w:rPr>
        <w:t xml:space="preserve">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с номинальным током 400 А на разъединители с номинальным током не менее 1000 А (п. 1.2 ТУ).</w:t>
      </w:r>
    </w:p>
    <w:p w14:paraId="37DB7F8C"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Оснащение ячейки №11 и №12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sz w:val="28"/>
          <w:szCs w:val="28"/>
        </w:rPr>
        <w:t>кВ</w:t>
      </w:r>
      <w:proofErr w:type="spellEnd"/>
      <w:r w:rsidRPr="00BF2767">
        <w:rPr>
          <w:sz w:val="28"/>
          <w:szCs w:val="28"/>
        </w:rPr>
        <w:t xml:space="preserve"> Красный Брод – Беловская I, II цепь с отпайкой на ПС Ново-</w:t>
      </w:r>
      <w:proofErr w:type="spellStart"/>
      <w:r w:rsidRPr="00BF2767">
        <w:rPr>
          <w:sz w:val="28"/>
          <w:szCs w:val="28"/>
        </w:rPr>
        <w:t>Чертинская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Северный </w:t>
      </w:r>
      <w:proofErr w:type="spellStart"/>
      <w:r w:rsidRPr="00BF2767">
        <w:rPr>
          <w:sz w:val="28"/>
          <w:szCs w:val="28"/>
        </w:rPr>
        <w:t>Маганак</w:t>
      </w:r>
      <w:proofErr w:type="spellEnd"/>
      <w:r w:rsidRPr="00BF2767">
        <w:rPr>
          <w:sz w:val="28"/>
          <w:szCs w:val="28"/>
        </w:rPr>
        <w:t xml:space="preserve"> – </w:t>
      </w:r>
      <w:proofErr w:type="spellStart"/>
      <w:r w:rsidRPr="00BF2767">
        <w:rPr>
          <w:sz w:val="28"/>
          <w:szCs w:val="28"/>
        </w:rPr>
        <w:t>Афонинская</w:t>
      </w:r>
      <w:proofErr w:type="spellEnd"/>
      <w:r w:rsidRPr="00BF2767">
        <w:rPr>
          <w:sz w:val="28"/>
          <w:szCs w:val="28"/>
        </w:rPr>
        <w:t xml:space="preserve">, ВЛ 110 </w:t>
      </w:r>
      <w:proofErr w:type="spellStart"/>
      <w:r w:rsidRPr="00BF2767">
        <w:rPr>
          <w:sz w:val="28"/>
          <w:szCs w:val="28"/>
        </w:rPr>
        <w:t>кВ</w:t>
      </w:r>
      <w:proofErr w:type="spellEnd"/>
      <w:r w:rsidRPr="00BF2767">
        <w:rPr>
          <w:sz w:val="28"/>
          <w:szCs w:val="28"/>
        </w:rPr>
        <w:t xml:space="preserve"> Черкасов Камень – </w:t>
      </w:r>
      <w:proofErr w:type="spellStart"/>
      <w:r w:rsidRPr="00BF2767">
        <w:rPr>
          <w:sz w:val="28"/>
          <w:szCs w:val="28"/>
        </w:rPr>
        <w:t>Афонинская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Беловская – Беловская ГРЭС I, II цепь (п.2.1. ТУ).</w:t>
      </w:r>
    </w:p>
    <w:p w14:paraId="7AB8E26A"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Оснащение ПС 110 </w:t>
      </w:r>
      <w:proofErr w:type="spellStart"/>
      <w:r w:rsidRPr="00BF2767">
        <w:rPr>
          <w:sz w:val="28"/>
          <w:szCs w:val="28"/>
        </w:rPr>
        <w:t>кВ</w:t>
      </w:r>
      <w:proofErr w:type="spellEnd"/>
      <w:r w:rsidRPr="00BF2767">
        <w:rPr>
          <w:sz w:val="28"/>
          <w:szCs w:val="28"/>
        </w:rPr>
        <w:t xml:space="preserve"> Красный Брод микропроцессорными устройствами АОПО ВЛ-110 </w:t>
      </w:r>
      <w:proofErr w:type="spellStart"/>
      <w:r w:rsidRPr="00BF2767">
        <w:rPr>
          <w:sz w:val="28"/>
          <w:szCs w:val="28"/>
        </w:rPr>
        <w:t>кВ</w:t>
      </w:r>
      <w:proofErr w:type="spellEnd"/>
      <w:r w:rsidRPr="00BF2767">
        <w:rPr>
          <w:sz w:val="28"/>
          <w:szCs w:val="28"/>
        </w:rPr>
        <w:t xml:space="preserve"> Красный Брод – Беловская 1, 2 цепь с отпайкой на ПС Ново-</w:t>
      </w:r>
      <w:proofErr w:type="spellStart"/>
      <w:r w:rsidRPr="00BF2767">
        <w:rPr>
          <w:sz w:val="28"/>
          <w:szCs w:val="28"/>
        </w:rPr>
        <w:t>Чертинская</w:t>
      </w:r>
      <w:proofErr w:type="spellEnd"/>
      <w:r w:rsidRPr="00BF2767">
        <w:rPr>
          <w:sz w:val="28"/>
          <w:szCs w:val="28"/>
        </w:rPr>
        <w:t xml:space="preserve"> с организацией канала ПА на реализацию управляющего воздействия от данных устройств АОПО до устройств ОН на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(п.2.2. ТУ).</w:t>
      </w:r>
    </w:p>
    <w:p w14:paraId="21D3046E"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Оснащение ПС 110 </w:t>
      </w:r>
      <w:proofErr w:type="spellStart"/>
      <w:r w:rsidRPr="00BF2767">
        <w:rPr>
          <w:sz w:val="28"/>
          <w:szCs w:val="28"/>
        </w:rPr>
        <w:t>кВ</w:t>
      </w:r>
      <w:proofErr w:type="spellEnd"/>
      <w:r w:rsidRPr="00BF2767">
        <w:rPr>
          <w:sz w:val="28"/>
          <w:szCs w:val="28"/>
        </w:rPr>
        <w:t xml:space="preserve"> </w:t>
      </w:r>
      <w:proofErr w:type="spellStart"/>
      <w:r w:rsidRPr="00BF2767">
        <w:rPr>
          <w:sz w:val="28"/>
          <w:szCs w:val="28"/>
        </w:rPr>
        <w:t>Афонинская</w:t>
      </w:r>
      <w:proofErr w:type="spellEnd"/>
      <w:r w:rsidRPr="00BF2767">
        <w:rPr>
          <w:sz w:val="28"/>
          <w:szCs w:val="28"/>
        </w:rPr>
        <w:t xml:space="preserve"> микропроцессорными устройствами АОПО ВЛ-110 </w:t>
      </w:r>
      <w:proofErr w:type="spellStart"/>
      <w:r w:rsidRPr="00BF2767">
        <w:rPr>
          <w:sz w:val="28"/>
          <w:szCs w:val="28"/>
        </w:rPr>
        <w:t>кВ</w:t>
      </w:r>
      <w:proofErr w:type="spellEnd"/>
      <w:r w:rsidRPr="00BF2767">
        <w:rPr>
          <w:sz w:val="28"/>
          <w:szCs w:val="28"/>
        </w:rPr>
        <w:t xml:space="preserve"> Северный </w:t>
      </w:r>
      <w:proofErr w:type="spellStart"/>
      <w:r w:rsidRPr="00BF2767">
        <w:rPr>
          <w:sz w:val="28"/>
          <w:szCs w:val="28"/>
        </w:rPr>
        <w:t>Маганак</w:t>
      </w:r>
      <w:proofErr w:type="spellEnd"/>
      <w:r w:rsidRPr="00BF2767">
        <w:rPr>
          <w:sz w:val="28"/>
          <w:szCs w:val="28"/>
        </w:rPr>
        <w:t xml:space="preserve"> – </w:t>
      </w:r>
      <w:proofErr w:type="spellStart"/>
      <w:r w:rsidRPr="00BF2767">
        <w:rPr>
          <w:sz w:val="28"/>
          <w:szCs w:val="28"/>
        </w:rPr>
        <w:t>Афонинская</w:t>
      </w:r>
      <w:proofErr w:type="spellEnd"/>
      <w:r w:rsidRPr="00BF2767">
        <w:rPr>
          <w:sz w:val="28"/>
          <w:szCs w:val="28"/>
        </w:rPr>
        <w:t xml:space="preserve">, ВЛ-110 </w:t>
      </w:r>
      <w:proofErr w:type="spellStart"/>
      <w:r w:rsidRPr="00BF2767">
        <w:rPr>
          <w:sz w:val="28"/>
          <w:szCs w:val="28"/>
        </w:rPr>
        <w:t>кВ</w:t>
      </w:r>
      <w:proofErr w:type="spellEnd"/>
      <w:r w:rsidRPr="00BF2767">
        <w:rPr>
          <w:sz w:val="28"/>
          <w:szCs w:val="28"/>
        </w:rPr>
        <w:t xml:space="preserve"> Черкасов Камень – </w:t>
      </w:r>
      <w:proofErr w:type="spellStart"/>
      <w:r w:rsidRPr="00BF2767">
        <w:rPr>
          <w:sz w:val="28"/>
          <w:szCs w:val="28"/>
        </w:rPr>
        <w:t>Афонинская</w:t>
      </w:r>
      <w:proofErr w:type="spellEnd"/>
      <w:r w:rsidRPr="00BF2767">
        <w:rPr>
          <w:sz w:val="28"/>
          <w:szCs w:val="28"/>
        </w:rPr>
        <w:t xml:space="preserve"> с организацией канала ПА на реализацию управляющего воздействия от данных устройств АОПО до устройств ОН на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(п.2.3. ТУ).</w:t>
      </w:r>
    </w:p>
    <w:p w14:paraId="375DB69F"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Оснащение ПС 110 </w:t>
      </w:r>
      <w:proofErr w:type="spellStart"/>
      <w:r w:rsidRPr="00BF2767">
        <w:rPr>
          <w:sz w:val="28"/>
          <w:szCs w:val="28"/>
        </w:rPr>
        <w:t>кВ</w:t>
      </w:r>
      <w:proofErr w:type="spellEnd"/>
      <w:r w:rsidRPr="00BF2767">
        <w:rPr>
          <w:sz w:val="28"/>
          <w:szCs w:val="28"/>
        </w:rPr>
        <w:t xml:space="preserve"> Беловская микропроцессорными устройствами АОПО ВЛ 110 </w:t>
      </w:r>
      <w:proofErr w:type="spellStart"/>
      <w:r w:rsidRPr="00BF2767">
        <w:rPr>
          <w:sz w:val="28"/>
          <w:szCs w:val="28"/>
        </w:rPr>
        <w:t>кВ</w:t>
      </w:r>
      <w:proofErr w:type="spellEnd"/>
      <w:r w:rsidRPr="00BF2767">
        <w:rPr>
          <w:sz w:val="28"/>
          <w:szCs w:val="28"/>
        </w:rPr>
        <w:t xml:space="preserve"> Беловская – Беловская ГРЭС I, II цепь с организацией канала ПА на реализацию управляющего воздействия от данных устройств АОПО до устройств ОН на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(п.2.4. ТУ).</w:t>
      </w:r>
    </w:p>
    <w:p w14:paraId="2133B041"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Оснащение основного (первичного) электротехнического оборудования ячеек №11 и №12 на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устройствами сбора и передачи информации в ДС ЦУС филиала ПАО «МРСК Сибири» – </w:t>
      </w:r>
      <w:r w:rsidRPr="00BF2767">
        <w:rPr>
          <w:sz w:val="28"/>
          <w:szCs w:val="28"/>
        </w:rPr>
        <w:lastRenderedPageBreak/>
        <w:t>«Кузбассэнерго-РЭС» (с передачей данных в оперативно-информационный комплекс Филиала АО «СО ЕЭС» Кемеровское РДУ) по двум независимым каналам связи, исключающим возможность одновременного отказа (вывода из работы) по общей причине (п.2.5. ТУ).</w:t>
      </w:r>
    </w:p>
    <w:p w14:paraId="56FD73D2" w14:textId="2AE8B6AA"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 xml:space="preserve">Организация для сбора и передачи телеметрической информации в                ДС ЦУС филиала ПАО «МРСК Сибири»-«Кузбассэнерго-РЭС» и реализации дистанционного ввода графиком временного отключения </w:t>
      </w:r>
      <w:proofErr w:type="spellStart"/>
      <w:r w:rsidRPr="00BF2767">
        <w:rPr>
          <w:sz w:val="28"/>
          <w:szCs w:val="28"/>
        </w:rPr>
        <w:t>потребеления</w:t>
      </w:r>
      <w:proofErr w:type="spellEnd"/>
      <w:r w:rsidRPr="00BF2767">
        <w:rPr>
          <w:sz w:val="28"/>
          <w:szCs w:val="28"/>
        </w:rPr>
        <w:t xml:space="preserve"> из ДС ЦУС филиала ПАО «МРСК Сибири»-«Кузбассэнерго-РЭС», два независимых канала связи от ПС № 21 6/0,4кВ Шахты «</w:t>
      </w:r>
      <w:proofErr w:type="spellStart"/>
      <w:r w:rsidRPr="00BF2767">
        <w:rPr>
          <w:sz w:val="28"/>
          <w:szCs w:val="28"/>
        </w:rPr>
        <w:t>Чертинская</w:t>
      </w:r>
      <w:proofErr w:type="spellEnd"/>
      <w:r w:rsidRPr="00BF2767">
        <w:rPr>
          <w:sz w:val="28"/>
          <w:szCs w:val="28"/>
        </w:rPr>
        <w:t xml:space="preserve"> Коксовая» (территория Шахты «</w:t>
      </w:r>
      <w:proofErr w:type="spellStart"/>
      <w:r w:rsidRPr="00BF2767">
        <w:rPr>
          <w:sz w:val="28"/>
          <w:szCs w:val="28"/>
        </w:rPr>
        <w:t>Чертинская</w:t>
      </w:r>
      <w:proofErr w:type="spellEnd"/>
      <w:r w:rsidRPr="00BF2767">
        <w:rPr>
          <w:sz w:val="28"/>
          <w:szCs w:val="28"/>
        </w:rPr>
        <w:t xml:space="preserve"> Кокосовая») до ДС ЦУС филиала ПАО «МРСК Сибири»-«Кузбассэнерго-РЭС». Каналы связи должны исключать возможность одновременного отказа (вывода из работы) по общей причине (п.2.7. ТУ).</w:t>
      </w:r>
    </w:p>
    <w:p w14:paraId="545120B2" w14:textId="77777777" w:rsidR="00BF2767" w:rsidRPr="00BF2767" w:rsidRDefault="00BF2767" w:rsidP="00DF13AD">
      <w:pPr>
        <w:numPr>
          <w:ilvl w:val="0"/>
          <w:numId w:val="20"/>
        </w:numPr>
        <w:spacing w:after="200" w:line="276" w:lineRule="auto"/>
        <w:ind w:left="0" w:firstLine="709"/>
        <w:jc w:val="both"/>
        <w:rPr>
          <w:sz w:val="28"/>
          <w:szCs w:val="28"/>
        </w:rPr>
      </w:pPr>
      <w:r w:rsidRPr="00BF2767">
        <w:rPr>
          <w:sz w:val="28"/>
          <w:szCs w:val="28"/>
        </w:rPr>
        <w:t>Оснащение перечисленных выше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(п.2.9. ТУ).</w:t>
      </w:r>
    </w:p>
    <w:p w14:paraId="37F70C5F" w14:textId="77777777" w:rsidR="00C4175D" w:rsidRDefault="00BF2767" w:rsidP="00C4175D">
      <w:pPr>
        <w:spacing w:line="276" w:lineRule="auto"/>
        <w:ind w:firstLine="709"/>
        <w:jc w:val="both"/>
        <w:rPr>
          <w:sz w:val="28"/>
          <w:szCs w:val="28"/>
        </w:rPr>
      </w:pPr>
      <w:r w:rsidRPr="00BF2767">
        <w:rPr>
          <w:sz w:val="28"/>
          <w:szCs w:val="28"/>
        </w:rPr>
        <w:t>Мероприятия №1, 2, 4 и 5 включены в инвестиционную программу ПАО «</w:t>
      </w:r>
      <w:proofErr w:type="spellStart"/>
      <w:r w:rsidRPr="00BF2767">
        <w:rPr>
          <w:sz w:val="28"/>
          <w:szCs w:val="28"/>
        </w:rPr>
        <w:t>Россети</w:t>
      </w:r>
      <w:proofErr w:type="spellEnd"/>
      <w:r w:rsidRPr="00BF2767">
        <w:rPr>
          <w:sz w:val="28"/>
          <w:szCs w:val="28"/>
        </w:rPr>
        <w:t xml:space="preserve"> Сибирь» на 2020 – 2024 гг., утвержденную приказом Минэнерго России от 25.12.2019 №29@.</w:t>
      </w:r>
    </w:p>
    <w:p w14:paraId="705F66F5" w14:textId="77777777" w:rsidR="00C4175D" w:rsidRDefault="00BF2767" w:rsidP="00C4175D">
      <w:pPr>
        <w:spacing w:line="276" w:lineRule="auto"/>
        <w:ind w:firstLine="709"/>
        <w:jc w:val="both"/>
        <w:rPr>
          <w:sz w:val="28"/>
          <w:szCs w:val="28"/>
        </w:rPr>
      </w:pPr>
      <w:r w:rsidRPr="00BF2767">
        <w:rPr>
          <w:sz w:val="28"/>
          <w:szCs w:val="28"/>
        </w:rPr>
        <w:t>Мероприятия №7, 8 и 9 выполнять не требуется, т. к. в соответствии с материалами предприятия (пояснительная записка) имеются два независимых канала связи (основной собственный канал связи ВОЛС, резервный собственный канал связи ВОЛС), все устройства оснащены источниками бесперебойного электропитания.</w:t>
      </w:r>
    </w:p>
    <w:p w14:paraId="66B325B9" w14:textId="41E45A0C" w:rsidR="00BF2767" w:rsidRPr="00BF2767" w:rsidRDefault="00BF2767" w:rsidP="00C4175D">
      <w:pPr>
        <w:spacing w:line="276" w:lineRule="auto"/>
        <w:ind w:firstLine="709"/>
        <w:jc w:val="both"/>
        <w:rPr>
          <w:sz w:val="28"/>
          <w:szCs w:val="28"/>
        </w:rPr>
      </w:pPr>
      <w:r w:rsidRPr="00BF2767">
        <w:rPr>
          <w:sz w:val="28"/>
          <w:szCs w:val="28"/>
        </w:rPr>
        <w:t>Таким образом остаются к выполнению мероприятия №3 и 6.</w:t>
      </w:r>
    </w:p>
    <w:p w14:paraId="01BB11E9" w14:textId="77777777" w:rsidR="00BF2767" w:rsidRPr="00BF2767" w:rsidRDefault="00BF2767" w:rsidP="00BF2767">
      <w:pPr>
        <w:spacing w:line="276" w:lineRule="auto"/>
        <w:jc w:val="both"/>
        <w:rPr>
          <w:sz w:val="28"/>
          <w:szCs w:val="28"/>
        </w:rPr>
      </w:pPr>
    </w:p>
    <w:p w14:paraId="00AADA1C" w14:textId="77777777" w:rsidR="00BF2767" w:rsidRPr="00BF2767" w:rsidRDefault="00BF2767" w:rsidP="00BF2767">
      <w:pPr>
        <w:spacing w:line="276" w:lineRule="auto"/>
        <w:jc w:val="center"/>
        <w:rPr>
          <w:b/>
          <w:sz w:val="28"/>
          <w:szCs w:val="28"/>
        </w:rPr>
      </w:pPr>
      <w:r w:rsidRPr="00BF2767">
        <w:rPr>
          <w:b/>
          <w:sz w:val="28"/>
          <w:szCs w:val="28"/>
        </w:rPr>
        <w:t>Анализ величины максимальной мощности</w:t>
      </w:r>
    </w:p>
    <w:p w14:paraId="357E1C12" w14:textId="77777777" w:rsidR="00BF2767" w:rsidRPr="00BF2767" w:rsidRDefault="00BF2767" w:rsidP="00BF2767">
      <w:pPr>
        <w:spacing w:line="276" w:lineRule="auto"/>
        <w:jc w:val="both"/>
        <w:rPr>
          <w:sz w:val="28"/>
          <w:szCs w:val="28"/>
        </w:rPr>
      </w:pPr>
      <w:r w:rsidRPr="00BF276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w:t>
      </w:r>
      <w:proofErr w:type="spellStart"/>
      <w:r w:rsidRPr="00BF2767">
        <w:rPr>
          <w:sz w:val="28"/>
          <w:szCs w:val="28"/>
        </w:rPr>
        <w:t>ЭнергоПаритет</w:t>
      </w:r>
      <w:proofErr w:type="spellEnd"/>
      <w:r w:rsidRPr="00BF2767">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BF2767" w:rsidRPr="00BF2767" w14:paraId="7627F61A" w14:textId="77777777" w:rsidTr="00F44D7D">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207BC58" w14:textId="77777777" w:rsidR="00BF2767" w:rsidRPr="00BF2767" w:rsidRDefault="00BF2767" w:rsidP="00BF2767">
            <w:pPr>
              <w:spacing w:line="276" w:lineRule="auto"/>
              <w:jc w:val="center"/>
              <w:rPr>
                <w:sz w:val="28"/>
                <w:szCs w:val="28"/>
              </w:rPr>
            </w:pPr>
            <w:r w:rsidRPr="00BF276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3DD15296" w14:textId="77777777" w:rsidR="00BF2767" w:rsidRPr="00BF2767" w:rsidRDefault="00BF2767" w:rsidP="00BF2767">
            <w:pPr>
              <w:spacing w:line="276" w:lineRule="auto"/>
              <w:jc w:val="center"/>
              <w:rPr>
                <w:sz w:val="28"/>
                <w:szCs w:val="28"/>
              </w:rPr>
            </w:pPr>
            <w:r w:rsidRPr="00BF276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225A1D6F" w14:textId="77777777" w:rsidR="00BF2767" w:rsidRPr="00BF2767" w:rsidRDefault="00BF2767" w:rsidP="00BF2767">
            <w:pPr>
              <w:spacing w:line="276" w:lineRule="auto"/>
              <w:jc w:val="center"/>
              <w:rPr>
                <w:sz w:val="28"/>
                <w:szCs w:val="28"/>
              </w:rPr>
            </w:pPr>
            <w:r w:rsidRPr="00BF2767">
              <w:rPr>
                <w:sz w:val="28"/>
                <w:szCs w:val="28"/>
              </w:rPr>
              <w:t>Величина корректировки мощности, кВт</w:t>
            </w:r>
          </w:p>
        </w:tc>
      </w:tr>
      <w:tr w:rsidR="00BF2767" w:rsidRPr="00BF2767" w14:paraId="15549C95" w14:textId="77777777" w:rsidTr="00F44D7D">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761927EC" w14:textId="77777777" w:rsidR="00BF2767" w:rsidRPr="00BF2767" w:rsidRDefault="00BF2767" w:rsidP="00BF2767">
            <w:pPr>
              <w:spacing w:line="276" w:lineRule="auto"/>
              <w:jc w:val="center"/>
              <w:rPr>
                <w:sz w:val="28"/>
                <w:szCs w:val="28"/>
              </w:rPr>
            </w:pPr>
            <w:r w:rsidRPr="00BF2767">
              <w:rPr>
                <w:sz w:val="28"/>
                <w:szCs w:val="28"/>
              </w:rPr>
              <w:t>5 669</w:t>
            </w:r>
          </w:p>
        </w:tc>
        <w:tc>
          <w:tcPr>
            <w:tcW w:w="2882" w:type="dxa"/>
            <w:tcBorders>
              <w:top w:val="single" w:sz="8" w:space="0" w:color="auto"/>
              <w:left w:val="single" w:sz="4" w:space="0" w:color="auto"/>
              <w:bottom w:val="single" w:sz="4" w:space="0" w:color="auto"/>
              <w:right w:val="single" w:sz="4" w:space="0" w:color="auto"/>
            </w:tcBorders>
            <w:vAlign w:val="center"/>
            <w:hideMark/>
          </w:tcPr>
          <w:p w14:paraId="3E1D78E7" w14:textId="77777777" w:rsidR="00BF2767" w:rsidRPr="00BF2767" w:rsidRDefault="00BF2767" w:rsidP="00BF2767">
            <w:pPr>
              <w:spacing w:line="276" w:lineRule="auto"/>
              <w:jc w:val="center"/>
              <w:rPr>
                <w:sz w:val="28"/>
                <w:szCs w:val="28"/>
              </w:rPr>
            </w:pPr>
            <w:r w:rsidRPr="00BF2767">
              <w:rPr>
                <w:sz w:val="28"/>
                <w:szCs w:val="28"/>
              </w:rPr>
              <w:t>5 669</w:t>
            </w:r>
          </w:p>
        </w:tc>
        <w:tc>
          <w:tcPr>
            <w:tcW w:w="3422" w:type="dxa"/>
            <w:tcBorders>
              <w:top w:val="single" w:sz="8" w:space="0" w:color="auto"/>
              <w:left w:val="single" w:sz="4" w:space="0" w:color="auto"/>
              <w:bottom w:val="single" w:sz="4" w:space="0" w:color="auto"/>
              <w:right w:val="single" w:sz="4" w:space="0" w:color="auto"/>
            </w:tcBorders>
            <w:vAlign w:val="center"/>
            <w:hideMark/>
          </w:tcPr>
          <w:p w14:paraId="0BB40C9D" w14:textId="77777777" w:rsidR="00BF2767" w:rsidRPr="00BF2767" w:rsidRDefault="00BF2767" w:rsidP="00BF2767">
            <w:pPr>
              <w:spacing w:line="276" w:lineRule="auto"/>
              <w:jc w:val="center"/>
              <w:rPr>
                <w:sz w:val="28"/>
                <w:szCs w:val="28"/>
              </w:rPr>
            </w:pPr>
            <w:r w:rsidRPr="00BF2767">
              <w:rPr>
                <w:sz w:val="28"/>
                <w:szCs w:val="28"/>
              </w:rPr>
              <w:t>0</w:t>
            </w:r>
          </w:p>
        </w:tc>
      </w:tr>
    </w:tbl>
    <w:p w14:paraId="6A07C6C9" w14:textId="77777777" w:rsidR="00BF2767" w:rsidRPr="00BF2767" w:rsidRDefault="00BF2767" w:rsidP="00BF2767">
      <w:pPr>
        <w:spacing w:line="276" w:lineRule="auto"/>
        <w:jc w:val="both"/>
        <w:rPr>
          <w:sz w:val="28"/>
          <w:szCs w:val="28"/>
        </w:rPr>
      </w:pPr>
    </w:p>
    <w:p w14:paraId="1E0AF074" w14:textId="77777777" w:rsidR="00C4175D" w:rsidRDefault="00C4175D" w:rsidP="00BF2767">
      <w:pPr>
        <w:spacing w:line="276" w:lineRule="auto"/>
        <w:jc w:val="center"/>
        <w:rPr>
          <w:b/>
          <w:sz w:val="28"/>
          <w:szCs w:val="28"/>
        </w:rPr>
        <w:sectPr w:rsidR="00C4175D" w:rsidSect="00F44D7D">
          <w:headerReference w:type="default" r:id="rId23"/>
          <w:pgSz w:w="11906" w:h="16838"/>
          <w:pgMar w:top="851" w:right="851" w:bottom="851" w:left="1418" w:header="709" w:footer="709" w:gutter="0"/>
          <w:cols w:space="708"/>
          <w:titlePg/>
          <w:docGrid w:linePitch="360"/>
        </w:sectPr>
      </w:pPr>
    </w:p>
    <w:p w14:paraId="4761F1DF" w14:textId="16FDB4BA" w:rsidR="00BF2767" w:rsidRPr="00BF2767" w:rsidRDefault="00BF2767" w:rsidP="00BF2767">
      <w:pPr>
        <w:spacing w:line="276" w:lineRule="auto"/>
        <w:jc w:val="center"/>
        <w:rPr>
          <w:b/>
          <w:sz w:val="28"/>
          <w:szCs w:val="28"/>
        </w:rPr>
      </w:pPr>
      <w:r w:rsidRPr="00BF2767">
        <w:rPr>
          <w:b/>
          <w:sz w:val="28"/>
          <w:szCs w:val="28"/>
        </w:rPr>
        <w:lastRenderedPageBreak/>
        <w:t>Объем капитальных вложений, подлежащий включению в плату за                   технологическое присоединение</w:t>
      </w:r>
    </w:p>
    <w:p w14:paraId="4BB2DAB0" w14:textId="77777777" w:rsidR="00C4175D" w:rsidRDefault="00BF2767" w:rsidP="00C4175D">
      <w:pPr>
        <w:spacing w:line="276" w:lineRule="auto"/>
        <w:ind w:firstLine="567"/>
        <w:jc w:val="both"/>
        <w:rPr>
          <w:sz w:val="28"/>
          <w:szCs w:val="28"/>
        </w:rPr>
      </w:pPr>
      <w:r w:rsidRPr="00BF276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5B6098A" w14:textId="0DBDF6D4" w:rsidR="00BF2767" w:rsidRPr="00BF2767" w:rsidRDefault="00BF2767" w:rsidP="00C4175D">
      <w:pPr>
        <w:spacing w:line="276" w:lineRule="auto"/>
        <w:ind w:firstLine="567"/>
        <w:jc w:val="both"/>
        <w:rPr>
          <w:sz w:val="28"/>
          <w:szCs w:val="28"/>
        </w:rPr>
      </w:pPr>
      <w:r w:rsidRPr="00BF2767">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BF2767">
        <w:rPr>
          <w:sz w:val="28"/>
          <w:szCs w:val="28"/>
        </w:rPr>
        <w:t>Россети</w:t>
      </w:r>
      <w:proofErr w:type="spellEnd"/>
      <w:r w:rsidRPr="00BF2767">
        <w:rPr>
          <w:sz w:val="28"/>
          <w:szCs w:val="28"/>
        </w:rPr>
        <w:t xml:space="preserve"> Сибирь» -                     </w:t>
      </w:r>
      <w:proofErr w:type="gramStart"/>
      <w:r w:rsidRPr="00BF2767">
        <w:rPr>
          <w:sz w:val="28"/>
          <w:szCs w:val="28"/>
        </w:rPr>
        <w:t xml:space="preserve">   «</w:t>
      </w:r>
      <w:proofErr w:type="gramEnd"/>
      <w:r w:rsidRPr="00BF2767">
        <w:rPr>
          <w:sz w:val="28"/>
          <w:szCs w:val="28"/>
        </w:rPr>
        <w:t>Кузбассэнерго - РЭС» для осуществления технологического присоединения энергопринимающих устройств ООО «</w:t>
      </w:r>
      <w:proofErr w:type="spellStart"/>
      <w:r w:rsidRPr="00BF2767">
        <w:rPr>
          <w:sz w:val="28"/>
          <w:szCs w:val="28"/>
        </w:rPr>
        <w:t>ЭнергоПаритет</w:t>
      </w:r>
      <w:proofErr w:type="spellEnd"/>
      <w:r w:rsidRPr="00BF2767">
        <w:rPr>
          <w:sz w:val="28"/>
          <w:szCs w:val="28"/>
        </w:rPr>
        <w:t>» – 0,000 тыс. руб.</w:t>
      </w:r>
    </w:p>
    <w:p w14:paraId="120075B3" w14:textId="77777777" w:rsidR="00C4175D" w:rsidRDefault="00BF2767" w:rsidP="00BF2767">
      <w:pPr>
        <w:spacing w:line="276" w:lineRule="auto"/>
        <w:jc w:val="both"/>
        <w:rPr>
          <w:sz w:val="28"/>
          <w:szCs w:val="28"/>
        </w:rPr>
      </w:pPr>
      <w:r w:rsidRPr="00BF2767">
        <w:rPr>
          <w:sz w:val="28"/>
          <w:szCs w:val="28"/>
        </w:rPr>
        <w:t>Предлагается согласиться с предприятием учесть объем капитальных вложений филиала ПАО «</w:t>
      </w:r>
      <w:proofErr w:type="spellStart"/>
      <w:r w:rsidRPr="00BF2767">
        <w:rPr>
          <w:sz w:val="28"/>
          <w:szCs w:val="28"/>
        </w:rPr>
        <w:t>Россети</w:t>
      </w:r>
      <w:proofErr w:type="spellEnd"/>
      <w:r w:rsidRPr="00BF2767">
        <w:rPr>
          <w:sz w:val="28"/>
          <w:szCs w:val="28"/>
        </w:rPr>
        <w:t xml:space="preserve"> Сибирь» - «Кузбассэнерго - РЭС»» для осуществления технологического присоединения энергопринимающих устройств ООО «</w:t>
      </w:r>
      <w:proofErr w:type="spellStart"/>
      <w:r w:rsidRPr="00BF2767">
        <w:rPr>
          <w:sz w:val="28"/>
          <w:szCs w:val="28"/>
        </w:rPr>
        <w:t>ЭнергоПаритет</w:t>
      </w:r>
      <w:proofErr w:type="spellEnd"/>
      <w:r w:rsidRPr="00BF2767">
        <w:rPr>
          <w:sz w:val="28"/>
          <w:szCs w:val="28"/>
        </w:rPr>
        <w:t xml:space="preserve">» в размере </w:t>
      </w:r>
      <w:r w:rsidRPr="00BF2767">
        <w:rPr>
          <w:b/>
          <w:sz w:val="28"/>
          <w:szCs w:val="28"/>
        </w:rPr>
        <w:t>0,000</w:t>
      </w:r>
      <w:r w:rsidRPr="00BF2767">
        <w:rPr>
          <w:sz w:val="28"/>
          <w:szCs w:val="28"/>
        </w:rPr>
        <w:t xml:space="preserve"> тыс. руб.</w:t>
      </w:r>
    </w:p>
    <w:p w14:paraId="02FFF78E" w14:textId="6CBC61CA" w:rsidR="00BF2767" w:rsidRPr="00BF2767" w:rsidRDefault="00BF2767" w:rsidP="00C4175D">
      <w:pPr>
        <w:spacing w:line="276" w:lineRule="auto"/>
        <w:ind w:firstLine="567"/>
        <w:jc w:val="both"/>
        <w:rPr>
          <w:sz w:val="28"/>
          <w:szCs w:val="28"/>
        </w:rPr>
      </w:pPr>
      <w:r w:rsidRPr="00BF2767">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BF2767">
        <w:rPr>
          <w:sz w:val="28"/>
          <w:szCs w:val="28"/>
        </w:rPr>
        <w:t>непревышения</w:t>
      </w:r>
      <w:proofErr w:type="spellEnd"/>
      <w:r w:rsidRPr="00BF2767">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0C8A9ED" w14:textId="77777777" w:rsidR="00BF2767" w:rsidRPr="00BF2767" w:rsidRDefault="00BF2767" w:rsidP="00BF2767">
      <w:pPr>
        <w:spacing w:line="276" w:lineRule="auto"/>
        <w:jc w:val="both"/>
        <w:rPr>
          <w:sz w:val="28"/>
          <w:szCs w:val="28"/>
        </w:rPr>
      </w:pPr>
    </w:p>
    <w:p w14:paraId="1D2BAA71" w14:textId="77777777" w:rsidR="00BF2767" w:rsidRPr="00BF2767" w:rsidRDefault="00BF2767" w:rsidP="00BF2767">
      <w:pPr>
        <w:spacing w:line="276" w:lineRule="auto"/>
        <w:jc w:val="center"/>
        <w:rPr>
          <w:b/>
          <w:sz w:val="28"/>
          <w:szCs w:val="28"/>
        </w:rPr>
      </w:pPr>
      <w:r w:rsidRPr="00BF2767">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2F366427" w14:textId="77777777" w:rsidR="00BF2767" w:rsidRPr="00BF2767" w:rsidRDefault="00BF2767" w:rsidP="00C4175D">
      <w:pPr>
        <w:spacing w:line="276" w:lineRule="auto"/>
        <w:ind w:firstLine="567"/>
        <w:jc w:val="both"/>
        <w:rPr>
          <w:sz w:val="28"/>
          <w:szCs w:val="28"/>
        </w:rPr>
      </w:pPr>
      <w:r w:rsidRPr="00BF276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4AD015C" w14:textId="77777777" w:rsidR="00BF2767" w:rsidRPr="00BF2767" w:rsidRDefault="00BF2767" w:rsidP="00BF2767">
      <w:pPr>
        <w:spacing w:line="276" w:lineRule="auto"/>
        <w:jc w:val="both"/>
        <w:rPr>
          <w:sz w:val="28"/>
          <w:szCs w:val="28"/>
        </w:rPr>
      </w:pPr>
      <w:r w:rsidRPr="00BF2767">
        <w:rPr>
          <w:sz w:val="28"/>
          <w:szCs w:val="28"/>
        </w:rPr>
        <w:lastRenderedPageBreak/>
        <w:t>В соответствии с предлагаемым филиалом ПАО «</w:t>
      </w:r>
      <w:proofErr w:type="spellStart"/>
      <w:r w:rsidRPr="00BF2767">
        <w:rPr>
          <w:sz w:val="28"/>
          <w:szCs w:val="28"/>
        </w:rPr>
        <w:t>Россети</w:t>
      </w:r>
      <w:proofErr w:type="spellEnd"/>
      <w:r w:rsidRPr="00BF2767">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100</w:t>
      </w:r>
      <w:r w:rsidRPr="00BF2767">
        <w:rPr>
          <w:sz w:val="28"/>
          <w:szCs w:val="28"/>
          <w:lang w:val="en-US"/>
        </w:rPr>
        <w:t> </w:t>
      </w:r>
      <w:r w:rsidRPr="00BF2767">
        <w:rPr>
          <w:sz w:val="28"/>
          <w:szCs w:val="28"/>
        </w:rPr>
        <w:t>525,803 тыс. руб.:</w:t>
      </w:r>
    </w:p>
    <w:p w14:paraId="0C1A146C" w14:textId="77777777" w:rsidR="00BF2767" w:rsidRPr="00BF2767" w:rsidRDefault="00BF2767" w:rsidP="00DF13AD">
      <w:pPr>
        <w:numPr>
          <w:ilvl w:val="0"/>
          <w:numId w:val="21"/>
        </w:numPr>
        <w:spacing w:after="200" w:line="276" w:lineRule="auto"/>
        <w:ind w:left="0" w:firstLine="567"/>
        <w:jc w:val="both"/>
        <w:rPr>
          <w:sz w:val="28"/>
          <w:szCs w:val="28"/>
        </w:rPr>
      </w:pPr>
      <w:r w:rsidRPr="00BF2767">
        <w:rPr>
          <w:sz w:val="28"/>
          <w:szCs w:val="28"/>
        </w:rPr>
        <w:t xml:space="preserve">80 956,744 тыс. руб. – реконструкция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с заменой силового трансформатора 110/35/6 </w:t>
      </w:r>
      <w:proofErr w:type="spellStart"/>
      <w:r w:rsidRPr="00BF2767">
        <w:rPr>
          <w:sz w:val="28"/>
          <w:szCs w:val="28"/>
        </w:rPr>
        <w:t>кВ</w:t>
      </w:r>
      <w:proofErr w:type="spellEnd"/>
      <w:r w:rsidRPr="00BF2767">
        <w:rPr>
          <w:sz w:val="28"/>
          <w:szCs w:val="28"/>
        </w:rPr>
        <w:t xml:space="preserve"> Т-2-31,5 номинальной мощностью 31,5 МВА на силовой трансформатор 110/35/6 </w:t>
      </w:r>
      <w:proofErr w:type="spellStart"/>
      <w:r w:rsidRPr="00BF2767">
        <w:rPr>
          <w:sz w:val="28"/>
          <w:szCs w:val="28"/>
        </w:rPr>
        <w:t>кВ</w:t>
      </w:r>
      <w:proofErr w:type="spellEnd"/>
      <w:r w:rsidRPr="00BF2767">
        <w:rPr>
          <w:sz w:val="28"/>
          <w:szCs w:val="28"/>
        </w:rPr>
        <w:t xml:space="preserve"> номинальной мощностью 40 МВА (п. 1.1 ТУ).</w:t>
      </w:r>
    </w:p>
    <w:p w14:paraId="5F8E1939" w14:textId="77777777" w:rsidR="00BF2767" w:rsidRPr="00BF2767" w:rsidRDefault="00BF2767" w:rsidP="00DF13AD">
      <w:pPr>
        <w:numPr>
          <w:ilvl w:val="0"/>
          <w:numId w:val="21"/>
        </w:numPr>
        <w:spacing w:after="200" w:line="276" w:lineRule="auto"/>
        <w:ind w:left="0" w:firstLine="567"/>
        <w:jc w:val="both"/>
        <w:rPr>
          <w:sz w:val="28"/>
          <w:szCs w:val="28"/>
        </w:rPr>
      </w:pPr>
      <w:r w:rsidRPr="00BF2767">
        <w:rPr>
          <w:sz w:val="28"/>
          <w:szCs w:val="28"/>
        </w:rPr>
        <w:t xml:space="preserve">408,612 тыс. руб. – замена шинного и линейного разъединителей в линейной ячейке ф 6-11-ПС-21-2 РУ 6 </w:t>
      </w:r>
      <w:proofErr w:type="spellStart"/>
      <w:r w:rsidRPr="00BF2767">
        <w:rPr>
          <w:sz w:val="28"/>
          <w:szCs w:val="28"/>
        </w:rPr>
        <w:t>кВ</w:t>
      </w:r>
      <w:proofErr w:type="spellEnd"/>
      <w:r w:rsidRPr="00BF2767">
        <w:rPr>
          <w:sz w:val="28"/>
          <w:szCs w:val="28"/>
        </w:rPr>
        <w:t xml:space="preserve">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с номинальным током 400 А на разъединители с номинальным током не менее 1000 А (п. 1.2 ТУ).</w:t>
      </w:r>
    </w:p>
    <w:p w14:paraId="696A7D11" w14:textId="25271DC2" w:rsidR="00BF2767" w:rsidRPr="00BF2767" w:rsidRDefault="00BF2767" w:rsidP="00DF13AD">
      <w:pPr>
        <w:numPr>
          <w:ilvl w:val="0"/>
          <w:numId w:val="21"/>
        </w:numPr>
        <w:spacing w:after="200" w:line="276" w:lineRule="auto"/>
        <w:ind w:left="0" w:firstLine="567"/>
        <w:jc w:val="both"/>
        <w:rPr>
          <w:sz w:val="28"/>
          <w:szCs w:val="28"/>
        </w:rPr>
      </w:pPr>
      <w:r w:rsidRPr="00BF2767">
        <w:rPr>
          <w:sz w:val="28"/>
          <w:szCs w:val="28"/>
        </w:rPr>
        <w:t xml:space="preserve">6 409,915 тыс. руб. – оснащение ячейки №11 и №12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sz w:val="28"/>
          <w:szCs w:val="28"/>
        </w:rPr>
        <w:t>кВ</w:t>
      </w:r>
      <w:proofErr w:type="spellEnd"/>
      <w:r w:rsidRPr="00BF2767">
        <w:rPr>
          <w:sz w:val="28"/>
          <w:szCs w:val="28"/>
        </w:rPr>
        <w:t xml:space="preserve"> Красный Брод – Беловская I, II цепь с отпайкой на ПС Ново-</w:t>
      </w:r>
      <w:proofErr w:type="spellStart"/>
      <w:r w:rsidRPr="00BF2767">
        <w:rPr>
          <w:sz w:val="28"/>
          <w:szCs w:val="28"/>
        </w:rPr>
        <w:t>Чертинская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Северный </w:t>
      </w:r>
      <w:proofErr w:type="spellStart"/>
      <w:r w:rsidRPr="00BF2767">
        <w:rPr>
          <w:sz w:val="28"/>
          <w:szCs w:val="28"/>
        </w:rPr>
        <w:t>Маганак</w:t>
      </w:r>
      <w:proofErr w:type="spellEnd"/>
      <w:r w:rsidRPr="00BF2767">
        <w:rPr>
          <w:sz w:val="28"/>
          <w:szCs w:val="28"/>
        </w:rPr>
        <w:t xml:space="preserve"> – </w:t>
      </w:r>
      <w:proofErr w:type="spellStart"/>
      <w:r w:rsidRPr="00BF2767">
        <w:rPr>
          <w:sz w:val="28"/>
          <w:szCs w:val="28"/>
        </w:rPr>
        <w:t>Афонинская</w:t>
      </w:r>
      <w:proofErr w:type="spellEnd"/>
      <w:r w:rsidRPr="00BF2767">
        <w:rPr>
          <w:sz w:val="28"/>
          <w:szCs w:val="28"/>
        </w:rPr>
        <w:t xml:space="preserve">, ВЛ 110 </w:t>
      </w:r>
      <w:proofErr w:type="spellStart"/>
      <w:r w:rsidRPr="00BF2767">
        <w:rPr>
          <w:sz w:val="28"/>
          <w:szCs w:val="28"/>
        </w:rPr>
        <w:t>кВ</w:t>
      </w:r>
      <w:proofErr w:type="spellEnd"/>
      <w:r w:rsidRPr="00BF2767">
        <w:rPr>
          <w:sz w:val="28"/>
          <w:szCs w:val="28"/>
        </w:rPr>
        <w:t xml:space="preserve"> Черкасов Камень – </w:t>
      </w:r>
      <w:proofErr w:type="spellStart"/>
      <w:r w:rsidRPr="00BF2767">
        <w:rPr>
          <w:sz w:val="28"/>
          <w:szCs w:val="28"/>
        </w:rPr>
        <w:t>Афонинская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Беловская – Беловская ГРЭС I, II цепь (п.2.1. ТУ оборудование РЗА).</w:t>
      </w:r>
    </w:p>
    <w:p w14:paraId="354CDB74" w14:textId="77777777" w:rsidR="00BF2767" w:rsidRPr="00BF2767" w:rsidRDefault="00BF2767" w:rsidP="00DF13AD">
      <w:pPr>
        <w:numPr>
          <w:ilvl w:val="0"/>
          <w:numId w:val="21"/>
        </w:numPr>
        <w:spacing w:after="200" w:line="276" w:lineRule="auto"/>
        <w:ind w:left="0" w:firstLine="567"/>
        <w:jc w:val="both"/>
        <w:rPr>
          <w:sz w:val="28"/>
          <w:szCs w:val="28"/>
        </w:rPr>
      </w:pPr>
      <w:r w:rsidRPr="00BF2767">
        <w:rPr>
          <w:sz w:val="28"/>
          <w:szCs w:val="28"/>
        </w:rPr>
        <w:t xml:space="preserve">1 412,817 тыс. руб. – оснащение ячейки №11 и №12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sz w:val="28"/>
          <w:szCs w:val="28"/>
        </w:rPr>
        <w:t>кВ</w:t>
      </w:r>
      <w:proofErr w:type="spellEnd"/>
      <w:r w:rsidRPr="00BF2767">
        <w:rPr>
          <w:sz w:val="28"/>
          <w:szCs w:val="28"/>
        </w:rPr>
        <w:t xml:space="preserve"> Красный Брод – Беловская I, II цепь с отпайкой на ПС Ново-</w:t>
      </w:r>
      <w:proofErr w:type="spellStart"/>
      <w:r w:rsidRPr="00BF2767">
        <w:rPr>
          <w:sz w:val="28"/>
          <w:szCs w:val="28"/>
        </w:rPr>
        <w:t>Чертинская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Северный </w:t>
      </w:r>
      <w:proofErr w:type="spellStart"/>
      <w:r w:rsidRPr="00BF2767">
        <w:rPr>
          <w:sz w:val="28"/>
          <w:szCs w:val="28"/>
        </w:rPr>
        <w:t>Маганак</w:t>
      </w:r>
      <w:proofErr w:type="spellEnd"/>
      <w:r w:rsidRPr="00BF2767">
        <w:rPr>
          <w:sz w:val="28"/>
          <w:szCs w:val="28"/>
        </w:rPr>
        <w:t xml:space="preserve"> – </w:t>
      </w:r>
      <w:proofErr w:type="spellStart"/>
      <w:r w:rsidRPr="00BF2767">
        <w:rPr>
          <w:sz w:val="28"/>
          <w:szCs w:val="28"/>
        </w:rPr>
        <w:t>Афонинская</w:t>
      </w:r>
      <w:proofErr w:type="spellEnd"/>
      <w:r w:rsidRPr="00BF2767">
        <w:rPr>
          <w:sz w:val="28"/>
          <w:szCs w:val="28"/>
        </w:rPr>
        <w:t xml:space="preserve">, ВЛ 110 </w:t>
      </w:r>
      <w:proofErr w:type="spellStart"/>
      <w:r w:rsidRPr="00BF2767">
        <w:rPr>
          <w:sz w:val="28"/>
          <w:szCs w:val="28"/>
        </w:rPr>
        <w:t>кВ</w:t>
      </w:r>
      <w:proofErr w:type="spellEnd"/>
      <w:r w:rsidRPr="00BF2767">
        <w:rPr>
          <w:sz w:val="28"/>
          <w:szCs w:val="28"/>
        </w:rPr>
        <w:t xml:space="preserve"> Черкасов Камень – </w:t>
      </w:r>
      <w:proofErr w:type="spellStart"/>
      <w:r w:rsidRPr="00BF2767">
        <w:rPr>
          <w:sz w:val="28"/>
          <w:szCs w:val="28"/>
        </w:rPr>
        <w:t>Афонинская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Беловская – Беловская ГРЭС I, II цепь (п.2.1. ТУ оборудование АЧР).</w:t>
      </w:r>
    </w:p>
    <w:p w14:paraId="608BC8A8" w14:textId="77777777" w:rsidR="00BF2767" w:rsidRPr="00BF2767" w:rsidRDefault="00BF2767" w:rsidP="00DF13AD">
      <w:pPr>
        <w:numPr>
          <w:ilvl w:val="0"/>
          <w:numId w:val="21"/>
        </w:numPr>
        <w:spacing w:after="200" w:line="276" w:lineRule="auto"/>
        <w:ind w:left="0" w:firstLine="567"/>
        <w:jc w:val="both"/>
        <w:rPr>
          <w:sz w:val="28"/>
          <w:szCs w:val="28"/>
        </w:rPr>
      </w:pPr>
      <w:r w:rsidRPr="00BF2767">
        <w:rPr>
          <w:sz w:val="28"/>
          <w:szCs w:val="28"/>
        </w:rPr>
        <w:t xml:space="preserve">233,904 тыс. руб. – оснащение ячейки №11 и №12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sz w:val="28"/>
          <w:szCs w:val="28"/>
        </w:rPr>
        <w:t>кВ</w:t>
      </w:r>
      <w:proofErr w:type="spellEnd"/>
      <w:r w:rsidRPr="00BF2767">
        <w:rPr>
          <w:sz w:val="28"/>
          <w:szCs w:val="28"/>
        </w:rPr>
        <w:t xml:space="preserve"> Красный Брод – Беловская I, II цепь с отпайкой на ПС Ново-</w:t>
      </w:r>
      <w:proofErr w:type="spellStart"/>
      <w:r w:rsidRPr="00BF2767">
        <w:rPr>
          <w:sz w:val="28"/>
          <w:szCs w:val="28"/>
        </w:rPr>
        <w:t>Чертинская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Северный </w:t>
      </w:r>
      <w:proofErr w:type="spellStart"/>
      <w:r w:rsidRPr="00BF2767">
        <w:rPr>
          <w:sz w:val="28"/>
          <w:szCs w:val="28"/>
        </w:rPr>
        <w:t>Маганак</w:t>
      </w:r>
      <w:proofErr w:type="spellEnd"/>
      <w:r w:rsidRPr="00BF2767">
        <w:rPr>
          <w:sz w:val="28"/>
          <w:szCs w:val="28"/>
        </w:rPr>
        <w:t xml:space="preserve"> – </w:t>
      </w:r>
      <w:proofErr w:type="spellStart"/>
      <w:r w:rsidRPr="00BF2767">
        <w:rPr>
          <w:sz w:val="28"/>
          <w:szCs w:val="28"/>
        </w:rPr>
        <w:t>Афонинская</w:t>
      </w:r>
      <w:proofErr w:type="spellEnd"/>
      <w:r w:rsidRPr="00BF2767">
        <w:rPr>
          <w:sz w:val="28"/>
          <w:szCs w:val="28"/>
        </w:rPr>
        <w:t xml:space="preserve">, ВЛ 110 </w:t>
      </w:r>
      <w:proofErr w:type="spellStart"/>
      <w:r w:rsidRPr="00BF2767">
        <w:rPr>
          <w:sz w:val="28"/>
          <w:szCs w:val="28"/>
        </w:rPr>
        <w:t>кВ</w:t>
      </w:r>
      <w:proofErr w:type="spellEnd"/>
      <w:r w:rsidRPr="00BF2767">
        <w:rPr>
          <w:sz w:val="28"/>
          <w:szCs w:val="28"/>
        </w:rPr>
        <w:t xml:space="preserve"> Черкасов Камень – </w:t>
      </w:r>
      <w:proofErr w:type="spellStart"/>
      <w:r w:rsidRPr="00BF2767">
        <w:rPr>
          <w:sz w:val="28"/>
          <w:szCs w:val="28"/>
        </w:rPr>
        <w:t>Афонинская</w:t>
      </w:r>
      <w:proofErr w:type="spellEnd"/>
      <w:r w:rsidRPr="00BF2767">
        <w:rPr>
          <w:sz w:val="28"/>
          <w:szCs w:val="28"/>
        </w:rPr>
        <w:t xml:space="preserve">, АОПО ВЛ 110 </w:t>
      </w:r>
      <w:proofErr w:type="spellStart"/>
      <w:r w:rsidRPr="00BF2767">
        <w:rPr>
          <w:sz w:val="28"/>
          <w:szCs w:val="28"/>
        </w:rPr>
        <w:t>кВ</w:t>
      </w:r>
      <w:proofErr w:type="spellEnd"/>
      <w:r w:rsidRPr="00BF2767">
        <w:rPr>
          <w:sz w:val="28"/>
          <w:szCs w:val="28"/>
        </w:rPr>
        <w:t xml:space="preserve"> Беловская – Беловская ГРЭС I, II цепь (п.2.1. ТУ оборудование ОН).</w:t>
      </w:r>
    </w:p>
    <w:p w14:paraId="6D9DB4DD" w14:textId="073B6536" w:rsidR="00BF2767" w:rsidRPr="00BF2767" w:rsidRDefault="00BF2767" w:rsidP="00DF13AD">
      <w:pPr>
        <w:numPr>
          <w:ilvl w:val="0"/>
          <w:numId w:val="21"/>
        </w:numPr>
        <w:spacing w:after="200" w:line="276" w:lineRule="auto"/>
        <w:ind w:left="0" w:firstLine="567"/>
        <w:jc w:val="both"/>
        <w:rPr>
          <w:sz w:val="28"/>
          <w:szCs w:val="28"/>
        </w:rPr>
      </w:pPr>
      <w:r w:rsidRPr="00BF2767">
        <w:rPr>
          <w:sz w:val="28"/>
          <w:szCs w:val="28"/>
        </w:rPr>
        <w:t xml:space="preserve">11 103,811 тыс. руб. – оснащение ПС 110 </w:t>
      </w:r>
      <w:proofErr w:type="spellStart"/>
      <w:r w:rsidRPr="00BF2767">
        <w:rPr>
          <w:sz w:val="28"/>
          <w:szCs w:val="28"/>
        </w:rPr>
        <w:t>кВ</w:t>
      </w:r>
      <w:proofErr w:type="spellEnd"/>
      <w:r w:rsidRPr="00BF2767">
        <w:rPr>
          <w:sz w:val="28"/>
          <w:szCs w:val="28"/>
        </w:rPr>
        <w:t xml:space="preserve"> Беловская микропроцессорными устройствами автоматики ограничения перегрузки оборудования ВЛ 110 </w:t>
      </w:r>
      <w:proofErr w:type="spellStart"/>
      <w:r w:rsidRPr="00BF2767">
        <w:rPr>
          <w:sz w:val="28"/>
          <w:szCs w:val="28"/>
        </w:rPr>
        <w:t>кВ</w:t>
      </w:r>
      <w:proofErr w:type="spellEnd"/>
      <w:r w:rsidRPr="00BF2767">
        <w:rPr>
          <w:sz w:val="28"/>
          <w:szCs w:val="28"/>
        </w:rPr>
        <w:t xml:space="preserve"> Беловская – Беловская ГРЭС I, II цепь (АОПО ВЛ 110 </w:t>
      </w:r>
      <w:proofErr w:type="spellStart"/>
      <w:r w:rsidRPr="00BF2767">
        <w:rPr>
          <w:sz w:val="28"/>
          <w:szCs w:val="28"/>
        </w:rPr>
        <w:lastRenderedPageBreak/>
        <w:t>кВ</w:t>
      </w:r>
      <w:proofErr w:type="spellEnd"/>
      <w:r w:rsidRPr="00BF2767">
        <w:rPr>
          <w:sz w:val="28"/>
          <w:szCs w:val="28"/>
        </w:rPr>
        <w:t xml:space="preserve"> Беловская – Беловская ГРЭС I, II цепь) с организацией канала ПА на реализацию управляющего воздействия от данных устройств АОПО до устройств ОН на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(п.2.4. ТУ).</w:t>
      </w:r>
    </w:p>
    <w:p w14:paraId="56306856" w14:textId="77777777" w:rsidR="00BF2767" w:rsidRPr="00BF2767" w:rsidRDefault="00BF2767" w:rsidP="00BF2767">
      <w:pPr>
        <w:spacing w:line="276" w:lineRule="auto"/>
        <w:jc w:val="both"/>
        <w:rPr>
          <w:sz w:val="28"/>
          <w:szCs w:val="28"/>
        </w:rPr>
      </w:pPr>
      <w:r w:rsidRPr="00BF2767">
        <w:rPr>
          <w:sz w:val="28"/>
          <w:szCs w:val="28"/>
        </w:rPr>
        <w:t>Расчет представлен в таблице 1.</w:t>
      </w:r>
    </w:p>
    <w:p w14:paraId="1A1F945F" w14:textId="77777777" w:rsidR="00BF2767" w:rsidRPr="00BF2767" w:rsidRDefault="00BF2767" w:rsidP="00BF2767">
      <w:pPr>
        <w:spacing w:line="276" w:lineRule="auto"/>
        <w:jc w:val="both"/>
        <w:rPr>
          <w:sz w:val="28"/>
          <w:szCs w:val="28"/>
        </w:rPr>
        <w:sectPr w:rsidR="00BF2767" w:rsidRPr="00BF2767" w:rsidSect="00F44D7D">
          <w:pgSz w:w="11906" w:h="16838"/>
          <w:pgMar w:top="851" w:right="851" w:bottom="851" w:left="1418" w:header="709" w:footer="709" w:gutter="0"/>
          <w:cols w:space="708"/>
          <w:titlePg/>
          <w:docGrid w:linePitch="360"/>
        </w:sectPr>
      </w:pPr>
    </w:p>
    <w:p w14:paraId="488BADEB" w14:textId="77777777" w:rsidR="00BF2767" w:rsidRPr="00BF2767" w:rsidRDefault="00BF2767" w:rsidP="00BF2767">
      <w:pPr>
        <w:spacing w:line="276" w:lineRule="auto"/>
        <w:jc w:val="right"/>
        <w:rPr>
          <w:sz w:val="28"/>
          <w:szCs w:val="28"/>
        </w:rPr>
      </w:pPr>
      <w:r w:rsidRPr="00BF2767">
        <w:rPr>
          <w:sz w:val="28"/>
          <w:szCs w:val="28"/>
        </w:rPr>
        <w:lastRenderedPageBreak/>
        <w:t>Таблица 1 – Предложение предприятия (реконструкция существующих сетей)</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175"/>
        <w:gridCol w:w="1489"/>
        <w:gridCol w:w="1641"/>
        <w:gridCol w:w="1650"/>
        <w:gridCol w:w="1532"/>
        <w:gridCol w:w="1483"/>
        <w:gridCol w:w="1770"/>
      </w:tblGrid>
      <w:tr w:rsidR="00BF2767" w:rsidRPr="00BF2767" w14:paraId="43499C93" w14:textId="77777777" w:rsidTr="00F44D7D">
        <w:trPr>
          <w:trHeight w:val="20"/>
        </w:trPr>
        <w:tc>
          <w:tcPr>
            <w:tcW w:w="176" w:type="pct"/>
            <w:shd w:val="clear" w:color="auto" w:fill="auto"/>
            <w:vAlign w:val="center"/>
            <w:hideMark/>
          </w:tcPr>
          <w:p w14:paraId="319BED0F" w14:textId="77777777" w:rsidR="00BF2767" w:rsidRPr="00BF2767" w:rsidRDefault="00BF2767" w:rsidP="00BF2767">
            <w:pPr>
              <w:spacing w:line="276" w:lineRule="auto"/>
              <w:jc w:val="center"/>
              <w:rPr>
                <w:b/>
                <w:bCs/>
                <w:color w:val="000000"/>
                <w:sz w:val="22"/>
                <w:szCs w:val="22"/>
              </w:rPr>
            </w:pPr>
            <w:bookmarkStart w:id="5" w:name="RANGE!A1:H32"/>
            <w:r w:rsidRPr="00BF2767">
              <w:rPr>
                <w:b/>
                <w:bCs/>
                <w:color w:val="000000"/>
                <w:sz w:val="22"/>
                <w:szCs w:val="22"/>
              </w:rPr>
              <w:t>№ п/п</w:t>
            </w:r>
            <w:bookmarkEnd w:id="5"/>
          </w:p>
        </w:tc>
        <w:tc>
          <w:tcPr>
            <w:tcW w:w="1706" w:type="pct"/>
            <w:shd w:val="clear" w:color="auto" w:fill="auto"/>
            <w:vAlign w:val="center"/>
            <w:hideMark/>
          </w:tcPr>
          <w:p w14:paraId="45E2266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Мероприятие</w:t>
            </w:r>
          </w:p>
        </w:tc>
        <w:tc>
          <w:tcPr>
            <w:tcW w:w="494" w:type="pct"/>
            <w:shd w:val="clear" w:color="auto" w:fill="auto"/>
            <w:vAlign w:val="center"/>
            <w:hideMark/>
          </w:tcPr>
          <w:p w14:paraId="0FE7071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СМР</w:t>
            </w:r>
          </w:p>
        </w:tc>
        <w:tc>
          <w:tcPr>
            <w:tcW w:w="529" w:type="pct"/>
            <w:shd w:val="clear" w:color="auto" w:fill="auto"/>
            <w:vAlign w:val="center"/>
            <w:hideMark/>
          </w:tcPr>
          <w:p w14:paraId="2D08E65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Оборудование</w:t>
            </w:r>
          </w:p>
        </w:tc>
        <w:tc>
          <w:tcPr>
            <w:tcW w:w="509" w:type="pct"/>
            <w:shd w:val="clear" w:color="auto" w:fill="auto"/>
            <w:vAlign w:val="center"/>
            <w:hideMark/>
          </w:tcPr>
          <w:p w14:paraId="497A36C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Пусконаладка</w:t>
            </w:r>
          </w:p>
        </w:tc>
        <w:tc>
          <w:tcPr>
            <w:tcW w:w="508" w:type="pct"/>
            <w:shd w:val="clear" w:color="auto" w:fill="auto"/>
            <w:vAlign w:val="center"/>
            <w:hideMark/>
          </w:tcPr>
          <w:p w14:paraId="70955F7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ПИР</w:t>
            </w:r>
          </w:p>
        </w:tc>
        <w:tc>
          <w:tcPr>
            <w:tcW w:w="492" w:type="pct"/>
            <w:shd w:val="clear" w:color="auto" w:fill="auto"/>
            <w:vAlign w:val="center"/>
            <w:hideMark/>
          </w:tcPr>
          <w:p w14:paraId="2D7B4D6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Прочие</w:t>
            </w:r>
          </w:p>
        </w:tc>
        <w:tc>
          <w:tcPr>
            <w:tcW w:w="586" w:type="pct"/>
            <w:shd w:val="clear" w:color="auto" w:fill="auto"/>
            <w:vAlign w:val="center"/>
            <w:hideMark/>
          </w:tcPr>
          <w:p w14:paraId="6E54B8F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Стоимость</w:t>
            </w:r>
          </w:p>
        </w:tc>
      </w:tr>
      <w:tr w:rsidR="00BF2767" w:rsidRPr="00BF2767" w14:paraId="33E8E32A" w14:textId="77777777" w:rsidTr="00F44D7D">
        <w:trPr>
          <w:trHeight w:val="20"/>
        </w:trPr>
        <w:tc>
          <w:tcPr>
            <w:tcW w:w="5000" w:type="pct"/>
            <w:gridSpan w:val="8"/>
            <w:shd w:val="clear" w:color="000000" w:fill="D9D9D9"/>
            <w:vAlign w:val="bottom"/>
            <w:hideMark/>
          </w:tcPr>
          <w:p w14:paraId="7A088525"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Реконструкция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с заменой силового трансформатора 110/35/6 </w:t>
            </w:r>
            <w:proofErr w:type="spellStart"/>
            <w:r w:rsidRPr="00BF2767">
              <w:rPr>
                <w:b/>
                <w:bCs/>
                <w:color w:val="000000"/>
                <w:sz w:val="22"/>
                <w:szCs w:val="22"/>
              </w:rPr>
              <w:t>кВ</w:t>
            </w:r>
            <w:proofErr w:type="spellEnd"/>
            <w:r w:rsidRPr="00BF2767">
              <w:rPr>
                <w:b/>
                <w:bCs/>
                <w:color w:val="000000"/>
                <w:sz w:val="22"/>
                <w:szCs w:val="22"/>
              </w:rPr>
              <w:t xml:space="preserve"> Т-2-31,5 номинальной мощностью 31,5 МВА на силовой трансформатор 110/35/6 </w:t>
            </w:r>
            <w:proofErr w:type="spellStart"/>
            <w:r w:rsidRPr="00BF2767">
              <w:rPr>
                <w:b/>
                <w:bCs/>
                <w:color w:val="000000"/>
                <w:sz w:val="22"/>
                <w:szCs w:val="22"/>
              </w:rPr>
              <w:t>кВ</w:t>
            </w:r>
            <w:proofErr w:type="spellEnd"/>
            <w:r w:rsidRPr="00BF2767">
              <w:rPr>
                <w:b/>
                <w:bCs/>
                <w:color w:val="000000"/>
                <w:sz w:val="22"/>
                <w:szCs w:val="22"/>
              </w:rPr>
              <w:t xml:space="preserve"> номинальной мощностью 40 МВА (п. 1.1 ТУ).</w:t>
            </w:r>
          </w:p>
        </w:tc>
      </w:tr>
      <w:tr w:rsidR="00BF2767" w:rsidRPr="00BF2767" w14:paraId="3AA705DA" w14:textId="77777777" w:rsidTr="00F44D7D">
        <w:trPr>
          <w:trHeight w:val="20"/>
        </w:trPr>
        <w:tc>
          <w:tcPr>
            <w:tcW w:w="176" w:type="pct"/>
            <w:shd w:val="clear" w:color="auto" w:fill="auto"/>
            <w:vAlign w:val="center"/>
            <w:hideMark/>
          </w:tcPr>
          <w:p w14:paraId="085F8C84"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706" w:type="pct"/>
            <w:shd w:val="clear" w:color="auto" w:fill="auto"/>
            <w:vAlign w:val="bottom"/>
            <w:hideMark/>
          </w:tcPr>
          <w:p w14:paraId="549E57A7"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Реконструкция ПС 110/35/10 </w:t>
            </w:r>
            <w:proofErr w:type="spellStart"/>
            <w:r w:rsidRPr="00BF2767">
              <w:rPr>
                <w:color w:val="000000"/>
                <w:sz w:val="22"/>
                <w:szCs w:val="22"/>
              </w:rPr>
              <w:t>кВ</w:t>
            </w:r>
            <w:proofErr w:type="spellEnd"/>
            <w:r w:rsidRPr="00BF2767">
              <w:rPr>
                <w:color w:val="000000"/>
                <w:sz w:val="22"/>
                <w:szCs w:val="22"/>
              </w:rPr>
              <w:t xml:space="preserve"> Орджоникидзевская с заменой силовых трансформаторов 2х25 МВА на новые 2х40 МВА, руб. (в ценах на 01.01.2001).</w:t>
            </w:r>
          </w:p>
        </w:tc>
        <w:tc>
          <w:tcPr>
            <w:tcW w:w="494" w:type="pct"/>
            <w:shd w:val="clear" w:color="auto" w:fill="auto"/>
            <w:vAlign w:val="center"/>
            <w:hideMark/>
          </w:tcPr>
          <w:p w14:paraId="5995883E" w14:textId="77777777" w:rsidR="00BF2767" w:rsidRPr="00BF2767" w:rsidRDefault="00BF2767" w:rsidP="00BF2767">
            <w:pPr>
              <w:spacing w:line="276" w:lineRule="auto"/>
              <w:jc w:val="center"/>
              <w:rPr>
                <w:color w:val="000000"/>
                <w:sz w:val="22"/>
                <w:szCs w:val="22"/>
              </w:rPr>
            </w:pPr>
            <w:r w:rsidRPr="00BF2767">
              <w:rPr>
                <w:color w:val="000000"/>
                <w:sz w:val="22"/>
                <w:szCs w:val="22"/>
              </w:rPr>
              <w:t>1 781 680,48</w:t>
            </w:r>
          </w:p>
        </w:tc>
        <w:tc>
          <w:tcPr>
            <w:tcW w:w="529" w:type="pct"/>
            <w:shd w:val="clear" w:color="auto" w:fill="auto"/>
            <w:vAlign w:val="center"/>
            <w:hideMark/>
          </w:tcPr>
          <w:p w14:paraId="5898A5E9" w14:textId="77777777" w:rsidR="00BF2767" w:rsidRPr="00BF2767" w:rsidRDefault="00BF2767" w:rsidP="00BF2767">
            <w:pPr>
              <w:spacing w:line="276" w:lineRule="auto"/>
              <w:jc w:val="center"/>
              <w:rPr>
                <w:color w:val="000000"/>
                <w:sz w:val="22"/>
                <w:szCs w:val="22"/>
              </w:rPr>
            </w:pPr>
            <w:r w:rsidRPr="00BF2767">
              <w:rPr>
                <w:color w:val="000000"/>
                <w:sz w:val="22"/>
                <w:szCs w:val="22"/>
              </w:rPr>
              <w:t>10 702 553,29</w:t>
            </w:r>
          </w:p>
        </w:tc>
        <w:tc>
          <w:tcPr>
            <w:tcW w:w="509" w:type="pct"/>
            <w:shd w:val="clear" w:color="auto" w:fill="auto"/>
            <w:vAlign w:val="center"/>
            <w:hideMark/>
          </w:tcPr>
          <w:p w14:paraId="7321D15B" w14:textId="77777777" w:rsidR="00BF2767" w:rsidRPr="00BF2767" w:rsidRDefault="00BF2767" w:rsidP="00BF2767">
            <w:pPr>
              <w:spacing w:line="276" w:lineRule="auto"/>
              <w:jc w:val="center"/>
              <w:rPr>
                <w:color w:val="000000"/>
                <w:sz w:val="22"/>
                <w:szCs w:val="22"/>
              </w:rPr>
            </w:pPr>
            <w:r w:rsidRPr="00BF2767">
              <w:rPr>
                <w:color w:val="000000"/>
                <w:sz w:val="22"/>
                <w:szCs w:val="22"/>
              </w:rPr>
              <w:t>49 124,03</w:t>
            </w:r>
          </w:p>
        </w:tc>
        <w:tc>
          <w:tcPr>
            <w:tcW w:w="508" w:type="pct"/>
            <w:shd w:val="clear" w:color="auto" w:fill="auto"/>
            <w:vAlign w:val="center"/>
            <w:hideMark/>
          </w:tcPr>
          <w:p w14:paraId="7369779B" w14:textId="77777777" w:rsidR="00BF2767" w:rsidRPr="00BF2767" w:rsidRDefault="00BF2767" w:rsidP="00BF2767">
            <w:pPr>
              <w:spacing w:line="276" w:lineRule="auto"/>
              <w:jc w:val="center"/>
              <w:rPr>
                <w:color w:val="000000"/>
                <w:sz w:val="22"/>
                <w:szCs w:val="22"/>
              </w:rPr>
            </w:pPr>
            <w:r w:rsidRPr="00BF2767">
              <w:rPr>
                <w:color w:val="000000"/>
                <w:sz w:val="22"/>
                <w:szCs w:val="22"/>
              </w:rPr>
              <w:t>685 271,80</w:t>
            </w:r>
          </w:p>
        </w:tc>
        <w:tc>
          <w:tcPr>
            <w:tcW w:w="492" w:type="pct"/>
            <w:shd w:val="clear" w:color="auto" w:fill="auto"/>
            <w:vAlign w:val="center"/>
            <w:hideMark/>
          </w:tcPr>
          <w:p w14:paraId="301E76B6" w14:textId="77777777" w:rsidR="00BF2767" w:rsidRPr="00BF2767" w:rsidRDefault="00BF2767" w:rsidP="00BF2767">
            <w:pPr>
              <w:spacing w:line="276" w:lineRule="auto"/>
              <w:jc w:val="center"/>
              <w:rPr>
                <w:color w:val="000000"/>
                <w:sz w:val="22"/>
                <w:szCs w:val="22"/>
              </w:rPr>
            </w:pPr>
            <w:r w:rsidRPr="00BF2767">
              <w:rPr>
                <w:color w:val="000000"/>
                <w:sz w:val="22"/>
                <w:szCs w:val="22"/>
              </w:rPr>
              <w:t>1 184 078,71</w:t>
            </w:r>
          </w:p>
        </w:tc>
        <w:tc>
          <w:tcPr>
            <w:tcW w:w="586" w:type="pct"/>
            <w:shd w:val="clear" w:color="auto" w:fill="auto"/>
            <w:vAlign w:val="center"/>
            <w:hideMark/>
          </w:tcPr>
          <w:p w14:paraId="1BBCF245" w14:textId="77777777" w:rsidR="00BF2767" w:rsidRPr="00BF2767" w:rsidRDefault="00BF2767" w:rsidP="00BF2767">
            <w:pPr>
              <w:spacing w:line="276" w:lineRule="auto"/>
              <w:jc w:val="center"/>
              <w:rPr>
                <w:color w:val="000000"/>
                <w:sz w:val="22"/>
                <w:szCs w:val="22"/>
              </w:rPr>
            </w:pPr>
            <w:r w:rsidRPr="00BF2767">
              <w:rPr>
                <w:color w:val="000000"/>
                <w:sz w:val="22"/>
                <w:szCs w:val="22"/>
              </w:rPr>
              <w:t>14 402 708,31</w:t>
            </w:r>
          </w:p>
        </w:tc>
      </w:tr>
      <w:tr w:rsidR="00BF2767" w:rsidRPr="00BF2767" w14:paraId="38A954FA" w14:textId="77777777" w:rsidTr="00F44D7D">
        <w:trPr>
          <w:trHeight w:val="20"/>
        </w:trPr>
        <w:tc>
          <w:tcPr>
            <w:tcW w:w="176" w:type="pct"/>
            <w:shd w:val="clear" w:color="auto" w:fill="auto"/>
            <w:vAlign w:val="center"/>
            <w:hideMark/>
          </w:tcPr>
          <w:p w14:paraId="34984C4B"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51B3B9C1"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494" w:type="pct"/>
            <w:shd w:val="clear" w:color="auto" w:fill="auto"/>
            <w:vAlign w:val="center"/>
            <w:hideMark/>
          </w:tcPr>
          <w:p w14:paraId="76E9F927"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29" w:type="pct"/>
            <w:shd w:val="clear" w:color="auto" w:fill="auto"/>
            <w:vAlign w:val="center"/>
            <w:hideMark/>
          </w:tcPr>
          <w:p w14:paraId="0908376C"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09" w:type="pct"/>
            <w:shd w:val="clear" w:color="auto" w:fill="auto"/>
            <w:vAlign w:val="center"/>
            <w:hideMark/>
          </w:tcPr>
          <w:p w14:paraId="1B42CD3A"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508" w:type="pct"/>
            <w:shd w:val="clear" w:color="auto" w:fill="auto"/>
            <w:vAlign w:val="center"/>
            <w:hideMark/>
          </w:tcPr>
          <w:p w14:paraId="6CC7FD3D"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4,32 - пир; 4,40 - изыск.; 5,44 - экс.</w:t>
            </w:r>
          </w:p>
        </w:tc>
        <w:tc>
          <w:tcPr>
            <w:tcW w:w="492" w:type="pct"/>
            <w:shd w:val="clear" w:color="auto" w:fill="auto"/>
            <w:vAlign w:val="center"/>
            <w:hideMark/>
          </w:tcPr>
          <w:p w14:paraId="4F4AFED3"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86" w:type="pct"/>
            <w:shd w:val="clear" w:color="auto" w:fill="auto"/>
            <w:vAlign w:val="center"/>
            <w:hideMark/>
          </w:tcPr>
          <w:p w14:paraId="0B1ED3A0"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79BD6273" w14:textId="77777777" w:rsidTr="00F44D7D">
        <w:trPr>
          <w:trHeight w:val="20"/>
        </w:trPr>
        <w:tc>
          <w:tcPr>
            <w:tcW w:w="176" w:type="pct"/>
            <w:shd w:val="clear" w:color="auto" w:fill="auto"/>
            <w:vAlign w:val="center"/>
            <w:hideMark/>
          </w:tcPr>
          <w:p w14:paraId="532DC8F8"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1E83BD3E"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494" w:type="pct"/>
            <w:shd w:val="clear" w:color="auto" w:fill="auto"/>
            <w:vAlign w:val="center"/>
            <w:hideMark/>
          </w:tcPr>
          <w:p w14:paraId="3EFFC39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14 395 978,28</w:t>
            </w:r>
          </w:p>
        </w:tc>
        <w:tc>
          <w:tcPr>
            <w:tcW w:w="529" w:type="pct"/>
            <w:shd w:val="clear" w:color="auto" w:fill="auto"/>
            <w:vAlign w:val="center"/>
            <w:hideMark/>
          </w:tcPr>
          <w:p w14:paraId="75008B4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51 479 281,32</w:t>
            </w:r>
          </w:p>
        </w:tc>
        <w:tc>
          <w:tcPr>
            <w:tcW w:w="509" w:type="pct"/>
            <w:shd w:val="clear" w:color="auto" w:fill="auto"/>
            <w:vAlign w:val="center"/>
            <w:hideMark/>
          </w:tcPr>
          <w:p w14:paraId="30EBAE1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884 723,78</w:t>
            </w:r>
          </w:p>
        </w:tc>
        <w:tc>
          <w:tcPr>
            <w:tcW w:w="508" w:type="pct"/>
            <w:shd w:val="clear" w:color="auto" w:fill="auto"/>
            <w:vAlign w:val="center"/>
            <w:hideMark/>
          </w:tcPr>
          <w:p w14:paraId="5C832C2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2 948 012,86</w:t>
            </w:r>
          </w:p>
        </w:tc>
        <w:tc>
          <w:tcPr>
            <w:tcW w:w="492" w:type="pct"/>
            <w:shd w:val="clear" w:color="auto" w:fill="auto"/>
            <w:vAlign w:val="center"/>
            <w:hideMark/>
          </w:tcPr>
          <w:p w14:paraId="2F40E48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11 248 747,75</w:t>
            </w:r>
          </w:p>
        </w:tc>
        <w:tc>
          <w:tcPr>
            <w:tcW w:w="586" w:type="pct"/>
            <w:shd w:val="clear" w:color="auto" w:fill="auto"/>
            <w:vAlign w:val="center"/>
            <w:hideMark/>
          </w:tcPr>
          <w:p w14:paraId="678BD02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80 956 743,98</w:t>
            </w:r>
          </w:p>
        </w:tc>
      </w:tr>
      <w:tr w:rsidR="00BF2767" w:rsidRPr="00BF2767" w14:paraId="5DB18092" w14:textId="77777777" w:rsidTr="00F44D7D">
        <w:trPr>
          <w:trHeight w:val="20"/>
        </w:trPr>
        <w:tc>
          <w:tcPr>
            <w:tcW w:w="1882" w:type="pct"/>
            <w:gridSpan w:val="2"/>
            <w:shd w:val="clear" w:color="auto" w:fill="auto"/>
            <w:vAlign w:val="bottom"/>
            <w:hideMark/>
          </w:tcPr>
          <w:p w14:paraId="7176C066"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494" w:type="pct"/>
            <w:shd w:val="clear" w:color="auto" w:fill="auto"/>
            <w:vAlign w:val="center"/>
            <w:hideMark/>
          </w:tcPr>
          <w:p w14:paraId="73BFF52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center"/>
            <w:hideMark/>
          </w:tcPr>
          <w:p w14:paraId="262D9D6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center"/>
            <w:hideMark/>
          </w:tcPr>
          <w:p w14:paraId="3EFB90F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center"/>
            <w:hideMark/>
          </w:tcPr>
          <w:p w14:paraId="53F44D4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center"/>
            <w:hideMark/>
          </w:tcPr>
          <w:p w14:paraId="5E46AEC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center"/>
            <w:hideMark/>
          </w:tcPr>
          <w:p w14:paraId="58AC1BC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80 956 743,98</w:t>
            </w:r>
          </w:p>
        </w:tc>
      </w:tr>
      <w:tr w:rsidR="00BF2767" w:rsidRPr="00BF2767" w14:paraId="3C762231" w14:textId="77777777" w:rsidTr="00F44D7D">
        <w:trPr>
          <w:trHeight w:val="20"/>
        </w:trPr>
        <w:tc>
          <w:tcPr>
            <w:tcW w:w="5000" w:type="pct"/>
            <w:gridSpan w:val="8"/>
            <w:shd w:val="clear" w:color="000000" w:fill="D9D9D9"/>
            <w:vAlign w:val="bottom"/>
            <w:hideMark/>
          </w:tcPr>
          <w:p w14:paraId="7D9E497C"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Замена шинного и линейного разъединителей в линейной ячейке ф 6-11-ПС-21-2 РУ 6 </w:t>
            </w:r>
            <w:proofErr w:type="spellStart"/>
            <w:r w:rsidRPr="00BF2767">
              <w:rPr>
                <w:b/>
                <w:bCs/>
                <w:color w:val="000000"/>
                <w:sz w:val="22"/>
                <w:szCs w:val="22"/>
              </w:rPr>
              <w:t>кВ</w:t>
            </w:r>
            <w:proofErr w:type="spellEnd"/>
            <w:r w:rsidRPr="00BF2767">
              <w:rPr>
                <w:b/>
                <w:bCs/>
                <w:color w:val="000000"/>
                <w:sz w:val="22"/>
                <w:szCs w:val="22"/>
              </w:rPr>
              <w:t xml:space="preserve">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с номинальным током 400 А на разъединители с номинальным током не менее 1000 А (п. 1.2 ТУ).</w:t>
            </w:r>
          </w:p>
        </w:tc>
      </w:tr>
      <w:tr w:rsidR="00BF2767" w:rsidRPr="00BF2767" w14:paraId="1DE4F907" w14:textId="77777777" w:rsidTr="00F44D7D">
        <w:trPr>
          <w:trHeight w:val="20"/>
        </w:trPr>
        <w:tc>
          <w:tcPr>
            <w:tcW w:w="176" w:type="pct"/>
            <w:shd w:val="clear" w:color="auto" w:fill="auto"/>
            <w:vAlign w:val="center"/>
            <w:hideMark/>
          </w:tcPr>
          <w:p w14:paraId="1B0A8D4A"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706" w:type="pct"/>
            <w:shd w:val="clear" w:color="auto" w:fill="auto"/>
            <w:vAlign w:val="bottom"/>
            <w:hideMark/>
          </w:tcPr>
          <w:p w14:paraId="7EDB2167" w14:textId="77777777" w:rsidR="00BF2767" w:rsidRPr="00BF2767" w:rsidRDefault="00BF2767" w:rsidP="00BF2767">
            <w:pPr>
              <w:spacing w:line="276" w:lineRule="auto"/>
              <w:rPr>
                <w:color w:val="000000"/>
                <w:sz w:val="22"/>
                <w:szCs w:val="22"/>
              </w:rPr>
            </w:pPr>
            <w:r w:rsidRPr="00BF2767">
              <w:rPr>
                <w:color w:val="000000"/>
                <w:sz w:val="22"/>
                <w:szCs w:val="22"/>
              </w:rPr>
              <w:t>Локальный сметный расчет. Сводный сметный расчет, руб. (в ценах на 01.01.2001).</w:t>
            </w:r>
          </w:p>
        </w:tc>
        <w:tc>
          <w:tcPr>
            <w:tcW w:w="494" w:type="pct"/>
            <w:shd w:val="clear" w:color="auto" w:fill="auto"/>
            <w:vAlign w:val="center"/>
            <w:hideMark/>
          </w:tcPr>
          <w:p w14:paraId="379D5E3C" w14:textId="77777777" w:rsidR="00BF2767" w:rsidRPr="00BF2767" w:rsidRDefault="00BF2767" w:rsidP="00BF2767">
            <w:pPr>
              <w:spacing w:line="276" w:lineRule="auto"/>
              <w:jc w:val="center"/>
              <w:rPr>
                <w:color w:val="000000"/>
                <w:sz w:val="22"/>
                <w:szCs w:val="22"/>
              </w:rPr>
            </w:pPr>
            <w:r w:rsidRPr="00BF2767">
              <w:rPr>
                <w:color w:val="000000"/>
                <w:sz w:val="22"/>
                <w:szCs w:val="22"/>
              </w:rPr>
              <w:t>2 256,16</w:t>
            </w:r>
          </w:p>
        </w:tc>
        <w:tc>
          <w:tcPr>
            <w:tcW w:w="529" w:type="pct"/>
            <w:shd w:val="clear" w:color="auto" w:fill="auto"/>
            <w:vAlign w:val="center"/>
            <w:hideMark/>
          </w:tcPr>
          <w:p w14:paraId="2B34FA57" w14:textId="77777777" w:rsidR="00BF2767" w:rsidRPr="00BF2767" w:rsidRDefault="00BF2767" w:rsidP="00BF2767">
            <w:pPr>
              <w:spacing w:line="276" w:lineRule="auto"/>
              <w:jc w:val="center"/>
              <w:rPr>
                <w:color w:val="000000"/>
                <w:sz w:val="22"/>
                <w:szCs w:val="22"/>
              </w:rPr>
            </w:pPr>
            <w:r w:rsidRPr="00BF2767">
              <w:rPr>
                <w:color w:val="000000"/>
                <w:sz w:val="22"/>
                <w:szCs w:val="22"/>
              </w:rPr>
              <w:t>61 167,13</w:t>
            </w:r>
          </w:p>
        </w:tc>
        <w:tc>
          <w:tcPr>
            <w:tcW w:w="509" w:type="pct"/>
            <w:shd w:val="clear" w:color="auto" w:fill="auto"/>
            <w:vAlign w:val="center"/>
            <w:hideMark/>
          </w:tcPr>
          <w:p w14:paraId="2A74AD94" w14:textId="77777777" w:rsidR="00BF2767" w:rsidRPr="00BF2767" w:rsidRDefault="00BF2767" w:rsidP="00BF2767">
            <w:pPr>
              <w:spacing w:line="276" w:lineRule="auto"/>
              <w:jc w:val="center"/>
              <w:rPr>
                <w:color w:val="000000"/>
                <w:sz w:val="22"/>
                <w:szCs w:val="22"/>
              </w:rPr>
            </w:pPr>
            <w:r w:rsidRPr="00BF2767">
              <w:rPr>
                <w:color w:val="000000"/>
                <w:sz w:val="22"/>
                <w:szCs w:val="22"/>
              </w:rPr>
              <w:t>1 280,32</w:t>
            </w:r>
          </w:p>
        </w:tc>
        <w:tc>
          <w:tcPr>
            <w:tcW w:w="508" w:type="pct"/>
            <w:shd w:val="clear" w:color="auto" w:fill="auto"/>
            <w:vAlign w:val="center"/>
            <w:hideMark/>
          </w:tcPr>
          <w:p w14:paraId="5933D5AA" w14:textId="77777777" w:rsidR="00BF2767" w:rsidRPr="00BF2767" w:rsidRDefault="00BF2767" w:rsidP="00BF2767">
            <w:pPr>
              <w:spacing w:line="276" w:lineRule="auto"/>
              <w:jc w:val="center"/>
              <w:rPr>
                <w:color w:val="000000"/>
                <w:sz w:val="22"/>
                <w:szCs w:val="22"/>
              </w:rPr>
            </w:pPr>
            <w:r w:rsidRPr="00BF2767">
              <w:rPr>
                <w:color w:val="000000"/>
                <w:sz w:val="22"/>
                <w:szCs w:val="22"/>
              </w:rPr>
              <w:t>5 214,31</w:t>
            </w:r>
          </w:p>
        </w:tc>
        <w:tc>
          <w:tcPr>
            <w:tcW w:w="492" w:type="pct"/>
            <w:shd w:val="clear" w:color="auto" w:fill="auto"/>
            <w:vAlign w:val="center"/>
            <w:hideMark/>
          </w:tcPr>
          <w:p w14:paraId="3498BEDD" w14:textId="77777777" w:rsidR="00BF2767" w:rsidRPr="00BF2767" w:rsidRDefault="00BF2767" w:rsidP="00BF2767">
            <w:pPr>
              <w:spacing w:line="276" w:lineRule="auto"/>
              <w:jc w:val="center"/>
              <w:rPr>
                <w:color w:val="000000"/>
                <w:sz w:val="22"/>
                <w:szCs w:val="22"/>
              </w:rPr>
            </w:pPr>
            <w:r w:rsidRPr="00BF2767">
              <w:rPr>
                <w:color w:val="000000"/>
                <w:sz w:val="22"/>
                <w:szCs w:val="22"/>
              </w:rPr>
              <w:t>5 324,63</w:t>
            </w:r>
          </w:p>
        </w:tc>
        <w:tc>
          <w:tcPr>
            <w:tcW w:w="586" w:type="pct"/>
            <w:shd w:val="clear" w:color="auto" w:fill="auto"/>
            <w:vAlign w:val="center"/>
            <w:hideMark/>
          </w:tcPr>
          <w:p w14:paraId="62DEF189" w14:textId="77777777" w:rsidR="00BF2767" w:rsidRPr="00BF2767" w:rsidRDefault="00BF2767" w:rsidP="00BF2767">
            <w:pPr>
              <w:spacing w:line="276" w:lineRule="auto"/>
              <w:jc w:val="center"/>
              <w:rPr>
                <w:color w:val="000000"/>
                <w:sz w:val="22"/>
                <w:szCs w:val="22"/>
              </w:rPr>
            </w:pPr>
            <w:r w:rsidRPr="00BF2767">
              <w:rPr>
                <w:color w:val="000000"/>
                <w:sz w:val="22"/>
                <w:szCs w:val="22"/>
              </w:rPr>
              <w:t>75 242,55</w:t>
            </w:r>
          </w:p>
        </w:tc>
      </w:tr>
      <w:tr w:rsidR="00BF2767" w:rsidRPr="00BF2767" w14:paraId="21EBCD36" w14:textId="77777777" w:rsidTr="00F44D7D">
        <w:trPr>
          <w:trHeight w:val="20"/>
        </w:trPr>
        <w:tc>
          <w:tcPr>
            <w:tcW w:w="176" w:type="pct"/>
            <w:shd w:val="clear" w:color="auto" w:fill="auto"/>
            <w:vAlign w:val="center"/>
            <w:hideMark/>
          </w:tcPr>
          <w:p w14:paraId="7432365D"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455C9029"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494" w:type="pct"/>
            <w:shd w:val="clear" w:color="auto" w:fill="auto"/>
            <w:vAlign w:val="center"/>
            <w:hideMark/>
          </w:tcPr>
          <w:p w14:paraId="0B1350D6"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29" w:type="pct"/>
            <w:shd w:val="clear" w:color="auto" w:fill="auto"/>
            <w:vAlign w:val="center"/>
            <w:hideMark/>
          </w:tcPr>
          <w:p w14:paraId="7F10D058"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09" w:type="pct"/>
            <w:shd w:val="clear" w:color="auto" w:fill="auto"/>
            <w:vAlign w:val="center"/>
            <w:hideMark/>
          </w:tcPr>
          <w:p w14:paraId="4315BF6C"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508" w:type="pct"/>
            <w:shd w:val="clear" w:color="auto" w:fill="auto"/>
            <w:vAlign w:val="center"/>
            <w:hideMark/>
          </w:tcPr>
          <w:p w14:paraId="345D6B07"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492" w:type="pct"/>
            <w:shd w:val="clear" w:color="auto" w:fill="auto"/>
            <w:vAlign w:val="center"/>
            <w:hideMark/>
          </w:tcPr>
          <w:p w14:paraId="7EDFA862"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86" w:type="pct"/>
            <w:shd w:val="clear" w:color="auto" w:fill="auto"/>
            <w:vAlign w:val="center"/>
            <w:hideMark/>
          </w:tcPr>
          <w:p w14:paraId="654BA452"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6CD7199A" w14:textId="77777777" w:rsidTr="00F44D7D">
        <w:trPr>
          <w:trHeight w:val="20"/>
        </w:trPr>
        <w:tc>
          <w:tcPr>
            <w:tcW w:w="176" w:type="pct"/>
            <w:shd w:val="clear" w:color="auto" w:fill="auto"/>
            <w:vAlign w:val="center"/>
            <w:hideMark/>
          </w:tcPr>
          <w:p w14:paraId="6E2C47E9"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33CFB7CC"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494" w:type="pct"/>
            <w:shd w:val="clear" w:color="auto" w:fill="auto"/>
            <w:vAlign w:val="center"/>
            <w:hideMark/>
          </w:tcPr>
          <w:p w14:paraId="42CAD43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18 229,77</w:t>
            </w:r>
          </w:p>
        </w:tc>
        <w:tc>
          <w:tcPr>
            <w:tcW w:w="529" w:type="pct"/>
            <w:shd w:val="clear" w:color="auto" w:fill="auto"/>
            <w:vAlign w:val="center"/>
            <w:hideMark/>
          </w:tcPr>
          <w:p w14:paraId="7A3C2A4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294 213,90</w:t>
            </w:r>
          </w:p>
        </w:tc>
        <w:tc>
          <w:tcPr>
            <w:tcW w:w="509" w:type="pct"/>
            <w:shd w:val="clear" w:color="auto" w:fill="auto"/>
            <w:vAlign w:val="center"/>
            <w:hideMark/>
          </w:tcPr>
          <w:p w14:paraId="712EE00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23 058,56</w:t>
            </w:r>
          </w:p>
        </w:tc>
        <w:tc>
          <w:tcPr>
            <w:tcW w:w="508" w:type="pct"/>
            <w:shd w:val="clear" w:color="auto" w:fill="auto"/>
            <w:vAlign w:val="center"/>
            <w:hideMark/>
          </w:tcPr>
          <w:p w14:paraId="2E5443B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22 525,82</w:t>
            </w:r>
          </w:p>
        </w:tc>
        <w:tc>
          <w:tcPr>
            <w:tcW w:w="492" w:type="pct"/>
            <w:shd w:val="clear" w:color="auto" w:fill="auto"/>
            <w:vAlign w:val="center"/>
            <w:hideMark/>
          </w:tcPr>
          <w:p w14:paraId="71B72DC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50 583,99</w:t>
            </w:r>
          </w:p>
        </w:tc>
        <w:tc>
          <w:tcPr>
            <w:tcW w:w="586" w:type="pct"/>
            <w:shd w:val="clear" w:color="auto" w:fill="auto"/>
            <w:vAlign w:val="center"/>
            <w:hideMark/>
          </w:tcPr>
          <w:p w14:paraId="1B642B2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408 612,04</w:t>
            </w:r>
          </w:p>
        </w:tc>
      </w:tr>
      <w:tr w:rsidR="00BF2767" w:rsidRPr="00BF2767" w14:paraId="40284737" w14:textId="77777777" w:rsidTr="00F44D7D">
        <w:trPr>
          <w:trHeight w:val="20"/>
        </w:trPr>
        <w:tc>
          <w:tcPr>
            <w:tcW w:w="1882" w:type="pct"/>
            <w:gridSpan w:val="2"/>
            <w:shd w:val="clear" w:color="auto" w:fill="auto"/>
            <w:vAlign w:val="bottom"/>
            <w:hideMark/>
          </w:tcPr>
          <w:p w14:paraId="12FE24E1"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494" w:type="pct"/>
            <w:shd w:val="clear" w:color="auto" w:fill="auto"/>
            <w:vAlign w:val="center"/>
            <w:hideMark/>
          </w:tcPr>
          <w:p w14:paraId="3AD9900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center"/>
            <w:hideMark/>
          </w:tcPr>
          <w:p w14:paraId="477615A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center"/>
            <w:hideMark/>
          </w:tcPr>
          <w:p w14:paraId="182AB19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center"/>
            <w:hideMark/>
          </w:tcPr>
          <w:p w14:paraId="38EADD1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center"/>
            <w:hideMark/>
          </w:tcPr>
          <w:p w14:paraId="2530BE4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center"/>
            <w:hideMark/>
          </w:tcPr>
          <w:p w14:paraId="59FFA9F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408 612,04</w:t>
            </w:r>
          </w:p>
        </w:tc>
      </w:tr>
      <w:tr w:rsidR="00BF2767" w:rsidRPr="00BF2767" w14:paraId="289240BB" w14:textId="77777777" w:rsidTr="00F44D7D">
        <w:trPr>
          <w:trHeight w:val="20"/>
        </w:trPr>
        <w:tc>
          <w:tcPr>
            <w:tcW w:w="5000" w:type="pct"/>
            <w:gridSpan w:val="8"/>
            <w:shd w:val="clear" w:color="000000" w:fill="D9D9D9"/>
            <w:vAlign w:val="bottom"/>
            <w:hideMark/>
          </w:tcPr>
          <w:p w14:paraId="6440E4B1"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ячейки №11 и №12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b/>
                <w:bCs/>
                <w:color w:val="000000"/>
                <w:sz w:val="22"/>
                <w:szCs w:val="22"/>
              </w:rPr>
              <w:t>кВ</w:t>
            </w:r>
            <w:proofErr w:type="spellEnd"/>
            <w:r w:rsidRPr="00BF2767">
              <w:rPr>
                <w:b/>
                <w:bCs/>
                <w:color w:val="000000"/>
                <w:sz w:val="22"/>
                <w:szCs w:val="22"/>
              </w:rPr>
              <w:t xml:space="preserve"> Красный Брод – Беловская I, II цепь с отпайкой на ПС Ново-</w:t>
            </w:r>
            <w:proofErr w:type="spellStart"/>
            <w:r w:rsidRPr="00BF2767">
              <w:rPr>
                <w:b/>
                <w:bCs/>
                <w:color w:val="000000"/>
                <w:sz w:val="22"/>
                <w:szCs w:val="22"/>
              </w:rPr>
              <w:t>Чертинская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Северный </w:t>
            </w:r>
            <w:proofErr w:type="spellStart"/>
            <w:r w:rsidRPr="00BF2767">
              <w:rPr>
                <w:b/>
                <w:bCs/>
                <w:color w:val="000000"/>
                <w:sz w:val="22"/>
                <w:szCs w:val="22"/>
              </w:rPr>
              <w:t>Маганак</w:t>
            </w:r>
            <w:proofErr w:type="spellEnd"/>
            <w:r w:rsidRPr="00BF2767">
              <w:rPr>
                <w:b/>
                <w:bCs/>
                <w:color w:val="000000"/>
                <w:sz w:val="22"/>
                <w:szCs w:val="22"/>
              </w:rPr>
              <w:t xml:space="preserve"> – </w:t>
            </w:r>
            <w:proofErr w:type="spellStart"/>
            <w:r w:rsidRPr="00BF2767">
              <w:rPr>
                <w:b/>
                <w:bCs/>
                <w:color w:val="000000"/>
                <w:sz w:val="22"/>
                <w:szCs w:val="22"/>
              </w:rPr>
              <w:t>Афонинская</w:t>
            </w:r>
            <w:proofErr w:type="spellEnd"/>
            <w:r w:rsidRPr="00BF2767">
              <w:rPr>
                <w:b/>
                <w:bCs/>
                <w:color w:val="000000"/>
                <w:sz w:val="22"/>
                <w:szCs w:val="22"/>
              </w:rPr>
              <w:t xml:space="preserve">, ВЛ 110 </w:t>
            </w:r>
            <w:proofErr w:type="spellStart"/>
            <w:r w:rsidRPr="00BF2767">
              <w:rPr>
                <w:b/>
                <w:bCs/>
                <w:color w:val="000000"/>
                <w:sz w:val="22"/>
                <w:szCs w:val="22"/>
              </w:rPr>
              <w:t>кВ</w:t>
            </w:r>
            <w:proofErr w:type="spellEnd"/>
            <w:r w:rsidRPr="00BF2767">
              <w:rPr>
                <w:b/>
                <w:bCs/>
                <w:color w:val="000000"/>
                <w:sz w:val="22"/>
                <w:szCs w:val="22"/>
              </w:rPr>
              <w:t xml:space="preserve"> Черкасов Камень – </w:t>
            </w:r>
            <w:proofErr w:type="spellStart"/>
            <w:r w:rsidRPr="00BF2767">
              <w:rPr>
                <w:b/>
                <w:bCs/>
                <w:color w:val="000000"/>
                <w:sz w:val="22"/>
                <w:szCs w:val="22"/>
              </w:rPr>
              <w:t>Афонинская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(п.2.1. ТУ оборудование РЗА).</w:t>
            </w:r>
          </w:p>
        </w:tc>
      </w:tr>
      <w:tr w:rsidR="00BF2767" w:rsidRPr="00BF2767" w14:paraId="31415A20" w14:textId="77777777" w:rsidTr="00F44D7D">
        <w:trPr>
          <w:trHeight w:val="20"/>
        </w:trPr>
        <w:tc>
          <w:tcPr>
            <w:tcW w:w="176" w:type="pct"/>
            <w:shd w:val="clear" w:color="auto" w:fill="auto"/>
            <w:vAlign w:val="center"/>
            <w:hideMark/>
          </w:tcPr>
          <w:p w14:paraId="0DCA0507"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706" w:type="pct"/>
            <w:shd w:val="clear" w:color="auto" w:fill="auto"/>
            <w:vAlign w:val="bottom"/>
            <w:hideMark/>
          </w:tcPr>
          <w:p w14:paraId="1A2F8EC6"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Реконструкция ПС 110/35/10 </w:t>
            </w:r>
            <w:proofErr w:type="spellStart"/>
            <w:r w:rsidRPr="00BF2767">
              <w:rPr>
                <w:color w:val="000000"/>
                <w:sz w:val="22"/>
                <w:szCs w:val="22"/>
              </w:rPr>
              <w:t>кВ</w:t>
            </w:r>
            <w:proofErr w:type="spellEnd"/>
            <w:r w:rsidRPr="00BF2767">
              <w:rPr>
                <w:color w:val="000000"/>
                <w:sz w:val="22"/>
                <w:szCs w:val="22"/>
              </w:rPr>
              <w:t xml:space="preserve"> Орджоникидзевская с заменой силовых трансформаторов 2х25 МВА на новые 2х40 МВА (оборудование РЗА), руб. (в ценах на 01.01.2001).</w:t>
            </w:r>
          </w:p>
        </w:tc>
        <w:tc>
          <w:tcPr>
            <w:tcW w:w="494" w:type="pct"/>
            <w:shd w:val="clear" w:color="auto" w:fill="auto"/>
            <w:vAlign w:val="center"/>
            <w:hideMark/>
          </w:tcPr>
          <w:p w14:paraId="2D85025F" w14:textId="77777777" w:rsidR="00BF2767" w:rsidRPr="00BF2767" w:rsidRDefault="00BF2767" w:rsidP="00BF2767">
            <w:pPr>
              <w:spacing w:line="276" w:lineRule="auto"/>
              <w:jc w:val="center"/>
              <w:rPr>
                <w:color w:val="000000"/>
                <w:sz w:val="22"/>
                <w:szCs w:val="22"/>
              </w:rPr>
            </w:pPr>
            <w:r w:rsidRPr="00BF2767">
              <w:rPr>
                <w:color w:val="000000"/>
                <w:sz w:val="22"/>
                <w:szCs w:val="22"/>
              </w:rPr>
              <w:t>20 811,42</w:t>
            </w:r>
          </w:p>
        </w:tc>
        <w:tc>
          <w:tcPr>
            <w:tcW w:w="529" w:type="pct"/>
            <w:shd w:val="clear" w:color="auto" w:fill="auto"/>
            <w:vAlign w:val="center"/>
            <w:hideMark/>
          </w:tcPr>
          <w:p w14:paraId="62B8B214" w14:textId="77777777" w:rsidR="00BF2767" w:rsidRPr="00BF2767" w:rsidRDefault="00BF2767" w:rsidP="00BF2767">
            <w:pPr>
              <w:spacing w:line="276" w:lineRule="auto"/>
              <w:jc w:val="center"/>
              <w:rPr>
                <w:color w:val="000000"/>
                <w:sz w:val="22"/>
                <w:szCs w:val="22"/>
              </w:rPr>
            </w:pPr>
            <w:r w:rsidRPr="00BF2767">
              <w:rPr>
                <w:color w:val="000000"/>
                <w:sz w:val="22"/>
                <w:szCs w:val="22"/>
              </w:rPr>
              <w:t>1 002 135,48</w:t>
            </w:r>
          </w:p>
        </w:tc>
        <w:tc>
          <w:tcPr>
            <w:tcW w:w="509" w:type="pct"/>
            <w:shd w:val="clear" w:color="auto" w:fill="auto"/>
            <w:vAlign w:val="center"/>
            <w:hideMark/>
          </w:tcPr>
          <w:p w14:paraId="6294929D" w14:textId="77777777" w:rsidR="00BF2767" w:rsidRPr="00BF2767" w:rsidRDefault="00BF2767" w:rsidP="00BF2767">
            <w:pPr>
              <w:spacing w:line="276" w:lineRule="auto"/>
              <w:jc w:val="center"/>
              <w:rPr>
                <w:color w:val="000000"/>
                <w:sz w:val="22"/>
                <w:szCs w:val="22"/>
              </w:rPr>
            </w:pPr>
            <w:r w:rsidRPr="00BF2767">
              <w:rPr>
                <w:color w:val="000000"/>
                <w:sz w:val="22"/>
                <w:szCs w:val="22"/>
              </w:rPr>
              <w:t>28 250,50</w:t>
            </w:r>
          </w:p>
        </w:tc>
        <w:tc>
          <w:tcPr>
            <w:tcW w:w="508" w:type="pct"/>
            <w:shd w:val="clear" w:color="auto" w:fill="auto"/>
            <w:vAlign w:val="center"/>
            <w:hideMark/>
          </w:tcPr>
          <w:p w14:paraId="78C979B5" w14:textId="77777777" w:rsidR="00BF2767" w:rsidRPr="00BF2767" w:rsidRDefault="00BF2767" w:rsidP="00BF2767">
            <w:pPr>
              <w:spacing w:line="276" w:lineRule="auto"/>
              <w:jc w:val="center"/>
              <w:rPr>
                <w:color w:val="000000"/>
                <w:sz w:val="22"/>
                <w:szCs w:val="22"/>
              </w:rPr>
            </w:pPr>
            <w:r w:rsidRPr="00BF2767">
              <w:rPr>
                <w:color w:val="000000"/>
                <w:sz w:val="22"/>
                <w:szCs w:val="22"/>
              </w:rPr>
              <w:t>0,00</w:t>
            </w:r>
          </w:p>
        </w:tc>
        <w:tc>
          <w:tcPr>
            <w:tcW w:w="492" w:type="pct"/>
            <w:shd w:val="clear" w:color="auto" w:fill="auto"/>
            <w:vAlign w:val="center"/>
            <w:hideMark/>
          </w:tcPr>
          <w:p w14:paraId="644F0B70" w14:textId="77777777" w:rsidR="00BF2767" w:rsidRPr="00BF2767" w:rsidRDefault="00BF2767" w:rsidP="00BF2767">
            <w:pPr>
              <w:spacing w:line="276" w:lineRule="auto"/>
              <w:jc w:val="center"/>
              <w:rPr>
                <w:color w:val="000000"/>
                <w:sz w:val="22"/>
                <w:szCs w:val="22"/>
              </w:rPr>
            </w:pPr>
            <w:r w:rsidRPr="00BF2767">
              <w:rPr>
                <w:color w:val="000000"/>
                <w:sz w:val="22"/>
                <w:szCs w:val="22"/>
              </w:rPr>
              <w:t>96 073,22</w:t>
            </w:r>
          </w:p>
        </w:tc>
        <w:tc>
          <w:tcPr>
            <w:tcW w:w="586" w:type="pct"/>
            <w:shd w:val="clear" w:color="auto" w:fill="auto"/>
            <w:vAlign w:val="center"/>
            <w:hideMark/>
          </w:tcPr>
          <w:p w14:paraId="4776BD1A" w14:textId="77777777" w:rsidR="00BF2767" w:rsidRPr="00BF2767" w:rsidRDefault="00BF2767" w:rsidP="00BF2767">
            <w:pPr>
              <w:spacing w:line="276" w:lineRule="auto"/>
              <w:jc w:val="center"/>
              <w:rPr>
                <w:color w:val="000000"/>
                <w:sz w:val="22"/>
                <w:szCs w:val="22"/>
              </w:rPr>
            </w:pPr>
            <w:r w:rsidRPr="00BF2767">
              <w:rPr>
                <w:color w:val="000000"/>
                <w:sz w:val="22"/>
                <w:szCs w:val="22"/>
              </w:rPr>
              <w:t>1 147 270,62</w:t>
            </w:r>
          </w:p>
        </w:tc>
      </w:tr>
      <w:tr w:rsidR="00BF2767" w:rsidRPr="00BF2767" w14:paraId="0A96A29F" w14:textId="77777777" w:rsidTr="00F44D7D">
        <w:trPr>
          <w:trHeight w:val="20"/>
        </w:trPr>
        <w:tc>
          <w:tcPr>
            <w:tcW w:w="176" w:type="pct"/>
            <w:shd w:val="clear" w:color="auto" w:fill="auto"/>
            <w:vAlign w:val="center"/>
            <w:hideMark/>
          </w:tcPr>
          <w:p w14:paraId="332B42A3"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1DA825DB"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494" w:type="pct"/>
            <w:shd w:val="clear" w:color="auto" w:fill="auto"/>
            <w:vAlign w:val="center"/>
            <w:hideMark/>
          </w:tcPr>
          <w:p w14:paraId="56C116B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29" w:type="pct"/>
            <w:shd w:val="clear" w:color="auto" w:fill="auto"/>
            <w:vAlign w:val="center"/>
            <w:hideMark/>
          </w:tcPr>
          <w:p w14:paraId="4890D08E"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09" w:type="pct"/>
            <w:shd w:val="clear" w:color="auto" w:fill="auto"/>
            <w:vAlign w:val="center"/>
            <w:hideMark/>
          </w:tcPr>
          <w:p w14:paraId="769DB74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508" w:type="pct"/>
            <w:shd w:val="clear" w:color="auto" w:fill="auto"/>
            <w:vAlign w:val="center"/>
            <w:hideMark/>
          </w:tcPr>
          <w:p w14:paraId="1B8CAA2F"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492" w:type="pct"/>
            <w:shd w:val="clear" w:color="auto" w:fill="auto"/>
            <w:vAlign w:val="center"/>
            <w:hideMark/>
          </w:tcPr>
          <w:p w14:paraId="7E6997ED"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86" w:type="pct"/>
            <w:shd w:val="clear" w:color="auto" w:fill="auto"/>
            <w:vAlign w:val="center"/>
            <w:hideMark/>
          </w:tcPr>
          <w:p w14:paraId="33F64A8C"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0D9F6314" w14:textId="77777777" w:rsidTr="00F44D7D">
        <w:trPr>
          <w:trHeight w:val="20"/>
        </w:trPr>
        <w:tc>
          <w:tcPr>
            <w:tcW w:w="176" w:type="pct"/>
            <w:shd w:val="clear" w:color="auto" w:fill="auto"/>
            <w:vAlign w:val="center"/>
            <w:hideMark/>
          </w:tcPr>
          <w:p w14:paraId="4FE9655C" w14:textId="77777777" w:rsidR="00BF2767" w:rsidRPr="00BF2767" w:rsidRDefault="00BF2767" w:rsidP="00BF2767">
            <w:pPr>
              <w:spacing w:line="276" w:lineRule="auto"/>
              <w:jc w:val="center"/>
              <w:rPr>
                <w:color w:val="000000"/>
                <w:sz w:val="22"/>
                <w:szCs w:val="22"/>
              </w:rPr>
            </w:pPr>
            <w:r w:rsidRPr="00BF2767">
              <w:rPr>
                <w:color w:val="000000"/>
                <w:sz w:val="22"/>
                <w:szCs w:val="22"/>
              </w:rPr>
              <w:lastRenderedPageBreak/>
              <w:t> </w:t>
            </w:r>
          </w:p>
        </w:tc>
        <w:tc>
          <w:tcPr>
            <w:tcW w:w="1706" w:type="pct"/>
            <w:shd w:val="clear" w:color="auto" w:fill="auto"/>
            <w:vAlign w:val="bottom"/>
            <w:hideMark/>
          </w:tcPr>
          <w:p w14:paraId="47E24BB8"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494" w:type="pct"/>
            <w:shd w:val="clear" w:color="auto" w:fill="auto"/>
            <w:vAlign w:val="center"/>
            <w:hideMark/>
          </w:tcPr>
          <w:p w14:paraId="4F7FAEC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168 156,27</w:t>
            </w:r>
          </w:p>
        </w:tc>
        <w:tc>
          <w:tcPr>
            <w:tcW w:w="529" w:type="pct"/>
            <w:shd w:val="clear" w:color="auto" w:fill="auto"/>
            <w:vAlign w:val="center"/>
            <w:hideMark/>
          </w:tcPr>
          <w:p w14:paraId="706004F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4 820 271,66</w:t>
            </w:r>
          </w:p>
        </w:tc>
        <w:tc>
          <w:tcPr>
            <w:tcW w:w="509" w:type="pct"/>
            <w:shd w:val="clear" w:color="auto" w:fill="auto"/>
            <w:vAlign w:val="center"/>
            <w:hideMark/>
          </w:tcPr>
          <w:p w14:paraId="2EAA81C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508 791,51</w:t>
            </w:r>
          </w:p>
        </w:tc>
        <w:tc>
          <w:tcPr>
            <w:tcW w:w="508" w:type="pct"/>
            <w:shd w:val="clear" w:color="auto" w:fill="auto"/>
            <w:vAlign w:val="center"/>
            <w:hideMark/>
          </w:tcPr>
          <w:p w14:paraId="5E42267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0,00</w:t>
            </w:r>
          </w:p>
        </w:tc>
        <w:tc>
          <w:tcPr>
            <w:tcW w:w="492" w:type="pct"/>
            <w:shd w:val="clear" w:color="auto" w:fill="auto"/>
            <w:vAlign w:val="center"/>
            <w:hideMark/>
          </w:tcPr>
          <w:p w14:paraId="2ACB1F7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912 695,59</w:t>
            </w:r>
          </w:p>
        </w:tc>
        <w:tc>
          <w:tcPr>
            <w:tcW w:w="586" w:type="pct"/>
            <w:shd w:val="clear" w:color="auto" w:fill="auto"/>
            <w:vAlign w:val="center"/>
            <w:hideMark/>
          </w:tcPr>
          <w:p w14:paraId="4D81F4F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6 409 915,03</w:t>
            </w:r>
          </w:p>
        </w:tc>
      </w:tr>
      <w:tr w:rsidR="00BF2767" w:rsidRPr="00BF2767" w14:paraId="195FF0E7" w14:textId="77777777" w:rsidTr="00F44D7D">
        <w:trPr>
          <w:trHeight w:val="20"/>
        </w:trPr>
        <w:tc>
          <w:tcPr>
            <w:tcW w:w="1882" w:type="pct"/>
            <w:gridSpan w:val="2"/>
            <w:shd w:val="clear" w:color="auto" w:fill="auto"/>
            <w:vAlign w:val="bottom"/>
            <w:hideMark/>
          </w:tcPr>
          <w:p w14:paraId="36A8A459"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494" w:type="pct"/>
            <w:shd w:val="clear" w:color="auto" w:fill="auto"/>
            <w:vAlign w:val="center"/>
            <w:hideMark/>
          </w:tcPr>
          <w:p w14:paraId="7EB5B90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center"/>
            <w:hideMark/>
          </w:tcPr>
          <w:p w14:paraId="1C8750E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center"/>
            <w:hideMark/>
          </w:tcPr>
          <w:p w14:paraId="0E386DC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center"/>
            <w:hideMark/>
          </w:tcPr>
          <w:p w14:paraId="25D8A21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center"/>
            <w:hideMark/>
          </w:tcPr>
          <w:p w14:paraId="02D03A8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center"/>
            <w:hideMark/>
          </w:tcPr>
          <w:p w14:paraId="096240E3"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6 409 915,03</w:t>
            </w:r>
          </w:p>
        </w:tc>
      </w:tr>
      <w:tr w:rsidR="00BF2767" w:rsidRPr="00BF2767" w14:paraId="53A160B2" w14:textId="77777777" w:rsidTr="00F44D7D">
        <w:trPr>
          <w:trHeight w:val="20"/>
        </w:trPr>
        <w:tc>
          <w:tcPr>
            <w:tcW w:w="5000" w:type="pct"/>
            <w:gridSpan w:val="8"/>
            <w:shd w:val="clear" w:color="000000" w:fill="D9D9D9"/>
            <w:vAlign w:val="bottom"/>
            <w:hideMark/>
          </w:tcPr>
          <w:p w14:paraId="10A98D60"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ячейки №11 и №12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b/>
                <w:bCs/>
                <w:color w:val="000000"/>
                <w:sz w:val="22"/>
                <w:szCs w:val="22"/>
              </w:rPr>
              <w:t>кВ</w:t>
            </w:r>
            <w:proofErr w:type="spellEnd"/>
            <w:r w:rsidRPr="00BF2767">
              <w:rPr>
                <w:b/>
                <w:bCs/>
                <w:color w:val="000000"/>
                <w:sz w:val="22"/>
                <w:szCs w:val="22"/>
              </w:rPr>
              <w:t xml:space="preserve"> Красный Брод – Беловская I, II цепь с отпайкой на ПС Ново-</w:t>
            </w:r>
            <w:proofErr w:type="spellStart"/>
            <w:r w:rsidRPr="00BF2767">
              <w:rPr>
                <w:b/>
                <w:bCs/>
                <w:color w:val="000000"/>
                <w:sz w:val="22"/>
                <w:szCs w:val="22"/>
              </w:rPr>
              <w:t>Чертинская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Северный </w:t>
            </w:r>
            <w:proofErr w:type="spellStart"/>
            <w:r w:rsidRPr="00BF2767">
              <w:rPr>
                <w:b/>
                <w:bCs/>
                <w:color w:val="000000"/>
                <w:sz w:val="22"/>
                <w:szCs w:val="22"/>
              </w:rPr>
              <w:t>Маганак</w:t>
            </w:r>
            <w:proofErr w:type="spellEnd"/>
            <w:r w:rsidRPr="00BF2767">
              <w:rPr>
                <w:b/>
                <w:bCs/>
                <w:color w:val="000000"/>
                <w:sz w:val="22"/>
                <w:szCs w:val="22"/>
              </w:rPr>
              <w:t xml:space="preserve"> – </w:t>
            </w:r>
            <w:proofErr w:type="spellStart"/>
            <w:r w:rsidRPr="00BF2767">
              <w:rPr>
                <w:b/>
                <w:bCs/>
                <w:color w:val="000000"/>
                <w:sz w:val="22"/>
                <w:szCs w:val="22"/>
              </w:rPr>
              <w:t>Афонинская</w:t>
            </w:r>
            <w:proofErr w:type="spellEnd"/>
            <w:r w:rsidRPr="00BF2767">
              <w:rPr>
                <w:b/>
                <w:bCs/>
                <w:color w:val="000000"/>
                <w:sz w:val="22"/>
                <w:szCs w:val="22"/>
              </w:rPr>
              <w:t xml:space="preserve">, ВЛ 110 </w:t>
            </w:r>
            <w:proofErr w:type="spellStart"/>
            <w:r w:rsidRPr="00BF2767">
              <w:rPr>
                <w:b/>
                <w:bCs/>
                <w:color w:val="000000"/>
                <w:sz w:val="22"/>
                <w:szCs w:val="22"/>
              </w:rPr>
              <w:t>кВ</w:t>
            </w:r>
            <w:proofErr w:type="spellEnd"/>
            <w:r w:rsidRPr="00BF2767">
              <w:rPr>
                <w:b/>
                <w:bCs/>
                <w:color w:val="000000"/>
                <w:sz w:val="22"/>
                <w:szCs w:val="22"/>
              </w:rPr>
              <w:t xml:space="preserve"> Черкасов Камень – </w:t>
            </w:r>
            <w:proofErr w:type="spellStart"/>
            <w:r w:rsidRPr="00BF2767">
              <w:rPr>
                <w:b/>
                <w:bCs/>
                <w:color w:val="000000"/>
                <w:sz w:val="22"/>
                <w:szCs w:val="22"/>
              </w:rPr>
              <w:t>Афонинская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(п.2.1. ТУ оборудование АЧР).</w:t>
            </w:r>
          </w:p>
        </w:tc>
      </w:tr>
      <w:tr w:rsidR="00BF2767" w:rsidRPr="00BF2767" w14:paraId="09191539" w14:textId="77777777" w:rsidTr="00F44D7D">
        <w:trPr>
          <w:trHeight w:val="20"/>
        </w:trPr>
        <w:tc>
          <w:tcPr>
            <w:tcW w:w="176" w:type="pct"/>
            <w:shd w:val="clear" w:color="auto" w:fill="auto"/>
            <w:vAlign w:val="center"/>
            <w:hideMark/>
          </w:tcPr>
          <w:p w14:paraId="7107736D"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706" w:type="pct"/>
            <w:shd w:val="clear" w:color="auto" w:fill="auto"/>
            <w:vAlign w:val="bottom"/>
            <w:hideMark/>
          </w:tcPr>
          <w:p w14:paraId="45E40E30"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Модернизация устройств АЧР на ПС 110/35/6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Новоленинская</w:t>
            </w:r>
            <w:proofErr w:type="spellEnd"/>
            <w:r w:rsidRPr="00BF2767">
              <w:rPr>
                <w:color w:val="000000"/>
                <w:sz w:val="22"/>
                <w:szCs w:val="22"/>
              </w:rPr>
              <w:t>, руб. (в ценах на 01.01.2001).</w:t>
            </w:r>
          </w:p>
        </w:tc>
        <w:tc>
          <w:tcPr>
            <w:tcW w:w="494" w:type="pct"/>
            <w:shd w:val="clear" w:color="auto" w:fill="auto"/>
            <w:vAlign w:val="center"/>
            <w:hideMark/>
          </w:tcPr>
          <w:p w14:paraId="59012F5D" w14:textId="77777777" w:rsidR="00BF2767" w:rsidRPr="00BF2767" w:rsidRDefault="00BF2767" w:rsidP="00BF2767">
            <w:pPr>
              <w:spacing w:line="276" w:lineRule="auto"/>
              <w:jc w:val="center"/>
              <w:rPr>
                <w:color w:val="000000"/>
                <w:sz w:val="22"/>
                <w:szCs w:val="22"/>
              </w:rPr>
            </w:pPr>
            <w:r w:rsidRPr="00BF2767">
              <w:rPr>
                <w:color w:val="000000"/>
                <w:sz w:val="22"/>
                <w:szCs w:val="22"/>
              </w:rPr>
              <w:t>17 322,47</w:t>
            </w:r>
          </w:p>
        </w:tc>
        <w:tc>
          <w:tcPr>
            <w:tcW w:w="529" w:type="pct"/>
            <w:shd w:val="clear" w:color="auto" w:fill="auto"/>
            <w:vAlign w:val="center"/>
            <w:hideMark/>
          </w:tcPr>
          <w:p w14:paraId="1D82DA27" w14:textId="77777777" w:rsidR="00BF2767" w:rsidRPr="00BF2767" w:rsidRDefault="00BF2767" w:rsidP="00BF2767">
            <w:pPr>
              <w:spacing w:line="276" w:lineRule="auto"/>
              <w:jc w:val="center"/>
              <w:rPr>
                <w:color w:val="000000"/>
                <w:sz w:val="22"/>
                <w:szCs w:val="22"/>
              </w:rPr>
            </w:pPr>
            <w:r w:rsidRPr="00BF2767">
              <w:rPr>
                <w:color w:val="000000"/>
                <w:sz w:val="22"/>
                <w:szCs w:val="22"/>
              </w:rPr>
              <w:t>149 530,25</w:t>
            </w:r>
          </w:p>
        </w:tc>
        <w:tc>
          <w:tcPr>
            <w:tcW w:w="509" w:type="pct"/>
            <w:shd w:val="clear" w:color="auto" w:fill="auto"/>
            <w:vAlign w:val="center"/>
            <w:hideMark/>
          </w:tcPr>
          <w:p w14:paraId="3FF7DC11" w14:textId="77777777" w:rsidR="00BF2767" w:rsidRPr="00BF2767" w:rsidRDefault="00BF2767" w:rsidP="00BF2767">
            <w:pPr>
              <w:spacing w:line="276" w:lineRule="auto"/>
              <w:jc w:val="center"/>
              <w:rPr>
                <w:color w:val="000000"/>
                <w:sz w:val="22"/>
                <w:szCs w:val="22"/>
              </w:rPr>
            </w:pPr>
            <w:r w:rsidRPr="00BF2767">
              <w:rPr>
                <w:color w:val="000000"/>
                <w:sz w:val="22"/>
                <w:szCs w:val="22"/>
              </w:rPr>
              <w:t>13 149,86</w:t>
            </w:r>
          </w:p>
        </w:tc>
        <w:tc>
          <w:tcPr>
            <w:tcW w:w="508" w:type="pct"/>
            <w:shd w:val="clear" w:color="auto" w:fill="auto"/>
            <w:vAlign w:val="center"/>
            <w:hideMark/>
          </w:tcPr>
          <w:p w14:paraId="22C2401C" w14:textId="77777777" w:rsidR="00BF2767" w:rsidRPr="00BF2767" w:rsidRDefault="00BF2767" w:rsidP="00BF2767">
            <w:pPr>
              <w:spacing w:line="276" w:lineRule="auto"/>
              <w:jc w:val="center"/>
              <w:rPr>
                <w:color w:val="000000"/>
                <w:sz w:val="22"/>
                <w:szCs w:val="22"/>
              </w:rPr>
            </w:pPr>
            <w:r w:rsidRPr="00BF2767">
              <w:rPr>
                <w:color w:val="000000"/>
                <w:sz w:val="22"/>
                <w:szCs w:val="22"/>
              </w:rPr>
              <w:t>32 445,00</w:t>
            </w:r>
          </w:p>
        </w:tc>
        <w:tc>
          <w:tcPr>
            <w:tcW w:w="492" w:type="pct"/>
            <w:shd w:val="clear" w:color="auto" w:fill="auto"/>
            <w:vAlign w:val="center"/>
            <w:hideMark/>
          </w:tcPr>
          <w:p w14:paraId="11223409" w14:textId="77777777" w:rsidR="00BF2767" w:rsidRPr="00BF2767" w:rsidRDefault="00BF2767" w:rsidP="00BF2767">
            <w:pPr>
              <w:spacing w:line="276" w:lineRule="auto"/>
              <w:jc w:val="center"/>
              <w:rPr>
                <w:color w:val="000000"/>
                <w:sz w:val="22"/>
                <w:szCs w:val="22"/>
              </w:rPr>
            </w:pPr>
            <w:r w:rsidRPr="00BF2767">
              <w:rPr>
                <w:color w:val="000000"/>
                <w:sz w:val="22"/>
                <w:szCs w:val="22"/>
              </w:rPr>
              <w:t>18 591,49</w:t>
            </w:r>
          </w:p>
        </w:tc>
        <w:tc>
          <w:tcPr>
            <w:tcW w:w="586" w:type="pct"/>
            <w:shd w:val="clear" w:color="auto" w:fill="auto"/>
            <w:vAlign w:val="center"/>
            <w:hideMark/>
          </w:tcPr>
          <w:p w14:paraId="68330A25" w14:textId="77777777" w:rsidR="00BF2767" w:rsidRPr="00BF2767" w:rsidRDefault="00BF2767" w:rsidP="00BF2767">
            <w:pPr>
              <w:spacing w:line="276" w:lineRule="auto"/>
              <w:jc w:val="center"/>
              <w:rPr>
                <w:color w:val="000000"/>
                <w:sz w:val="22"/>
                <w:szCs w:val="22"/>
              </w:rPr>
            </w:pPr>
            <w:r w:rsidRPr="00BF2767">
              <w:rPr>
                <w:color w:val="000000"/>
                <w:sz w:val="22"/>
                <w:szCs w:val="22"/>
              </w:rPr>
              <w:t>231 039,07</w:t>
            </w:r>
          </w:p>
        </w:tc>
      </w:tr>
      <w:tr w:rsidR="00BF2767" w:rsidRPr="00BF2767" w14:paraId="599C1A6D" w14:textId="77777777" w:rsidTr="00F44D7D">
        <w:trPr>
          <w:trHeight w:val="20"/>
        </w:trPr>
        <w:tc>
          <w:tcPr>
            <w:tcW w:w="176" w:type="pct"/>
            <w:shd w:val="clear" w:color="auto" w:fill="auto"/>
            <w:vAlign w:val="center"/>
            <w:hideMark/>
          </w:tcPr>
          <w:p w14:paraId="224FCEC7"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6ABC5C11"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494" w:type="pct"/>
            <w:shd w:val="clear" w:color="auto" w:fill="auto"/>
            <w:vAlign w:val="center"/>
            <w:hideMark/>
          </w:tcPr>
          <w:p w14:paraId="5724E5B8"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29" w:type="pct"/>
            <w:shd w:val="clear" w:color="auto" w:fill="auto"/>
            <w:vAlign w:val="center"/>
            <w:hideMark/>
          </w:tcPr>
          <w:p w14:paraId="3D8DB31D"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09" w:type="pct"/>
            <w:shd w:val="clear" w:color="auto" w:fill="auto"/>
            <w:vAlign w:val="center"/>
            <w:hideMark/>
          </w:tcPr>
          <w:p w14:paraId="001D2F43"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508" w:type="pct"/>
            <w:shd w:val="clear" w:color="auto" w:fill="auto"/>
            <w:vAlign w:val="center"/>
            <w:hideMark/>
          </w:tcPr>
          <w:p w14:paraId="7AAADB01"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492" w:type="pct"/>
            <w:shd w:val="clear" w:color="auto" w:fill="auto"/>
            <w:vAlign w:val="center"/>
            <w:hideMark/>
          </w:tcPr>
          <w:p w14:paraId="07A0A20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86" w:type="pct"/>
            <w:shd w:val="clear" w:color="auto" w:fill="auto"/>
            <w:vAlign w:val="center"/>
            <w:hideMark/>
          </w:tcPr>
          <w:p w14:paraId="38741D7D"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39483D8D" w14:textId="77777777" w:rsidTr="00F44D7D">
        <w:trPr>
          <w:trHeight w:val="20"/>
        </w:trPr>
        <w:tc>
          <w:tcPr>
            <w:tcW w:w="176" w:type="pct"/>
            <w:shd w:val="clear" w:color="auto" w:fill="auto"/>
            <w:vAlign w:val="center"/>
            <w:hideMark/>
          </w:tcPr>
          <w:p w14:paraId="54AEB584"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4D7674B3"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494" w:type="pct"/>
            <w:shd w:val="clear" w:color="auto" w:fill="auto"/>
            <w:vAlign w:val="center"/>
            <w:hideMark/>
          </w:tcPr>
          <w:p w14:paraId="5467D88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139 965,56</w:t>
            </w:r>
          </w:p>
        </w:tc>
        <w:tc>
          <w:tcPr>
            <w:tcW w:w="529" w:type="pct"/>
            <w:shd w:val="clear" w:color="auto" w:fill="auto"/>
            <w:vAlign w:val="center"/>
            <w:hideMark/>
          </w:tcPr>
          <w:p w14:paraId="2EE9D92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719 240,50</w:t>
            </w:r>
          </w:p>
        </w:tc>
        <w:tc>
          <w:tcPr>
            <w:tcW w:w="509" w:type="pct"/>
            <w:shd w:val="clear" w:color="auto" w:fill="auto"/>
            <w:vAlign w:val="center"/>
            <w:hideMark/>
          </w:tcPr>
          <w:p w14:paraId="5C3BA20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236 828,98</w:t>
            </w:r>
          </w:p>
        </w:tc>
        <w:tc>
          <w:tcPr>
            <w:tcW w:w="508" w:type="pct"/>
            <w:shd w:val="clear" w:color="auto" w:fill="auto"/>
            <w:vAlign w:val="center"/>
            <w:hideMark/>
          </w:tcPr>
          <w:p w14:paraId="76C3B49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140 162,40</w:t>
            </w:r>
          </w:p>
        </w:tc>
        <w:tc>
          <w:tcPr>
            <w:tcW w:w="492" w:type="pct"/>
            <w:shd w:val="clear" w:color="auto" w:fill="auto"/>
            <w:vAlign w:val="center"/>
            <w:hideMark/>
          </w:tcPr>
          <w:p w14:paraId="4CF4F59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176 619,16</w:t>
            </w:r>
          </w:p>
        </w:tc>
        <w:tc>
          <w:tcPr>
            <w:tcW w:w="586" w:type="pct"/>
            <w:shd w:val="clear" w:color="auto" w:fill="auto"/>
            <w:vAlign w:val="center"/>
            <w:hideMark/>
          </w:tcPr>
          <w:p w14:paraId="6C7E030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1 412 816,59</w:t>
            </w:r>
          </w:p>
        </w:tc>
      </w:tr>
      <w:tr w:rsidR="00BF2767" w:rsidRPr="00BF2767" w14:paraId="7524752D" w14:textId="77777777" w:rsidTr="00F44D7D">
        <w:trPr>
          <w:trHeight w:val="20"/>
        </w:trPr>
        <w:tc>
          <w:tcPr>
            <w:tcW w:w="1882" w:type="pct"/>
            <w:gridSpan w:val="2"/>
            <w:shd w:val="clear" w:color="auto" w:fill="auto"/>
            <w:vAlign w:val="bottom"/>
            <w:hideMark/>
          </w:tcPr>
          <w:p w14:paraId="236E21AB"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494" w:type="pct"/>
            <w:shd w:val="clear" w:color="auto" w:fill="auto"/>
            <w:vAlign w:val="center"/>
            <w:hideMark/>
          </w:tcPr>
          <w:p w14:paraId="530E4F9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center"/>
            <w:hideMark/>
          </w:tcPr>
          <w:p w14:paraId="671170E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center"/>
            <w:hideMark/>
          </w:tcPr>
          <w:p w14:paraId="2326696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center"/>
            <w:hideMark/>
          </w:tcPr>
          <w:p w14:paraId="13A743F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center"/>
            <w:hideMark/>
          </w:tcPr>
          <w:p w14:paraId="12E6BAD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center"/>
            <w:hideMark/>
          </w:tcPr>
          <w:p w14:paraId="389988D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1 412 816,59</w:t>
            </w:r>
          </w:p>
        </w:tc>
      </w:tr>
      <w:tr w:rsidR="00BF2767" w:rsidRPr="00BF2767" w14:paraId="0D85E15A" w14:textId="77777777" w:rsidTr="00F44D7D">
        <w:trPr>
          <w:trHeight w:val="20"/>
        </w:trPr>
        <w:tc>
          <w:tcPr>
            <w:tcW w:w="5000" w:type="pct"/>
            <w:gridSpan w:val="8"/>
            <w:shd w:val="clear" w:color="000000" w:fill="D9D9D9"/>
            <w:vAlign w:val="bottom"/>
            <w:hideMark/>
          </w:tcPr>
          <w:p w14:paraId="12B038F6"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ячейки №11 и №12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b/>
                <w:bCs/>
                <w:color w:val="000000"/>
                <w:sz w:val="22"/>
                <w:szCs w:val="22"/>
              </w:rPr>
              <w:t>кВ</w:t>
            </w:r>
            <w:proofErr w:type="spellEnd"/>
            <w:r w:rsidRPr="00BF2767">
              <w:rPr>
                <w:b/>
                <w:bCs/>
                <w:color w:val="000000"/>
                <w:sz w:val="22"/>
                <w:szCs w:val="22"/>
              </w:rPr>
              <w:t xml:space="preserve"> Красный Брод – Беловская I, II цепь с отпайкой на ПС Ново-</w:t>
            </w:r>
            <w:proofErr w:type="spellStart"/>
            <w:r w:rsidRPr="00BF2767">
              <w:rPr>
                <w:b/>
                <w:bCs/>
                <w:color w:val="000000"/>
                <w:sz w:val="22"/>
                <w:szCs w:val="22"/>
              </w:rPr>
              <w:t>Чертинская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Северный </w:t>
            </w:r>
            <w:proofErr w:type="spellStart"/>
            <w:r w:rsidRPr="00BF2767">
              <w:rPr>
                <w:b/>
                <w:bCs/>
                <w:color w:val="000000"/>
                <w:sz w:val="22"/>
                <w:szCs w:val="22"/>
              </w:rPr>
              <w:t>Маганак</w:t>
            </w:r>
            <w:proofErr w:type="spellEnd"/>
            <w:r w:rsidRPr="00BF2767">
              <w:rPr>
                <w:b/>
                <w:bCs/>
                <w:color w:val="000000"/>
                <w:sz w:val="22"/>
                <w:szCs w:val="22"/>
              </w:rPr>
              <w:t xml:space="preserve"> – </w:t>
            </w:r>
            <w:proofErr w:type="spellStart"/>
            <w:r w:rsidRPr="00BF2767">
              <w:rPr>
                <w:b/>
                <w:bCs/>
                <w:color w:val="000000"/>
                <w:sz w:val="22"/>
                <w:szCs w:val="22"/>
              </w:rPr>
              <w:t>Афонинская</w:t>
            </w:r>
            <w:proofErr w:type="spellEnd"/>
            <w:r w:rsidRPr="00BF2767">
              <w:rPr>
                <w:b/>
                <w:bCs/>
                <w:color w:val="000000"/>
                <w:sz w:val="22"/>
                <w:szCs w:val="22"/>
              </w:rPr>
              <w:t xml:space="preserve">, ВЛ 110 </w:t>
            </w:r>
            <w:proofErr w:type="spellStart"/>
            <w:r w:rsidRPr="00BF2767">
              <w:rPr>
                <w:b/>
                <w:bCs/>
                <w:color w:val="000000"/>
                <w:sz w:val="22"/>
                <w:szCs w:val="22"/>
              </w:rPr>
              <w:t>кВ</w:t>
            </w:r>
            <w:proofErr w:type="spellEnd"/>
            <w:r w:rsidRPr="00BF2767">
              <w:rPr>
                <w:b/>
                <w:bCs/>
                <w:color w:val="000000"/>
                <w:sz w:val="22"/>
                <w:szCs w:val="22"/>
              </w:rPr>
              <w:t xml:space="preserve"> Черкасов Камень – </w:t>
            </w:r>
            <w:proofErr w:type="spellStart"/>
            <w:r w:rsidRPr="00BF2767">
              <w:rPr>
                <w:b/>
                <w:bCs/>
                <w:color w:val="000000"/>
                <w:sz w:val="22"/>
                <w:szCs w:val="22"/>
              </w:rPr>
              <w:t>Афонинская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(п.2.1. ТУ оборудование ОН).</w:t>
            </w:r>
          </w:p>
        </w:tc>
      </w:tr>
      <w:tr w:rsidR="00BF2767" w:rsidRPr="00BF2767" w14:paraId="0ACE3DFA" w14:textId="77777777" w:rsidTr="00F44D7D">
        <w:trPr>
          <w:trHeight w:val="20"/>
        </w:trPr>
        <w:tc>
          <w:tcPr>
            <w:tcW w:w="176" w:type="pct"/>
            <w:shd w:val="clear" w:color="auto" w:fill="auto"/>
            <w:vAlign w:val="center"/>
            <w:hideMark/>
          </w:tcPr>
          <w:p w14:paraId="64230512"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706" w:type="pct"/>
            <w:shd w:val="clear" w:color="auto" w:fill="auto"/>
            <w:vAlign w:val="bottom"/>
            <w:hideMark/>
          </w:tcPr>
          <w:p w14:paraId="2E867967"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Установка АОПО ВЛ-110 </w:t>
            </w:r>
            <w:proofErr w:type="spellStart"/>
            <w:r w:rsidRPr="00BF2767">
              <w:rPr>
                <w:color w:val="000000"/>
                <w:sz w:val="22"/>
                <w:szCs w:val="22"/>
              </w:rPr>
              <w:t>кВ</w:t>
            </w:r>
            <w:proofErr w:type="spellEnd"/>
            <w:r w:rsidRPr="00BF2767">
              <w:rPr>
                <w:color w:val="000000"/>
                <w:sz w:val="22"/>
                <w:szCs w:val="22"/>
              </w:rPr>
              <w:t xml:space="preserve"> Т-У ГРЭС - </w:t>
            </w:r>
            <w:proofErr w:type="spellStart"/>
            <w:r w:rsidRPr="00BF2767">
              <w:rPr>
                <w:color w:val="000000"/>
                <w:sz w:val="22"/>
                <w:szCs w:val="22"/>
              </w:rPr>
              <w:t>Мысковская</w:t>
            </w:r>
            <w:proofErr w:type="spellEnd"/>
            <w:r w:rsidRPr="00BF2767">
              <w:rPr>
                <w:color w:val="000000"/>
                <w:sz w:val="22"/>
                <w:szCs w:val="22"/>
              </w:rPr>
              <w:t xml:space="preserve"> 1, 2 цепи с отпайкой на ПС </w:t>
            </w:r>
            <w:proofErr w:type="spellStart"/>
            <w:r w:rsidRPr="00BF2767">
              <w:rPr>
                <w:color w:val="000000"/>
                <w:sz w:val="22"/>
                <w:szCs w:val="22"/>
              </w:rPr>
              <w:t>Безруковская</w:t>
            </w:r>
            <w:proofErr w:type="spellEnd"/>
            <w:r w:rsidRPr="00BF2767">
              <w:rPr>
                <w:color w:val="000000"/>
                <w:sz w:val="22"/>
                <w:szCs w:val="22"/>
              </w:rPr>
              <w:t xml:space="preserve"> и АОПО ВЛ-110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xml:space="preserve"> - Междуреченская 1, 2 цепи с отпайками на ПС 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руб. (в ценах на 01.01.2001).</w:t>
            </w:r>
          </w:p>
        </w:tc>
        <w:tc>
          <w:tcPr>
            <w:tcW w:w="494" w:type="pct"/>
            <w:shd w:val="clear" w:color="auto" w:fill="auto"/>
            <w:vAlign w:val="center"/>
            <w:hideMark/>
          </w:tcPr>
          <w:p w14:paraId="77EC338A" w14:textId="77777777" w:rsidR="00BF2767" w:rsidRPr="00BF2767" w:rsidRDefault="00BF2767" w:rsidP="00BF2767">
            <w:pPr>
              <w:spacing w:line="276" w:lineRule="auto"/>
              <w:jc w:val="center"/>
              <w:rPr>
                <w:color w:val="000000"/>
                <w:sz w:val="22"/>
                <w:szCs w:val="22"/>
              </w:rPr>
            </w:pPr>
            <w:r w:rsidRPr="00BF2767">
              <w:rPr>
                <w:color w:val="000000"/>
                <w:sz w:val="22"/>
                <w:szCs w:val="22"/>
              </w:rPr>
              <w:t>16 182,12</w:t>
            </w:r>
          </w:p>
        </w:tc>
        <w:tc>
          <w:tcPr>
            <w:tcW w:w="529" w:type="pct"/>
            <w:shd w:val="clear" w:color="auto" w:fill="auto"/>
            <w:vAlign w:val="center"/>
            <w:hideMark/>
          </w:tcPr>
          <w:p w14:paraId="3B822E25" w14:textId="77777777" w:rsidR="00BF2767" w:rsidRPr="00BF2767" w:rsidRDefault="00BF2767" w:rsidP="00BF2767">
            <w:pPr>
              <w:spacing w:line="276" w:lineRule="auto"/>
              <w:jc w:val="center"/>
              <w:rPr>
                <w:color w:val="000000"/>
                <w:sz w:val="22"/>
                <w:szCs w:val="22"/>
              </w:rPr>
            </w:pPr>
            <w:r w:rsidRPr="00BF2767">
              <w:rPr>
                <w:color w:val="000000"/>
                <w:sz w:val="22"/>
                <w:szCs w:val="22"/>
              </w:rPr>
              <w:t>1 119,65</w:t>
            </w:r>
          </w:p>
        </w:tc>
        <w:tc>
          <w:tcPr>
            <w:tcW w:w="509" w:type="pct"/>
            <w:shd w:val="clear" w:color="auto" w:fill="auto"/>
            <w:vAlign w:val="center"/>
            <w:hideMark/>
          </w:tcPr>
          <w:p w14:paraId="0C310268" w14:textId="77777777" w:rsidR="00BF2767" w:rsidRPr="00BF2767" w:rsidRDefault="00BF2767" w:rsidP="00BF2767">
            <w:pPr>
              <w:spacing w:line="276" w:lineRule="auto"/>
              <w:jc w:val="center"/>
              <w:rPr>
                <w:color w:val="000000"/>
                <w:sz w:val="22"/>
                <w:szCs w:val="22"/>
              </w:rPr>
            </w:pPr>
            <w:r w:rsidRPr="00BF2767">
              <w:rPr>
                <w:color w:val="000000"/>
                <w:sz w:val="22"/>
                <w:szCs w:val="22"/>
              </w:rPr>
              <w:t>3 256,97</w:t>
            </w:r>
          </w:p>
        </w:tc>
        <w:tc>
          <w:tcPr>
            <w:tcW w:w="508" w:type="pct"/>
            <w:shd w:val="clear" w:color="auto" w:fill="auto"/>
            <w:vAlign w:val="center"/>
            <w:hideMark/>
          </w:tcPr>
          <w:p w14:paraId="4F3615C4" w14:textId="77777777" w:rsidR="00BF2767" w:rsidRPr="00BF2767" w:rsidRDefault="00BF2767" w:rsidP="00BF2767">
            <w:pPr>
              <w:spacing w:line="276" w:lineRule="auto"/>
              <w:jc w:val="center"/>
              <w:rPr>
                <w:color w:val="000000"/>
                <w:sz w:val="22"/>
                <w:szCs w:val="22"/>
              </w:rPr>
            </w:pPr>
            <w:r w:rsidRPr="00BF2767">
              <w:rPr>
                <w:color w:val="000000"/>
                <w:sz w:val="22"/>
                <w:szCs w:val="22"/>
              </w:rPr>
              <w:t>0,00</w:t>
            </w:r>
          </w:p>
        </w:tc>
        <w:tc>
          <w:tcPr>
            <w:tcW w:w="492" w:type="pct"/>
            <w:shd w:val="clear" w:color="auto" w:fill="auto"/>
            <w:vAlign w:val="center"/>
            <w:hideMark/>
          </w:tcPr>
          <w:p w14:paraId="68EDCCB4" w14:textId="77777777" w:rsidR="00BF2767" w:rsidRPr="00BF2767" w:rsidRDefault="00BF2767" w:rsidP="00BF2767">
            <w:pPr>
              <w:spacing w:line="276" w:lineRule="auto"/>
              <w:jc w:val="center"/>
              <w:rPr>
                <w:color w:val="000000"/>
                <w:sz w:val="22"/>
                <w:szCs w:val="22"/>
              </w:rPr>
            </w:pPr>
            <w:r w:rsidRPr="00BF2767">
              <w:rPr>
                <w:color w:val="000000"/>
                <w:sz w:val="22"/>
                <w:szCs w:val="22"/>
              </w:rPr>
              <w:t>4 116,73</w:t>
            </w:r>
          </w:p>
        </w:tc>
        <w:tc>
          <w:tcPr>
            <w:tcW w:w="586" w:type="pct"/>
            <w:shd w:val="clear" w:color="auto" w:fill="auto"/>
            <w:vAlign w:val="center"/>
            <w:hideMark/>
          </w:tcPr>
          <w:p w14:paraId="05D300B1" w14:textId="77777777" w:rsidR="00BF2767" w:rsidRPr="00BF2767" w:rsidRDefault="00BF2767" w:rsidP="00BF2767">
            <w:pPr>
              <w:spacing w:line="276" w:lineRule="auto"/>
              <w:jc w:val="center"/>
              <w:rPr>
                <w:color w:val="000000"/>
                <w:sz w:val="22"/>
                <w:szCs w:val="22"/>
              </w:rPr>
            </w:pPr>
            <w:r w:rsidRPr="00BF2767">
              <w:rPr>
                <w:color w:val="000000"/>
                <w:sz w:val="22"/>
                <w:szCs w:val="22"/>
              </w:rPr>
              <w:t>24 675,47</w:t>
            </w:r>
          </w:p>
        </w:tc>
      </w:tr>
      <w:tr w:rsidR="00BF2767" w:rsidRPr="00BF2767" w14:paraId="4D46D75B" w14:textId="77777777" w:rsidTr="00F44D7D">
        <w:trPr>
          <w:trHeight w:val="20"/>
        </w:trPr>
        <w:tc>
          <w:tcPr>
            <w:tcW w:w="176" w:type="pct"/>
            <w:shd w:val="clear" w:color="auto" w:fill="auto"/>
            <w:vAlign w:val="center"/>
            <w:hideMark/>
          </w:tcPr>
          <w:p w14:paraId="252C51B9"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3047FF00"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494" w:type="pct"/>
            <w:shd w:val="clear" w:color="auto" w:fill="auto"/>
            <w:vAlign w:val="center"/>
            <w:hideMark/>
          </w:tcPr>
          <w:p w14:paraId="550E5FD7"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29" w:type="pct"/>
            <w:shd w:val="clear" w:color="auto" w:fill="auto"/>
            <w:vAlign w:val="center"/>
            <w:hideMark/>
          </w:tcPr>
          <w:p w14:paraId="237FA7D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09" w:type="pct"/>
            <w:shd w:val="clear" w:color="auto" w:fill="auto"/>
            <w:vAlign w:val="center"/>
            <w:hideMark/>
          </w:tcPr>
          <w:p w14:paraId="735638FE"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508" w:type="pct"/>
            <w:shd w:val="clear" w:color="auto" w:fill="auto"/>
            <w:vAlign w:val="center"/>
            <w:hideMark/>
          </w:tcPr>
          <w:p w14:paraId="4DD5655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492" w:type="pct"/>
            <w:shd w:val="clear" w:color="auto" w:fill="auto"/>
            <w:vAlign w:val="center"/>
            <w:hideMark/>
          </w:tcPr>
          <w:p w14:paraId="0E9D2781"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86" w:type="pct"/>
            <w:shd w:val="clear" w:color="auto" w:fill="auto"/>
            <w:vAlign w:val="center"/>
            <w:hideMark/>
          </w:tcPr>
          <w:p w14:paraId="3E012720"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25D34285" w14:textId="77777777" w:rsidTr="00F44D7D">
        <w:trPr>
          <w:trHeight w:val="20"/>
        </w:trPr>
        <w:tc>
          <w:tcPr>
            <w:tcW w:w="176" w:type="pct"/>
            <w:shd w:val="clear" w:color="auto" w:fill="auto"/>
            <w:vAlign w:val="center"/>
            <w:hideMark/>
          </w:tcPr>
          <w:p w14:paraId="31C0AB01"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476D2340"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494" w:type="pct"/>
            <w:shd w:val="clear" w:color="auto" w:fill="auto"/>
            <w:vAlign w:val="center"/>
            <w:hideMark/>
          </w:tcPr>
          <w:p w14:paraId="40EE189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130 751,53</w:t>
            </w:r>
          </w:p>
        </w:tc>
        <w:tc>
          <w:tcPr>
            <w:tcW w:w="529" w:type="pct"/>
            <w:shd w:val="clear" w:color="auto" w:fill="auto"/>
            <w:vAlign w:val="center"/>
            <w:hideMark/>
          </w:tcPr>
          <w:p w14:paraId="0931C6C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5 385,52</w:t>
            </w:r>
          </w:p>
        </w:tc>
        <w:tc>
          <w:tcPr>
            <w:tcW w:w="509" w:type="pct"/>
            <w:shd w:val="clear" w:color="auto" w:fill="auto"/>
            <w:vAlign w:val="center"/>
            <w:hideMark/>
          </w:tcPr>
          <w:p w14:paraId="55A4629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58 658,03</w:t>
            </w:r>
          </w:p>
        </w:tc>
        <w:tc>
          <w:tcPr>
            <w:tcW w:w="508" w:type="pct"/>
            <w:shd w:val="clear" w:color="auto" w:fill="auto"/>
            <w:vAlign w:val="center"/>
            <w:hideMark/>
          </w:tcPr>
          <w:p w14:paraId="1E66221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0,00</w:t>
            </w:r>
          </w:p>
        </w:tc>
        <w:tc>
          <w:tcPr>
            <w:tcW w:w="492" w:type="pct"/>
            <w:shd w:val="clear" w:color="auto" w:fill="auto"/>
            <w:vAlign w:val="center"/>
            <w:hideMark/>
          </w:tcPr>
          <w:p w14:paraId="4F36251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39 108,94</w:t>
            </w:r>
          </w:p>
        </w:tc>
        <w:tc>
          <w:tcPr>
            <w:tcW w:w="586" w:type="pct"/>
            <w:shd w:val="clear" w:color="auto" w:fill="auto"/>
            <w:vAlign w:val="center"/>
            <w:hideMark/>
          </w:tcPr>
          <w:p w14:paraId="6B39DCA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233 904,01</w:t>
            </w:r>
          </w:p>
        </w:tc>
      </w:tr>
      <w:tr w:rsidR="00BF2767" w:rsidRPr="00BF2767" w14:paraId="6506379B" w14:textId="77777777" w:rsidTr="00F44D7D">
        <w:trPr>
          <w:trHeight w:val="20"/>
        </w:trPr>
        <w:tc>
          <w:tcPr>
            <w:tcW w:w="1882" w:type="pct"/>
            <w:gridSpan w:val="2"/>
            <w:shd w:val="clear" w:color="auto" w:fill="auto"/>
            <w:vAlign w:val="bottom"/>
            <w:hideMark/>
          </w:tcPr>
          <w:p w14:paraId="34ABBD5C"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494" w:type="pct"/>
            <w:shd w:val="clear" w:color="auto" w:fill="auto"/>
            <w:vAlign w:val="center"/>
            <w:hideMark/>
          </w:tcPr>
          <w:p w14:paraId="3B8C527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center"/>
            <w:hideMark/>
          </w:tcPr>
          <w:p w14:paraId="11450D4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center"/>
            <w:hideMark/>
          </w:tcPr>
          <w:p w14:paraId="211B396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center"/>
            <w:hideMark/>
          </w:tcPr>
          <w:p w14:paraId="2C7611B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center"/>
            <w:hideMark/>
          </w:tcPr>
          <w:p w14:paraId="48935A0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center"/>
            <w:hideMark/>
          </w:tcPr>
          <w:p w14:paraId="57F1744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233 904,01</w:t>
            </w:r>
          </w:p>
        </w:tc>
      </w:tr>
      <w:tr w:rsidR="00BF2767" w:rsidRPr="00BF2767" w14:paraId="4808C3C8" w14:textId="77777777" w:rsidTr="00F44D7D">
        <w:trPr>
          <w:trHeight w:val="20"/>
        </w:trPr>
        <w:tc>
          <w:tcPr>
            <w:tcW w:w="5000" w:type="pct"/>
            <w:gridSpan w:val="8"/>
            <w:shd w:val="clear" w:color="000000" w:fill="D9D9D9"/>
            <w:vAlign w:val="bottom"/>
            <w:hideMark/>
          </w:tcPr>
          <w:p w14:paraId="3A902C85"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ПС 110 </w:t>
            </w:r>
            <w:proofErr w:type="spellStart"/>
            <w:r w:rsidRPr="00BF2767">
              <w:rPr>
                <w:b/>
                <w:bCs/>
                <w:color w:val="000000"/>
                <w:sz w:val="22"/>
                <w:szCs w:val="22"/>
              </w:rPr>
              <w:t>кВ</w:t>
            </w:r>
            <w:proofErr w:type="spellEnd"/>
            <w:r w:rsidRPr="00BF2767">
              <w:rPr>
                <w:b/>
                <w:bCs/>
                <w:color w:val="000000"/>
                <w:sz w:val="22"/>
                <w:szCs w:val="22"/>
              </w:rPr>
              <w:t xml:space="preserve"> Беловская микропроцессорными устройствами автоматики ограничения перегрузки оборудования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с организацией канала ПА на реализацию управляющего воздействия от данных устройств АОПО до устройств ОН на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(п.2.4. ТУ).</w:t>
            </w:r>
          </w:p>
        </w:tc>
      </w:tr>
      <w:tr w:rsidR="00BF2767" w:rsidRPr="00BF2767" w14:paraId="4F4ADDFB" w14:textId="77777777" w:rsidTr="00F44D7D">
        <w:trPr>
          <w:trHeight w:val="20"/>
        </w:trPr>
        <w:tc>
          <w:tcPr>
            <w:tcW w:w="176" w:type="pct"/>
            <w:shd w:val="clear" w:color="auto" w:fill="auto"/>
            <w:vAlign w:val="center"/>
            <w:hideMark/>
          </w:tcPr>
          <w:p w14:paraId="134BA4DA"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706" w:type="pct"/>
            <w:shd w:val="clear" w:color="auto" w:fill="auto"/>
            <w:vAlign w:val="bottom"/>
            <w:hideMark/>
          </w:tcPr>
          <w:p w14:paraId="580006D3"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Установка АОПО ВЛ-110 </w:t>
            </w:r>
            <w:proofErr w:type="spellStart"/>
            <w:r w:rsidRPr="00BF2767">
              <w:rPr>
                <w:color w:val="000000"/>
                <w:sz w:val="22"/>
                <w:szCs w:val="22"/>
              </w:rPr>
              <w:t>кВ</w:t>
            </w:r>
            <w:proofErr w:type="spellEnd"/>
            <w:r w:rsidRPr="00BF2767">
              <w:rPr>
                <w:color w:val="000000"/>
                <w:sz w:val="22"/>
                <w:szCs w:val="22"/>
              </w:rPr>
              <w:t xml:space="preserve"> Т-У ГРЭС - </w:t>
            </w:r>
            <w:proofErr w:type="spellStart"/>
            <w:r w:rsidRPr="00BF2767">
              <w:rPr>
                <w:color w:val="000000"/>
                <w:sz w:val="22"/>
                <w:szCs w:val="22"/>
              </w:rPr>
              <w:t>Мысковская</w:t>
            </w:r>
            <w:proofErr w:type="spellEnd"/>
            <w:r w:rsidRPr="00BF2767">
              <w:rPr>
                <w:color w:val="000000"/>
                <w:sz w:val="22"/>
                <w:szCs w:val="22"/>
              </w:rPr>
              <w:t xml:space="preserve"> 1, 2 цепи с отпайкой на ПС </w:t>
            </w:r>
            <w:proofErr w:type="spellStart"/>
            <w:r w:rsidRPr="00BF2767">
              <w:rPr>
                <w:color w:val="000000"/>
                <w:sz w:val="22"/>
                <w:szCs w:val="22"/>
              </w:rPr>
              <w:lastRenderedPageBreak/>
              <w:t>Безруковская</w:t>
            </w:r>
            <w:proofErr w:type="spellEnd"/>
            <w:r w:rsidRPr="00BF2767">
              <w:rPr>
                <w:color w:val="000000"/>
                <w:sz w:val="22"/>
                <w:szCs w:val="22"/>
              </w:rPr>
              <w:t xml:space="preserve"> и АОПО ВЛ-110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xml:space="preserve"> - Междуреченская 1, 2 цепи с отпайками на ПС 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руб. (в ценах на 01.01.2001).</w:t>
            </w:r>
          </w:p>
        </w:tc>
        <w:tc>
          <w:tcPr>
            <w:tcW w:w="494" w:type="pct"/>
            <w:shd w:val="clear" w:color="auto" w:fill="auto"/>
            <w:vAlign w:val="center"/>
            <w:hideMark/>
          </w:tcPr>
          <w:p w14:paraId="1412BF5F" w14:textId="77777777" w:rsidR="00BF2767" w:rsidRPr="00BF2767" w:rsidRDefault="00BF2767" w:rsidP="00BF2767">
            <w:pPr>
              <w:spacing w:line="276" w:lineRule="auto"/>
              <w:jc w:val="center"/>
              <w:rPr>
                <w:color w:val="000000"/>
                <w:sz w:val="22"/>
                <w:szCs w:val="22"/>
              </w:rPr>
            </w:pPr>
            <w:r w:rsidRPr="00BF2767">
              <w:rPr>
                <w:color w:val="000000"/>
                <w:sz w:val="22"/>
                <w:szCs w:val="22"/>
              </w:rPr>
              <w:lastRenderedPageBreak/>
              <w:t>95 124,70</w:t>
            </w:r>
          </w:p>
        </w:tc>
        <w:tc>
          <w:tcPr>
            <w:tcW w:w="529" w:type="pct"/>
            <w:shd w:val="clear" w:color="auto" w:fill="auto"/>
            <w:vAlign w:val="center"/>
            <w:hideMark/>
          </w:tcPr>
          <w:p w14:paraId="2E445683" w14:textId="77777777" w:rsidR="00BF2767" w:rsidRPr="00BF2767" w:rsidRDefault="00BF2767" w:rsidP="00BF2767">
            <w:pPr>
              <w:spacing w:line="276" w:lineRule="auto"/>
              <w:jc w:val="center"/>
              <w:rPr>
                <w:color w:val="000000"/>
                <w:sz w:val="22"/>
                <w:szCs w:val="22"/>
              </w:rPr>
            </w:pPr>
            <w:r w:rsidRPr="00BF2767">
              <w:rPr>
                <w:color w:val="000000"/>
                <w:sz w:val="22"/>
                <w:szCs w:val="22"/>
              </w:rPr>
              <w:t>1 510 192,40</w:t>
            </w:r>
          </w:p>
        </w:tc>
        <w:tc>
          <w:tcPr>
            <w:tcW w:w="509" w:type="pct"/>
            <w:shd w:val="clear" w:color="auto" w:fill="auto"/>
            <w:vAlign w:val="center"/>
            <w:hideMark/>
          </w:tcPr>
          <w:p w14:paraId="0EB79F82" w14:textId="77777777" w:rsidR="00BF2767" w:rsidRPr="00BF2767" w:rsidRDefault="00BF2767" w:rsidP="00BF2767">
            <w:pPr>
              <w:spacing w:line="276" w:lineRule="auto"/>
              <w:jc w:val="center"/>
              <w:rPr>
                <w:color w:val="000000"/>
                <w:sz w:val="22"/>
                <w:szCs w:val="22"/>
              </w:rPr>
            </w:pPr>
            <w:r w:rsidRPr="00BF2767">
              <w:rPr>
                <w:color w:val="000000"/>
                <w:sz w:val="22"/>
                <w:szCs w:val="22"/>
              </w:rPr>
              <w:t>73 545,40</w:t>
            </w:r>
          </w:p>
        </w:tc>
        <w:tc>
          <w:tcPr>
            <w:tcW w:w="508" w:type="pct"/>
            <w:shd w:val="clear" w:color="auto" w:fill="auto"/>
            <w:vAlign w:val="center"/>
            <w:hideMark/>
          </w:tcPr>
          <w:p w14:paraId="356EEF61" w14:textId="77777777" w:rsidR="00BF2767" w:rsidRPr="00BF2767" w:rsidRDefault="00BF2767" w:rsidP="00BF2767">
            <w:pPr>
              <w:spacing w:line="276" w:lineRule="auto"/>
              <w:jc w:val="center"/>
              <w:rPr>
                <w:color w:val="000000"/>
                <w:sz w:val="22"/>
                <w:szCs w:val="22"/>
              </w:rPr>
            </w:pPr>
            <w:r w:rsidRPr="00BF2767">
              <w:rPr>
                <w:color w:val="000000"/>
                <w:sz w:val="22"/>
                <w:szCs w:val="22"/>
              </w:rPr>
              <w:t>66 001,47</w:t>
            </w:r>
          </w:p>
        </w:tc>
        <w:tc>
          <w:tcPr>
            <w:tcW w:w="492" w:type="pct"/>
            <w:shd w:val="clear" w:color="auto" w:fill="auto"/>
            <w:vAlign w:val="center"/>
            <w:hideMark/>
          </w:tcPr>
          <w:p w14:paraId="7BE23C11" w14:textId="77777777" w:rsidR="00BF2767" w:rsidRPr="00BF2767" w:rsidRDefault="00BF2767" w:rsidP="00BF2767">
            <w:pPr>
              <w:spacing w:line="276" w:lineRule="auto"/>
              <w:jc w:val="center"/>
              <w:rPr>
                <w:color w:val="000000"/>
                <w:sz w:val="22"/>
                <w:szCs w:val="22"/>
              </w:rPr>
            </w:pPr>
            <w:r w:rsidRPr="00BF2767">
              <w:rPr>
                <w:color w:val="000000"/>
                <w:sz w:val="22"/>
                <w:szCs w:val="22"/>
              </w:rPr>
              <w:t>153 842,03</w:t>
            </w:r>
          </w:p>
        </w:tc>
        <w:tc>
          <w:tcPr>
            <w:tcW w:w="586" w:type="pct"/>
            <w:shd w:val="clear" w:color="auto" w:fill="auto"/>
            <w:vAlign w:val="center"/>
            <w:hideMark/>
          </w:tcPr>
          <w:p w14:paraId="31276498" w14:textId="77777777" w:rsidR="00BF2767" w:rsidRPr="00BF2767" w:rsidRDefault="00BF2767" w:rsidP="00BF2767">
            <w:pPr>
              <w:spacing w:line="276" w:lineRule="auto"/>
              <w:jc w:val="center"/>
              <w:rPr>
                <w:color w:val="000000"/>
                <w:sz w:val="22"/>
                <w:szCs w:val="22"/>
              </w:rPr>
            </w:pPr>
            <w:r w:rsidRPr="00BF2767">
              <w:rPr>
                <w:color w:val="000000"/>
                <w:sz w:val="22"/>
                <w:szCs w:val="22"/>
              </w:rPr>
              <w:t>1 898 706,00</w:t>
            </w:r>
          </w:p>
        </w:tc>
      </w:tr>
      <w:tr w:rsidR="00BF2767" w:rsidRPr="00BF2767" w14:paraId="6CABEE13" w14:textId="77777777" w:rsidTr="00F44D7D">
        <w:trPr>
          <w:trHeight w:val="20"/>
        </w:trPr>
        <w:tc>
          <w:tcPr>
            <w:tcW w:w="176" w:type="pct"/>
            <w:shd w:val="clear" w:color="auto" w:fill="auto"/>
            <w:vAlign w:val="center"/>
            <w:hideMark/>
          </w:tcPr>
          <w:p w14:paraId="0632B9F5"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6314A253"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494" w:type="pct"/>
            <w:shd w:val="clear" w:color="auto" w:fill="auto"/>
            <w:vAlign w:val="center"/>
            <w:hideMark/>
          </w:tcPr>
          <w:p w14:paraId="29A43E71"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29" w:type="pct"/>
            <w:shd w:val="clear" w:color="auto" w:fill="auto"/>
            <w:vAlign w:val="center"/>
            <w:hideMark/>
          </w:tcPr>
          <w:p w14:paraId="1CFC4B4C"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09" w:type="pct"/>
            <w:shd w:val="clear" w:color="auto" w:fill="auto"/>
            <w:vAlign w:val="center"/>
            <w:hideMark/>
          </w:tcPr>
          <w:p w14:paraId="15E158B6"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508" w:type="pct"/>
            <w:shd w:val="clear" w:color="auto" w:fill="auto"/>
            <w:vAlign w:val="center"/>
            <w:hideMark/>
          </w:tcPr>
          <w:p w14:paraId="0114F72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492" w:type="pct"/>
            <w:shd w:val="clear" w:color="auto" w:fill="auto"/>
            <w:vAlign w:val="center"/>
            <w:hideMark/>
          </w:tcPr>
          <w:p w14:paraId="1C59DC53"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86" w:type="pct"/>
            <w:shd w:val="clear" w:color="auto" w:fill="auto"/>
            <w:vAlign w:val="center"/>
            <w:hideMark/>
          </w:tcPr>
          <w:p w14:paraId="3E661121"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780D2311" w14:textId="77777777" w:rsidTr="00F44D7D">
        <w:trPr>
          <w:trHeight w:val="20"/>
        </w:trPr>
        <w:tc>
          <w:tcPr>
            <w:tcW w:w="176" w:type="pct"/>
            <w:shd w:val="clear" w:color="auto" w:fill="auto"/>
            <w:vAlign w:val="center"/>
            <w:hideMark/>
          </w:tcPr>
          <w:p w14:paraId="1AD93136"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706" w:type="pct"/>
            <w:shd w:val="clear" w:color="auto" w:fill="auto"/>
            <w:vAlign w:val="bottom"/>
            <w:hideMark/>
          </w:tcPr>
          <w:p w14:paraId="1941A416"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494" w:type="pct"/>
            <w:shd w:val="clear" w:color="auto" w:fill="auto"/>
            <w:vAlign w:val="center"/>
            <w:hideMark/>
          </w:tcPr>
          <w:p w14:paraId="06408DB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768 607,58</w:t>
            </w:r>
          </w:p>
        </w:tc>
        <w:tc>
          <w:tcPr>
            <w:tcW w:w="529" w:type="pct"/>
            <w:shd w:val="clear" w:color="auto" w:fill="auto"/>
            <w:vAlign w:val="center"/>
            <w:hideMark/>
          </w:tcPr>
          <w:p w14:paraId="7588DE3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7 264 025,44</w:t>
            </w:r>
          </w:p>
        </w:tc>
        <w:tc>
          <w:tcPr>
            <w:tcW w:w="509" w:type="pct"/>
            <w:shd w:val="clear" w:color="auto" w:fill="auto"/>
            <w:vAlign w:val="center"/>
            <w:hideMark/>
          </w:tcPr>
          <w:p w14:paraId="1EC2148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1 324 552,65</w:t>
            </w:r>
          </w:p>
        </w:tc>
        <w:tc>
          <w:tcPr>
            <w:tcW w:w="508" w:type="pct"/>
            <w:shd w:val="clear" w:color="auto" w:fill="auto"/>
            <w:vAlign w:val="center"/>
            <w:hideMark/>
          </w:tcPr>
          <w:p w14:paraId="1699BD5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285 126,35</w:t>
            </w:r>
          </w:p>
        </w:tc>
        <w:tc>
          <w:tcPr>
            <w:tcW w:w="492" w:type="pct"/>
            <w:shd w:val="clear" w:color="auto" w:fill="auto"/>
            <w:vAlign w:val="center"/>
            <w:hideMark/>
          </w:tcPr>
          <w:p w14:paraId="2301344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1 461 499,29</w:t>
            </w:r>
          </w:p>
        </w:tc>
        <w:tc>
          <w:tcPr>
            <w:tcW w:w="586" w:type="pct"/>
            <w:shd w:val="clear" w:color="auto" w:fill="auto"/>
            <w:vAlign w:val="center"/>
            <w:hideMark/>
          </w:tcPr>
          <w:p w14:paraId="003E7B4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11 103 811,31</w:t>
            </w:r>
          </w:p>
        </w:tc>
      </w:tr>
      <w:tr w:rsidR="00BF2767" w:rsidRPr="00BF2767" w14:paraId="25231161" w14:textId="77777777" w:rsidTr="00F44D7D">
        <w:trPr>
          <w:trHeight w:val="20"/>
        </w:trPr>
        <w:tc>
          <w:tcPr>
            <w:tcW w:w="1882" w:type="pct"/>
            <w:gridSpan w:val="2"/>
            <w:shd w:val="clear" w:color="auto" w:fill="auto"/>
            <w:vAlign w:val="bottom"/>
            <w:hideMark/>
          </w:tcPr>
          <w:p w14:paraId="2B074B2C"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494" w:type="pct"/>
            <w:shd w:val="clear" w:color="auto" w:fill="auto"/>
            <w:vAlign w:val="center"/>
            <w:hideMark/>
          </w:tcPr>
          <w:p w14:paraId="51DBB2E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center"/>
            <w:hideMark/>
          </w:tcPr>
          <w:p w14:paraId="746BDCB3"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center"/>
            <w:hideMark/>
          </w:tcPr>
          <w:p w14:paraId="68FEBE7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center"/>
            <w:hideMark/>
          </w:tcPr>
          <w:p w14:paraId="0FDE4D7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center"/>
            <w:hideMark/>
          </w:tcPr>
          <w:p w14:paraId="5E4EFE2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center"/>
            <w:hideMark/>
          </w:tcPr>
          <w:p w14:paraId="1779579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11 103 811,31</w:t>
            </w:r>
          </w:p>
        </w:tc>
      </w:tr>
      <w:tr w:rsidR="00BF2767" w:rsidRPr="00BF2767" w14:paraId="4E95CC47" w14:textId="77777777" w:rsidTr="00F44D7D">
        <w:trPr>
          <w:trHeight w:val="20"/>
        </w:trPr>
        <w:tc>
          <w:tcPr>
            <w:tcW w:w="1882" w:type="pct"/>
            <w:gridSpan w:val="2"/>
            <w:shd w:val="clear" w:color="auto" w:fill="auto"/>
            <w:vAlign w:val="bottom"/>
            <w:hideMark/>
          </w:tcPr>
          <w:p w14:paraId="4D5E8CE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ИТОГО</w:t>
            </w:r>
          </w:p>
        </w:tc>
        <w:tc>
          <w:tcPr>
            <w:tcW w:w="494" w:type="pct"/>
            <w:shd w:val="clear" w:color="auto" w:fill="auto"/>
            <w:vAlign w:val="bottom"/>
            <w:hideMark/>
          </w:tcPr>
          <w:p w14:paraId="3F51665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29" w:type="pct"/>
            <w:shd w:val="clear" w:color="auto" w:fill="auto"/>
            <w:vAlign w:val="bottom"/>
            <w:hideMark/>
          </w:tcPr>
          <w:p w14:paraId="30D1112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9" w:type="pct"/>
            <w:shd w:val="clear" w:color="auto" w:fill="auto"/>
            <w:vAlign w:val="bottom"/>
            <w:hideMark/>
          </w:tcPr>
          <w:p w14:paraId="5F8C837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08" w:type="pct"/>
            <w:shd w:val="clear" w:color="auto" w:fill="auto"/>
            <w:vAlign w:val="bottom"/>
            <w:hideMark/>
          </w:tcPr>
          <w:p w14:paraId="2C9CA58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492" w:type="pct"/>
            <w:shd w:val="clear" w:color="auto" w:fill="auto"/>
            <w:vAlign w:val="bottom"/>
            <w:hideMark/>
          </w:tcPr>
          <w:p w14:paraId="10870D7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86" w:type="pct"/>
            <w:shd w:val="clear" w:color="auto" w:fill="auto"/>
            <w:vAlign w:val="bottom"/>
            <w:hideMark/>
          </w:tcPr>
          <w:p w14:paraId="281BD3B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100 525 802,96</w:t>
            </w:r>
          </w:p>
        </w:tc>
      </w:tr>
    </w:tbl>
    <w:p w14:paraId="63CA8D7E" w14:textId="77777777" w:rsidR="00BF2767" w:rsidRPr="00BF2767" w:rsidRDefault="00BF2767" w:rsidP="00BF2767">
      <w:pPr>
        <w:spacing w:line="276" w:lineRule="auto"/>
        <w:jc w:val="both"/>
        <w:rPr>
          <w:sz w:val="28"/>
          <w:szCs w:val="28"/>
        </w:rPr>
      </w:pPr>
    </w:p>
    <w:p w14:paraId="6CA30279" w14:textId="77777777" w:rsidR="00BF2767" w:rsidRPr="00BF2767" w:rsidRDefault="00BF2767" w:rsidP="00BF2767">
      <w:pPr>
        <w:spacing w:line="276" w:lineRule="auto"/>
        <w:jc w:val="both"/>
        <w:rPr>
          <w:sz w:val="28"/>
          <w:szCs w:val="28"/>
        </w:rPr>
      </w:pPr>
    </w:p>
    <w:p w14:paraId="44A2C4C8" w14:textId="77777777" w:rsidR="00BF2767" w:rsidRPr="00BF2767" w:rsidRDefault="00BF2767" w:rsidP="00BF2767">
      <w:pPr>
        <w:spacing w:line="276" w:lineRule="auto"/>
        <w:jc w:val="both"/>
        <w:rPr>
          <w:sz w:val="28"/>
          <w:szCs w:val="28"/>
        </w:rPr>
        <w:sectPr w:rsidR="00BF2767" w:rsidRPr="00BF2767" w:rsidSect="00F44D7D">
          <w:pgSz w:w="16838" w:h="11906" w:orient="landscape"/>
          <w:pgMar w:top="1418" w:right="851" w:bottom="851" w:left="851" w:header="709" w:footer="709" w:gutter="0"/>
          <w:cols w:space="708"/>
          <w:titlePg/>
          <w:docGrid w:linePitch="360"/>
        </w:sectPr>
      </w:pPr>
    </w:p>
    <w:p w14:paraId="33640AFE" w14:textId="77777777" w:rsidR="00BF2767" w:rsidRPr="00BF2767" w:rsidRDefault="00BF2767" w:rsidP="00C4175D">
      <w:pPr>
        <w:spacing w:line="276" w:lineRule="auto"/>
        <w:ind w:firstLine="709"/>
        <w:jc w:val="both"/>
        <w:rPr>
          <w:sz w:val="28"/>
          <w:szCs w:val="28"/>
        </w:rPr>
      </w:pPr>
      <w:r w:rsidRPr="00BF2767">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16</w:t>
      </w:r>
      <w:r w:rsidRPr="00BF2767">
        <w:rPr>
          <w:sz w:val="28"/>
          <w:szCs w:val="28"/>
          <w:lang w:val="en-US"/>
        </w:rPr>
        <w:t> </w:t>
      </w:r>
      <w:r w:rsidRPr="00BF2767">
        <w:rPr>
          <w:sz w:val="28"/>
          <w:szCs w:val="28"/>
        </w:rPr>
        <w:t>617,967 тыс. руб.</w:t>
      </w:r>
    </w:p>
    <w:p w14:paraId="2006800D" w14:textId="77777777" w:rsidR="00BF2767" w:rsidRPr="00BF2767" w:rsidRDefault="00BF2767" w:rsidP="00BF2767">
      <w:pPr>
        <w:spacing w:line="276" w:lineRule="auto"/>
        <w:jc w:val="both"/>
        <w:rPr>
          <w:sz w:val="28"/>
          <w:szCs w:val="28"/>
        </w:rPr>
      </w:pPr>
      <w:r w:rsidRPr="00BF2767">
        <w:rPr>
          <w:sz w:val="28"/>
          <w:szCs w:val="28"/>
        </w:rPr>
        <w:t>Расчет представлен в таблице 2.</w:t>
      </w:r>
    </w:p>
    <w:p w14:paraId="346B3B08" w14:textId="77777777" w:rsidR="00BF2767" w:rsidRPr="00BF2767" w:rsidRDefault="00BF2767" w:rsidP="00BF2767">
      <w:pPr>
        <w:spacing w:line="276" w:lineRule="auto"/>
        <w:jc w:val="both"/>
        <w:rPr>
          <w:sz w:val="28"/>
          <w:szCs w:val="28"/>
        </w:rPr>
        <w:sectPr w:rsidR="00BF2767" w:rsidRPr="00BF2767" w:rsidSect="00F44D7D">
          <w:pgSz w:w="11906" w:h="16838"/>
          <w:pgMar w:top="993" w:right="850" w:bottom="1276" w:left="1276" w:header="708" w:footer="708" w:gutter="0"/>
          <w:cols w:space="708"/>
          <w:docGrid w:linePitch="360"/>
        </w:sectPr>
      </w:pPr>
    </w:p>
    <w:p w14:paraId="10C46040" w14:textId="77777777" w:rsidR="00BF2767" w:rsidRPr="00BF2767" w:rsidRDefault="00BF2767" w:rsidP="00BF2767">
      <w:pPr>
        <w:spacing w:line="276" w:lineRule="auto"/>
        <w:jc w:val="right"/>
        <w:rPr>
          <w:sz w:val="28"/>
          <w:szCs w:val="28"/>
        </w:rPr>
      </w:pPr>
      <w:r w:rsidRPr="00BF2767">
        <w:rPr>
          <w:sz w:val="28"/>
          <w:szCs w:val="28"/>
        </w:rPr>
        <w:lastRenderedPageBreak/>
        <w:t>Таблица 2 – Предложение РЭК (реконструкция существующих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286"/>
        <w:gridCol w:w="1519"/>
        <w:gridCol w:w="1641"/>
        <w:gridCol w:w="1650"/>
        <w:gridCol w:w="1858"/>
        <w:gridCol w:w="1523"/>
        <w:gridCol w:w="1535"/>
      </w:tblGrid>
      <w:tr w:rsidR="00BF2767" w:rsidRPr="00BF2767" w14:paraId="2372BA1E" w14:textId="77777777" w:rsidTr="00F44D7D">
        <w:trPr>
          <w:trHeight w:val="20"/>
        </w:trPr>
        <w:tc>
          <w:tcPr>
            <w:tcW w:w="195" w:type="pct"/>
            <w:shd w:val="clear" w:color="auto" w:fill="auto"/>
            <w:vAlign w:val="center"/>
            <w:hideMark/>
          </w:tcPr>
          <w:p w14:paraId="58AD2F8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п/п</w:t>
            </w:r>
          </w:p>
        </w:tc>
        <w:tc>
          <w:tcPr>
            <w:tcW w:w="1479" w:type="pct"/>
            <w:shd w:val="clear" w:color="auto" w:fill="auto"/>
            <w:vAlign w:val="center"/>
            <w:hideMark/>
          </w:tcPr>
          <w:p w14:paraId="0704EAF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Мероприятие</w:t>
            </w:r>
          </w:p>
        </w:tc>
        <w:tc>
          <w:tcPr>
            <w:tcW w:w="529" w:type="pct"/>
            <w:shd w:val="clear" w:color="auto" w:fill="auto"/>
            <w:vAlign w:val="center"/>
            <w:hideMark/>
          </w:tcPr>
          <w:p w14:paraId="62B6E3E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СМР</w:t>
            </w:r>
          </w:p>
        </w:tc>
        <w:tc>
          <w:tcPr>
            <w:tcW w:w="555" w:type="pct"/>
            <w:shd w:val="clear" w:color="auto" w:fill="auto"/>
            <w:vAlign w:val="center"/>
            <w:hideMark/>
          </w:tcPr>
          <w:p w14:paraId="1D526E3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Оборудование</w:t>
            </w:r>
          </w:p>
        </w:tc>
        <w:tc>
          <w:tcPr>
            <w:tcW w:w="533" w:type="pct"/>
            <w:shd w:val="clear" w:color="auto" w:fill="auto"/>
            <w:vAlign w:val="center"/>
            <w:hideMark/>
          </w:tcPr>
          <w:p w14:paraId="7E5ADE2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Пусконаладка</w:t>
            </w:r>
          </w:p>
        </w:tc>
        <w:tc>
          <w:tcPr>
            <w:tcW w:w="645" w:type="pct"/>
            <w:shd w:val="clear" w:color="auto" w:fill="auto"/>
            <w:vAlign w:val="center"/>
            <w:hideMark/>
          </w:tcPr>
          <w:p w14:paraId="7F09D53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ПИР</w:t>
            </w:r>
          </w:p>
        </w:tc>
        <w:tc>
          <w:tcPr>
            <w:tcW w:w="530" w:type="pct"/>
            <w:shd w:val="clear" w:color="auto" w:fill="auto"/>
            <w:vAlign w:val="center"/>
            <w:hideMark/>
          </w:tcPr>
          <w:p w14:paraId="37455E7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Прочие</w:t>
            </w:r>
          </w:p>
        </w:tc>
        <w:tc>
          <w:tcPr>
            <w:tcW w:w="534" w:type="pct"/>
            <w:shd w:val="clear" w:color="auto" w:fill="auto"/>
            <w:vAlign w:val="center"/>
            <w:hideMark/>
          </w:tcPr>
          <w:p w14:paraId="7B450F8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Стоимость</w:t>
            </w:r>
          </w:p>
        </w:tc>
      </w:tr>
      <w:tr w:rsidR="00BF2767" w:rsidRPr="00BF2767" w14:paraId="4D125E33" w14:textId="77777777" w:rsidTr="00F44D7D">
        <w:trPr>
          <w:trHeight w:val="20"/>
        </w:trPr>
        <w:tc>
          <w:tcPr>
            <w:tcW w:w="5000" w:type="pct"/>
            <w:gridSpan w:val="8"/>
            <w:shd w:val="clear" w:color="000000" w:fill="D9D9D9"/>
            <w:vAlign w:val="bottom"/>
            <w:hideMark/>
          </w:tcPr>
          <w:p w14:paraId="035ACA5F"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Реконструкция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с заменой силового трансформатора 110/35/6 </w:t>
            </w:r>
            <w:proofErr w:type="spellStart"/>
            <w:r w:rsidRPr="00BF2767">
              <w:rPr>
                <w:b/>
                <w:bCs/>
                <w:color w:val="000000"/>
                <w:sz w:val="22"/>
                <w:szCs w:val="22"/>
              </w:rPr>
              <w:t>кВ</w:t>
            </w:r>
            <w:proofErr w:type="spellEnd"/>
            <w:r w:rsidRPr="00BF2767">
              <w:rPr>
                <w:b/>
                <w:bCs/>
                <w:color w:val="000000"/>
                <w:sz w:val="22"/>
                <w:szCs w:val="22"/>
              </w:rPr>
              <w:t xml:space="preserve"> Т-2-31,5 номинальной мощностью 31,5 МВА на силовой трансформатор 110/35/6 </w:t>
            </w:r>
            <w:proofErr w:type="spellStart"/>
            <w:r w:rsidRPr="00BF2767">
              <w:rPr>
                <w:b/>
                <w:bCs/>
                <w:color w:val="000000"/>
                <w:sz w:val="22"/>
                <w:szCs w:val="22"/>
              </w:rPr>
              <w:t>кВ</w:t>
            </w:r>
            <w:proofErr w:type="spellEnd"/>
            <w:r w:rsidRPr="00BF2767">
              <w:rPr>
                <w:b/>
                <w:bCs/>
                <w:color w:val="000000"/>
                <w:sz w:val="22"/>
                <w:szCs w:val="22"/>
              </w:rPr>
              <w:t xml:space="preserve"> номинальной мощностью 40 МВА (п. 1.1 ТУ).</w:t>
            </w:r>
          </w:p>
        </w:tc>
      </w:tr>
      <w:tr w:rsidR="00BF2767" w:rsidRPr="00BF2767" w14:paraId="5E50C6B4" w14:textId="77777777" w:rsidTr="00F44D7D">
        <w:trPr>
          <w:trHeight w:val="20"/>
        </w:trPr>
        <w:tc>
          <w:tcPr>
            <w:tcW w:w="195" w:type="pct"/>
            <w:shd w:val="clear" w:color="auto" w:fill="auto"/>
            <w:vAlign w:val="center"/>
            <w:hideMark/>
          </w:tcPr>
          <w:p w14:paraId="54B4B380"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479" w:type="pct"/>
            <w:shd w:val="clear" w:color="auto" w:fill="auto"/>
            <w:vAlign w:val="bottom"/>
            <w:hideMark/>
          </w:tcPr>
          <w:p w14:paraId="335721B3"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Реконструкция ПС 110/35/10 </w:t>
            </w:r>
            <w:proofErr w:type="spellStart"/>
            <w:r w:rsidRPr="00BF2767">
              <w:rPr>
                <w:color w:val="000000"/>
                <w:sz w:val="22"/>
                <w:szCs w:val="22"/>
              </w:rPr>
              <w:t>кВ</w:t>
            </w:r>
            <w:proofErr w:type="spellEnd"/>
            <w:r w:rsidRPr="00BF2767">
              <w:rPr>
                <w:color w:val="000000"/>
                <w:sz w:val="22"/>
                <w:szCs w:val="22"/>
              </w:rPr>
              <w:t xml:space="preserve"> Орджоникидзевская с заменой силовых трансформаторов 2х25 МВА на новые 2х40 МВА, руб. (в ценах на 01.01.2001).</w:t>
            </w:r>
          </w:p>
        </w:tc>
        <w:tc>
          <w:tcPr>
            <w:tcW w:w="529" w:type="pct"/>
            <w:shd w:val="clear" w:color="auto" w:fill="auto"/>
            <w:vAlign w:val="center"/>
            <w:hideMark/>
          </w:tcPr>
          <w:p w14:paraId="30B48E98"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55" w:type="pct"/>
            <w:shd w:val="clear" w:color="auto" w:fill="auto"/>
            <w:vAlign w:val="center"/>
            <w:hideMark/>
          </w:tcPr>
          <w:p w14:paraId="19CF2A66"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33" w:type="pct"/>
            <w:shd w:val="clear" w:color="auto" w:fill="auto"/>
            <w:vAlign w:val="center"/>
            <w:hideMark/>
          </w:tcPr>
          <w:p w14:paraId="3B9A41FA"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645" w:type="pct"/>
            <w:shd w:val="clear" w:color="auto" w:fill="auto"/>
            <w:vAlign w:val="center"/>
            <w:hideMark/>
          </w:tcPr>
          <w:p w14:paraId="27E1F322"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30" w:type="pct"/>
            <w:shd w:val="clear" w:color="auto" w:fill="auto"/>
            <w:vAlign w:val="center"/>
            <w:hideMark/>
          </w:tcPr>
          <w:p w14:paraId="223914A1"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34" w:type="pct"/>
            <w:shd w:val="clear" w:color="auto" w:fill="auto"/>
            <w:vAlign w:val="center"/>
            <w:hideMark/>
          </w:tcPr>
          <w:p w14:paraId="02D91D96"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64ED06FF" w14:textId="77777777" w:rsidTr="00F44D7D">
        <w:trPr>
          <w:trHeight w:val="20"/>
        </w:trPr>
        <w:tc>
          <w:tcPr>
            <w:tcW w:w="195" w:type="pct"/>
            <w:shd w:val="clear" w:color="auto" w:fill="auto"/>
            <w:vAlign w:val="center"/>
            <w:hideMark/>
          </w:tcPr>
          <w:p w14:paraId="5BE3BE9C"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4B1441A2"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529" w:type="pct"/>
            <w:shd w:val="clear" w:color="auto" w:fill="auto"/>
            <w:vAlign w:val="center"/>
            <w:hideMark/>
          </w:tcPr>
          <w:p w14:paraId="6326D152"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55" w:type="pct"/>
            <w:shd w:val="clear" w:color="auto" w:fill="auto"/>
            <w:vAlign w:val="center"/>
            <w:hideMark/>
          </w:tcPr>
          <w:p w14:paraId="63391F16"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33" w:type="pct"/>
            <w:shd w:val="clear" w:color="auto" w:fill="auto"/>
            <w:vAlign w:val="center"/>
            <w:hideMark/>
          </w:tcPr>
          <w:p w14:paraId="216A893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645" w:type="pct"/>
            <w:shd w:val="clear" w:color="auto" w:fill="auto"/>
            <w:vAlign w:val="center"/>
            <w:hideMark/>
          </w:tcPr>
          <w:p w14:paraId="0F1E4D2F"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30" w:type="pct"/>
            <w:shd w:val="clear" w:color="auto" w:fill="auto"/>
            <w:vAlign w:val="center"/>
            <w:hideMark/>
          </w:tcPr>
          <w:p w14:paraId="1883CDE2"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34" w:type="pct"/>
            <w:shd w:val="clear" w:color="auto" w:fill="auto"/>
            <w:vAlign w:val="center"/>
            <w:hideMark/>
          </w:tcPr>
          <w:p w14:paraId="137E075C"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78B4EA6D" w14:textId="77777777" w:rsidTr="00F44D7D">
        <w:trPr>
          <w:trHeight w:val="20"/>
        </w:trPr>
        <w:tc>
          <w:tcPr>
            <w:tcW w:w="195" w:type="pct"/>
            <w:shd w:val="clear" w:color="auto" w:fill="auto"/>
            <w:vAlign w:val="center"/>
            <w:hideMark/>
          </w:tcPr>
          <w:p w14:paraId="743255C7"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4A1197C6"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529" w:type="pct"/>
            <w:shd w:val="clear" w:color="auto" w:fill="auto"/>
            <w:vAlign w:val="center"/>
            <w:hideMark/>
          </w:tcPr>
          <w:p w14:paraId="1FF850B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143E12E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2C6873F3"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3E34FC0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11B6899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22C8496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r>
      <w:tr w:rsidR="00BF2767" w:rsidRPr="00BF2767" w14:paraId="57553060" w14:textId="77777777" w:rsidTr="00F44D7D">
        <w:trPr>
          <w:trHeight w:val="20"/>
        </w:trPr>
        <w:tc>
          <w:tcPr>
            <w:tcW w:w="1674" w:type="pct"/>
            <w:gridSpan w:val="2"/>
            <w:shd w:val="clear" w:color="auto" w:fill="auto"/>
            <w:vAlign w:val="bottom"/>
            <w:hideMark/>
          </w:tcPr>
          <w:p w14:paraId="4F925B05"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529" w:type="pct"/>
            <w:shd w:val="clear" w:color="auto" w:fill="auto"/>
            <w:vAlign w:val="center"/>
            <w:hideMark/>
          </w:tcPr>
          <w:p w14:paraId="3CBABFB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635A5ED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1CF6671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33DE455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7116B58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0F3DF7B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0,00</w:t>
            </w:r>
          </w:p>
        </w:tc>
      </w:tr>
      <w:tr w:rsidR="00BF2767" w:rsidRPr="00BF2767" w14:paraId="4475E398" w14:textId="77777777" w:rsidTr="00F44D7D">
        <w:trPr>
          <w:trHeight w:val="20"/>
        </w:trPr>
        <w:tc>
          <w:tcPr>
            <w:tcW w:w="5000" w:type="pct"/>
            <w:gridSpan w:val="8"/>
            <w:shd w:val="clear" w:color="000000" w:fill="D9D9D9"/>
            <w:vAlign w:val="bottom"/>
            <w:hideMark/>
          </w:tcPr>
          <w:p w14:paraId="7A2DA73E"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Замена шинного и линейного разъединителей в линейной ячейке ф 6-11-ПС-21-2 РУ 6 </w:t>
            </w:r>
            <w:proofErr w:type="spellStart"/>
            <w:r w:rsidRPr="00BF2767">
              <w:rPr>
                <w:b/>
                <w:bCs/>
                <w:color w:val="000000"/>
                <w:sz w:val="22"/>
                <w:szCs w:val="22"/>
              </w:rPr>
              <w:t>кВ</w:t>
            </w:r>
            <w:proofErr w:type="spellEnd"/>
            <w:r w:rsidRPr="00BF2767">
              <w:rPr>
                <w:b/>
                <w:bCs/>
                <w:color w:val="000000"/>
                <w:sz w:val="22"/>
                <w:szCs w:val="22"/>
              </w:rPr>
              <w:t xml:space="preserve">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с номинальным током 400 А на разъединители с номинальным током не менее 1000 А (п. 1.2 ТУ).</w:t>
            </w:r>
          </w:p>
        </w:tc>
      </w:tr>
      <w:tr w:rsidR="00BF2767" w:rsidRPr="00BF2767" w14:paraId="1CB15B3F" w14:textId="77777777" w:rsidTr="00F44D7D">
        <w:trPr>
          <w:trHeight w:val="20"/>
        </w:trPr>
        <w:tc>
          <w:tcPr>
            <w:tcW w:w="195" w:type="pct"/>
            <w:shd w:val="clear" w:color="auto" w:fill="auto"/>
            <w:vAlign w:val="center"/>
            <w:hideMark/>
          </w:tcPr>
          <w:p w14:paraId="79A9119C"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479" w:type="pct"/>
            <w:shd w:val="clear" w:color="auto" w:fill="auto"/>
            <w:vAlign w:val="bottom"/>
            <w:hideMark/>
          </w:tcPr>
          <w:p w14:paraId="6615943E" w14:textId="77777777" w:rsidR="00BF2767" w:rsidRPr="00BF2767" w:rsidRDefault="00BF2767" w:rsidP="00BF2767">
            <w:pPr>
              <w:spacing w:line="276" w:lineRule="auto"/>
              <w:rPr>
                <w:color w:val="000000"/>
                <w:sz w:val="22"/>
                <w:szCs w:val="22"/>
              </w:rPr>
            </w:pPr>
            <w:r w:rsidRPr="00BF2767">
              <w:rPr>
                <w:color w:val="000000"/>
                <w:sz w:val="22"/>
                <w:szCs w:val="22"/>
              </w:rPr>
              <w:t>Локальный сметный расчет. Сводный сметный расчет, руб. (в ценах на 01.01.2001).</w:t>
            </w:r>
          </w:p>
        </w:tc>
        <w:tc>
          <w:tcPr>
            <w:tcW w:w="529" w:type="pct"/>
            <w:shd w:val="clear" w:color="auto" w:fill="auto"/>
            <w:vAlign w:val="center"/>
            <w:hideMark/>
          </w:tcPr>
          <w:p w14:paraId="64E4F10D"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55" w:type="pct"/>
            <w:shd w:val="clear" w:color="auto" w:fill="auto"/>
            <w:vAlign w:val="center"/>
            <w:hideMark/>
          </w:tcPr>
          <w:p w14:paraId="3E007A75"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33" w:type="pct"/>
            <w:shd w:val="clear" w:color="auto" w:fill="auto"/>
            <w:vAlign w:val="center"/>
            <w:hideMark/>
          </w:tcPr>
          <w:p w14:paraId="3366A236"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645" w:type="pct"/>
            <w:shd w:val="clear" w:color="auto" w:fill="auto"/>
            <w:vAlign w:val="center"/>
            <w:hideMark/>
          </w:tcPr>
          <w:p w14:paraId="0369C4F1"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30" w:type="pct"/>
            <w:shd w:val="clear" w:color="auto" w:fill="auto"/>
            <w:vAlign w:val="center"/>
            <w:hideMark/>
          </w:tcPr>
          <w:p w14:paraId="0BB5046E"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534" w:type="pct"/>
            <w:shd w:val="clear" w:color="auto" w:fill="auto"/>
            <w:vAlign w:val="center"/>
            <w:hideMark/>
          </w:tcPr>
          <w:p w14:paraId="3A77B040"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1FEB81B8" w14:textId="77777777" w:rsidTr="00F44D7D">
        <w:trPr>
          <w:trHeight w:val="20"/>
        </w:trPr>
        <w:tc>
          <w:tcPr>
            <w:tcW w:w="195" w:type="pct"/>
            <w:shd w:val="clear" w:color="auto" w:fill="auto"/>
            <w:vAlign w:val="center"/>
            <w:hideMark/>
          </w:tcPr>
          <w:p w14:paraId="5B064B1D"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1B7C7F77"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529" w:type="pct"/>
            <w:shd w:val="clear" w:color="auto" w:fill="auto"/>
            <w:vAlign w:val="center"/>
            <w:hideMark/>
          </w:tcPr>
          <w:p w14:paraId="1232A93D"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55" w:type="pct"/>
            <w:shd w:val="clear" w:color="auto" w:fill="auto"/>
            <w:vAlign w:val="center"/>
            <w:hideMark/>
          </w:tcPr>
          <w:p w14:paraId="3C9334B2"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33" w:type="pct"/>
            <w:shd w:val="clear" w:color="auto" w:fill="auto"/>
            <w:vAlign w:val="center"/>
            <w:hideMark/>
          </w:tcPr>
          <w:p w14:paraId="76595898"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645" w:type="pct"/>
            <w:shd w:val="clear" w:color="auto" w:fill="auto"/>
            <w:vAlign w:val="center"/>
            <w:hideMark/>
          </w:tcPr>
          <w:p w14:paraId="5CA8A771"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30" w:type="pct"/>
            <w:shd w:val="clear" w:color="auto" w:fill="auto"/>
            <w:vAlign w:val="center"/>
            <w:hideMark/>
          </w:tcPr>
          <w:p w14:paraId="4D2C8D5D"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 </w:t>
            </w:r>
          </w:p>
        </w:tc>
        <w:tc>
          <w:tcPr>
            <w:tcW w:w="534" w:type="pct"/>
            <w:shd w:val="clear" w:color="auto" w:fill="auto"/>
            <w:vAlign w:val="center"/>
            <w:hideMark/>
          </w:tcPr>
          <w:p w14:paraId="41381788"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6F103F2C" w14:textId="77777777" w:rsidTr="00F44D7D">
        <w:trPr>
          <w:trHeight w:val="20"/>
        </w:trPr>
        <w:tc>
          <w:tcPr>
            <w:tcW w:w="195" w:type="pct"/>
            <w:shd w:val="clear" w:color="auto" w:fill="auto"/>
            <w:vAlign w:val="center"/>
            <w:hideMark/>
          </w:tcPr>
          <w:p w14:paraId="28DC23FF"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205DB14D"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529" w:type="pct"/>
            <w:shd w:val="clear" w:color="auto" w:fill="auto"/>
            <w:vAlign w:val="center"/>
            <w:hideMark/>
          </w:tcPr>
          <w:p w14:paraId="45678B4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3056CE0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0D2AB4F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3A6D3A1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0B59DCA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1172757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r>
      <w:tr w:rsidR="00BF2767" w:rsidRPr="00BF2767" w14:paraId="34625015" w14:textId="77777777" w:rsidTr="00F44D7D">
        <w:trPr>
          <w:trHeight w:val="20"/>
        </w:trPr>
        <w:tc>
          <w:tcPr>
            <w:tcW w:w="1674" w:type="pct"/>
            <w:gridSpan w:val="2"/>
            <w:shd w:val="clear" w:color="auto" w:fill="auto"/>
            <w:vAlign w:val="bottom"/>
            <w:hideMark/>
          </w:tcPr>
          <w:p w14:paraId="5D5473FE"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529" w:type="pct"/>
            <w:shd w:val="clear" w:color="auto" w:fill="auto"/>
            <w:vAlign w:val="center"/>
            <w:hideMark/>
          </w:tcPr>
          <w:p w14:paraId="0BF2BE9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7A86DFE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234979F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54D8BDB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19F3E0A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3BFEADE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0,00</w:t>
            </w:r>
          </w:p>
        </w:tc>
      </w:tr>
      <w:tr w:rsidR="00BF2767" w:rsidRPr="00BF2767" w14:paraId="36E9762E" w14:textId="77777777" w:rsidTr="00F44D7D">
        <w:trPr>
          <w:trHeight w:val="20"/>
        </w:trPr>
        <w:tc>
          <w:tcPr>
            <w:tcW w:w="5000" w:type="pct"/>
            <w:gridSpan w:val="8"/>
            <w:shd w:val="clear" w:color="000000" w:fill="D9D9D9"/>
            <w:vAlign w:val="bottom"/>
            <w:hideMark/>
          </w:tcPr>
          <w:p w14:paraId="3AA71550"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ячейки №11 и №12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b/>
                <w:bCs/>
                <w:color w:val="000000"/>
                <w:sz w:val="22"/>
                <w:szCs w:val="22"/>
              </w:rPr>
              <w:t>кВ</w:t>
            </w:r>
            <w:proofErr w:type="spellEnd"/>
            <w:r w:rsidRPr="00BF2767">
              <w:rPr>
                <w:b/>
                <w:bCs/>
                <w:color w:val="000000"/>
                <w:sz w:val="22"/>
                <w:szCs w:val="22"/>
              </w:rPr>
              <w:t xml:space="preserve"> Красный Брод – Беловская I, II цепь с отпайкой на ПС Ново-</w:t>
            </w:r>
            <w:proofErr w:type="spellStart"/>
            <w:r w:rsidRPr="00BF2767">
              <w:rPr>
                <w:b/>
                <w:bCs/>
                <w:color w:val="000000"/>
                <w:sz w:val="22"/>
                <w:szCs w:val="22"/>
              </w:rPr>
              <w:t>Чертинская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Северный </w:t>
            </w:r>
            <w:proofErr w:type="spellStart"/>
            <w:r w:rsidRPr="00BF2767">
              <w:rPr>
                <w:b/>
                <w:bCs/>
                <w:color w:val="000000"/>
                <w:sz w:val="22"/>
                <w:szCs w:val="22"/>
              </w:rPr>
              <w:t>Маганак</w:t>
            </w:r>
            <w:proofErr w:type="spellEnd"/>
            <w:r w:rsidRPr="00BF2767">
              <w:rPr>
                <w:b/>
                <w:bCs/>
                <w:color w:val="000000"/>
                <w:sz w:val="22"/>
                <w:szCs w:val="22"/>
              </w:rPr>
              <w:t xml:space="preserve"> – </w:t>
            </w:r>
            <w:proofErr w:type="spellStart"/>
            <w:r w:rsidRPr="00BF2767">
              <w:rPr>
                <w:b/>
                <w:bCs/>
                <w:color w:val="000000"/>
                <w:sz w:val="22"/>
                <w:szCs w:val="22"/>
              </w:rPr>
              <w:t>Афонинская</w:t>
            </w:r>
            <w:proofErr w:type="spellEnd"/>
            <w:r w:rsidRPr="00BF2767">
              <w:rPr>
                <w:b/>
                <w:bCs/>
                <w:color w:val="000000"/>
                <w:sz w:val="22"/>
                <w:szCs w:val="22"/>
              </w:rPr>
              <w:t xml:space="preserve">, ВЛ 110 </w:t>
            </w:r>
            <w:proofErr w:type="spellStart"/>
            <w:r w:rsidRPr="00BF2767">
              <w:rPr>
                <w:b/>
                <w:bCs/>
                <w:color w:val="000000"/>
                <w:sz w:val="22"/>
                <w:szCs w:val="22"/>
              </w:rPr>
              <w:t>кВ</w:t>
            </w:r>
            <w:proofErr w:type="spellEnd"/>
            <w:r w:rsidRPr="00BF2767">
              <w:rPr>
                <w:b/>
                <w:bCs/>
                <w:color w:val="000000"/>
                <w:sz w:val="22"/>
                <w:szCs w:val="22"/>
              </w:rPr>
              <w:t xml:space="preserve"> Черкасов Камень – </w:t>
            </w:r>
            <w:proofErr w:type="spellStart"/>
            <w:r w:rsidRPr="00BF2767">
              <w:rPr>
                <w:b/>
                <w:bCs/>
                <w:color w:val="000000"/>
                <w:sz w:val="22"/>
                <w:szCs w:val="22"/>
              </w:rPr>
              <w:t>Афонинская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(п.2.1. ТУ оборудование РЗА).</w:t>
            </w:r>
          </w:p>
        </w:tc>
      </w:tr>
      <w:tr w:rsidR="00BF2767" w:rsidRPr="00BF2767" w14:paraId="67BCA988" w14:textId="77777777" w:rsidTr="00F44D7D">
        <w:trPr>
          <w:trHeight w:val="20"/>
        </w:trPr>
        <w:tc>
          <w:tcPr>
            <w:tcW w:w="195" w:type="pct"/>
            <w:shd w:val="clear" w:color="auto" w:fill="auto"/>
            <w:vAlign w:val="center"/>
            <w:hideMark/>
          </w:tcPr>
          <w:p w14:paraId="35678D91"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479" w:type="pct"/>
            <w:shd w:val="clear" w:color="auto" w:fill="auto"/>
            <w:vAlign w:val="bottom"/>
            <w:hideMark/>
          </w:tcPr>
          <w:p w14:paraId="60AEB8C2"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Реконструкция ПС 110/35/10 </w:t>
            </w:r>
            <w:proofErr w:type="spellStart"/>
            <w:r w:rsidRPr="00BF2767">
              <w:rPr>
                <w:color w:val="000000"/>
                <w:sz w:val="22"/>
                <w:szCs w:val="22"/>
              </w:rPr>
              <w:t>кВ</w:t>
            </w:r>
            <w:proofErr w:type="spellEnd"/>
            <w:r w:rsidRPr="00BF2767">
              <w:rPr>
                <w:color w:val="000000"/>
                <w:sz w:val="22"/>
                <w:szCs w:val="22"/>
              </w:rPr>
              <w:t xml:space="preserve"> Орджоникидзевская с заменой силовых трансформаторов 2х25 МВА на новые 2х40 МВА (оборудование РЗА), руб. (в ценах на 01.01.2001).</w:t>
            </w:r>
          </w:p>
        </w:tc>
        <w:tc>
          <w:tcPr>
            <w:tcW w:w="529" w:type="pct"/>
            <w:shd w:val="clear" w:color="auto" w:fill="auto"/>
            <w:vAlign w:val="center"/>
            <w:hideMark/>
          </w:tcPr>
          <w:p w14:paraId="29F2D673" w14:textId="77777777" w:rsidR="00BF2767" w:rsidRPr="00BF2767" w:rsidRDefault="00BF2767" w:rsidP="00BF2767">
            <w:pPr>
              <w:spacing w:line="276" w:lineRule="auto"/>
              <w:jc w:val="center"/>
              <w:rPr>
                <w:color w:val="000000"/>
                <w:sz w:val="22"/>
                <w:szCs w:val="22"/>
              </w:rPr>
            </w:pPr>
            <w:r w:rsidRPr="00BF2767">
              <w:rPr>
                <w:color w:val="000000"/>
                <w:sz w:val="22"/>
                <w:szCs w:val="22"/>
              </w:rPr>
              <w:t>20 205,26</w:t>
            </w:r>
          </w:p>
        </w:tc>
        <w:tc>
          <w:tcPr>
            <w:tcW w:w="555" w:type="pct"/>
            <w:shd w:val="clear" w:color="auto" w:fill="auto"/>
            <w:vAlign w:val="center"/>
            <w:hideMark/>
          </w:tcPr>
          <w:p w14:paraId="6419C9CD" w14:textId="77777777" w:rsidR="00BF2767" w:rsidRPr="00BF2767" w:rsidRDefault="00BF2767" w:rsidP="00BF2767">
            <w:pPr>
              <w:spacing w:line="276" w:lineRule="auto"/>
              <w:jc w:val="center"/>
              <w:rPr>
                <w:color w:val="000000"/>
                <w:sz w:val="22"/>
                <w:szCs w:val="22"/>
              </w:rPr>
            </w:pPr>
            <w:r w:rsidRPr="00BF2767">
              <w:rPr>
                <w:color w:val="000000"/>
                <w:sz w:val="22"/>
                <w:szCs w:val="22"/>
              </w:rPr>
              <w:t>972 947,07</w:t>
            </w:r>
          </w:p>
        </w:tc>
        <w:tc>
          <w:tcPr>
            <w:tcW w:w="533" w:type="pct"/>
            <w:shd w:val="clear" w:color="auto" w:fill="auto"/>
            <w:vAlign w:val="center"/>
            <w:hideMark/>
          </w:tcPr>
          <w:p w14:paraId="4C5F9703" w14:textId="77777777" w:rsidR="00BF2767" w:rsidRPr="00BF2767" w:rsidRDefault="00BF2767" w:rsidP="00BF2767">
            <w:pPr>
              <w:spacing w:line="276" w:lineRule="auto"/>
              <w:jc w:val="center"/>
              <w:rPr>
                <w:color w:val="000000"/>
                <w:sz w:val="22"/>
                <w:szCs w:val="22"/>
              </w:rPr>
            </w:pPr>
            <w:r w:rsidRPr="00BF2767">
              <w:rPr>
                <w:color w:val="000000"/>
                <w:sz w:val="22"/>
                <w:szCs w:val="22"/>
              </w:rPr>
              <w:t>28 250,50</w:t>
            </w:r>
          </w:p>
        </w:tc>
        <w:tc>
          <w:tcPr>
            <w:tcW w:w="645" w:type="pct"/>
            <w:shd w:val="clear" w:color="auto" w:fill="auto"/>
            <w:vAlign w:val="center"/>
            <w:hideMark/>
          </w:tcPr>
          <w:p w14:paraId="0A312A41" w14:textId="77777777" w:rsidR="00BF2767" w:rsidRPr="00BF2767" w:rsidRDefault="00BF2767" w:rsidP="00BF2767">
            <w:pPr>
              <w:spacing w:line="276" w:lineRule="auto"/>
              <w:jc w:val="center"/>
              <w:rPr>
                <w:color w:val="000000"/>
                <w:sz w:val="22"/>
                <w:szCs w:val="22"/>
              </w:rPr>
            </w:pPr>
            <w:r w:rsidRPr="00BF2767">
              <w:rPr>
                <w:color w:val="000000"/>
                <w:sz w:val="22"/>
                <w:szCs w:val="22"/>
              </w:rPr>
              <w:t>0,00</w:t>
            </w:r>
          </w:p>
        </w:tc>
        <w:tc>
          <w:tcPr>
            <w:tcW w:w="530" w:type="pct"/>
            <w:shd w:val="clear" w:color="auto" w:fill="auto"/>
            <w:vAlign w:val="center"/>
            <w:hideMark/>
          </w:tcPr>
          <w:p w14:paraId="1B2EC320" w14:textId="77777777" w:rsidR="00BF2767" w:rsidRPr="00BF2767" w:rsidRDefault="00BF2767" w:rsidP="00BF2767">
            <w:pPr>
              <w:spacing w:line="276" w:lineRule="auto"/>
              <w:jc w:val="center"/>
              <w:rPr>
                <w:color w:val="000000"/>
                <w:sz w:val="22"/>
                <w:szCs w:val="22"/>
              </w:rPr>
            </w:pPr>
            <w:r w:rsidRPr="00BF2767">
              <w:rPr>
                <w:color w:val="000000"/>
                <w:sz w:val="22"/>
                <w:szCs w:val="22"/>
              </w:rPr>
              <w:t>21 034,49</w:t>
            </w:r>
          </w:p>
        </w:tc>
        <w:tc>
          <w:tcPr>
            <w:tcW w:w="534" w:type="pct"/>
            <w:shd w:val="clear" w:color="auto" w:fill="auto"/>
            <w:vAlign w:val="center"/>
            <w:hideMark/>
          </w:tcPr>
          <w:p w14:paraId="6C006F59" w14:textId="77777777" w:rsidR="00BF2767" w:rsidRPr="00BF2767" w:rsidRDefault="00BF2767" w:rsidP="00BF2767">
            <w:pPr>
              <w:spacing w:line="276" w:lineRule="auto"/>
              <w:jc w:val="center"/>
              <w:rPr>
                <w:color w:val="000000"/>
                <w:sz w:val="22"/>
                <w:szCs w:val="22"/>
              </w:rPr>
            </w:pPr>
            <w:r w:rsidRPr="00BF2767">
              <w:rPr>
                <w:color w:val="000000"/>
                <w:sz w:val="22"/>
                <w:szCs w:val="22"/>
              </w:rPr>
              <w:t>1 042 437,32</w:t>
            </w:r>
          </w:p>
        </w:tc>
      </w:tr>
      <w:tr w:rsidR="00BF2767" w:rsidRPr="00BF2767" w14:paraId="3F732E26" w14:textId="77777777" w:rsidTr="00F44D7D">
        <w:trPr>
          <w:trHeight w:val="20"/>
        </w:trPr>
        <w:tc>
          <w:tcPr>
            <w:tcW w:w="195" w:type="pct"/>
            <w:shd w:val="clear" w:color="auto" w:fill="auto"/>
            <w:vAlign w:val="center"/>
            <w:hideMark/>
          </w:tcPr>
          <w:p w14:paraId="4BC0BE84" w14:textId="77777777" w:rsidR="00BF2767" w:rsidRPr="00BF2767" w:rsidRDefault="00BF2767" w:rsidP="00BF2767">
            <w:pPr>
              <w:spacing w:line="276" w:lineRule="auto"/>
              <w:jc w:val="center"/>
              <w:rPr>
                <w:color w:val="000000"/>
                <w:sz w:val="22"/>
                <w:szCs w:val="22"/>
              </w:rPr>
            </w:pPr>
            <w:r w:rsidRPr="00BF2767">
              <w:rPr>
                <w:color w:val="000000"/>
                <w:sz w:val="22"/>
                <w:szCs w:val="22"/>
              </w:rPr>
              <w:lastRenderedPageBreak/>
              <w:t> </w:t>
            </w:r>
          </w:p>
        </w:tc>
        <w:tc>
          <w:tcPr>
            <w:tcW w:w="1479" w:type="pct"/>
            <w:shd w:val="clear" w:color="auto" w:fill="auto"/>
            <w:vAlign w:val="bottom"/>
            <w:hideMark/>
          </w:tcPr>
          <w:p w14:paraId="3C59AE50"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529" w:type="pct"/>
            <w:shd w:val="clear" w:color="auto" w:fill="auto"/>
            <w:vAlign w:val="center"/>
            <w:hideMark/>
          </w:tcPr>
          <w:p w14:paraId="5780FD2A"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55" w:type="pct"/>
            <w:shd w:val="clear" w:color="auto" w:fill="auto"/>
            <w:vAlign w:val="center"/>
            <w:hideMark/>
          </w:tcPr>
          <w:p w14:paraId="0A7D26C0"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33" w:type="pct"/>
            <w:shd w:val="clear" w:color="auto" w:fill="auto"/>
            <w:vAlign w:val="center"/>
            <w:hideMark/>
          </w:tcPr>
          <w:p w14:paraId="7E445C3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645" w:type="pct"/>
            <w:shd w:val="clear" w:color="auto" w:fill="auto"/>
            <w:vAlign w:val="center"/>
            <w:hideMark/>
          </w:tcPr>
          <w:p w14:paraId="1F922989"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530" w:type="pct"/>
            <w:shd w:val="clear" w:color="auto" w:fill="auto"/>
            <w:vAlign w:val="center"/>
            <w:hideMark/>
          </w:tcPr>
          <w:p w14:paraId="45501CF3"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34" w:type="pct"/>
            <w:shd w:val="clear" w:color="auto" w:fill="auto"/>
            <w:vAlign w:val="center"/>
            <w:hideMark/>
          </w:tcPr>
          <w:p w14:paraId="2D736840"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04293F80" w14:textId="77777777" w:rsidTr="00F44D7D">
        <w:trPr>
          <w:trHeight w:val="20"/>
        </w:trPr>
        <w:tc>
          <w:tcPr>
            <w:tcW w:w="195" w:type="pct"/>
            <w:shd w:val="clear" w:color="auto" w:fill="auto"/>
            <w:vAlign w:val="center"/>
            <w:hideMark/>
          </w:tcPr>
          <w:p w14:paraId="40BE4BE9"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5F72F6E5"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529" w:type="pct"/>
            <w:shd w:val="clear" w:color="auto" w:fill="auto"/>
            <w:vAlign w:val="center"/>
            <w:hideMark/>
          </w:tcPr>
          <w:p w14:paraId="5876937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163 258,50</w:t>
            </w:r>
          </w:p>
        </w:tc>
        <w:tc>
          <w:tcPr>
            <w:tcW w:w="555" w:type="pct"/>
            <w:shd w:val="clear" w:color="auto" w:fill="auto"/>
            <w:vAlign w:val="center"/>
            <w:hideMark/>
          </w:tcPr>
          <w:p w14:paraId="5803579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4 679 875,41</w:t>
            </w:r>
          </w:p>
        </w:tc>
        <w:tc>
          <w:tcPr>
            <w:tcW w:w="533" w:type="pct"/>
            <w:shd w:val="clear" w:color="auto" w:fill="auto"/>
            <w:vAlign w:val="center"/>
            <w:hideMark/>
          </w:tcPr>
          <w:p w14:paraId="13448AF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508 791,51</w:t>
            </w:r>
          </w:p>
        </w:tc>
        <w:tc>
          <w:tcPr>
            <w:tcW w:w="645" w:type="pct"/>
            <w:shd w:val="clear" w:color="auto" w:fill="auto"/>
            <w:vAlign w:val="center"/>
            <w:hideMark/>
          </w:tcPr>
          <w:p w14:paraId="4793B4F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0,00</w:t>
            </w:r>
          </w:p>
        </w:tc>
        <w:tc>
          <w:tcPr>
            <w:tcW w:w="530" w:type="pct"/>
            <w:shd w:val="clear" w:color="auto" w:fill="auto"/>
            <w:vAlign w:val="center"/>
            <w:hideMark/>
          </w:tcPr>
          <w:p w14:paraId="08915686"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199 827,66</w:t>
            </w:r>
          </w:p>
        </w:tc>
        <w:tc>
          <w:tcPr>
            <w:tcW w:w="534" w:type="pct"/>
            <w:shd w:val="clear" w:color="auto" w:fill="auto"/>
            <w:vAlign w:val="center"/>
            <w:hideMark/>
          </w:tcPr>
          <w:p w14:paraId="4AB1056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5 551 753,07</w:t>
            </w:r>
          </w:p>
        </w:tc>
      </w:tr>
      <w:tr w:rsidR="00BF2767" w:rsidRPr="00BF2767" w14:paraId="25581974" w14:textId="77777777" w:rsidTr="00F44D7D">
        <w:trPr>
          <w:trHeight w:val="20"/>
        </w:trPr>
        <w:tc>
          <w:tcPr>
            <w:tcW w:w="1674" w:type="pct"/>
            <w:gridSpan w:val="2"/>
            <w:shd w:val="clear" w:color="auto" w:fill="auto"/>
            <w:vAlign w:val="bottom"/>
            <w:hideMark/>
          </w:tcPr>
          <w:p w14:paraId="3D75C760"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529" w:type="pct"/>
            <w:shd w:val="clear" w:color="auto" w:fill="auto"/>
            <w:vAlign w:val="center"/>
            <w:hideMark/>
          </w:tcPr>
          <w:p w14:paraId="6A6E785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2B0C03A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06F56AF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1015A09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28BF457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4CD8699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5 551 753,07</w:t>
            </w:r>
          </w:p>
        </w:tc>
      </w:tr>
      <w:tr w:rsidR="00BF2767" w:rsidRPr="00BF2767" w14:paraId="754B81F5" w14:textId="77777777" w:rsidTr="00F44D7D">
        <w:trPr>
          <w:trHeight w:val="20"/>
        </w:trPr>
        <w:tc>
          <w:tcPr>
            <w:tcW w:w="5000" w:type="pct"/>
            <w:gridSpan w:val="8"/>
            <w:shd w:val="clear" w:color="000000" w:fill="D9D9D9"/>
            <w:vAlign w:val="bottom"/>
            <w:hideMark/>
          </w:tcPr>
          <w:p w14:paraId="3FD54F2F"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ячейки №11 и №12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b/>
                <w:bCs/>
                <w:color w:val="000000"/>
                <w:sz w:val="22"/>
                <w:szCs w:val="22"/>
              </w:rPr>
              <w:t>кВ</w:t>
            </w:r>
            <w:proofErr w:type="spellEnd"/>
            <w:r w:rsidRPr="00BF2767">
              <w:rPr>
                <w:b/>
                <w:bCs/>
                <w:color w:val="000000"/>
                <w:sz w:val="22"/>
                <w:szCs w:val="22"/>
              </w:rPr>
              <w:t xml:space="preserve"> Красный Брод – Беловская I, II цепь с отпайкой на ПС Ново-</w:t>
            </w:r>
            <w:proofErr w:type="spellStart"/>
            <w:r w:rsidRPr="00BF2767">
              <w:rPr>
                <w:b/>
                <w:bCs/>
                <w:color w:val="000000"/>
                <w:sz w:val="22"/>
                <w:szCs w:val="22"/>
              </w:rPr>
              <w:t>Чертинская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Северный </w:t>
            </w:r>
            <w:proofErr w:type="spellStart"/>
            <w:r w:rsidRPr="00BF2767">
              <w:rPr>
                <w:b/>
                <w:bCs/>
                <w:color w:val="000000"/>
                <w:sz w:val="22"/>
                <w:szCs w:val="22"/>
              </w:rPr>
              <w:t>Маганак</w:t>
            </w:r>
            <w:proofErr w:type="spellEnd"/>
            <w:r w:rsidRPr="00BF2767">
              <w:rPr>
                <w:b/>
                <w:bCs/>
                <w:color w:val="000000"/>
                <w:sz w:val="22"/>
                <w:szCs w:val="22"/>
              </w:rPr>
              <w:t xml:space="preserve"> – </w:t>
            </w:r>
            <w:proofErr w:type="spellStart"/>
            <w:r w:rsidRPr="00BF2767">
              <w:rPr>
                <w:b/>
                <w:bCs/>
                <w:color w:val="000000"/>
                <w:sz w:val="22"/>
                <w:szCs w:val="22"/>
              </w:rPr>
              <w:t>Афонинская</w:t>
            </w:r>
            <w:proofErr w:type="spellEnd"/>
            <w:r w:rsidRPr="00BF2767">
              <w:rPr>
                <w:b/>
                <w:bCs/>
                <w:color w:val="000000"/>
                <w:sz w:val="22"/>
                <w:szCs w:val="22"/>
              </w:rPr>
              <w:t xml:space="preserve">, ВЛ 110 </w:t>
            </w:r>
            <w:proofErr w:type="spellStart"/>
            <w:r w:rsidRPr="00BF2767">
              <w:rPr>
                <w:b/>
                <w:bCs/>
                <w:color w:val="000000"/>
                <w:sz w:val="22"/>
                <w:szCs w:val="22"/>
              </w:rPr>
              <w:t>кВ</w:t>
            </w:r>
            <w:proofErr w:type="spellEnd"/>
            <w:r w:rsidRPr="00BF2767">
              <w:rPr>
                <w:b/>
                <w:bCs/>
                <w:color w:val="000000"/>
                <w:sz w:val="22"/>
                <w:szCs w:val="22"/>
              </w:rPr>
              <w:t xml:space="preserve"> Черкасов Камень – </w:t>
            </w:r>
            <w:proofErr w:type="spellStart"/>
            <w:r w:rsidRPr="00BF2767">
              <w:rPr>
                <w:b/>
                <w:bCs/>
                <w:color w:val="000000"/>
                <w:sz w:val="22"/>
                <w:szCs w:val="22"/>
              </w:rPr>
              <w:t>Афонинская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(п.2.1. ТУ оборудование АЧР).</w:t>
            </w:r>
          </w:p>
        </w:tc>
      </w:tr>
      <w:tr w:rsidR="00BF2767" w:rsidRPr="00BF2767" w14:paraId="6AC21A9F" w14:textId="77777777" w:rsidTr="00F44D7D">
        <w:trPr>
          <w:trHeight w:val="20"/>
        </w:trPr>
        <w:tc>
          <w:tcPr>
            <w:tcW w:w="195" w:type="pct"/>
            <w:shd w:val="clear" w:color="auto" w:fill="auto"/>
            <w:vAlign w:val="center"/>
            <w:hideMark/>
          </w:tcPr>
          <w:p w14:paraId="6CC58392"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479" w:type="pct"/>
            <w:shd w:val="clear" w:color="auto" w:fill="auto"/>
            <w:vAlign w:val="bottom"/>
            <w:hideMark/>
          </w:tcPr>
          <w:p w14:paraId="705563B5"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Модернизация устройств АЧР на ПС 110/35/6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Новоленинская</w:t>
            </w:r>
            <w:proofErr w:type="spellEnd"/>
            <w:r w:rsidRPr="00BF2767">
              <w:rPr>
                <w:color w:val="000000"/>
                <w:sz w:val="22"/>
                <w:szCs w:val="22"/>
              </w:rPr>
              <w:t>, руб. (в ценах на 01.01.2001).</w:t>
            </w:r>
          </w:p>
        </w:tc>
        <w:tc>
          <w:tcPr>
            <w:tcW w:w="529" w:type="pct"/>
            <w:shd w:val="clear" w:color="auto" w:fill="auto"/>
            <w:vAlign w:val="center"/>
            <w:hideMark/>
          </w:tcPr>
          <w:p w14:paraId="16DF17B5" w14:textId="77777777" w:rsidR="00BF2767" w:rsidRPr="00BF2767" w:rsidRDefault="00BF2767" w:rsidP="00BF2767">
            <w:pPr>
              <w:spacing w:line="276" w:lineRule="auto"/>
              <w:jc w:val="center"/>
              <w:rPr>
                <w:color w:val="000000"/>
                <w:sz w:val="22"/>
                <w:szCs w:val="22"/>
              </w:rPr>
            </w:pPr>
            <w:r w:rsidRPr="00BF2767">
              <w:rPr>
                <w:color w:val="000000"/>
                <w:sz w:val="22"/>
                <w:szCs w:val="22"/>
              </w:rPr>
              <w:t>15 665,00</w:t>
            </w:r>
          </w:p>
        </w:tc>
        <w:tc>
          <w:tcPr>
            <w:tcW w:w="555" w:type="pct"/>
            <w:shd w:val="clear" w:color="auto" w:fill="auto"/>
            <w:vAlign w:val="center"/>
            <w:hideMark/>
          </w:tcPr>
          <w:p w14:paraId="079D4576" w14:textId="77777777" w:rsidR="00BF2767" w:rsidRPr="00BF2767" w:rsidRDefault="00BF2767" w:rsidP="00BF2767">
            <w:pPr>
              <w:spacing w:line="276" w:lineRule="auto"/>
              <w:jc w:val="center"/>
              <w:rPr>
                <w:color w:val="000000"/>
                <w:sz w:val="22"/>
                <w:szCs w:val="22"/>
              </w:rPr>
            </w:pPr>
            <w:r w:rsidRPr="00BF2767">
              <w:rPr>
                <w:color w:val="000000"/>
                <w:sz w:val="22"/>
                <w:szCs w:val="22"/>
              </w:rPr>
              <w:t>145 175,00</w:t>
            </w:r>
          </w:p>
        </w:tc>
        <w:tc>
          <w:tcPr>
            <w:tcW w:w="533" w:type="pct"/>
            <w:shd w:val="clear" w:color="auto" w:fill="auto"/>
            <w:vAlign w:val="center"/>
            <w:hideMark/>
          </w:tcPr>
          <w:p w14:paraId="377E7704" w14:textId="77777777" w:rsidR="00BF2767" w:rsidRPr="00BF2767" w:rsidRDefault="00BF2767" w:rsidP="00BF2767">
            <w:pPr>
              <w:spacing w:line="276" w:lineRule="auto"/>
              <w:jc w:val="center"/>
              <w:rPr>
                <w:color w:val="000000"/>
                <w:sz w:val="22"/>
                <w:szCs w:val="22"/>
              </w:rPr>
            </w:pPr>
            <w:r w:rsidRPr="00BF2767">
              <w:rPr>
                <w:color w:val="000000"/>
                <w:sz w:val="22"/>
                <w:szCs w:val="22"/>
              </w:rPr>
              <w:t>13 149,86</w:t>
            </w:r>
          </w:p>
        </w:tc>
        <w:tc>
          <w:tcPr>
            <w:tcW w:w="645" w:type="pct"/>
            <w:shd w:val="clear" w:color="auto" w:fill="auto"/>
            <w:vAlign w:val="center"/>
            <w:hideMark/>
          </w:tcPr>
          <w:p w14:paraId="09A8A24F" w14:textId="77777777" w:rsidR="00BF2767" w:rsidRPr="00BF2767" w:rsidRDefault="00BF2767" w:rsidP="00BF2767">
            <w:pPr>
              <w:spacing w:line="276" w:lineRule="auto"/>
              <w:jc w:val="center"/>
              <w:rPr>
                <w:color w:val="000000"/>
                <w:sz w:val="22"/>
                <w:szCs w:val="22"/>
              </w:rPr>
            </w:pPr>
            <w:r w:rsidRPr="00BF2767">
              <w:rPr>
                <w:color w:val="000000"/>
                <w:sz w:val="22"/>
                <w:szCs w:val="22"/>
              </w:rPr>
              <w:t>32 445,00</w:t>
            </w:r>
          </w:p>
        </w:tc>
        <w:tc>
          <w:tcPr>
            <w:tcW w:w="530" w:type="pct"/>
            <w:shd w:val="clear" w:color="auto" w:fill="auto"/>
            <w:vAlign w:val="center"/>
            <w:hideMark/>
          </w:tcPr>
          <w:p w14:paraId="2567599D" w14:textId="77777777" w:rsidR="00BF2767" w:rsidRPr="00BF2767" w:rsidRDefault="00BF2767" w:rsidP="00BF2767">
            <w:pPr>
              <w:spacing w:line="276" w:lineRule="auto"/>
              <w:jc w:val="center"/>
              <w:rPr>
                <w:color w:val="000000"/>
                <w:sz w:val="22"/>
                <w:szCs w:val="22"/>
              </w:rPr>
            </w:pPr>
            <w:r w:rsidRPr="00BF2767">
              <w:rPr>
                <w:color w:val="000000"/>
                <w:sz w:val="22"/>
                <w:szCs w:val="22"/>
              </w:rPr>
              <w:t>2 455,52</w:t>
            </w:r>
          </w:p>
        </w:tc>
        <w:tc>
          <w:tcPr>
            <w:tcW w:w="534" w:type="pct"/>
            <w:shd w:val="clear" w:color="auto" w:fill="auto"/>
            <w:vAlign w:val="center"/>
            <w:hideMark/>
          </w:tcPr>
          <w:p w14:paraId="08E59642" w14:textId="77777777" w:rsidR="00BF2767" w:rsidRPr="00BF2767" w:rsidRDefault="00BF2767" w:rsidP="00BF2767">
            <w:pPr>
              <w:spacing w:line="276" w:lineRule="auto"/>
              <w:jc w:val="center"/>
              <w:rPr>
                <w:color w:val="000000"/>
                <w:sz w:val="22"/>
                <w:szCs w:val="22"/>
              </w:rPr>
            </w:pPr>
            <w:r w:rsidRPr="00BF2767">
              <w:rPr>
                <w:color w:val="000000"/>
                <w:sz w:val="22"/>
                <w:szCs w:val="22"/>
              </w:rPr>
              <w:t>208 890,38</w:t>
            </w:r>
          </w:p>
        </w:tc>
      </w:tr>
      <w:tr w:rsidR="00BF2767" w:rsidRPr="00BF2767" w14:paraId="5545CDC4" w14:textId="77777777" w:rsidTr="00F44D7D">
        <w:trPr>
          <w:trHeight w:val="20"/>
        </w:trPr>
        <w:tc>
          <w:tcPr>
            <w:tcW w:w="195" w:type="pct"/>
            <w:shd w:val="clear" w:color="auto" w:fill="auto"/>
            <w:vAlign w:val="center"/>
            <w:hideMark/>
          </w:tcPr>
          <w:p w14:paraId="33842BE4"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70949368"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529" w:type="pct"/>
            <w:shd w:val="clear" w:color="auto" w:fill="auto"/>
            <w:vAlign w:val="center"/>
            <w:hideMark/>
          </w:tcPr>
          <w:p w14:paraId="0EE7E4DC"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55" w:type="pct"/>
            <w:shd w:val="clear" w:color="auto" w:fill="auto"/>
            <w:vAlign w:val="center"/>
            <w:hideMark/>
          </w:tcPr>
          <w:p w14:paraId="71438AEF"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33" w:type="pct"/>
            <w:shd w:val="clear" w:color="auto" w:fill="auto"/>
            <w:vAlign w:val="center"/>
            <w:hideMark/>
          </w:tcPr>
          <w:p w14:paraId="4735E9CF"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645" w:type="pct"/>
            <w:shd w:val="clear" w:color="auto" w:fill="auto"/>
            <w:vAlign w:val="center"/>
            <w:hideMark/>
          </w:tcPr>
          <w:p w14:paraId="7A57951E"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530" w:type="pct"/>
            <w:shd w:val="clear" w:color="auto" w:fill="auto"/>
            <w:vAlign w:val="center"/>
            <w:hideMark/>
          </w:tcPr>
          <w:p w14:paraId="0D00A7D2"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34" w:type="pct"/>
            <w:shd w:val="clear" w:color="auto" w:fill="auto"/>
            <w:vAlign w:val="center"/>
            <w:hideMark/>
          </w:tcPr>
          <w:p w14:paraId="6D32E9F2"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66420AE8" w14:textId="77777777" w:rsidTr="00F44D7D">
        <w:trPr>
          <w:trHeight w:val="20"/>
        </w:trPr>
        <w:tc>
          <w:tcPr>
            <w:tcW w:w="195" w:type="pct"/>
            <w:shd w:val="clear" w:color="auto" w:fill="auto"/>
            <w:vAlign w:val="center"/>
            <w:hideMark/>
          </w:tcPr>
          <w:p w14:paraId="71F3C4EC"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2FD68114"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529" w:type="pct"/>
            <w:shd w:val="clear" w:color="auto" w:fill="auto"/>
            <w:vAlign w:val="center"/>
            <w:hideMark/>
          </w:tcPr>
          <w:p w14:paraId="5322B31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126 573,20</w:t>
            </w:r>
          </w:p>
        </w:tc>
        <w:tc>
          <w:tcPr>
            <w:tcW w:w="555" w:type="pct"/>
            <w:shd w:val="clear" w:color="auto" w:fill="auto"/>
            <w:vAlign w:val="center"/>
            <w:hideMark/>
          </w:tcPr>
          <w:p w14:paraId="753E00A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698 291,75</w:t>
            </w:r>
          </w:p>
        </w:tc>
        <w:tc>
          <w:tcPr>
            <w:tcW w:w="533" w:type="pct"/>
            <w:shd w:val="clear" w:color="auto" w:fill="auto"/>
            <w:vAlign w:val="center"/>
            <w:hideMark/>
          </w:tcPr>
          <w:p w14:paraId="66ABEB7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236 828,98</w:t>
            </w:r>
          </w:p>
        </w:tc>
        <w:tc>
          <w:tcPr>
            <w:tcW w:w="645" w:type="pct"/>
            <w:shd w:val="clear" w:color="auto" w:fill="auto"/>
            <w:vAlign w:val="center"/>
            <w:hideMark/>
          </w:tcPr>
          <w:p w14:paraId="6C745A1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140 162,40</w:t>
            </w:r>
          </w:p>
        </w:tc>
        <w:tc>
          <w:tcPr>
            <w:tcW w:w="530" w:type="pct"/>
            <w:shd w:val="clear" w:color="auto" w:fill="auto"/>
            <w:vAlign w:val="center"/>
            <w:hideMark/>
          </w:tcPr>
          <w:p w14:paraId="46B110D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23 327,44</w:t>
            </w:r>
          </w:p>
        </w:tc>
        <w:tc>
          <w:tcPr>
            <w:tcW w:w="534" w:type="pct"/>
            <w:shd w:val="clear" w:color="auto" w:fill="auto"/>
            <w:vAlign w:val="center"/>
            <w:hideMark/>
          </w:tcPr>
          <w:p w14:paraId="11E055A3"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1 225 183,77</w:t>
            </w:r>
          </w:p>
        </w:tc>
      </w:tr>
      <w:tr w:rsidR="00BF2767" w:rsidRPr="00BF2767" w14:paraId="2ADE6217" w14:textId="77777777" w:rsidTr="00F44D7D">
        <w:trPr>
          <w:trHeight w:val="20"/>
        </w:trPr>
        <w:tc>
          <w:tcPr>
            <w:tcW w:w="1674" w:type="pct"/>
            <w:gridSpan w:val="2"/>
            <w:shd w:val="clear" w:color="auto" w:fill="auto"/>
            <w:vAlign w:val="bottom"/>
            <w:hideMark/>
          </w:tcPr>
          <w:p w14:paraId="0EA94512"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529" w:type="pct"/>
            <w:shd w:val="clear" w:color="auto" w:fill="auto"/>
            <w:vAlign w:val="center"/>
            <w:hideMark/>
          </w:tcPr>
          <w:p w14:paraId="0ECB6E6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2D57150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00CD619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6225A75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5992558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5DE810EE"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1 225 183,77</w:t>
            </w:r>
          </w:p>
        </w:tc>
      </w:tr>
      <w:tr w:rsidR="00BF2767" w:rsidRPr="00BF2767" w14:paraId="4BB0B236" w14:textId="77777777" w:rsidTr="00F44D7D">
        <w:trPr>
          <w:trHeight w:val="20"/>
        </w:trPr>
        <w:tc>
          <w:tcPr>
            <w:tcW w:w="5000" w:type="pct"/>
            <w:gridSpan w:val="8"/>
            <w:shd w:val="clear" w:color="000000" w:fill="D9D9D9"/>
            <w:vAlign w:val="bottom"/>
            <w:hideMark/>
          </w:tcPr>
          <w:p w14:paraId="3065C7DA"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ячейки №11 и №12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микропроцессорными устройствами релейной защиты и автоматики (РЗА), в том числе устройствами АЧР и отключения нагрузки (ОН) от устройств АОПО ВЛ 110 </w:t>
            </w:r>
            <w:proofErr w:type="spellStart"/>
            <w:r w:rsidRPr="00BF2767">
              <w:rPr>
                <w:b/>
                <w:bCs/>
                <w:color w:val="000000"/>
                <w:sz w:val="22"/>
                <w:szCs w:val="22"/>
              </w:rPr>
              <w:t>кВ</w:t>
            </w:r>
            <w:proofErr w:type="spellEnd"/>
            <w:r w:rsidRPr="00BF2767">
              <w:rPr>
                <w:b/>
                <w:bCs/>
                <w:color w:val="000000"/>
                <w:sz w:val="22"/>
                <w:szCs w:val="22"/>
              </w:rPr>
              <w:t xml:space="preserve"> Красный Брод – Беловская I, II цепь с отпайкой на ПС Ново-</w:t>
            </w:r>
            <w:proofErr w:type="spellStart"/>
            <w:r w:rsidRPr="00BF2767">
              <w:rPr>
                <w:b/>
                <w:bCs/>
                <w:color w:val="000000"/>
                <w:sz w:val="22"/>
                <w:szCs w:val="22"/>
              </w:rPr>
              <w:t>Чертинская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Северный </w:t>
            </w:r>
            <w:proofErr w:type="spellStart"/>
            <w:r w:rsidRPr="00BF2767">
              <w:rPr>
                <w:b/>
                <w:bCs/>
                <w:color w:val="000000"/>
                <w:sz w:val="22"/>
                <w:szCs w:val="22"/>
              </w:rPr>
              <w:t>Маганак</w:t>
            </w:r>
            <w:proofErr w:type="spellEnd"/>
            <w:r w:rsidRPr="00BF2767">
              <w:rPr>
                <w:b/>
                <w:bCs/>
                <w:color w:val="000000"/>
                <w:sz w:val="22"/>
                <w:szCs w:val="22"/>
              </w:rPr>
              <w:t xml:space="preserve"> – </w:t>
            </w:r>
            <w:proofErr w:type="spellStart"/>
            <w:r w:rsidRPr="00BF2767">
              <w:rPr>
                <w:b/>
                <w:bCs/>
                <w:color w:val="000000"/>
                <w:sz w:val="22"/>
                <w:szCs w:val="22"/>
              </w:rPr>
              <w:t>Афонинская</w:t>
            </w:r>
            <w:proofErr w:type="spellEnd"/>
            <w:r w:rsidRPr="00BF2767">
              <w:rPr>
                <w:b/>
                <w:bCs/>
                <w:color w:val="000000"/>
                <w:sz w:val="22"/>
                <w:szCs w:val="22"/>
              </w:rPr>
              <w:t xml:space="preserve">, ВЛ 110 </w:t>
            </w:r>
            <w:proofErr w:type="spellStart"/>
            <w:r w:rsidRPr="00BF2767">
              <w:rPr>
                <w:b/>
                <w:bCs/>
                <w:color w:val="000000"/>
                <w:sz w:val="22"/>
                <w:szCs w:val="22"/>
              </w:rPr>
              <w:t>кВ</w:t>
            </w:r>
            <w:proofErr w:type="spellEnd"/>
            <w:r w:rsidRPr="00BF2767">
              <w:rPr>
                <w:b/>
                <w:bCs/>
                <w:color w:val="000000"/>
                <w:sz w:val="22"/>
                <w:szCs w:val="22"/>
              </w:rPr>
              <w:t xml:space="preserve"> Черкасов Камень – </w:t>
            </w:r>
            <w:proofErr w:type="spellStart"/>
            <w:r w:rsidRPr="00BF2767">
              <w:rPr>
                <w:b/>
                <w:bCs/>
                <w:color w:val="000000"/>
                <w:sz w:val="22"/>
                <w:szCs w:val="22"/>
              </w:rPr>
              <w:t>Афонинская</w:t>
            </w:r>
            <w:proofErr w:type="spellEnd"/>
            <w:r w:rsidRPr="00BF2767">
              <w:rPr>
                <w:b/>
                <w:bCs/>
                <w:color w:val="000000"/>
                <w:sz w:val="22"/>
                <w:szCs w:val="22"/>
              </w:rPr>
              <w:t xml:space="preserve">,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(п.2.1. ТУ оборудование ОН).</w:t>
            </w:r>
          </w:p>
        </w:tc>
      </w:tr>
      <w:tr w:rsidR="00BF2767" w:rsidRPr="00BF2767" w14:paraId="57645BDB" w14:textId="77777777" w:rsidTr="00F44D7D">
        <w:trPr>
          <w:trHeight w:val="20"/>
        </w:trPr>
        <w:tc>
          <w:tcPr>
            <w:tcW w:w="195" w:type="pct"/>
            <w:shd w:val="clear" w:color="auto" w:fill="auto"/>
            <w:vAlign w:val="center"/>
            <w:hideMark/>
          </w:tcPr>
          <w:p w14:paraId="54B1AE6A" w14:textId="77777777" w:rsidR="00BF2767" w:rsidRPr="00BF2767" w:rsidRDefault="00BF2767" w:rsidP="00BF2767">
            <w:pPr>
              <w:spacing w:line="276" w:lineRule="auto"/>
              <w:jc w:val="center"/>
              <w:rPr>
                <w:color w:val="000000"/>
                <w:sz w:val="22"/>
                <w:szCs w:val="22"/>
              </w:rPr>
            </w:pPr>
            <w:r w:rsidRPr="00BF2767">
              <w:rPr>
                <w:color w:val="000000"/>
                <w:sz w:val="22"/>
                <w:szCs w:val="22"/>
              </w:rPr>
              <w:t>1</w:t>
            </w:r>
          </w:p>
        </w:tc>
        <w:tc>
          <w:tcPr>
            <w:tcW w:w="1479" w:type="pct"/>
            <w:shd w:val="clear" w:color="auto" w:fill="auto"/>
            <w:vAlign w:val="bottom"/>
            <w:hideMark/>
          </w:tcPr>
          <w:p w14:paraId="3F7CE875"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Установка АОПО ВЛ-110 </w:t>
            </w:r>
            <w:proofErr w:type="spellStart"/>
            <w:r w:rsidRPr="00BF2767">
              <w:rPr>
                <w:color w:val="000000"/>
                <w:sz w:val="22"/>
                <w:szCs w:val="22"/>
              </w:rPr>
              <w:t>кВ</w:t>
            </w:r>
            <w:proofErr w:type="spellEnd"/>
            <w:r w:rsidRPr="00BF2767">
              <w:rPr>
                <w:color w:val="000000"/>
                <w:sz w:val="22"/>
                <w:szCs w:val="22"/>
              </w:rPr>
              <w:t xml:space="preserve"> Т-У ГРЭС - </w:t>
            </w:r>
            <w:proofErr w:type="spellStart"/>
            <w:r w:rsidRPr="00BF2767">
              <w:rPr>
                <w:color w:val="000000"/>
                <w:sz w:val="22"/>
                <w:szCs w:val="22"/>
              </w:rPr>
              <w:t>Мысковская</w:t>
            </w:r>
            <w:proofErr w:type="spellEnd"/>
            <w:r w:rsidRPr="00BF2767">
              <w:rPr>
                <w:color w:val="000000"/>
                <w:sz w:val="22"/>
                <w:szCs w:val="22"/>
              </w:rPr>
              <w:t xml:space="preserve"> 1, 2 цепи с отпайкой на ПС </w:t>
            </w:r>
            <w:proofErr w:type="spellStart"/>
            <w:r w:rsidRPr="00BF2767">
              <w:rPr>
                <w:color w:val="000000"/>
                <w:sz w:val="22"/>
                <w:szCs w:val="22"/>
              </w:rPr>
              <w:t>Безруковская</w:t>
            </w:r>
            <w:proofErr w:type="spellEnd"/>
            <w:r w:rsidRPr="00BF2767">
              <w:rPr>
                <w:color w:val="000000"/>
                <w:sz w:val="22"/>
                <w:szCs w:val="22"/>
              </w:rPr>
              <w:t xml:space="preserve"> и АОПО ВЛ-110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xml:space="preserve"> - Междуреченская 1, 2 цепи с отпайками на ПС 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руб. (в ценах на 01.01.2001).</w:t>
            </w:r>
          </w:p>
        </w:tc>
        <w:tc>
          <w:tcPr>
            <w:tcW w:w="529" w:type="pct"/>
            <w:shd w:val="clear" w:color="auto" w:fill="auto"/>
            <w:vAlign w:val="center"/>
            <w:hideMark/>
          </w:tcPr>
          <w:p w14:paraId="35EEA313" w14:textId="77777777" w:rsidR="00BF2767" w:rsidRPr="00BF2767" w:rsidRDefault="00BF2767" w:rsidP="00BF2767">
            <w:pPr>
              <w:spacing w:line="276" w:lineRule="auto"/>
              <w:jc w:val="center"/>
              <w:rPr>
                <w:color w:val="000000"/>
                <w:sz w:val="22"/>
                <w:szCs w:val="22"/>
              </w:rPr>
            </w:pPr>
            <w:r w:rsidRPr="00BF2767">
              <w:rPr>
                <w:color w:val="000000"/>
                <w:sz w:val="22"/>
                <w:szCs w:val="22"/>
              </w:rPr>
              <w:t>14 633,77</w:t>
            </w:r>
          </w:p>
        </w:tc>
        <w:tc>
          <w:tcPr>
            <w:tcW w:w="555" w:type="pct"/>
            <w:shd w:val="clear" w:color="auto" w:fill="auto"/>
            <w:vAlign w:val="center"/>
            <w:hideMark/>
          </w:tcPr>
          <w:p w14:paraId="1EF2F030" w14:textId="77777777" w:rsidR="00BF2767" w:rsidRPr="00BF2767" w:rsidRDefault="00BF2767" w:rsidP="00BF2767">
            <w:pPr>
              <w:spacing w:line="276" w:lineRule="auto"/>
              <w:jc w:val="center"/>
              <w:rPr>
                <w:color w:val="000000"/>
                <w:sz w:val="22"/>
                <w:szCs w:val="22"/>
              </w:rPr>
            </w:pPr>
            <w:r w:rsidRPr="00BF2767">
              <w:rPr>
                <w:color w:val="000000"/>
                <w:sz w:val="22"/>
                <w:szCs w:val="22"/>
              </w:rPr>
              <w:t>1 087,04</w:t>
            </w:r>
          </w:p>
        </w:tc>
        <w:tc>
          <w:tcPr>
            <w:tcW w:w="533" w:type="pct"/>
            <w:shd w:val="clear" w:color="auto" w:fill="auto"/>
            <w:vAlign w:val="center"/>
            <w:hideMark/>
          </w:tcPr>
          <w:p w14:paraId="68F52492" w14:textId="77777777" w:rsidR="00BF2767" w:rsidRPr="00BF2767" w:rsidRDefault="00BF2767" w:rsidP="00BF2767">
            <w:pPr>
              <w:spacing w:line="276" w:lineRule="auto"/>
              <w:jc w:val="center"/>
              <w:rPr>
                <w:color w:val="000000"/>
                <w:sz w:val="22"/>
                <w:szCs w:val="22"/>
              </w:rPr>
            </w:pPr>
            <w:r w:rsidRPr="00BF2767">
              <w:rPr>
                <w:color w:val="000000"/>
                <w:sz w:val="22"/>
                <w:szCs w:val="22"/>
              </w:rPr>
              <w:t>3 256,97</w:t>
            </w:r>
          </w:p>
        </w:tc>
        <w:tc>
          <w:tcPr>
            <w:tcW w:w="645" w:type="pct"/>
            <w:shd w:val="clear" w:color="auto" w:fill="auto"/>
            <w:vAlign w:val="center"/>
            <w:hideMark/>
          </w:tcPr>
          <w:p w14:paraId="1F88EBA7" w14:textId="77777777" w:rsidR="00BF2767" w:rsidRPr="00BF2767" w:rsidRDefault="00BF2767" w:rsidP="00BF2767">
            <w:pPr>
              <w:spacing w:line="276" w:lineRule="auto"/>
              <w:jc w:val="center"/>
              <w:rPr>
                <w:color w:val="000000"/>
                <w:sz w:val="22"/>
                <w:szCs w:val="22"/>
              </w:rPr>
            </w:pPr>
            <w:r w:rsidRPr="00BF2767">
              <w:rPr>
                <w:color w:val="000000"/>
                <w:sz w:val="22"/>
                <w:szCs w:val="22"/>
              </w:rPr>
              <w:t>0,00</w:t>
            </w:r>
          </w:p>
        </w:tc>
        <w:tc>
          <w:tcPr>
            <w:tcW w:w="530" w:type="pct"/>
            <w:shd w:val="clear" w:color="auto" w:fill="auto"/>
            <w:vAlign w:val="center"/>
            <w:hideMark/>
          </w:tcPr>
          <w:p w14:paraId="62C52DBF" w14:textId="77777777" w:rsidR="00BF2767" w:rsidRPr="00BF2767" w:rsidRDefault="00BF2767" w:rsidP="00BF2767">
            <w:pPr>
              <w:spacing w:line="276" w:lineRule="auto"/>
              <w:jc w:val="center"/>
              <w:rPr>
                <w:color w:val="000000"/>
                <w:sz w:val="22"/>
                <w:szCs w:val="22"/>
              </w:rPr>
            </w:pPr>
            <w:r w:rsidRPr="00BF2767">
              <w:rPr>
                <w:color w:val="000000"/>
                <w:sz w:val="22"/>
                <w:szCs w:val="22"/>
              </w:rPr>
              <w:t>382,31</w:t>
            </w:r>
          </w:p>
        </w:tc>
        <w:tc>
          <w:tcPr>
            <w:tcW w:w="534" w:type="pct"/>
            <w:shd w:val="clear" w:color="auto" w:fill="auto"/>
            <w:vAlign w:val="center"/>
            <w:hideMark/>
          </w:tcPr>
          <w:p w14:paraId="4178EE8D" w14:textId="77777777" w:rsidR="00BF2767" w:rsidRPr="00BF2767" w:rsidRDefault="00BF2767" w:rsidP="00BF2767">
            <w:pPr>
              <w:spacing w:line="276" w:lineRule="auto"/>
              <w:jc w:val="center"/>
              <w:rPr>
                <w:color w:val="000000"/>
                <w:sz w:val="22"/>
                <w:szCs w:val="22"/>
              </w:rPr>
            </w:pPr>
            <w:r w:rsidRPr="00BF2767">
              <w:rPr>
                <w:color w:val="000000"/>
                <w:sz w:val="22"/>
                <w:szCs w:val="22"/>
              </w:rPr>
              <w:t>19 360,09</w:t>
            </w:r>
          </w:p>
        </w:tc>
      </w:tr>
      <w:tr w:rsidR="00BF2767" w:rsidRPr="00BF2767" w14:paraId="10FFFEF3" w14:textId="77777777" w:rsidTr="00F44D7D">
        <w:trPr>
          <w:trHeight w:val="20"/>
        </w:trPr>
        <w:tc>
          <w:tcPr>
            <w:tcW w:w="195" w:type="pct"/>
            <w:shd w:val="clear" w:color="auto" w:fill="auto"/>
            <w:vAlign w:val="center"/>
            <w:hideMark/>
          </w:tcPr>
          <w:p w14:paraId="4024C915"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5E431361"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529" w:type="pct"/>
            <w:shd w:val="clear" w:color="auto" w:fill="auto"/>
            <w:vAlign w:val="center"/>
            <w:hideMark/>
          </w:tcPr>
          <w:p w14:paraId="4E4B4787"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55" w:type="pct"/>
            <w:shd w:val="clear" w:color="auto" w:fill="auto"/>
            <w:vAlign w:val="center"/>
            <w:hideMark/>
          </w:tcPr>
          <w:p w14:paraId="3903F756"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33" w:type="pct"/>
            <w:shd w:val="clear" w:color="auto" w:fill="auto"/>
            <w:vAlign w:val="center"/>
            <w:hideMark/>
          </w:tcPr>
          <w:p w14:paraId="68346A4B"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645" w:type="pct"/>
            <w:shd w:val="clear" w:color="auto" w:fill="auto"/>
            <w:vAlign w:val="center"/>
            <w:hideMark/>
          </w:tcPr>
          <w:p w14:paraId="3DDEA719"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530" w:type="pct"/>
            <w:shd w:val="clear" w:color="auto" w:fill="auto"/>
            <w:vAlign w:val="center"/>
            <w:hideMark/>
          </w:tcPr>
          <w:p w14:paraId="21BD3A7B"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34" w:type="pct"/>
            <w:shd w:val="clear" w:color="auto" w:fill="auto"/>
            <w:vAlign w:val="center"/>
            <w:hideMark/>
          </w:tcPr>
          <w:p w14:paraId="737956B3"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3D08C848" w14:textId="77777777" w:rsidTr="00F44D7D">
        <w:trPr>
          <w:trHeight w:val="20"/>
        </w:trPr>
        <w:tc>
          <w:tcPr>
            <w:tcW w:w="195" w:type="pct"/>
            <w:shd w:val="clear" w:color="auto" w:fill="auto"/>
            <w:vAlign w:val="center"/>
            <w:hideMark/>
          </w:tcPr>
          <w:p w14:paraId="47E475BC"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228595C0"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529" w:type="pct"/>
            <w:shd w:val="clear" w:color="auto" w:fill="auto"/>
            <w:vAlign w:val="center"/>
            <w:hideMark/>
          </w:tcPr>
          <w:p w14:paraId="79CEA22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118 240,86</w:t>
            </w:r>
          </w:p>
        </w:tc>
        <w:tc>
          <w:tcPr>
            <w:tcW w:w="555" w:type="pct"/>
            <w:shd w:val="clear" w:color="auto" w:fill="auto"/>
            <w:vAlign w:val="center"/>
            <w:hideMark/>
          </w:tcPr>
          <w:p w14:paraId="0730270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5 228,66</w:t>
            </w:r>
          </w:p>
        </w:tc>
        <w:tc>
          <w:tcPr>
            <w:tcW w:w="533" w:type="pct"/>
            <w:shd w:val="clear" w:color="auto" w:fill="auto"/>
            <w:vAlign w:val="center"/>
            <w:hideMark/>
          </w:tcPr>
          <w:p w14:paraId="5D564ED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58 658,03</w:t>
            </w:r>
          </w:p>
        </w:tc>
        <w:tc>
          <w:tcPr>
            <w:tcW w:w="645" w:type="pct"/>
            <w:shd w:val="clear" w:color="auto" w:fill="auto"/>
            <w:vAlign w:val="center"/>
            <w:hideMark/>
          </w:tcPr>
          <w:p w14:paraId="531AC43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0,00</w:t>
            </w:r>
          </w:p>
        </w:tc>
        <w:tc>
          <w:tcPr>
            <w:tcW w:w="530" w:type="pct"/>
            <w:shd w:val="clear" w:color="auto" w:fill="auto"/>
            <w:vAlign w:val="center"/>
            <w:hideMark/>
          </w:tcPr>
          <w:p w14:paraId="44E6BB2A"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3 631,94</w:t>
            </w:r>
          </w:p>
        </w:tc>
        <w:tc>
          <w:tcPr>
            <w:tcW w:w="534" w:type="pct"/>
            <w:shd w:val="clear" w:color="auto" w:fill="auto"/>
            <w:vAlign w:val="center"/>
            <w:hideMark/>
          </w:tcPr>
          <w:p w14:paraId="62A708C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185 759,50</w:t>
            </w:r>
          </w:p>
        </w:tc>
      </w:tr>
      <w:tr w:rsidR="00BF2767" w:rsidRPr="00BF2767" w14:paraId="67CF6118" w14:textId="77777777" w:rsidTr="00F44D7D">
        <w:trPr>
          <w:trHeight w:val="20"/>
        </w:trPr>
        <w:tc>
          <w:tcPr>
            <w:tcW w:w="1674" w:type="pct"/>
            <w:gridSpan w:val="2"/>
            <w:shd w:val="clear" w:color="auto" w:fill="auto"/>
            <w:vAlign w:val="bottom"/>
            <w:hideMark/>
          </w:tcPr>
          <w:p w14:paraId="14F85404"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529" w:type="pct"/>
            <w:shd w:val="clear" w:color="auto" w:fill="auto"/>
            <w:vAlign w:val="center"/>
            <w:hideMark/>
          </w:tcPr>
          <w:p w14:paraId="15BBD979"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6292BD63"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32787547"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5237F75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48198B1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16F8F4AD"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185 759,50</w:t>
            </w:r>
          </w:p>
        </w:tc>
      </w:tr>
      <w:tr w:rsidR="00BF2767" w:rsidRPr="00BF2767" w14:paraId="5F8E4F0E" w14:textId="77777777" w:rsidTr="00F44D7D">
        <w:trPr>
          <w:trHeight w:val="20"/>
        </w:trPr>
        <w:tc>
          <w:tcPr>
            <w:tcW w:w="5000" w:type="pct"/>
            <w:gridSpan w:val="8"/>
            <w:shd w:val="clear" w:color="000000" w:fill="D9D9D9"/>
            <w:vAlign w:val="bottom"/>
            <w:hideMark/>
          </w:tcPr>
          <w:p w14:paraId="19CCC42A" w14:textId="77777777" w:rsidR="00BF2767" w:rsidRPr="00BF2767" w:rsidRDefault="00BF2767" w:rsidP="00BF2767">
            <w:pPr>
              <w:spacing w:line="276" w:lineRule="auto"/>
              <w:rPr>
                <w:b/>
                <w:bCs/>
                <w:color w:val="000000"/>
                <w:sz w:val="22"/>
                <w:szCs w:val="22"/>
              </w:rPr>
            </w:pPr>
            <w:r w:rsidRPr="00BF2767">
              <w:rPr>
                <w:b/>
                <w:bCs/>
                <w:color w:val="000000"/>
                <w:sz w:val="22"/>
                <w:szCs w:val="22"/>
              </w:rPr>
              <w:t xml:space="preserve">Оснащение ПС 110 </w:t>
            </w:r>
            <w:proofErr w:type="spellStart"/>
            <w:r w:rsidRPr="00BF2767">
              <w:rPr>
                <w:b/>
                <w:bCs/>
                <w:color w:val="000000"/>
                <w:sz w:val="22"/>
                <w:szCs w:val="22"/>
              </w:rPr>
              <w:t>кВ</w:t>
            </w:r>
            <w:proofErr w:type="spellEnd"/>
            <w:r w:rsidRPr="00BF2767">
              <w:rPr>
                <w:b/>
                <w:bCs/>
                <w:color w:val="000000"/>
                <w:sz w:val="22"/>
                <w:szCs w:val="22"/>
              </w:rPr>
              <w:t xml:space="preserve"> Беловская микропроцессорными устройствами автоматики ограничения перегрузки оборудования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(АОПО ВЛ 110 </w:t>
            </w:r>
            <w:proofErr w:type="spellStart"/>
            <w:r w:rsidRPr="00BF2767">
              <w:rPr>
                <w:b/>
                <w:bCs/>
                <w:color w:val="000000"/>
                <w:sz w:val="22"/>
                <w:szCs w:val="22"/>
              </w:rPr>
              <w:t>кВ</w:t>
            </w:r>
            <w:proofErr w:type="spellEnd"/>
            <w:r w:rsidRPr="00BF2767">
              <w:rPr>
                <w:b/>
                <w:bCs/>
                <w:color w:val="000000"/>
                <w:sz w:val="22"/>
                <w:szCs w:val="22"/>
              </w:rPr>
              <w:t xml:space="preserve"> Беловская – Беловская ГРЭС I, II цепь) с организацией канала ПА на реализацию управляющего воздействия от данных устройств АОПО до устройств ОН на ПС 110 </w:t>
            </w:r>
            <w:proofErr w:type="spellStart"/>
            <w:r w:rsidRPr="00BF2767">
              <w:rPr>
                <w:b/>
                <w:bCs/>
                <w:color w:val="000000"/>
                <w:sz w:val="22"/>
                <w:szCs w:val="22"/>
              </w:rPr>
              <w:t>кВ</w:t>
            </w:r>
            <w:proofErr w:type="spellEnd"/>
            <w:r w:rsidRPr="00BF2767">
              <w:rPr>
                <w:b/>
                <w:bCs/>
                <w:color w:val="000000"/>
                <w:sz w:val="22"/>
                <w:szCs w:val="22"/>
              </w:rPr>
              <w:t xml:space="preserve"> Ново-</w:t>
            </w:r>
            <w:proofErr w:type="spellStart"/>
            <w:r w:rsidRPr="00BF2767">
              <w:rPr>
                <w:b/>
                <w:bCs/>
                <w:color w:val="000000"/>
                <w:sz w:val="22"/>
                <w:szCs w:val="22"/>
              </w:rPr>
              <w:t>Чертинская</w:t>
            </w:r>
            <w:proofErr w:type="spellEnd"/>
            <w:r w:rsidRPr="00BF2767">
              <w:rPr>
                <w:b/>
                <w:bCs/>
                <w:color w:val="000000"/>
                <w:sz w:val="22"/>
                <w:szCs w:val="22"/>
              </w:rPr>
              <w:t xml:space="preserve"> (п.2.4. ТУ).</w:t>
            </w:r>
          </w:p>
        </w:tc>
      </w:tr>
      <w:tr w:rsidR="00BF2767" w:rsidRPr="00BF2767" w14:paraId="4CADB689" w14:textId="77777777" w:rsidTr="00F44D7D">
        <w:trPr>
          <w:trHeight w:val="20"/>
        </w:trPr>
        <w:tc>
          <w:tcPr>
            <w:tcW w:w="195" w:type="pct"/>
            <w:shd w:val="clear" w:color="auto" w:fill="auto"/>
            <w:vAlign w:val="center"/>
            <w:hideMark/>
          </w:tcPr>
          <w:p w14:paraId="717BB715" w14:textId="77777777" w:rsidR="00BF2767" w:rsidRPr="00BF2767" w:rsidRDefault="00BF2767" w:rsidP="00BF2767">
            <w:pPr>
              <w:spacing w:line="276" w:lineRule="auto"/>
              <w:jc w:val="center"/>
              <w:rPr>
                <w:color w:val="000000"/>
                <w:sz w:val="22"/>
                <w:szCs w:val="22"/>
              </w:rPr>
            </w:pPr>
            <w:r w:rsidRPr="00BF2767">
              <w:rPr>
                <w:color w:val="000000"/>
                <w:sz w:val="22"/>
                <w:szCs w:val="22"/>
              </w:rPr>
              <w:lastRenderedPageBreak/>
              <w:t>1</w:t>
            </w:r>
          </w:p>
        </w:tc>
        <w:tc>
          <w:tcPr>
            <w:tcW w:w="1479" w:type="pct"/>
            <w:shd w:val="clear" w:color="auto" w:fill="auto"/>
            <w:vAlign w:val="bottom"/>
            <w:hideMark/>
          </w:tcPr>
          <w:p w14:paraId="322B8928" w14:textId="77777777" w:rsidR="00BF2767" w:rsidRPr="00BF2767" w:rsidRDefault="00BF2767" w:rsidP="00BF2767">
            <w:pPr>
              <w:spacing w:line="276" w:lineRule="auto"/>
              <w:rPr>
                <w:color w:val="000000"/>
                <w:sz w:val="22"/>
                <w:szCs w:val="22"/>
              </w:rPr>
            </w:pPr>
            <w:r w:rsidRPr="00BF2767">
              <w:rPr>
                <w:color w:val="000000"/>
                <w:sz w:val="22"/>
                <w:szCs w:val="22"/>
              </w:rPr>
              <w:t xml:space="preserve">Проект-аналог. Установка АОПО ВЛ-110 </w:t>
            </w:r>
            <w:proofErr w:type="spellStart"/>
            <w:r w:rsidRPr="00BF2767">
              <w:rPr>
                <w:color w:val="000000"/>
                <w:sz w:val="22"/>
                <w:szCs w:val="22"/>
              </w:rPr>
              <w:t>кВ</w:t>
            </w:r>
            <w:proofErr w:type="spellEnd"/>
            <w:r w:rsidRPr="00BF2767">
              <w:rPr>
                <w:color w:val="000000"/>
                <w:sz w:val="22"/>
                <w:szCs w:val="22"/>
              </w:rPr>
              <w:t xml:space="preserve"> Т-У ГРЭС - </w:t>
            </w:r>
            <w:proofErr w:type="spellStart"/>
            <w:r w:rsidRPr="00BF2767">
              <w:rPr>
                <w:color w:val="000000"/>
                <w:sz w:val="22"/>
                <w:szCs w:val="22"/>
              </w:rPr>
              <w:t>Мысковская</w:t>
            </w:r>
            <w:proofErr w:type="spellEnd"/>
            <w:r w:rsidRPr="00BF2767">
              <w:rPr>
                <w:color w:val="000000"/>
                <w:sz w:val="22"/>
                <w:szCs w:val="22"/>
              </w:rPr>
              <w:t xml:space="preserve"> 1, 2 цепи с отпайкой на ПС </w:t>
            </w:r>
            <w:proofErr w:type="spellStart"/>
            <w:r w:rsidRPr="00BF2767">
              <w:rPr>
                <w:color w:val="000000"/>
                <w:sz w:val="22"/>
                <w:szCs w:val="22"/>
              </w:rPr>
              <w:t>Безруковская</w:t>
            </w:r>
            <w:proofErr w:type="spellEnd"/>
            <w:r w:rsidRPr="00BF2767">
              <w:rPr>
                <w:color w:val="000000"/>
                <w:sz w:val="22"/>
                <w:szCs w:val="22"/>
              </w:rPr>
              <w:t xml:space="preserve"> и АОПО ВЛ-110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xml:space="preserve"> - Междуреченская 1, 2 цепи с отпайками на ПС 110 </w:t>
            </w:r>
            <w:proofErr w:type="spellStart"/>
            <w:r w:rsidRPr="00BF2767">
              <w:rPr>
                <w:color w:val="000000"/>
                <w:sz w:val="22"/>
                <w:szCs w:val="22"/>
              </w:rPr>
              <w:t>кВ</w:t>
            </w:r>
            <w:proofErr w:type="spellEnd"/>
            <w:r w:rsidRPr="00BF2767">
              <w:rPr>
                <w:color w:val="000000"/>
                <w:sz w:val="22"/>
                <w:szCs w:val="22"/>
              </w:rPr>
              <w:t xml:space="preserve"> </w:t>
            </w:r>
            <w:proofErr w:type="spellStart"/>
            <w:r w:rsidRPr="00BF2767">
              <w:rPr>
                <w:color w:val="000000"/>
                <w:sz w:val="22"/>
                <w:szCs w:val="22"/>
              </w:rPr>
              <w:t>Мысковская</w:t>
            </w:r>
            <w:proofErr w:type="spellEnd"/>
            <w:r w:rsidRPr="00BF2767">
              <w:rPr>
                <w:color w:val="000000"/>
                <w:sz w:val="22"/>
                <w:szCs w:val="22"/>
              </w:rPr>
              <w:t>, руб. (в ценах на 01.01.2001).</w:t>
            </w:r>
          </w:p>
        </w:tc>
        <w:tc>
          <w:tcPr>
            <w:tcW w:w="529" w:type="pct"/>
            <w:shd w:val="clear" w:color="auto" w:fill="auto"/>
            <w:vAlign w:val="center"/>
            <w:hideMark/>
          </w:tcPr>
          <w:p w14:paraId="4B3985FE" w14:textId="77777777" w:rsidR="00BF2767" w:rsidRPr="00BF2767" w:rsidRDefault="00BF2767" w:rsidP="00BF2767">
            <w:pPr>
              <w:spacing w:line="276" w:lineRule="auto"/>
              <w:jc w:val="center"/>
              <w:rPr>
                <w:color w:val="000000"/>
                <w:sz w:val="22"/>
                <w:szCs w:val="22"/>
              </w:rPr>
            </w:pPr>
            <w:r w:rsidRPr="00BF2767">
              <w:rPr>
                <w:color w:val="000000"/>
                <w:sz w:val="22"/>
                <w:szCs w:val="22"/>
              </w:rPr>
              <w:t>86 022,91</w:t>
            </w:r>
          </w:p>
        </w:tc>
        <w:tc>
          <w:tcPr>
            <w:tcW w:w="555" w:type="pct"/>
            <w:shd w:val="clear" w:color="auto" w:fill="auto"/>
            <w:vAlign w:val="center"/>
            <w:hideMark/>
          </w:tcPr>
          <w:p w14:paraId="78D63F88" w14:textId="77777777" w:rsidR="00BF2767" w:rsidRPr="00BF2767" w:rsidRDefault="00BF2767" w:rsidP="00BF2767">
            <w:pPr>
              <w:spacing w:line="276" w:lineRule="auto"/>
              <w:jc w:val="center"/>
              <w:rPr>
                <w:color w:val="000000"/>
                <w:sz w:val="22"/>
                <w:szCs w:val="22"/>
              </w:rPr>
            </w:pPr>
            <w:r w:rsidRPr="00BF2767">
              <w:rPr>
                <w:color w:val="000000"/>
                <w:sz w:val="22"/>
                <w:szCs w:val="22"/>
              </w:rPr>
              <w:t>1 466 206,21</w:t>
            </w:r>
          </w:p>
        </w:tc>
        <w:tc>
          <w:tcPr>
            <w:tcW w:w="533" w:type="pct"/>
            <w:shd w:val="clear" w:color="auto" w:fill="auto"/>
            <w:vAlign w:val="center"/>
            <w:hideMark/>
          </w:tcPr>
          <w:p w14:paraId="4E503194" w14:textId="77777777" w:rsidR="00BF2767" w:rsidRPr="00BF2767" w:rsidRDefault="00BF2767" w:rsidP="00BF2767">
            <w:pPr>
              <w:spacing w:line="276" w:lineRule="auto"/>
              <w:jc w:val="center"/>
              <w:rPr>
                <w:color w:val="000000"/>
                <w:sz w:val="22"/>
                <w:szCs w:val="22"/>
              </w:rPr>
            </w:pPr>
            <w:r w:rsidRPr="00BF2767">
              <w:rPr>
                <w:color w:val="000000"/>
                <w:sz w:val="22"/>
                <w:szCs w:val="22"/>
              </w:rPr>
              <w:t>73 545,40</w:t>
            </w:r>
          </w:p>
        </w:tc>
        <w:tc>
          <w:tcPr>
            <w:tcW w:w="645" w:type="pct"/>
            <w:shd w:val="clear" w:color="auto" w:fill="auto"/>
            <w:vAlign w:val="center"/>
            <w:hideMark/>
          </w:tcPr>
          <w:p w14:paraId="758AC744" w14:textId="77777777" w:rsidR="00BF2767" w:rsidRPr="00BF2767" w:rsidRDefault="00BF2767" w:rsidP="00BF2767">
            <w:pPr>
              <w:spacing w:line="276" w:lineRule="auto"/>
              <w:jc w:val="center"/>
              <w:rPr>
                <w:color w:val="000000"/>
                <w:sz w:val="22"/>
                <w:szCs w:val="22"/>
              </w:rPr>
            </w:pPr>
            <w:r w:rsidRPr="00BF2767">
              <w:rPr>
                <w:color w:val="000000"/>
                <w:sz w:val="22"/>
                <w:szCs w:val="22"/>
              </w:rPr>
              <w:t>66 001,47</w:t>
            </w:r>
          </w:p>
        </w:tc>
        <w:tc>
          <w:tcPr>
            <w:tcW w:w="530" w:type="pct"/>
            <w:shd w:val="clear" w:color="auto" w:fill="auto"/>
            <w:vAlign w:val="center"/>
            <w:hideMark/>
          </w:tcPr>
          <w:p w14:paraId="680B6700" w14:textId="77777777" w:rsidR="00BF2767" w:rsidRPr="00BF2767" w:rsidRDefault="00BF2767" w:rsidP="00BF2767">
            <w:pPr>
              <w:spacing w:line="276" w:lineRule="auto"/>
              <w:jc w:val="center"/>
              <w:rPr>
                <w:color w:val="000000"/>
                <w:sz w:val="22"/>
                <w:szCs w:val="22"/>
              </w:rPr>
            </w:pPr>
            <w:r w:rsidRPr="00BF2767">
              <w:rPr>
                <w:color w:val="000000"/>
                <w:sz w:val="22"/>
                <w:szCs w:val="22"/>
              </w:rPr>
              <w:t>31 376,29</w:t>
            </w:r>
          </w:p>
        </w:tc>
        <w:tc>
          <w:tcPr>
            <w:tcW w:w="534" w:type="pct"/>
            <w:shd w:val="clear" w:color="auto" w:fill="auto"/>
            <w:vAlign w:val="center"/>
            <w:hideMark/>
          </w:tcPr>
          <w:p w14:paraId="187B490A" w14:textId="77777777" w:rsidR="00BF2767" w:rsidRPr="00BF2767" w:rsidRDefault="00BF2767" w:rsidP="00BF2767">
            <w:pPr>
              <w:spacing w:line="276" w:lineRule="auto"/>
              <w:jc w:val="center"/>
              <w:rPr>
                <w:color w:val="000000"/>
                <w:sz w:val="22"/>
                <w:szCs w:val="22"/>
              </w:rPr>
            </w:pPr>
            <w:r w:rsidRPr="00BF2767">
              <w:rPr>
                <w:color w:val="000000"/>
                <w:sz w:val="22"/>
                <w:szCs w:val="22"/>
              </w:rPr>
              <w:t>1 723 152,28</w:t>
            </w:r>
          </w:p>
        </w:tc>
      </w:tr>
      <w:tr w:rsidR="00BF2767" w:rsidRPr="00BF2767" w14:paraId="0D6E145E" w14:textId="77777777" w:rsidTr="00F44D7D">
        <w:trPr>
          <w:trHeight w:val="20"/>
        </w:trPr>
        <w:tc>
          <w:tcPr>
            <w:tcW w:w="195" w:type="pct"/>
            <w:shd w:val="clear" w:color="auto" w:fill="auto"/>
            <w:vAlign w:val="center"/>
            <w:hideMark/>
          </w:tcPr>
          <w:p w14:paraId="3F407E8F"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28441728" w14:textId="77777777" w:rsidR="00BF2767" w:rsidRPr="00BF2767" w:rsidRDefault="00BF2767" w:rsidP="00BF2767">
            <w:pPr>
              <w:spacing w:line="276" w:lineRule="auto"/>
              <w:rPr>
                <w:i/>
                <w:iCs/>
                <w:color w:val="000000"/>
                <w:sz w:val="22"/>
                <w:szCs w:val="22"/>
              </w:rPr>
            </w:pPr>
            <w:r w:rsidRPr="00BF2767">
              <w:rPr>
                <w:i/>
                <w:iCs/>
                <w:color w:val="000000"/>
                <w:sz w:val="22"/>
                <w:szCs w:val="22"/>
              </w:rPr>
              <w:t>Индексы (1 кв. 2020 г.)</w:t>
            </w:r>
          </w:p>
        </w:tc>
        <w:tc>
          <w:tcPr>
            <w:tcW w:w="529" w:type="pct"/>
            <w:shd w:val="clear" w:color="auto" w:fill="auto"/>
            <w:vAlign w:val="center"/>
            <w:hideMark/>
          </w:tcPr>
          <w:p w14:paraId="57391FE3"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8,08</w:t>
            </w:r>
          </w:p>
        </w:tc>
        <w:tc>
          <w:tcPr>
            <w:tcW w:w="555" w:type="pct"/>
            <w:shd w:val="clear" w:color="auto" w:fill="auto"/>
            <w:vAlign w:val="center"/>
            <w:hideMark/>
          </w:tcPr>
          <w:p w14:paraId="458936CF"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4,81</w:t>
            </w:r>
          </w:p>
        </w:tc>
        <w:tc>
          <w:tcPr>
            <w:tcW w:w="533" w:type="pct"/>
            <w:shd w:val="clear" w:color="auto" w:fill="auto"/>
            <w:vAlign w:val="center"/>
            <w:hideMark/>
          </w:tcPr>
          <w:p w14:paraId="3C0879E4"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18,01</w:t>
            </w:r>
          </w:p>
        </w:tc>
        <w:tc>
          <w:tcPr>
            <w:tcW w:w="645" w:type="pct"/>
            <w:shd w:val="clear" w:color="auto" w:fill="auto"/>
            <w:vAlign w:val="center"/>
            <w:hideMark/>
          </w:tcPr>
          <w:p w14:paraId="2C38FFBD"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4,32</w:t>
            </w:r>
          </w:p>
        </w:tc>
        <w:tc>
          <w:tcPr>
            <w:tcW w:w="530" w:type="pct"/>
            <w:shd w:val="clear" w:color="auto" w:fill="auto"/>
            <w:vAlign w:val="center"/>
            <w:hideMark/>
          </w:tcPr>
          <w:p w14:paraId="21B7BC52" w14:textId="77777777" w:rsidR="00BF2767" w:rsidRPr="00BF2767" w:rsidRDefault="00BF2767" w:rsidP="00BF2767">
            <w:pPr>
              <w:spacing w:line="276" w:lineRule="auto"/>
              <w:jc w:val="center"/>
              <w:rPr>
                <w:i/>
                <w:iCs/>
                <w:color w:val="000000"/>
                <w:sz w:val="22"/>
                <w:szCs w:val="22"/>
              </w:rPr>
            </w:pPr>
            <w:r w:rsidRPr="00BF2767">
              <w:rPr>
                <w:i/>
                <w:iCs/>
                <w:color w:val="000000"/>
                <w:sz w:val="22"/>
                <w:szCs w:val="22"/>
              </w:rPr>
              <w:t>9,50</w:t>
            </w:r>
          </w:p>
        </w:tc>
        <w:tc>
          <w:tcPr>
            <w:tcW w:w="534" w:type="pct"/>
            <w:shd w:val="clear" w:color="auto" w:fill="auto"/>
            <w:vAlign w:val="center"/>
            <w:hideMark/>
          </w:tcPr>
          <w:p w14:paraId="20C05448"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r>
      <w:tr w:rsidR="00BF2767" w:rsidRPr="00BF2767" w14:paraId="6FE90E17" w14:textId="77777777" w:rsidTr="00F44D7D">
        <w:trPr>
          <w:trHeight w:val="20"/>
        </w:trPr>
        <w:tc>
          <w:tcPr>
            <w:tcW w:w="195" w:type="pct"/>
            <w:shd w:val="clear" w:color="auto" w:fill="auto"/>
            <w:vAlign w:val="center"/>
            <w:hideMark/>
          </w:tcPr>
          <w:p w14:paraId="53101531" w14:textId="77777777" w:rsidR="00BF2767" w:rsidRPr="00BF2767" w:rsidRDefault="00BF2767" w:rsidP="00BF2767">
            <w:pPr>
              <w:spacing w:line="276" w:lineRule="auto"/>
              <w:jc w:val="center"/>
              <w:rPr>
                <w:color w:val="000000"/>
                <w:sz w:val="22"/>
                <w:szCs w:val="22"/>
              </w:rPr>
            </w:pPr>
            <w:r w:rsidRPr="00BF2767">
              <w:rPr>
                <w:color w:val="000000"/>
                <w:sz w:val="22"/>
                <w:szCs w:val="22"/>
              </w:rPr>
              <w:t> </w:t>
            </w:r>
          </w:p>
        </w:tc>
        <w:tc>
          <w:tcPr>
            <w:tcW w:w="1479" w:type="pct"/>
            <w:shd w:val="clear" w:color="auto" w:fill="auto"/>
            <w:vAlign w:val="bottom"/>
            <w:hideMark/>
          </w:tcPr>
          <w:p w14:paraId="2B09D7BD" w14:textId="77777777" w:rsidR="00BF2767" w:rsidRPr="00BF2767" w:rsidRDefault="00BF2767" w:rsidP="00BF2767">
            <w:pPr>
              <w:spacing w:line="276" w:lineRule="auto"/>
              <w:rPr>
                <w:b/>
                <w:bCs/>
                <w:color w:val="000000"/>
                <w:sz w:val="22"/>
                <w:szCs w:val="22"/>
              </w:rPr>
            </w:pPr>
            <w:r w:rsidRPr="00BF2767">
              <w:rPr>
                <w:b/>
                <w:bCs/>
                <w:color w:val="000000"/>
                <w:sz w:val="22"/>
                <w:szCs w:val="22"/>
              </w:rPr>
              <w:t>Итого сметная стоимость, руб. (в ценах на 1 кв. 2020)</w:t>
            </w:r>
          </w:p>
        </w:tc>
        <w:tc>
          <w:tcPr>
            <w:tcW w:w="529" w:type="pct"/>
            <w:shd w:val="clear" w:color="auto" w:fill="auto"/>
            <w:vAlign w:val="center"/>
            <w:hideMark/>
          </w:tcPr>
          <w:p w14:paraId="33A6267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695 065,11</w:t>
            </w:r>
          </w:p>
        </w:tc>
        <w:tc>
          <w:tcPr>
            <w:tcW w:w="555" w:type="pct"/>
            <w:shd w:val="clear" w:color="auto" w:fill="auto"/>
            <w:vAlign w:val="center"/>
            <w:hideMark/>
          </w:tcPr>
          <w:p w14:paraId="081E2435"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7 052 451,87</w:t>
            </w:r>
          </w:p>
        </w:tc>
        <w:tc>
          <w:tcPr>
            <w:tcW w:w="533" w:type="pct"/>
            <w:shd w:val="clear" w:color="auto" w:fill="auto"/>
            <w:vAlign w:val="center"/>
            <w:hideMark/>
          </w:tcPr>
          <w:p w14:paraId="075FC69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1 324 552,65</w:t>
            </w:r>
          </w:p>
        </w:tc>
        <w:tc>
          <w:tcPr>
            <w:tcW w:w="645" w:type="pct"/>
            <w:shd w:val="clear" w:color="auto" w:fill="auto"/>
            <w:vAlign w:val="center"/>
            <w:hideMark/>
          </w:tcPr>
          <w:p w14:paraId="005277A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285 126,35</w:t>
            </w:r>
          </w:p>
        </w:tc>
        <w:tc>
          <w:tcPr>
            <w:tcW w:w="530" w:type="pct"/>
            <w:shd w:val="clear" w:color="auto" w:fill="auto"/>
            <w:vAlign w:val="center"/>
            <w:hideMark/>
          </w:tcPr>
          <w:p w14:paraId="76C62C7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298 074,76</w:t>
            </w:r>
          </w:p>
        </w:tc>
        <w:tc>
          <w:tcPr>
            <w:tcW w:w="534" w:type="pct"/>
            <w:shd w:val="clear" w:color="auto" w:fill="auto"/>
            <w:vAlign w:val="center"/>
            <w:hideMark/>
          </w:tcPr>
          <w:p w14:paraId="2BA4E4C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9 655 270,74</w:t>
            </w:r>
          </w:p>
        </w:tc>
      </w:tr>
      <w:tr w:rsidR="00BF2767" w:rsidRPr="00BF2767" w14:paraId="2584D184" w14:textId="77777777" w:rsidTr="00F44D7D">
        <w:trPr>
          <w:trHeight w:val="20"/>
        </w:trPr>
        <w:tc>
          <w:tcPr>
            <w:tcW w:w="1674" w:type="pct"/>
            <w:gridSpan w:val="2"/>
            <w:shd w:val="clear" w:color="auto" w:fill="auto"/>
            <w:vAlign w:val="bottom"/>
            <w:hideMark/>
          </w:tcPr>
          <w:p w14:paraId="5ACE6EDB" w14:textId="77777777" w:rsidR="00BF2767" w:rsidRPr="00BF2767" w:rsidRDefault="00BF2767" w:rsidP="00BF2767">
            <w:pPr>
              <w:spacing w:line="276" w:lineRule="auto"/>
              <w:rPr>
                <w:b/>
                <w:bCs/>
                <w:color w:val="000000"/>
                <w:sz w:val="22"/>
                <w:szCs w:val="22"/>
              </w:rPr>
            </w:pPr>
            <w:r w:rsidRPr="00BF2767">
              <w:rPr>
                <w:b/>
                <w:bCs/>
                <w:color w:val="000000"/>
                <w:sz w:val="22"/>
                <w:szCs w:val="22"/>
              </w:rPr>
              <w:t>Всего в ценах по состоянию на 2020 год, руб.</w:t>
            </w:r>
          </w:p>
        </w:tc>
        <w:tc>
          <w:tcPr>
            <w:tcW w:w="529" w:type="pct"/>
            <w:shd w:val="clear" w:color="auto" w:fill="auto"/>
            <w:vAlign w:val="center"/>
            <w:hideMark/>
          </w:tcPr>
          <w:p w14:paraId="3C7FB3F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center"/>
            <w:hideMark/>
          </w:tcPr>
          <w:p w14:paraId="0A2877A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center"/>
            <w:hideMark/>
          </w:tcPr>
          <w:p w14:paraId="4D8328D8"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center"/>
            <w:hideMark/>
          </w:tcPr>
          <w:p w14:paraId="3BC2C4E1"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center"/>
            <w:hideMark/>
          </w:tcPr>
          <w:p w14:paraId="3A07C07C"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center"/>
            <w:hideMark/>
          </w:tcPr>
          <w:p w14:paraId="5670193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9 655 270,74</w:t>
            </w:r>
          </w:p>
        </w:tc>
      </w:tr>
      <w:tr w:rsidR="00BF2767" w:rsidRPr="00BF2767" w14:paraId="0B9FCF2E" w14:textId="77777777" w:rsidTr="00F44D7D">
        <w:trPr>
          <w:trHeight w:val="20"/>
        </w:trPr>
        <w:tc>
          <w:tcPr>
            <w:tcW w:w="1674" w:type="pct"/>
            <w:gridSpan w:val="2"/>
            <w:shd w:val="clear" w:color="auto" w:fill="auto"/>
            <w:vAlign w:val="bottom"/>
            <w:hideMark/>
          </w:tcPr>
          <w:p w14:paraId="736669B3"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ИТОГО</w:t>
            </w:r>
          </w:p>
        </w:tc>
        <w:tc>
          <w:tcPr>
            <w:tcW w:w="529" w:type="pct"/>
            <w:shd w:val="clear" w:color="auto" w:fill="auto"/>
            <w:vAlign w:val="bottom"/>
            <w:hideMark/>
          </w:tcPr>
          <w:p w14:paraId="3AF1F36F"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55" w:type="pct"/>
            <w:shd w:val="clear" w:color="auto" w:fill="auto"/>
            <w:vAlign w:val="bottom"/>
            <w:hideMark/>
          </w:tcPr>
          <w:p w14:paraId="6F14C974"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3" w:type="pct"/>
            <w:shd w:val="clear" w:color="auto" w:fill="auto"/>
            <w:vAlign w:val="bottom"/>
            <w:hideMark/>
          </w:tcPr>
          <w:p w14:paraId="0B81691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645" w:type="pct"/>
            <w:shd w:val="clear" w:color="auto" w:fill="auto"/>
            <w:vAlign w:val="bottom"/>
            <w:hideMark/>
          </w:tcPr>
          <w:p w14:paraId="7EA889D0"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0" w:type="pct"/>
            <w:shd w:val="clear" w:color="auto" w:fill="auto"/>
            <w:vAlign w:val="bottom"/>
            <w:hideMark/>
          </w:tcPr>
          <w:p w14:paraId="22BBEC32"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 </w:t>
            </w:r>
          </w:p>
        </w:tc>
        <w:tc>
          <w:tcPr>
            <w:tcW w:w="534" w:type="pct"/>
            <w:shd w:val="clear" w:color="auto" w:fill="auto"/>
            <w:vAlign w:val="bottom"/>
            <w:hideMark/>
          </w:tcPr>
          <w:p w14:paraId="1E6108EB" w14:textId="77777777" w:rsidR="00BF2767" w:rsidRPr="00BF2767" w:rsidRDefault="00BF2767" w:rsidP="00BF2767">
            <w:pPr>
              <w:spacing w:line="276" w:lineRule="auto"/>
              <w:jc w:val="center"/>
              <w:rPr>
                <w:b/>
                <w:bCs/>
                <w:color w:val="000000"/>
                <w:sz w:val="22"/>
                <w:szCs w:val="22"/>
              </w:rPr>
            </w:pPr>
            <w:r w:rsidRPr="00BF2767">
              <w:rPr>
                <w:b/>
                <w:bCs/>
                <w:color w:val="000000"/>
                <w:sz w:val="22"/>
                <w:szCs w:val="22"/>
              </w:rPr>
              <w:t>16 617 967,08</w:t>
            </w:r>
          </w:p>
        </w:tc>
      </w:tr>
    </w:tbl>
    <w:p w14:paraId="0CDBC6D8" w14:textId="77777777" w:rsidR="00BF2767" w:rsidRPr="00BF2767" w:rsidRDefault="00BF2767" w:rsidP="00BF2767">
      <w:pPr>
        <w:spacing w:line="276" w:lineRule="auto"/>
        <w:jc w:val="both"/>
        <w:rPr>
          <w:sz w:val="28"/>
          <w:szCs w:val="28"/>
        </w:rPr>
      </w:pPr>
    </w:p>
    <w:p w14:paraId="6668099C" w14:textId="77777777" w:rsidR="00BF2767" w:rsidRPr="00BF2767" w:rsidRDefault="00BF2767" w:rsidP="00BF2767">
      <w:pPr>
        <w:spacing w:line="276" w:lineRule="auto"/>
        <w:jc w:val="both"/>
        <w:rPr>
          <w:sz w:val="28"/>
          <w:szCs w:val="28"/>
        </w:rPr>
        <w:sectPr w:rsidR="00BF2767" w:rsidRPr="00BF2767" w:rsidSect="00F44D7D">
          <w:pgSz w:w="16838" w:h="11906" w:orient="landscape"/>
          <w:pgMar w:top="1276" w:right="993" w:bottom="850" w:left="1276" w:header="708" w:footer="708" w:gutter="0"/>
          <w:cols w:space="708"/>
          <w:docGrid w:linePitch="360"/>
        </w:sectPr>
      </w:pPr>
    </w:p>
    <w:p w14:paraId="404587E7" w14:textId="77777777" w:rsidR="00BF2767" w:rsidRPr="00BF2767" w:rsidRDefault="00BF2767" w:rsidP="00BF2767">
      <w:pPr>
        <w:spacing w:line="276" w:lineRule="auto"/>
        <w:jc w:val="both"/>
        <w:rPr>
          <w:sz w:val="28"/>
          <w:szCs w:val="28"/>
        </w:rPr>
      </w:pPr>
      <w:r w:rsidRPr="00BF2767">
        <w:rPr>
          <w:sz w:val="28"/>
          <w:szCs w:val="28"/>
        </w:rPr>
        <w:lastRenderedPageBreak/>
        <w:t>Корректировка связана с:</w:t>
      </w:r>
    </w:p>
    <w:p w14:paraId="467B87C7" w14:textId="77777777" w:rsidR="00BF2767" w:rsidRPr="00BF2767"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затрат по мероприятиям включенным в инвестиционную программу ПАО «</w:t>
      </w:r>
      <w:proofErr w:type="spellStart"/>
      <w:r w:rsidRPr="00BF2767">
        <w:rPr>
          <w:sz w:val="28"/>
          <w:szCs w:val="28"/>
        </w:rPr>
        <w:t>Россети</w:t>
      </w:r>
      <w:proofErr w:type="spellEnd"/>
      <w:r w:rsidRPr="00BF2767">
        <w:rPr>
          <w:sz w:val="28"/>
          <w:szCs w:val="28"/>
        </w:rPr>
        <w:t xml:space="preserve"> Сибирь» на 2020 – 2024 гг., утвержденную приказом Минэнерго России от 25.12.2019 №29@:                       «Реконструкция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с заменой силового трансформатора 110/35/6 </w:t>
      </w:r>
      <w:proofErr w:type="spellStart"/>
      <w:r w:rsidRPr="00BF2767">
        <w:rPr>
          <w:sz w:val="28"/>
          <w:szCs w:val="28"/>
        </w:rPr>
        <w:t>кВ</w:t>
      </w:r>
      <w:proofErr w:type="spellEnd"/>
      <w:r w:rsidRPr="00BF2767">
        <w:rPr>
          <w:sz w:val="28"/>
          <w:szCs w:val="28"/>
        </w:rPr>
        <w:t xml:space="preserve"> Т-2-31,5 номинальной мощностью                  31,5 МВА на силовой трансформатор 110/35/6 </w:t>
      </w:r>
      <w:proofErr w:type="spellStart"/>
      <w:r w:rsidRPr="00BF2767">
        <w:rPr>
          <w:sz w:val="28"/>
          <w:szCs w:val="28"/>
        </w:rPr>
        <w:t>кВ</w:t>
      </w:r>
      <w:proofErr w:type="spellEnd"/>
      <w:r w:rsidRPr="00BF2767">
        <w:rPr>
          <w:sz w:val="28"/>
          <w:szCs w:val="28"/>
        </w:rPr>
        <w:t xml:space="preserve"> номинальной мощностью 40 МВА (п. 1.1 ТУ)» и «Замена шинного и линейного разъединителей в линейной ячейке ф 6-11-ПС-21-2 РУ 6 </w:t>
      </w:r>
      <w:proofErr w:type="spellStart"/>
      <w:r w:rsidRPr="00BF2767">
        <w:rPr>
          <w:sz w:val="28"/>
          <w:szCs w:val="28"/>
        </w:rPr>
        <w:t>кВ</w:t>
      </w:r>
      <w:proofErr w:type="spellEnd"/>
      <w:r w:rsidRPr="00BF2767">
        <w:rPr>
          <w:sz w:val="28"/>
          <w:szCs w:val="28"/>
        </w:rPr>
        <w:t xml:space="preserve"> ПС 110 </w:t>
      </w:r>
      <w:proofErr w:type="spellStart"/>
      <w:r w:rsidRPr="00BF2767">
        <w:rPr>
          <w:sz w:val="28"/>
          <w:szCs w:val="28"/>
        </w:rPr>
        <w:t>кВ</w:t>
      </w:r>
      <w:proofErr w:type="spellEnd"/>
      <w:r w:rsidRPr="00BF2767">
        <w:rPr>
          <w:sz w:val="28"/>
          <w:szCs w:val="28"/>
        </w:rPr>
        <w:t xml:space="preserve"> Ново-</w:t>
      </w:r>
      <w:proofErr w:type="spellStart"/>
      <w:r w:rsidRPr="00BF2767">
        <w:rPr>
          <w:sz w:val="28"/>
          <w:szCs w:val="28"/>
        </w:rPr>
        <w:t>Чертинская</w:t>
      </w:r>
      <w:proofErr w:type="spellEnd"/>
      <w:r w:rsidRPr="00BF2767">
        <w:rPr>
          <w:sz w:val="28"/>
          <w:szCs w:val="28"/>
        </w:rPr>
        <w:t xml:space="preserve"> с номинальным током 400 А на разъединители с номинальным током не менее 1000 А (п. 1.2 ТУ)».</w:t>
      </w:r>
    </w:p>
    <w:p w14:paraId="0C14B57D" w14:textId="77777777" w:rsidR="00BF2767" w:rsidRPr="00BF2767"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затрат на зимнее удорожание, т. к. отсутствует подтверждение необходимости проведения работ в зимнее время.</w:t>
      </w:r>
    </w:p>
    <w:p w14:paraId="118327DF" w14:textId="77777777" w:rsidR="00BF2767" w:rsidRPr="00BF2767"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затрат на временные здания и сооружения, т. к. отсутствуют обоснования их необходимости.</w:t>
      </w:r>
    </w:p>
    <w:p w14:paraId="6F9D56F9" w14:textId="77777777" w:rsidR="00BF2767" w:rsidRPr="00BF2767"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затрат на командировочные расходы, т. к. отсутствуют обоснования их необходимости.</w:t>
      </w:r>
    </w:p>
    <w:p w14:paraId="021E7ACF" w14:textId="77777777" w:rsidR="00BF2767" w:rsidRPr="00BF2767"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затрат на авторский надзор, т. к. отсутствуют обоснования их необходимости.</w:t>
      </w:r>
    </w:p>
    <w:p w14:paraId="6659FD7C" w14:textId="77777777" w:rsidR="00BF2767" w:rsidRPr="00BF2767"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затрат на содержание службы заказчика-застройщика, т. к. они ранее учтены в тарифе на передачу.</w:t>
      </w:r>
    </w:p>
    <w:p w14:paraId="6DECC718" w14:textId="77777777" w:rsidR="00C4175D" w:rsidRDefault="00BF2767" w:rsidP="00DF13AD">
      <w:pPr>
        <w:numPr>
          <w:ilvl w:val="0"/>
          <w:numId w:val="22"/>
        </w:numPr>
        <w:spacing w:after="200" w:line="276" w:lineRule="auto"/>
        <w:ind w:left="0" w:firstLine="720"/>
        <w:jc w:val="both"/>
        <w:rPr>
          <w:sz w:val="28"/>
          <w:szCs w:val="28"/>
        </w:rPr>
      </w:pPr>
      <w:r w:rsidRPr="00BF2767">
        <w:rPr>
          <w:sz w:val="28"/>
          <w:szCs w:val="28"/>
        </w:rPr>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BF2767">
        <w:rPr>
          <w:sz w:val="28"/>
          <w:szCs w:val="28"/>
        </w:rPr>
        <w:t>пр</w:t>
      </w:r>
      <w:proofErr w:type="spellEnd"/>
      <w:r w:rsidRPr="00BF2767">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412F1F4" w14:textId="1572BDEC" w:rsidR="00BF2767" w:rsidRPr="00C4175D" w:rsidRDefault="00BF2767" w:rsidP="00C4175D">
      <w:pPr>
        <w:spacing w:after="200" w:line="276" w:lineRule="auto"/>
        <w:ind w:firstLine="709"/>
        <w:jc w:val="both"/>
        <w:rPr>
          <w:sz w:val="28"/>
          <w:szCs w:val="28"/>
        </w:rPr>
      </w:pPr>
      <w:r w:rsidRPr="00C4175D">
        <w:rPr>
          <w:sz w:val="28"/>
          <w:szCs w:val="28"/>
        </w:rPr>
        <w:t xml:space="preserve">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w:t>
      </w:r>
      <w:r w:rsidRPr="00C4175D">
        <w:rPr>
          <w:sz w:val="28"/>
          <w:szCs w:val="28"/>
        </w:rPr>
        <w:lastRenderedPageBreak/>
        <w:t>комплекса, укрупненными нормативами цены типовых технологических решений капитального строительства объектов электроэнергетики.</w:t>
      </w:r>
    </w:p>
    <w:p w14:paraId="55D8ED97" w14:textId="77777777" w:rsidR="00BF2767" w:rsidRPr="00BF2767" w:rsidRDefault="00BF2767" w:rsidP="00C4175D">
      <w:pPr>
        <w:spacing w:line="276" w:lineRule="auto"/>
        <w:ind w:firstLine="709"/>
        <w:jc w:val="both"/>
        <w:rPr>
          <w:sz w:val="28"/>
          <w:szCs w:val="28"/>
        </w:rPr>
      </w:pPr>
      <w:r w:rsidRPr="00BF2767">
        <w:rPr>
          <w:sz w:val="28"/>
          <w:szCs w:val="28"/>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утверждены Приказом Минэнерго России от 17.01.2019 №10.</w:t>
      </w:r>
    </w:p>
    <w:p w14:paraId="29BB68B3" w14:textId="77777777" w:rsidR="00C4175D" w:rsidRDefault="00BF2767" w:rsidP="00C4175D">
      <w:pPr>
        <w:spacing w:line="276" w:lineRule="auto"/>
        <w:ind w:firstLine="709"/>
        <w:jc w:val="both"/>
        <w:rPr>
          <w:sz w:val="28"/>
          <w:szCs w:val="28"/>
        </w:rPr>
      </w:pPr>
      <w:r w:rsidRPr="00BF2767">
        <w:rPr>
          <w:sz w:val="28"/>
          <w:szCs w:val="28"/>
        </w:rPr>
        <w:t>Сравнение стоимости с УНЦ провести не представляется возможным ввиду отсутствия необходимых расценок.</w:t>
      </w:r>
    </w:p>
    <w:p w14:paraId="1A92D49A" w14:textId="77777777" w:rsidR="00C4175D" w:rsidRDefault="00BF2767" w:rsidP="00C4175D">
      <w:pPr>
        <w:spacing w:line="276" w:lineRule="auto"/>
        <w:ind w:firstLine="709"/>
        <w:jc w:val="both"/>
        <w:rPr>
          <w:sz w:val="28"/>
          <w:szCs w:val="28"/>
        </w:rPr>
      </w:pPr>
      <w:r w:rsidRPr="00BF2767">
        <w:rPr>
          <w:sz w:val="28"/>
          <w:szCs w:val="28"/>
        </w:rPr>
        <w:t xml:space="preserve">Таким образом, предлагается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BF2767">
        <w:rPr>
          <w:b/>
          <w:sz w:val="28"/>
          <w:szCs w:val="28"/>
        </w:rPr>
        <w:t>16 617,967</w:t>
      </w:r>
      <w:r w:rsidRPr="00BF2767">
        <w:rPr>
          <w:sz w:val="28"/>
          <w:szCs w:val="28"/>
        </w:rPr>
        <w:t xml:space="preserve"> тыс. руб.</w:t>
      </w:r>
    </w:p>
    <w:p w14:paraId="0FC9CE51" w14:textId="13E6DC01" w:rsidR="00BF2767" w:rsidRPr="00BF2767" w:rsidRDefault="00BF2767" w:rsidP="00C4175D">
      <w:pPr>
        <w:spacing w:line="276" w:lineRule="auto"/>
        <w:ind w:firstLine="709"/>
        <w:jc w:val="both"/>
        <w:rPr>
          <w:sz w:val="28"/>
          <w:szCs w:val="28"/>
        </w:rPr>
      </w:pPr>
      <w:r w:rsidRPr="00BF2767">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BFCAA47" w14:textId="77777777" w:rsidR="00BF2767" w:rsidRPr="00BF2767" w:rsidRDefault="00BF2767" w:rsidP="00BF2767">
      <w:pPr>
        <w:spacing w:line="276" w:lineRule="auto"/>
        <w:jc w:val="center"/>
        <w:rPr>
          <w:rFonts w:eastAsia="Calibri"/>
          <w:b/>
          <w:sz w:val="28"/>
          <w:szCs w:val="28"/>
          <w:lang w:eastAsia="en-US"/>
        </w:rPr>
      </w:pPr>
    </w:p>
    <w:p w14:paraId="371D501E" w14:textId="77777777" w:rsidR="00BF2767" w:rsidRPr="00BF2767" w:rsidRDefault="00BF2767" w:rsidP="00BF2767">
      <w:pPr>
        <w:spacing w:line="276" w:lineRule="auto"/>
        <w:jc w:val="center"/>
        <w:rPr>
          <w:rFonts w:eastAsia="Calibri"/>
          <w:b/>
          <w:sz w:val="28"/>
          <w:szCs w:val="28"/>
          <w:lang w:eastAsia="en-US"/>
        </w:rPr>
      </w:pPr>
      <w:r w:rsidRPr="00BF2767">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4CE1F4D" w14:textId="77777777" w:rsidR="00BF2767" w:rsidRDefault="00BF2767" w:rsidP="00BF2767">
      <w:pPr>
        <w:autoSpaceDE w:val="0"/>
        <w:autoSpaceDN w:val="0"/>
        <w:adjustRightInd w:val="0"/>
        <w:spacing w:line="276" w:lineRule="auto"/>
        <w:ind w:firstLine="567"/>
        <w:contextualSpacing/>
        <w:jc w:val="both"/>
        <w:rPr>
          <w:rFonts w:eastAsia="Calibri"/>
          <w:sz w:val="28"/>
          <w:szCs w:val="28"/>
        </w:rPr>
      </w:pPr>
      <w:r w:rsidRPr="00BF2767">
        <w:rPr>
          <w:rFonts w:eastAsia="Calibri"/>
          <w:sz w:val="28"/>
          <w:szCs w:val="28"/>
          <w:lang w:eastAsia="en-US"/>
        </w:rPr>
        <w:t xml:space="preserve">Общество предлагает затраты на </w:t>
      </w:r>
      <w:r w:rsidRPr="00BF2767">
        <w:rPr>
          <w:rFonts w:eastAsia="Calibri"/>
          <w:sz w:val="28"/>
          <w:szCs w:val="28"/>
        </w:rPr>
        <w:t>технологическое присоединение к электрическим сетям</w:t>
      </w:r>
      <w:r w:rsidRPr="00BF2767">
        <w:rPr>
          <w:rFonts w:eastAsia="Calibri"/>
          <w:sz w:val="28"/>
          <w:szCs w:val="28"/>
          <w:lang w:eastAsia="en-US"/>
        </w:rPr>
        <w:t xml:space="preserve"> по мероприятиям, не включающим в себя строительство и реконструкцию объектов </w:t>
      </w:r>
      <w:r w:rsidRPr="00BF2767">
        <w:rPr>
          <w:rFonts w:eastAsia="Calibri"/>
          <w:sz w:val="28"/>
          <w:szCs w:val="28"/>
        </w:rPr>
        <w:t>в сумме 11,140 тыс. руб. без НДС согласно расчету, на стр. 85, представленному письмом от 06.10.2020 № 1.4/01/8818-исх (</w:t>
      </w:r>
      <w:proofErr w:type="spellStart"/>
      <w:r w:rsidRPr="00BF2767">
        <w:rPr>
          <w:rFonts w:eastAsia="Calibri"/>
          <w:sz w:val="28"/>
          <w:szCs w:val="28"/>
        </w:rPr>
        <w:t>вх</w:t>
      </w:r>
      <w:proofErr w:type="spellEnd"/>
      <w:r w:rsidRPr="00BF2767">
        <w:rPr>
          <w:rFonts w:eastAsia="Calibri"/>
          <w:sz w:val="28"/>
          <w:szCs w:val="28"/>
        </w:rPr>
        <w:t>. № 4739 от 08.10.2020).</w:t>
      </w:r>
    </w:p>
    <w:p w14:paraId="1C271D04" w14:textId="1C60489B" w:rsidR="00BF2767" w:rsidRPr="00BF2767" w:rsidRDefault="00BF2767" w:rsidP="00BF2767">
      <w:pPr>
        <w:autoSpaceDE w:val="0"/>
        <w:autoSpaceDN w:val="0"/>
        <w:adjustRightInd w:val="0"/>
        <w:spacing w:line="276" w:lineRule="auto"/>
        <w:ind w:firstLine="567"/>
        <w:contextualSpacing/>
        <w:jc w:val="both"/>
        <w:rPr>
          <w:rFonts w:eastAsia="Calibri"/>
          <w:sz w:val="28"/>
          <w:szCs w:val="28"/>
        </w:rPr>
      </w:pPr>
      <w:r w:rsidRPr="00BF2767">
        <w:rPr>
          <w:rFonts w:eastAsia="Calibri"/>
          <w:sz w:val="28"/>
          <w:szCs w:val="28"/>
        </w:rPr>
        <w:t xml:space="preserve">В соответствии с разделом </w:t>
      </w:r>
      <w:r w:rsidRPr="00BF2767">
        <w:rPr>
          <w:rFonts w:eastAsia="Calibri"/>
          <w:sz w:val="28"/>
          <w:szCs w:val="28"/>
          <w:lang w:val="en-US"/>
        </w:rPr>
        <w:t>V</w:t>
      </w:r>
      <w:r w:rsidRPr="00BF276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BF2767">
          <w:rPr>
            <w:rFonts w:eastAsia="Calibri"/>
            <w:sz w:val="28"/>
            <w:szCs w:val="28"/>
          </w:rPr>
          <w:t xml:space="preserve">формуле </w:t>
        </w:r>
      </w:hyperlink>
      <w:r w:rsidRPr="00BF2767">
        <w:rPr>
          <w:rFonts w:eastAsia="Calibri"/>
          <w:sz w:val="28"/>
          <w:szCs w:val="28"/>
        </w:rPr>
        <w:t>и устанавливается в тыс. рублей:</w:t>
      </w:r>
    </w:p>
    <w:p w14:paraId="2390F673" w14:textId="77777777" w:rsidR="00BF2767" w:rsidRPr="00BF2767" w:rsidRDefault="00BF2767" w:rsidP="00BF2767">
      <w:pPr>
        <w:autoSpaceDE w:val="0"/>
        <w:autoSpaceDN w:val="0"/>
        <w:adjustRightInd w:val="0"/>
        <w:spacing w:line="276" w:lineRule="auto"/>
        <w:jc w:val="center"/>
        <w:rPr>
          <w:rFonts w:eastAsia="Calibri"/>
          <w:sz w:val="28"/>
          <w:szCs w:val="28"/>
        </w:rPr>
      </w:pPr>
    </w:p>
    <w:p w14:paraId="0B4B6502" w14:textId="77777777" w:rsidR="00BF2767" w:rsidRPr="00BF2767" w:rsidRDefault="00BF2767" w:rsidP="00BF2767">
      <w:pPr>
        <w:autoSpaceDE w:val="0"/>
        <w:autoSpaceDN w:val="0"/>
        <w:adjustRightInd w:val="0"/>
        <w:spacing w:line="276" w:lineRule="auto"/>
        <w:jc w:val="center"/>
        <w:rPr>
          <w:rFonts w:eastAsia="Calibri"/>
          <w:sz w:val="28"/>
          <w:szCs w:val="28"/>
        </w:rPr>
      </w:pPr>
      <w:r w:rsidRPr="00BF2767">
        <w:rPr>
          <w:rFonts w:eastAsia="Calibri"/>
          <w:sz w:val="28"/>
          <w:szCs w:val="28"/>
        </w:rPr>
        <w:t xml:space="preserve">ПТП = Р + </w:t>
      </w:r>
      <w:proofErr w:type="spellStart"/>
      <w:r w:rsidRPr="00BF2767">
        <w:rPr>
          <w:rFonts w:eastAsia="Calibri"/>
          <w:sz w:val="28"/>
          <w:szCs w:val="28"/>
        </w:rPr>
        <w:t>Ри</w:t>
      </w:r>
      <w:proofErr w:type="spellEnd"/>
      <w:r w:rsidRPr="00BF2767">
        <w:rPr>
          <w:rFonts w:eastAsia="Calibri"/>
          <w:sz w:val="28"/>
          <w:szCs w:val="28"/>
        </w:rPr>
        <w:t xml:space="preserve"> + </w:t>
      </w:r>
      <w:proofErr w:type="spellStart"/>
      <w:r w:rsidRPr="00BF2767">
        <w:rPr>
          <w:rFonts w:eastAsia="Calibri"/>
          <w:sz w:val="28"/>
          <w:szCs w:val="28"/>
        </w:rPr>
        <w:t>Ртп</w:t>
      </w:r>
      <w:proofErr w:type="spellEnd"/>
      <w:r w:rsidRPr="00BF2767">
        <w:rPr>
          <w:rFonts w:eastAsia="Calibri"/>
          <w:sz w:val="28"/>
          <w:szCs w:val="28"/>
        </w:rPr>
        <w:t xml:space="preserve"> (тыс. руб.)</w:t>
      </w:r>
    </w:p>
    <w:p w14:paraId="666EBF49" w14:textId="77777777" w:rsidR="00BF2767" w:rsidRPr="00BF2767" w:rsidRDefault="00BF2767" w:rsidP="00BF2767">
      <w:pPr>
        <w:autoSpaceDE w:val="0"/>
        <w:autoSpaceDN w:val="0"/>
        <w:adjustRightInd w:val="0"/>
        <w:spacing w:line="276" w:lineRule="auto"/>
        <w:jc w:val="both"/>
        <w:rPr>
          <w:rFonts w:eastAsia="Calibri"/>
          <w:sz w:val="28"/>
          <w:szCs w:val="28"/>
        </w:rPr>
      </w:pPr>
      <w:r w:rsidRPr="00BF2767">
        <w:rPr>
          <w:rFonts w:eastAsia="Calibri"/>
          <w:sz w:val="28"/>
          <w:szCs w:val="28"/>
        </w:rPr>
        <w:t>где:</w:t>
      </w:r>
    </w:p>
    <w:p w14:paraId="41AD5140" w14:textId="77777777" w:rsidR="00BF2767" w:rsidRPr="00BF2767" w:rsidRDefault="00BF2767" w:rsidP="00C4175D">
      <w:pPr>
        <w:autoSpaceDE w:val="0"/>
        <w:autoSpaceDN w:val="0"/>
        <w:adjustRightInd w:val="0"/>
        <w:spacing w:before="280" w:line="276" w:lineRule="auto"/>
        <w:ind w:firstLine="567"/>
        <w:contextualSpacing/>
        <w:jc w:val="both"/>
        <w:rPr>
          <w:rFonts w:eastAsia="Calibri"/>
          <w:sz w:val="28"/>
          <w:szCs w:val="28"/>
        </w:rPr>
      </w:pPr>
      <w:r w:rsidRPr="00BF2767">
        <w:rPr>
          <w:rFonts w:eastAsia="Calibri"/>
          <w:sz w:val="28"/>
          <w:szCs w:val="28"/>
        </w:rPr>
        <w:t xml:space="preserve">Р - стоимость мероприятий, перечисленных в </w:t>
      </w:r>
      <w:hyperlink r:id="rId24" w:history="1">
        <w:r w:rsidRPr="00BF2767">
          <w:rPr>
            <w:rFonts w:eastAsia="Calibri"/>
            <w:sz w:val="28"/>
            <w:szCs w:val="28"/>
          </w:rPr>
          <w:t>пункте 16</w:t>
        </w:r>
      </w:hyperlink>
      <w:r w:rsidRPr="00BF2767">
        <w:rPr>
          <w:rFonts w:eastAsia="Calibri"/>
          <w:sz w:val="28"/>
          <w:szCs w:val="28"/>
        </w:rPr>
        <w:t xml:space="preserve"> (за исключением </w:t>
      </w:r>
      <w:hyperlink r:id="rId25" w:history="1">
        <w:r w:rsidRPr="00BF2767">
          <w:rPr>
            <w:rFonts w:eastAsia="Calibri"/>
            <w:sz w:val="28"/>
            <w:szCs w:val="28"/>
          </w:rPr>
          <w:t>подпункта «б»)</w:t>
        </w:r>
      </w:hyperlink>
      <w:r w:rsidRPr="00BF2767">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112D626" w14:textId="77777777" w:rsidR="00BF2767" w:rsidRPr="00BF2767" w:rsidRDefault="00BF2767" w:rsidP="00C4175D">
      <w:pPr>
        <w:autoSpaceDE w:val="0"/>
        <w:autoSpaceDN w:val="0"/>
        <w:adjustRightInd w:val="0"/>
        <w:spacing w:before="280" w:line="276" w:lineRule="auto"/>
        <w:ind w:firstLine="567"/>
        <w:contextualSpacing/>
        <w:jc w:val="both"/>
        <w:rPr>
          <w:rFonts w:eastAsia="Calibri"/>
          <w:sz w:val="28"/>
          <w:szCs w:val="28"/>
        </w:rPr>
      </w:pPr>
      <w:proofErr w:type="spellStart"/>
      <w:r w:rsidRPr="00BF2767">
        <w:rPr>
          <w:rFonts w:eastAsia="Calibri"/>
          <w:sz w:val="28"/>
          <w:szCs w:val="28"/>
        </w:rPr>
        <w:lastRenderedPageBreak/>
        <w:t>Р</w:t>
      </w:r>
      <w:r w:rsidRPr="00BF2767">
        <w:rPr>
          <w:rFonts w:eastAsia="Calibri"/>
          <w:sz w:val="28"/>
          <w:szCs w:val="28"/>
          <w:vertAlign w:val="subscript"/>
        </w:rPr>
        <w:t>и</w:t>
      </w:r>
      <w:proofErr w:type="spellEnd"/>
      <w:r w:rsidRPr="00BF2767">
        <w:rPr>
          <w:rFonts w:eastAsia="Calibri"/>
          <w:sz w:val="28"/>
          <w:szCs w:val="28"/>
        </w:rPr>
        <w:t xml:space="preserve"> - расходы на выполнение мероприятий «последней мили» (</w:t>
      </w:r>
      <w:hyperlink r:id="rId26" w:history="1">
        <w:r w:rsidRPr="00BF2767">
          <w:rPr>
            <w:rFonts w:eastAsia="Calibri"/>
            <w:sz w:val="28"/>
            <w:szCs w:val="28"/>
          </w:rPr>
          <w:t>подпункт «б» пункта 16</w:t>
        </w:r>
      </w:hyperlink>
      <w:r w:rsidRPr="00BF2767">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4A3439A3" w14:textId="77777777" w:rsidR="00C4175D" w:rsidRDefault="00BF2767" w:rsidP="00C4175D">
      <w:pPr>
        <w:autoSpaceDE w:val="0"/>
        <w:autoSpaceDN w:val="0"/>
        <w:adjustRightInd w:val="0"/>
        <w:spacing w:before="280" w:line="276" w:lineRule="auto"/>
        <w:contextualSpacing/>
        <w:jc w:val="both"/>
        <w:rPr>
          <w:rFonts w:eastAsia="Calibri"/>
          <w:sz w:val="28"/>
          <w:szCs w:val="28"/>
        </w:rPr>
      </w:pPr>
      <w:proofErr w:type="spellStart"/>
      <w:r w:rsidRPr="00BF2767">
        <w:rPr>
          <w:rFonts w:eastAsia="Calibri"/>
          <w:sz w:val="28"/>
          <w:szCs w:val="28"/>
        </w:rPr>
        <w:t>Р</w:t>
      </w:r>
      <w:r w:rsidRPr="00BF2767">
        <w:rPr>
          <w:rFonts w:eastAsia="Calibri"/>
          <w:sz w:val="28"/>
          <w:szCs w:val="28"/>
          <w:vertAlign w:val="subscript"/>
        </w:rPr>
        <w:t>тп</w:t>
      </w:r>
      <w:proofErr w:type="spellEnd"/>
      <w:r w:rsidRPr="00BF276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89D0F86" w14:textId="519B345A" w:rsidR="00BF2767" w:rsidRPr="00BF2767" w:rsidRDefault="00BF2767" w:rsidP="00C4175D">
      <w:pPr>
        <w:autoSpaceDE w:val="0"/>
        <w:autoSpaceDN w:val="0"/>
        <w:adjustRightInd w:val="0"/>
        <w:spacing w:before="280" w:line="276" w:lineRule="auto"/>
        <w:ind w:firstLine="567"/>
        <w:contextualSpacing/>
        <w:jc w:val="both"/>
        <w:rPr>
          <w:rFonts w:eastAsia="Calibri"/>
          <w:sz w:val="28"/>
          <w:szCs w:val="28"/>
        </w:rPr>
      </w:pPr>
      <w:r w:rsidRPr="00BF2767">
        <w:rPr>
          <w:rFonts w:eastAsia="Calibri"/>
          <w:sz w:val="28"/>
          <w:szCs w:val="28"/>
        </w:rPr>
        <w:t xml:space="preserve">Эксперт предлагает принять к учету расходы на мероприятия </w:t>
      </w:r>
      <w:r w:rsidRPr="00BF2767">
        <w:rPr>
          <w:rFonts w:eastAsia="Calibri"/>
          <w:sz w:val="28"/>
          <w:szCs w:val="28"/>
          <w:lang w:eastAsia="en-US"/>
        </w:rPr>
        <w:t>не включающие в себя строительство и реконструкцию объектов электросетевого хозяйства</w:t>
      </w:r>
      <w:r w:rsidRPr="00BF2767">
        <w:rPr>
          <w:rFonts w:eastAsia="Calibri"/>
          <w:sz w:val="28"/>
          <w:szCs w:val="28"/>
        </w:rPr>
        <w:t xml:space="preserve"> в размере 11,140 тыс. руб. в соответствии с таблицей 1 приложения №1 Постановления РЭК № 894 от 31.12.2019 «</w:t>
      </w:r>
      <w:r w:rsidRPr="00BF2767">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Pr="00BF2767">
        <w:rPr>
          <w:rFonts w:eastAsia="Calibri"/>
          <w:sz w:val="28"/>
          <w:szCs w:val="28"/>
        </w:rPr>
        <w:t>» в т.ч.:</w:t>
      </w:r>
    </w:p>
    <w:p w14:paraId="4C69548E" w14:textId="77777777" w:rsidR="00BF2767" w:rsidRPr="00BF2767" w:rsidRDefault="00BF2767" w:rsidP="00BF2767">
      <w:pPr>
        <w:spacing w:line="276" w:lineRule="auto"/>
        <w:contextualSpacing/>
        <w:jc w:val="right"/>
        <w:rPr>
          <w:rFonts w:eastAsia="Calibri"/>
          <w:sz w:val="28"/>
          <w:szCs w:val="28"/>
        </w:rPr>
      </w:pPr>
      <w:r w:rsidRPr="00BF2767">
        <w:rPr>
          <w:rFonts w:eastAsia="Calibri"/>
          <w:sz w:val="28"/>
          <w:szCs w:val="28"/>
        </w:rPr>
        <w:t xml:space="preserve">  Таблица 3</w:t>
      </w:r>
    </w:p>
    <w:tbl>
      <w:tblPr>
        <w:tblW w:w="9814" w:type="dxa"/>
        <w:tblInd w:w="108" w:type="dxa"/>
        <w:tblLook w:val="04A0" w:firstRow="1" w:lastRow="0" w:firstColumn="1" w:lastColumn="0" w:noHBand="0" w:noVBand="1"/>
      </w:tblPr>
      <w:tblGrid>
        <w:gridCol w:w="899"/>
        <w:gridCol w:w="5765"/>
        <w:gridCol w:w="1627"/>
        <w:gridCol w:w="1523"/>
      </w:tblGrid>
      <w:tr w:rsidR="00BF2767" w:rsidRPr="00BF2767" w14:paraId="28B32D68" w14:textId="77777777" w:rsidTr="00F44D7D">
        <w:trPr>
          <w:trHeight w:val="60"/>
        </w:trPr>
        <w:tc>
          <w:tcPr>
            <w:tcW w:w="458" w:type="pct"/>
            <w:vMerge w:val="restart"/>
            <w:tcBorders>
              <w:top w:val="single" w:sz="4" w:space="0" w:color="auto"/>
              <w:left w:val="single" w:sz="4" w:space="0" w:color="auto"/>
              <w:right w:val="single" w:sz="4" w:space="0" w:color="auto"/>
            </w:tcBorders>
            <w:shd w:val="clear" w:color="auto" w:fill="auto"/>
            <w:noWrap/>
            <w:vAlign w:val="center"/>
            <w:hideMark/>
          </w:tcPr>
          <w:p w14:paraId="7FDDB35C" w14:textId="77777777" w:rsidR="00BF2767" w:rsidRPr="00BF2767" w:rsidRDefault="00BF2767" w:rsidP="00BF2767">
            <w:pPr>
              <w:spacing w:line="276" w:lineRule="auto"/>
              <w:jc w:val="center"/>
            </w:pPr>
            <w:r w:rsidRPr="00BF2767">
              <w:t>№</w:t>
            </w:r>
          </w:p>
          <w:p w14:paraId="7736C036" w14:textId="77777777" w:rsidR="00BF2767" w:rsidRPr="00BF2767" w:rsidRDefault="00BF2767" w:rsidP="00BF2767">
            <w:pPr>
              <w:spacing w:line="276" w:lineRule="auto"/>
              <w:jc w:val="center"/>
            </w:pPr>
            <w:r w:rsidRPr="00BF2767">
              <w:t>ставки</w:t>
            </w:r>
          </w:p>
        </w:tc>
        <w:tc>
          <w:tcPr>
            <w:tcW w:w="2937" w:type="pct"/>
            <w:vMerge w:val="restart"/>
            <w:tcBorders>
              <w:top w:val="single" w:sz="4" w:space="0" w:color="auto"/>
              <w:left w:val="single" w:sz="4" w:space="0" w:color="auto"/>
              <w:right w:val="single" w:sz="4" w:space="0" w:color="auto"/>
            </w:tcBorders>
            <w:shd w:val="clear" w:color="auto" w:fill="auto"/>
            <w:noWrap/>
            <w:vAlign w:val="center"/>
            <w:hideMark/>
          </w:tcPr>
          <w:p w14:paraId="0A78D81F" w14:textId="77777777" w:rsidR="00BF2767" w:rsidRPr="00BF2767" w:rsidRDefault="00BF2767" w:rsidP="00BF2767">
            <w:pPr>
              <w:spacing w:line="276" w:lineRule="auto"/>
              <w:jc w:val="center"/>
              <w:rPr>
                <w:bCs/>
              </w:rPr>
            </w:pPr>
            <w:r w:rsidRPr="00BF2767">
              <w:rPr>
                <w:bCs/>
              </w:rPr>
              <w:t xml:space="preserve">Наименование стандартизированной </w:t>
            </w:r>
          </w:p>
          <w:p w14:paraId="5907E484" w14:textId="77777777" w:rsidR="00BF2767" w:rsidRPr="00BF2767" w:rsidRDefault="00BF2767" w:rsidP="00BF2767">
            <w:pPr>
              <w:spacing w:line="276" w:lineRule="auto"/>
              <w:jc w:val="center"/>
              <w:rPr>
                <w:bCs/>
              </w:rPr>
            </w:pPr>
            <w:r w:rsidRPr="00BF2767">
              <w:rPr>
                <w:bCs/>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69231" w14:textId="77777777" w:rsidR="00BF2767" w:rsidRPr="00BF2767" w:rsidRDefault="00BF2767" w:rsidP="00BF2767">
            <w:pPr>
              <w:spacing w:line="276" w:lineRule="auto"/>
              <w:jc w:val="center"/>
              <w:rPr>
                <w:bCs/>
              </w:rPr>
            </w:pPr>
            <w:r w:rsidRPr="00BF2767">
              <w:rPr>
                <w:bCs/>
              </w:rPr>
              <w:t>Размер стандартизированной тарифной ставки в зависимости от схемы присоединения</w:t>
            </w:r>
          </w:p>
        </w:tc>
      </w:tr>
      <w:tr w:rsidR="00BF2767" w:rsidRPr="00BF2767" w14:paraId="0AF23D60" w14:textId="77777777" w:rsidTr="00F44D7D">
        <w:trPr>
          <w:trHeight w:val="231"/>
        </w:trPr>
        <w:tc>
          <w:tcPr>
            <w:tcW w:w="458" w:type="pct"/>
            <w:vMerge/>
            <w:tcBorders>
              <w:left w:val="single" w:sz="4" w:space="0" w:color="auto"/>
              <w:right w:val="single" w:sz="4" w:space="0" w:color="auto"/>
            </w:tcBorders>
            <w:shd w:val="clear" w:color="auto" w:fill="auto"/>
            <w:noWrap/>
            <w:vAlign w:val="center"/>
          </w:tcPr>
          <w:p w14:paraId="7CE1ACD2" w14:textId="77777777" w:rsidR="00BF2767" w:rsidRPr="00BF2767" w:rsidRDefault="00BF2767" w:rsidP="00BF2767">
            <w:pPr>
              <w:spacing w:line="276" w:lineRule="auto"/>
              <w:jc w:val="center"/>
            </w:pPr>
          </w:p>
        </w:tc>
        <w:tc>
          <w:tcPr>
            <w:tcW w:w="2937" w:type="pct"/>
            <w:vMerge/>
            <w:tcBorders>
              <w:left w:val="single" w:sz="4" w:space="0" w:color="auto"/>
              <w:right w:val="single" w:sz="4" w:space="0" w:color="auto"/>
            </w:tcBorders>
            <w:shd w:val="clear" w:color="auto" w:fill="auto"/>
            <w:noWrap/>
            <w:vAlign w:val="center"/>
          </w:tcPr>
          <w:p w14:paraId="78AFDD69" w14:textId="77777777" w:rsidR="00BF2767" w:rsidRPr="00BF2767" w:rsidRDefault="00BF2767" w:rsidP="00BF2767">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DCDFF5B" w14:textId="77777777" w:rsidR="00BF2767" w:rsidRPr="00BF2767" w:rsidRDefault="00BF2767" w:rsidP="00BF2767">
            <w:pPr>
              <w:spacing w:line="276" w:lineRule="auto"/>
              <w:jc w:val="center"/>
              <w:rPr>
                <w:bCs/>
              </w:rPr>
            </w:pPr>
            <w:r w:rsidRPr="00BF2767">
              <w:rPr>
                <w:bCs/>
              </w:rPr>
              <w:t>Постоянная схема</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2CA036D" w14:textId="77777777" w:rsidR="00BF2767" w:rsidRPr="00BF2767" w:rsidRDefault="00BF2767" w:rsidP="00BF2767">
            <w:pPr>
              <w:spacing w:line="276" w:lineRule="auto"/>
              <w:jc w:val="center"/>
              <w:rPr>
                <w:bCs/>
              </w:rPr>
            </w:pPr>
            <w:r w:rsidRPr="00BF2767">
              <w:rPr>
                <w:bCs/>
              </w:rPr>
              <w:t>Временная схема</w:t>
            </w:r>
          </w:p>
        </w:tc>
      </w:tr>
      <w:tr w:rsidR="00BF2767" w:rsidRPr="00BF2767" w14:paraId="032BCB04" w14:textId="77777777" w:rsidTr="00F44D7D">
        <w:trPr>
          <w:trHeight w:val="231"/>
        </w:trPr>
        <w:tc>
          <w:tcPr>
            <w:tcW w:w="458" w:type="pct"/>
            <w:vMerge/>
            <w:tcBorders>
              <w:left w:val="single" w:sz="4" w:space="0" w:color="auto"/>
              <w:bottom w:val="single" w:sz="4" w:space="0" w:color="auto"/>
              <w:right w:val="single" w:sz="4" w:space="0" w:color="auto"/>
            </w:tcBorders>
            <w:shd w:val="clear" w:color="auto" w:fill="auto"/>
            <w:noWrap/>
            <w:vAlign w:val="center"/>
          </w:tcPr>
          <w:p w14:paraId="0A293803" w14:textId="77777777" w:rsidR="00BF2767" w:rsidRPr="00BF2767" w:rsidRDefault="00BF2767" w:rsidP="00BF2767">
            <w:pPr>
              <w:spacing w:line="276" w:lineRule="auto"/>
              <w:jc w:val="center"/>
            </w:pPr>
          </w:p>
        </w:tc>
        <w:tc>
          <w:tcPr>
            <w:tcW w:w="2937" w:type="pct"/>
            <w:vMerge/>
            <w:tcBorders>
              <w:left w:val="single" w:sz="4" w:space="0" w:color="auto"/>
              <w:bottom w:val="single" w:sz="4" w:space="0" w:color="auto"/>
              <w:right w:val="single" w:sz="4" w:space="0" w:color="auto"/>
            </w:tcBorders>
            <w:shd w:val="clear" w:color="auto" w:fill="auto"/>
            <w:noWrap/>
            <w:vAlign w:val="center"/>
          </w:tcPr>
          <w:p w14:paraId="6A567E0A" w14:textId="77777777" w:rsidR="00BF2767" w:rsidRPr="00BF2767" w:rsidRDefault="00BF2767" w:rsidP="00BF2767">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32E3342" w14:textId="77777777" w:rsidR="00BF2767" w:rsidRPr="00BF2767" w:rsidRDefault="00BF2767" w:rsidP="00BF2767">
            <w:pPr>
              <w:spacing w:line="276" w:lineRule="auto"/>
              <w:jc w:val="center"/>
              <w:rPr>
                <w:bCs/>
              </w:rPr>
            </w:pPr>
            <w:r w:rsidRPr="00BF2767">
              <w:rPr>
                <w:bCs/>
              </w:rPr>
              <w:t>тыс. руб./шт.</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E71147C" w14:textId="77777777" w:rsidR="00BF2767" w:rsidRPr="00BF2767" w:rsidRDefault="00BF2767" w:rsidP="00BF2767">
            <w:pPr>
              <w:spacing w:line="276" w:lineRule="auto"/>
              <w:jc w:val="center"/>
              <w:rPr>
                <w:bCs/>
              </w:rPr>
            </w:pPr>
            <w:r w:rsidRPr="00BF2767">
              <w:rPr>
                <w:bCs/>
              </w:rPr>
              <w:t>тыс. руб./шт.</w:t>
            </w:r>
          </w:p>
        </w:tc>
      </w:tr>
      <w:tr w:rsidR="00BF2767" w:rsidRPr="00BF2767" w14:paraId="732B40D5"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81692" w14:textId="77777777" w:rsidR="00BF2767" w:rsidRPr="00BF2767" w:rsidRDefault="00BF2767" w:rsidP="00BF2767">
            <w:pPr>
              <w:autoSpaceDE w:val="0"/>
              <w:autoSpaceDN w:val="0"/>
              <w:adjustRightInd w:val="0"/>
              <w:spacing w:line="276" w:lineRule="auto"/>
              <w:jc w:val="center"/>
              <w:rPr>
                <w:rFonts w:eastAsia="Calibri"/>
                <w:lang w:eastAsia="en-US"/>
              </w:rPr>
            </w:pPr>
            <w:r w:rsidRPr="00BF2767">
              <w:rPr>
                <w:rFonts w:eastAsia="Calibri"/>
                <w:lang w:eastAsia="en-US"/>
              </w:rPr>
              <w:t>С</w:t>
            </w:r>
            <w:r w:rsidRPr="00BF2767">
              <w:rPr>
                <w:rFonts w:eastAsia="Calibri"/>
                <w:vertAlign w:val="subscript"/>
                <w:lang w:eastAsia="en-US"/>
              </w:rPr>
              <w:t>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6A8C6" w14:textId="77777777" w:rsidR="00BF2767" w:rsidRPr="00BF2767" w:rsidRDefault="00BF2767" w:rsidP="00BF2767">
            <w:pPr>
              <w:autoSpaceDE w:val="0"/>
              <w:autoSpaceDN w:val="0"/>
              <w:adjustRightInd w:val="0"/>
              <w:spacing w:line="276" w:lineRule="auto"/>
              <w:jc w:val="both"/>
              <w:rPr>
                <w:rFonts w:eastAsia="Calibri"/>
                <w:lang w:eastAsia="en-US"/>
              </w:rPr>
            </w:pPr>
            <w:r w:rsidRPr="00BF2767">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3257438" w14:textId="77777777" w:rsidR="00BF2767" w:rsidRPr="00BF2767" w:rsidRDefault="00BF2767" w:rsidP="00BF2767">
            <w:pPr>
              <w:spacing w:line="276" w:lineRule="auto"/>
              <w:jc w:val="center"/>
              <w:rPr>
                <w:rFonts w:eastAsia="Calibri"/>
                <w:lang w:eastAsia="en-US"/>
              </w:rPr>
            </w:pPr>
            <w:r w:rsidRPr="00BF2767">
              <w:rPr>
                <w:rFonts w:eastAsia="Calibri"/>
                <w:lang w:eastAsia="en-US"/>
              </w:rPr>
              <w:t>11,140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EE85C57" w14:textId="77777777" w:rsidR="00BF2767" w:rsidRPr="00BF2767" w:rsidRDefault="00BF2767" w:rsidP="00BF2767">
            <w:pPr>
              <w:spacing w:line="276" w:lineRule="auto"/>
              <w:jc w:val="center"/>
              <w:rPr>
                <w:rFonts w:eastAsia="Calibri"/>
                <w:lang w:val="en-US" w:eastAsia="en-US"/>
              </w:rPr>
            </w:pPr>
            <w:r w:rsidRPr="00BF2767">
              <w:rPr>
                <w:rFonts w:eastAsia="Calibri"/>
                <w:lang w:eastAsia="en-US"/>
              </w:rPr>
              <w:t>11,140</w:t>
            </w:r>
          </w:p>
        </w:tc>
      </w:tr>
      <w:tr w:rsidR="00BF2767" w:rsidRPr="00BF2767" w14:paraId="19AF92FE"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D63134E" w14:textId="77777777" w:rsidR="00BF2767" w:rsidRPr="00BF2767" w:rsidRDefault="00BF2767" w:rsidP="00BF2767">
            <w:pPr>
              <w:autoSpaceDE w:val="0"/>
              <w:autoSpaceDN w:val="0"/>
              <w:adjustRightInd w:val="0"/>
              <w:spacing w:line="276" w:lineRule="auto"/>
              <w:jc w:val="center"/>
              <w:rPr>
                <w:rFonts w:eastAsia="Calibri"/>
                <w:lang w:eastAsia="en-US"/>
              </w:rPr>
            </w:pPr>
            <w:r w:rsidRPr="00BF2767">
              <w:rPr>
                <w:rFonts w:eastAsia="Calibri"/>
                <w:lang w:eastAsia="en-US"/>
              </w:rPr>
              <w:t>С</w:t>
            </w:r>
            <w:r w:rsidRPr="00BF2767">
              <w:rPr>
                <w:rFonts w:eastAsia="Calibri"/>
                <w:vertAlign w:val="subscript"/>
                <w:lang w:eastAsia="en-US"/>
              </w:rPr>
              <w:t>1.1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3CE86EC7" w14:textId="77777777" w:rsidR="00BF2767" w:rsidRPr="00BF2767" w:rsidRDefault="00BF2767" w:rsidP="00BF2767">
            <w:pPr>
              <w:autoSpaceDE w:val="0"/>
              <w:autoSpaceDN w:val="0"/>
              <w:adjustRightInd w:val="0"/>
              <w:spacing w:line="276" w:lineRule="auto"/>
              <w:rPr>
                <w:rFonts w:eastAsia="Calibri"/>
                <w:lang w:eastAsia="en-US"/>
              </w:rPr>
            </w:pPr>
            <w:r w:rsidRPr="00BF2767">
              <w:rPr>
                <w:rFonts w:eastAsia="Calibri"/>
                <w:lang w:eastAsia="en-US"/>
              </w:rPr>
              <w:t>Подготовка и выдача сетевой организацией технических условий Заявителю</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BEEA129" w14:textId="77777777" w:rsidR="00BF2767" w:rsidRPr="00BF2767" w:rsidRDefault="00BF2767" w:rsidP="00BF2767">
            <w:pPr>
              <w:spacing w:line="276" w:lineRule="auto"/>
              <w:jc w:val="center"/>
              <w:rPr>
                <w:rFonts w:eastAsia="Calibri"/>
                <w:lang w:eastAsia="en-US"/>
              </w:rPr>
            </w:pPr>
            <w:r w:rsidRPr="00BF2767">
              <w:rPr>
                <w:rFonts w:eastAsia="Calibri"/>
                <w:lang w:eastAsia="en-US"/>
              </w:rPr>
              <w:t>4,474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A965B4" w14:textId="77777777" w:rsidR="00BF2767" w:rsidRPr="00BF2767" w:rsidRDefault="00BF2767" w:rsidP="00BF2767">
            <w:pPr>
              <w:spacing w:line="276" w:lineRule="auto"/>
              <w:jc w:val="center"/>
              <w:rPr>
                <w:rFonts w:eastAsia="Calibri"/>
                <w:lang w:eastAsia="en-US"/>
              </w:rPr>
            </w:pPr>
            <w:r w:rsidRPr="00BF2767">
              <w:rPr>
                <w:rFonts w:eastAsia="Calibri"/>
                <w:lang w:eastAsia="en-US"/>
              </w:rPr>
              <w:t>4,474</w:t>
            </w:r>
          </w:p>
        </w:tc>
      </w:tr>
      <w:tr w:rsidR="00BF2767" w:rsidRPr="00BF2767" w14:paraId="784D03F9" w14:textId="77777777" w:rsidTr="00F44D7D">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7FA6E3A0" w14:textId="77777777" w:rsidR="00BF2767" w:rsidRPr="00BF2767" w:rsidRDefault="00BF2767" w:rsidP="00BF2767">
            <w:pPr>
              <w:autoSpaceDE w:val="0"/>
              <w:autoSpaceDN w:val="0"/>
              <w:adjustRightInd w:val="0"/>
              <w:spacing w:line="276" w:lineRule="auto"/>
              <w:jc w:val="center"/>
              <w:rPr>
                <w:rFonts w:eastAsia="Calibri"/>
                <w:lang w:eastAsia="en-US"/>
              </w:rPr>
            </w:pPr>
            <w:r w:rsidRPr="00BF2767">
              <w:rPr>
                <w:rFonts w:eastAsia="Calibri"/>
                <w:lang w:eastAsia="en-US"/>
              </w:rPr>
              <w:t>С</w:t>
            </w:r>
            <w:r w:rsidRPr="00BF2767">
              <w:rPr>
                <w:rFonts w:eastAsia="Calibri"/>
                <w:vertAlign w:val="subscript"/>
                <w:lang w:eastAsia="en-US"/>
              </w:rPr>
              <w:t>1.2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40776AA9" w14:textId="77777777" w:rsidR="00BF2767" w:rsidRPr="00BF2767" w:rsidRDefault="00BF2767" w:rsidP="00BF2767">
            <w:pPr>
              <w:autoSpaceDE w:val="0"/>
              <w:autoSpaceDN w:val="0"/>
              <w:adjustRightInd w:val="0"/>
              <w:spacing w:line="276" w:lineRule="auto"/>
              <w:jc w:val="both"/>
              <w:rPr>
                <w:rFonts w:eastAsia="Calibri"/>
                <w:lang w:eastAsia="en-US"/>
              </w:rPr>
            </w:pPr>
            <w:r w:rsidRPr="00BF2767">
              <w:rPr>
                <w:rFonts w:eastAsia="Calibri"/>
                <w:lang w:eastAsia="en-US"/>
              </w:rPr>
              <w:t>Проверка сетевой организацией выполнения Заявителем технических условий</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043A0D9" w14:textId="77777777" w:rsidR="00BF2767" w:rsidRPr="00BF2767" w:rsidRDefault="00BF2767" w:rsidP="00BF2767">
            <w:pPr>
              <w:spacing w:line="276" w:lineRule="auto"/>
              <w:jc w:val="center"/>
              <w:rPr>
                <w:rFonts w:eastAsia="Calibri"/>
                <w:lang w:eastAsia="en-US"/>
              </w:rPr>
            </w:pPr>
            <w:r w:rsidRPr="00BF2767">
              <w:rPr>
                <w:rFonts w:eastAsia="Calibri"/>
                <w:lang w:eastAsia="en-US"/>
              </w:rPr>
              <w:t>6,666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D7E7B4C" w14:textId="77777777" w:rsidR="00BF2767" w:rsidRPr="00BF2767" w:rsidRDefault="00BF2767" w:rsidP="00BF2767">
            <w:pPr>
              <w:spacing w:line="276" w:lineRule="auto"/>
              <w:jc w:val="center"/>
              <w:rPr>
                <w:rFonts w:eastAsia="Calibri"/>
                <w:lang w:eastAsia="en-US"/>
              </w:rPr>
            </w:pPr>
            <w:r w:rsidRPr="00BF2767">
              <w:rPr>
                <w:rFonts w:eastAsia="Calibri"/>
                <w:lang w:eastAsia="en-US"/>
              </w:rPr>
              <w:t>6,666</w:t>
            </w:r>
          </w:p>
        </w:tc>
      </w:tr>
    </w:tbl>
    <w:p w14:paraId="3D9E60EB" w14:textId="77777777" w:rsidR="00BF2767" w:rsidRPr="00BF2767" w:rsidRDefault="00BF2767" w:rsidP="00BF2767">
      <w:pPr>
        <w:spacing w:line="276" w:lineRule="auto"/>
        <w:jc w:val="both"/>
        <w:rPr>
          <w:rFonts w:eastAsia="Calibri"/>
          <w:sz w:val="28"/>
          <w:szCs w:val="28"/>
        </w:rPr>
      </w:pPr>
    </w:p>
    <w:p w14:paraId="670F8569" w14:textId="77777777" w:rsidR="00C4175D" w:rsidRDefault="00BF2767" w:rsidP="00C4175D">
      <w:pPr>
        <w:spacing w:line="276" w:lineRule="auto"/>
        <w:ind w:firstLine="567"/>
        <w:jc w:val="both"/>
        <w:rPr>
          <w:rFonts w:eastAsia="Calibri"/>
          <w:sz w:val="28"/>
          <w:szCs w:val="28"/>
        </w:rPr>
      </w:pPr>
      <w:r w:rsidRPr="00BF2767">
        <w:rPr>
          <w:rFonts w:eastAsia="Calibri"/>
          <w:sz w:val="28"/>
          <w:szCs w:val="28"/>
        </w:rPr>
        <w:t xml:space="preserve">Корректировка затрат по мероприятиям, </w:t>
      </w:r>
      <w:r w:rsidRPr="00BF2767">
        <w:rPr>
          <w:rFonts w:eastAsia="Calibri"/>
          <w:sz w:val="28"/>
          <w:szCs w:val="28"/>
          <w:lang w:eastAsia="en-US"/>
        </w:rPr>
        <w:t>не включающим в себя строительство и реконструкцию объектов электросетевого хозяйства в сторону уменьшения составила 0,00 тыс. руб.</w:t>
      </w:r>
    </w:p>
    <w:p w14:paraId="1179B94C" w14:textId="77777777" w:rsidR="00C4175D" w:rsidRDefault="00BF2767" w:rsidP="00C4175D">
      <w:pPr>
        <w:spacing w:line="276" w:lineRule="auto"/>
        <w:ind w:firstLine="567"/>
        <w:jc w:val="both"/>
        <w:rPr>
          <w:rFonts w:eastAsia="Calibri"/>
          <w:sz w:val="28"/>
          <w:szCs w:val="28"/>
        </w:rPr>
      </w:pPr>
      <w:r w:rsidRPr="00BF2767">
        <w:rPr>
          <w:rFonts w:eastAsia="Calibri"/>
          <w:sz w:val="28"/>
          <w:szCs w:val="28"/>
          <w:lang w:eastAsia="en-US"/>
        </w:rPr>
        <w:t xml:space="preserve">По итогам анализа представленных </w:t>
      </w:r>
      <w:r w:rsidRPr="00BF2767">
        <w:rPr>
          <w:sz w:val="28"/>
          <w:szCs w:val="28"/>
        </w:rPr>
        <w:t>Обществом</w:t>
      </w:r>
      <w:r w:rsidRPr="00BF2767">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738E9D7" w14:textId="77777777" w:rsidR="00C4175D" w:rsidRDefault="00BF2767" w:rsidP="00C4175D">
      <w:pPr>
        <w:spacing w:line="276" w:lineRule="auto"/>
        <w:ind w:firstLine="567"/>
        <w:jc w:val="both"/>
        <w:rPr>
          <w:rFonts w:eastAsia="Calibri"/>
          <w:sz w:val="28"/>
          <w:szCs w:val="28"/>
        </w:rPr>
      </w:pPr>
      <w:r w:rsidRPr="00BF2767">
        <w:rPr>
          <w:rFonts w:eastAsia="Calibri"/>
          <w:bCs/>
          <w:sz w:val="28"/>
          <w:szCs w:val="28"/>
          <w:lang w:eastAsia="en-US"/>
        </w:rPr>
        <w:t xml:space="preserve">- плату </w:t>
      </w:r>
      <w:r w:rsidRPr="00BF2767">
        <w:rPr>
          <w:sz w:val="28"/>
          <w:szCs w:val="28"/>
        </w:rPr>
        <w:t xml:space="preserve">за технологическое присоединение к электрическим сетям филиала </w:t>
      </w:r>
      <w:r>
        <w:rPr>
          <w:sz w:val="28"/>
          <w:szCs w:val="28"/>
        </w:rPr>
        <w:br/>
      </w:r>
      <w:r w:rsidRPr="00BF2767">
        <w:rPr>
          <w:sz w:val="28"/>
          <w:szCs w:val="28"/>
        </w:rPr>
        <w:t>ПАО «</w:t>
      </w:r>
      <w:proofErr w:type="spellStart"/>
      <w:r w:rsidRPr="00BF2767">
        <w:rPr>
          <w:sz w:val="28"/>
          <w:szCs w:val="28"/>
        </w:rPr>
        <w:t>Россети</w:t>
      </w:r>
      <w:proofErr w:type="spellEnd"/>
      <w:r w:rsidRPr="00BF2767">
        <w:rPr>
          <w:sz w:val="28"/>
          <w:szCs w:val="28"/>
        </w:rPr>
        <w:t xml:space="preserve"> Сибирь» – «Кузбассэнерго – РЭС» энергопринимающих устройств </w:t>
      </w:r>
      <w:r w:rsidRPr="00BF2767">
        <w:rPr>
          <w:rFonts w:eastAsia="Calibri"/>
          <w:sz w:val="28"/>
          <w:szCs w:val="28"/>
          <w:lang w:eastAsia="en-US"/>
        </w:rPr>
        <w:t>ООО «</w:t>
      </w:r>
      <w:proofErr w:type="spellStart"/>
      <w:r w:rsidRPr="00BF2767">
        <w:rPr>
          <w:rFonts w:eastAsia="Calibri"/>
          <w:sz w:val="28"/>
          <w:szCs w:val="28"/>
          <w:lang w:eastAsia="en-US"/>
        </w:rPr>
        <w:t>ЭнергоПаритет</w:t>
      </w:r>
      <w:proofErr w:type="spellEnd"/>
      <w:r w:rsidRPr="00BF2767">
        <w:rPr>
          <w:rFonts w:eastAsia="Calibri"/>
          <w:sz w:val="28"/>
          <w:szCs w:val="28"/>
          <w:lang w:eastAsia="en-US"/>
        </w:rPr>
        <w:t xml:space="preserve">» (увеличение максимальной мощности на 5 669 кВт) КЛ-6-11, КЛ-6-12 (Кемеровская область, г. Белово, от ячейки фидера №11 ПС 110/35/6 </w:t>
      </w:r>
      <w:proofErr w:type="spellStart"/>
      <w:r w:rsidRPr="00BF2767">
        <w:rPr>
          <w:rFonts w:eastAsia="Calibri"/>
          <w:sz w:val="28"/>
          <w:szCs w:val="28"/>
          <w:lang w:eastAsia="en-US"/>
        </w:rPr>
        <w:t>кВ</w:t>
      </w:r>
      <w:proofErr w:type="spellEnd"/>
      <w:r w:rsidRPr="00BF2767">
        <w:rPr>
          <w:rFonts w:eastAsia="Calibri"/>
          <w:sz w:val="28"/>
          <w:szCs w:val="28"/>
          <w:lang w:eastAsia="en-US"/>
        </w:rPr>
        <w:t xml:space="preserve"> </w:t>
      </w:r>
      <w:r w:rsidRPr="00BF2767">
        <w:rPr>
          <w:rFonts w:eastAsia="Calibri"/>
          <w:sz w:val="28"/>
          <w:szCs w:val="28"/>
          <w:lang w:eastAsia="en-US"/>
        </w:rPr>
        <w:lastRenderedPageBreak/>
        <w:t>«</w:t>
      </w:r>
      <w:proofErr w:type="spellStart"/>
      <w:r w:rsidRPr="00BF2767">
        <w:rPr>
          <w:rFonts w:eastAsia="Calibri"/>
          <w:sz w:val="28"/>
          <w:szCs w:val="28"/>
          <w:lang w:eastAsia="en-US"/>
        </w:rPr>
        <w:t>Новочертинская</w:t>
      </w:r>
      <w:proofErr w:type="spellEnd"/>
      <w:r w:rsidRPr="00BF2767">
        <w:rPr>
          <w:rFonts w:eastAsia="Calibri"/>
          <w:sz w:val="28"/>
          <w:szCs w:val="28"/>
          <w:lang w:eastAsia="en-US"/>
        </w:rPr>
        <w:t xml:space="preserve">» до ячейки №11 ПС 6/0,4 </w:t>
      </w:r>
      <w:proofErr w:type="spellStart"/>
      <w:r w:rsidRPr="00BF2767">
        <w:rPr>
          <w:rFonts w:eastAsia="Calibri"/>
          <w:sz w:val="28"/>
          <w:szCs w:val="28"/>
          <w:lang w:eastAsia="en-US"/>
        </w:rPr>
        <w:t>кВ</w:t>
      </w:r>
      <w:proofErr w:type="spellEnd"/>
      <w:r w:rsidRPr="00BF2767">
        <w:rPr>
          <w:rFonts w:eastAsia="Calibri"/>
          <w:sz w:val="28"/>
          <w:szCs w:val="28"/>
          <w:lang w:eastAsia="en-US"/>
        </w:rPr>
        <w:t xml:space="preserve"> №21</w:t>
      </w:r>
      <w:r>
        <w:rPr>
          <w:rFonts w:eastAsia="Calibri"/>
          <w:sz w:val="28"/>
          <w:szCs w:val="28"/>
          <w:lang w:eastAsia="en-US"/>
        </w:rPr>
        <w:t xml:space="preserve"> </w:t>
      </w:r>
      <w:r w:rsidRPr="00BF2767">
        <w:rPr>
          <w:rFonts w:eastAsia="Calibri"/>
          <w:sz w:val="28"/>
          <w:szCs w:val="28"/>
          <w:lang w:eastAsia="en-US"/>
        </w:rPr>
        <w:t xml:space="preserve">(п. </w:t>
      </w:r>
      <w:proofErr w:type="spellStart"/>
      <w:r w:rsidRPr="00BF2767">
        <w:rPr>
          <w:rFonts w:eastAsia="Calibri"/>
          <w:sz w:val="28"/>
          <w:szCs w:val="28"/>
          <w:lang w:eastAsia="en-US"/>
        </w:rPr>
        <w:t>Чертинский</w:t>
      </w:r>
      <w:proofErr w:type="spellEnd"/>
      <w:r w:rsidRPr="00BF2767">
        <w:rPr>
          <w:rFonts w:eastAsia="Calibri"/>
          <w:sz w:val="28"/>
          <w:szCs w:val="28"/>
          <w:lang w:eastAsia="en-US"/>
        </w:rPr>
        <w:t>, территория шахты «</w:t>
      </w:r>
      <w:proofErr w:type="spellStart"/>
      <w:r w:rsidRPr="00BF2767">
        <w:rPr>
          <w:rFonts w:eastAsia="Calibri"/>
          <w:sz w:val="28"/>
          <w:szCs w:val="28"/>
          <w:lang w:eastAsia="en-US"/>
        </w:rPr>
        <w:t>Чертинская</w:t>
      </w:r>
      <w:proofErr w:type="spellEnd"/>
      <w:r w:rsidRPr="00BF2767">
        <w:rPr>
          <w:rFonts w:eastAsia="Calibri"/>
          <w:sz w:val="28"/>
          <w:szCs w:val="28"/>
          <w:lang w:eastAsia="en-US"/>
        </w:rPr>
        <w:t xml:space="preserve"> Коксовая») и от ячейки фидера №12 ПС 110/35/6 </w:t>
      </w:r>
      <w:proofErr w:type="spellStart"/>
      <w:r w:rsidRPr="00BF2767">
        <w:rPr>
          <w:rFonts w:eastAsia="Calibri"/>
          <w:sz w:val="28"/>
          <w:szCs w:val="28"/>
          <w:lang w:eastAsia="en-US"/>
        </w:rPr>
        <w:t>кВ</w:t>
      </w:r>
      <w:proofErr w:type="spellEnd"/>
      <w:r w:rsidRPr="00BF2767">
        <w:rPr>
          <w:rFonts w:eastAsia="Calibri"/>
          <w:sz w:val="28"/>
          <w:szCs w:val="28"/>
          <w:lang w:eastAsia="en-US"/>
        </w:rPr>
        <w:t xml:space="preserve"> «</w:t>
      </w:r>
      <w:proofErr w:type="spellStart"/>
      <w:r w:rsidRPr="00BF2767">
        <w:rPr>
          <w:rFonts w:eastAsia="Calibri"/>
          <w:sz w:val="28"/>
          <w:szCs w:val="28"/>
          <w:lang w:eastAsia="en-US"/>
        </w:rPr>
        <w:t>Новочертинская</w:t>
      </w:r>
      <w:proofErr w:type="spellEnd"/>
      <w:r w:rsidRPr="00BF2767">
        <w:rPr>
          <w:rFonts w:eastAsia="Calibri"/>
          <w:sz w:val="28"/>
          <w:szCs w:val="28"/>
          <w:lang w:eastAsia="en-US"/>
        </w:rPr>
        <w:t xml:space="preserve">» до ячейки №3 ПС 6/0,4 </w:t>
      </w:r>
      <w:proofErr w:type="spellStart"/>
      <w:r w:rsidRPr="00BF2767">
        <w:rPr>
          <w:rFonts w:eastAsia="Calibri"/>
          <w:sz w:val="28"/>
          <w:szCs w:val="28"/>
          <w:lang w:eastAsia="en-US"/>
        </w:rPr>
        <w:t>кВ</w:t>
      </w:r>
      <w:proofErr w:type="spellEnd"/>
      <w:r w:rsidRPr="00BF2767">
        <w:rPr>
          <w:rFonts w:eastAsia="Calibri"/>
          <w:sz w:val="28"/>
          <w:szCs w:val="28"/>
          <w:lang w:eastAsia="en-US"/>
        </w:rPr>
        <w:t xml:space="preserve"> №21 (п. </w:t>
      </w:r>
      <w:proofErr w:type="spellStart"/>
      <w:r w:rsidRPr="00BF2767">
        <w:rPr>
          <w:rFonts w:eastAsia="Calibri"/>
          <w:sz w:val="28"/>
          <w:szCs w:val="28"/>
          <w:lang w:eastAsia="en-US"/>
        </w:rPr>
        <w:t>Чертинский</w:t>
      </w:r>
      <w:proofErr w:type="spellEnd"/>
      <w:r w:rsidRPr="00BF2767">
        <w:rPr>
          <w:rFonts w:eastAsia="Calibri"/>
          <w:sz w:val="28"/>
          <w:szCs w:val="28"/>
          <w:lang w:eastAsia="en-US"/>
        </w:rPr>
        <w:t>, территория шахты «</w:t>
      </w:r>
      <w:proofErr w:type="spellStart"/>
      <w:r w:rsidRPr="00BF2767">
        <w:rPr>
          <w:rFonts w:eastAsia="Calibri"/>
          <w:sz w:val="28"/>
          <w:szCs w:val="28"/>
          <w:lang w:eastAsia="en-US"/>
        </w:rPr>
        <w:t>Чертинская</w:t>
      </w:r>
      <w:proofErr w:type="spellEnd"/>
      <w:r w:rsidRPr="00BF2767">
        <w:rPr>
          <w:rFonts w:eastAsia="Calibri"/>
          <w:sz w:val="28"/>
          <w:szCs w:val="28"/>
          <w:lang w:eastAsia="en-US"/>
        </w:rPr>
        <w:t xml:space="preserve"> Коксовая»))</w:t>
      </w:r>
      <w:r w:rsidRPr="00BF2767">
        <w:rPr>
          <w:sz w:val="28"/>
          <w:szCs w:val="28"/>
        </w:rPr>
        <w:t xml:space="preserve"> по индивидуальному проекту </w:t>
      </w:r>
      <w:r w:rsidRPr="00BF2767">
        <w:rPr>
          <w:rFonts w:eastAsia="Calibri"/>
          <w:bCs/>
          <w:sz w:val="28"/>
          <w:szCs w:val="28"/>
          <w:lang w:eastAsia="en-US"/>
        </w:rPr>
        <w:t xml:space="preserve">в размере </w:t>
      </w:r>
      <w:r w:rsidRPr="00BF2767">
        <w:rPr>
          <w:rFonts w:eastAsia="Calibri"/>
          <w:b/>
          <w:bCs/>
          <w:sz w:val="28"/>
          <w:szCs w:val="28"/>
          <w:lang w:eastAsia="en-US"/>
        </w:rPr>
        <w:t>11,140</w:t>
      </w:r>
      <w:r w:rsidRPr="00BF2767">
        <w:rPr>
          <w:rFonts w:eastAsia="Calibri"/>
          <w:bCs/>
          <w:sz w:val="28"/>
          <w:szCs w:val="28"/>
          <w:lang w:eastAsia="en-US"/>
        </w:rPr>
        <w:t xml:space="preserve"> тыс. руб. в том числе:</w:t>
      </w:r>
    </w:p>
    <w:p w14:paraId="5441DE49" w14:textId="77777777" w:rsidR="00C4175D" w:rsidRDefault="00BF2767" w:rsidP="00C4175D">
      <w:pPr>
        <w:spacing w:line="276" w:lineRule="auto"/>
        <w:ind w:firstLine="567"/>
        <w:jc w:val="both"/>
        <w:rPr>
          <w:rFonts w:eastAsia="Calibri"/>
          <w:sz w:val="28"/>
          <w:szCs w:val="28"/>
        </w:rPr>
      </w:pPr>
      <w:r w:rsidRPr="00BF2767">
        <w:rPr>
          <w:rFonts w:eastAsia="Calibri"/>
          <w:bCs/>
          <w:sz w:val="28"/>
          <w:szCs w:val="28"/>
          <w:lang w:eastAsia="en-US"/>
        </w:rPr>
        <w:t xml:space="preserve">- </w:t>
      </w:r>
      <w:r w:rsidRPr="00BF2767">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BF2767">
        <w:rPr>
          <w:rFonts w:eastAsia="Calibri"/>
          <w:b/>
          <w:sz w:val="28"/>
          <w:szCs w:val="28"/>
          <w:lang w:eastAsia="en-US"/>
        </w:rPr>
        <w:t>0,000</w:t>
      </w:r>
      <w:r w:rsidRPr="00BF2767">
        <w:rPr>
          <w:rFonts w:eastAsia="Calibri"/>
          <w:sz w:val="28"/>
          <w:szCs w:val="28"/>
          <w:lang w:eastAsia="en-US"/>
        </w:rPr>
        <w:t xml:space="preserve"> тыс. руб.</w:t>
      </w:r>
    </w:p>
    <w:p w14:paraId="2DAD5A67" w14:textId="05C0E5F0" w:rsidR="00BF2767" w:rsidRPr="00C4175D" w:rsidRDefault="00BF2767" w:rsidP="00C4175D">
      <w:pPr>
        <w:spacing w:line="276" w:lineRule="auto"/>
        <w:ind w:firstLine="567"/>
        <w:jc w:val="both"/>
        <w:rPr>
          <w:rFonts w:eastAsia="Calibri"/>
          <w:sz w:val="28"/>
          <w:szCs w:val="28"/>
        </w:rPr>
      </w:pPr>
      <w:r w:rsidRPr="00BF2767">
        <w:rPr>
          <w:rFonts w:eastAsia="Calibri"/>
          <w:sz w:val="28"/>
          <w:szCs w:val="28"/>
          <w:lang w:eastAsia="en-US"/>
        </w:rPr>
        <w:t xml:space="preserve">- затраты на </w:t>
      </w:r>
      <w:r w:rsidRPr="00BF2767">
        <w:rPr>
          <w:rFonts w:eastAsia="Calibri"/>
          <w:sz w:val="28"/>
          <w:szCs w:val="28"/>
        </w:rPr>
        <w:t>технологическое присоединение к электрическим сетям</w:t>
      </w:r>
      <w:r w:rsidRPr="00BF2767">
        <w:rPr>
          <w:rFonts w:eastAsia="Calibri"/>
          <w:sz w:val="28"/>
          <w:szCs w:val="28"/>
          <w:lang w:eastAsia="en-US"/>
        </w:rPr>
        <w:t xml:space="preserve"> по мероприятиям, не включающим в себя строительство и реконструкцию объектов </w:t>
      </w:r>
      <w:r w:rsidRPr="00BF2767">
        <w:rPr>
          <w:rFonts w:eastAsia="Calibri"/>
          <w:sz w:val="28"/>
          <w:szCs w:val="28"/>
        </w:rPr>
        <w:t xml:space="preserve">- </w:t>
      </w:r>
      <w:r w:rsidRPr="00BF2767">
        <w:rPr>
          <w:rFonts w:eastAsia="Calibri"/>
          <w:b/>
          <w:sz w:val="28"/>
          <w:szCs w:val="28"/>
        </w:rPr>
        <w:t>11,140</w:t>
      </w:r>
      <w:r w:rsidRPr="00BF2767">
        <w:rPr>
          <w:rFonts w:eastAsia="Calibri"/>
          <w:sz w:val="28"/>
          <w:szCs w:val="28"/>
        </w:rPr>
        <w:t xml:space="preserve"> тыс. руб.</w:t>
      </w:r>
    </w:p>
    <w:p w14:paraId="6E71EC92" w14:textId="77777777" w:rsidR="00BF2767" w:rsidRPr="00BF2767" w:rsidRDefault="00BF2767" w:rsidP="00BF2767">
      <w:pPr>
        <w:spacing w:line="276" w:lineRule="auto"/>
        <w:jc w:val="both"/>
        <w:rPr>
          <w:rFonts w:eastAsia="Calibri"/>
          <w:bCs/>
          <w:sz w:val="28"/>
          <w:szCs w:val="28"/>
          <w:lang w:eastAsia="en-US"/>
        </w:rPr>
      </w:pPr>
    </w:p>
    <w:p w14:paraId="3E96702E" w14:textId="2C5A6975" w:rsidR="00BF2767" w:rsidRDefault="00BF2767" w:rsidP="00BF2767">
      <w:pPr>
        <w:tabs>
          <w:tab w:val="left" w:pos="5580"/>
          <w:tab w:val="left" w:pos="9498"/>
        </w:tabs>
        <w:ind w:right="-569"/>
        <w:rPr>
          <w:color w:val="000000" w:themeColor="text1"/>
        </w:rPr>
      </w:pPr>
    </w:p>
    <w:p w14:paraId="238C71B1" w14:textId="77777777" w:rsidR="00BF2767" w:rsidRDefault="00BF2767" w:rsidP="00BF2767">
      <w:pPr>
        <w:tabs>
          <w:tab w:val="left" w:pos="5580"/>
          <w:tab w:val="left" w:pos="9498"/>
        </w:tabs>
        <w:ind w:right="-569" w:firstLine="5670"/>
        <w:rPr>
          <w:color w:val="000000" w:themeColor="text1"/>
        </w:rPr>
      </w:pPr>
    </w:p>
    <w:p w14:paraId="122A5021" w14:textId="77777777" w:rsidR="00BF2767" w:rsidRDefault="00BF2767" w:rsidP="00BF2767">
      <w:pPr>
        <w:tabs>
          <w:tab w:val="left" w:pos="5580"/>
          <w:tab w:val="left" w:pos="9498"/>
        </w:tabs>
        <w:ind w:right="-569" w:firstLine="5670"/>
        <w:rPr>
          <w:color w:val="000000" w:themeColor="text1"/>
        </w:rPr>
        <w:sectPr w:rsidR="00BF2767" w:rsidSect="00F0106A">
          <w:pgSz w:w="11906" w:h="16838"/>
          <w:pgMar w:top="426" w:right="566" w:bottom="851" w:left="1134" w:header="720" w:footer="720" w:gutter="0"/>
          <w:cols w:space="720"/>
        </w:sectPr>
      </w:pPr>
    </w:p>
    <w:p w14:paraId="5A5BB92E" w14:textId="7783B100" w:rsidR="00BF2767" w:rsidRPr="00081AD4" w:rsidRDefault="00BF2767" w:rsidP="00BF2767">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7 </w:t>
      </w:r>
      <w:r w:rsidRPr="00081AD4">
        <w:rPr>
          <w:color w:val="000000" w:themeColor="text1"/>
        </w:rPr>
        <w:t>к протоколу № 8</w:t>
      </w:r>
      <w:r>
        <w:rPr>
          <w:color w:val="000000" w:themeColor="text1"/>
        </w:rPr>
        <w:t>1</w:t>
      </w:r>
    </w:p>
    <w:p w14:paraId="0BDC0A68" w14:textId="77777777" w:rsidR="00BF2767" w:rsidRPr="00081AD4" w:rsidRDefault="00BF2767" w:rsidP="00BF2767">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1387F274" w14:textId="77777777" w:rsidR="00BF2767" w:rsidRPr="00081AD4" w:rsidRDefault="00BF2767" w:rsidP="00BF2767">
      <w:pPr>
        <w:tabs>
          <w:tab w:val="left" w:pos="5580"/>
          <w:tab w:val="left" w:pos="9498"/>
        </w:tabs>
        <w:ind w:right="-569" w:firstLine="5670"/>
        <w:rPr>
          <w:color w:val="000000" w:themeColor="text1"/>
        </w:rPr>
      </w:pPr>
      <w:r w:rsidRPr="00081AD4">
        <w:rPr>
          <w:color w:val="000000" w:themeColor="text1"/>
        </w:rPr>
        <w:t>энергетической комиссии</w:t>
      </w:r>
    </w:p>
    <w:p w14:paraId="616D083B" w14:textId="77777777" w:rsidR="00BF2767" w:rsidRDefault="00BF2767" w:rsidP="00BF2767">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0B947BBD" w14:textId="77777777" w:rsidR="00BF2767" w:rsidRDefault="00BF2767" w:rsidP="00BF2767">
      <w:pPr>
        <w:tabs>
          <w:tab w:val="left" w:pos="5580"/>
          <w:tab w:val="left" w:pos="9498"/>
        </w:tabs>
        <w:ind w:right="-569" w:firstLine="5670"/>
        <w:rPr>
          <w:color w:val="000000" w:themeColor="text1"/>
        </w:rPr>
      </w:pPr>
    </w:p>
    <w:p w14:paraId="3617077B" w14:textId="77777777" w:rsidR="00BF2767" w:rsidRDefault="00BF2767" w:rsidP="00BF2767">
      <w:pPr>
        <w:jc w:val="center"/>
        <w:rPr>
          <w:b/>
          <w:sz w:val="28"/>
          <w:szCs w:val="28"/>
        </w:rPr>
      </w:pPr>
      <w:r w:rsidRPr="001C221A">
        <w:rPr>
          <w:b/>
          <w:sz w:val="28"/>
          <w:szCs w:val="28"/>
        </w:rPr>
        <w:t>Об установлении платы за технологическое присоединение</w:t>
      </w:r>
    </w:p>
    <w:p w14:paraId="2C86C9C9" w14:textId="77777777" w:rsidR="00BF2767" w:rsidRPr="00E32C3E" w:rsidRDefault="00BF2767" w:rsidP="00BF2767">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Pr>
          <w:b/>
          <w:sz w:val="28"/>
          <w:szCs w:val="28"/>
        </w:rPr>
        <w:t>Россети</w:t>
      </w:r>
      <w:proofErr w:type="spellEnd"/>
      <w:r>
        <w:rPr>
          <w:b/>
          <w:sz w:val="28"/>
          <w:szCs w:val="28"/>
        </w:rPr>
        <w:t xml:space="preserve"> Сибирь</w:t>
      </w:r>
      <w:r w:rsidRPr="00416A57">
        <w:rPr>
          <w:b/>
          <w:sz w:val="28"/>
          <w:szCs w:val="28"/>
        </w:rPr>
        <w:t xml:space="preserve">» – «Кузбассэнерго – РЭС» </w:t>
      </w:r>
      <w:r w:rsidRPr="00BA7650">
        <w:rPr>
          <w:b/>
          <w:sz w:val="28"/>
          <w:szCs w:val="28"/>
        </w:rPr>
        <w:t xml:space="preserve">энергопринимающих устройств </w:t>
      </w:r>
      <w:r w:rsidRPr="00BC4716">
        <w:rPr>
          <w:b/>
          <w:sz w:val="28"/>
          <w:szCs w:val="28"/>
        </w:rPr>
        <w:t>ООО «</w:t>
      </w:r>
      <w:proofErr w:type="spellStart"/>
      <w:r w:rsidRPr="00BC4716">
        <w:rPr>
          <w:b/>
          <w:sz w:val="28"/>
          <w:szCs w:val="28"/>
        </w:rPr>
        <w:t>ЭнергоПаритет</w:t>
      </w:r>
      <w:proofErr w:type="spellEnd"/>
      <w:r w:rsidRPr="00BC4716">
        <w:rPr>
          <w:b/>
          <w:sz w:val="28"/>
          <w:szCs w:val="28"/>
        </w:rPr>
        <w:t>»</w:t>
      </w:r>
      <w:r w:rsidRPr="00901D97">
        <w:rPr>
          <w:b/>
          <w:sz w:val="28"/>
          <w:szCs w:val="28"/>
        </w:rPr>
        <w:t xml:space="preserve"> по индивидуальному проекту</w:t>
      </w:r>
    </w:p>
    <w:p w14:paraId="49F7DE2A" w14:textId="77777777" w:rsidR="00BF2767" w:rsidRDefault="00BF2767" w:rsidP="00BF2767">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BF2767" w:rsidRPr="007D7D93" w14:paraId="4D2EECA1" w14:textId="77777777" w:rsidTr="00F44D7D">
        <w:trPr>
          <w:trHeight w:val="625"/>
        </w:trPr>
        <w:tc>
          <w:tcPr>
            <w:tcW w:w="798" w:type="dxa"/>
            <w:shd w:val="clear" w:color="auto" w:fill="auto"/>
            <w:hideMark/>
          </w:tcPr>
          <w:p w14:paraId="4512C94C" w14:textId="77777777" w:rsidR="00BF2767" w:rsidRDefault="00BF2767" w:rsidP="00F44D7D">
            <w:pPr>
              <w:pStyle w:val="FR1"/>
              <w:ind w:left="0"/>
              <w:rPr>
                <w:b/>
                <w:sz w:val="24"/>
                <w:szCs w:val="24"/>
              </w:rPr>
            </w:pPr>
          </w:p>
          <w:p w14:paraId="7CC152DB" w14:textId="77777777" w:rsidR="00BF2767" w:rsidRDefault="00BF2767" w:rsidP="00F44D7D">
            <w:pPr>
              <w:pStyle w:val="FR1"/>
              <w:ind w:left="0"/>
              <w:rPr>
                <w:b/>
                <w:sz w:val="24"/>
                <w:szCs w:val="24"/>
              </w:rPr>
            </w:pPr>
          </w:p>
          <w:p w14:paraId="1F948B21" w14:textId="77777777" w:rsidR="00BF2767" w:rsidRDefault="00BF2767" w:rsidP="00F44D7D">
            <w:pPr>
              <w:pStyle w:val="FR1"/>
              <w:ind w:left="0"/>
              <w:rPr>
                <w:b/>
                <w:sz w:val="24"/>
                <w:szCs w:val="24"/>
              </w:rPr>
            </w:pPr>
            <w:r w:rsidRPr="007D7D93">
              <w:rPr>
                <w:b/>
                <w:sz w:val="24"/>
                <w:szCs w:val="24"/>
              </w:rPr>
              <w:t>№</w:t>
            </w:r>
          </w:p>
          <w:p w14:paraId="20AA364D" w14:textId="77777777" w:rsidR="00BF2767" w:rsidRPr="007D7D93" w:rsidRDefault="00BF2767" w:rsidP="00F44D7D">
            <w:pPr>
              <w:pStyle w:val="FR1"/>
              <w:ind w:left="0"/>
              <w:rPr>
                <w:b/>
                <w:sz w:val="24"/>
                <w:szCs w:val="24"/>
              </w:rPr>
            </w:pPr>
            <w:r w:rsidRPr="007D7D93">
              <w:rPr>
                <w:b/>
                <w:sz w:val="24"/>
                <w:szCs w:val="24"/>
              </w:rPr>
              <w:t>п/п</w:t>
            </w:r>
          </w:p>
        </w:tc>
        <w:tc>
          <w:tcPr>
            <w:tcW w:w="6516" w:type="dxa"/>
            <w:shd w:val="clear" w:color="auto" w:fill="auto"/>
            <w:noWrap/>
            <w:hideMark/>
          </w:tcPr>
          <w:p w14:paraId="3CF1DC20" w14:textId="77777777" w:rsidR="00BF2767" w:rsidRDefault="00BF2767" w:rsidP="00F44D7D">
            <w:pPr>
              <w:pStyle w:val="FR1"/>
              <w:rPr>
                <w:b/>
                <w:sz w:val="24"/>
                <w:szCs w:val="24"/>
              </w:rPr>
            </w:pPr>
          </w:p>
          <w:p w14:paraId="25967B4A" w14:textId="77777777" w:rsidR="00BF2767" w:rsidRDefault="00BF2767" w:rsidP="00F44D7D">
            <w:pPr>
              <w:pStyle w:val="FR1"/>
              <w:rPr>
                <w:b/>
                <w:sz w:val="24"/>
                <w:szCs w:val="24"/>
              </w:rPr>
            </w:pPr>
          </w:p>
          <w:p w14:paraId="19047A2F" w14:textId="77777777" w:rsidR="00BF2767" w:rsidRPr="007D7D93" w:rsidRDefault="00BF2767" w:rsidP="00F44D7D">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5BD02EAB" w14:textId="77777777" w:rsidR="00BF2767" w:rsidRDefault="00BF2767" w:rsidP="00F44D7D">
            <w:pPr>
              <w:pStyle w:val="FR1"/>
              <w:ind w:left="27"/>
              <w:rPr>
                <w:b/>
                <w:sz w:val="24"/>
                <w:szCs w:val="24"/>
              </w:rPr>
            </w:pPr>
            <w:r w:rsidRPr="007D7D93">
              <w:rPr>
                <w:b/>
                <w:sz w:val="24"/>
                <w:szCs w:val="24"/>
              </w:rPr>
              <w:t xml:space="preserve">Плата за технологическое присоединение, тыс. руб. </w:t>
            </w:r>
          </w:p>
          <w:p w14:paraId="5C9B4EE7" w14:textId="77777777" w:rsidR="00BF2767" w:rsidRPr="007D7D93" w:rsidRDefault="00BF2767" w:rsidP="00F44D7D">
            <w:pPr>
              <w:pStyle w:val="FR1"/>
              <w:ind w:left="27"/>
              <w:rPr>
                <w:b/>
                <w:sz w:val="24"/>
                <w:szCs w:val="24"/>
              </w:rPr>
            </w:pPr>
            <w:r w:rsidRPr="007D7D93">
              <w:rPr>
                <w:b/>
                <w:sz w:val="24"/>
                <w:szCs w:val="24"/>
              </w:rPr>
              <w:t>(без НДС)</w:t>
            </w:r>
          </w:p>
        </w:tc>
      </w:tr>
      <w:tr w:rsidR="00BF2767" w:rsidRPr="007D7D93" w14:paraId="6C6DF41B" w14:textId="77777777" w:rsidTr="00F44D7D">
        <w:trPr>
          <w:trHeight w:val="476"/>
        </w:trPr>
        <w:tc>
          <w:tcPr>
            <w:tcW w:w="798" w:type="dxa"/>
            <w:shd w:val="clear" w:color="auto" w:fill="auto"/>
            <w:noWrap/>
            <w:vAlign w:val="center"/>
            <w:hideMark/>
          </w:tcPr>
          <w:p w14:paraId="1C38A7DE" w14:textId="77777777" w:rsidR="00BF2767" w:rsidRPr="007D7D93" w:rsidRDefault="00BF2767" w:rsidP="00F44D7D">
            <w:pPr>
              <w:pStyle w:val="FR1"/>
              <w:ind w:left="0"/>
              <w:rPr>
                <w:sz w:val="24"/>
                <w:szCs w:val="24"/>
              </w:rPr>
            </w:pPr>
            <w:r w:rsidRPr="007D7D93">
              <w:rPr>
                <w:sz w:val="24"/>
                <w:szCs w:val="24"/>
              </w:rPr>
              <w:t>1</w:t>
            </w:r>
          </w:p>
        </w:tc>
        <w:tc>
          <w:tcPr>
            <w:tcW w:w="6516" w:type="dxa"/>
            <w:shd w:val="clear" w:color="auto" w:fill="auto"/>
            <w:hideMark/>
          </w:tcPr>
          <w:p w14:paraId="448CBF26" w14:textId="77777777" w:rsidR="00BF2767" w:rsidRPr="007D7D93" w:rsidRDefault="00BF2767" w:rsidP="00F44D7D">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68DE3ED" w14:textId="77777777" w:rsidR="00BF2767" w:rsidRPr="007D7D93" w:rsidRDefault="00BF2767" w:rsidP="00F44D7D">
            <w:pPr>
              <w:pStyle w:val="FR1"/>
              <w:ind w:left="27"/>
              <w:rPr>
                <w:sz w:val="24"/>
                <w:szCs w:val="24"/>
              </w:rPr>
            </w:pPr>
            <w:r>
              <w:rPr>
                <w:sz w:val="24"/>
                <w:szCs w:val="24"/>
              </w:rPr>
              <w:t>4,474</w:t>
            </w:r>
          </w:p>
        </w:tc>
      </w:tr>
      <w:tr w:rsidR="00BF2767" w:rsidRPr="007D7D93" w14:paraId="0E9683EC" w14:textId="77777777" w:rsidTr="00F44D7D">
        <w:trPr>
          <w:trHeight w:val="54"/>
        </w:trPr>
        <w:tc>
          <w:tcPr>
            <w:tcW w:w="798" w:type="dxa"/>
            <w:shd w:val="clear" w:color="auto" w:fill="auto"/>
            <w:noWrap/>
            <w:vAlign w:val="center"/>
            <w:hideMark/>
          </w:tcPr>
          <w:p w14:paraId="513A970F" w14:textId="77777777" w:rsidR="00BF2767" w:rsidRPr="007D7D93" w:rsidRDefault="00BF2767" w:rsidP="00F44D7D">
            <w:pPr>
              <w:pStyle w:val="FR1"/>
              <w:ind w:left="0"/>
              <w:rPr>
                <w:sz w:val="24"/>
                <w:szCs w:val="24"/>
              </w:rPr>
            </w:pPr>
            <w:r w:rsidRPr="007D7D93">
              <w:rPr>
                <w:sz w:val="24"/>
                <w:szCs w:val="24"/>
              </w:rPr>
              <w:t>2</w:t>
            </w:r>
          </w:p>
        </w:tc>
        <w:tc>
          <w:tcPr>
            <w:tcW w:w="6516" w:type="dxa"/>
            <w:shd w:val="clear" w:color="auto" w:fill="auto"/>
            <w:hideMark/>
          </w:tcPr>
          <w:p w14:paraId="4FC1FFFA" w14:textId="77777777" w:rsidR="00BF2767" w:rsidRPr="007D7D93" w:rsidRDefault="00BF2767" w:rsidP="00F44D7D">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085F861" w14:textId="77777777" w:rsidR="00BF2767" w:rsidRPr="007D7D93" w:rsidRDefault="00BF2767" w:rsidP="00F44D7D">
            <w:pPr>
              <w:pStyle w:val="FR1"/>
              <w:ind w:left="27"/>
              <w:rPr>
                <w:sz w:val="24"/>
                <w:szCs w:val="24"/>
              </w:rPr>
            </w:pPr>
            <w:r>
              <w:rPr>
                <w:sz w:val="24"/>
                <w:szCs w:val="24"/>
              </w:rPr>
              <w:t>0,00</w:t>
            </w:r>
          </w:p>
        </w:tc>
      </w:tr>
      <w:tr w:rsidR="00BF2767" w:rsidRPr="007D7D93" w14:paraId="6F571BB7" w14:textId="77777777" w:rsidTr="00F44D7D">
        <w:trPr>
          <w:trHeight w:val="284"/>
        </w:trPr>
        <w:tc>
          <w:tcPr>
            <w:tcW w:w="798" w:type="dxa"/>
            <w:shd w:val="clear" w:color="auto" w:fill="auto"/>
            <w:noWrap/>
            <w:vAlign w:val="center"/>
          </w:tcPr>
          <w:p w14:paraId="3F4FB0AD" w14:textId="77777777" w:rsidR="00BF2767" w:rsidRPr="007D7D93" w:rsidRDefault="00BF2767" w:rsidP="00F44D7D">
            <w:pPr>
              <w:pStyle w:val="FR1"/>
              <w:ind w:left="0"/>
              <w:rPr>
                <w:sz w:val="24"/>
                <w:szCs w:val="24"/>
              </w:rPr>
            </w:pPr>
            <w:r>
              <w:rPr>
                <w:sz w:val="24"/>
                <w:szCs w:val="24"/>
              </w:rPr>
              <w:t>2.1</w:t>
            </w:r>
          </w:p>
        </w:tc>
        <w:tc>
          <w:tcPr>
            <w:tcW w:w="6516" w:type="dxa"/>
            <w:shd w:val="clear" w:color="auto" w:fill="auto"/>
          </w:tcPr>
          <w:p w14:paraId="6F39C2AC" w14:textId="77777777" w:rsidR="00BF2767" w:rsidRPr="00AD6627" w:rsidRDefault="00BF2767" w:rsidP="00F44D7D">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15EE3AEC" w14:textId="77777777" w:rsidR="00BF2767" w:rsidRDefault="00BF2767" w:rsidP="00F44D7D">
            <w:pPr>
              <w:pStyle w:val="FR1"/>
              <w:ind w:left="27"/>
              <w:rPr>
                <w:sz w:val="24"/>
                <w:szCs w:val="24"/>
              </w:rPr>
            </w:pPr>
            <w:r>
              <w:rPr>
                <w:sz w:val="24"/>
                <w:szCs w:val="24"/>
              </w:rPr>
              <w:t>0,00</w:t>
            </w:r>
          </w:p>
        </w:tc>
      </w:tr>
      <w:tr w:rsidR="00BF2767" w:rsidRPr="007D7D93" w14:paraId="6D1E5A89" w14:textId="77777777" w:rsidTr="00F44D7D">
        <w:trPr>
          <w:trHeight w:val="284"/>
        </w:trPr>
        <w:tc>
          <w:tcPr>
            <w:tcW w:w="798" w:type="dxa"/>
            <w:shd w:val="clear" w:color="auto" w:fill="auto"/>
            <w:noWrap/>
            <w:vAlign w:val="center"/>
          </w:tcPr>
          <w:p w14:paraId="7BCF2D38" w14:textId="77777777" w:rsidR="00BF2767" w:rsidRPr="007D7D93" w:rsidRDefault="00BF2767" w:rsidP="00F44D7D">
            <w:pPr>
              <w:pStyle w:val="FR1"/>
              <w:ind w:left="0"/>
              <w:rPr>
                <w:sz w:val="24"/>
                <w:szCs w:val="24"/>
              </w:rPr>
            </w:pPr>
            <w:r>
              <w:rPr>
                <w:sz w:val="24"/>
                <w:szCs w:val="24"/>
              </w:rPr>
              <w:t>2.2</w:t>
            </w:r>
          </w:p>
        </w:tc>
        <w:tc>
          <w:tcPr>
            <w:tcW w:w="6516" w:type="dxa"/>
            <w:shd w:val="clear" w:color="auto" w:fill="auto"/>
          </w:tcPr>
          <w:p w14:paraId="5606B35B" w14:textId="77777777" w:rsidR="00BF2767" w:rsidRPr="00AD6627" w:rsidRDefault="00BF2767" w:rsidP="00F44D7D">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A1B8731" w14:textId="77777777" w:rsidR="00BF2767" w:rsidRDefault="00BF2767" w:rsidP="00F44D7D">
            <w:pPr>
              <w:pStyle w:val="FR1"/>
              <w:ind w:left="27"/>
              <w:rPr>
                <w:sz w:val="24"/>
                <w:szCs w:val="24"/>
              </w:rPr>
            </w:pPr>
            <w:r>
              <w:rPr>
                <w:sz w:val="24"/>
                <w:szCs w:val="24"/>
              </w:rPr>
              <w:t>0,00</w:t>
            </w:r>
          </w:p>
        </w:tc>
      </w:tr>
      <w:tr w:rsidR="00BF2767" w:rsidRPr="007D7D93" w14:paraId="69DFE2B5" w14:textId="77777777" w:rsidTr="00F44D7D">
        <w:trPr>
          <w:trHeight w:val="284"/>
        </w:trPr>
        <w:tc>
          <w:tcPr>
            <w:tcW w:w="798" w:type="dxa"/>
            <w:shd w:val="clear" w:color="auto" w:fill="auto"/>
            <w:noWrap/>
            <w:vAlign w:val="center"/>
            <w:hideMark/>
          </w:tcPr>
          <w:p w14:paraId="40841DA6" w14:textId="77777777" w:rsidR="00BF2767" w:rsidRPr="007D7D93" w:rsidRDefault="00BF2767" w:rsidP="00F44D7D">
            <w:pPr>
              <w:pStyle w:val="FR1"/>
              <w:ind w:left="0"/>
              <w:rPr>
                <w:sz w:val="24"/>
                <w:szCs w:val="24"/>
              </w:rPr>
            </w:pPr>
            <w:r w:rsidRPr="007D7D93">
              <w:rPr>
                <w:sz w:val="24"/>
                <w:szCs w:val="24"/>
              </w:rPr>
              <w:t>3</w:t>
            </w:r>
          </w:p>
        </w:tc>
        <w:tc>
          <w:tcPr>
            <w:tcW w:w="6516" w:type="dxa"/>
            <w:shd w:val="clear" w:color="auto" w:fill="auto"/>
            <w:hideMark/>
          </w:tcPr>
          <w:p w14:paraId="27724817" w14:textId="77777777" w:rsidR="00BF2767" w:rsidRPr="007D7D93" w:rsidRDefault="00BF2767" w:rsidP="00F44D7D">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66446B93" w14:textId="77777777" w:rsidR="00BF2767" w:rsidRPr="007D7D93" w:rsidRDefault="00BF2767" w:rsidP="00F44D7D">
            <w:pPr>
              <w:pStyle w:val="FR1"/>
              <w:ind w:left="27"/>
              <w:rPr>
                <w:sz w:val="24"/>
                <w:szCs w:val="24"/>
              </w:rPr>
            </w:pPr>
            <w:r>
              <w:rPr>
                <w:sz w:val="24"/>
                <w:szCs w:val="24"/>
              </w:rPr>
              <w:t>6,666</w:t>
            </w:r>
          </w:p>
        </w:tc>
      </w:tr>
      <w:tr w:rsidR="00BF2767" w:rsidRPr="007D7D93" w14:paraId="761C310D" w14:textId="77777777" w:rsidTr="00F44D7D">
        <w:trPr>
          <w:trHeight w:val="230"/>
        </w:trPr>
        <w:tc>
          <w:tcPr>
            <w:tcW w:w="798" w:type="dxa"/>
            <w:shd w:val="clear" w:color="auto" w:fill="auto"/>
            <w:noWrap/>
          </w:tcPr>
          <w:p w14:paraId="4D0920B4" w14:textId="77777777" w:rsidR="00BF2767" w:rsidRPr="007D7D93" w:rsidRDefault="00BF2767" w:rsidP="00F44D7D">
            <w:pPr>
              <w:pStyle w:val="FR1"/>
              <w:ind w:left="0"/>
              <w:jc w:val="both"/>
              <w:rPr>
                <w:sz w:val="24"/>
                <w:szCs w:val="24"/>
              </w:rPr>
            </w:pPr>
          </w:p>
        </w:tc>
        <w:tc>
          <w:tcPr>
            <w:tcW w:w="6516" w:type="dxa"/>
            <w:shd w:val="clear" w:color="auto" w:fill="auto"/>
          </w:tcPr>
          <w:p w14:paraId="72388941" w14:textId="77777777" w:rsidR="00BF2767" w:rsidRPr="007D7D93" w:rsidRDefault="00BF2767" w:rsidP="00F44D7D">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DF68A15" w14:textId="77777777" w:rsidR="00BF2767" w:rsidRPr="0066276F" w:rsidRDefault="00BF2767" w:rsidP="00F44D7D">
            <w:pPr>
              <w:pStyle w:val="FR1"/>
              <w:ind w:left="27"/>
              <w:rPr>
                <w:sz w:val="24"/>
                <w:szCs w:val="24"/>
                <w:lang w:val="en-US"/>
              </w:rPr>
            </w:pPr>
            <w:r>
              <w:rPr>
                <w:sz w:val="24"/>
                <w:szCs w:val="24"/>
              </w:rPr>
              <w:t>11,140</w:t>
            </w:r>
          </w:p>
        </w:tc>
      </w:tr>
    </w:tbl>
    <w:p w14:paraId="3292AF71" w14:textId="77777777" w:rsidR="00BF2767" w:rsidRDefault="00BF2767" w:rsidP="00BF2767">
      <w:pPr>
        <w:pStyle w:val="FR1"/>
        <w:ind w:left="0"/>
        <w:jc w:val="both"/>
        <w:rPr>
          <w:b/>
          <w:sz w:val="24"/>
          <w:szCs w:val="24"/>
          <w:u w:val="single"/>
        </w:rPr>
      </w:pPr>
    </w:p>
    <w:p w14:paraId="4061554C" w14:textId="77777777" w:rsidR="00BF2767" w:rsidRDefault="00BF2767" w:rsidP="00BF2767">
      <w:pPr>
        <w:pStyle w:val="FR1"/>
        <w:ind w:left="0" w:firstLine="708"/>
        <w:jc w:val="both"/>
        <w:rPr>
          <w:szCs w:val="28"/>
        </w:rPr>
      </w:pPr>
      <w:r w:rsidRPr="00A22A25">
        <w:rPr>
          <w:szCs w:val="28"/>
        </w:rPr>
        <w:t>Примечание:</w:t>
      </w:r>
    </w:p>
    <w:p w14:paraId="711216E1" w14:textId="77777777" w:rsidR="00BF2767" w:rsidRDefault="00BF2767" w:rsidP="00BF2767">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5 669 к</w:t>
      </w:r>
      <w:r w:rsidRPr="00A22A25">
        <w:rPr>
          <w:szCs w:val="28"/>
        </w:rPr>
        <w:t>Вт.</w:t>
      </w:r>
    </w:p>
    <w:p w14:paraId="5E04A082" w14:textId="77777777" w:rsidR="00BF2767" w:rsidRDefault="00BF2767" w:rsidP="00BF2767">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16 617,967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bookmarkEnd w:id="0"/>
    <w:p w14:paraId="53E3E141" w14:textId="77777777" w:rsidR="00C4175D" w:rsidRDefault="00C4175D" w:rsidP="00ED21DA">
      <w:pPr>
        <w:tabs>
          <w:tab w:val="left" w:pos="5580"/>
          <w:tab w:val="left" w:pos="9498"/>
        </w:tabs>
        <w:ind w:right="-569"/>
        <w:rPr>
          <w:color w:val="000000" w:themeColor="text1"/>
        </w:rPr>
        <w:sectPr w:rsidR="00C4175D" w:rsidSect="00F0106A">
          <w:pgSz w:w="11906" w:h="16838"/>
          <w:pgMar w:top="426" w:right="566" w:bottom="851" w:left="1134" w:header="720" w:footer="720" w:gutter="0"/>
          <w:cols w:space="720"/>
        </w:sectPr>
      </w:pPr>
    </w:p>
    <w:p w14:paraId="68454CA8" w14:textId="1C51A6EC" w:rsidR="00C4175D" w:rsidRPr="00081AD4" w:rsidRDefault="00C4175D" w:rsidP="00C4175D">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8 </w:t>
      </w:r>
      <w:r w:rsidRPr="00081AD4">
        <w:rPr>
          <w:color w:val="000000" w:themeColor="text1"/>
        </w:rPr>
        <w:t>к протоколу № 8</w:t>
      </w:r>
      <w:r>
        <w:rPr>
          <w:color w:val="000000" w:themeColor="text1"/>
        </w:rPr>
        <w:t>1</w:t>
      </w:r>
    </w:p>
    <w:p w14:paraId="459AC543" w14:textId="77777777" w:rsidR="00C4175D" w:rsidRPr="00081AD4" w:rsidRDefault="00C4175D" w:rsidP="00C4175D">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5D8E7B52" w14:textId="77777777" w:rsidR="00C4175D" w:rsidRPr="00081AD4" w:rsidRDefault="00C4175D" w:rsidP="00C4175D">
      <w:pPr>
        <w:tabs>
          <w:tab w:val="left" w:pos="5580"/>
          <w:tab w:val="left" w:pos="9498"/>
        </w:tabs>
        <w:ind w:right="-569" w:firstLine="5670"/>
        <w:rPr>
          <w:color w:val="000000" w:themeColor="text1"/>
        </w:rPr>
      </w:pPr>
      <w:r w:rsidRPr="00081AD4">
        <w:rPr>
          <w:color w:val="000000" w:themeColor="text1"/>
        </w:rPr>
        <w:t>энергетической комиссии</w:t>
      </w:r>
    </w:p>
    <w:p w14:paraId="3E1DECC7" w14:textId="6BE10723" w:rsidR="00C4175D" w:rsidRDefault="00C4175D" w:rsidP="00C4175D">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32DBABCC" w14:textId="77777777" w:rsidR="00102BAB" w:rsidRDefault="00102BAB" w:rsidP="00C4175D">
      <w:pPr>
        <w:tabs>
          <w:tab w:val="left" w:pos="5580"/>
          <w:tab w:val="left" w:pos="9498"/>
        </w:tabs>
        <w:ind w:right="-569" w:firstLine="5670"/>
        <w:rPr>
          <w:color w:val="000000" w:themeColor="text1"/>
        </w:rPr>
      </w:pPr>
    </w:p>
    <w:p w14:paraId="2413D0F3" w14:textId="77777777" w:rsidR="00102BAB" w:rsidRDefault="00102BAB" w:rsidP="00102BAB">
      <w:pPr>
        <w:pStyle w:val="afd"/>
        <w:jc w:val="center"/>
        <w:rPr>
          <w:b/>
          <w:sz w:val="28"/>
          <w:szCs w:val="28"/>
        </w:rPr>
      </w:pPr>
      <w:r w:rsidRPr="00120969">
        <w:rPr>
          <w:b/>
          <w:sz w:val="28"/>
        </w:rPr>
        <w:t xml:space="preserve">Экспертное заключение </w:t>
      </w:r>
      <w:r w:rsidRPr="00120969">
        <w:rPr>
          <w:b/>
          <w:sz w:val="28"/>
          <w:szCs w:val="28"/>
        </w:rPr>
        <w:t xml:space="preserve">Региональной энергетической комиссии Кузбасса по утверждению платы за подключение к тепловым сетям </w:t>
      </w:r>
      <w:r>
        <w:rPr>
          <w:b/>
          <w:sz w:val="28"/>
          <w:szCs w:val="28"/>
        </w:rPr>
        <w:t>АО «Кузбассэнерго» («Кемеровская теплосетевая компания»)</w:t>
      </w:r>
    </w:p>
    <w:p w14:paraId="2743CE80" w14:textId="77777777" w:rsidR="00102BAB" w:rsidRPr="00120969" w:rsidRDefault="00102BAB" w:rsidP="00102BAB">
      <w:pPr>
        <w:pStyle w:val="afd"/>
        <w:jc w:val="center"/>
        <w:rPr>
          <w:sz w:val="28"/>
          <w:szCs w:val="28"/>
        </w:rPr>
      </w:pPr>
      <w:r w:rsidRPr="00120969">
        <w:rPr>
          <w:b/>
          <w:sz w:val="28"/>
          <w:szCs w:val="28"/>
        </w:rPr>
        <w:t>в расчете на единицу мощности подключаемой тепловой нагрузки</w:t>
      </w:r>
      <w:r>
        <w:rPr>
          <w:b/>
          <w:sz w:val="28"/>
          <w:szCs w:val="28"/>
        </w:rPr>
        <w:t xml:space="preserve">, </w:t>
      </w:r>
      <w:r>
        <w:rPr>
          <w:b/>
          <w:sz w:val="28"/>
          <w:szCs w:val="28"/>
        </w:rPr>
        <w:br/>
      </w:r>
      <w:r w:rsidRPr="00E07036">
        <w:rPr>
          <w:b/>
          <w:sz w:val="28"/>
          <w:szCs w:val="28"/>
        </w:rPr>
        <w:t xml:space="preserve">в случае если подключаемая тепловая нагрузка объекта заявителя </w:t>
      </w:r>
      <w:r>
        <w:rPr>
          <w:b/>
          <w:sz w:val="28"/>
          <w:szCs w:val="28"/>
        </w:rPr>
        <w:br/>
      </w:r>
      <w:r w:rsidRPr="00E07036">
        <w:rPr>
          <w:b/>
          <w:sz w:val="28"/>
          <w:szCs w:val="28"/>
        </w:rPr>
        <w:t>более 0,1 Гкал/ч</w:t>
      </w:r>
      <w:r>
        <w:rPr>
          <w:b/>
          <w:sz w:val="28"/>
          <w:szCs w:val="28"/>
        </w:rPr>
        <w:t>, на </w:t>
      </w:r>
      <w:r w:rsidRPr="00120969">
        <w:rPr>
          <w:b/>
          <w:sz w:val="28"/>
          <w:szCs w:val="28"/>
        </w:rPr>
        <w:t>202</w:t>
      </w:r>
      <w:r>
        <w:rPr>
          <w:b/>
          <w:sz w:val="28"/>
          <w:szCs w:val="28"/>
        </w:rPr>
        <w:t>1</w:t>
      </w:r>
      <w:r w:rsidRPr="00120969">
        <w:rPr>
          <w:b/>
          <w:sz w:val="28"/>
          <w:szCs w:val="28"/>
        </w:rPr>
        <w:t xml:space="preserve"> год </w:t>
      </w:r>
    </w:p>
    <w:p w14:paraId="6F55BE44" w14:textId="77777777" w:rsidR="00102BAB" w:rsidRDefault="00102BAB" w:rsidP="00102BAB">
      <w:pPr>
        <w:jc w:val="both"/>
        <w:rPr>
          <w:sz w:val="28"/>
          <w:szCs w:val="28"/>
        </w:rPr>
      </w:pPr>
    </w:p>
    <w:p w14:paraId="6AB33441" w14:textId="77777777" w:rsidR="00102BAB" w:rsidRPr="00120969" w:rsidRDefault="00102BAB" w:rsidP="00102BAB">
      <w:pPr>
        <w:spacing w:line="276" w:lineRule="auto"/>
        <w:ind w:firstLine="680"/>
        <w:jc w:val="both"/>
        <w:rPr>
          <w:sz w:val="28"/>
          <w:szCs w:val="28"/>
        </w:rPr>
      </w:pPr>
      <w:r>
        <w:rPr>
          <w:sz w:val="28"/>
          <w:szCs w:val="28"/>
        </w:rPr>
        <w:t>А</w:t>
      </w:r>
      <w:r w:rsidRPr="00120969">
        <w:rPr>
          <w:sz w:val="28"/>
          <w:szCs w:val="28"/>
        </w:rPr>
        <w:t>О «</w:t>
      </w:r>
      <w:r w:rsidRPr="005032D1">
        <w:rPr>
          <w:sz w:val="28"/>
          <w:szCs w:val="28"/>
        </w:rPr>
        <w:t>Кузбассэнерго</w:t>
      </w:r>
      <w:r w:rsidRPr="00120969">
        <w:rPr>
          <w:sz w:val="28"/>
          <w:szCs w:val="28"/>
        </w:rPr>
        <w:t xml:space="preserve">» обратилось в адрес Региональной энергетической комиссии Кузбасса (далее РЭК) с заявлением </w:t>
      </w:r>
      <w:r w:rsidRPr="00120969">
        <w:rPr>
          <w:sz w:val="28"/>
          <w:szCs w:val="28"/>
        </w:rPr>
        <w:br/>
        <w:t xml:space="preserve">от </w:t>
      </w:r>
      <w:r>
        <w:rPr>
          <w:sz w:val="28"/>
          <w:szCs w:val="28"/>
        </w:rPr>
        <w:t>28.08.2020</w:t>
      </w:r>
      <w:r w:rsidRPr="00120969">
        <w:rPr>
          <w:sz w:val="28"/>
          <w:szCs w:val="28"/>
        </w:rPr>
        <w:t xml:space="preserve"> № </w:t>
      </w:r>
      <w:r>
        <w:rPr>
          <w:sz w:val="28"/>
          <w:szCs w:val="28"/>
        </w:rPr>
        <w:t xml:space="preserve">Исх-3/10-76541/20-0-0 </w:t>
      </w:r>
      <w:r w:rsidRPr="00120969">
        <w:rPr>
          <w:sz w:val="28"/>
          <w:szCs w:val="28"/>
        </w:rPr>
        <w:t>(</w:t>
      </w:r>
      <w:proofErr w:type="spellStart"/>
      <w:r w:rsidRPr="00120969">
        <w:rPr>
          <w:sz w:val="28"/>
          <w:szCs w:val="28"/>
        </w:rPr>
        <w:t>вх</w:t>
      </w:r>
      <w:proofErr w:type="spellEnd"/>
      <w:r w:rsidRPr="00120969">
        <w:rPr>
          <w:sz w:val="28"/>
          <w:szCs w:val="28"/>
        </w:rPr>
        <w:t xml:space="preserve">. № </w:t>
      </w:r>
      <w:r>
        <w:rPr>
          <w:sz w:val="28"/>
          <w:szCs w:val="28"/>
        </w:rPr>
        <w:t>3897</w:t>
      </w:r>
      <w:r w:rsidRPr="00120969">
        <w:rPr>
          <w:sz w:val="28"/>
          <w:szCs w:val="28"/>
        </w:rPr>
        <w:t xml:space="preserve"> от </w:t>
      </w:r>
      <w:r>
        <w:rPr>
          <w:sz w:val="28"/>
          <w:szCs w:val="28"/>
        </w:rPr>
        <w:t>28.08.2020</w:t>
      </w:r>
      <w:r w:rsidRPr="00120969">
        <w:rPr>
          <w:sz w:val="28"/>
          <w:szCs w:val="28"/>
        </w:rPr>
        <w:t>) об установлении платы за подключение</w:t>
      </w:r>
      <w:r w:rsidRPr="00BB5A1E">
        <w:rPr>
          <w:sz w:val="28"/>
          <w:szCs w:val="28"/>
        </w:rPr>
        <w:t xml:space="preserve"> </w:t>
      </w:r>
      <w:r w:rsidRPr="00120969">
        <w:rPr>
          <w:sz w:val="28"/>
          <w:szCs w:val="28"/>
        </w:rPr>
        <w:t>к тепловым сетям АО «</w:t>
      </w:r>
      <w:r w:rsidRPr="005032D1">
        <w:rPr>
          <w:sz w:val="28"/>
          <w:szCs w:val="28"/>
        </w:rPr>
        <w:t>Кузбассэнерго</w:t>
      </w:r>
      <w:r w:rsidRPr="00120969">
        <w:rPr>
          <w:sz w:val="28"/>
          <w:szCs w:val="28"/>
        </w:rPr>
        <w:t>»</w:t>
      </w:r>
      <w:r>
        <w:rPr>
          <w:sz w:val="28"/>
          <w:szCs w:val="28"/>
        </w:rPr>
        <w:t xml:space="preserve"> </w:t>
      </w:r>
      <w:r w:rsidRPr="00095EA4">
        <w:rPr>
          <w:sz w:val="28"/>
          <w:szCs w:val="28"/>
        </w:rPr>
        <w:t>(«</w:t>
      </w:r>
      <w:r w:rsidRPr="00BB5A1E">
        <w:rPr>
          <w:sz w:val="28"/>
          <w:szCs w:val="28"/>
        </w:rPr>
        <w:t>Кемеровская теплосетевая компания</w:t>
      </w:r>
      <w:r w:rsidRPr="00095EA4">
        <w:rPr>
          <w:sz w:val="28"/>
          <w:szCs w:val="28"/>
        </w:rPr>
        <w:t>»)</w:t>
      </w:r>
      <w:r w:rsidRPr="00120969">
        <w:rPr>
          <w:sz w:val="28"/>
          <w:szCs w:val="28"/>
        </w:rPr>
        <w:t xml:space="preserve"> в расчете на единицу мощности подключаемой тепловой нагрузки</w:t>
      </w:r>
      <w:r>
        <w:rPr>
          <w:sz w:val="28"/>
          <w:szCs w:val="28"/>
        </w:rPr>
        <w:t xml:space="preserve"> </w:t>
      </w:r>
      <w:r w:rsidRPr="00120969">
        <w:rPr>
          <w:sz w:val="28"/>
          <w:szCs w:val="28"/>
        </w:rPr>
        <w:t>на 202</w:t>
      </w:r>
      <w:r>
        <w:rPr>
          <w:sz w:val="28"/>
          <w:szCs w:val="28"/>
        </w:rPr>
        <w:t>1</w:t>
      </w:r>
      <w:r w:rsidRPr="00120969">
        <w:rPr>
          <w:sz w:val="28"/>
          <w:szCs w:val="28"/>
        </w:rPr>
        <w:t xml:space="preserve"> год</w:t>
      </w:r>
      <w:r>
        <w:rPr>
          <w:sz w:val="28"/>
          <w:szCs w:val="28"/>
        </w:rPr>
        <w:t>.</w:t>
      </w:r>
    </w:p>
    <w:p w14:paraId="77E89693" w14:textId="77777777" w:rsidR="00102BAB" w:rsidRPr="00120969" w:rsidRDefault="00102BAB" w:rsidP="00102BAB">
      <w:pPr>
        <w:pStyle w:val="af8"/>
        <w:spacing w:line="276" w:lineRule="auto"/>
        <w:ind w:firstLine="720"/>
        <w:rPr>
          <w:b/>
          <w:sz w:val="28"/>
          <w:szCs w:val="28"/>
        </w:rPr>
      </w:pPr>
      <w:r w:rsidRPr="00120969">
        <w:rPr>
          <w:b/>
          <w:sz w:val="28"/>
          <w:szCs w:val="28"/>
        </w:rPr>
        <w:t>Нормативно-методической основой проведения анализа материалов, пре</w:t>
      </w:r>
      <w:r w:rsidRPr="00120969">
        <w:rPr>
          <w:b/>
          <w:sz w:val="28"/>
          <w:szCs w:val="28"/>
        </w:rPr>
        <w:t>д</w:t>
      </w:r>
      <w:r w:rsidRPr="00120969">
        <w:rPr>
          <w:b/>
          <w:sz w:val="28"/>
          <w:szCs w:val="28"/>
        </w:rPr>
        <w:t xml:space="preserve">ставленных </w:t>
      </w:r>
      <w:r w:rsidRPr="00095EA4">
        <w:rPr>
          <w:b/>
          <w:sz w:val="28"/>
          <w:szCs w:val="28"/>
        </w:rPr>
        <w:t>АО «Кузбассэнерго»</w:t>
      </w:r>
      <w:r w:rsidRPr="00120969">
        <w:rPr>
          <w:b/>
          <w:sz w:val="28"/>
          <w:szCs w:val="28"/>
        </w:rPr>
        <w:t xml:space="preserve"> являются:</w:t>
      </w:r>
    </w:p>
    <w:p w14:paraId="30E573FF"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Гражданский кодекс Российской Федерации;</w:t>
      </w:r>
    </w:p>
    <w:p w14:paraId="6D9FDB5F"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Приказ ФСТ России от 13.06.2013 № 760-э «Об утверждении методич</w:t>
      </w:r>
      <w:r w:rsidRPr="00120969">
        <w:rPr>
          <w:sz w:val="28"/>
          <w:szCs w:val="28"/>
        </w:rPr>
        <w:t>е</w:t>
      </w:r>
      <w:r w:rsidRPr="00120969">
        <w:rPr>
          <w:sz w:val="28"/>
          <w:szCs w:val="28"/>
        </w:rPr>
        <w:t>ских указаний по расчету регулируемых цен (тарифов) в сфере теплоснабж</w:t>
      </w:r>
      <w:r w:rsidRPr="00120969">
        <w:rPr>
          <w:sz w:val="28"/>
          <w:szCs w:val="28"/>
        </w:rPr>
        <w:t>е</w:t>
      </w:r>
      <w:r w:rsidRPr="00120969">
        <w:rPr>
          <w:sz w:val="28"/>
          <w:szCs w:val="28"/>
        </w:rPr>
        <w:t>ния»;</w:t>
      </w:r>
    </w:p>
    <w:p w14:paraId="28AFAE45"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Налоговый кодекс Российской Федерации (в дальнейшем НК РФ);</w:t>
      </w:r>
    </w:p>
    <w:p w14:paraId="76BD5020"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Трудовой Кодекс Российской Федерации (в дальнейшем ТК РФ);</w:t>
      </w:r>
    </w:p>
    <w:p w14:paraId="57B7CB44"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27.07.2010 № 190-ФЗ «О теплоснабж</w:t>
      </w:r>
      <w:r w:rsidRPr="00120969">
        <w:rPr>
          <w:sz w:val="28"/>
          <w:szCs w:val="28"/>
        </w:rPr>
        <w:t>е</w:t>
      </w:r>
      <w:r w:rsidRPr="00120969">
        <w:rPr>
          <w:sz w:val="28"/>
          <w:szCs w:val="28"/>
        </w:rPr>
        <w:t>нии»;</w:t>
      </w:r>
    </w:p>
    <w:p w14:paraId="40FDE26B"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17.08.1995 № 147-ФЗ «О естественных монопол</w:t>
      </w:r>
      <w:r w:rsidRPr="00120969">
        <w:rPr>
          <w:sz w:val="28"/>
          <w:szCs w:val="28"/>
        </w:rPr>
        <w:t>и</w:t>
      </w:r>
      <w:r w:rsidRPr="00120969">
        <w:rPr>
          <w:sz w:val="28"/>
          <w:szCs w:val="28"/>
        </w:rPr>
        <w:t>ях»;</w:t>
      </w:r>
    </w:p>
    <w:p w14:paraId="66E4003B"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w:t>
      </w:r>
      <w:r w:rsidRPr="00120969">
        <w:rPr>
          <w:sz w:val="28"/>
          <w:szCs w:val="28"/>
        </w:rPr>
        <w:t>а</w:t>
      </w:r>
      <w:r w:rsidRPr="00120969">
        <w:rPr>
          <w:sz w:val="28"/>
          <w:szCs w:val="28"/>
        </w:rPr>
        <w:t>вил подключения объекта капитального строительства к сетям инженерно-технического обеспечения»;</w:t>
      </w:r>
    </w:p>
    <w:p w14:paraId="53E9BDB6"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491FC6A2"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bookmarkStart w:id="6" w:name="_Hlk488313538"/>
      <w:r w:rsidRPr="00120969">
        <w:rPr>
          <w:sz w:val="28"/>
          <w:szCs w:val="28"/>
        </w:rPr>
        <w:t>Постановление Правительства РФ от 06.07.1998 № 700 «О введении раздельного учета затрат по регулируемым видам деятельности в энерг</w:t>
      </w:r>
      <w:r w:rsidRPr="00120969">
        <w:rPr>
          <w:sz w:val="28"/>
          <w:szCs w:val="28"/>
        </w:rPr>
        <w:t>е</w:t>
      </w:r>
      <w:r w:rsidRPr="00120969">
        <w:rPr>
          <w:sz w:val="28"/>
          <w:szCs w:val="28"/>
        </w:rPr>
        <w:t>тике»;</w:t>
      </w:r>
    </w:p>
    <w:p w14:paraId="631414AF"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Российской Федерации 22.10.2012 №1075 «О ценоо</w:t>
      </w:r>
      <w:r w:rsidRPr="00120969">
        <w:rPr>
          <w:sz w:val="28"/>
          <w:szCs w:val="28"/>
        </w:rPr>
        <w:t>б</w:t>
      </w:r>
      <w:r w:rsidRPr="00120969">
        <w:rPr>
          <w:sz w:val="28"/>
          <w:szCs w:val="28"/>
        </w:rPr>
        <w:t>разовании в сфере теплоснабжения»;</w:t>
      </w:r>
    </w:p>
    <w:p w14:paraId="146A63A1"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lastRenderedPageBreak/>
        <w:t>Приказ Министерства строительства и жилищно-коммунального хозяйства Росси</w:t>
      </w:r>
      <w:r w:rsidRPr="00120969">
        <w:rPr>
          <w:sz w:val="28"/>
          <w:szCs w:val="28"/>
        </w:rPr>
        <w:t>й</w:t>
      </w:r>
      <w:r w:rsidRPr="00120969">
        <w:rPr>
          <w:sz w:val="28"/>
          <w:szCs w:val="28"/>
        </w:rPr>
        <w:t>ской Федерации от 28.08.2014 №506/</w:t>
      </w:r>
      <w:proofErr w:type="spellStart"/>
      <w:r w:rsidRPr="00120969">
        <w:rPr>
          <w:sz w:val="28"/>
          <w:szCs w:val="28"/>
        </w:rPr>
        <w:t>пр</w:t>
      </w:r>
      <w:proofErr w:type="spellEnd"/>
      <w:r w:rsidRPr="00120969">
        <w:rPr>
          <w:sz w:val="28"/>
          <w:szCs w:val="28"/>
        </w:rPr>
        <w:t xml:space="preserve"> «О внесении в федеральный р</w:t>
      </w:r>
      <w:r w:rsidRPr="00120969">
        <w:rPr>
          <w:sz w:val="28"/>
          <w:szCs w:val="28"/>
        </w:rPr>
        <w:t>е</w:t>
      </w:r>
      <w:r w:rsidRPr="00120969">
        <w:rPr>
          <w:sz w:val="28"/>
          <w:szCs w:val="28"/>
        </w:rPr>
        <w:t>естр сметных нормативов, подлежащих применению при определении сметной стоимости объектов капитального строительства, строительство которых финанс</w:t>
      </w:r>
      <w:r w:rsidRPr="00120969">
        <w:rPr>
          <w:sz w:val="28"/>
          <w:szCs w:val="28"/>
        </w:rPr>
        <w:t>и</w:t>
      </w:r>
      <w:r w:rsidRPr="00120969">
        <w:rPr>
          <w:sz w:val="28"/>
          <w:szCs w:val="28"/>
        </w:rPr>
        <w:t>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w:t>
      </w:r>
      <w:r w:rsidRPr="00120969">
        <w:rPr>
          <w:sz w:val="28"/>
          <w:szCs w:val="28"/>
        </w:rPr>
        <w:t>у</w:t>
      </w:r>
      <w:r w:rsidRPr="00120969">
        <w:rPr>
          <w:sz w:val="28"/>
          <w:szCs w:val="28"/>
        </w:rPr>
        <w:t>ры»;</w:t>
      </w:r>
    </w:p>
    <w:p w14:paraId="507CDA19" w14:textId="77777777" w:rsidR="00102BAB" w:rsidRPr="00120969" w:rsidRDefault="00102BAB" w:rsidP="00DF13AD">
      <w:pPr>
        <w:numPr>
          <w:ilvl w:val="1"/>
          <w:numId w:val="23"/>
        </w:numPr>
        <w:tabs>
          <w:tab w:val="clear" w:pos="2160"/>
          <w:tab w:val="num" w:pos="0"/>
          <w:tab w:val="left" w:pos="993"/>
        </w:tabs>
        <w:spacing w:line="276" w:lineRule="auto"/>
        <w:ind w:left="0" w:firstLine="709"/>
        <w:jc w:val="both"/>
        <w:rPr>
          <w:sz w:val="28"/>
          <w:szCs w:val="28"/>
        </w:rPr>
      </w:pPr>
      <w:r w:rsidRPr="0012096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w:t>
      </w:r>
      <w:r w:rsidRPr="00120969">
        <w:rPr>
          <w:sz w:val="28"/>
          <w:szCs w:val="28"/>
        </w:rPr>
        <w:t>а</w:t>
      </w:r>
      <w:r w:rsidRPr="00120969">
        <w:rPr>
          <w:sz w:val="28"/>
          <w:szCs w:val="28"/>
        </w:rPr>
        <w:t>рифов на продукцию (услуги) в энергетической отрасли.</w:t>
      </w:r>
    </w:p>
    <w:bookmarkEnd w:id="6"/>
    <w:p w14:paraId="60C7DD47" w14:textId="77777777" w:rsidR="00102BAB" w:rsidRPr="00120969" w:rsidRDefault="00102BAB" w:rsidP="00102BAB">
      <w:pPr>
        <w:spacing w:line="276" w:lineRule="auto"/>
        <w:jc w:val="center"/>
        <w:rPr>
          <w:b/>
          <w:sz w:val="28"/>
          <w:szCs w:val="28"/>
        </w:rPr>
      </w:pPr>
    </w:p>
    <w:p w14:paraId="6E80D1B8" w14:textId="77777777" w:rsidR="00102BAB" w:rsidRPr="00120969" w:rsidRDefault="00102BAB" w:rsidP="00102BAB">
      <w:pPr>
        <w:spacing w:line="276" w:lineRule="auto"/>
        <w:jc w:val="center"/>
        <w:rPr>
          <w:b/>
          <w:sz w:val="28"/>
          <w:szCs w:val="28"/>
        </w:rPr>
      </w:pPr>
      <w:r w:rsidRPr="00120969">
        <w:rPr>
          <w:b/>
          <w:sz w:val="28"/>
          <w:szCs w:val="28"/>
        </w:rPr>
        <w:t>Перечень представленных материалов</w:t>
      </w:r>
    </w:p>
    <w:p w14:paraId="5EFA7362" w14:textId="77777777" w:rsidR="00102BAB" w:rsidRPr="00120969" w:rsidRDefault="00102BAB" w:rsidP="00102BAB">
      <w:pPr>
        <w:spacing w:line="276" w:lineRule="auto"/>
        <w:ind w:firstLine="709"/>
        <w:jc w:val="both"/>
        <w:rPr>
          <w:sz w:val="28"/>
          <w:szCs w:val="28"/>
        </w:rPr>
      </w:pPr>
    </w:p>
    <w:p w14:paraId="49295409" w14:textId="77777777" w:rsidR="00102BAB" w:rsidRPr="00120969" w:rsidRDefault="00102BAB" w:rsidP="00102BAB">
      <w:pPr>
        <w:spacing w:line="276" w:lineRule="auto"/>
        <w:ind w:firstLine="709"/>
        <w:jc w:val="both"/>
        <w:rPr>
          <w:sz w:val="28"/>
          <w:szCs w:val="28"/>
        </w:rPr>
      </w:pPr>
      <w:r w:rsidRPr="00120969">
        <w:rPr>
          <w:sz w:val="28"/>
          <w:szCs w:val="28"/>
        </w:rPr>
        <w:t xml:space="preserve">Предприятием представлено заявление </w:t>
      </w:r>
      <w:r w:rsidRPr="00BB5A1E">
        <w:rPr>
          <w:sz w:val="28"/>
          <w:szCs w:val="28"/>
        </w:rPr>
        <w:t>от 28.08.202</w:t>
      </w:r>
      <w:r>
        <w:rPr>
          <w:sz w:val="28"/>
          <w:szCs w:val="28"/>
        </w:rPr>
        <w:t>0</w:t>
      </w:r>
      <w:r w:rsidRPr="00BB5A1E">
        <w:rPr>
          <w:sz w:val="28"/>
          <w:szCs w:val="28"/>
        </w:rPr>
        <w:t xml:space="preserve"> </w:t>
      </w:r>
      <w:r>
        <w:rPr>
          <w:sz w:val="28"/>
          <w:szCs w:val="28"/>
        </w:rPr>
        <w:br/>
      </w:r>
      <w:r w:rsidRPr="00BB5A1E">
        <w:rPr>
          <w:sz w:val="28"/>
          <w:szCs w:val="28"/>
        </w:rPr>
        <w:t>№ Исх-3/10-76541/20-0-0 (</w:t>
      </w:r>
      <w:proofErr w:type="spellStart"/>
      <w:r w:rsidRPr="00BB5A1E">
        <w:rPr>
          <w:sz w:val="28"/>
          <w:szCs w:val="28"/>
        </w:rPr>
        <w:t>вх</w:t>
      </w:r>
      <w:proofErr w:type="spellEnd"/>
      <w:r w:rsidRPr="00BB5A1E">
        <w:rPr>
          <w:sz w:val="28"/>
          <w:szCs w:val="28"/>
        </w:rPr>
        <w:t>.</w:t>
      </w:r>
      <w:r>
        <w:rPr>
          <w:sz w:val="28"/>
          <w:szCs w:val="28"/>
        </w:rPr>
        <w:t xml:space="preserve"> в РЭК</w:t>
      </w:r>
      <w:r w:rsidRPr="00BB5A1E">
        <w:rPr>
          <w:sz w:val="28"/>
          <w:szCs w:val="28"/>
        </w:rPr>
        <w:t xml:space="preserve"> № 3897 от 28.08.2020)</w:t>
      </w:r>
      <w:r w:rsidRPr="00120969">
        <w:rPr>
          <w:sz w:val="28"/>
          <w:szCs w:val="28"/>
        </w:rPr>
        <w:t xml:space="preserve"> </w:t>
      </w:r>
      <w:r w:rsidRPr="00BB5A1E">
        <w:rPr>
          <w:sz w:val="28"/>
          <w:szCs w:val="28"/>
        </w:rPr>
        <w:t>об установлении платы за подключение к тепловым сетям АО «Кузбассэнерго» («Кемеровская теплосетевая компания») в расчете на единицу мощности подключаемой тепловой нагрузки на 2021 год</w:t>
      </w:r>
      <w:r w:rsidRPr="00120969">
        <w:rPr>
          <w:sz w:val="28"/>
          <w:szCs w:val="28"/>
        </w:rPr>
        <w:t>, которое содержит:</w:t>
      </w:r>
    </w:p>
    <w:p w14:paraId="5189CA84"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расчет расходов на проведение мероприятий по подключению объектов заявителей;</w:t>
      </w:r>
    </w:p>
    <w:p w14:paraId="2E2AFD5A" w14:textId="77777777" w:rsidR="00102BAB" w:rsidRPr="00120969" w:rsidRDefault="00102BAB" w:rsidP="00DF13AD">
      <w:pPr>
        <w:numPr>
          <w:ilvl w:val="0"/>
          <w:numId w:val="24"/>
        </w:numPr>
        <w:tabs>
          <w:tab w:val="left" w:pos="1134"/>
        </w:tabs>
        <w:spacing w:line="276" w:lineRule="auto"/>
        <w:ind w:left="0" w:firstLine="709"/>
        <w:jc w:val="both"/>
        <w:rPr>
          <w:sz w:val="28"/>
          <w:szCs w:val="28"/>
        </w:rPr>
      </w:pPr>
      <w:r>
        <w:rPr>
          <w:sz w:val="28"/>
          <w:szCs w:val="28"/>
        </w:rPr>
        <w:t>расчет расходов на создание (реконструкцию) тепловых сетей;</w:t>
      </w:r>
    </w:p>
    <w:p w14:paraId="42461F8A"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расчет платы за подключение;</w:t>
      </w:r>
    </w:p>
    <w:p w14:paraId="1734D3AB"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расчет налога на прибыль;</w:t>
      </w:r>
    </w:p>
    <w:p w14:paraId="60A8F520"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расчет расходов на обслуживание заемных средств;</w:t>
      </w:r>
    </w:p>
    <w:p w14:paraId="4CD0BAB2"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анализ доходности филиала АО «Кузбассэнерго» - «Кемеровская теплосетевая компания» по видам деятельности за 2019 год (по данным бухгалтерской отчетности);</w:t>
      </w:r>
    </w:p>
    <w:p w14:paraId="7E9711FB"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 xml:space="preserve">калькуляция на подключение к системе теплоснабжения </w:t>
      </w:r>
      <w:r>
        <w:rPr>
          <w:sz w:val="28"/>
          <w:szCs w:val="28"/>
        </w:rPr>
        <w:br/>
        <w:t>на 2020 год;</w:t>
      </w:r>
    </w:p>
    <w:p w14:paraId="0499C9CA"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калькуляции на строительство тепловых сетей;</w:t>
      </w:r>
    </w:p>
    <w:p w14:paraId="1ADF0AC0"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заявки объектов заявителей.</w:t>
      </w:r>
    </w:p>
    <w:p w14:paraId="79AC1C59"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технические условия на подключение объектов заявителей;</w:t>
      </w:r>
    </w:p>
    <w:p w14:paraId="5AC86FCD" w14:textId="77777777" w:rsidR="00102BAB" w:rsidRDefault="00102BAB" w:rsidP="00DF13AD">
      <w:pPr>
        <w:numPr>
          <w:ilvl w:val="0"/>
          <w:numId w:val="24"/>
        </w:numPr>
        <w:tabs>
          <w:tab w:val="left" w:pos="1134"/>
        </w:tabs>
        <w:spacing w:line="276" w:lineRule="auto"/>
        <w:ind w:left="0" w:firstLine="709"/>
        <w:jc w:val="both"/>
        <w:rPr>
          <w:sz w:val="28"/>
          <w:szCs w:val="28"/>
        </w:rPr>
      </w:pPr>
      <w:r>
        <w:rPr>
          <w:sz w:val="28"/>
          <w:szCs w:val="28"/>
        </w:rPr>
        <w:t xml:space="preserve">обоснование необходимости выполнения мероприятий </w:t>
      </w:r>
      <w:r>
        <w:rPr>
          <w:sz w:val="28"/>
          <w:szCs w:val="28"/>
        </w:rPr>
        <w:br/>
        <w:t>по подключению.</w:t>
      </w:r>
    </w:p>
    <w:p w14:paraId="5675F3D9" w14:textId="77777777" w:rsidR="00102BAB" w:rsidRDefault="00102BAB" w:rsidP="00102BAB">
      <w:pPr>
        <w:tabs>
          <w:tab w:val="left" w:pos="1134"/>
        </w:tabs>
        <w:spacing w:line="276" w:lineRule="auto"/>
        <w:ind w:firstLine="709"/>
        <w:jc w:val="both"/>
        <w:rPr>
          <w:sz w:val="28"/>
          <w:szCs w:val="28"/>
        </w:rPr>
      </w:pPr>
      <w:r>
        <w:rPr>
          <w:sz w:val="28"/>
          <w:szCs w:val="28"/>
        </w:rPr>
        <w:t xml:space="preserve">Письмом от 24.09.2020 </w:t>
      </w:r>
      <w:r w:rsidRPr="00BB5A1E">
        <w:rPr>
          <w:sz w:val="28"/>
          <w:szCs w:val="28"/>
        </w:rPr>
        <w:t>№ Исх-3/10-</w:t>
      </w:r>
      <w:r>
        <w:rPr>
          <w:sz w:val="28"/>
          <w:szCs w:val="28"/>
        </w:rPr>
        <w:t>85718</w:t>
      </w:r>
      <w:r w:rsidRPr="00BB5A1E">
        <w:rPr>
          <w:sz w:val="28"/>
          <w:szCs w:val="28"/>
        </w:rPr>
        <w:t>/20-0-0 (</w:t>
      </w:r>
      <w:proofErr w:type="spellStart"/>
      <w:r w:rsidRPr="00BB5A1E">
        <w:rPr>
          <w:sz w:val="28"/>
          <w:szCs w:val="28"/>
        </w:rPr>
        <w:t>вх</w:t>
      </w:r>
      <w:proofErr w:type="spellEnd"/>
      <w:r w:rsidRPr="00BB5A1E">
        <w:rPr>
          <w:sz w:val="28"/>
          <w:szCs w:val="28"/>
        </w:rPr>
        <w:t>.</w:t>
      </w:r>
      <w:r>
        <w:rPr>
          <w:sz w:val="28"/>
          <w:szCs w:val="28"/>
        </w:rPr>
        <w:t xml:space="preserve"> в РЭК</w:t>
      </w:r>
      <w:r w:rsidRPr="00BB5A1E">
        <w:rPr>
          <w:sz w:val="28"/>
          <w:szCs w:val="28"/>
        </w:rPr>
        <w:t xml:space="preserve"> № </w:t>
      </w:r>
      <w:r>
        <w:rPr>
          <w:sz w:val="28"/>
          <w:szCs w:val="28"/>
        </w:rPr>
        <w:t>4362</w:t>
      </w:r>
      <w:r w:rsidRPr="00BB5A1E">
        <w:rPr>
          <w:sz w:val="28"/>
          <w:szCs w:val="28"/>
        </w:rPr>
        <w:t xml:space="preserve"> </w:t>
      </w:r>
      <w:r>
        <w:rPr>
          <w:sz w:val="28"/>
          <w:szCs w:val="28"/>
        </w:rPr>
        <w:br/>
      </w:r>
      <w:r w:rsidRPr="00BB5A1E">
        <w:rPr>
          <w:sz w:val="28"/>
          <w:szCs w:val="28"/>
        </w:rPr>
        <w:t xml:space="preserve">от </w:t>
      </w:r>
      <w:r>
        <w:rPr>
          <w:sz w:val="28"/>
          <w:szCs w:val="28"/>
        </w:rPr>
        <w:t>24.09.2020</w:t>
      </w:r>
      <w:r w:rsidRPr="00BB5A1E">
        <w:rPr>
          <w:sz w:val="28"/>
          <w:szCs w:val="28"/>
        </w:rPr>
        <w:t>)</w:t>
      </w:r>
      <w:r>
        <w:rPr>
          <w:sz w:val="28"/>
          <w:szCs w:val="28"/>
        </w:rPr>
        <w:t xml:space="preserve"> предприятие представило пакет дополнительных обосновывающих документов, в который входят:</w:t>
      </w:r>
    </w:p>
    <w:p w14:paraId="0618A6A6"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пояснительная записка;</w:t>
      </w:r>
    </w:p>
    <w:p w14:paraId="7ABDE779"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расчет расходов на проведение мероприятий по подключению объектов заявителей;</w:t>
      </w:r>
    </w:p>
    <w:p w14:paraId="6265FD7F"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lastRenderedPageBreak/>
        <w:t>расчет расходов на создание (реконструкцию) тепловых сетей;</w:t>
      </w:r>
    </w:p>
    <w:p w14:paraId="7DBAEABE"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расчет платы за подключение;</w:t>
      </w:r>
    </w:p>
    <w:p w14:paraId="06CC73A9"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расчет налога на прибыль;</w:t>
      </w:r>
    </w:p>
    <w:p w14:paraId="6C7DDEF4"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расчет расходов на обслуживание заемных средств;</w:t>
      </w:r>
    </w:p>
    <w:p w14:paraId="33DF1833"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сводный сметный расчет стоимости строительства.</w:t>
      </w:r>
    </w:p>
    <w:p w14:paraId="10B02330" w14:textId="77777777" w:rsidR="00102BAB" w:rsidRDefault="00102BAB" w:rsidP="00102BAB">
      <w:pPr>
        <w:tabs>
          <w:tab w:val="left" w:pos="1134"/>
        </w:tabs>
        <w:spacing w:line="276" w:lineRule="auto"/>
        <w:ind w:firstLine="709"/>
        <w:jc w:val="both"/>
        <w:rPr>
          <w:sz w:val="28"/>
          <w:szCs w:val="28"/>
        </w:rPr>
      </w:pPr>
      <w:r>
        <w:rPr>
          <w:sz w:val="28"/>
          <w:szCs w:val="28"/>
        </w:rPr>
        <w:t xml:space="preserve">Письмом от 29.10.2020 </w:t>
      </w:r>
      <w:r w:rsidRPr="00BB5A1E">
        <w:rPr>
          <w:sz w:val="28"/>
          <w:szCs w:val="28"/>
        </w:rPr>
        <w:t>№ Исх-3/10-</w:t>
      </w:r>
      <w:r>
        <w:rPr>
          <w:sz w:val="28"/>
          <w:szCs w:val="28"/>
        </w:rPr>
        <w:t>98943</w:t>
      </w:r>
      <w:r w:rsidRPr="00BB5A1E">
        <w:rPr>
          <w:sz w:val="28"/>
          <w:szCs w:val="28"/>
        </w:rPr>
        <w:t>/20-0-0 (</w:t>
      </w:r>
      <w:proofErr w:type="spellStart"/>
      <w:r w:rsidRPr="00BB5A1E">
        <w:rPr>
          <w:sz w:val="28"/>
          <w:szCs w:val="28"/>
        </w:rPr>
        <w:t>вх</w:t>
      </w:r>
      <w:proofErr w:type="spellEnd"/>
      <w:r w:rsidRPr="00BB5A1E">
        <w:rPr>
          <w:sz w:val="28"/>
          <w:szCs w:val="28"/>
        </w:rPr>
        <w:t>.</w:t>
      </w:r>
      <w:r>
        <w:rPr>
          <w:sz w:val="28"/>
          <w:szCs w:val="28"/>
        </w:rPr>
        <w:t xml:space="preserve"> в РЭК</w:t>
      </w:r>
      <w:r w:rsidRPr="00BB5A1E">
        <w:rPr>
          <w:sz w:val="28"/>
          <w:szCs w:val="28"/>
        </w:rPr>
        <w:t xml:space="preserve"> № </w:t>
      </w:r>
      <w:r>
        <w:rPr>
          <w:sz w:val="28"/>
          <w:szCs w:val="28"/>
        </w:rPr>
        <w:t>5124</w:t>
      </w:r>
      <w:r w:rsidRPr="00BB5A1E">
        <w:rPr>
          <w:sz w:val="28"/>
          <w:szCs w:val="28"/>
        </w:rPr>
        <w:t xml:space="preserve"> </w:t>
      </w:r>
      <w:r>
        <w:rPr>
          <w:sz w:val="28"/>
          <w:szCs w:val="28"/>
        </w:rPr>
        <w:br/>
      </w:r>
      <w:r w:rsidRPr="00BB5A1E">
        <w:rPr>
          <w:sz w:val="28"/>
          <w:szCs w:val="28"/>
        </w:rPr>
        <w:t xml:space="preserve">от </w:t>
      </w:r>
      <w:r>
        <w:rPr>
          <w:sz w:val="28"/>
          <w:szCs w:val="28"/>
        </w:rPr>
        <w:t>29.10.2020</w:t>
      </w:r>
      <w:r w:rsidRPr="00BB5A1E">
        <w:rPr>
          <w:sz w:val="28"/>
          <w:szCs w:val="28"/>
        </w:rPr>
        <w:t>)</w:t>
      </w:r>
      <w:r>
        <w:rPr>
          <w:sz w:val="28"/>
          <w:szCs w:val="28"/>
        </w:rPr>
        <w:t xml:space="preserve"> предприятие представило пакет дополнительных обосновывающих документов, в который входят:</w:t>
      </w:r>
    </w:p>
    <w:p w14:paraId="5042A6ED"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сводные сметные расчеты;</w:t>
      </w:r>
    </w:p>
    <w:p w14:paraId="280ABEAC"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локальные сметные расчеты;</w:t>
      </w:r>
    </w:p>
    <w:p w14:paraId="3F418787" w14:textId="77777777" w:rsidR="00102BAB" w:rsidRDefault="00102BAB" w:rsidP="00DF13AD">
      <w:pPr>
        <w:numPr>
          <w:ilvl w:val="0"/>
          <w:numId w:val="25"/>
        </w:numPr>
        <w:tabs>
          <w:tab w:val="left" w:pos="1134"/>
        </w:tabs>
        <w:spacing w:line="276" w:lineRule="auto"/>
        <w:ind w:left="0" w:firstLine="709"/>
        <w:jc w:val="both"/>
        <w:rPr>
          <w:sz w:val="28"/>
          <w:szCs w:val="28"/>
        </w:rPr>
      </w:pPr>
      <w:r>
        <w:rPr>
          <w:sz w:val="28"/>
          <w:szCs w:val="28"/>
        </w:rPr>
        <w:t>пояснительная записка.</w:t>
      </w:r>
    </w:p>
    <w:p w14:paraId="4FF924FA" w14:textId="77777777" w:rsidR="00102BAB" w:rsidRDefault="00102BAB" w:rsidP="00102BAB">
      <w:pPr>
        <w:tabs>
          <w:tab w:val="left" w:pos="1134"/>
        </w:tabs>
        <w:spacing w:line="276" w:lineRule="auto"/>
        <w:ind w:left="709"/>
        <w:jc w:val="both"/>
        <w:rPr>
          <w:sz w:val="28"/>
          <w:szCs w:val="28"/>
        </w:rPr>
      </w:pPr>
    </w:p>
    <w:p w14:paraId="240C69FB" w14:textId="77777777" w:rsidR="00102BAB" w:rsidRPr="00120969" w:rsidRDefault="00102BAB" w:rsidP="00102BAB">
      <w:pPr>
        <w:tabs>
          <w:tab w:val="left" w:pos="1134"/>
        </w:tabs>
        <w:spacing w:line="276" w:lineRule="auto"/>
        <w:ind w:firstLine="709"/>
        <w:jc w:val="both"/>
        <w:rPr>
          <w:sz w:val="28"/>
          <w:szCs w:val="28"/>
        </w:rPr>
      </w:pPr>
      <w:r>
        <w:rPr>
          <w:sz w:val="28"/>
          <w:szCs w:val="28"/>
        </w:rPr>
        <w:br w:type="page"/>
      </w:r>
    </w:p>
    <w:p w14:paraId="0B4A8FE3" w14:textId="77777777" w:rsidR="00102BAB" w:rsidRPr="00120969" w:rsidRDefault="00102BAB" w:rsidP="00102BAB">
      <w:pPr>
        <w:spacing w:line="26" w:lineRule="atLeast"/>
        <w:jc w:val="center"/>
        <w:rPr>
          <w:b/>
          <w:sz w:val="28"/>
          <w:szCs w:val="28"/>
        </w:rPr>
      </w:pPr>
      <w:r w:rsidRPr="00120969">
        <w:rPr>
          <w:b/>
          <w:sz w:val="28"/>
          <w:szCs w:val="28"/>
        </w:rPr>
        <w:lastRenderedPageBreak/>
        <w:t xml:space="preserve">Анализ величины максимальной мощности для утверждения платы за подключение </w:t>
      </w:r>
    </w:p>
    <w:p w14:paraId="467EB8CD" w14:textId="77777777" w:rsidR="00102BAB" w:rsidRPr="00120969" w:rsidRDefault="00102BAB" w:rsidP="00102BAB">
      <w:pPr>
        <w:spacing w:line="26" w:lineRule="atLeast"/>
        <w:jc w:val="center"/>
        <w:rPr>
          <w:sz w:val="28"/>
          <w:szCs w:val="28"/>
        </w:rPr>
      </w:pPr>
    </w:p>
    <w:p w14:paraId="0684794D" w14:textId="77777777" w:rsidR="00102BAB" w:rsidRDefault="00102BAB" w:rsidP="00102BAB">
      <w:pPr>
        <w:spacing w:line="276" w:lineRule="auto"/>
        <w:ind w:firstLine="680"/>
        <w:jc w:val="both"/>
        <w:rPr>
          <w:sz w:val="28"/>
          <w:szCs w:val="28"/>
        </w:rPr>
      </w:pPr>
      <w:r w:rsidRPr="00120969">
        <w:rPr>
          <w:sz w:val="28"/>
          <w:szCs w:val="28"/>
        </w:rPr>
        <w:t>В соответствии с представленными документами планируется присоединить</w:t>
      </w:r>
      <w:r>
        <w:rPr>
          <w:sz w:val="28"/>
          <w:szCs w:val="28"/>
        </w:rPr>
        <w:t xml:space="preserve"> следующие объекты заявителей с суммарной тепловой нагрузкой </w:t>
      </w:r>
      <w:r w:rsidRPr="00BA52DB">
        <w:rPr>
          <w:b/>
          <w:bCs/>
          <w:sz w:val="28"/>
          <w:szCs w:val="28"/>
        </w:rPr>
        <w:t>110,249 Гкал/ч</w:t>
      </w:r>
      <w:r>
        <w:rPr>
          <w:sz w:val="28"/>
          <w:szCs w:val="28"/>
        </w:rPr>
        <w:t>:</w:t>
      </w:r>
    </w:p>
    <w:p w14:paraId="232E36DF" w14:textId="77777777" w:rsidR="00102BAB" w:rsidRPr="00214997" w:rsidRDefault="00102BAB" w:rsidP="00102BAB">
      <w:pPr>
        <w:spacing w:line="276" w:lineRule="auto"/>
        <w:ind w:firstLine="680"/>
        <w:jc w:val="both"/>
        <w:rPr>
          <w:sz w:val="28"/>
          <w:szCs w:val="28"/>
        </w:rPr>
      </w:pPr>
      <w:r w:rsidRPr="00214997">
        <w:rPr>
          <w:sz w:val="28"/>
          <w:szCs w:val="28"/>
        </w:rPr>
        <w:t>объект заявителя ООО «СДС-Строй, расположенный по адресу:</w:t>
      </w:r>
      <w:r w:rsidRPr="00214997">
        <w:rPr>
          <w:sz w:val="28"/>
          <w:szCs w:val="28"/>
        </w:rPr>
        <w:br/>
        <w:t xml:space="preserve">г. Кемерово, Центральный район, микрорайон № 7Б, жилой дом № 39. Максимальная тепловая нагрузка данного потребителя </w:t>
      </w:r>
      <w:r w:rsidRPr="00214997">
        <w:rPr>
          <w:sz w:val="28"/>
          <w:szCs w:val="28"/>
        </w:rPr>
        <w:br/>
        <w:t xml:space="preserve">составляет </w:t>
      </w:r>
      <w:r w:rsidRPr="00214997">
        <w:rPr>
          <w:b/>
          <w:bCs/>
          <w:sz w:val="28"/>
          <w:szCs w:val="28"/>
        </w:rPr>
        <w:t>0,3927 Гкал/ч</w:t>
      </w:r>
      <w:r w:rsidRPr="00214997">
        <w:rPr>
          <w:sz w:val="28"/>
          <w:szCs w:val="28"/>
        </w:rPr>
        <w:t>;</w:t>
      </w:r>
    </w:p>
    <w:p w14:paraId="3EFBCFD2" w14:textId="77777777" w:rsidR="00102BAB" w:rsidRPr="00214997" w:rsidRDefault="00102BAB" w:rsidP="00102BAB">
      <w:pPr>
        <w:spacing w:line="276" w:lineRule="auto"/>
        <w:ind w:firstLine="680"/>
        <w:jc w:val="both"/>
        <w:rPr>
          <w:sz w:val="28"/>
          <w:szCs w:val="28"/>
        </w:rPr>
      </w:pPr>
      <w:r w:rsidRPr="00214997">
        <w:rPr>
          <w:sz w:val="28"/>
          <w:szCs w:val="28"/>
        </w:rPr>
        <w:t xml:space="preserve">жилое помещение заявителя Тихонова Любовь Николаевна, расположенное по адресу: г. Кемерово, Центральный район, </w:t>
      </w:r>
      <w:r w:rsidRPr="00214997">
        <w:rPr>
          <w:sz w:val="28"/>
          <w:szCs w:val="28"/>
        </w:rPr>
        <w:br/>
        <w:t xml:space="preserve">ул. Иркутская, 41, кв. 2. Максимальная тепловая нагрузка данного потребителя составляет </w:t>
      </w:r>
      <w:r w:rsidRPr="00214997">
        <w:rPr>
          <w:b/>
          <w:bCs/>
          <w:sz w:val="28"/>
          <w:szCs w:val="28"/>
        </w:rPr>
        <w:t>0,015 Гкал/ч</w:t>
      </w:r>
      <w:r w:rsidRPr="00214997">
        <w:rPr>
          <w:sz w:val="28"/>
          <w:szCs w:val="28"/>
        </w:rPr>
        <w:t>;</w:t>
      </w:r>
    </w:p>
    <w:p w14:paraId="5D6077B7"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ИП Гаврилов А.Ф.: материально-технический склад (лит. Г), расположенный на земельном участке с кадастровым номером 42:24:0501002:482 по адресу: г. Кемерово, пр. Советский, 60 (ул. Ермака, 7А). Максимальная тепловая нагрузка данного потребителя составляет </w:t>
      </w:r>
      <w:r w:rsidRPr="00214997">
        <w:rPr>
          <w:b/>
          <w:bCs/>
          <w:sz w:val="28"/>
          <w:szCs w:val="28"/>
        </w:rPr>
        <w:t>0,0954 Гкал/ч</w:t>
      </w:r>
      <w:r w:rsidRPr="00214997">
        <w:rPr>
          <w:sz w:val="28"/>
          <w:szCs w:val="28"/>
        </w:rPr>
        <w:t>;</w:t>
      </w:r>
    </w:p>
    <w:p w14:paraId="58DD8BCF" w14:textId="77777777" w:rsidR="00102BAB" w:rsidRPr="00214997" w:rsidRDefault="00102BAB" w:rsidP="00102BAB">
      <w:pPr>
        <w:spacing w:line="276" w:lineRule="auto"/>
        <w:ind w:firstLine="680"/>
        <w:jc w:val="both"/>
        <w:rPr>
          <w:sz w:val="28"/>
          <w:szCs w:val="28"/>
        </w:rPr>
      </w:pPr>
      <w:r w:rsidRPr="00214997">
        <w:rPr>
          <w:sz w:val="28"/>
          <w:szCs w:val="28"/>
        </w:rPr>
        <w:t>объект капитального строительства заявителя ООО «</w:t>
      </w:r>
      <w:proofErr w:type="spellStart"/>
      <w:r w:rsidRPr="00214997">
        <w:rPr>
          <w:sz w:val="28"/>
          <w:szCs w:val="28"/>
        </w:rPr>
        <w:t>Желдор</w:t>
      </w:r>
      <w:proofErr w:type="spellEnd"/>
      <w:r w:rsidRPr="00214997">
        <w:rPr>
          <w:sz w:val="28"/>
          <w:szCs w:val="28"/>
        </w:rPr>
        <w:t xml:space="preserve">-Сервис»: здание прачечной пассажирского вагонного депо Кемерово, расположенного по адресу: г. Кемерово, ул. </w:t>
      </w:r>
      <w:proofErr w:type="spellStart"/>
      <w:r w:rsidRPr="00214997">
        <w:rPr>
          <w:sz w:val="28"/>
          <w:szCs w:val="28"/>
        </w:rPr>
        <w:t>Карбалитовская</w:t>
      </w:r>
      <w:proofErr w:type="spellEnd"/>
      <w:r w:rsidRPr="00214997">
        <w:rPr>
          <w:sz w:val="28"/>
          <w:szCs w:val="28"/>
        </w:rPr>
        <w:t xml:space="preserve">, 8, пом. 2. Максимальная тепловая нагрузка данного потребителя составляет </w:t>
      </w:r>
      <w:r w:rsidRPr="00214997">
        <w:rPr>
          <w:b/>
          <w:bCs/>
          <w:sz w:val="28"/>
          <w:szCs w:val="28"/>
        </w:rPr>
        <w:t>1,616 Гкал/ч</w:t>
      </w:r>
      <w:r w:rsidRPr="00214997">
        <w:rPr>
          <w:sz w:val="28"/>
          <w:szCs w:val="28"/>
        </w:rPr>
        <w:t>;</w:t>
      </w:r>
    </w:p>
    <w:p w14:paraId="4649665B"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w:t>
      </w:r>
      <w:r w:rsidRPr="00214997">
        <w:rPr>
          <w:sz w:val="28"/>
          <w:szCs w:val="28"/>
        </w:rPr>
        <w:br/>
        <w:t xml:space="preserve">МАУ «Дворец молодежи»: здание общественного назначения, расположенное по адресу: г. Кемерово, Центральный район, </w:t>
      </w:r>
      <w:r w:rsidRPr="00214997">
        <w:rPr>
          <w:sz w:val="28"/>
          <w:szCs w:val="28"/>
        </w:rPr>
        <w:br/>
        <w:t xml:space="preserve">ул. Рукавишникова, 15. Максимальная тепловая нагрузка данного потребителя составляет </w:t>
      </w:r>
      <w:r w:rsidRPr="00214997">
        <w:rPr>
          <w:b/>
          <w:bCs/>
          <w:sz w:val="28"/>
          <w:szCs w:val="28"/>
        </w:rPr>
        <w:t>0,305 Гкал/ч</w:t>
      </w:r>
      <w:r w:rsidRPr="00214997">
        <w:rPr>
          <w:sz w:val="28"/>
          <w:szCs w:val="28"/>
        </w:rPr>
        <w:t>;</w:t>
      </w:r>
    </w:p>
    <w:p w14:paraId="08E888F4" w14:textId="77777777" w:rsidR="00102BAB" w:rsidRPr="00214997" w:rsidRDefault="00102BAB" w:rsidP="00102BAB">
      <w:pPr>
        <w:spacing w:line="276" w:lineRule="auto"/>
        <w:ind w:firstLine="680"/>
        <w:jc w:val="both"/>
        <w:rPr>
          <w:sz w:val="28"/>
          <w:szCs w:val="28"/>
        </w:rPr>
      </w:pPr>
      <w:r w:rsidRPr="00214997">
        <w:rPr>
          <w:sz w:val="28"/>
          <w:szCs w:val="28"/>
        </w:rPr>
        <w:t>объект капитального строительства заявителя филиал ПАО «МРСК Сибири» - «Кузбассэнерго» -РЭС»: гараж-склад общей площадью 547,5 м</w:t>
      </w:r>
      <w:r w:rsidRPr="00214997">
        <w:rPr>
          <w:sz w:val="28"/>
          <w:szCs w:val="28"/>
          <w:vertAlign w:val="superscript"/>
        </w:rPr>
        <w:t>2</w:t>
      </w:r>
      <w:r w:rsidRPr="00214997">
        <w:rPr>
          <w:sz w:val="28"/>
          <w:szCs w:val="28"/>
        </w:rPr>
        <w:t xml:space="preserve"> и ремонтно-производственная база общей площадью 1042,4 м</w:t>
      </w:r>
      <w:r w:rsidRPr="00214997">
        <w:rPr>
          <w:sz w:val="28"/>
          <w:szCs w:val="28"/>
          <w:vertAlign w:val="superscript"/>
        </w:rPr>
        <w:t>2</w:t>
      </w:r>
      <w:r w:rsidRPr="00214997">
        <w:rPr>
          <w:sz w:val="28"/>
          <w:szCs w:val="28"/>
        </w:rPr>
        <w:t xml:space="preserve">, расположенные по адресу: г. Кемерово, Центральный район, ул. Станционная, 17. Максимальная тепловая нагрузка данного потребителя </w:t>
      </w:r>
      <w:r w:rsidRPr="00214997">
        <w:rPr>
          <w:sz w:val="28"/>
          <w:szCs w:val="28"/>
        </w:rPr>
        <w:br/>
        <w:t xml:space="preserve">составляет </w:t>
      </w:r>
      <w:r w:rsidRPr="00214997">
        <w:rPr>
          <w:b/>
          <w:bCs/>
          <w:sz w:val="28"/>
          <w:szCs w:val="28"/>
        </w:rPr>
        <w:t>0,300 Гкал/ч</w:t>
      </w:r>
      <w:r w:rsidRPr="00214997">
        <w:rPr>
          <w:sz w:val="28"/>
          <w:szCs w:val="28"/>
        </w:rPr>
        <w:t>;</w:t>
      </w:r>
    </w:p>
    <w:p w14:paraId="5BDAAE96"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w:t>
      </w:r>
      <w:r w:rsidRPr="00214997">
        <w:rPr>
          <w:sz w:val="28"/>
          <w:szCs w:val="28"/>
        </w:rPr>
        <w:br/>
        <w:t xml:space="preserve">ООО ММК «ФИНТЕРРА»: офисное здание, расположенное по адресу: </w:t>
      </w:r>
      <w:r w:rsidRPr="00214997">
        <w:rPr>
          <w:sz w:val="28"/>
          <w:szCs w:val="28"/>
        </w:rPr>
        <w:br/>
        <w:t xml:space="preserve">г. Кемерово, пр. Советский, 2/6. Максимальная тепловая нагрузка данного потребителя составляет </w:t>
      </w:r>
      <w:r w:rsidRPr="00214997">
        <w:rPr>
          <w:b/>
          <w:bCs/>
          <w:sz w:val="28"/>
          <w:szCs w:val="28"/>
        </w:rPr>
        <w:t>0,290 Гкал/ч</w:t>
      </w:r>
      <w:r w:rsidRPr="00214997">
        <w:rPr>
          <w:sz w:val="28"/>
          <w:szCs w:val="28"/>
        </w:rPr>
        <w:t>;</w:t>
      </w:r>
    </w:p>
    <w:p w14:paraId="6F68A84D"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«Бумеранг»: сооружение ангарного типа, расположенный по адресу: г. Кемерово, </w:t>
      </w:r>
      <w:r w:rsidRPr="00214997">
        <w:rPr>
          <w:sz w:val="28"/>
          <w:szCs w:val="28"/>
        </w:rPr>
        <w:br/>
        <w:t xml:space="preserve">пр. Советский, 17а. Максимальная тепловая нагрузка данного потребителя составляет </w:t>
      </w:r>
      <w:r w:rsidRPr="00214997">
        <w:rPr>
          <w:b/>
          <w:bCs/>
          <w:sz w:val="28"/>
          <w:szCs w:val="28"/>
        </w:rPr>
        <w:t>0,04017 Гкал/ч</w:t>
      </w:r>
      <w:r w:rsidRPr="00214997">
        <w:rPr>
          <w:sz w:val="28"/>
          <w:szCs w:val="28"/>
        </w:rPr>
        <w:t>;</w:t>
      </w:r>
    </w:p>
    <w:p w14:paraId="1D0D7CD3" w14:textId="77777777" w:rsidR="00102BAB" w:rsidRPr="00214997" w:rsidRDefault="00102BAB" w:rsidP="00102BAB">
      <w:pPr>
        <w:spacing w:line="276" w:lineRule="auto"/>
        <w:ind w:firstLine="680"/>
        <w:jc w:val="both"/>
        <w:rPr>
          <w:sz w:val="28"/>
          <w:szCs w:val="28"/>
        </w:rPr>
      </w:pPr>
      <w:r w:rsidRPr="00214997">
        <w:rPr>
          <w:sz w:val="28"/>
          <w:szCs w:val="28"/>
        </w:rPr>
        <w:lastRenderedPageBreak/>
        <w:t xml:space="preserve">объект капитального строительства заявителя управление Федеральной службы безопасности Российской Федерации по Кемеровской области-Кузбассу: служебные гаражи государственного управления с кадастровым номером 42:24:0501001:1883, расположенный по адресу: г. Кемерово, северо-западнее земельного участка с кадастровым номером 42:24:0501001:501. Максимальная тепловая нагрузка данного потребителя </w:t>
      </w:r>
      <w:r w:rsidRPr="00214997">
        <w:rPr>
          <w:sz w:val="28"/>
          <w:szCs w:val="28"/>
        </w:rPr>
        <w:br/>
        <w:t xml:space="preserve">составляет </w:t>
      </w:r>
      <w:r w:rsidRPr="00214997">
        <w:rPr>
          <w:b/>
          <w:bCs/>
          <w:sz w:val="28"/>
          <w:szCs w:val="28"/>
        </w:rPr>
        <w:t>0,711 Гкал/ч</w:t>
      </w:r>
      <w:r w:rsidRPr="00214997">
        <w:rPr>
          <w:sz w:val="28"/>
          <w:szCs w:val="28"/>
        </w:rPr>
        <w:t>;</w:t>
      </w:r>
    </w:p>
    <w:p w14:paraId="297A5F07"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«Зенит-Б»: </w:t>
      </w:r>
      <w:r w:rsidRPr="00214997">
        <w:rPr>
          <w:sz w:val="28"/>
          <w:szCs w:val="28"/>
        </w:rPr>
        <w:br/>
        <w:t xml:space="preserve">торгово-складское помещение, расположенное на земельном участке </w:t>
      </w:r>
      <w:r w:rsidRPr="00214997">
        <w:rPr>
          <w:sz w:val="28"/>
          <w:szCs w:val="28"/>
        </w:rPr>
        <w:br/>
        <w:t xml:space="preserve">с кадастровым номером 42:24:0101053:205 по адресу: г. Кемерово, </w:t>
      </w:r>
      <w:r w:rsidRPr="00214997">
        <w:rPr>
          <w:sz w:val="28"/>
          <w:szCs w:val="28"/>
        </w:rPr>
        <w:br/>
        <w:t xml:space="preserve">г. Кемерово, ул. Тухачевского, 53А. Максимальная тепловая нагрузка данного потребителя составляет </w:t>
      </w:r>
      <w:r w:rsidRPr="00214997">
        <w:rPr>
          <w:b/>
          <w:bCs/>
          <w:sz w:val="28"/>
          <w:szCs w:val="28"/>
        </w:rPr>
        <w:t>1,250 Гкал/ч</w:t>
      </w:r>
      <w:r w:rsidRPr="00214997">
        <w:rPr>
          <w:sz w:val="28"/>
          <w:szCs w:val="28"/>
        </w:rPr>
        <w:t>;</w:t>
      </w:r>
    </w:p>
    <w:p w14:paraId="569C681B"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w:t>
      </w:r>
      <w:proofErr w:type="spellStart"/>
      <w:r w:rsidRPr="00214997">
        <w:rPr>
          <w:sz w:val="28"/>
          <w:szCs w:val="28"/>
        </w:rPr>
        <w:t>Осеков</w:t>
      </w:r>
      <w:proofErr w:type="spellEnd"/>
      <w:r w:rsidRPr="00214997">
        <w:rPr>
          <w:sz w:val="28"/>
          <w:szCs w:val="28"/>
        </w:rPr>
        <w:t xml:space="preserve"> Роман Викторович: торговый центр, расположенный по адресу: г. Кемерово, Заводской район, ул. Тухачевского, 19а. Максимальная тепловая нагрузка данного потребителя составляет </w:t>
      </w:r>
      <w:r w:rsidRPr="00214997">
        <w:rPr>
          <w:b/>
          <w:bCs/>
          <w:sz w:val="28"/>
          <w:szCs w:val="28"/>
        </w:rPr>
        <w:t>0,9967 Гкал/ч</w:t>
      </w:r>
      <w:r w:rsidRPr="00214997">
        <w:rPr>
          <w:sz w:val="28"/>
          <w:szCs w:val="28"/>
        </w:rPr>
        <w:t>;</w:t>
      </w:r>
    </w:p>
    <w:p w14:paraId="4952C879"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«Розница К-1»: склады, расположенные по адресу: г. Кемерово, ул. 62-й проезд, 8а. Максимальная тепловая нагрузка данного потребителя </w:t>
      </w:r>
      <w:r w:rsidRPr="00214997">
        <w:rPr>
          <w:sz w:val="28"/>
          <w:szCs w:val="28"/>
        </w:rPr>
        <w:br/>
        <w:t xml:space="preserve">составляет </w:t>
      </w:r>
      <w:r w:rsidRPr="00214997">
        <w:rPr>
          <w:b/>
          <w:bCs/>
          <w:sz w:val="28"/>
          <w:szCs w:val="28"/>
        </w:rPr>
        <w:t>4,00 Гкал/ч</w:t>
      </w:r>
      <w:r w:rsidRPr="00214997">
        <w:rPr>
          <w:sz w:val="28"/>
          <w:szCs w:val="28"/>
        </w:rPr>
        <w:t>;</w:t>
      </w:r>
    </w:p>
    <w:p w14:paraId="07E19CAE"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Москаленко Павел Александрович: магазины: расположенные по адресу: Кемеровская область, р-н Кемеровский, п. </w:t>
      </w:r>
      <w:proofErr w:type="spellStart"/>
      <w:r w:rsidRPr="00214997">
        <w:rPr>
          <w:sz w:val="28"/>
          <w:szCs w:val="28"/>
        </w:rPr>
        <w:t>Металоплощадка</w:t>
      </w:r>
      <w:proofErr w:type="spellEnd"/>
      <w:r w:rsidRPr="00214997">
        <w:rPr>
          <w:sz w:val="28"/>
          <w:szCs w:val="28"/>
        </w:rPr>
        <w:t xml:space="preserve">, поз. 315. Максимальная тепловая нагрузка данного потребителя составляет </w:t>
      </w:r>
      <w:r w:rsidRPr="00214997">
        <w:rPr>
          <w:b/>
          <w:bCs/>
          <w:sz w:val="28"/>
          <w:szCs w:val="28"/>
        </w:rPr>
        <w:t>0,0148 Гкал/ч</w:t>
      </w:r>
      <w:r w:rsidRPr="00214997">
        <w:rPr>
          <w:sz w:val="28"/>
          <w:szCs w:val="28"/>
        </w:rPr>
        <w:t>;</w:t>
      </w:r>
    </w:p>
    <w:p w14:paraId="75448710"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прокуратура Кемеровской области-Кузбасса: административное здание прокуратуры Кемеровской области-Кузбасса, расположенное по адресу: г. Кемерово, восточнее пересечения пр. Химиков и ул. Волгоградской. Максимальная тепловая нагрузка данного потребителя составляет </w:t>
      </w:r>
      <w:r w:rsidRPr="00214997">
        <w:rPr>
          <w:b/>
          <w:bCs/>
          <w:sz w:val="28"/>
          <w:szCs w:val="28"/>
        </w:rPr>
        <w:t>1,0655 Гкал/ч</w:t>
      </w:r>
      <w:r w:rsidRPr="00214997">
        <w:rPr>
          <w:sz w:val="28"/>
          <w:szCs w:val="28"/>
        </w:rPr>
        <w:t>;</w:t>
      </w:r>
    </w:p>
    <w:p w14:paraId="60FE786E"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«Инвест-центр»: ГМ «Доминго», расположенный по адресу: г. Кемерово, ул. Тухачевского, 40/2. Максимальная тепловая нагрузка данного потребителя </w:t>
      </w:r>
      <w:r w:rsidRPr="00214997">
        <w:rPr>
          <w:sz w:val="28"/>
          <w:szCs w:val="28"/>
        </w:rPr>
        <w:br/>
        <w:t xml:space="preserve">составляет </w:t>
      </w:r>
      <w:r w:rsidRPr="00214997">
        <w:rPr>
          <w:b/>
          <w:bCs/>
          <w:sz w:val="28"/>
          <w:szCs w:val="28"/>
        </w:rPr>
        <w:t>1,29 Гкал/ч</w:t>
      </w:r>
      <w:r w:rsidRPr="00214997">
        <w:rPr>
          <w:sz w:val="28"/>
          <w:szCs w:val="28"/>
        </w:rPr>
        <w:t>;</w:t>
      </w:r>
    </w:p>
    <w:p w14:paraId="1D5F0B79"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«Ай-Би-Эм»: </w:t>
      </w:r>
      <w:r w:rsidRPr="00214997">
        <w:rPr>
          <w:sz w:val="28"/>
          <w:szCs w:val="28"/>
        </w:rPr>
        <w:br/>
        <w:t xml:space="preserve">два здания автосалонов, расположенные по адресу: г. Кемерово, </w:t>
      </w:r>
      <w:r w:rsidRPr="00214997">
        <w:rPr>
          <w:sz w:val="28"/>
          <w:szCs w:val="28"/>
        </w:rPr>
        <w:br/>
        <w:t xml:space="preserve">ул. Терешковой, 62. Максимальная тепловая нагрузка данного потребителя составляет </w:t>
      </w:r>
      <w:r w:rsidRPr="00214997">
        <w:rPr>
          <w:b/>
          <w:bCs/>
          <w:sz w:val="28"/>
          <w:szCs w:val="28"/>
        </w:rPr>
        <w:t>1,00 Гкал/ч</w:t>
      </w:r>
      <w:r w:rsidRPr="00214997">
        <w:rPr>
          <w:sz w:val="28"/>
          <w:szCs w:val="28"/>
        </w:rPr>
        <w:t>;</w:t>
      </w:r>
    </w:p>
    <w:p w14:paraId="6247EFEE" w14:textId="77777777" w:rsidR="00102BAB" w:rsidRPr="00214997" w:rsidRDefault="00102BAB" w:rsidP="00102BAB">
      <w:pPr>
        <w:spacing w:line="276" w:lineRule="auto"/>
        <w:ind w:firstLine="680"/>
        <w:jc w:val="both"/>
        <w:rPr>
          <w:sz w:val="28"/>
          <w:szCs w:val="28"/>
        </w:rPr>
      </w:pPr>
      <w:r w:rsidRPr="00214997">
        <w:rPr>
          <w:sz w:val="28"/>
          <w:szCs w:val="28"/>
        </w:rPr>
        <w:t>объект капитального строительства заявителя ООО «</w:t>
      </w:r>
      <w:proofErr w:type="spellStart"/>
      <w:r w:rsidRPr="00214997">
        <w:rPr>
          <w:sz w:val="28"/>
          <w:szCs w:val="28"/>
        </w:rPr>
        <w:t>Сандвик</w:t>
      </w:r>
      <w:proofErr w:type="spellEnd"/>
      <w:r w:rsidRPr="00214997">
        <w:rPr>
          <w:sz w:val="28"/>
          <w:szCs w:val="28"/>
        </w:rPr>
        <w:t xml:space="preserve"> энд </w:t>
      </w:r>
      <w:proofErr w:type="spellStart"/>
      <w:r w:rsidRPr="00214997">
        <w:rPr>
          <w:sz w:val="28"/>
          <w:szCs w:val="28"/>
        </w:rPr>
        <w:t>Констракшн</w:t>
      </w:r>
      <w:proofErr w:type="spellEnd"/>
      <w:r w:rsidRPr="00214997">
        <w:rPr>
          <w:sz w:val="28"/>
          <w:szCs w:val="28"/>
        </w:rPr>
        <w:t xml:space="preserve"> СНГ»: торговый комплекс с сервисным центром, расположенный по адресу: г. </w:t>
      </w:r>
      <w:r w:rsidRPr="00214997">
        <w:rPr>
          <w:sz w:val="28"/>
          <w:szCs w:val="28"/>
        </w:rPr>
        <w:lastRenderedPageBreak/>
        <w:t xml:space="preserve">Кемерово, ул. Терешковой, 66. Максимальная тепловая нагрузка данного потребителя составляет </w:t>
      </w:r>
      <w:r w:rsidRPr="00214997">
        <w:rPr>
          <w:b/>
          <w:bCs/>
          <w:sz w:val="28"/>
          <w:szCs w:val="28"/>
        </w:rPr>
        <w:t>0,424556 Гкал/ч</w:t>
      </w:r>
      <w:r w:rsidRPr="00214997">
        <w:rPr>
          <w:sz w:val="28"/>
          <w:szCs w:val="28"/>
        </w:rPr>
        <w:t xml:space="preserve">; </w:t>
      </w:r>
    </w:p>
    <w:p w14:paraId="7CCC6888"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ИП </w:t>
      </w:r>
      <w:proofErr w:type="spellStart"/>
      <w:r w:rsidRPr="00214997">
        <w:rPr>
          <w:sz w:val="28"/>
          <w:szCs w:val="28"/>
        </w:rPr>
        <w:t>Пильненский</w:t>
      </w:r>
      <w:proofErr w:type="spellEnd"/>
      <w:r w:rsidRPr="00214997">
        <w:rPr>
          <w:sz w:val="28"/>
          <w:szCs w:val="28"/>
        </w:rPr>
        <w:t xml:space="preserve"> С.П.: здание склада, расположенное по адресу: г. Кемерово, Ленинский район, ул. Ворошилова, восточнее здания № 30. Максимальная тепловая нагрузка данного потребителя составляет </w:t>
      </w:r>
      <w:r w:rsidRPr="00214997">
        <w:rPr>
          <w:b/>
          <w:bCs/>
          <w:sz w:val="28"/>
          <w:szCs w:val="28"/>
        </w:rPr>
        <w:t>0,243 Гкал/ч</w:t>
      </w:r>
      <w:r w:rsidRPr="00214997">
        <w:rPr>
          <w:sz w:val="28"/>
          <w:szCs w:val="28"/>
        </w:rPr>
        <w:t>;</w:t>
      </w:r>
    </w:p>
    <w:p w14:paraId="48D318E6" w14:textId="77777777" w:rsidR="00102BAB" w:rsidRPr="00214997"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«Мост-Групп»: здание «Универсам», расположенное по адресу: г. Кемерово, Ленинский район, северо-западнее № 67 по пр. Октябрьский. Максимальная тепловая нагрузка данного потребителя составляет </w:t>
      </w:r>
      <w:r w:rsidRPr="00214997">
        <w:rPr>
          <w:b/>
          <w:bCs/>
          <w:sz w:val="28"/>
          <w:szCs w:val="28"/>
        </w:rPr>
        <w:t>0,07988 Гкал/ч</w:t>
      </w:r>
      <w:r w:rsidRPr="00214997">
        <w:rPr>
          <w:sz w:val="28"/>
          <w:szCs w:val="28"/>
        </w:rPr>
        <w:t>;</w:t>
      </w:r>
    </w:p>
    <w:p w14:paraId="656F142E" w14:textId="77777777" w:rsidR="00102BAB" w:rsidRDefault="00102BAB" w:rsidP="00102BAB">
      <w:pPr>
        <w:spacing w:line="276" w:lineRule="auto"/>
        <w:ind w:firstLine="680"/>
        <w:jc w:val="both"/>
        <w:rPr>
          <w:sz w:val="28"/>
          <w:szCs w:val="28"/>
        </w:rPr>
      </w:pPr>
      <w:r w:rsidRPr="00214997">
        <w:rPr>
          <w:sz w:val="28"/>
          <w:szCs w:val="28"/>
        </w:rPr>
        <w:t xml:space="preserve">объект капитального строительства заявителя ООО «СДС-Строй»: жилые дома № 1, 2, 3/1, зал бокса 3/2, расположенные по адресу: г. Кемерово, ул. Институтская. Максимальная тепловая нагрузка данного потребителя составляет </w:t>
      </w:r>
      <w:r w:rsidRPr="00214997">
        <w:rPr>
          <w:b/>
          <w:bCs/>
          <w:sz w:val="28"/>
          <w:szCs w:val="28"/>
        </w:rPr>
        <w:t>2,679 Гкал/ч</w:t>
      </w:r>
      <w:r w:rsidRPr="00214997">
        <w:rPr>
          <w:sz w:val="28"/>
          <w:szCs w:val="28"/>
        </w:rPr>
        <w:t>;</w:t>
      </w:r>
    </w:p>
    <w:p w14:paraId="716626BD" w14:textId="77777777" w:rsidR="00102BAB" w:rsidRDefault="00102BAB" w:rsidP="00102BAB">
      <w:pPr>
        <w:spacing w:line="276" w:lineRule="auto"/>
        <w:ind w:firstLine="680"/>
        <w:jc w:val="both"/>
        <w:rPr>
          <w:sz w:val="28"/>
          <w:szCs w:val="28"/>
        </w:rPr>
      </w:pPr>
      <w:r>
        <w:rPr>
          <w:sz w:val="28"/>
          <w:szCs w:val="28"/>
        </w:rPr>
        <w:t xml:space="preserve">объекты капитального строительства: перспективные потребители </w:t>
      </w:r>
      <w:r>
        <w:rPr>
          <w:sz w:val="28"/>
          <w:szCs w:val="28"/>
        </w:rPr>
        <w:br/>
        <w:t xml:space="preserve">в Ленинском </w:t>
      </w:r>
      <w:r w:rsidRPr="00065411">
        <w:rPr>
          <w:sz w:val="28"/>
          <w:szCs w:val="28"/>
        </w:rPr>
        <w:t>районе. Максимальная</w:t>
      </w:r>
      <w:r>
        <w:rPr>
          <w:sz w:val="28"/>
          <w:szCs w:val="28"/>
        </w:rPr>
        <w:t xml:space="preserve"> суммарная</w:t>
      </w:r>
      <w:r w:rsidRPr="00065411">
        <w:rPr>
          <w:sz w:val="28"/>
          <w:szCs w:val="28"/>
        </w:rPr>
        <w:t xml:space="preserve"> тепловая нагрузка данн</w:t>
      </w:r>
      <w:r>
        <w:rPr>
          <w:sz w:val="28"/>
          <w:szCs w:val="28"/>
        </w:rPr>
        <w:t>ых</w:t>
      </w:r>
      <w:r w:rsidRPr="00065411">
        <w:rPr>
          <w:sz w:val="28"/>
          <w:szCs w:val="28"/>
        </w:rPr>
        <w:t xml:space="preserve"> потребител</w:t>
      </w:r>
      <w:r>
        <w:rPr>
          <w:sz w:val="28"/>
          <w:szCs w:val="28"/>
        </w:rPr>
        <w:t>ей</w:t>
      </w:r>
      <w:r w:rsidRPr="00065411">
        <w:rPr>
          <w:sz w:val="28"/>
          <w:szCs w:val="28"/>
        </w:rPr>
        <w:t xml:space="preserve"> составляет </w:t>
      </w:r>
      <w:r w:rsidRPr="00214997">
        <w:rPr>
          <w:b/>
          <w:bCs/>
          <w:sz w:val="28"/>
          <w:szCs w:val="28"/>
        </w:rPr>
        <w:t>93,44 Гкал/ч</w:t>
      </w:r>
      <w:r w:rsidRPr="00065411">
        <w:rPr>
          <w:sz w:val="28"/>
          <w:szCs w:val="28"/>
        </w:rPr>
        <w:t>;</w:t>
      </w:r>
    </w:p>
    <w:p w14:paraId="76E90E6D" w14:textId="77777777" w:rsidR="00102BAB" w:rsidRDefault="00102BAB" w:rsidP="00102BAB">
      <w:pPr>
        <w:spacing w:line="276" w:lineRule="auto"/>
        <w:ind w:firstLine="709"/>
        <w:jc w:val="both"/>
        <w:rPr>
          <w:sz w:val="28"/>
          <w:szCs w:val="28"/>
        </w:rPr>
      </w:pPr>
      <w:r w:rsidRPr="00120969">
        <w:rPr>
          <w:sz w:val="28"/>
          <w:szCs w:val="28"/>
        </w:rPr>
        <w:t>Необходимость подключени</w:t>
      </w:r>
      <w:r>
        <w:rPr>
          <w:sz w:val="28"/>
          <w:szCs w:val="28"/>
        </w:rPr>
        <w:t>я</w:t>
      </w:r>
      <w:r w:rsidRPr="00120969">
        <w:rPr>
          <w:sz w:val="28"/>
          <w:szCs w:val="28"/>
        </w:rPr>
        <w:t xml:space="preserve"> подтверждается заявк</w:t>
      </w:r>
      <w:r>
        <w:rPr>
          <w:sz w:val="28"/>
          <w:szCs w:val="28"/>
        </w:rPr>
        <w:t>ами</w:t>
      </w:r>
      <w:r w:rsidRPr="00120969">
        <w:rPr>
          <w:sz w:val="28"/>
          <w:szCs w:val="28"/>
        </w:rPr>
        <w:t xml:space="preserve"> </w:t>
      </w:r>
      <w:r>
        <w:rPr>
          <w:sz w:val="28"/>
          <w:szCs w:val="28"/>
        </w:rPr>
        <w:br/>
        <w:t>на подключение</w:t>
      </w:r>
      <w:r w:rsidRPr="00120969">
        <w:rPr>
          <w:sz w:val="28"/>
          <w:szCs w:val="28"/>
        </w:rPr>
        <w:t xml:space="preserve"> и техническими условиями для подключения</w:t>
      </w:r>
      <w:r>
        <w:rPr>
          <w:sz w:val="28"/>
          <w:szCs w:val="28"/>
        </w:rPr>
        <w:t xml:space="preserve"> объектов заявителей</w:t>
      </w:r>
      <w:r w:rsidRPr="00120969">
        <w:rPr>
          <w:sz w:val="28"/>
          <w:szCs w:val="28"/>
        </w:rPr>
        <w:t xml:space="preserve"> к тепловым сетям</w:t>
      </w:r>
      <w:r>
        <w:rPr>
          <w:sz w:val="28"/>
          <w:szCs w:val="28"/>
        </w:rPr>
        <w:t xml:space="preserve"> </w:t>
      </w:r>
      <w:r w:rsidRPr="00120969">
        <w:rPr>
          <w:sz w:val="28"/>
          <w:szCs w:val="28"/>
        </w:rPr>
        <w:t>АО «</w:t>
      </w:r>
      <w:r w:rsidRPr="005032D1">
        <w:rPr>
          <w:sz w:val="28"/>
          <w:szCs w:val="28"/>
        </w:rPr>
        <w:t>Кузбассэнерго</w:t>
      </w:r>
      <w:r w:rsidRPr="00120969">
        <w:rPr>
          <w:sz w:val="28"/>
          <w:szCs w:val="28"/>
        </w:rPr>
        <w:t>»</w:t>
      </w:r>
      <w:r>
        <w:rPr>
          <w:sz w:val="28"/>
          <w:szCs w:val="28"/>
        </w:rPr>
        <w:t xml:space="preserve"> </w:t>
      </w:r>
      <w:r w:rsidRPr="00095EA4">
        <w:rPr>
          <w:sz w:val="28"/>
          <w:szCs w:val="28"/>
        </w:rPr>
        <w:t>(«</w:t>
      </w:r>
      <w:r>
        <w:rPr>
          <w:sz w:val="28"/>
          <w:szCs w:val="28"/>
        </w:rPr>
        <w:t>Кемеровская теплосетевая компания</w:t>
      </w:r>
      <w:r w:rsidRPr="00095EA4">
        <w:rPr>
          <w:sz w:val="28"/>
          <w:szCs w:val="28"/>
        </w:rPr>
        <w:t>»)</w:t>
      </w:r>
      <w:r>
        <w:rPr>
          <w:sz w:val="28"/>
          <w:szCs w:val="28"/>
        </w:rPr>
        <w:t>.</w:t>
      </w:r>
    </w:p>
    <w:p w14:paraId="65DB6FD8" w14:textId="77777777" w:rsidR="00102BAB" w:rsidRDefault="00102BAB" w:rsidP="00102BAB">
      <w:pPr>
        <w:spacing w:line="276" w:lineRule="auto"/>
        <w:ind w:firstLine="709"/>
        <w:jc w:val="both"/>
        <w:rPr>
          <w:sz w:val="28"/>
          <w:szCs w:val="28"/>
        </w:rPr>
      </w:pPr>
      <w:r>
        <w:rPr>
          <w:sz w:val="28"/>
          <w:szCs w:val="28"/>
        </w:rPr>
        <w:t xml:space="preserve">Проанализировав представленные обосновывающие документы, эксперты предлагают исключить из расчета платы за подключение нагрузку и затраты на подключение потребителей с подключаемой тепловой нагрузкой до 0,1 Гкал/ч, так как порядок подключения объектов </w:t>
      </w:r>
      <w:r w:rsidRPr="00992945">
        <w:rPr>
          <w:sz w:val="28"/>
          <w:szCs w:val="28"/>
        </w:rPr>
        <w:t>капитального строительства</w:t>
      </w:r>
      <w:r>
        <w:rPr>
          <w:sz w:val="28"/>
          <w:szCs w:val="28"/>
        </w:rPr>
        <w:t xml:space="preserve"> </w:t>
      </w:r>
      <w:r w:rsidRPr="00AE138E">
        <w:rPr>
          <w:sz w:val="28"/>
          <w:szCs w:val="28"/>
        </w:rPr>
        <w:t>к системе теплоснабжения на территории Кемеровской области - Кузбасса</w:t>
      </w:r>
      <w:r w:rsidRPr="00992945">
        <w:rPr>
          <w:sz w:val="28"/>
          <w:szCs w:val="28"/>
        </w:rPr>
        <w:t>,</w:t>
      </w:r>
      <w:r w:rsidRPr="00992945">
        <w:t xml:space="preserve"> </w:t>
      </w:r>
      <w:r w:rsidRPr="00992945">
        <w:rPr>
          <w:sz w:val="28"/>
          <w:szCs w:val="28"/>
        </w:rPr>
        <w:t xml:space="preserve">подключаемая тепловая нагрузка которых </w:t>
      </w:r>
      <w:r>
        <w:rPr>
          <w:sz w:val="28"/>
          <w:szCs w:val="28"/>
        </w:rPr>
        <w:br/>
      </w:r>
      <w:r w:rsidRPr="00992945">
        <w:rPr>
          <w:sz w:val="28"/>
          <w:szCs w:val="28"/>
        </w:rPr>
        <w:t>не превышает 0,1 Гкал/ч с учетом ранее присоединенной тепловой нагрузки в данной точке подключения и порядок компенсации выпадающих доходов теплоснабжающих организаций</w:t>
      </w:r>
      <w:r>
        <w:rPr>
          <w:sz w:val="28"/>
          <w:szCs w:val="28"/>
        </w:rPr>
        <w:t xml:space="preserve"> для подключения таких объектов утверждены постановлением </w:t>
      </w:r>
      <w:r w:rsidRPr="00AE138E">
        <w:rPr>
          <w:sz w:val="28"/>
          <w:szCs w:val="28"/>
        </w:rPr>
        <w:t>Региональной энергетической комисси</w:t>
      </w:r>
      <w:r>
        <w:rPr>
          <w:sz w:val="28"/>
          <w:szCs w:val="28"/>
        </w:rPr>
        <w:t>и</w:t>
      </w:r>
      <w:r w:rsidRPr="00AE138E">
        <w:rPr>
          <w:sz w:val="28"/>
          <w:szCs w:val="28"/>
        </w:rPr>
        <w:t xml:space="preserve"> Кузбасса от 22.10.2020 № 269</w:t>
      </w:r>
      <w:r>
        <w:rPr>
          <w:sz w:val="28"/>
          <w:szCs w:val="28"/>
        </w:rPr>
        <w:t>.</w:t>
      </w:r>
    </w:p>
    <w:p w14:paraId="2E5EA23D" w14:textId="77777777" w:rsidR="00102BAB" w:rsidRDefault="00102BAB" w:rsidP="00102BAB">
      <w:pPr>
        <w:spacing w:line="276" w:lineRule="auto"/>
        <w:ind w:firstLine="709"/>
        <w:jc w:val="both"/>
        <w:rPr>
          <w:sz w:val="28"/>
          <w:szCs w:val="28"/>
        </w:rPr>
      </w:pPr>
      <w:r>
        <w:rPr>
          <w:sz w:val="28"/>
          <w:szCs w:val="28"/>
        </w:rPr>
        <w:t xml:space="preserve"> </w:t>
      </w:r>
    </w:p>
    <w:p w14:paraId="7F82BFCB" w14:textId="77777777" w:rsidR="00102BAB" w:rsidRDefault="00102BAB" w:rsidP="00102BAB">
      <w:pPr>
        <w:spacing w:line="276" w:lineRule="auto"/>
        <w:ind w:firstLine="709"/>
        <w:jc w:val="both"/>
        <w:rPr>
          <w:sz w:val="28"/>
          <w:szCs w:val="28"/>
        </w:rPr>
      </w:pPr>
      <w:r>
        <w:rPr>
          <w:sz w:val="28"/>
          <w:szCs w:val="28"/>
        </w:rPr>
        <w:t xml:space="preserve">Таким образом эксперты предлагают принять к расчету платы </w:t>
      </w:r>
      <w:r>
        <w:rPr>
          <w:sz w:val="28"/>
          <w:szCs w:val="28"/>
        </w:rPr>
        <w:br/>
        <w:t xml:space="preserve">за подключение суммарную подключаемою тепловую нагрузку </w:t>
      </w:r>
      <w:r>
        <w:rPr>
          <w:sz w:val="28"/>
          <w:szCs w:val="28"/>
        </w:rPr>
        <w:br/>
        <w:t xml:space="preserve">в размере </w:t>
      </w:r>
      <w:r w:rsidRPr="00BA52DB">
        <w:rPr>
          <w:b/>
          <w:bCs/>
          <w:sz w:val="28"/>
          <w:szCs w:val="28"/>
        </w:rPr>
        <w:t>110,</w:t>
      </w:r>
      <w:r>
        <w:rPr>
          <w:b/>
          <w:bCs/>
          <w:sz w:val="28"/>
          <w:szCs w:val="28"/>
        </w:rPr>
        <w:t>003</w:t>
      </w:r>
      <w:r w:rsidRPr="00BA52DB">
        <w:rPr>
          <w:b/>
          <w:bCs/>
          <w:sz w:val="28"/>
          <w:szCs w:val="28"/>
        </w:rPr>
        <w:t xml:space="preserve"> Гкал/ч</w:t>
      </w:r>
      <w:r>
        <w:rPr>
          <w:sz w:val="28"/>
          <w:szCs w:val="28"/>
        </w:rPr>
        <w:t xml:space="preserve">. </w:t>
      </w:r>
    </w:p>
    <w:p w14:paraId="5604D371" w14:textId="77777777" w:rsidR="00102BAB" w:rsidRPr="00120969" w:rsidRDefault="00102BAB" w:rsidP="00102BAB">
      <w:pPr>
        <w:tabs>
          <w:tab w:val="left" w:pos="2835"/>
          <w:tab w:val="left" w:pos="3119"/>
        </w:tabs>
        <w:spacing w:line="26" w:lineRule="atLeast"/>
        <w:jc w:val="center"/>
        <w:rPr>
          <w:b/>
          <w:sz w:val="28"/>
          <w:szCs w:val="28"/>
        </w:rPr>
      </w:pPr>
    </w:p>
    <w:p w14:paraId="12308A45" w14:textId="77777777" w:rsidR="00102BAB" w:rsidRPr="00120969" w:rsidRDefault="00102BAB" w:rsidP="00102BAB">
      <w:pPr>
        <w:tabs>
          <w:tab w:val="left" w:pos="2835"/>
          <w:tab w:val="left" w:pos="3119"/>
        </w:tabs>
        <w:spacing w:line="26" w:lineRule="atLeast"/>
        <w:jc w:val="center"/>
        <w:rPr>
          <w:b/>
          <w:sz w:val="28"/>
          <w:szCs w:val="28"/>
        </w:rPr>
      </w:pPr>
      <w:r w:rsidRPr="00120969">
        <w:rPr>
          <w:b/>
          <w:sz w:val="28"/>
          <w:szCs w:val="28"/>
        </w:rPr>
        <w:t xml:space="preserve">Объём капитальных вложений необходимый для подключения </w:t>
      </w:r>
    </w:p>
    <w:p w14:paraId="6B3521FA" w14:textId="77777777" w:rsidR="00102BAB" w:rsidRPr="00120969" w:rsidRDefault="00102BAB" w:rsidP="00102BAB">
      <w:pPr>
        <w:tabs>
          <w:tab w:val="left" w:pos="2835"/>
          <w:tab w:val="left" w:pos="3119"/>
        </w:tabs>
        <w:spacing w:line="26" w:lineRule="atLeast"/>
        <w:jc w:val="center"/>
        <w:rPr>
          <w:sz w:val="28"/>
          <w:szCs w:val="28"/>
        </w:rPr>
      </w:pPr>
    </w:p>
    <w:p w14:paraId="70655466" w14:textId="77777777" w:rsidR="00102BAB" w:rsidRDefault="00102BAB" w:rsidP="00102BAB">
      <w:pPr>
        <w:spacing w:line="276" w:lineRule="auto"/>
        <w:ind w:firstLine="680"/>
        <w:jc w:val="both"/>
        <w:rPr>
          <w:bCs/>
          <w:sz w:val="28"/>
        </w:rPr>
      </w:pPr>
      <w:r w:rsidRPr="00120969">
        <w:rPr>
          <w:bCs/>
          <w:sz w:val="28"/>
        </w:rPr>
        <w:t xml:space="preserve">В соответствии с представленными </w:t>
      </w:r>
      <w:r w:rsidRPr="00120969">
        <w:rPr>
          <w:sz w:val="28"/>
          <w:szCs w:val="28"/>
        </w:rPr>
        <w:t>АО «</w:t>
      </w:r>
      <w:r w:rsidRPr="005032D1">
        <w:rPr>
          <w:sz w:val="28"/>
          <w:szCs w:val="28"/>
        </w:rPr>
        <w:t>Кузбассэнерго</w:t>
      </w:r>
      <w:r w:rsidRPr="00120969">
        <w:rPr>
          <w:sz w:val="28"/>
          <w:szCs w:val="28"/>
        </w:rPr>
        <w:t>»</w:t>
      </w:r>
      <w:r w:rsidRPr="00120969">
        <w:rPr>
          <w:bCs/>
          <w:sz w:val="28"/>
        </w:rPr>
        <w:t xml:space="preserve"> материалами, в целях обеспечения подключения </w:t>
      </w:r>
      <w:r>
        <w:rPr>
          <w:bCs/>
          <w:sz w:val="28"/>
        </w:rPr>
        <w:t>объектов заявителей</w:t>
      </w:r>
      <w:r w:rsidRPr="00120969">
        <w:rPr>
          <w:bCs/>
          <w:sz w:val="28"/>
        </w:rPr>
        <w:t xml:space="preserve"> и дальнейшего гарантированного теплоснабжения без ущерба для существующих потребителей теплоэнергии, запитанных от предприятия, необходимо выполнить</w:t>
      </w:r>
      <w:r>
        <w:rPr>
          <w:bCs/>
          <w:sz w:val="28"/>
        </w:rPr>
        <w:t xml:space="preserve"> следующие мероприятия:</w:t>
      </w:r>
    </w:p>
    <w:p w14:paraId="7A63D280" w14:textId="77777777" w:rsidR="00102BAB" w:rsidRPr="00BA52DB" w:rsidRDefault="00102BAB" w:rsidP="00102BAB">
      <w:pPr>
        <w:spacing w:line="276" w:lineRule="auto"/>
        <w:ind w:firstLine="680"/>
        <w:jc w:val="both"/>
        <w:rPr>
          <w:bCs/>
          <w:sz w:val="28"/>
        </w:rPr>
      </w:pPr>
      <w:r>
        <w:rPr>
          <w:bCs/>
          <w:sz w:val="28"/>
        </w:rPr>
        <w:lastRenderedPageBreak/>
        <w:t>с</w:t>
      </w:r>
      <w:r w:rsidRPr="00BA52DB">
        <w:rPr>
          <w:bCs/>
          <w:sz w:val="28"/>
        </w:rPr>
        <w:t>троительство подводящей сети до границы земельного участка, расположенного по адресу: г. Кемерово, Микрорайон 7Б, жилой дом № 39. По трассе - 85 м, 2Ду75</w:t>
      </w:r>
      <w:r>
        <w:rPr>
          <w:bCs/>
          <w:sz w:val="28"/>
        </w:rPr>
        <w:t xml:space="preserve"> </w:t>
      </w:r>
      <w:r w:rsidRPr="00BA52DB">
        <w:rPr>
          <w:bCs/>
          <w:sz w:val="28"/>
        </w:rPr>
        <w:t>мм</w:t>
      </w:r>
      <w:r>
        <w:rPr>
          <w:bCs/>
          <w:sz w:val="28"/>
        </w:rPr>
        <w:t xml:space="preserve">. Стоимость </w:t>
      </w:r>
      <w:r w:rsidRPr="00214997">
        <w:rPr>
          <w:b/>
          <w:sz w:val="28"/>
        </w:rPr>
        <w:t>3 201,72 тыс. руб.</w:t>
      </w:r>
      <w:r>
        <w:rPr>
          <w:bCs/>
          <w:sz w:val="28"/>
        </w:rPr>
        <w:t>;</w:t>
      </w:r>
    </w:p>
    <w:p w14:paraId="628F65AB" w14:textId="77777777" w:rsidR="00102BAB" w:rsidRPr="00BA52DB" w:rsidRDefault="00102BAB" w:rsidP="00102BAB">
      <w:pPr>
        <w:spacing w:line="276" w:lineRule="auto"/>
        <w:ind w:firstLine="680"/>
        <w:jc w:val="both"/>
        <w:rPr>
          <w:bCs/>
          <w:sz w:val="28"/>
        </w:rPr>
      </w:pPr>
      <w:r>
        <w:rPr>
          <w:bCs/>
          <w:sz w:val="28"/>
        </w:rPr>
        <w:t>с</w:t>
      </w:r>
      <w:r w:rsidRPr="00BA52DB">
        <w:rPr>
          <w:bCs/>
          <w:sz w:val="28"/>
        </w:rPr>
        <w:t>троительство подводящей сети до границы земельного участка, расположенного по адресу: г. Кемерово, Иркутская ул., 4. По трассе - 152 м, 2Ду50</w:t>
      </w:r>
      <w:r>
        <w:rPr>
          <w:bCs/>
          <w:sz w:val="28"/>
        </w:rPr>
        <w:t xml:space="preserve"> </w:t>
      </w:r>
      <w:r w:rsidRPr="00BA52DB">
        <w:rPr>
          <w:bCs/>
          <w:sz w:val="28"/>
        </w:rPr>
        <w:t>мм</w:t>
      </w:r>
      <w:r>
        <w:rPr>
          <w:bCs/>
          <w:sz w:val="28"/>
        </w:rPr>
        <w:t xml:space="preserve">. Стоимость </w:t>
      </w:r>
      <w:r w:rsidRPr="00214997">
        <w:rPr>
          <w:b/>
          <w:sz w:val="28"/>
        </w:rPr>
        <w:t>3 028,88 тыс. руб.</w:t>
      </w:r>
      <w:r>
        <w:rPr>
          <w:bCs/>
          <w:sz w:val="28"/>
        </w:rPr>
        <w:t>;</w:t>
      </w:r>
    </w:p>
    <w:p w14:paraId="323C43FD"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сети до границы земельного участка, расположенного по адресу: г. Кемерово, Советский проспект, дом 2/6, </w:t>
      </w:r>
      <w:r>
        <w:rPr>
          <w:bCs/>
          <w:sz w:val="28"/>
        </w:rPr>
        <w:t>а</w:t>
      </w:r>
      <w:r w:rsidRPr="00BA52DB">
        <w:rPr>
          <w:bCs/>
          <w:sz w:val="28"/>
        </w:rPr>
        <w:t>дминистративно-</w:t>
      </w:r>
      <w:r>
        <w:rPr>
          <w:bCs/>
          <w:sz w:val="28"/>
        </w:rPr>
        <w:t>б</w:t>
      </w:r>
      <w:r w:rsidRPr="00BA52DB">
        <w:rPr>
          <w:bCs/>
          <w:sz w:val="28"/>
        </w:rPr>
        <w:t>ытовой корпус. По трассе 858 м, 2Ду70</w:t>
      </w:r>
      <w:r>
        <w:rPr>
          <w:bCs/>
          <w:sz w:val="28"/>
        </w:rPr>
        <w:t xml:space="preserve"> </w:t>
      </w:r>
      <w:r w:rsidRPr="00BA52DB">
        <w:rPr>
          <w:bCs/>
          <w:sz w:val="28"/>
        </w:rPr>
        <w:t>мм</w:t>
      </w:r>
      <w:r>
        <w:rPr>
          <w:bCs/>
          <w:sz w:val="28"/>
        </w:rPr>
        <w:t xml:space="preserve">. Стоимость </w:t>
      </w:r>
      <w:r w:rsidRPr="00214997">
        <w:rPr>
          <w:b/>
          <w:sz w:val="28"/>
        </w:rPr>
        <w:t>18 180,89 тыс. руб.</w:t>
      </w:r>
      <w:r>
        <w:rPr>
          <w:bCs/>
          <w:sz w:val="28"/>
        </w:rPr>
        <w:t>;</w:t>
      </w:r>
    </w:p>
    <w:p w14:paraId="4D0905D8"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тепловой сети до границы земельного участка, расположенного по адресу: кадастровый номер 42:24:1010181:53, Объект </w:t>
      </w:r>
      <w:r>
        <w:rPr>
          <w:bCs/>
          <w:sz w:val="28"/>
        </w:rPr>
        <w:t>а</w:t>
      </w:r>
      <w:r w:rsidRPr="00BA52DB">
        <w:rPr>
          <w:bCs/>
          <w:sz w:val="28"/>
        </w:rPr>
        <w:t>нгар. По трассе - 40 м, 2Ду50</w:t>
      </w:r>
      <w:r>
        <w:rPr>
          <w:bCs/>
          <w:sz w:val="28"/>
        </w:rPr>
        <w:t xml:space="preserve"> </w:t>
      </w:r>
      <w:r w:rsidRPr="00BA52DB">
        <w:rPr>
          <w:bCs/>
          <w:sz w:val="28"/>
        </w:rPr>
        <w:t>мм</w:t>
      </w:r>
      <w:r>
        <w:rPr>
          <w:bCs/>
          <w:sz w:val="28"/>
        </w:rPr>
        <w:t xml:space="preserve">. Стоимость </w:t>
      </w:r>
      <w:r w:rsidRPr="00214997">
        <w:rPr>
          <w:b/>
          <w:sz w:val="28"/>
        </w:rPr>
        <w:t>1 121,54 тыс. руб.</w:t>
      </w:r>
      <w:r>
        <w:rPr>
          <w:bCs/>
          <w:sz w:val="28"/>
        </w:rPr>
        <w:t>;</w:t>
      </w:r>
    </w:p>
    <w:p w14:paraId="6E320D80" w14:textId="77777777" w:rsidR="00102BAB" w:rsidRPr="00BA52DB" w:rsidRDefault="00102BAB" w:rsidP="00102BAB">
      <w:pPr>
        <w:spacing w:line="276" w:lineRule="auto"/>
        <w:ind w:firstLine="680"/>
        <w:jc w:val="both"/>
        <w:rPr>
          <w:bCs/>
          <w:sz w:val="28"/>
        </w:rPr>
      </w:pPr>
      <w:r>
        <w:rPr>
          <w:bCs/>
          <w:sz w:val="28"/>
        </w:rPr>
        <w:t>с</w:t>
      </w:r>
      <w:r w:rsidRPr="00BA52DB">
        <w:rPr>
          <w:bCs/>
          <w:sz w:val="28"/>
        </w:rPr>
        <w:t>троительство подводящей тепловой сети до границы земельного участка, расположенного по адресу:</w:t>
      </w:r>
      <w:r>
        <w:rPr>
          <w:bCs/>
          <w:sz w:val="28"/>
        </w:rPr>
        <w:t xml:space="preserve"> г. Кемерово</w:t>
      </w:r>
      <w:r w:rsidRPr="00BA52DB">
        <w:rPr>
          <w:bCs/>
          <w:sz w:val="28"/>
        </w:rPr>
        <w:t xml:space="preserve"> </w:t>
      </w:r>
      <w:r>
        <w:rPr>
          <w:bCs/>
          <w:sz w:val="28"/>
        </w:rPr>
        <w:t>г</w:t>
      </w:r>
      <w:r w:rsidRPr="00BA52DB">
        <w:rPr>
          <w:bCs/>
          <w:sz w:val="28"/>
        </w:rPr>
        <w:t xml:space="preserve">араж </w:t>
      </w:r>
      <w:r>
        <w:rPr>
          <w:bCs/>
          <w:sz w:val="28"/>
        </w:rPr>
        <w:t>у</w:t>
      </w:r>
      <w:r w:rsidRPr="00BA52DB">
        <w:rPr>
          <w:bCs/>
          <w:sz w:val="28"/>
        </w:rPr>
        <w:t>правления Федеральной службы безопасности РФ. По трассе - 180 м, 2Ду80</w:t>
      </w:r>
      <w:r>
        <w:rPr>
          <w:bCs/>
          <w:sz w:val="28"/>
        </w:rPr>
        <w:t xml:space="preserve"> </w:t>
      </w:r>
      <w:r w:rsidRPr="00BA52DB">
        <w:rPr>
          <w:bCs/>
          <w:sz w:val="28"/>
        </w:rPr>
        <w:t>мм</w:t>
      </w:r>
      <w:r>
        <w:rPr>
          <w:bCs/>
          <w:sz w:val="28"/>
        </w:rPr>
        <w:t xml:space="preserve">. Стоимость </w:t>
      </w:r>
      <w:r w:rsidRPr="00214997">
        <w:rPr>
          <w:b/>
          <w:sz w:val="28"/>
        </w:rPr>
        <w:t>2 796,20 тыс. руб.</w:t>
      </w:r>
      <w:r>
        <w:rPr>
          <w:bCs/>
          <w:sz w:val="28"/>
        </w:rPr>
        <w:t>;</w:t>
      </w:r>
    </w:p>
    <w:p w14:paraId="113CE622"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тепловой сети до границы земельного участка, расположенного по адресу: г. </w:t>
      </w:r>
      <w:r>
        <w:rPr>
          <w:bCs/>
          <w:sz w:val="28"/>
        </w:rPr>
        <w:t>К</w:t>
      </w:r>
      <w:r w:rsidRPr="00BA52DB">
        <w:rPr>
          <w:bCs/>
          <w:sz w:val="28"/>
        </w:rPr>
        <w:t xml:space="preserve">емерово, 62-й проезд, </w:t>
      </w:r>
      <w:r>
        <w:rPr>
          <w:bCs/>
          <w:sz w:val="28"/>
        </w:rPr>
        <w:t>с</w:t>
      </w:r>
      <w:r w:rsidRPr="00BA52DB">
        <w:rPr>
          <w:bCs/>
          <w:sz w:val="28"/>
        </w:rPr>
        <w:t>клады. По трассе - 980 м, 2Ду200</w:t>
      </w:r>
      <w:r>
        <w:rPr>
          <w:bCs/>
          <w:sz w:val="28"/>
        </w:rPr>
        <w:t xml:space="preserve"> </w:t>
      </w:r>
      <w:r w:rsidRPr="00BA52DB">
        <w:rPr>
          <w:bCs/>
          <w:sz w:val="28"/>
        </w:rPr>
        <w:t>мм</w:t>
      </w:r>
      <w:r>
        <w:rPr>
          <w:bCs/>
          <w:sz w:val="28"/>
        </w:rPr>
        <w:t xml:space="preserve">. Стоимость </w:t>
      </w:r>
      <w:r w:rsidRPr="00214997">
        <w:rPr>
          <w:b/>
          <w:sz w:val="28"/>
        </w:rPr>
        <w:t>46 416,81 тыс. руб.</w:t>
      </w:r>
      <w:r>
        <w:rPr>
          <w:bCs/>
          <w:sz w:val="28"/>
        </w:rPr>
        <w:t>;</w:t>
      </w:r>
    </w:p>
    <w:p w14:paraId="685558ED"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тепловой сети до границы земельного участка, расположенного по адресу: Кемеровская обл., п. </w:t>
      </w:r>
      <w:proofErr w:type="spellStart"/>
      <w:r w:rsidRPr="00BA52DB">
        <w:rPr>
          <w:bCs/>
          <w:sz w:val="28"/>
        </w:rPr>
        <w:t>Металоплощадка</w:t>
      </w:r>
      <w:proofErr w:type="spellEnd"/>
      <w:r w:rsidRPr="00BA52DB">
        <w:rPr>
          <w:bCs/>
          <w:sz w:val="28"/>
        </w:rPr>
        <w:t>, поз. 315. По трассе - 100 м, 2Ду50 мм</w:t>
      </w:r>
      <w:r>
        <w:rPr>
          <w:bCs/>
          <w:sz w:val="28"/>
        </w:rPr>
        <w:t xml:space="preserve">. Стоимость </w:t>
      </w:r>
      <w:r w:rsidRPr="00214997">
        <w:rPr>
          <w:b/>
          <w:sz w:val="28"/>
        </w:rPr>
        <w:t>1 992,68 тыс. руб.</w:t>
      </w:r>
      <w:r>
        <w:rPr>
          <w:bCs/>
          <w:sz w:val="28"/>
        </w:rPr>
        <w:t>;</w:t>
      </w:r>
    </w:p>
    <w:p w14:paraId="2D416D3E"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тепловой сети до границы земельного участка, расположенного по адресу: г. Кемерово, </w:t>
      </w:r>
      <w:r>
        <w:rPr>
          <w:bCs/>
          <w:sz w:val="28"/>
        </w:rPr>
        <w:t>в</w:t>
      </w:r>
      <w:r w:rsidRPr="00BA52DB">
        <w:rPr>
          <w:bCs/>
          <w:sz w:val="28"/>
        </w:rPr>
        <w:t xml:space="preserve">осточнее пересечения </w:t>
      </w:r>
      <w:r>
        <w:rPr>
          <w:bCs/>
          <w:sz w:val="28"/>
        </w:rPr>
        <w:br/>
      </w:r>
      <w:r w:rsidRPr="00BA52DB">
        <w:rPr>
          <w:bCs/>
          <w:sz w:val="28"/>
        </w:rPr>
        <w:t xml:space="preserve">пр. </w:t>
      </w:r>
      <w:r>
        <w:rPr>
          <w:bCs/>
          <w:sz w:val="28"/>
        </w:rPr>
        <w:t>Х</w:t>
      </w:r>
      <w:r w:rsidRPr="00BA52DB">
        <w:rPr>
          <w:bCs/>
          <w:sz w:val="28"/>
        </w:rPr>
        <w:t xml:space="preserve">имиков и ул. Волгоградская, </w:t>
      </w:r>
      <w:r>
        <w:rPr>
          <w:bCs/>
          <w:sz w:val="28"/>
        </w:rPr>
        <w:t>а</w:t>
      </w:r>
      <w:r w:rsidRPr="00BA52DB">
        <w:rPr>
          <w:bCs/>
          <w:sz w:val="28"/>
        </w:rPr>
        <w:t>дминистративно-хозяйственный объект. По трассе - 170 м, 2Ду100 мм</w:t>
      </w:r>
      <w:r>
        <w:rPr>
          <w:bCs/>
          <w:sz w:val="28"/>
        </w:rPr>
        <w:t xml:space="preserve">. Стоимость </w:t>
      </w:r>
      <w:r w:rsidRPr="00214997">
        <w:rPr>
          <w:b/>
          <w:sz w:val="28"/>
        </w:rPr>
        <w:t>4 276,01 тыс. руб.</w:t>
      </w:r>
      <w:r>
        <w:rPr>
          <w:bCs/>
          <w:sz w:val="28"/>
        </w:rPr>
        <w:t>;</w:t>
      </w:r>
    </w:p>
    <w:p w14:paraId="4208A1A4"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тепловой сети до границы земельного участка, расположенного по адресу: г. Кемерово, ул. Тухачевского, 40/2. </w:t>
      </w:r>
      <w:r>
        <w:rPr>
          <w:bCs/>
          <w:sz w:val="28"/>
        </w:rPr>
        <w:br/>
      </w:r>
      <w:r w:rsidRPr="00BA52DB">
        <w:rPr>
          <w:bCs/>
          <w:sz w:val="28"/>
        </w:rPr>
        <w:t>По трассе - 120 м, 2Ду80 мм</w:t>
      </w:r>
      <w:r>
        <w:rPr>
          <w:bCs/>
          <w:sz w:val="28"/>
        </w:rPr>
        <w:t xml:space="preserve">. Стоимость </w:t>
      </w:r>
      <w:r w:rsidRPr="00214997">
        <w:rPr>
          <w:b/>
          <w:sz w:val="28"/>
        </w:rPr>
        <w:t>3 017,57 тыс. руб.</w:t>
      </w:r>
      <w:r>
        <w:rPr>
          <w:bCs/>
          <w:sz w:val="28"/>
        </w:rPr>
        <w:t>;</w:t>
      </w:r>
    </w:p>
    <w:p w14:paraId="602DDA4E" w14:textId="77777777" w:rsidR="00102BAB" w:rsidRPr="00BA52DB" w:rsidRDefault="00102BAB" w:rsidP="00102BAB">
      <w:pPr>
        <w:spacing w:line="276" w:lineRule="auto"/>
        <w:ind w:firstLine="680"/>
        <w:jc w:val="both"/>
        <w:rPr>
          <w:bCs/>
          <w:sz w:val="28"/>
        </w:rPr>
      </w:pPr>
      <w:r>
        <w:rPr>
          <w:bCs/>
          <w:sz w:val="28"/>
        </w:rPr>
        <w:t>с</w:t>
      </w:r>
      <w:r w:rsidRPr="00BA52DB">
        <w:rPr>
          <w:bCs/>
          <w:sz w:val="28"/>
        </w:rPr>
        <w:t>троительство подводящей тепловой сети для подключения объектов капитального строительства: два здания автосалонов, расположенных по адресу: г. Кемерово, ул. Терешковой, 62. По трассе - 140 м, 2Ду100 мм</w:t>
      </w:r>
      <w:r>
        <w:rPr>
          <w:bCs/>
          <w:sz w:val="28"/>
        </w:rPr>
        <w:t xml:space="preserve">. Стоимость </w:t>
      </w:r>
      <w:r w:rsidRPr="00214997">
        <w:rPr>
          <w:b/>
          <w:sz w:val="28"/>
        </w:rPr>
        <w:t>4 231,82 тыс. руб.</w:t>
      </w:r>
      <w:r>
        <w:rPr>
          <w:bCs/>
          <w:sz w:val="28"/>
        </w:rPr>
        <w:t>;</w:t>
      </w:r>
    </w:p>
    <w:p w14:paraId="5A1CD859" w14:textId="77777777" w:rsidR="00102BAB" w:rsidRPr="00BA52DB" w:rsidRDefault="00102BAB" w:rsidP="00102BAB">
      <w:pPr>
        <w:spacing w:line="276" w:lineRule="auto"/>
        <w:ind w:firstLine="680"/>
        <w:jc w:val="both"/>
        <w:rPr>
          <w:bCs/>
          <w:sz w:val="28"/>
        </w:rPr>
      </w:pPr>
      <w:r>
        <w:rPr>
          <w:bCs/>
          <w:sz w:val="28"/>
        </w:rPr>
        <w:t>с</w:t>
      </w:r>
      <w:r w:rsidRPr="00BA52DB">
        <w:rPr>
          <w:bCs/>
          <w:sz w:val="28"/>
        </w:rPr>
        <w:t>троительство подводящей тепловой сети до границы земельного участка, расположенного по адресу: г. Кемерово, ул. Терешковой, 66.</w:t>
      </w:r>
      <w:r>
        <w:rPr>
          <w:bCs/>
          <w:sz w:val="28"/>
        </w:rPr>
        <w:br/>
      </w:r>
      <w:r w:rsidRPr="00BA52DB">
        <w:rPr>
          <w:bCs/>
          <w:sz w:val="28"/>
        </w:rPr>
        <w:t xml:space="preserve"> По трассе - 105 м, 2Ду80 мм</w:t>
      </w:r>
      <w:r>
        <w:rPr>
          <w:bCs/>
          <w:sz w:val="28"/>
        </w:rPr>
        <w:t xml:space="preserve">. Стоимость </w:t>
      </w:r>
      <w:r w:rsidRPr="00214997">
        <w:rPr>
          <w:b/>
          <w:sz w:val="28"/>
        </w:rPr>
        <w:t>2 446,56 тыс. руб.</w:t>
      </w:r>
      <w:r>
        <w:rPr>
          <w:bCs/>
          <w:sz w:val="28"/>
        </w:rPr>
        <w:t>;</w:t>
      </w:r>
    </w:p>
    <w:p w14:paraId="1FA4AB65" w14:textId="77777777" w:rsidR="00102BAB" w:rsidRPr="00BA52DB" w:rsidRDefault="00102BAB" w:rsidP="00102BAB">
      <w:pPr>
        <w:spacing w:line="276" w:lineRule="auto"/>
        <w:ind w:firstLine="680"/>
        <w:jc w:val="both"/>
        <w:rPr>
          <w:bCs/>
          <w:sz w:val="28"/>
        </w:rPr>
      </w:pPr>
      <w:r>
        <w:rPr>
          <w:bCs/>
          <w:sz w:val="28"/>
        </w:rPr>
        <w:t>с</w:t>
      </w:r>
      <w:r w:rsidRPr="00BA52DB">
        <w:rPr>
          <w:bCs/>
          <w:sz w:val="28"/>
        </w:rPr>
        <w:t xml:space="preserve">троительство подводящей тепловой сети до границы земельного участка, расположенного по адресу: г. </w:t>
      </w:r>
      <w:r>
        <w:rPr>
          <w:bCs/>
          <w:sz w:val="28"/>
        </w:rPr>
        <w:t>К</w:t>
      </w:r>
      <w:r w:rsidRPr="00BA52DB">
        <w:rPr>
          <w:bCs/>
          <w:sz w:val="28"/>
        </w:rPr>
        <w:t xml:space="preserve">емерово, пр. </w:t>
      </w:r>
      <w:r>
        <w:rPr>
          <w:bCs/>
          <w:sz w:val="28"/>
        </w:rPr>
        <w:t>О</w:t>
      </w:r>
      <w:r w:rsidRPr="00BA52DB">
        <w:rPr>
          <w:bCs/>
          <w:sz w:val="28"/>
        </w:rPr>
        <w:t>ктябрьский, 67, Универсам. По трассе - 140 м, 2Ду50 мм</w:t>
      </w:r>
      <w:r>
        <w:rPr>
          <w:bCs/>
          <w:sz w:val="28"/>
        </w:rPr>
        <w:t xml:space="preserve">. Стоимость </w:t>
      </w:r>
      <w:r w:rsidRPr="00214997">
        <w:rPr>
          <w:b/>
          <w:sz w:val="28"/>
        </w:rPr>
        <w:t>4 691,83 тыс. руб.</w:t>
      </w:r>
      <w:r>
        <w:rPr>
          <w:bCs/>
          <w:sz w:val="28"/>
        </w:rPr>
        <w:t>;</w:t>
      </w:r>
    </w:p>
    <w:p w14:paraId="0B500C19" w14:textId="77777777" w:rsidR="00102BAB" w:rsidRPr="00BA52DB" w:rsidRDefault="00102BAB" w:rsidP="00102BAB">
      <w:pPr>
        <w:spacing w:line="276" w:lineRule="auto"/>
        <w:ind w:firstLine="680"/>
        <w:jc w:val="both"/>
        <w:rPr>
          <w:bCs/>
          <w:sz w:val="28"/>
        </w:rPr>
      </w:pPr>
      <w:r>
        <w:rPr>
          <w:bCs/>
          <w:sz w:val="28"/>
        </w:rPr>
        <w:lastRenderedPageBreak/>
        <w:t>с</w:t>
      </w:r>
      <w:r w:rsidRPr="00BA52DB">
        <w:rPr>
          <w:bCs/>
          <w:sz w:val="28"/>
        </w:rPr>
        <w:t>троительство подводящей тепловой сети до границы земельного участка, расположенного по адресу: г. Кемерово, Рудничный район, ул. Институтская, жилые дома 1,2,3/1, зал блока 3/2. По трассе - 150 м, 2Ду125</w:t>
      </w:r>
      <w:r>
        <w:rPr>
          <w:bCs/>
          <w:sz w:val="28"/>
        </w:rPr>
        <w:t> </w:t>
      </w:r>
      <w:r w:rsidRPr="00BA52DB">
        <w:rPr>
          <w:bCs/>
          <w:sz w:val="28"/>
        </w:rPr>
        <w:t>мм</w:t>
      </w:r>
      <w:r>
        <w:rPr>
          <w:bCs/>
          <w:sz w:val="28"/>
        </w:rPr>
        <w:t xml:space="preserve">. Стоимость </w:t>
      </w:r>
      <w:r w:rsidRPr="00214997">
        <w:rPr>
          <w:b/>
          <w:sz w:val="28"/>
        </w:rPr>
        <w:t>6 276,04 тыс. руб.</w:t>
      </w:r>
      <w:r>
        <w:rPr>
          <w:bCs/>
          <w:sz w:val="28"/>
        </w:rPr>
        <w:t>;</w:t>
      </w:r>
    </w:p>
    <w:p w14:paraId="18ECDCB9" w14:textId="77777777" w:rsidR="00102BAB" w:rsidRPr="00214997" w:rsidRDefault="00102BAB" w:rsidP="00102BAB">
      <w:pPr>
        <w:spacing w:line="276" w:lineRule="auto"/>
        <w:ind w:firstLine="680"/>
        <w:jc w:val="both"/>
        <w:rPr>
          <w:bCs/>
          <w:sz w:val="28"/>
        </w:rPr>
      </w:pPr>
      <w:r>
        <w:rPr>
          <w:bCs/>
          <w:sz w:val="28"/>
        </w:rPr>
        <w:t>р</w:t>
      </w:r>
      <w:r w:rsidRPr="00BA52DB">
        <w:rPr>
          <w:bCs/>
          <w:sz w:val="28"/>
        </w:rPr>
        <w:t xml:space="preserve">еконструкция системы теплоснабжения с прокладкой тепловой сети 2Ду1000 мм с точкой присоединения НЩО-30а до НО в районе существующей НЩО-40 пр. </w:t>
      </w:r>
      <w:proofErr w:type="spellStart"/>
      <w:r w:rsidRPr="00BA52DB">
        <w:rPr>
          <w:bCs/>
          <w:sz w:val="28"/>
        </w:rPr>
        <w:t>Притомский</w:t>
      </w:r>
      <w:proofErr w:type="spellEnd"/>
      <w:r w:rsidRPr="00BA52DB">
        <w:rPr>
          <w:bCs/>
          <w:sz w:val="28"/>
        </w:rPr>
        <w:t xml:space="preserve"> протяженностью 1634 м, вдоль существующей тепломагистрали с северной стороны</w:t>
      </w:r>
      <w:r>
        <w:rPr>
          <w:bCs/>
          <w:sz w:val="28"/>
        </w:rPr>
        <w:t xml:space="preserve"> и р</w:t>
      </w:r>
      <w:r w:rsidRPr="00BA52DB">
        <w:rPr>
          <w:bCs/>
          <w:sz w:val="28"/>
        </w:rPr>
        <w:t>еконструкция системы теплоснабжения с прокладкой тепловой сети 2Ду1000 мм продолжение от НО в районе существующей НЩО-40 до ПНС-8 протяженностью 1242 м</w:t>
      </w:r>
      <w:r>
        <w:rPr>
          <w:bCs/>
          <w:sz w:val="28"/>
        </w:rPr>
        <w:t xml:space="preserve">. Суммарная стоимость мероприятий </w:t>
      </w:r>
      <w:r>
        <w:rPr>
          <w:b/>
          <w:sz w:val="28"/>
        </w:rPr>
        <w:t>543 653,44 тыс. </w:t>
      </w:r>
      <w:r w:rsidRPr="00214997">
        <w:rPr>
          <w:b/>
          <w:sz w:val="28"/>
        </w:rPr>
        <w:t>руб.</w:t>
      </w:r>
      <w:r>
        <w:rPr>
          <w:bCs/>
          <w:sz w:val="28"/>
        </w:rPr>
        <w:t>;</w:t>
      </w:r>
    </w:p>
    <w:p w14:paraId="51DC5D2D" w14:textId="77777777" w:rsidR="00102BAB" w:rsidRPr="00120969" w:rsidRDefault="00102BAB" w:rsidP="00102BAB">
      <w:pPr>
        <w:widowControl w:val="0"/>
        <w:autoSpaceDE w:val="0"/>
        <w:autoSpaceDN w:val="0"/>
        <w:adjustRightInd w:val="0"/>
        <w:spacing w:line="276" w:lineRule="auto"/>
        <w:ind w:firstLine="709"/>
        <w:jc w:val="both"/>
        <w:outlineLvl w:val="0"/>
        <w:rPr>
          <w:sz w:val="28"/>
          <w:szCs w:val="28"/>
        </w:rPr>
      </w:pPr>
      <w:bookmarkStart w:id="7" w:name="_Hlk522534756"/>
      <w:r w:rsidRPr="00120969">
        <w:rPr>
          <w:sz w:val="28"/>
          <w:szCs w:val="28"/>
        </w:rPr>
        <w:t>В качестве обосновывающего материала представлены:</w:t>
      </w:r>
      <w:r>
        <w:rPr>
          <w:sz w:val="28"/>
          <w:szCs w:val="28"/>
        </w:rPr>
        <w:t xml:space="preserve"> п</w:t>
      </w:r>
      <w:r w:rsidRPr="00120969">
        <w:rPr>
          <w:sz w:val="28"/>
          <w:szCs w:val="28"/>
        </w:rPr>
        <w:t>лан</w:t>
      </w:r>
      <w:r>
        <w:rPr>
          <w:sz w:val="28"/>
          <w:szCs w:val="28"/>
        </w:rPr>
        <w:t>ы</w:t>
      </w:r>
      <w:r w:rsidRPr="00120969">
        <w:rPr>
          <w:sz w:val="28"/>
          <w:szCs w:val="28"/>
        </w:rPr>
        <w:t xml:space="preserve"> строящ</w:t>
      </w:r>
      <w:r>
        <w:rPr>
          <w:sz w:val="28"/>
          <w:szCs w:val="28"/>
        </w:rPr>
        <w:t>ихся</w:t>
      </w:r>
      <w:r w:rsidRPr="00120969">
        <w:rPr>
          <w:sz w:val="28"/>
          <w:szCs w:val="28"/>
        </w:rPr>
        <w:t xml:space="preserve"> теплов</w:t>
      </w:r>
      <w:r>
        <w:rPr>
          <w:sz w:val="28"/>
          <w:szCs w:val="28"/>
        </w:rPr>
        <w:t>ых</w:t>
      </w:r>
      <w:r w:rsidRPr="00120969">
        <w:rPr>
          <w:sz w:val="28"/>
          <w:szCs w:val="28"/>
        </w:rPr>
        <w:t xml:space="preserve"> сет</w:t>
      </w:r>
      <w:r>
        <w:rPr>
          <w:sz w:val="28"/>
          <w:szCs w:val="28"/>
        </w:rPr>
        <w:t>ей</w:t>
      </w:r>
      <w:r w:rsidRPr="00120969">
        <w:rPr>
          <w:sz w:val="28"/>
          <w:szCs w:val="28"/>
        </w:rPr>
        <w:t xml:space="preserve"> с привязкой к карте местности, информация по возможности подключения объект</w:t>
      </w:r>
      <w:r>
        <w:rPr>
          <w:sz w:val="28"/>
          <w:szCs w:val="28"/>
        </w:rPr>
        <w:t>ов</w:t>
      </w:r>
      <w:r w:rsidRPr="00120969">
        <w:rPr>
          <w:sz w:val="28"/>
          <w:szCs w:val="28"/>
        </w:rPr>
        <w:t xml:space="preserve"> заявител</w:t>
      </w:r>
      <w:r>
        <w:rPr>
          <w:sz w:val="28"/>
          <w:szCs w:val="28"/>
        </w:rPr>
        <w:t>ей</w:t>
      </w:r>
      <w:r w:rsidRPr="00120969">
        <w:rPr>
          <w:sz w:val="28"/>
          <w:szCs w:val="28"/>
        </w:rPr>
        <w:t>.</w:t>
      </w:r>
    </w:p>
    <w:p w14:paraId="0DEF7B7D" w14:textId="77777777" w:rsidR="00102BAB" w:rsidRPr="00120969" w:rsidRDefault="00102BAB" w:rsidP="00102BAB">
      <w:pPr>
        <w:autoSpaceDE w:val="0"/>
        <w:autoSpaceDN w:val="0"/>
        <w:adjustRightInd w:val="0"/>
        <w:spacing w:line="276" w:lineRule="auto"/>
        <w:ind w:firstLine="540"/>
        <w:jc w:val="both"/>
        <w:rPr>
          <w:bCs/>
          <w:sz w:val="28"/>
          <w:szCs w:val="28"/>
        </w:rPr>
      </w:pPr>
      <w:r w:rsidRPr="00120969">
        <w:rPr>
          <w:bCs/>
          <w:sz w:val="28"/>
          <w:szCs w:val="28"/>
        </w:rPr>
        <w:t>Экспертная группа, рассмотрев представленные обосновывающие матер</w:t>
      </w:r>
      <w:r w:rsidRPr="00120969">
        <w:rPr>
          <w:bCs/>
          <w:sz w:val="28"/>
          <w:szCs w:val="28"/>
        </w:rPr>
        <w:t>и</w:t>
      </w:r>
      <w:r w:rsidRPr="00120969">
        <w:rPr>
          <w:bCs/>
          <w:sz w:val="28"/>
          <w:szCs w:val="28"/>
        </w:rPr>
        <w:t>алы, учитывая их объем и качество, считает необходимость строительства тепловых сетей, обоснованной.</w:t>
      </w:r>
    </w:p>
    <w:bookmarkEnd w:id="7"/>
    <w:p w14:paraId="376132B8" w14:textId="77777777" w:rsidR="00102BAB" w:rsidRDefault="00102BAB" w:rsidP="00102BAB">
      <w:pPr>
        <w:spacing w:line="276" w:lineRule="auto"/>
        <w:ind w:firstLine="680"/>
        <w:jc w:val="both"/>
        <w:rPr>
          <w:bCs/>
          <w:sz w:val="28"/>
        </w:rPr>
      </w:pPr>
      <w:r w:rsidRPr="00120969">
        <w:rPr>
          <w:bCs/>
          <w:sz w:val="28"/>
        </w:rPr>
        <w:t>Суммарный объем капвложений</w:t>
      </w:r>
      <w:r>
        <w:rPr>
          <w:bCs/>
          <w:sz w:val="28"/>
        </w:rPr>
        <w:t xml:space="preserve"> по предложению предприятия составляет </w:t>
      </w:r>
      <w:r w:rsidRPr="00214997">
        <w:rPr>
          <w:b/>
          <w:sz w:val="28"/>
        </w:rPr>
        <w:t>645 331,99 тыс. руб.</w:t>
      </w:r>
    </w:p>
    <w:p w14:paraId="26E37B30" w14:textId="77777777" w:rsidR="00102BAB" w:rsidRPr="00120969" w:rsidRDefault="00102BAB" w:rsidP="00102BAB">
      <w:pPr>
        <w:spacing w:line="276" w:lineRule="auto"/>
        <w:ind w:firstLine="680"/>
        <w:jc w:val="both"/>
        <w:rPr>
          <w:bCs/>
          <w:sz w:val="28"/>
        </w:rPr>
      </w:pPr>
      <w:r w:rsidRPr="00120969">
        <w:rPr>
          <w:bCs/>
          <w:sz w:val="28"/>
        </w:rPr>
        <w:t xml:space="preserve">В качестве обосновывающего материала представлены </w:t>
      </w:r>
      <w:r>
        <w:rPr>
          <w:bCs/>
          <w:sz w:val="28"/>
        </w:rPr>
        <w:t>укрупненные сметные расчеты, сводные сметные расчеты, локальные сметные расчеты</w:t>
      </w:r>
      <w:r w:rsidRPr="00120969">
        <w:rPr>
          <w:bCs/>
          <w:sz w:val="28"/>
        </w:rPr>
        <w:t>.</w:t>
      </w:r>
    </w:p>
    <w:p w14:paraId="7FF998B4" w14:textId="77777777" w:rsidR="00102BAB" w:rsidRPr="00120969" w:rsidRDefault="00102BAB" w:rsidP="00102BAB">
      <w:pPr>
        <w:spacing w:line="276" w:lineRule="auto"/>
        <w:ind w:firstLine="680"/>
        <w:jc w:val="both"/>
        <w:rPr>
          <w:sz w:val="28"/>
          <w:szCs w:val="28"/>
        </w:rPr>
      </w:pPr>
      <w:r w:rsidRPr="00120969">
        <w:rPr>
          <w:sz w:val="28"/>
          <w:szCs w:val="28"/>
        </w:rPr>
        <w:t xml:space="preserve">Согласно постановлению </w:t>
      </w:r>
      <w:r>
        <w:rPr>
          <w:sz w:val="28"/>
          <w:szCs w:val="28"/>
        </w:rPr>
        <w:t>П</w:t>
      </w:r>
      <w:r w:rsidRPr="00120969">
        <w:rPr>
          <w:sz w:val="28"/>
          <w:szCs w:val="28"/>
        </w:rPr>
        <w:t>равительства Российской Федерации 22.10.2012 №1075 «О ценоо</w:t>
      </w:r>
      <w:r w:rsidRPr="00120969">
        <w:rPr>
          <w:sz w:val="28"/>
          <w:szCs w:val="28"/>
        </w:rPr>
        <w:t>б</w:t>
      </w:r>
      <w:r w:rsidRPr="00120969">
        <w:rPr>
          <w:sz w:val="28"/>
          <w:szCs w:val="28"/>
        </w:rPr>
        <w:t>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25644168" w14:textId="77777777" w:rsidR="00102BAB" w:rsidRDefault="00102BAB" w:rsidP="00102BAB">
      <w:pPr>
        <w:spacing w:line="276" w:lineRule="auto"/>
        <w:ind w:firstLine="680"/>
        <w:jc w:val="both"/>
        <w:rPr>
          <w:sz w:val="28"/>
          <w:szCs w:val="28"/>
        </w:rPr>
      </w:pPr>
      <w:r w:rsidRPr="00120969">
        <w:rPr>
          <w:sz w:val="28"/>
          <w:szCs w:val="28"/>
        </w:rPr>
        <w:t>Проверка стоимости строительства теплов</w:t>
      </w:r>
      <w:r>
        <w:rPr>
          <w:sz w:val="28"/>
          <w:szCs w:val="28"/>
        </w:rPr>
        <w:t>ых</w:t>
      </w:r>
      <w:r w:rsidRPr="00120969">
        <w:rPr>
          <w:sz w:val="28"/>
          <w:szCs w:val="28"/>
        </w:rPr>
        <w:t xml:space="preserve"> сет</w:t>
      </w:r>
      <w:r>
        <w:rPr>
          <w:sz w:val="28"/>
          <w:szCs w:val="28"/>
        </w:rPr>
        <w:t>ей</w:t>
      </w:r>
      <w:r w:rsidRPr="00120969">
        <w:rPr>
          <w:sz w:val="28"/>
          <w:szCs w:val="28"/>
        </w:rPr>
        <w:t xml:space="preserve">, согласно </w:t>
      </w:r>
      <w:r>
        <w:rPr>
          <w:sz w:val="28"/>
          <w:szCs w:val="28"/>
        </w:rPr>
        <w:br/>
      </w:r>
      <w:r w:rsidRPr="00120969">
        <w:rPr>
          <w:sz w:val="28"/>
          <w:szCs w:val="28"/>
        </w:rPr>
        <w:t>«НЦС-20</w:t>
      </w:r>
      <w:r>
        <w:rPr>
          <w:sz w:val="28"/>
          <w:szCs w:val="28"/>
        </w:rPr>
        <w:t>20</w:t>
      </w:r>
      <w:r w:rsidRPr="00120969">
        <w:rPr>
          <w:sz w:val="28"/>
          <w:szCs w:val="28"/>
        </w:rPr>
        <w:t>. НЦС 81-02-13-20</w:t>
      </w:r>
      <w:r>
        <w:rPr>
          <w:sz w:val="28"/>
          <w:szCs w:val="28"/>
        </w:rPr>
        <w:t>20</w:t>
      </w:r>
      <w:r w:rsidRPr="00120969">
        <w:rPr>
          <w:sz w:val="28"/>
          <w:szCs w:val="28"/>
        </w:rPr>
        <w:t>. Укрупненные нормативы цены строительства. Сборник 13. Наружные тепловые сети» показала, что сметная стоимость заявленн</w:t>
      </w:r>
      <w:r>
        <w:rPr>
          <w:sz w:val="28"/>
          <w:szCs w:val="28"/>
        </w:rPr>
        <w:t>ых</w:t>
      </w:r>
      <w:r w:rsidRPr="00120969">
        <w:rPr>
          <w:sz w:val="28"/>
          <w:szCs w:val="28"/>
        </w:rPr>
        <w:t xml:space="preserve"> мероприяти</w:t>
      </w:r>
      <w:r>
        <w:rPr>
          <w:sz w:val="28"/>
          <w:szCs w:val="28"/>
        </w:rPr>
        <w:t>й</w:t>
      </w:r>
      <w:r w:rsidRPr="00120969">
        <w:rPr>
          <w:sz w:val="28"/>
          <w:szCs w:val="28"/>
        </w:rPr>
        <w:t xml:space="preserve"> не превышает укрупненные сметные нормативы для объектов непроизводственной сферы и инженерной инфраструктуры.</w:t>
      </w:r>
      <w:r>
        <w:rPr>
          <w:sz w:val="28"/>
          <w:szCs w:val="28"/>
        </w:rPr>
        <w:t xml:space="preserve"> </w:t>
      </w:r>
    </w:p>
    <w:p w14:paraId="122DEAC1" w14:textId="77777777" w:rsidR="00102BAB" w:rsidRDefault="00102BAB" w:rsidP="00102BAB">
      <w:pPr>
        <w:spacing w:line="276" w:lineRule="auto"/>
        <w:ind w:firstLine="680"/>
        <w:jc w:val="both"/>
        <w:rPr>
          <w:sz w:val="28"/>
          <w:szCs w:val="28"/>
        </w:rPr>
      </w:pPr>
      <w:r>
        <w:rPr>
          <w:sz w:val="28"/>
          <w:szCs w:val="28"/>
        </w:rPr>
        <w:t xml:space="preserve">Кроме того, в результате анализа стоимости строительства тепловых сетей эксперты выявили, что в затраты на </w:t>
      </w:r>
      <w:r w:rsidRPr="006A1A59">
        <w:rPr>
          <w:sz w:val="28"/>
          <w:szCs w:val="28"/>
        </w:rPr>
        <w:t>проектно-изыскательские работы, госэкспертиз</w:t>
      </w:r>
      <w:r>
        <w:rPr>
          <w:sz w:val="28"/>
          <w:szCs w:val="28"/>
        </w:rPr>
        <w:t xml:space="preserve">у включены затраты на изыскания в размере </w:t>
      </w:r>
      <w:r w:rsidRPr="006A1A59">
        <w:rPr>
          <w:b/>
          <w:bCs/>
          <w:sz w:val="28"/>
          <w:szCs w:val="28"/>
        </w:rPr>
        <w:t>1 795,82 тыс. руб</w:t>
      </w:r>
      <w:r>
        <w:rPr>
          <w:b/>
          <w:bCs/>
          <w:sz w:val="28"/>
          <w:szCs w:val="28"/>
        </w:rPr>
        <w:t>.</w:t>
      </w:r>
      <w:r>
        <w:rPr>
          <w:sz w:val="28"/>
          <w:szCs w:val="28"/>
        </w:rPr>
        <w:t>, но никаких документов, обосновывающих включение данных расходов не представлено. В связи с этим, эксперт считает данные затраты необоснованными и предлагает исключить их из расчета платы за подключение.</w:t>
      </w:r>
    </w:p>
    <w:p w14:paraId="0693BBE5" w14:textId="77777777" w:rsidR="00102BAB" w:rsidRDefault="00102BAB" w:rsidP="00102BAB">
      <w:pPr>
        <w:spacing w:line="276" w:lineRule="auto"/>
        <w:ind w:firstLine="680"/>
        <w:jc w:val="both"/>
        <w:rPr>
          <w:sz w:val="28"/>
          <w:szCs w:val="28"/>
        </w:rPr>
      </w:pPr>
      <w:r>
        <w:rPr>
          <w:sz w:val="28"/>
          <w:szCs w:val="28"/>
        </w:rPr>
        <w:t xml:space="preserve">Так же эксперты выявили, что к сметной стоимости работ неверно применены коэффициенты на содержание технадзора и авторский надзор, поэтому предлагается пересчитать величину кап. вложений с применением коэффициентов на содержание технадзора (принят в размере 1,4 % </w:t>
      </w:r>
      <w:r>
        <w:rPr>
          <w:sz w:val="28"/>
          <w:szCs w:val="28"/>
        </w:rPr>
        <w:br/>
      </w:r>
      <w:r>
        <w:rPr>
          <w:sz w:val="28"/>
          <w:szCs w:val="28"/>
        </w:rPr>
        <w:lastRenderedPageBreak/>
        <w:t>в соответствии с приложением № 2 приказа № 35 от 15.02.2005 Федерального агентства по строительству и ЖКХ) и авторский надзор (принят в размере 0,2 %, согласно п. 173 методики определения сметной стоимости строительства,</w:t>
      </w:r>
      <w:r w:rsidRPr="00AD7A30">
        <w:t xml:space="preserve"> </w:t>
      </w:r>
      <w:r w:rsidRPr="00AD7A30">
        <w:rPr>
          <w:sz w:val="28"/>
          <w:szCs w:val="28"/>
        </w:rPr>
        <w:t>реконструкции, капитального ремонта, сноса объектов</w:t>
      </w:r>
      <w:r>
        <w:rPr>
          <w:sz w:val="28"/>
          <w:szCs w:val="28"/>
        </w:rPr>
        <w:t xml:space="preserve"> </w:t>
      </w:r>
      <w:r w:rsidRPr="00AD7A30">
        <w:rPr>
          <w:sz w:val="28"/>
          <w:szCs w:val="28"/>
        </w:rPr>
        <w:t>капитального строительства, работ по сохранению объектов</w:t>
      </w:r>
      <w:r>
        <w:rPr>
          <w:sz w:val="28"/>
          <w:szCs w:val="28"/>
        </w:rPr>
        <w:t xml:space="preserve"> </w:t>
      </w:r>
      <w:r w:rsidRPr="00AD7A30">
        <w:rPr>
          <w:sz w:val="28"/>
          <w:szCs w:val="28"/>
        </w:rPr>
        <w:t>культурного наследия (памятников истории и культуры)</w:t>
      </w:r>
      <w:r>
        <w:rPr>
          <w:sz w:val="28"/>
          <w:szCs w:val="28"/>
        </w:rPr>
        <w:t xml:space="preserve"> </w:t>
      </w:r>
      <w:r w:rsidRPr="00AD7A30">
        <w:rPr>
          <w:sz w:val="28"/>
          <w:szCs w:val="28"/>
        </w:rPr>
        <w:t>народов российской федерации на территории</w:t>
      </w:r>
      <w:r>
        <w:rPr>
          <w:sz w:val="28"/>
          <w:szCs w:val="28"/>
        </w:rPr>
        <w:t xml:space="preserve"> Р</w:t>
      </w:r>
      <w:r w:rsidRPr="00AD7A30">
        <w:rPr>
          <w:sz w:val="28"/>
          <w:szCs w:val="28"/>
        </w:rPr>
        <w:t xml:space="preserve">оссийской </w:t>
      </w:r>
      <w:r>
        <w:rPr>
          <w:sz w:val="28"/>
          <w:szCs w:val="28"/>
        </w:rPr>
        <w:t>Ф</w:t>
      </w:r>
      <w:r w:rsidRPr="00AD7A30">
        <w:rPr>
          <w:sz w:val="28"/>
          <w:szCs w:val="28"/>
        </w:rPr>
        <w:t>едерации</w:t>
      </w:r>
      <w:r>
        <w:rPr>
          <w:sz w:val="28"/>
          <w:szCs w:val="28"/>
        </w:rPr>
        <w:t>, утвержденной п</w:t>
      </w:r>
      <w:r w:rsidRPr="00AD7A30">
        <w:rPr>
          <w:sz w:val="28"/>
          <w:szCs w:val="28"/>
        </w:rPr>
        <w:t>риказ</w:t>
      </w:r>
      <w:r>
        <w:rPr>
          <w:sz w:val="28"/>
          <w:szCs w:val="28"/>
        </w:rPr>
        <w:t>ом</w:t>
      </w:r>
      <w:r w:rsidRPr="00AD7A30">
        <w:rPr>
          <w:sz w:val="28"/>
          <w:szCs w:val="28"/>
        </w:rPr>
        <w:t xml:space="preserve"> Минстроя России от 04.08.2020 </w:t>
      </w:r>
      <w:r>
        <w:rPr>
          <w:sz w:val="28"/>
          <w:szCs w:val="28"/>
        </w:rPr>
        <w:t>№</w:t>
      </w:r>
      <w:r w:rsidRPr="00AD7A30">
        <w:rPr>
          <w:sz w:val="28"/>
          <w:szCs w:val="28"/>
        </w:rPr>
        <w:t xml:space="preserve"> 421/</w:t>
      </w:r>
      <w:proofErr w:type="spellStart"/>
      <w:r w:rsidRPr="00AD7A30">
        <w:rPr>
          <w:sz w:val="28"/>
          <w:szCs w:val="28"/>
        </w:rPr>
        <w:t>пр</w:t>
      </w:r>
      <w:proofErr w:type="spellEnd"/>
      <w:r>
        <w:rPr>
          <w:sz w:val="28"/>
          <w:szCs w:val="28"/>
        </w:rPr>
        <w:t xml:space="preserve">). </w:t>
      </w:r>
    </w:p>
    <w:p w14:paraId="6C9BE222" w14:textId="77777777" w:rsidR="00102BAB" w:rsidRDefault="00102BAB" w:rsidP="00102BAB">
      <w:pPr>
        <w:spacing w:line="276" w:lineRule="auto"/>
        <w:ind w:firstLine="680"/>
        <w:jc w:val="both"/>
        <w:rPr>
          <w:sz w:val="28"/>
          <w:szCs w:val="28"/>
        </w:rPr>
      </w:pPr>
      <w:r>
        <w:rPr>
          <w:sz w:val="28"/>
          <w:szCs w:val="28"/>
        </w:rPr>
        <w:t xml:space="preserve">Общая сумма корректировки с учетом исключения мероприятий </w:t>
      </w:r>
      <w:r>
        <w:rPr>
          <w:sz w:val="28"/>
          <w:szCs w:val="28"/>
        </w:rPr>
        <w:br/>
        <w:t xml:space="preserve">по подключению объектов заявителей с подключаемой тепловой нагрузкой до 0,1 Гкал/ч, составляет </w:t>
      </w:r>
      <w:r>
        <w:rPr>
          <w:b/>
          <w:bCs/>
          <w:sz w:val="28"/>
          <w:szCs w:val="28"/>
        </w:rPr>
        <w:t>12 628,947</w:t>
      </w:r>
      <w:r w:rsidRPr="003D52EC">
        <w:rPr>
          <w:b/>
          <w:bCs/>
          <w:sz w:val="28"/>
          <w:szCs w:val="28"/>
        </w:rPr>
        <w:t xml:space="preserve"> тыс. руб.</w:t>
      </w:r>
      <w:r>
        <w:rPr>
          <w:b/>
          <w:bCs/>
          <w:sz w:val="28"/>
          <w:szCs w:val="28"/>
        </w:rPr>
        <w:t xml:space="preserve"> в сторону уменьшения.</w:t>
      </w:r>
    </w:p>
    <w:p w14:paraId="333F170E" w14:textId="77777777" w:rsidR="00102BAB" w:rsidRPr="00120969" w:rsidRDefault="00102BAB" w:rsidP="00102BAB">
      <w:pPr>
        <w:tabs>
          <w:tab w:val="left" w:pos="993"/>
        </w:tabs>
        <w:spacing w:line="276" w:lineRule="auto"/>
        <w:ind w:firstLine="709"/>
        <w:jc w:val="both"/>
        <w:rPr>
          <w:bCs/>
          <w:sz w:val="28"/>
          <w:szCs w:val="28"/>
        </w:rPr>
      </w:pPr>
      <w:r>
        <w:rPr>
          <w:bCs/>
          <w:sz w:val="28"/>
          <w:szCs w:val="28"/>
        </w:rPr>
        <w:t xml:space="preserve">Таким образом эксперты, </w:t>
      </w:r>
      <w:r w:rsidRPr="00120969">
        <w:rPr>
          <w:bCs/>
          <w:sz w:val="28"/>
          <w:szCs w:val="28"/>
        </w:rPr>
        <w:t>рассмотрев представленные обосновывающие матер</w:t>
      </w:r>
      <w:r w:rsidRPr="00120969">
        <w:rPr>
          <w:bCs/>
          <w:sz w:val="28"/>
          <w:szCs w:val="28"/>
        </w:rPr>
        <w:t>и</w:t>
      </w:r>
      <w:r w:rsidRPr="00120969">
        <w:rPr>
          <w:bCs/>
          <w:sz w:val="28"/>
          <w:szCs w:val="28"/>
        </w:rPr>
        <w:t>алы,</w:t>
      </w:r>
      <w:r>
        <w:rPr>
          <w:bCs/>
          <w:sz w:val="28"/>
          <w:szCs w:val="28"/>
        </w:rPr>
        <w:t xml:space="preserve"> предлагают скорректировать заявленный объем </w:t>
      </w:r>
      <w:r w:rsidRPr="00120969">
        <w:rPr>
          <w:bCs/>
          <w:sz w:val="28"/>
          <w:szCs w:val="28"/>
        </w:rPr>
        <w:t>капитальных вложений</w:t>
      </w:r>
      <w:r>
        <w:rPr>
          <w:bCs/>
          <w:sz w:val="28"/>
          <w:szCs w:val="28"/>
        </w:rPr>
        <w:t xml:space="preserve"> и принять его</w:t>
      </w:r>
      <w:r w:rsidRPr="00120969">
        <w:rPr>
          <w:bCs/>
          <w:sz w:val="28"/>
          <w:szCs w:val="28"/>
        </w:rPr>
        <w:t xml:space="preserve"> в размере </w:t>
      </w:r>
      <w:r>
        <w:rPr>
          <w:sz w:val="28"/>
          <w:szCs w:val="28"/>
        </w:rPr>
        <w:t>632 703,041</w:t>
      </w:r>
      <w:r w:rsidRPr="00120969">
        <w:rPr>
          <w:sz w:val="28"/>
          <w:szCs w:val="28"/>
        </w:rPr>
        <w:t xml:space="preserve"> </w:t>
      </w:r>
      <w:r w:rsidRPr="00120969">
        <w:rPr>
          <w:bCs/>
          <w:sz w:val="28"/>
          <w:szCs w:val="28"/>
        </w:rPr>
        <w:t xml:space="preserve">тыс. руб. </w:t>
      </w:r>
      <w:r>
        <w:rPr>
          <w:bCs/>
          <w:sz w:val="28"/>
          <w:szCs w:val="28"/>
        </w:rPr>
        <w:br/>
      </w:r>
      <w:r w:rsidRPr="00120969">
        <w:rPr>
          <w:bCs/>
          <w:sz w:val="28"/>
          <w:szCs w:val="28"/>
        </w:rPr>
        <w:t>(без НДС)</w:t>
      </w:r>
      <w:r>
        <w:rPr>
          <w:bCs/>
          <w:sz w:val="28"/>
          <w:szCs w:val="28"/>
        </w:rPr>
        <w:t xml:space="preserve">. </w:t>
      </w:r>
    </w:p>
    <w:p w14:paraId="166452B9" w14:textId="77777777" w:rsidR="00102BAB" w:rsidRPr="00120969" w:rsidRDefault="00102BAB" w:rsidP="00102BAB">
      <w:pPr>
        <w:spacing w:line="30" w:lineRule="atLeast"/>
        <w:ind w:firstLine="720"/>
        <w:jc w:val="right"/>
        <w:rPr>
          <w:bCs/>
          <w:sz w:val="28"/>
        </w:rPr>
      </w:pPr>
      <w:r w:rsidRPr="00120969">
        <w:rPr>
          <w:bCs/>
          <w:sz w:val="28"/>
        </w:rPr>
        <w:t>Таблица 1.</w:t>
      </w:r>
    </w:p>
    <w:p w14:paraId="21C6467F" w14:textId="77777777" w:rsidR="00102BAB" w:rsidRPr="00120969" w:rsidRDefault="00102BAB" w:rsidP="00102BAB">
      <w:pPr>
        <w:tabs>
          <w:tab w:val="left" w:pos="993"/>
        </w:tabs>
        <w:spacing w:line="30" w:lineRule="atLeast"/>
        <w:ind w:left="709"/>
        <w:jc w:val="center"/>
        <w:rPr>
          <w:sz w:val="28"/>
          <w:szCs w:val="28"/>
        </w:rPr>
      </w:pPr>
      <w:r w:rsidRPr="00120969">
        <w:rPr>
          <w:sz w:val="28"/>
          <w:szCs w:val="28"/>
        </w:rPr>
        <w:t>Предложение по величине капитальных вложений</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356"/>
        <w:gridCol w:w="3289"/>
      </w:tblGrid>
      <w:tr w:rsidR="00102BAB" w:rsidRPr="00120969" w14:paraId="7F18DF6C" w14:textId="77777777" w:rsidTr="005F6D07">
        <w:trPr>
          <w:trHeight w:val="523"/>
          <w:jc w:val="center"/>
        </w:trPr>
        <w:tc>
          <w:tcPr>
            <w:tcW w:w="1602" w:type="pct"/>
            <w:shd w:val="clear" w:color="auto" w:fill="auto"/>
            <w:vAlign w:val="center"/>
          </w:tcPr>
          <w:p w14:paraId="4E8B2DF5" w14:textId="77777777" w:rsidR="00102BAB" w:rsidRPr="00120969" w:rsidRDefault="00102BAB" w:rsidP="005F6D07">
            <w:pPr>
              <w:spacing w:line="30" w:lineRule="atLeast"/>
              <w:jc w:val="center"/>
              <w:rPr>
                <w:sz w:val="22"/>
                <w:szCs w:val="22"/>
              </w:rPr>
            </w:pPr>
            <w:r w:rsidRPr="00120969">
              <w:rPr>
                <w:sz w:val="22"/>
                <w:szCs w:val="22"/>
              </w:rPr>
              <w:t>Предложение предпр</w:t>
            </w:r>
            <w:r w:rsidRPr="00120969">
              <w:rPr>
                <w:sz w:val="22"/>
                <w:szCs w:val="22"/>
              </w:rPr>
              <w:t>и</w:t>
            </w:r>
            <w:r w:rsidRPr="00120969">
              <w:rPr>
                <w:sz w:val="22"/>
                <w:szCs w:val="22"/>
              </w:rPr>
              <w:t>ятия, тыс. руб.</w:t>
            </w:r>
          </w:p>
        </w:tc>
        <w:tc>
          <w:tcPr>
            <w:tcW w:w="1716" w:type="pct"/>
            <w:shd w:val="clear" w:color="auto" w:fill="auto"/>
            <w:vAlign w:val="center"/>
          </w:tcPr>
          <w:p w14:paraId="4C6EF635" w14:textId="77777777" w:rsidR="00102BAB" w:rsidRPr="00120969" w:rsidRDefault="00102BAB" w:rsidP="005F6D07">
            <w:pPr>
              <w:spacing w:line="30" w:lineRule="atLeast"/>
              <w:jc w:val="center"/>
              <w:rPr>
                <w:sz w:val="22"/>
                <w:szCs w:val="22"/>
              </w:rPr>
            </w:pPr>
            <w:r w:rsidRPr="00120969">
              <w:rPr>
                <w:sz w:val="22"/>
                <w:szCs w:val="22"/>
              </w:rPr>
              <w:t>Предложение экспер</w:t>
            </w:r>
            <w:r w:rsidRPr="00120969">
              <w:rPr>
                <w:sz w:val="22"/>
                <w:szCs w:val="22"/>
              </w:rPr>
              <w:t>т</w:t>
            </w:r>
            <w:r w:rsidRPr="00120969">
              <w:rPr>
                <w:sz w:val="22"/>
                <w:szCs w:val="22"/>
              </w:rPr>
              <w:t>ной группы, тыс. руб.</w:t>
            </w:r>
          </w:p>
        </w:tc>
        <w:tc>
          <w:tcPr>
            <w:tcW w:w="1682" w:type="pct"/>
            <w:shd w:val="clear" w:color="auto" w:fill="auto"/>
            <w:vAlign w:val="center"/>
          </w:tcPr>
          <w:p w14:paraId="57E81FCD" w14:textId="77777777" w:rsidR="00102BAB" w:rsidRPr="00120969" w:rsidRDefault="00102BAB" w:rsidP="005F6D07">
            <w:pPr>
              <w:spacing w:line="30" w:lineRule="atLeast"/>
              <w:jc w:val="center"/>
              <w:rPr>
                <w:sz w:val="22"/>
                <w:szCs w:val="22"/>
              </w:rPr>
            </w:pPr>
            <w:r w:rsidRPr="00120969">
              <w:rPr>
                <w:sz w:val="22"/>
                <w:szCs w:val="22"/>
              </w:rPr>
              <w:t>Корректировка</w:t>
            </w:r>
            <w:r>
              <w:rPr>
                <w:sz w:val="22"/>
                <w:szCs w:val="22"/>
              </w:rPr>
              <w:br/>
            </w:r>
            <w:r w:rsidRPr="00120969">
              <w:rPr>
                <w:sz w:val="22"/>
                <w:szCs w:val="22"/>
              </w:rPr>
              <w:t xml:space="preserve"> тыс. руб.</w:t>
            </w:r>
          </w:p>
        </w:tc>
      </w:tr>
      <w:tr w:rsidR="00102BAB" w:rsidRPr="00120969" w14:paraId="20888197" w14:textId="77777777" w:rsidTr="005F6D07">
        <w:trPr>
          <w:trHeight w:val="417"/>
          <w:jc w:val="center"/>
        </w:trPr>
        <w:tc>
          <w:tcPr>
            <w:tcW w:w="1602" w:type="pct"/>
            <w:shd w:val="clear" w:color="auto" w:fill="auto"/>
            <w:vAlign w:val="center"/>
          </w:tcPr>
          <w:p w14:paraId="78403E46" w14:textId="77777777" w:rsidR="00102BAB" w:rsidRPr="00120969" w:rsidRDefault="00102BAB" w:rsidP="005F6D07">
            <w:pPr>
              <w:spacing w:line="30" w:lineRule="atLeast"/>
              <w:jc w:val="center"/>
              <w:rPr>
                <w:sz w:val="22"/>
                <w:szCs w:val="22"/>
              </w:rPr>
            </w:pPr>
            <w:r>
              <w:rPr>
                <w:sz w:val="22"/>
                <w:szCs w:val="22"/>
              </w:rPr>
              <w:t>645 331,988</w:t>
            </w:r>
          </w:p>
        </w:tc>
        <w:tc>
          <w:tcPr>
            <w:tcW w:w="1716" w:type="pct"/>
            <w:shd w:val="clear" w:color="auto" w:fill="auto"/>
            <w:vAlign w:val="center"/>
          </w:tcPr>
          <w:p w14:paraId="53A1F000" w14:textId="77777777" w:rsidR="00102BAB" w:rsidRPr="00120969" w:rsidRDefault="00102BAB" w:rsidP="005F6D07">
            <w:pPr>
              <w:spacing w:line="30" w:lineRule="atLeast"/>
              <w:jc w:val="center"/>
              <w:rPr>
                <w:sz w:val="22"/>
                <w:szCs w:val="22"/>
              </w:rPr>
            </w:pPr>
            <w:r>
              <w:rPr>
                <w:sz w:val="22"/>
                <w:szCs w:val="22"/>
              </w:rPr>
              <w:t>632 703,041</w:t>
            </w:r>
          </w:p>
        </w:tc>
        <w:tc>
          <w:tcPr>
            <w:tcW w:w="1682" w:type="pct"/>
            <w:shd w:val="clear" w:color="auto" w:fill="auto"/>
            <w:vAlign w:val="center"/>
          </w:tcPr>
          <w:p w14:paraId="0681117C" w14:textId="77777777" w:rsidR="00102BAB" w:rsidRPr="00120969" w:rsidRDefault="00102BAB" w:rsidP="005F6D07">
            <w:pPr>
              <w:spacing w:line="30" w:lineRule="atLeast"/>
              <w:jc w:val="center"/>
              <w:rPr>
                <w:sz w:val="22"/>
                <w:szCs w:val="22"/>
              </w:rPr>
            </w:pPr>
            <w:r>
              <w:rPr>
                <w:sz w:val="22"/>
                <w:szCs w:val="22"/>
              </w:rPr>
              <w:t>-</w:t>
            </w:r>
            <w:r w:rsidRPr="006A1A59">
              <w:rPr>
                <w:sz w:val="22"/>
                <w:szCs w:val="22"/>
              </w:rPr>
              <w:t>12 628,947</w:t>
            </w:r>
          </w:p>
        </w:tc>
      </w:tr>
    </w:tbl>
    <w:p w14:paraId="2FE03288" w14:textId="77777777" w:rsidR="00102BAB" w:rsidRPr="00120969" w:rsidRDefault="00102BAB" w:rsidP="00102BAB">
      <w:pPr>
        <w:tabs>
          <w:tab w:val="left" w:pos="0"/>
          <w:tab w:val="left" w:pos="284"/>
        </w:tabs>
        <w:spacing w:line="276" w:lineRule="auto"/>
        <w:jc w:val="center"/>
        <w:rPr>
          <w:b/>
          <w:sz w:val="28"/>
          <w:szCs w:val="28"/>
        </w:rPr>
      </w:pPr>
      <w:r w:rsidRPr="00120969">
        <w:rPr>
          <w:b/>
          <w:sz w:val="28"/>
          <w:szCs w:val="28"/>
        </w:rPr>
        <w:br w:type="page"/>
      </w:r>
    </w:p>
    <w:p w14:paraId="46FF597B" w14:textId="77777777" w:rsidR="00102BAB" w:rsidRPr="00120969" w:rsidRDefault="00102BAB" w:rsidP="00102BAB">
      <w:pPr>
        <w:tabs>
          <w:tab w:val="left" w:pos="0"/>
          <w:tab w:val="left" w:pos="284"/>
          <w:tab w:val="left" w:pos="1512"/>
        </w:tabs>
        <w:spacing w:line="276" w:lineRule="auto"/>
        <w:jc w:val="center"/>
        <w:rPr>
          <w:b/>
          <w:sz w:val="28"/>
          <w:szCs w:val="28"/>
        </w:rPr>
      </w:pPr>
      <w:r w:rsidRPr="00120969">
        <w:rPr>
          <w:b/>
          <w:sz w:val="28"/>
          <w:szCs w:val="28"/>
        </w:rPr>
        <w:lastRenderedPageBreak/>
        <w:t>(П1) Расходы на выполнение теплоснабжающей организацией мероприятий, по подключению объектов заявителей</w:t>
      </w:r>
    </w:p>
    <w:p w14:paraId="4D18A7DD" w14:textId="77777777" w:rsidR="00102BAB" w:rsidRPr="00120969" w:rsidRDefault="00102BAB" w:rsidP="00102BAB">
      <w:pPr>
        <w:tabs>
          <w:tab w:val="left" w:pos="0"/>
          <w:tab w:val="left" w:pos="284"/>
          <w:tab w:val="left" w:pos="1512"/>
        </w:tabs>
        <w:ind w:firstLine="709"/>
        <w:jc w:val="center"/>
        <w:rPr>
          <w:b/>
          <w:sz w:val="28"/>
          <w:szCs w:val="28"/>
        </w:rPr>
      </w:pPr>
    </w:p>
    <w:p w14:paraId="45EC9D81" w14:textId="77777777" w:rsidR="00102BAB" w:rsidRPr="00120969" w:rsidRDefault="00102BAB" w:rsidP="00102BAB">
      <w:pPr>
        <w:autoSpaceDE w:val="0"/>
        <w:autoSpaceDN w:val="0"/>
        <w:adjustRightInd w:val="0"/>
        <w:spacing w:line="276" w:lineRule="auto"/>
        <w:ind w:firstLine="709"/>
        <w:jc w:val="both"/>
        <w:rPr>
          <w:sz w:val="28"/>
          <w:szCs w:val="28"/>
        </w:rPr>
      </w:pPr>
      <w:r w:rsidRPr="00120969">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27" w:history="1">
        <w:r w:rsidRPr="00120969">
          <w:rPr>
            <w:sz w:val="28"/>
            <w:szCs w:val="28"/>
          </w:rPr>
          <w:t>приложением 7.1</w:t>
        </w:r>
      </w:hyperlink>
      <w:r w:rsidRPr="00120969">
        <w:rPr>
          <w:sz w:val="28"/>
          <w:szCs w:val="28"/>
        </w:rPr>
        <w:t xml:space="preserve"> к настоящих Методическим указаниям по формуле:</w:t>
      </w:r>
    </w:p>
    <w:p w14:paraId="21633E00" w14:textId="474778BC" w:rsidR="00102BAB" w:rsidRPr="00120969" w:rsidRDefault="00102BAB" w:rsidP="00102BAB">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120969">
        <w:rPr>
          <w:b/>
          <w:bCs/>
          <w:sz w:val="28"/>
          <w:szCs w:val="28"/>
        </w:rPr>
        <w:t xml:space="preserve"> </w:t>
      </w:r>
      <w:r w:rsidRPr="00120969">
        <w:rPr>
          <w:bCs/>
        </w:rPr>
        <w:t>(тыс. руб./Гкал/ч),</w:t>
      </w:r>
    </w:p>
    <w:p w14:paraId="774E3B32" w14:textId="77777777" w:rsidR="00102BAB" w:rsidRPr="00120969" w:rsidRDefault="00102BAB" w:rsidP="00102BAB">
      <w:pPr>
        <w:autoSpaceDE w:val="0"/>
        <w:autoSpaceDN w:val="0"/>
        <w:adjustRightInd w:val="0"/>
        <w:spacing w:line="276" w:lineRule="auto"/>
        <w:ind w:firstLine="709"/>
        <w:jc w:val="both"/>
        <w:rPr>
          <w:bCs/>
          <w:sz w:val="28"/>
          <w:szCs w:val="28"/>
        </w:rPr>
      </w:pPr>
      <w:r w:rsidRPr="00120969">
        <w:rPr>
          <w:bCs/>
          <w:sz w:val="28"/>
          <w:szCs w:val="28"/>
        </w:rPr>
        <w:t>где:</w:t>
      </w:r>
    </w:p>
    <w:p w14:paraId="0F41EC05" w14:textId="20B396E2" w:rsidR="00102BAB" w:rsidRPr="00120969" w:rsidRDefault="00102BAB" w:rsidP="00102BAB">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120969">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6F084338" w14:textId="4931802D" w:rsidR="00102BAB" w:rsidRPr="00120969" w:rsidRDefault="00102BAB" w:rsidP="00102BAB">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120969">
        <w:rPr>
          <w:bCs/>
          <w:sz w:val="28"/>
          <w:szCs w:val="28"/>
        </w:rPr>
        <w:t>- плановая на очередной расчетный период регулирования суммарная по</w:t>
      </w:r>
      <w:proofErr w:type="spellStart"/>
      <w:r w:rsidRPr="00120969">
        <w:rPr>
          <w:bCs/>
          <w:sz w:val="28"/>
          <w:szCs w:val="28"/>
        </w:rPr>
        <w:t>дключаемая</w:t>
      </w:r>
      <w:proofErr w:type="spellEnd"/>
      <w:r w:rsidRPr="00120969">
        <w:rPr>
          <w:bCs/>
          <w:sz w:val="28"/>
          <w:szCs w:val="28"/>
        </w:rPr>
        <w:t xml:space="preserve"> тепловая нагрузка объектов заявителей, Гкал/ч.</w:t>
      </w:r>
    </w:p>
    <w:p w14:paraId="2B07BF85" w14:textId="77777777" w:rsidR="00102BAB" w:rsidRPr="00120969" w:rsidRDefault="00102BAB" w:rsidP="00102BAB">
      <w:pPr>
        <w:tabs>
          <w:tab w:val="left" w:pos="1512"/>
        </w:tabs>
        <w:spacing w:line="276" w:lineRule="auto"/>
        <w:ind w:firstLine="709"/>
        <w:jc w:val="both"/>
        <w:rPr>
          <w:sz w:val="28"/>
          <w:szCs w:val="28"/>
        </w:rPr>
      </w:pPr>
    </w:p>
    <w:p w14:paraId="634B14AD" w14:textId="77777777" w:rsidR="00102BAB" w:rsidRPr="00120969" w:rsidRDefault="00102BAB" w:rsidP="00102BAB">
      <w:pPr>
        <w:tabs>
          <w:tab w:val="left" w:pos="1512"/>
        </w:tabs>
        <w:spacing w:line="276" w:lineRule="auto"/>
        <w:ind w:firstLine="709"/>
        <w:jc w:val="both"/>
        <w:rPr>
          <w:sz w:val="28"/>
          <w:szCs w:val="28"/>
        </w:rPr>
      </w:pPr>
      <w:r>
        <w:rPr>
          <w:sz w:val="28"/>
          <w:szCs w:val="28"/>
        </w:rPr>
        <w:t>Предприятие</w:t>
      </w:r>
      <w:r w:rsidRPr="00120969">
        <w:rPr>
          <w:sz w:val="28"/>
          <w:szCs w:val="28"/>
        </w:rPr>
        <w:t xml:space="preserve">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Pr>
          <w:sz w:val="28"/>
          <w:szCs w:val="28"/>
        </w:rPr>
        <w:t>110,249</w:t>
      </w:r>
      <w:r w:rsidRPr="00120969">
        <w:rPr>
          <w:sz w:val="28"/>
          <w:szCs w:val="28"/>
        </w:rPr>
        <w:t xml:space="preserve"> Гкал/час в размере </w:t>
      </w:r>
      <w:r>
        <w:rPr>
          <w:sz w:val="28"/>
          <w:szCs w:val="28"/>
        </w:rPr>
        <w:t>2 106,26</w:t>
      </w:r>
      <w:r w:rsidRPr="00120969">
        <w:rPr>
          <w:sz w:val="28"/>
          <w:szCs w:val="28"/>
        </w:rPr>
        <w:t xml:space="preserve"> тыс. руб., в том числе:</w:t>
      </w:r>
    </w:p>
    <w:p w14:paraId="52651600" w14:textId="77777777" w:rsidR="00102BAB" w:rsidRPr="00120969" w:rsidRDefault="00102BAB" w:rsidP="00102BAB">
      <w:pPr>
        <w:tabs>
          <w:tab w:val="left" w:pos="1512"/>
        </w:tabs>
        <w:spacing w:line="276" w:lineRule="auto"/>
        <w:jc w:val="both"/>
        <w:rPr>
          <w:sz w:val="28"/>
          <w:szCs w:val="28"/>
        </w:rPr>
      </w:pPr>
      <w:r w:rsidRPr="00120969">
        <w:rPr>
          <w:sz w:val="28"/>
          <w:szCs w:val="28"/>
        </w:rPr>
        <w:t xml:space="preserve">- «Расходы на сырье и материалы» - </w:t>
      </w:r>
      <w:r>
        <w:rPr>
          <w:sz w:val="28"/>
          <w:szCs w:val="28"/>
        </w:rPr>
        <w:t>141,19</w:t>
      </w:r>
      <w:r w:rsidRPr="00120969">
        <w:rPr>
          <w:sz w:val="28"/>
          <w:szCs w:val="28"/>
        </w:rPr>
        <w:t xml:space="preserve"> тыс. руб.;</w:t>
      </w:r>
    </w:p>
    <w:p w14:paraId="0B09E016" w14:textId="77777777" w:rsidR="00102BAB" w:rsidRPr="00120969" w:rsidRDefault="00102BAB" w:rsidP="00102BAB">
      <w:pPr>
        <w:tabs>
          <w:tab w:val="left" w:pos="1512"/>
        </w:tabs>
        <w:spacing w:line="276" w:lineRule="auto"/>
        <w:jc w:val="both"/>
        <w:rPr>
          <w:sz w:val="28"/>
          <w:szCs w:val="28"/>
        </w:rPr>
      </w:pPr>
      <w:r w:rsidRPr="00120969">
        <w:rPr>
          <w:sz w:val="28"/>
          <w:szCs w:val="28"/>
        </w:rPr>
        <w:t xml:space="preserve">- «Расходы на прочие покупаемые энергетические ресурсы» - </w:t>
      </w:r>
      <w:r>
        <w:rPr>
          <w:sz w:val="28"/>
          <w:szCs w:val="28"/>
        </w:rPr>
        <w:t xml:space="preserve">1,86 </w:t>
      </w:r>
      <w:r w:rsidRPr="00120969">
        <w:rPr>
          <w:sz w:val="28"/>
          <w:szCs w:val="28"/>
        </w:rPr>
        <w:t>тыс. руб.;</w:t>
      </w:r>
    </w:p>
    <w:p w14:paraId="14E6568E" w14:textId="77777777" w:rsidR="00102BAB" w:rsidRPr="00120969" w:rsidRDefault="00102BAB" w:rsidP="00102BAB">
      <w:pPr>
        <w:tabs>
          <w:tab w:val="left" w:pos="993"/>
          <w:tab w:val="left" w:pos="1512"/>
        </w:tabs>
        <w:spacing w:line="276" w:lineRule="auto"/>
        <w:jc w:val="both"/>
        <w:rPr>
          <w:sz w:val="28"/>
          <w:szCs w:val="28"/>
        </w:rPr>
      </w:pPr>
      <w:r w:rsidRPr="00120969">
        <w:rPr>
          <w:sz w:val="28"/>
          <w:szCs w:val="28"/>
        </w:rPr>
        <w:t xml:space="preserve">- «Оплата труда» - </w:t>
      </w:r>
      <w:r>
        <w:rPr>
          <w:sz w:val="28"/>
          <w:szCs w:val="28"/>
        </w:rPr>
        <w:t>312,81</w:t>
      </w:r>
      <w:r w:rsidRPr="00120969">
        <w:rPr>
          <w:sz w:val="28"/>
          <w:szCs w:val="28"/>
        </w:rPr>
        <w:t xml:space="preserve"> тыс. руб.;</w:t>
      </w:r>
    </w:p>
    <w:p w14:paraId="63933FA7" w14:textId="77777777" w:rsidR="00102BAB" w:rsidRPr="00120969" w:rsidRDefault="00102BAB" w:rsidP="00102BAB">
      <w:pPr>
        <w:tabs>
          <w:tab w:val="left" w:pos="993"/>
          <w:tab w:val="left" w:pos="1512"/>
        </w:tabs>
        <w:spacing w:line="276" w:lineRule="auto"/>
        <w:jc w:val="both"/>
        <w:rPr>
          <w:sz w:val="28"/>
          <w:szCs w:val="28"/>
        </w:rPr>
      </w:pPr>
      <w:r w:rsidRPr="00120969">
        <w:rPr>
          <w:sz w:val="28"/>
          <w:szCs w:val="28"/>
        </w:rPr>
        <w:t xml:space="preserve">- «Отчисления на социальные нужды» - </w:t>
      </w:r>
      <w:r>
        <w:rPr>
          <w:sz w:val="28"/>
          <w:szCs w:val="28"/>
        </w:rPr>
        <w:t>94,47</w:t>
      </w:r>
      <w:r w:rsidRPr="00120969">
        <w:rPr>
          <w:sz w:val="28"/>
          <w:szCs w:val="28"/>
        </w:rPr>
        <w:t xml:space="preserve"> тыс. руб.;</w:t>
      </w:r>
    </w:p>
    <w:p w14:paraId="22FDE11B" w14:textId="77777777" w:rsidR="00102BAB" w:rsidRPr="00120969" w:rsidRDefault="00102BAB" w:rsidP="00102BAB">
      <w:pPr>
        <w:tabs>
          <w:tab w:val="left" w:pos="993"/>
          <w:tab w:val="left" w:pos="1512"/>
        </w:tabs>
        <w:spacing w:line="276" w:lineRule="auto"/>
        <w:jc w:val="both"/>
        <w:rPr>
          <w:sz w:val="28"/>
          <w:szCs w:val="28"/>
        </w:rPr>
      </w:pPr>
      <w:r w:rsidRPr="00120969">
        <w:rPr>
          <w:sz w:val="28"/>
          <w:szCs w:val="28"/>
        </w:rPr>
        <w:t xml:space="preserve">- «Прочие расходы» - </w:t>
      </w:r>
      <w:r>
        <w:rPr>
          <w:sz w:val="28"/>
          <w:szCs w:val="28"/>
        </w:rPr>
        <w:t>3,10</w:t>
      </w:r>
      <w:r w:rsidRPr="00120969">
        <w:rPr>
          <w:sz w:val="28"/>
          <w:szCs w:val="28"/>
        </w:rPr>
        <w:t xml:space="preserve"> тыс. руб.;</w:t>
      </w:r>
    </w:p>
    <w:p w14:paraId="00B190D2" w14:textId="77777777" w:rsidR="00102BAB" w:rsidRPr="00120969" w:rsidRDefault="00102BAB" w:rsidP="00102BAB">
      <w:pPr>
        <w:tabs>
          <w:tab w:val="left" w:pos="993"/>
          <w:tab w:val="left" w:pos="1512"/>
        </w:tabs>
        <w:spacing w:line="276" w:lineRule="auto"/>
        <w:jc w:val="both"/>
        <w:rPr>
          <w:sz w:val="28"/>
          <w:szCs w:val="28"/>
        </w:rPr>
      </w:pPr>
      <w:r w:rsidRPr="00120969">
        <w:rPr>
          <w:sz w:val="28"/>
          <w:szCs w:val="28"/>
        </w:rPr>
        <w:t xml:space="preserve">- «Внереализационные расходы» - </w:t>
      </w:r>
      <w:r>
        <w:rPr>
          <w:sz w:val="28"/>
          <w:szCs w:val="28"/>
        </w:rPr>
        <w:t>1 552,83</w:t>
      </w:r>
      <w:r w:rsidRPr="00120969">
        <w:rPr>
          <w:sz w:val="28"/>
          <w:szCs w:val="28"/>
        </w:rPr>
        <w:t xml:space="preserve"> тыс. руб.</w:t>
      </w:r>
    </w:p>
    <w:p w14:paraId="370D6AC2" w14:textId="77777777" w:rsidR="00102BAB" w:rsidRPr="00120969" w:rsidRDefault="00102BAB" w:rsidP="00102BAB">
      <w:pPr>
        <w:tabs>
          <w:tab w:val="left" w:pos="284"/>
          <w:tab w:val="left" w:pos="1512"/>
        </w:tabs>
        <w:spacing w:line="276" w:lineRule="auto"/>
        <w:ind w:firstLine="567"/>
        <w:jc w:val="both"/>
        <w:rPr>
          <w:sz w:val="28"/>
          <w:szCs w:val="28"/>
        </w:rPr>
      </w:pPr>
      <w:r w:rsidRPr="00120969">
        <w:rPr>
          <w:sz w:val="28"/>
          <w:szCs w:val="28"/>
        </w:rPr>
        <w:t xml:space="preserve">Т.е. расходы на проведение мероприятий по подключению объектов заявителя по предложению предприятия составят </w:t>
      </w:r>
      <w:r>
        <w:rPr>
          <w:sz w:val="28"/>
          <w:szCs w:val="28"/>
        </w:rPr>
        <w:t>19,10</w:t>
      </w:r>
      <w:r w:rsidRPr="00120969">
        <w:rPr>
          <w:sz w:val="28"/>
          <w:szCs w:val="28"/>
        </w:rPr>
        <w:t xml:space="preserve"> тыс. руб./Гкал/ч. </w:t>
      </w:r>
    </w:p>
    <w:p w14:paraId="18C55D3C" w14:textId="77777777" w:rsidR="00102BAB" w:rsidRDefault="00102BAB" w:rsidP="00102BAB">
      <w:pPr>
        <w:tabs>
          <w:tab w:val="left" w:pos="1134"/>
          <w:tab w:val="left" w:pos="1512"/>
        </w:tabs>
        <w:spacing w:line="276" w:lineRule="auto"/>
        <w:ind w:firstLine="709"/>
        <w:jc w:val="both"/>
        <w:rPr>
          <w:sz w:val="28"/>
          <w:szCs w:val="28"/>
        </w:rPr>
      </w:pPr>
    </w:p>
    <w:p w14:paraId="6696940C" w14:textId="77777777" w:rsidR="00102BAB" w:rsidRDefault="00102BAB" w:rsidP="00102BAB">
      <w:pPr>
        <w:tabs>
          <w:tab w:val="left" w:pos="1134"/>
          <w:tab w:val="left" w:pos="1512"/>
        </w:tabs>
        <w:spacing w:line="276" w:lineRule="auto"/>
        <w:ind w:firstLine="680"/>
        <w:jc w:val="both"/>
        <w:rPr>
          <w:color w:val="000000"/>
          <w:sz w:val="28"/>
          <w:szCs w:val="28"/>
        </w:rPr>
      </w:pPr>
      <w:r>
        <w:rPr>
          <w:color w:val="000000"/>
          <w:sz w:val="28"/>
          <w:szCs w:val="28"/>
        </w:rPr>
        <w:t xml:space="preserve">Предприятием заявлены «Расходы на сырье и материалы» в сумме 141,19 тыс. руб. Данные затраты включают в себя расходы на материалы, необходимые для выполнения фактического подключения объектов к системе теплоснабжения, ГСМ и расходы на канцелярские товары. Экспертами предлагается принять расходы в сумме 98,83 тыс. руб. Сокращение расходов обусловлено </w:t>
      </w:r>
      <w:r w:rsidRPr="00601CF0">
        <w:rPr>
          <w:color w:val="000000"/>
          <w:sz w:val="28"/>
          <w:szCs w:val="28"/>
        </w:rPr>
        <w:t>и</w:t>
      </w:r>
      <w:r>
        <w:rPr>
          <w:color w:val="000000"/>
          <w:sz w:val="28"/>
          <w:szCs w:val="28"/>
        </w:rPr>
        <w:t>сключением</w:t>
      </w:r>
      <w:r w:rsidRPr="00601CF0">
        <w:rPr>
          <w:color w:val="000000"/>
          <w:sz w:val="28"/>
          <w:szCs w:val="28"/>
        </w:rPr>
        <w:t xml:space="preserve"> затрат на подключение потребителей с подключаемой тепловой нагрузкой до 0,1 Гкал/ч</w:t>
      </w:r>
      <w:r>
        <w:rPr>
          <w:color w:val="000000"/>
          <w:sz w:val="28"/>
          <w:szCs w:val="28"/>
        </w:rPr>
        <w:t>.</w:t>
      </w:r>
    </w:p>
    <w:p w14:paraId="39BA749D" w14:textId="77777777" w:rsidR="00102BAB" w:rsidRDefault="00102BAB" w:rsidP="00102BAB">
      <w:pPr>
        <w:tabs>
          <w:tab w:val="left" w:pos="1134"/>
          <w:tab w:val="left" w:pos="1512"/>
        </w:tabs>
        <w:spacing w:line="276" w:lineRule="auto"/>
        <w:ind w:firstLine="709"/>
        <w:jc w:val="both"/>
        <w:rPr>
          <w:sz w:val="28"/>
          <w:szCs w:val="28"/>
        </w:rPr>
      </w:pPr>
      <w:r>
        <w:rPr>
          <w:color w:val="000000"/>
          <w:sz w:val="28"/>
          <w:szCs w:val="28"/>
        </w:rPr>
        <w:t>Предприятием заявлены «</w:t>
      </w:r>
      <w:r w:rsidRPr="00CF0FB7">
        <w:rPr>
          <w:color w:val="000000"/>
          <w:sz w:val="28"/>
          <w:szCs w:val="28"/>
        </w:rPr>
        <w:t>Расходы на прочие покупаемые энергетические ресурсы</w:t>
      </w:r>
      <w:r>
        <w:rPr>
          <w:color w:val="000000"/>
          <w:sz w:val="28"/>
          <w:szCs w:val="28"/>
        </w:rPr>
        <w:t xml:space="preserve">», включающие затраты на покупку </w:t>
      </w:r>
      <w:r w:rsidRPr="003D1B9A">
        <w:rPr>
          <w:color w:val="000000"/>
          <w:sz w:val="28"/>
          <w:szCs w:val="28"/>
        </w:rPr>
        <w:t xml:space="preserve">теплоносителя для заполнения системы </w:t>
      </w:r>
      <w:r w:rsidRPr="003D1B9A">
        <w:rPr>
          <w:color w:val="000000"/>
          <w:sz w:val="28"/>
          <w:szCs w:val="28"/>
        </w:rPr>
        <w:lastRenderedPageBreak/>
        <w:t xml:space="preserve">теплоснабжения в сумме </w:t>
      </w:r>
      <w:r>
        <w:rPr>
          <w:color w:val="000000"/>
          <w:sz w:val="28"/>
          <w:szCs w:val="28"/>
        </w:rPr>
        <w:t>1,86</w:t>
      </w:r>
      <w:r w:rsidRPr="003D1B9A">
        <w:rPr>
          <w:color w:val="000000"/>
          <w:sz w:val="28"/>
          <w:szCs w:val="28"/>
        </w:rPr>
        <w:t xml:space="preserve"> тыс. руб. Данные расходы предлагается исключить в полном объеме, так как </w:t>
      </w:r>
      <w:r>
        <w:rPr>
          <w:color w:val="000000"/>
          <w:sz w:val="28"/>
          <w:szCs w:val="28"/>
        </w:rPr>
        <w:t>они</w:t>
      </w:r>
      <w:r w:rsidRPr="003D1B9A">
        <w:rPr>
          <w:color w:val="000000"/>
          <w:sz w:val="28"/>
          <w:szCs w:val="28"/>
        </w:rPr>
        <w:t xml:space="preserve"> </w:t>
      </w:r>
      <w:r w:rsidRPr="003D1B9A">
        <w:rPr>
          <w:sz w:val="28"/>
          <w:szCs w:val="28"/>
        </w:rPr>
        <w:t>учтены при тарифном регулировании по основному виду деятельности.</w:t>
      </w:r>
    </w:p>
    <w:p w14:paraId="41188639" w14:textId="77777777" w:rsidR="00102BAB" w:rsidRDefault="00102BAB" w:rsidP="00102BAB">
      <w:pPr>
        <w:tabs>
          <w:tab w:val="left" w:pos="1134"/>
          <w:tab w:val="left" w:pos="1512"/>
        </w:tabs>
        <w:spacing w:line="276" w:lineRule="auto"/>
        <w:ind w:firstLine="709"/>
        <w:jc w:val="both"/>
        <w:rPr>
          <w:color w:val="000000"/>
          <w:sz w:val="28"/>
          <w:szCs w:val="28"/>
        </w:rPr>
      </w:pPr>
      <w:r>
        <w:rPr>
          <w:color w:val="000000"/>
          <w:sz w:val="28"/>
          <w:szCs w:val="28"/>
        </w:rPr>
        <w:t xml:space="preserve">Предприятием заявлены «Расходы на оплату труда» в сумме 312,81 тыс. руб. Предлагается включить расходы в сумме 171,00 тыс. руб. </w:t>
      </w:r>
      <w:r w:rsidRPr="00D70131">
        <w:rPr>
          <w:snapToGrid w:val="0"/>
          <w:sz w:val="28"/>
          <w:szCs w:val="28"/>
        </w:rPr>
        <w:t xml:space="preserve">Расчет произведен на основе средней заработной платы работников организаций, занятых производством, передачей и распределением пара и горячей воды </w:t>
      </w:r>
      <w:r>
        <w:rPr>
          <w:snapToGrid w:val="0"/>
          <w:sz w:val="28"/>
          <w:szCs w:val="28"/>
        </w:rPr>
        <w:t>январь-сентябрь</w:t>
      </w:r>
      <w:r w:rsidRPr="00D70131">
        <w:rPr>
          <w:snapToGrid w:val="0"/>
          <w:sz w:val="28"/>
          <w:szCs w:val="28"/>
        </w:rPr>
        <w:t xml:space="preserve"> </w:t>
      </w:r>
      <w:r>
        <w:rPr>
          <w:snapToGrid w:val="0"/>
          <w:sz w:val="28"/>
          <w:szCs w:val="28"/>
        </w:rPr>
        <w:t xml:space="preserve">2020 </w:t>
      </w:r>
      <w:r w:rsidRPr="00D70131">
        <w:rPr>
          <w:snapToGrid w:val="0"/>
          <w:sz w:val="28"/>
          <w:szCs w:val="28"/>
        </w:rPr>
        <w:t>год</w:t>
      </w:r>
      <w:r>
        <w:rPr>
          <w:snapToGrid w:val="0"/>
          <w:sz w:val="28"/>
          <w:szCs w:val="28"/>
        </w:rPr>
        <w:t>а с учетом ИПЦ 1,036</w:t>
      </w:r>
      <w:r w:rsidRPr="00D70131">
        <w:rPr>
          <w:snapToGrid w:val="0"/>
          <w:sz w:val="28"/>
          <w:szCs w:val="28"/>
        </w:rPr>
        <w:t xml:space="preserve"> (</w:t>
      </w:r>
      <w:r>
        <w:rPr>
          <w:snapToGrid w:val="0"/>
          <w:sz w:val="28"/>
          <w:szCs w:val="28"/>
        </w:rPr>
        <w:t>31 330,71 </w:t>
      </w:r>
      <w:r w:rsidRPr="00D70131">
        <w:rPr>
          <w:snapToGrid w:val="0"/>
          <w:sz w:val="28"/>
          <w:szCs w:val="28"/>
        </w:rPr>
        <w:t>руб.</w:t>
      </w:r>
      <w:r>
        <w:rPr>
          <w:snapToGrid w:val="0"/>
          <w:sz w:val="28"/>
          <w:szCs w:val="28"/>
        </w:rPr>
        <w:t> </w:t>
      </w:r>
      <w:r w:rsidRPr="00D70131">
        <w:rPr>
          <w:snapToGrid w:val="0"/>
          <w:sz w:val="28"/>
          <w:szCs w:val="28"/>
        </w:rPr>
        <w:t>в</w:t>
      </w:r>
      <w:r>
        <w:rPr>
          <w:snapToGrid w:val="0"/>
          <w:sz w:val="28"/>
          <w:szCs w:val="28"/>
        </w:rPr>
        <w:t> </w:t>
      </w:r>
      <w:r w:rsidRPr="00D70131">
        <w:rPr>
          <w:snapToGrid w:val="0"/>
          <w:sz w:val="28"/>
          <w:szCs w:val="28"/>
        </w:rPr>
        <w:t xml:space="preserve">месяц; </w:t>
      </w:r>
      <w:r>
        <w:rPr>
          <w:snapToGrid w:val="0"/>
          <w:sz w:val="28"/>
          <w:szCs w:val="28"/>
        </w:rPr>
        <w:t>kemerovostat.gks.ru)</w:t>
      </w:r>
      <w:r w:rsidRPr="00D70131">
        <w:rPr>
          <w:snapToGrid w:val="0"/>
          <w:sz w:val="28"/>
          <w:szCs w:val="28"/>
        </w:rPr>
        <w:t>.</w:t>
      </w:r>
      <w:r>
        <w:rPr>
          <w:snapToGrid w:val="0"/>
          <w:sz w:val="28"/>
          <w:szCs w:val="28"/>
        </w:rPr>
        <w:t xml:space="preserve"> Корректировка</w:t>
      </w:r>
      <w:r w:rsidRPr="00601CF0">
        <w:rPr>
          <w:snapToGrid w:val="0"/>
          <w:sz w:val="28"/>
          <w:szCs w:val="28"/>
        </w:rPr>
        <w:t xml:space="preserve"> расходов </w:t>
      </w:r>
      <w:r>
        <w:rPr>
          <w:snapToGrid w:val="0"/>
          <w:sz w:val="28"/>
          <w:szCs w:val="28"/>
        </w:rPr>
        <w:t xml:space="preserve">также </w:t>
      </w:r>
      <w:r w:rsidRPr="00601CF0">
        <w:rPr>
          <w:snapToGrid w:val="0"/>
          <w:sz w:val="28"/>
          <w:szCs w:val="28"/>
        </w:rPr>
        <w:t>обусловлен</w:t>
      </w:r>
      <w:r>
        <w:rPr>
          <w:snapToGrid w:val="0"/>
          <w:sz w:val="28"/>
          <w:szCs w:val="28"/>
        </w:rPr>
        <w:t>а</w:t>
      </w:r>
      <w:r w:rsidRPr="00601CF0">
        <w:rPr>
          <w:snapToGrid w:val="0"/>
          <w:sz w:val="28"/>
          <w:szCs w:val="28"/>
        </w:rPr>
        <w:t xml:space="preserve"> исключением затрат на подключение потребителей с подключаемой тепловой нагрузкой до 0,1 Гкал/ч.</w:t>
      </w:r>
    </w:p>
    <w:p w14:paraId="64E214B8" w14:textId="77777777" w:rsidR="00102BAB" w:rsidRDefault="00102BAB" w:rsidP="00102BAB">
      <w:pPr>
        <w:tabs>
          <w:tab w:val="left" w:pos="1134"/>
          <w:tab w:val="left" w:pos="1512"/>
        </w:tabs>
        <w:spacing w:line="276" w:lineRule="auto"/>
        <w:ind w:firstLine="709"/>
        <w:jc w:val="both"/>
        <w:rPr>
          <w:sz w:val="28"/>
          <w:szCs w:val="28"/>
        </w:rPr>
      </w:pPr>
      <w:r w:rsidRPr="00DB22DB">
        <w:rPr>
          <w:sz w:val="28"/>
          <w:szCs w:val="28"/>
        </w:rPr>
        <w:t xml:space="preserve">Сумма отчислений на социальные нужды предприятием заявлена </w:t>
      </w:r>
      <w:r>
        <w:rPr>
          <w:sz w:val="28"/>
          <w:szCs w:val="28"/>
        </w:rPr>
        <w:t>94,47</w:t>
      </w:r>
      <w:r>
        <w:rPr>
          <w:color w:val="000000"/>
          <w:sz w:val="28"/>
          <w:szCs w:val="28"/>
        </w:rPr>
        <w:t> </w:t>
      </w:r>
      <w:r>
        <w:rPr>
          <w:sz w:val="28"/>
          <w:szCs w:val="28"/>
        </w:rPr>
        <w:t>тыс. руб.</w:t>
      </w:r>
      <w:r w:rsidRPr="00DB22DB">
        <w:rPr>
          <w:sz w:val="28"/>
          <w:szCs w:val="28"/>
        </w:rPr>
        <w:t xml:space="preserve"> Предлагается данные затраты </w:t>
      </w:r>
      <w:r>
        <w:rPr>
          <w:sz w:val="28"/>
          <w:szCs w:val="28"/>
        </w:rPr>
        <w:t>включить в сумме 51,64 тыс. руб. (30,2% от ФОТ). Корректировка в сторону снижения обусловлена сокращением расходов на оплату труда.</w:t>
      </w:r>
    </w:p>
    <w:p w14:paraId="5041B2C8" w14:textId="77777777" w:rsidR="00102BAB" w:rsidRDefault="00102BAB" w:rsidP="00102BAB">
      <w:pPr>
        <w:tabs>
          <w:tab w:val="left" w:pos="1134"/>
          <w:tab w:val="left" w:pos="1512"/>
        </w:tabs>
        <w:spacing w:line="276" w:lineRule="auto"/>
        <w:ind w:firstLine="709"/>
        <w:jc w:val="both"/>
        <w:rPr>
          <w:color w:val="000000"/>
          <w:sz w:val="28"/>
          <w:szCs w:val="28"/>
        </w:rPr>
      </w:pPr>
      <w:r>
        <w:rPr>
          <w:sz w:val="28"/>
          <w:szCs w:val="28"/>
        </w:rPr>
        <w:t>Предприятием заявлены расходы по статье «Прочие расходы», включающие амортизацию автотранспорта, необходимого для выполнения фактического подключения объекта к системе теплоснабжения, в сумме 3,10 тыс. руб. Предлагается расходы по статье исключить в полном объеме, так как данные расходы учтены при тарифном регулировании по основному виду деятельности.</w:t>
      </w:r>
    </w:p>
    <w:p w14:paraId="037477A1" w14:textId="77777777" w:rsidR="00102BAB" w:rsidRDefault="00102BAB" w:rsidP="00102BAB">
      <w:pPr>
        <w:autoSpaceDE w:val="0"/>
        <w:autoSpaceDN w:val="0"/>
        <w:adjustRightInd w:val="0"/>
        <w:spacing w:line="276" w:lineRule="auto"/>
        <w:ind w:firstLine="709"/>
        <w:jc w:val="both"/>
        <w:outlineLvl w:val="1"/>
        <w:rPr>
          <w:sz w:val="28"/>
          <w:szCs w:val="28"/>
        </w:rPr>
      </w:pPr>
      <w:r>
        <w:rPr>
          <w:sz w:val="28"/>
          <w:szCs w:val="28"/>
        </w:rPr>
        <w:t>Предприятием заявлены «Внереализационные расходы», включающие расходы на обслуживание заемных средств, на сумму 1 552,83 тыс. руб. Данные расходы необходимы для завершения строительства ввиду того, что согласно договорам о подключении предусмотрен порядок оплаты заявителем следующим образом:</w:t>
      </w:r>
    </w:p>
    <w:p w14:paraId="261E0E37" w14:textId="77777777" w:rsidR="00102BAB" w:rsidRPr="00183E75" w:rsidRDefault="00102BAB" w:rsidP="00102BAB">
      <w:pPr>
        <w:autoSpaceDE w:val="0"/>
        <w:autoSpaceDN w:val="0"/>
        <w:adjustRightInd w:val="0"/>
        <w:spacing w:line="276" w:lineRule="auto"/>
        <w:ind w:firstLine="709"/>
        <w:jc w:val="both"/>
        <w:rPr>
          <w:sz w:val="28"/>
          <w:szCs w:val="28"/>
        </w:rPr>
      </w:pPr>
      <w:r>
        <w:rPr>
          <w:sz w:val="28"/>
          <w:szCs w:val="28"/>
        </w:rPr>
        <w:t xml:space="preserve">- </w:t>
      </w:r>
      <w:r w:rsidRPr="00183E75">
        <w:rPr>
          <w:sz w:val="28"/>
          <w:szCs w:val="28"/>
        </w:rPr>
        <w:t>15 процентов платы за подключение вносится в течение 15 дней с даты заключения договора о подключении;</w:t>
      </w:r>
    </w:p>
    <w:p w14:paraId="6A142CB1" w14:textId="77777777" w:rsidR="00102BAB" w:rsidRPr="00183E75" w:rsidRDefault="00102BAB" w:rsidP="00102BAB">
      <w:pPr>
        <w:autoSpaceDE w:val="0"/>
        <w:autoSpaceDN w:val="0"/>
        <w:adjustRightInd w:val="0"/>
        <w:spacing w:line="276" w:lineRule="auto"/>
        <w:ind w:firstLine="709"/>
        <w:jc w:val="both"/>
        <w:rPr>
          <w:sz w:val="28"/>
          <w:szCs w:val="28"/>
        </w:rPr>
      </w:pPr>
      <w:r>
        <w:rPr>
          <w:sz w:val="28"/>
          <w:szCs w:val="28"/>
        </w:rPr>
        <w:t xml:space="preserve">- </w:t>
      </w:r>
      <w:r w:rsidRPr="00183E75">
        <w:rPr>
          <w:sz w:val="28"/>
          <w:szCs w:val="28"/>
        </w:rPr>
        <w:t>50 процентов платы за подключение вносится в течение 90 дней с даты заключения договора о подключении, но не позднее даты фактического подключения;</w:t>
      </w:r>
    </w:p>
    <w:p w14:paraId="230384E7" w14:textId="77777777" w:rsidR="00102BAB" w:rsidRPr="00183E75" w:rsidRDefault="00102BAB" w:rsidP="00102BAB">
      <w:pPr>
        <w:autoSpaceDE w:val="0"/>
        <w:autoSpaceDN w:val="0"/>
        <w:adjustRightInd w:val="0"/>
        <w:spacing w:line="276" w:lineRule="auto"/>
        <w:ind w:firstLine="709"/>
        <w:jc w:val="both"/>
        <w:rPr>
          <w:sz w:val="28"/>
          <w:szCs w:val="28"/>
        </w:rPr>
      </w:pPr>
      <w:r>
        <w:rPr>
          <w:sz w:val="28"/>
          <w:szCs w:val="28"/>
        </w:rPr>
        <w:t xml:space="preserve">- </w:t>
      </w:r>
      <w:r w:rsidRPr="00183E75">
        <w:rPr>
          <w:sz w:val="28"/>
          <w:szCs w:val="28"/>
        </w:rPr>
        <w:t>оставшаяся доля платы за подключение вносится в течение 15 дней с даты подписания сторонами акта о подключении</w:t>
      </w:r>
      <w:r>
        <w:rPr>
          <w:sz w:val="28"/>
          <w:szCs w:val="28"/>
        </w:rPr>
        <w:t xml:space="preserve"> к системе теплоснабжения</w:t>
      </w:r>
      <w:r w:rsidRPr="00183E75">
        <w:rPr>
          <w:sz w:val="28"/>
          <w:szCs w:val="28"/>
        </w:rPr>
        <w:t>.</w:t>
      </w:r>
    </w:p>
    <w:p w14:paraId="590E5C65" w14:textId="77777777" w:rsidR="00102BAB" w:rsidRPr="00350458" w:rsidRDefault="00102BAB" w:rsidP="00102BAB">
      <w:pPr>
        <w:autoSpaceDE w:val="0"/>
        <w:autoSpaceDN w:val="0"/>
        <w:adjustRightInd w:val="0"/>
        <w:spacing w:line="276" w:lineRule="auto"/>
        <w:ind w:firstLine="709"/>
        <w:jc w:val="both"/>
        <w:outlineLvl w:val="1"/>
        <w:rPr>
          <w:sz w:val="28"/>
          <w:szCs w:val="28"/>
        </w:rPr>
      </w:pPr>
      <w:r>
        <w:rPr>
          <w:sz w:val="28"/>
          <w:szCs w:val="28"/>
        </w:rPr>
        <w:t>В связи с этим предприятию необходимы средства для завершения строительства, поскольку оставшаяся доля заявителем будет перечислена после подписания акта о подключении. Предлагается учесть расходы по данной статье в полном объеме в сумме 1 522,44 тыс. руб. Расчет произведен исходя из величины капитальных расходов и ключевой ставки Банка России, которая с 27.07.2020 составляет 4,25%, увеличенной на 4%.</w:t>
      </w:r>
    </w:p>
    <w:p w14:paraId="16FB7DAA" w14:textId="77777777" w:rsidR="00102BAB" w:rsidRDefault="00102BAB" w:rsidP="00102BAB">
      <w:pPr>
        <w:tabs>
          <w:tab w:val="left" w:pos="1134"/>
          <w:tab w:val="left" w:pos="1512"/>
        </w:tabs>
        <w:spacing w:line="276" w:lineRule="auto"/>
        <w:ind w:firstLine="709"/>
        <w:jc w:val="both"/>
        <w:rPr>
          <w:sz w:val="28"/>
          <w:szCs w:val="28"/>
        </w:rPr>
      </w:pPr>
    </w:p>
    <w:p w14:paraId="4910969C" w14:textId="77777777" w:rsidR="00102BAB" w:rsidRPr="00120969" w:rsidRDefault="00102BAB" w:rsidP="00102BAB">
      <w:pPr>
        <w:tabs>
          <w:tab w:val="left" w:pos="1134"/>
          <w:tab w:val="left" w:pos="1512"/>
        </w:tabs>
        <w:spacing w:line="276" w:lineRule="auto"/>
        <w:ind w:firstLine="709"/>
        <w:jc w:val="both"/>
        <w:rPr>
          <w:sz w:val="28"/>
          <w:szCs w:val="28"/>
        </w:rPr>
      </w:pPr>
      <w:r w:rsidRPr="00120969">
        <w:rPr>
          <w:sz w:val="28"/>
          <w:szCs w:val="28"/>
        </w:rPr>
        <w:t>Таким образом</w:t>
      </w:r>
      <w:r>
        <w:rPr>
          <w:sz w:val="28"/>
          <w:szCs w:val="28"/>
        </w:rPr>
        <w:t>,</w:t>
      </w:r>
      <w:r w:rsidRPr="00120969">
        <w:rPr>
          <w:sz w:val="28"/>
          <w:szCs w:val="28"/>
        </w:rPr>
        <w:t xml:space="preserve"> расходы на проведение мероприятий по подключению объектов заявителя (П1) составят </w:t>
      </w:r>
      <w:r>
        <w:rPr>
          <w:sz w:val="28"/>
          <w:szCs w:val="28"/>
        </w:rPr>
        <w:t xml:space="preserve">1 843,92 </w:t>
      </w:r>
      <w:r w:rsidRPr="00120969">
        <w:rPr>
          <w:sz w:val="28"/>
          <w:szCs w:val="28"/>
        </w:rPr>
        <w:t>/</w:t>
      </w:r>
      <w:r>
        <w:rPr>
          <w:sz w:val="28"/>
          <w:szCs w:val="28"/>
        </w:rPr>
        <w:t xml:space="preserve"> 110,003</w:t>
      </w:r>
      <w:r w:rsidRPr="00120969">
        <w:rPr>
          <w:sz w:val="28"/>
          <w:szCs w:val="28"/>
        </w:rPr>
        <w:t xml:space="preserve"> = </w:t>
      </w:r>
      <w:r>
        <w:rPr>
          <w:sz w:val="28"/>
          <w:szCs w:val="28"/>
        </w:rPr>
        <w:t>16,76</w:t>
      </w:r>
      <w:r w:rsidRPr="00120969">
        <w:rPr>
          <w:sz w:val="28"/>
          <w:szCs w:val="28"/>
        </w:rPr>
        <w:t xml:space="preserve"> тыс. руб./Гкал/ч</w:t>
      </w:r>
    </w:p>
    <w:p w14:paraId="1C6EACD3" w14:textId="77777777" w:rsidR="00102BAB" w:rsidRPr="00120969" w:rsidRDefault="00102BAB" w:rsidP="00102BAB">
      <w:pPr>
        <w:tabs>
          <w:tab w:val="left" w:pos="993"/>
          <w:tab w:val="left" w:pos="1512"/>
        </w:tabs>
        <w:ind w:firstLine="709"/>
        <w:jc w:val="right"/>
        <w:rPr>
          <w:sz w:val="28"/>
          <w:szCs w:val="28"/>
        </w:rPr>
      </w:pPr>
    </w:p>
    <w:p w14:paraId="5CE8DF6F" w14:textId="77777777" w:rsidR="00102BAB" w:rsidRPr="00120969" w:rsidRDefault="00102BAB" w:rsidP="00102BAB">
      <w:pPr>
        <w:tabs>
          <w:tab w:val="left" w:pos="993"/>
          <w:tab w:val="left" w:pos="1512"/>
        </w:tabs>
        <w:ind w:firstLine="709"/>
        <w:jc w:val="right"/>
        <w:rPr>
          <w:sz w:val="28"/>
          <w:szCs w:val="28"/>
        </w:rPr>
      </w:pPr>
      <w:r w:rsidRPr="00120969">
        <w:rPr>
          <w:sz w:val="28"/>
          <w:szCs w:val="28"/>
        </w:rPr>
        <w:lastRenderedPageBreak/>
        <w:t>Таблица 2 (Приложение 7.1 к Методическим указаниям)</w:t>
      </w:r>
    </w:p>
    <w:p w14:paraId="6CD09BC9" w14:textId="77777777" w:rsidR="00102BAB" w:rsidRDefault="00102BAB" w:rsidP="00102BAB">
      <w:pPr>
        <w:tabs>
          <w:tab w:val="left" w:pos="993"/>
          <w:tab w:val="left" w:pos="1512"/>
        </w:tabs>
        <w:jc w:val="center"/>
        <w:rPr>
          <w:b/>
          <w:sz w:val="28"/>
          <w:szCs w:val="28"/>
        </w:rPr>
      </w:pPr>
      <w:r w:rsidRPr="00120969">
        <w:rPr>
          <w:b/>
          <w:sz w:val="28"/>
          <w:szCs w:val="28"/>
        </w:rPr>
        <w:t xml:space="preserve">Расчет расходов на проведение мероприятий по подключению объектов заявителей к системе теплоснабжения </w:t>
      </w:r>
      <w:r>
        <w:rPr>
          <w:b/>
          <w:sz w:val="28"/>
          <w:szCs w:val="28"/>
        </w:rPr>
        <w:t xml:space="preserve">АО </w:t>
      </w:r>
      <w:r w:rsidRPr="00120969">
        <w:rPr>
          <w:b/>
          <w:sz w:val="28"/>
          <w:szCs w:val="28"/>
        </w:rPr>
        <w:t>«</w:t>
      </w:r>
      <w:r>
        <w:rPr>
          <w:b/>
          <w:sz w:val="28"/>
          <w:szCs w:val="28"/>
        </w:rPr>
        <w:t>Кузбассэнерго</w:t>
      </w:r>
      <w:r w:rsidRPr="00120969">
        <w:rPr>
          <w:b/>
          <w:sz w:val="28"/>
          <w:szCs w:val="28"/>
        </w:rPr>
        <w:t>»</w:t>
      </w:r>
    </w:p>
    <w:p w14:paraId="19F54E88" w14:textId="77777777" w:rsidR="00102BAB" w:rsidRPr="00120969" w:rsidRDefault="00102BAB" w:rsidP="00102BAB">
      <w:pPr>
        <w:tabs>
          <w:tab w:val="left" w:pos="993"/>
          <w:tab w:val="left" w:pos="1512"/>
        </w:tabs>
        <w:jc w:val="center"/>
        <w:rPr>
          <w:b/>
          <w:sz w:val="28"/>
          <w:szCs w:val="28"/>
        </w:rPr>
      </w:pPr>
      <w:r>
        <w:rPr>
          <w:b/>
          <w:sz w:val="28"/>
          <w:szCs w:val="28"/>
        </w:rPr>
        <w:t>(Кемеровская теплосетевая компания)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532"/>
        <w:gridCol w:w="1234"/>
        <w:gridCol w:w="1538"/>
        <w:gridCol w:w="1538"/>
        <w:gridCol w:w="1676"/>
      </w:tblGrid>
      <w:tr w:rsidR="00102BAB" w:rsidRPr="00120969" w14:paraId="7BF0C358" w14:textId="77777777" w:rsidTr="005F6D07">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72D26915" w14:textId="77777777" w:rsidR="00102BAB" w:rsidRPr="00120969" w:rsidRDefault="00102BAB" w:rsidP="005F6D07">
            <w:pPr>
              <w:tabs>
                <w:tab w:val="left" w:pos="993"/>
                <w:tab w:val="left" w:pos="1512"/>
              </w:tabs>
              <w:jc w:val="center"/>
              <w:rPr>
                <w:sz w:val="21"/>
                <w:szCs w:val="21"/>
              </w:rPr>
            </w:pPr>
            <w:r w:rsidRPr="00120969">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D1634E1" w14:textId="77777777" w:rsidR="00102BAB" w:rsidRPr="00120969" w:rsidRDefault="00102BAB" w:rsidP="005F6D07">
            <w:pPr>
              <w:tabs>
                <w:tab w:val="left" w:pos="993"/>
                <w:tab w:val="left" w:pos="1512"/>
              </w:tabs>
              <w:jc w:val="center"/>
              <w:rPr>
                <w:sz w:val="21"/>
                <w:szCs w:val="21"/>
              </w:rPr>
            </w:pPr>
            <w:r w:rsidRPr="00120969">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27F76518" w14:textId="77777777" w:rsidR="00102BAB" w:rsidRPr="00120969" w:rsidRDefault="00102BAB" w:rsidP="005F6D07">
            <w:pPr>
              <w:tabs>
                <w:tab w:val="left" w:pos="993"/>
                <w:tab w:val="left" w:pos="1512"/>
              </w:tabs>
              <w:jc w:val="center"/>
              <w:rPr>
                <w:sz w:val="21"/>
                <w:szCs w:val="21"/>
              </w:rPr>
            </w:pPr>
            <w:r w:rsidRPr="00120969">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8EE1CE3" w14:textId="77777777" w:rsidR="00102BAB" w:rsidRPr="00120969" w:rsidRDefault="00102BAB" w:rsidP="005F6D07">
            <w:pPr>
              <w:tabs>
                <w:tab w:val="left" w:pos="993"/>
                <w:tab w:val="left" w:pos="1512"/>
              </w:tabs>
              <w:jc w:val="center"/>
              <w:rPr>
                <w:sz w:val="21"/>
                <w:szCs w:val="21"/>
              </w:rPr>
            </w:pPr>
            <w:r w:rsidRPr="00120969">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41D72222" w14:textId="77777777" w:rsidR="00102BAB" w:rsidRPr="00120969" w:rsidRDefault="00102BAB" w:rsidP="005F6D07">
            <w:pPr>
              <w:tabs>
                <w:tab w:val="left" w:pos="993"/>
                <w:tab w:val="left" w:pos="1512"/>
              </w:tabs>
              <w:jc w:val="center"/>
              <w:rPr>
                <w:sz w:val="21"/>
                <w:szCs w:val="21"/>
              </w:rPr>
            </w:pPr>
            <w:r w:rsidRPr="00120969">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75453AE1" w14:textId="77777777" w:rsidR="00102BAB" w:rsidRPr="00120969" w:rsidRDefault="00102BAB" w:rsidP="005F6D07">
            <w:pPr>
              <w:tabs>
                <w:tab w:val="left" w:pos="993"/>
                <w:tab w:val="left" w:pos="1512"/>
              </w:tabs>
              <w:jc w:val="center"/>
              <w:rPr>
                <w:sz w:val="21"/>
                <w:szCs w:val="21"/>
              </w:rPr>
            </w:pPr>
            <w:r w:rsidRPr="00120969">
              <w:rPr>
                <w:sz w:val="21"/>
                <w:szCs w:val="21"/>
              </w:rPr>
              <w:t>Корректировка</w:t>
            </w:r>
          </w:p>
        </w:tc>
      </w:tr>
      <w:tr w:rsidR="00102BAB" w:rsidRPr="00120969" w14:paraId="5A99AF00" w14:textId="77777777" w:rsidTr="005F6D07">
        <w:trPr>
          <w:tblHeader/>
        </w:trPr>
        <w:tc>
          <w:tcPr>
            <w:tcW w:w="333" w:type="pct"/>
            <w:tcBorders>
              <w:top w:val="single" w:sz="4" w:space="0" w:color="auto"/>
              <w:left w:val="single" w:sz="4" w:space="0" w:color="auto"/>
              <w:bottom w:val="single" w:sz="4" w:space="0" w:color="auto"/>
              <w:right w:val="single" w:sz="4" w:space="0" w:color="auto"/>
            </w:tcBorders>
            <w:vAlign w:val="center"/>
          </w:tcPr>
          <w:p w14:paraId="5E82FFAD" w14:textId="77777777" w:rsidR="00102BAB" w:rsidRPr="00120969" w:rsidRDefault="00102BAB" w:rsidP="005F6D07">
            <w:pPr>
              <w:tabs>
                <w:tab w:val="left" w:pos="993"/>
                <w:tab w:val="left" w:pos="1512"/>
              </w:tabs>
              <w:jc w:val="center"/>
              <w:rPr>
                <w:sz w:val="21"/>
                <w:szCs w:val="21"/>
              </w:rPr>
            </w:pPr>
            <w:r w:rsidRPr="00120969">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629781A9" w14:textId="77777777" w:rsidR="00102BAB" w:rsidRPr="00120969" w:rsidRDefault="00102BAB" w:rsidP="005F6D07">
            <w:pPr>
              <w:tabs>
                <w:tab w:val="left" w:pos="993"/>
                <w:tab w:val="left" w:pos="1512"/>
              </w:tabs>
              <w:jc w:val="center"/>
              <w:rPr>
                <w:sz w:val="21"/>
                <w:szCs w:val="21"/>
              </w:rPr>
            </w:pPr>
            <w:r w:rsidRPr="00120969">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69562D39" w14:textId="77777777" w:rsidR="00102BAB" w:rsidRPr="00120969" w:rsidRDefault="00102BAB" w:rsidP="005F6D07">
            <w:pPr>
              <w:tabs>
                <w:tab w:val="left" w:pos="993"/>
                <w:tab w:val="left" w:pos="1512"/>
              </w:tabs>
              <w:jc w:val="center"/>
              <w:rPr>
                <w:sz w:val="21"/>
                <w:szCs w:val="21"/>
              </w:rPr>
            </w:pPr>
            <w:r w:rsidRPr="00120969">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2A11D513" w14:textId="77777777" w:rsidR="00102BAB" w:rsidRPr="00120969" w:rsidRDefault="00102BAB" w:rsidP="005F6D07">
            <w:pPr>
              <w:jc w:val="center"/>
              <w:rPr>
                <w:sz w:val="21"/>
                <w:szCs w:val="21"/>
              </w:rPr>
            </w:pPr>
            <w:r w:rsidRPr="00120969">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09280CED" w14:textId="77777777" w:rsidR="00102BAB" w:rsidRPr="00120969" w:rsidRDefault="00102BAB" w:rsidP="005F6D07">
            <w:pPr>
              <w:jc w:val="center"/>
              <w:rPr>
                <w:sz w:val="21"/>
                <w:szCs w:val="21"/>
              </w:rPr>
            </w:pPr>
            <w:r w:rsidRPr="00120969">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60849D76" w14:textId="77777777" w:rsidR="00102BAB" w:rsidRPr="00120969" w:rsidRDefault="00102BAB" w:rsidP="005F6D07">
            <w:pPr>
              <w:jc w:val="center"/>
              <w:rPr>
                <w:sz w:val="21"/>
                <w:szCs w:val="21"/>
              </w:rPr>
            </w:pPr>
            <w:r w:rsidRPr="00120969">
              <w:rPr>
                <w:sz w:val="21"/>
                <w:szCs w:val="21"/>
              </w:rPr>
              <w:t>6</w:t>
            </w:r>
          </w:p>
        </w:tc>
      </w:tr>
      <w:tr w:rsidR="00102BAB" w:rsidRPr="00120969" w14:paraId="28F11930"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54DB8BDC" w14:textId="77777777" w:rsidR="00102BAB" w:rsidRPr="00120969" w:rsidRDefault="00102BAB" w:rsidP="005F6D07">
            <w:pPr>
              <w:tabs>
                <w:tab w:val="left" w:pos="993"/>
                <w:tab w:val="left" w:pos="1512"/>
              </w:tabs>
              <w:jc w:val="center"/>
              <w:rPr>
                <w:sz w:val="21"/>
                <w:szCs w:val="21"/>
              </w:rPr>
            </w:pPr>
            <w:r w:rsidRPr="00120969">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591503E" w14:textId="77777777" w:rsidR="00102BAB" w:rsidRPr="00120969" w:rsidRDefault="00102BAB" w:rsidP="005F6D07">
            <w:pPr>
              <w:tabs>
                <w:tab w:val="left" w:pos="993"/>
                <w:tab w:val="left" w:pos="1512"/>
              </w:tabs>
              <w:rPr>
                <w:sz w:val="21"/>
                <w:szCs w:val="21"/>
              </w:rPr>
            </w:pPr>
            <w:r w:rsidRPr="00120969">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32BFFB6B"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A1D07C0" w14:textId="77777777" w:rsidR="00102BAB" w:rsidRDefault="00102BAB" w:rsidP="005F6D07">
            <w:pPr>
              <w:jc w:val="center"/>
              <w:rPr>
                <w:sz w:val="22"/>
                <w:szCs w:val="22"/>
              </w:rPr>
            </w:pPr>
            <w:r>
              <w:rPr>
                <w:sz w:val="22"/>
                <w:szCs w:val="22"/>
              </w:rPr>
              <w:t>2 106,26</w:t>
            </w:r>
          </w:p>
        </w:tc>
        <w:tc>
          <w:tcPr>
            <w:tcW w:w="754" w:type="pct"/>
            <w:tcBorders>
              <w:top w:val="single" w:sz="4" w:space="0" w:color="auto"/>
              <w:left w:val="nil"/>
              <w:bottom w:val="single" w:sz="4" w:space="0" w:color="auto"/>
              <w:right w:val="single" w:sz="4" w:space="0" w:color="auto"/>
            </w:tcBorders>
            <w:shd w:val="clear" w:color="auto" w:fill="auto"/>
            <w:vAlign w:val="center"/>
          </w:tcPr>
          <w:p w14:paraId="16BEF5FE" w14:textId="77777777" w:rsidR="00102BAB" w:rsidRDefault="00102BAB" w:rsidP="005F6D07">
            <w:pPr>
              <w:jc w:val="center"/>
              <w:rPr>
                <w:sz w:val="22"/>
                <w:szCs w:val="22"/>
              </w:rPr>
            </w:pPr>
            <w:r>
              <w:rPr>
                <w:sz w:val="22"/>
                <w:szCs w:val="22"/>
              </w:rPr>
              <w:t>1 843,92</w:t>
            </w:r>
          </w:p>
        </w:tc>
        <w:tc>
          <w:tcPr>
            <w:tcW w:w="823" w:type="pct"/>
            <w:tcBorders>
              <w:top w:val="single" w:sz="4" w:space="0" w:color="auto"/>
              <w:left w:val="nil"/>
              <w:bottom w:val="single" w:sz="4" w:space="0" w:color="auto"/>
              <w:right w:val="single" w:sz="4" w:space="0" w:color="auto"/>
            </w:tcBorders>
            <w:shd w:val="clear" w:color="auto" w:fill="auto"/>
            <w:vAlign w:val="center"/>
          </w:tcPr>
          <w:p w14:paraId="36EFCF51" w14:textId="77777777" w:rsidR="00102BAB" w:rsidRDefault="00102BAB" w:rsidP="005F6D07">
            <w:pPr>
              <w:jc w:val="center"/>
              <w:rPr>
                <w:sz w:val="22"/>
                <w:szCs w:val="22"/>
              </w:rPr>
            </w:pPr>
            <w:r>
              <w:rPr>
                <w:sz w:val="22"/>
                <w:szCs w:val="22"/>
              </w:rPr>
              <w:t>-262,34</w:t>
            </w:r>
          </w:p>
        </w:tc>
      </w:tr>
      <w:tr w:rsidR="00102BAB" w:rsidRPr="00120969" w14:paraId="5AC212AB" w14:textId="77777777" w:rsidTr="005F6D07">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44601A35" w14:textId="77777777" w:rsidR="00102BAB" w:rsidRPr="00120969" w:rsidRDefault="00102BAB" w:rsidP="005F6D07">
            <w:pPr>
              <w:tabs>
                <w:tab w:val="left" w:pos="993"/>
                <w:tab w:val="left" w:pos="1512"/>
              </w:tabs>
              <w:jc w:val="center"/>
              <w:rPr>
                <w:sz w:val="21"/>
                <w:szCs w:val="21"/>
              </w:rPr>
            </w:pPr>
            <w:r w:rsidRPr="00120969">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5DA3FF1" w14:textId="77777777" w:rsidR="00102BAB" w:rsidRPr="00120969" w:rsidRDefault="00102BAB" w:rsidP="005F6D07">
            <w:pPr>
              <w:tabs>
                <w:tab w:val="left" w:pos="993"/>
                <w:tab w:val="left" w:pos="1512"/>
              </w:tabs>
              <w:rPr>
                <w:sz w:val="21"/>
                <w:szCs w:val="21"/>
              </w:rPr>
            </w:pPr>
            <w:r w:rsidRPr="00120969">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10D3CE7B"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8A4F491" w14:textId="77777777" w:rsidR="00102BAB" w:rsidRDefault="00102BAB" w:rsidP="005F6D07">
            <w:pPr>
              <w:jc w:val="center"/>
              <w:rPr>
                <w:sz w:val="22"/>
                <w:szCs w:val="22"/>
              </w:rPr>
            </w:pPr>
            <w:r>
              <w:rPr>
                <w:sz w:val="22"/>
                <w:szCs w:val="22"/>
              </w:rPr>
              <w:t>141,19</w:t>
            </w:r>
          </w:p>
        </w:tc>
        <w:tc>
          <w:tcPr>
            <w:tcW w:w="754" w:type="pct"/>
            <w:tcBorders>
              <w:top w:val="nil"/>
              <w:left w:val="nil"/>
              <w:bottom w:val="single" w:sz="4" w:space="0" w:color="auto"/>
              <w:right w:val="single" w:sz="4" w:space="0" w:color="auto"/>
            </w:tcBorders>
            <w:shd w:val="clear" w:color="auto" w:fill="auto"/>
            <w:vAlign w:val="center"/>
          </w:tcPr>
          <w:p w14:paraId="5B4714C6" w14:textId="77777777" w:rsidR="00102BAB" w:rsidRDefault="00102BAB" w:rsidP="005F6D07">
            <w:pPr>
              <w:jc w:val="center"/>
              <w:rPr>
                <w:sz w:val="22"/>
                <w:szCs w:val="22"/>
              </w:rPr>
            </w:pPr>
            <w:r>
              <w:rPr>
                <w:sz w:val="22"/>
                <w:szCs w:val="22"/>
              </w:rPr>
              <w:t>98,83</w:t>
            </w:r>
          </w:p>
        </w:tc>
        <w:tc>
          <w:tcPr>
            <w:tcW w:w="823" w:type="pct"/>
            <w:tcBorders>
              <w:top w:val="nil"/>
              <w:left w:val="nil"/>
              <w:bottom w:val="single" w:sz="4" w:space="0" w:color="auto"/>
              <w:right w:val="single" w:sz="4" w:space="0" w:color="auto"/>
            </w:tcBorders>
            <w:shd w:val="clear" w:color="auto" w:fill="auto"/>
            <w:vAlign w:val="center"/>
          </w:tcPr>
          <w:p w14:paraId="50F4CF50" w14:textId="77777777" w:rsidR="00102BAB" w:rsidRDefault="00102BAB" w:rsidP="005F6D07">
            <w:pPr>
              <w:jc w:val="center"/>
              <w:rPr>
                <w:sz w:val="22"/>
                <w:szCs w:val="22"/>
              </w:rPr>
            </w:pPr>
            <w:r>
              <w:rPr>
                <w:sz w:val="22"/>
                <w:szCs w:val="22"/>
              </w:rPr>
              <w:t>-42,36</w:t>
            </w:r>
          </w:p>
        </w:tc>
      </w:tr>
      <w:tr w:rsidR="00102BAB" w:rsidRPr="00120969" w14:paraId="6D934E5B" w14:textId="77777777" w:rsidTr="005F6D07">
        <w:tc>
          <w:tcPr>
            <w:tcW w:w="333" w:type="pct"/>
            <w:tcBorders>
              <w:top w:val="single" w:sz="4" w:space="0" w:color="auto"/>
              <w:left w:val="single" w:sz="4" w:space="0" w:color="auto"/>
              <w:bottom w:val="single" w:sz="4" w:space="0" w:color="auto"/>
              <w:right w:val="single" w:sz="4" w:space="0" w:color="auto"/>
            </w:tcBorders>
            <w:vAlign w:val="center"/>
            <w:hideMark/>
          </w:tcPr>
          <w:p w14:paraId="62530575" w14:textId="77777777" w:rsidR="00102BAB" w:rsidRPr="00120969" w:rsidRDefault="00102BAB" w:rsidP="005F6D07">
            <w:pPr>
              <w:tabs>
                <w:tab w:val="left" w:pos="993"/>
                <w:tab w:val="left" w:pos="1512"/>
              </w:tabs>
              <w:jc w:val="center"/>
              <w:rPr>
                <w:sz w:val="21"/>
                <w:szCs w:val="21"/>
              </w:rPr>
            </w:pPr>
            <w:r w:rsidRPr="00120969">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6054374" w14:textId="77777777" w:rsidR="00102BAB" w:rsidRPr="00120969" w:rsidRDefault="00102BAB" w:rsidP="005F6D07">
            <w:pPr>
              <w:tabs>
                <w:tab w:val="left" w:pos="993"/>
                <w:tab w:val="left" w:pos="1512"/>
              </w:tabs>
              <w:rPr>
                <w:sz w:val="21"/>
                <w:szCs w:val="21"/>
              </w:rPr>
            </w:pPr>
            <w:r w:rsidRPr="00120969">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2F98CD6"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A9CC376" w14:textId="77777777" w:rsidR="00102BAB" w:rsidRDefault="00102BAB" w:rsidP="005F6D07">
            <w:pPr>
              <w:jc w:val="center"/>
              <w:rPr>
                <w:sz w:val="22"/>
                <w:szCs w:val="22"/>
              </w:rPr>
            </w:pPr>
            <w:r>
              <w:rPr>
                <w:sz w:val="22"/>
                <w:szCs w:val="22"/>
              </w:rPr>
              <w:t>1,86</w:t>
            </w:r>
          </w:p>
        </w:tc>
        <w:tc>
          <w:tcPr>
            <w:tcW w:w="754" w:type="pct"/>
            <w:tcBorders>
              <w:top w:val="nil"/>
              <w:left w:val="nil"/>
              <w:bottom w:val="single" w:sz="4" w:space="0" w:color="auto"/>
              <w:right w:val="single" w:sz="4" w:space="0" w:color="auto"/>
            </w:tcBorders>
            <w:shd w:val="clear" w:color="auto" w:fill="auto"/>
            <w:vAlign w:val="center"/>
          </w:tcPr>
          <w:p w14:paraId="5B0357EA"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A5081E1" w14:textId="77777777" w:rsidR="00102BAB" w:rsidRDefault="00102BAB" w:rsidP="005F6D07">
            <w:pPr>
              <w:jc w:val="center"/>
              <w:rPr>
                <w:sz w:val="22"/>
                <w:szCs w:val="22"/>
              </w:rPr>
            </w:pPr>
            <w:r>
              <w:rPr>
                <w:sz w:val="22"/>
                <w:szCs w:val="22"/>
              </w:rPr>
              <w:t>-1,86</w:t>
            </w:r>
          </w:p>
        </w:tc>
      </w:tr>
      <w:tr w:rsidR="00102BAB" w:rsidRPr="00120969" w14:paraId="3FD3769D" w14:textId="77777777" w:rsidTr="005F6D07">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4731ED0C" w14:textId="77777777" w:rsidR="00102BAB" w:rsidRPr="00120969" w:rsidRDefault="00102BAB" w:rsidP="005F6D07">
            <w:pPr>
              <w:tabs>
                <w:tab w:val="left" w:pos="993"/>
                <w:tab w:val="left" w:pos="1512"/>
              </w:tabs>
              <w:jc w:val="center"/>
              <w:rPr>
                <w:sz w:val="21"/>
                <w:szCs w:val="21"/>
              </w:rPr>
            </w:pPr>
            <w:r w:rsidRPr="00120969">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15FC617" w14:textId="77777777" w:rsidR="00102BAB" w:rsidRPr="00120969" w:rsidRDefault="00102BAB" w:rsidP="005F6D07">
            <w:pPr>
              <w:tabs>
                <w:tab w:val="left" w:pos="993"/>
                <w:tab w:val="left" w:pos="1512"/>
              </w:tabs>
              <w:rPr>
                <w:sz w:val="21"/>
                <w:szCs w:val="21"/>
              </w:rPr>
            </w:pPr>
            <w:r w:rsidRPr="00120969">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323F4D4D"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18560DC" w14:textId="77777777" w:rsidR="00102BAB" w:rsidRDefault="00102BAB" w:rsidP="005F6D07">
            <w:pPr>
              <w:jc w:val="center"/>
              <w:rPr>
                <w:sz w:val="22"/>
                <w:szCs w:val="22"/>
              </w:rPr>
            </w:pPr>
            <w:r>
              <w:rPr>
                <w:sz w:val="22"/>
                <w:szCs w:val="22"/>
              </w:rPr>
              <w:t>312,81</w:t>
            </w:r>
          </w:p>
        </w:tc>
        <w:tc>
          <w:tcPr>
            <w:tcW w:w="754" w:type="pct"/>
            <w:tcBorders>
              <w:top w:val="nil"/>
              <w:left w:val="nil"/>
              <w:bottom w:val="single" w:sz="4" w:space="0" w:color="auto"/>
              <w:right w:val="single" w:sz="4" w:space="0" w:color="auto"/>
            </w:tcBorders>
            <w:shd w:val="clear" w:color="auto" w:fill="auto"/>
            <w:vAlign w:val="center"/>
          </w:tcPr>
          <w:p w14:paraId="34E1A240" w14:textId="77777777" w:rsidR="00102BAB" w:rsidRDefault="00102BAB" w:rsidP="005F6D07">
            <w:pPr>
              <w:jc w:val="center"/>
              <w:rPr>
                <w:sz w:val="22"/>
                <w:szCs w:val="22"/>
              </w:rPr>
            </w:pPr>
            <w:r>
              <w:rPr>
                <w:sz w:val="22"/>
                <w:szCs w:val="22"/>
              </w:rPr>
              <w:t>171,00</w:t>
            </w:r>
          </w:p>
        </w:tc>
        <w:tc>
          <w:tcPr>
            <w:tcW w:w="823" w:type="pct"/>
            <w:tcBorders>
              <w:top w:val="nil"/>
              <w:left w:val="nil"/>
              <w:bottom w:val="single" w:sz="4" w:space="0" w:color="auto"/>
              <w:right w:val="single" w:sz="4" w:space="0" w:color="auto"/>
            </w:tcBorders>
            <w:shd w:val="clear" w:color="auto" w:fill="auto"/>
            <w:vAlign w:val="center"/>
          </w:tcPr>
          <w:p w14:paraId="4F1A5248" w14:textId="77777777" w:rsidR="00102BAB" w:rsidRDefault="00102BAB" w:rsidP="005F6D07">
            <w:pPr>
              <w:jc w:val="center"/>
              <w:rPr>
                <w:sz w:val="22"/>
                <w:szCs w:val="22"/>
              </w:rPr>
            </w:pPr>
            <w:r>
              <w:rPr>
                <w:sz w:val="22"/>
                <w:szCs w:val="22"/>
              </w:rPr>
              <w:t>-141,81</w:t>
            </w:r>
          </w:p>
        </w:tc>
      </w:tr>
      <w:tr w:rsidR="00102BAB" w:rsidRPr="00120969" w14:paraId="63C77259" w14:textId="77777777" w:rsidTr="005F6D07">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2E7A3270" w14:textId="77777777" w:rsidR="00102BAB" w:rsidRPr="00120969" w:rsidRDefault="00102BAB" w:rsidP="005F6D07">
            <w:pPr>
              <w:tabs>
                <w:tab w:val="left" w:pos="993"/>
                <w:tab w:val="left" w:pos="1512"/>
              </w:tabs>
              <w:jc w:val="center"/>
              <w:rPr>
                <w:sz w:val="21"/>
                <w:szCs w:val="21"/>
              </w:rPr>
            </w:pPr>
            <w:r w:rsidRPr="00120969">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0EDBE84" w14:textId="77777777" w:rsidR="00102BAB" w:rsidRPr="00120969" w:rsidRDefault="00102BAB" w:rsidP="005F6D07">
            <w:pPr>
              <w:tabs>
                <w:tab w:val="left" w:pos="993"/>
                <w:tab w:val="left" w:pos="1512"/>
              </w:tabs>
              <w:rPr>
                <w:sz w:val="21"/>
                <w:szCs w:val="21"/>
              </w:rPr>
            </w:pPr>
            <w:r w:rsidRPr="00120969">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BB2A0E6"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ED37450" w14:textId="77777777" w:rsidR="00102BAB" w:rsidRDefault="00102BAB" w:rsidP="005F6D07">
            <w:pPr>
              <w:jc w:val="center"/>
              <w:rPr>
                <w:sz w:val="22"/>
                <w:szCs w:val="22"/>
              </w:rPr>
            </w:pPr>
            <w:r>
              <w:rPr>
                <w:sz w:val="22"/>
                <w:szCs w:val="22"/>
              </w:rPr>
              <w:t>94,47</w:t>
            </w:r>
          </w:p>
        </w:tc>
        <w:tc>
          <w:tcPr>
            <w:tcW w:w="754" w:type="pct"/>
            <w:tcBorders>
              <w:top w:val="nil"/>
              <w:left w:val="nil"/>
              <w:bottom w:val="single" w:sz="4" w:space="0" w:color="auto"/>
              <w:right w:val="single" w:sz="4" w:space="0" w:color="auto"/>
            </w:tcBorders>
            <w:shd w:val="clear" w:color="auto" w:fill="auto"/>
            <w:vAlign w:val="center"/>
          </w:tcPr>
          <w:p w14:paraId="41221C52" w14:textId="77777777" w:rsidR="00102BAB" w:rsidRDefault="00102BAB" w:rsidP="005F6D07">
            <w:pPr>
              <w:jc w:val="center"/>
              <w:rPr>
                <w:sz w:val="22"/>
                <w:szCs w:val="22"/>
              </w:rPr>
            </w:pPr>
            <w:r>
              <w:rPr>
                <w:sz w:val="22"/>
                <w:szCs w:val="22"/>
              </w:rPr>
              <w:t>51,64</w:t>
            </w:r>
          </w:p>
        </w:tc>
        <w:tc>
          <w:tcPr>
            <w:tcW w:w="823" w:type="pct"/>
            <w:tcBorders>
              <w:top w:val="nil"/>
              <w:left w:val="nil"/>
              <w:bottom w:val="single" w:sz="4" w:space="0" w:color="auto"/>
              <w:right w:val="single" w:sz="4" w:space="0" w:color="auto"/>
            </w:tcBorders>
            <w:shd w:val="clear" w:color="auto" w:fill="auto"/>
            <w:vAlign w:val="center"/>
          </w:tcPr>
          <w:p w14:paraId="54A547FC" w14:textId="77777777" w:rsidR="00102BAB" w:rsidRDefault="00102BAB" w:rsidP="005F6D07">
            <w:pPr>
              <w:jc w:val="center"/>
              <w:rPr>
                <w:sz w:val="22"/>
                <w:szCs w:val="22"/>
              </w:rPr>
            </w:pPr>
            <w:r>
              <w:rPr>
                <w:sz w:val="22"/>
                <w:szCs w:val="22"/>
              </w:rPr>
              <w:t>-42,83</w:t>
            </w:r>
          </w:p>
        </w:tc>
      </w:tr>
      <w:tr w:rsidR="00102BAB" w:rsidRPr="00120969" w14:paraId="01C48334" w14:textId="77777777" w:rsidTr="005F6D07">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757ABE6F" w14:textId="77777777" w:rsidR="00102BAB" w:rsidRPr="00120969" w:rsidRDefault="00102BAB" w:rsidP="005F6D07">
            <w:pPr>
              <w:tabs>
                <w:tab w:val="left" w:pos="993"/>
                <w:tab w:val="left" w:pos="1512"/>
              </w:tabs>
              <w:jc w:val="center"/>
              <w:rPr>
                <w:sz w:val="21"/>
                <w:szCs w:val="21"/>
              </w:rPr>
            </w:pPr>
            <w:r w:rsidRPr="00120969">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0E89D11" w14:textId="77777777" w:rsidR="00102BAB" w:rsidRPr="00120969" w:rsidRDefault="00102BAB" w:rsidP="005F6D07">
            <w:pPr>
              <w:tabs>
                <w:tab w:val="left" w:pos="993"/>
                <w:tab w:val="left" w:pos="1512"/>
              </w:tabs>
              <w:rPr>
                <w:sz w:val="21"/>
                <w:szCs w:val="21"/>
              </w:rPr>
            </w:pPr>
            <w:r w:rsidRPr="00120969">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76DE48A6"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8960057" w14:textId="77777777" w:rsidR="00102BAB" w:rsidRDefault="00102BAB" w:rsidP="005F6D07">
            <w:pPr>
              <w:jc w:val="center"/>
              <w:rPr>
                <w:sz w:val="22"/>
                <w:szCs w:val="22"/>
              </w:rPr>
            </w:pPr>
            <w:r>
              <w:rPr>
                <w:sz w:val="22"/>
                <w:szCs w:val="22"/>
              </w:rPr>
              <w:t>3,10</w:t>
            </w:r>
          </w:p>
        </w:tc>
        <w:tc>
          <w:tcPr>
            <w:tcW w:w="754" w:type="pct"/>
            <w:tcBorders>
              <w:top w:val="nil"/>
              <w:left w:val="nil"/>
              <w:bottom w:val="single" w:sz="4" w:space="0" w:color="auto"/>
              <w:right w:val="single" w:sz="4" w:space="0" w:color="auto"/>
            </w:tcBorders>
            <w:shd w:val="clear" w:color="auto" w:fill="auto"/>
            <w:vAlign w:val="center"/>
          </w:tcPr>
          <w:p w14:paraId="3D97EE89"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8A6CAF3" w14:textId="77777777" w:rsidR="00102BAB" w:rsidRDefault="00102BAB" w:rsidP="005F6D07">
            <w:pPr>
              <w:jc w:val="center"/>
              <w:rPr>
                <w:sz w:val="22"/>
                <w:szCs w:val="22"/>
              </w:rPr>
            </w:pPr>
            <w:r>
              <w:rPr>
                <w:sz w:val="22"/>
                <w:szCs w:val="22"/>
              </w:rPr>
              <w:t>-3,10</w:t>
            </w:r>
          </w:p>
        </w:tc>
      </w:tr>
      <w:tr w:rsidR="00102BAB" w:rsidRPr="00120969" w14:paraId="5BAE8FFB" w14:textId="77777777" w:rsidTr="005F6D07">
        <w:tc>
          <w:tcPr>
            <w:tcW w:w="333" w:type="pct"/>
            <w:tcBorders>
              <w:top w:val="single" w:sz="4" w:space="0" w:color="auto"/>
              <w:left w:val="single" w:sz="4" w:space="0" w:color="auto"/>
              <w:bottom w:val="single" w:sz="4" w:space="0" w:color="auto"/>
              <w:right w:val="single" w:sz="4" w:space="0" w:color="auto"/>
            </w:tcBorders>
            <w:vAlign w:val="center"/>
            <w:hideMark/>
          </w:tcPr>
          <w:p w14:paraId="6AEA1AD5" w14:textId="77777777" w:rsidR="00102BAB" w:rsidRPr="00120969" w:rsidRDefault="00102BAB" w:rsidP="005F6D07">
            <w:pPr>
              <w:tabs>
                <w:tab w:val="left" w:pos="993"/>
                <w:tab w:val="left" w:pos="1512"/>
              </w:tabs>
              <w:jc w:val="center"/>
              <w:rPr>
                <w:sz w:val="21"/>
                <w:szCs w:val="21"/>
              </w:rPr>
            </w:pPr>
            <w:r w:rsidRPr="00120969">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2145F62" w14:textId="77777777" w:rsidR="00102BAB" w:rsidRPr="00120969" w:rsidRDefault="00102BAB" w:rsidP="005F6D07">
            <w:pPr>
              <w:tabs>
                <w:tab w:val="left" w:pos="993"/>
                <w:tab w:val="left" w:pos="1512"/>
              </w:tabs>
              <w:rPr>
                <w:sz w:val="21"/>
                <w:szCs w:val="21"/>
              </w:rPr>
            </w:pPr>
            <w:r w:rsidRPr="00120969">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529C02B3"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6206D89"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516F8CF"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D540773" w14:textId="77777777" w:rsidR="00102BAB" w:rsidRDefault="00102BAB" w:rsidP="005F6D07">
            <w:pPr>
              <w:jc w:val="center"/>
              <w:rPr>
                <w:sz w:val="22"/>
                <w:szCs w:val="22"/>
              </w:rPr>
            </w:pPr>
            <w:r>
              <w:rPr>
                <w:sz w:val="22"/>
                <w:szCs w:val="22"/>
              </w:rPr>
              <w:t>0,00</w:t>
            </w:r>
          </w:p>
        </w:tc>
      </w:tr>
      <w:tr w:rsidR="00102BAB" w:rsidRPr="00120969" w14:paraId="36829154" w14:textId="77777777" w:rsidTr="005F6D07">
        <w:tc>
          <w:tcPr>
            <w:tcW w:w="333" w:type="pct"/>
            <w:tcBorders>
              <w:top w:val="single" w:sz="4" w:space="0" w:color="auto"/>
              <w:left w:val="single" w:sz="4" w:space="0" w:color="auto"/>
              <w:bottom w:val="single" w:sz="4" w:space="0" w:color="auto"/>
              <w:right w:val="single" w:sz="4" w:space="0" w:color="auto"/>
            </w:tcBorders>
            <w:vAlign w:val="center"/>
            <w:hideMark/>
          </w:tcPr>
          <w:p w14:paraId="52D67BC8" w14:textId="77777777" w:rsidR="00102BAB" w:rsidRPr="00120969" w:rsidRDefault="00102BAB" w:rsidP="005F6D07">
            <w:pPr>
              <w:tabs>
                <w:tab w:val="left" w:pos="993"/>
                <w:tab w:val="left" w:pos="1512"/>
              </w:tabs>
              <w:jc w:val="center"/>
              <w:rPr>
                <w:sz w:val="21"/>
                <w:szCs w:val="21"/>
              </w:rPr>
            </w:pPr>
            <w:r w:rsidRPr="00120969">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9577B34" w14:textId="77777777" w:rsidR="00102BAB" w:rsidRPr="00120969" w:rsidRDefault="00102BAB" w:rsidP="005F6D07">
            <w:pPr>
              <w:tabs>
                <w:tab w:val="left" w:pos="993"/>
                <w:tab w:val="left" w:pos="1512"/>
              </w:tabs>
              <w:rPr>
                <w:sz w:val="21"/>
                <w:szCs w:val="21"/>
              </w:rPr>
            </w:pPr>
            <w:r w:rsidRPr="00120969">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7C1E41AB"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FCA3DC6"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CB0AA1F"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07B5542" w14:textId="77777777" w:rsidR="00102BAB" w:rsidRDefault="00102BAB" w:rsidP="005F6D07">
            <w:pPr>
              <w:jc w:val="center"/>
              <w:rPr>
                <w:sz w:val="22"/>
                <w:szCs w:val="22"/>
              </w:rPr>
            </w:pPr>
            <w:r>
              <w:rPr>
                <w:sz w:val="22"/>
                <w:szCs w:val="22"/>
              </w:rPr>
              <w:t>0,00</w:t>
            </w:r>
          </w:p>
        </w:tc>
      </w:tr>
      <w:tr w:rsidR="00102BAB" w:rsidRPr="00120969" w14:paraId="3C241D64"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4A0E20E0" w14:textId="77777777" w:rsidR="00102BAB" w:rsidRPr="00120969" w:rsidRDefault="00102BAB" w:rsidP="005F6D07">
            <w:pPr>
              <w:tabs>
                <w:tab w:val="left" w:pos="993"/>
                <w:tab w:val="left" w:pos="1512"/>
              </w:tabs>
              <w:jc w:val="center"/>
              <w:rPr>
                <w:sz w:val="21"/>
                <w:szCs w:val="21"/>
              </w:rPr>
            </w:pPr>
            <w:r w:rsidRPr="00120969">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1B1017A8" w14:textId="77777777" w:rsidR="00102BAB" w:rsidRPr="00120969" w:rsidRDefault="00102BAB" w:rsidP="005F6D07">
            <w:pPr>
              <w:tabs>
                <w:tab w:val="left" w:pos="993"/>
                <w:tab w:val="left" w:pos="1512"/>
              </w:tabs>
              <w:rPr>
                <w:sz w:val="21"/>
                <w:szCs w:val="21"/>
              </w:rPr>
            </w:pPr>
            <w:r w:rsidRPr="00120969">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5368392F"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0669FE8"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5C116D55"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39C3EDB" w14:textId="77777777" w:rsidR="00102BAB" w:rsidRDefault="00102BAB" w:rsidP="005F6D07">
            <w:pPr>
              <w:jc w:val="center"/>
              <w:rPr>
                <w:sz w:val="22"/>
                <w:szCs w:val="22"/>
              </w:rPr>
            </w:pPr>
            <w:r>
              <w:rPr>
                <w:sz w:val="22"/>
                <w:szCs w:val="22"/>
              </w:rPr>
              <w:t>0,00</w:t>
            </w:r>
          </w:p>
        </w:tc>
      </w:tr>
      <w:tr w:rsidR="00102BAB" w:rsidRPr="00120969" w14:paraId="33CD5A4E"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50886A41" w14:textId="77777777" w:rsidR="00102BAB" w:rsidRPr="00120969" w:rsidRDefault="00102BAB" w:rsidP="005F6D07">
            <w:pPr>
              <w:tabs>
                <w:tab w:val="left" w:pos="993"/>
                <w:tab w:val="left" w:pos="1512"/>
              </w:tabs>
              <w:jc w:val="center"/>
              <w:rPr>
                <w:sz w:val="21"/>
                <w:szCs w:val="21"/>
              </w:rPr>
            </w:pPr>
            <w:r w:rsidRPr="00120969">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1C613328" w14:textId="77777777" w:rsidR="00102BAB" w:rsidRPr="00120969" w:rsidRDefault="00102BAB" w:rsidP="005F6D07">
            <w:pPr>
              <w:tabs>
                <w:tab w:val="left" w:pos="993"/>
                <w:tab w:val="left" w:pos="1512"/>
              </w:tabs>
              <w:rPr>
                <w:sz w:val="21"/>
                <w:szCs w:val="21"/>
              </w:rPr>
            </w:pPr>
            <w:r w:rsidRPr="00120969">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57F43C74"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FC00D73"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5D0D06B"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6D851F8" w14:textId="77777777" w:rsidR="00102BAB" w:rsidRDefault="00102BAB" w:rsidP="005F6D07">
            <w:pPr>
              <w:jc w:val="center"/>
              <w:rPr>
                <w:sz w:val="22"/>
                <w:szCs w:val="22"/>
              </w:rPr>
            </w:pPr>
            <w:r>
              <w:rPr>
                <w:sz w:val="22"/>
                <w:szCs w:val="22"/>
              </w:rPr>
              <w:t>0,00</w:t>
            </w:r>
          </w:p>
        </w:tc>
      </w:tr>
      <w:tr w:rsidR="00102BAB" w:rsidRPr="00120969" w14:paraId="31A6333C"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680E398D" w14:textId="77777777" w:rsidR="00102BAB" w:rsidRPr="00120969" w:rsidRDefault="00102BAB" w:rsidP="005F6D07">
            <w:pPr>
              <w:tabs>
                <w:tab w:val="left" w:pos="993"/>
                <w:tab w:val="left" w:pos="1512"/>
              </w:tabs>
              <w:jc w:val="center"/>
              <w:rPr>
                <w:sz w:val="21"/>
                <w:szCs w:val="21"/>
              </w:rPr>
            </w:pPr>
            <w:r w:rsidRPr="00120969">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04C2C08D" w14:textId="77777777" w:rsidR="00102BAB" w:rsidRPr="00120969" w:rsidRDefault="00102BAB" w:rsidP="005F6D07">
            <w:pPr>
              <w:tabs>
                <w:tab w:val="left" w:pos="993"/>
                <w:tab w:val="left" w:pos="1512"/>
              </w:tabs>
              <w:rPr>
                <w:sz w:val="21"/>
                <w:szCs w:val="21"/>
              </w:rPr>
            </w:pPr>
            <w:r w:rsidRPr="00120969">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3E618B08"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F1F9962"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3A4C1886"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145590F1" w14:textId="77777777" w:rsidR="00102BAB" w:rsidRDefault="00102BAB" w:rsidP="005F6D07">
            <w:pPr>
              <w:jc w:val="center"/>
              <w:rPr>
                <w:sz w:val="22"/>
                <w:szCs w:val="22"/>
              </w:rPr>
            </w:pPr>
            <w:r>
              <w:rPr>
                <w:sz w:val="22"/>
                <w:szCs w:val="22"/>
              </w:rPr>
              <w:t>0,00</w:t>
            </w:r>
          </w:p>
        </w:tc>
      </w:tr>
      <w:tr w:rsidR="00102BAB" w:rsidRPr="00120969" w14:paraId="166F8080"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50085BCA" w14:textId="77777777" w:rsidR="00102BAB" w:rsidRPr="00120969" w:rsidRDefault="00102BAB" w:rsidP="005F6D07">
            <w:pPr>
              <w:tabs>
                <w:tab w:val="left" w:pos="993"/>
                <w:tab w:val="left" w:pos="1512"/>
              </w:tabs>
              <w:jc w:val="center"/>
              <w:rPr>
                <w:sz w:val="21"/>
                <w:szCs w:val="21"/>
              </w:rPr>
            </w:pPr>
            <w:r w:rsidRPr="00120969">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6BB629CC" w14:textId="77777777" w:rsidR="00102BAB" w:rsidRPr="00120969" w:rsidRDefault="00102BAB" w:rsidP="005F6D07">
            <w:pPr>
              <w:tabs>
                <w:tab w:val="left" w:pos="993"/>
                <w:tab w:val="left" w:pos="1512"/>
              </w:tabs>
              <w:rPr>
                <w:sz w:val="21"/>
                <w:szCs w:val="21"/>
              </w:rPr>
            </w:pPr>
            <w:r w:rsidRPr="00120969">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466E7A02"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74B8528" w14:textId="77777777" w:rsidR="00102BAB" w:rsidRDefault="00102BAB" w:rsidP="005F6D07">
            <w:pPr>
              <w:jc w:val="center"/>
              <w:rPr>
                <w:sz w:val="22"/>
                <w:szCs w:val="22"/>
              </w:rPr>
            </w:pPr>
            <w:r>
              <w:rPr>
                <w:sz w:val="22"/>
                <w:szCs w:val="22"/>
              </w:rPr>
              <w:t>3,10</w:t>
            </w:r>
          </w:p>
        </w:tc>
        <w:tc>
          <w:tcPr>
            <w:tcW w:w="754" w:type="pct"/>
            <w:tcBorders>
              <w:top w:val="nil"/>
              <w:left w:val="nil"/>
              <w:bottom w:val="single" w:sz="4" w:space="0" w:color="auto"/>
              <w:right w:val="single" w:sz="4" w:space="0" w:color="auto"/>
            </w:tcBorders>
            <w:shd w:val="clear" w:color="auto" w:fill="auto"/>
            <w:vAlign w:val="center"/>
          </w:tcPr>
          <w:p w14:paraId="47400E9F"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F7DC159" w14:textId="77777777" w:rsidR="00102BAB" w:rsidRDefault="00102BAB" w:rsidP="005F6D07">
            <w:pPr>
              <w:jc w:val="center"/>
              <w:rPr>
                <w:sz w:val="22"/>
                <w:szCs w:val="22"/>
              </w:rPr>
            </w:pPr>
            <w:r>
              <w:rPr>
                <w:sz w:val="22"/>
                <w:szCs w:val="22"/>
              </w:rPr>
              <w:t>-3,10</w:t>
            </w:r>
          </w:p>
        </w:tc>
      </w:tr>
      <w:tr w:rsidR="00102BAB" w:rsidRPr="00120969" w14:paraId="04D3CA58" w14:textId="77777777" w:rsidTr="005F6D07">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4EA16A11" w14:textId="77777777" w:rsidR="00102BAB" w:rsidRPr="00120969" w:rsidRDefault="00102BAB" w:rsidP="005F6D07">
            <w:pPr>
              <w:tabs>
                <w:tab w:val="left" w:pos="993"/>
                <w:tab w:val="left" w:pos="1512"/>
              </w:tabs>
              <w:jc w:val="center"/>
              <w:rPr>
                <w:sz w:val="21"/>
                <w:szCs w:val="21"/>
              </w:rPr>
            </w:pPr>
            <w:r w:rsidRPr="00120969">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216EF787" w14:textId="77777777" w:rsidR="00102BAB" w:rsidRPr="00120969" w:rsidRDefault="00102BAB" w:rsidP="005F6D07">
            <w:pPr>
              <w:tabs>
                <w:tab w:val="left" w:pos="993"/>
                <w:tab w:val="left" w:pos="1512"/>
              </w:tabs>
              <w:rPr>
                <w:sz w:val="21"/>
                <w:szCs w:val="21"/>
              </w:rPr>
            </w:pPr>
            <w:r w:rsidRPr="00120969">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391AB85B"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11F4B62" w14:textId="77777777" w:rsidR="00102BAB" w:rsidRDefault="00102BAB" w:rsidP="005F6D07">
            <w:pPr>
              <w:jc w:val="center"/>
              <w:rPr>
                <w:sz w:val="22"/>
                <w:szCs w:val="22"/>
              </w:rPr>
            </w:pPr>
            <w:r>
              <w:rPr>
                <w:sz w:val="22"/>
                <w:szCs w:val="22"/>
              </w:rPr>
              <w:t>1 552,83</w:t>
            </w:r>
          </w:p>
        </w:tc>
        <w:tc>
          <w:tcPr>
            <w:tcW w:w="754" w:type="pct"/>
            <w:tcBorders>
              <w:top w:val="nil"/>
              <w:left w:val="nil"/>
              <w:bottom w:val="single" w:sz="4" w:space="0" w:color="auto"/>
              <w:right w:val="single" w:sz="4" w:space="0" w:color="auto"/>
            </w:tcBorders>
            <w:shd w:val="clear" w:color="auto" w:fill="auto"/>
            <w:vAlign w:val="center"/>
          </w:tcPr>
          <w:p w14:paraId="389BBDA7" w14:textId="77777777" w:rsidR="00102BAB" w:rsidRDefault="00102BAB" w:rsidP="005F6D07">
            <w:pPr>
              <w:jc w:val="center"/>
              <w:rPr>
                <w:sz w:val="22"/>
                <w:szCs w:val="22"/>
              </w:rPr>
            </w:pPr>
            <w:r>
              <w:rPr>
                <w:sz w:val="22"/>
                <w:szCs w:val="22"/>
              </w:rPr>
              <w:t>1 522,44</w:t>
            </w:r>
          </w:p>
        </w:tc>
        <w:tc>
          <w:tcPr>
            <w:tcW w:w="823" w:type="pct"/>
            <w:tcBorders>
              <w:top w:val="nil"/>
              <w:left w:val="nil"/>
              <w:bottom w:val="single" w:sz="4" w:space="0" w:color="auto"/>
              <w:right w:val="single" w:sz="4" w:space="0" w:color="auto"/>
            </w:tcBorders>
            <w:shd w:val="clear" w:color="auto" w:fill="auto"/>
            <w:vAlign w:val="center"/>
          </w:tcPr>
          <w:p w14:paraId="49C77B58" w14:textId="77777777" w:rsidR="00102BAB" w:rsidRDefault="00102BAB" w:rsidP="005F6D07">
            <w:pPr>
              <w:jc w:val="center"/>
              <w:rPr>
                <w:sz w:val="22"/>
                <w:szCs w:val="22"/>
              </w:rPr>
            </w:pPr>
            <w:r>
              <w:rPr>
                <w:sz w:val="22"/>
                <w:szCs w:val="22"/>
              </w:rPr>
              <w:t>-30,39</w:t>
            </w:r>
          </w:p>
        </w:tc>
      </w:tr>
      <w:tr w:rsidR="00102BAB" w:rsidRPr="00120969" w14:paraId="402A4765"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4C06509C" w14:textId="77777777" w:rsidR="00102BAB" w:rsidRPr="00120969" w:rsidRDefault="00102BAB" w:rsidP="005F6D07">
            <w:pPr>
              <w:tabs>
                <w:tab w:val="left" w:pos="993"/>
                <w:tab w:val="left" w:pos="1512"/>
              </w:tabs>
              <w:jc w:val="center"/>
              <w:rPr>
                <w:sz w:val="21"/>
                <w:szCs w:val="21"/>
              </w:rPr>
            </w:pPr>
            <w:r w:rsidRPr="00120969">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294F44D1" w14:textId="77777777" w:rsidR="00102BAB" w:rsidRPr="00120969" w:rsidRDefault="00102BAB" w:rsidP="005F6D07">
            <w:pPr>
              <w:tabs>
                <w:tab w:val="left" w:pos="993"/>
                <w:tab w:val="left" w:pos="1512"/>
              </w:tabs>
              <w:rPr>
                <w:sz w:val="21"/>
                <w:szCs w:val="21"/>
              </w:rPr>
            </w:pPr>
            <w:r w:rsidRPr="00120969">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610FDF17"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8EE550A"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A4138C0"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32AE89B" w14:textId="77777777" w:rsidR="00102BAB" w:rsidRDefault="00102BAB" w:rsidP="005F6D07">
            <w:pPr>
              <w:jc w:val="center"/>
              <w:rPr>
                <w:sz w:val="22"/>
                <w:szCs w:val="22"/>
              </w:rPr>
            </w:pPr>
            <w:r>
              <w:rPr>
                <w:sz w:val="22"/>
                <w:szCs w:val="22"/>
              </w:rPr>
              <w:t>0,00</w:t>
            </w:r>
          </w:p>
        </w:tc>
      </w:tr>
      <w:tr w:rsidR="00102BAB" w:rsidRPr="00120969" w14:paraId="20E35AD3"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3101B34D" w14:textId="77777777" w:rsidR="00102BAB" w:rsidRPr="00120969" w:rsidRDefault="00102BAB" w:rsidP="005F6D07">
            <w:pPr>
              <w:tabs>
                <w:tab w:val="left" w:pos="993"/>
                <w:tab w:val="left" w:pos="1512"/>
              </w:tabs>
              <w:jc w:val="center"/>
              <w:rPr>
                <w:sz w:val="21"/>
                <w:szCs w:val="21"/>
              </w:rPr>
            </w:pPr>
            <w:r w:rsidRPr="00120969">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294860FF" w14:textId="77777777" w:rsidR="00102BAB" w:rsidRPr="00120969" w:rsidRDefault="00102BAB" w:rsidP="005F6D07">
            <w:pPr>
              <w:tabs>
                <w:tab w:val="left" w:pos="993"/>
                <w:tab w:val="left" w:pos="1512"/>
              </w:tabs>
              <w:rPr>
                <w:sz w:val="21"/>
                <w:szCs w:val="21"/>
              </w:rPr>
            </w:pPr>
            <w:r w:rsidRPr="00120969">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58BDF02D"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9B3CA83" w14:textId="77777777" w:rsidR="00102BAB" w:rsidRDefault="00102BAB" w:rsidP="005F6D07">
            <w:pPr>
              <w:jc w:val="center"/>
              <w:rPr>
                <w:sz w:val="22"/>
                <w:szCs w:val="22"/>
              </w:rPr>
            </w:pPr>
            <w:r>
              <w:rPr>
                <w:sz w:val="22"/>
                <w:szCs w:val="22"/>
              </w:rPr>
              <w:t>1 552,83</w:t>
            </w:r>
          </w:p>
        </w:tc>
        <w:tc>
          <w:tcPr>
            <w:tcW w:w="754" w:type="pct"/>
            <w:tcBorders>
              <w:top w:val="nil"/>
              <w:left w:val="nil"/>
              <w:bottom w:val="single" w:sz="4" w:space="0" w:color="auto"/>
              <w:right w:val="single" w:sz="4" w:space="0" w:color="auto"/>
            </w:tcBorders>
            <w:shd w:val="clear" w:color="auto" w:fill="auto"/>
            <w:vAlign w:val="center"/>
          </w:tcPr>
          <w:p w14:paraId="516CC719" w14:textId="77777777" w:rsidR="00102BAB" w:rsidRDefault="00102BAB" w:rsidP="005F6D07">
            <w:pPr>
              <w:jc w:val="center"/>
              <w:rPr>
                <w:sz w:val="22"/>
                <w:szCs w:val="22"/>
              </w:rPr>
            </w:pPr>
            <w:r>
              <w:rPr>
                <w:sz w:val="22"/>
                <w:szCs w:val="22"/>
              </w:rPr>
              <w:t>1 522,44</w:t>
            </w:r>
          </w:p>
        </w:tc>
        <w:tc>
          <w:tcPr>
            <w:tcW w:w="823" w:type="pct"/>
            <w:tcBorders>
              <w:top w:val="nil"/>
              <w:left w:val="nil"/>
              <w:bottom w:val="single" w:sz="4" w:space="0" w:color="auto"/>
              <w:right w:val="single" w:sz="4" w:space="0" w:color="auto"/>
            </w:tcBorders>
            <w:shd w:val="clear" w:color="auto" w:fill="auto"/>
            <w:vAlign w:val="center"/>
          </w:tcPr>
          <w:p w14:paraId="551EFD2C" w14:textId="77777777" w:rsidR="00102BAB" w:rsidRDefault="00102BAB" w:rsidP="005F6D07">
            <w:pPr>
              <w:jc w:val="center"/>
              <w:rPr>
                <w:sz w:val="22"/>
                <w:szCs w:val="22"/>
              </w:rPr>
            </w:pPr>
            <w:r>
              <w:rPr>
                <w:sz w:val="22"/>
                <w:szCs w:val="22"/>
              </w:rPr>
              <w:t>-30,39</w:t>
            </w:r>
          </w:p>
        </w:tc>
      </w:tr>
      <w:tr w:rsidR="00102BAB" w:rsidRPr="00120969" w14:paraId="6A237D74"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4D202253" w14:textId="77777777" w:rsidR="00102BAB" w:rsidRPr="00120969" w:rsidRDefault="00102BAB" w:rsidP="005F6D07">
            <w:pPr>
              <w:tabs>
                <w:tab w:val="left" w:pos="993"/>
                <w:tab w:val="left" w:pos="1512"/>
              </w:tabs>
              <w:jc w:val="center"/>
              <w:rPr>
                <w:sz w:val="21"/>
                <w:szCs w:val="21"/>
              </w:rPr>
            </w:pPr>
            <w:r w:rsidRPr="00120969">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64D1A38A" w14:textId="77777777" w:rsidR="00102BAB" w:rsidRPr="00120969" w:rsidRDefault="00102BAB" w:rsidP="005F6D07">
            <w:pPr>
              <w:tabs>
                <w:tab w:val="left" w:pos="993"/>
                <w:tab w:val="left" w:pos="1512"/>
              </w:tabs>
              <w:rPr>
                <w:sz w:val="21"/>
                <w:szCs w:val="21"/>
              </w:rPr>
            </w:pPr>
            <w:r w:rsidRPr="00120969">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597BD9B8"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F5C59F5"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4F3FE59"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6F715700" w14:textId="77777777" w:rsidR="00102BAB" w:rsidRDefault="00102BAB" w:rsidP="005F6D07">
            <w:pPr>
              <w:jc w:val="center"/>
              <w:rPr>
                <w:sz w:val="22"/>
                <w:szCs w:val="22"/>
              </w:rPr>
            </w:pPr>
            <w:r>
              <w:rPr>
                <w:sz w:val="22"/>
                <w:szCs w:val="22"/>
              </w:rPr>
              <w:t>0,00</w:t>
            </w:r>
          </w:p>
        </w:tc>
      </w:tr>
      <w:tr w:rsidR="00102BAB" w:rsidRPr="00120969" w14:paraId="15DCF940"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6E90BF0D" w14:textId="77777777" w:rsidR="00102BAB" w:rsidRPr="00120969" w:rsidRDefault="00102BAB" w:rsidP="005F6D07">
            <w:pPr>
              <w:tabs>
                <w:tab w:val="left" w:pos="993"/>
                <w:tab w:val="left" w:pos="1512"/>
              </w:tabs>
              <w:jc w:val="center"/>
              <w:rPr>
                <w:sz w:val="21"/>
                <w:szCs w:val="21"/>
              </w:rPr>
            </w:pPr>
            <w:r w:rsidRPr="00120969">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41FE55DA" w14:textId="77777777" w:rsidR="00102BAB" w:rsidRPr="00120969" w:rsidRDefault="00102BAB" w:rsidP="005F6D07">
            <w:pPr>
              <w:tabs>
                <w:tab w:val="left" w:pos="993"/>
                <w:tab w:val="left" w:pos="1512"/>
              </w:tabs>
              <w:rPr>
                <w:sz w:val="21"/>
                <w:szCs w:val="21"/>
              </w:rPr>
            </w:pPr>
            <w:r w:rsidRPr="00120969">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5530570C"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A8852CF"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ADD94CF"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1A29939" w14:textId="77777777" w:rsidR="00102BAB" w:rsidRDefault="00102BAB" w:rsidP="005F6D07">
            <w:pPr>
              <w:jc w:val="center"/>
              <w:rPr>
                <w:sz w:val="22"/>
                <w:szCs w:val="22"/>
              </w:rPr>
            </w:pPr>
            <w:r>
              <w:rPr>
                <w:sz w:val="22"/>
                <w:szCs w:val="22"/>
              </w:rPr>
              <w:t>0,00</w:t>
            </w:r>
          </w:p>
        </w:tc>
      </w:tr>
      <w:tr w:rsidR="00102BAB" w:rsidRPr="00120969" w14:paraId="5BD42632"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5952C20C" w14:textId="77777777" w:rsidR="00102BAB" w:rsidRPr="00120969" w:rsidRDefault="00102BAB" w:rsidP="005F6D07">
            <w:pPr>
              <w:tabs>
                <w:tab w:val="left" w:pos="993"/>
                <w:tab w:val="left" w:pos="1512"/>
              </w:tabs>
              <w:jc w:val="center"/>
              <w:rPr>
                <w:sz w:val="21"/>
                <w:szCs w:val="21"/>
              </w:rPr>
            </w:pPr>
            <w:r w:rsidRPr="00120969">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56EB303B" w14:textId="77777777" w:rsidR="00102BAB" w:rsidRPr="00120969" w:rsidRDefault="00102BAB" w:rsidP="005F6D07">
            <w:pPr>
              <w:tabs>
                <w:tab w:val="left" w:pos="993"/>
                <w:tab w:val="left" w:pos="1512"/>
              </w:tabs>
              <w:rPr>
                <w:sz w:val="21"/>
                <w:szCs w:val="21"/>
              </w:rPr>
            </w:pPr>
            <w:r w:rsidRPr="00120969">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17A63A87"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F200084"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9C0BFFC"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292264D" w14:textId="77777777" w:rsidR="00102BAB" w:rsidRDefault="00102BAB" w:rsidP="005F6D07">
            <w:pPr>
              <w:jc w:val="center"/>
              <w:rPr>
                <w:sz w:val="22"/>
                <w:szCs w:val="22"/>
              </w:rPr>
            </w:pPr>
            <w:r>
              <w:rPr>
                <w:sz w:val="22"/>
                <w:szCs w:val="22"/>
              </w:rPr>
              <w:t>0,00</w:t>
            </w:r>
          </w:p>
        </w:tc>
      </w:tr>
      <w:tr w:rsidR="00102BAB" w:rsidRPr="00120969" w14:paraId="307B6F20"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74CA3E47" w14:textId="77777777" w:rsidR="00102BAB" w:rsidRPr="00120969" w:rsidRDefault="00102BAB" w:rsidP="005F6D07">
            <w:pPr>
              <w:tabs>
                <w:tab w:val="left" w:pos="993"/>
                <w:tab w:val="left" w:pos="1512"/>
              </w:tabs>
              <w:jc w:val="center"/>
              <w:rPr>
                <w:sz w:val="21"/>
                <w:szCs w:val="21"/>
              </w:rPr>
            </w:pPr>
            <w:r w:rsidRPr="00120969">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0DC41C23" w14:textId="77777777" w:rsidR="00102BAB" w:rsidRPr="00120969" w:rsidRDefault="00102BAB" w:rsidP="005F6D07">
            <w:pPr>
              <w:tabs>
                <w:tab w:val="left" w:pos="993"/>
                <w:tab w:val="left" w:pos="1512"/>
              </w:tabs>
              <w:rPr>
                <w:sz w:val="21"/>
                <w:szCs w:val="21"/>
              </w:rPr>
            </w:pPr>
            <w:r w:rsidRPr="00120969">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37782562"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73F030F"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76523D9"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E1D2E06" w14:textId="77777777" w:rsidR="00102BAB" w:rsidRDefault="00102BAB" w:rsidP="005F6D07">
            <w:pPr>
              <w:jc w:val="center"/>
              <w:rPr>
                <w:sz w:val="22"/>
                <w:szCs w:val="22"/>
              </w:rPr>
            </w:pPr>
            <w:r>
              <w:rPr>
                <w:sz w:val="22"/>
                <w:szCs w:val="22"/>
              </w:rPr>
              <w:t>0,00</w:t>
            </w:r>
          </w:p>
        </w:tc>
      </w:tr>
      <w:tr w:rsidR="00102BAB" w:rsidRPr="00120969" w14:paraId="435A41E4"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0A62FB64" w14:textId="77777777" w:rsidR="00102BAB" w:rsidRPr="00120969" w:rsidRDefault="00102BAB" w:rsidP="005F6D07">
            <w:pPr>
              <w:tabs>
                <w:tab w:val="left" w:pos="993"/>
                <w:tab w:val="left" w:pos="1512"/>
              </w:tabs>
              <w:jc w:val="center"/>
              <w:rPr>
                <w:sz w:val="21"/>
                <w:szCs w:val="21"/>
              </w:rPr>
            </w:pPr>
            <w:r w:rsidRPr="00120969">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1252D9DD" w14:textId="77777777" w:rsidR="00102BAB" w:rsidRPr="00120969" w:rsidRDefault="00102BAB" w:rsidP="005F6D07">
            <w:pPr>
              <w:tabs>
                <w:tab w:val="left" w:pos="993"/>
                <w:tab w:val="left" w:pos="1512"/>
              </w:tabs>
              <w:rPr>
                <w:sz w:val="21"/>
                <w:szCs w:val="21"/>
              </w:rPr>
            </w:pPr>
            <w:r w:rsidRPr="00120969">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0F7C9F0C"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AEE45D5" w14:textId="77777777" w:rsidR="00102BAB" w:rsidRDefault="00102BAB" w:rsidP="005F6D07">
            <w:pPr>
              <w:jc w:val="center"/>
              <w:rPr>
                <w:sz w:val="22"/>
                <w:szCs w:val="22"/>
              </w:rPr>
            </w:pPr>
            <w:r>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1F9D83D" w14:textId="77777777" w:rsidR="00102BAB" w:rsidRDefault="00102BAB" w:rsidP="005F6D07">
            <w:pPr>
              <w:jc w:val="center"/>
              <w:rPr>
                <w:sz w:val="22"/>
                <w:szCs w:val="22"/>
              </w:rPr>
            </w:pPr>
            <w:r>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8E99086" w14:textId="77777777" w:rsidR="00102BAB" w:rsidRDefault="00102BAB" w:rsidP="005F6D07">
            <w:pPr>
              <w:jc w:val="center"/>
              <w:rPr>
                <w:sz w:val="22"/>
                <w:szCs w:val="22"/>
              </w:rPr>
            </w:pPr>
            <w:r>
              <w:rPr>
                <w:sz w:val="22"/>
                <w:szCs w:val="22"/>
              </w:rPr>
              <w:t>0,00</w:t>
            </w:r>
          </w:p>
        </w:tc>
      </w:tr>
      <w:tr w:rsidR="00102BAB" w:rsidRPr="00120969" w14:paraId="79B827AF" w14:textId="77777777" w:rsidTr="005F6D07">
        <w:tc>
          <w:tcPr>
            <w:tcW w:w="333" w:type="pct"/>
            <w:tcBorders>
              <w:top w:val="single" w:sz="4" w:space="0" w:color="auto"/>
              <w:left w:val="single" w:sz="4" w:space="0" w:color="auto"/>
              <w:bottom w:val="single" w:sz="4" w:space="0" w:color="auto"/>
              <w:right w:val="single" w:sz="4" w:space="0" w:color="auto"/>
            </w:tcBorders>
            <w:vAlign w:val="center"/>
          </w:tcPr>
          <w:p w14:paraId="789EA02A" w14:textId="77777777" w:rsidR="00102BAB" w:rsidRPr="00120969" w:rsidRDefault="00102BAB" w:rsidP="005F6D07">
            <w:pPr>
              <w:tabs>
                <w:tab w:val="left" w:pos="993"/>
                <w:tab w:val="left" w:pos="1512"/>
              </w:tabs>
              <w:jc w:val="center"/>
              <w:rPr>
                <w:sz w:val="21"/>
                <w:szCs w:val="21"/>
              </w:rPr>
            </w:pPr>
            <w:r w:rsidRPr="00120969">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78737160" w14:textId="77777777" w:rsidR="00102BAB" w:rsidRPr="00120969" w:rsidRDefault="00102BAB" w:rsidP="005F6D07">
            <w:pPr>
              <w:tabs>
                <w:tab w:val="left" w:pos="993"/>
                <w:tab w:val="left" w:pos="1512"/>
              </w:tabs>
              <w:rPr>
                <w:sz w:val="21"/>
                <w:szCs w:val="21"/>
              </w:rPr>
            </w:pPr>
            <w:r w:rsidRPr="00120969">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7FD17578" w14:textId="77777777" w:rsidR="00102BAB" w:rsidRPr="00120969" w:rsidRDefault="00102BAB" w:rsidP="005F6D07">
            <w:pPr>
              <w:tabs>
                <w:tab w:val="left" w:pos="993"/>
                <w:tab w:val="left" w:pos="1512"/>
              </w:tabs>
              <w:jc w:val="center"/>
              <w:rPr>
                <w:sz w:val="21"/>
                <w:szCs w:val="21"/>
              </w:rPr>
            </w:pPr>
            <w:r w:rsidRPr="00120969">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219477B4" w14:textId="77777777" w:rsidR="00102BAB" w:rsidRDefault="00102BAB" w:rsidP="005F6D07">
            <w:pPr>
              <w:jc w:val="center"/>
              <w:rPr>
                <w:sz w:val="22"/>
                <w:szCs w:val="22"/>
              </w:rPr>
            </w:pPr>
            <w:r>
              <w:rPr>
                <w:sz w:val="22"/>
                <w:szCs w:val="22"/>
              </w:rPr>
              <w:t>110,249</w:t>
            </w:r>
          </w:p>
        </w:tc>
        <w:tc>
          <w:tcPr>
            <w:tcW w:w="754" w:type="pct"/>
            <w:tcBorders>
              <w:top w:val="nil"/>
              <w:left w:val="nil"/>
              <w:bottom w:val="single" w:sz="4" w:space="0" w:color="auto"/>
              <w:right w:val="single" w:sz="4" w:space="0" w:color="auto"/>
            </w:tcBorders>
            <w:shd w:val="clear" w:color="auto" w:fill="auto"/>
            <w:vAlign w:val="center"/>
          </w:tcPr>
          <w:p w14:paraId="57C0F8A6" w14:textId="77777777" w:rsidR="00102BAB" w:rsidRDefault="00102BAB" w:rsidP="005F6D07">
            <w:pPr>
              <w:jc w:val="center"/>
              <w:rPr>
                <w:sz w:val="22"/>
                <w:szCs w:val="22"/>
              </w:rPr>
            </w:pPr>
            <w:r>
              <w:rPr>
                <w:sz w:val="22"/>
                <w:szCs w:val="22"/>
              </w:rPr>
              <w:t>110,003</w:t>
            </w:r>
          </w:p>
        </w:tc>
        <w:tc>
          <w:tcPr>
            <w:tcW w:w="823" w:type="pct"/>
            <w:tcBorders>
              <w:top w:val="nil"/>
              <w:left w:val="nil"/>
              <w:bottom w:val="single" w:sz="4" w:space="0" w:color="auto"/>
              <w:right w:val="single" w:sz="4" w:space="0" w:color="auto"/>
            </w:tcBorders>
            <w:shd w:val="clear" w:color="auto" w:fill="auto"/>
            <w:vAlign w:val="center"/>
          </w:tcPr>
          <w:p w14:paraId="210FE45A" w14:textId="77777777" w:rsidR="00102BAB" w:rsidRDefault="00102BAB" w:rsidP="005F6D07">
            <w:pPr>
              <w:jc w:val="center"/>
              <w:rPr>
                <w:sz w:val="22"/>
                <w:szCs w:val="22"/>
              </w:rPr>
            </w:pPr>
            <w:r>
              <w:rPr>
                <w:sz w:val="22"/>
                <w:szCs w:val="22"/>
              </w:rPr>
              <w:t>-0,25</w:t>
            </w:r>
          </w:p>
        </w:tc>
      </w:tr>
      <w:tr w:rsidR="00102BAB" w:rsidRPr="00120969" w14:paraId="21980045" w14:textId="77777777" w:rsidTr="005F6D07">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28D7605C" w14:textId="77777777" w:rsidR="00102BAB" w:rsidRPr="00120969" w:rsidRDefault="00102BAB" w:rsidP="005F6D07">
            <w:pPr>
              <w:tabs>
                <w:tab w:val="left" w:pos="993"/>
                <w:tab w:val="left" w:pos="1512"/>
              </w:tabs>
              <w:jc w:val="center"/>
              <w:rPr>
                <w:sz w:val="21"/>
                <w:szCs w:val="21"/>
              </w:rPr>
            </w:pPr>
            <w:r w:rsidRPr="00120969">
              <w:rPr>
                <w:sz w:val="21"/>
                <w:szCs w:val="21"/>
              </w:rPr>
              <w:lastRenderedPageBreak/>
              <w:t>4</w:t>
            </w:r>
          </w:p>
        </w:tc>
        <w:tc>
          <w:tcPr>
            <w:tcW w:w="1732" w:type="pct"/>
            <w:tcBorders>
              <w:top w:val="single" w:sz="4" w:space="0" w:color="auto"/>
              <w:left w:val="single" w:sz="4" w:space="0" w:color="auto"/>
              <w:bottom w:val="single" w:sz="4" w:space="0" w:color="auto"/>
              <w:right w:val="single" w:sz="4" w:space="0" w:color="auto"/>
            </w:tcBorders>
            <w:vAlign w:val="center"/>
          </w:tcPr>
          <w:p w14:paraId="69985F98" w14:textId="77777777" w:rsidR="00102BAB" w:rsidRPr="00120969" w:rsidRDefault="00102BAB" w:rsidP="005F6D07">
            <w:pPr>
              <w:tabs>
                <w:tab w:val="left" w:pos="993"/>
                <w:tab w:val="left" w:pos="1512"/>
              </w:tabs>
              <w:rPr>
                <w:sz w:val="21"/>
                <w:szCs w:val="21"/>
              </w:rPr>
            </w:pPr>
            <w:r w:rsidRPr="00120969">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15983093" w14:textId="77777777" w:rsidR="00102BAB" w:rsidRPr="00120969" w:rsidRDefault="00102BAB" w:rsidP="005F6D07">
            <w:pPr>
              <w:tabs>
                <w:tab w:val="left" w:pos="993"/>
                <w:tab w:val="left" w:pos="1512"/>
              </w:tabs>
              <w:jc w:val="center"/>
              <w:rPr>
                <w:sz w:val="21"/>
                <w:szCs w:val="21"/>
              </w:rPr>
            </w:pPr>
            <w:r w:rsidRPr="00120969">
              <w:rPr>
                <w:sz w:val="21"/>
                <w:szCs w:val="21"/>
              </w:rPr>
              <w:t>тыс. руб./</w:t>
            </w:r>
          </w:p>
          <w:p w14:paraId="0A8C2F87" w14:textId="77777777" w:rsidR="00102BAB" w:rsidRPr="00120969" w:rsidRDefault="00102BAB" w:rsidP="005F6D07">
            <w:pPr>
              <w:tabs>
                <w:tab w:val="left" w:pos="993"/>
                <w:tab w:val="left" w:pos="1512"/>
              </w:tabs>
              <w:jc w:val="center"/>
              <w:rPr>
                <w:sz w:val="21"/>
                <w:szCs w:val="21"/>
              </w:rPr>
            </w:pPr>
            <w:r w:rsidRPr="00120969">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3F080364" w14:textId="77777777" w:rsidR="00102BAB" w:rsidRDefault="00102BAB" w:rsidP="005F6D07">
            <w:pPr>
              <w:jc w:val="center"/>
              <w:rPr>
                <w:sz w:val="22"/>
                <w:szCs w:val="22"/>
              </w:rPr>
            </w:pPr>
            <w:r>
              <w:rPr>
                <w:sz w:val="22"/>
                <w:szCs w:val="22"/>
              </w:rPr>
              <w:t>19,10*</w:t>
            </w:r>
          </w:p>
        </w:tc>
        <w:tc>
          <w:tcPr>
            <w:tcW w:w="754" w:type="pct"/>
            <w:tcBorders>
              <w:top w:val="nil"/>
              <w:left w:val="nil"/>
              <w:bottom w:val="single" w:sz="4" w:space="0" w:color="auto"/>
              <w:right w:val="single" w:sz="4" w:space="0" w:color="auto"/>
            </w:tcBorders>
            <w:shd w:val="clear" w:color="auto" w:fill="auto"/>
            <w:vAlign w:val="center"/>
          </w:tcPr>
          <w:p w14:paraId="3176F9C2" w14:textId="77777777" w:rsidR="00102BAB" w:rsidRDefault="00102BAB" w:rsidP="005F6D07">
            <w:pPr>
              <w:jc w:val="center"/>
              <w:rPr>
                <w:sz w:val="22"/>
                <w:szCs w:val="22"/>
              </w:rPr>
            </w:pPr>
            <w:r>
              <w:rPr>
                <w:sz w:val="22"/>
                <w:szCs w:val="22"/>
              </w:rPr>
              <w:t>16,76**</w:t>
            </w:r>
          </w:p>
        </w:tc>
        <w:tc>
          <w:tcPr>
            <w:tcW w:w="823" w:type="pct"/>
            <w:tcBorders>
              <w:top w:val="nil"/>
              <w:left w:val="nil"/>
              <w:bottom w:val="single" w:sz="4" w:space="0" w:color="auto"/>
              <w:right w:val="single" w:sz="4" w:space="0" w:color="auto"/>
            </w:tcBorders>
            <w:shd w:val="clear" w:color="auto" w:fill="auto"/>
            <w:vAlign w:val="center"/>
          </w:tcPr>
          <w:p w14:paraId="3C584691" w14:textId="77777777" w:rsidR="00102BAB" w:rsidRDefault="00102BAB" w:rsidP="005F6D07">
            <w:pPr>
              <w:jc w:val="center"/>
              <w:rPr>
                <w:sz w:val="22"/>
                <w:szCs w:val="22"/>
              </w:rPr>
            </w:pPr>
            <w:r>
              <w:rPr>
                <w:sz w:val="22"/>
                <w:szCs w:val="22"/>
              </w:rPr>
              <w:t>-2,34</w:t>
            </w:r>
          </w:p>
        </w:tc>
      </w:tr>
    </w:tbl>
    <w:p w14:paraId="5F4F1781" w14:textId="77777777" w:rsidR="00102BAB" w:rsidRPr="00120969" w:rsidRDefault="00102BAB" w:rsidP="00102BAB">
      <w:pPr>
        <w:tabs>
          <w:tab w:val="left" w:pos="993"/>
          <w:tab w:val="left" w:pos="1512"/>
        </w:tabs>
        <w:spacing w:line="276" w:lineRule="auto"/>
        <w:ind w:firstLine="709"/>
        <w:rPr>
          <w:sz w:val="28"/>
          <w:szCs w:val="28"/>
        </w:rPr>
      </w:pPr>
      <w:r w:rsidRPr="00120969">
        <w:rPr>
          <w:sz w:val="28"/>
          <w:szCs w:val="28"/>
        </w:rPr>
        <w:t xml:space="preserve">* </w:t>
      </w:r>
      <w:r>
        <w:rPr>
          <w:sz w:val="28"/>
          <w:szCs w:val="28"/>
        </w:rPr>
        <w:t xml:space="preserve">2 106,26 </w:t>
      </w:r>
      <w:r w:rsidRPr="00120969">
        <w:rPr>
          <w:sz w:val="28"/>
          <w:szCs w:val="28"/>
        </w:rPr>
        <w:t>/</w:t>
      </w:r>
      <w:r>
        <w:rPr>
          <w:sz w:val="28"/>
          <w:szCs w:val="28"/>
        </w:rPr>
        <w:t xml:space="preserve"> 110,249</w:t>
      </w:r>
      <w:r w:rsidRPr="00120969">
        <w:rPr>
          <w:sz w:val="28"/>
          <w:szCs w:val="28"/>
        </w:rPr>
        <w:t xml:space="preserve"> = </w:t>
      </w:r>
      <w:r>
        <w:rPr>
          <w:sz w:val="28"/>
          <w:szCs w:val="28"/>
        </w:rPr>
        <w:t>19,10</w:t>
      </w:r>
    </w:p>
    <w:p w14:paraId="784591CB" w14:textId="77777777" w:rsidR="00102BAB" w:rsidRPr="00120969" w:rsidRDefault="00102BAB" w:rsidP="00102BAB">
      <w:pPr>
        <w:tabs>
          <w:tab w:val="left" w:pos="993"/>
          <w:tab w:val="left" w:pos="1512"/>
        </w:tabs>
        <w:spacing w:line="276" w:lineRule="auto"/>
        <w:ind w:firstLine="709"/>
        <w:rPr>
          <w:sz w:val="28"/>
          <w:szCs w:val="28"/>
        </w:rPr>
      </w:pPr>
      <w:r w:rsidRPr="00120969">
        <w:rPr>
          <w:sz w:val="28"/>
          <w:szCs w:val="28"/>
        </w:rPr>
        <w:t xml:space="preserve">** </w:t>
      </w:r>
      <w:r>
        <w:rPr>
          <w:sz w:val="28"/>
          <w:szCs w:val="28"/>
        </w:rPr>
        <w:t>1 843,92</w:t>
      </w:r>
      <w:r w:rsidRPr="00120969">
        <w:rPr>
          <w:sz w:val="28"/>
          <w:szCs w:val="28"/>
        </w:rPr>
        <w:t xml:space="preserve"> / </w:t>
      </w:r>
      <w:r>
        <w:rPr>
          <w:sz w:val="28"/>
          <w:szCs w:val="28"/>
        </w:rPr>
        <w:t>110,003</w:t>
      </w:r>
      <w:r w:rsidRPr="00120969">
        <w:rPr>
          <w:sz w:val="28"/>
          <w:szCs w:val="28"/>
        </w:rPr>
        <w:t xml:space="preserve"> = </w:t>
      </w:r>
      <w:r>
        <w:rPr>
          <w:sz w:val="28"/>
          <w:szCs w:val="28"/>
        </w:rPr>
        <w:t>16,76</w:t>
      </w:r>
    </w:p>
    <w:p w14:paraId="1FF70219" w14:textId="77777777" w:rsidR="00102BAB" w:rsidRDefault="00102BAB" w:rsidP="00102BAB">
      <w:pPr>
        <w:tabs>
          <w:tab w:val="left" w:pos="993"/>
          <w:tab w:val="left" w:pos="1512"/>
        </w:tabs>
        <w:jc w:val="center"/>
        <w:rPr>
          <w:b/>
          <w:sz w:val="28"/>
          <w:szCs w:val="28"/>
        </w:rPr>
      </w:pPr>
      <w:r w:rsidRPr="00120969">
        <w:rPr>
          <w:sz w:val="28"/>
          <w:szCs w:val="28"/>
        </w:rPr>
        <w:br w:type="page"/>
      </w:r>
      <w:r w:rsidRPr="00120969">
        <w:rPr>
          <w:b/>
          <w:sz w:val="28"/>
          <w:szCs w:val="28"/>
        </w:rPr>
        <w:lastRenderedPageBreak/>
        <w:t>Плата за подключение в расчете на единицу мощности подключаемой тепловой нагрузки на 202</w:t>
      </w:r>
      <w:r>
        <w:rPr>
          <w:b/>
          <w:sz w:val="28"/>
          <w:szCs w:val="28"/>
        </w:rPr>
        <w:t>1</w:t>
      </w:r>
      <w:r w:rsidRPr="00120969">
        <w:rPr>
          <w:b/>
          <w:sz w:val="28"/>
          <w:szCs w:val="28"/>
        </w:rPr>
        <w:t xml:space="preserve"> год к тепловым сетям </w:t>
      </w:r>
      <w:r w:rsidRPr="00B32744">
        <w:rPr>
          <w:b/>
          <w:sz w:val="28"/>
          <w:szCs w:val="28"/>
        </w:rPr>
        <w:t>АО</w:t>
      </w:r>
      <w:r>
        <w:rPr>
          <w:b/>
          <w:sz w:val="28"/>
          <w:szCs w:val="28"/>
        </w:rPr>
        <w:t> «Кузбассэнерго»</w:t>
      </w:r>
    </w:p>
    <w:p w14:paraId="62183B8B" w14:textId="77777777" w:rsidR="00102BAB" w:rsidRPr="00120969" w:rsidRDefault="00102BAB" w:rsidP="00102BAB">
      <w:pPr>
        <w:tabs>
          <w:tab w:val="left" w:pos="993"/>
          <w:tab w:val="left" w:pos="1512"/>
        </w:tabs>
        <w:jc w:val="center"/>
        <w:rPr>
          <w:b/>
          <w:sz w:val="28"/>
          <w:szCs w:val="28"/>
        </w:rPr>
      </w:pPr>
      <w:r w:rsidRPr="00B32744">
        <w:rPr>
          <w:b/>
          <w:sz w:val="28"/>
          <w:szCs w:val="28"/>
        </w:rPr>
        <w:t>(«</w:t>
      </w:r>
      <w:r>
        <w:rPr>
          <w:b/>
          <w:sz w:val="28"/>
          <w:szCs w:val="28"/>
        </w:rPr>
        <w:t>Кемеровская</w:t>
      </w:r>
      <w:r w:rsidRPr="00B32744">
        <w:rPr>
          <w:b/>
          <w:sz w:val="28"/>
          <w:szCs w:val="28"/>
        </w:rPr>
        <w:t xml:space="preserve"> теплосетевая компания»)</w:t>
      </w:r>
    </w:p>
    <w:p w14:paraId="56B121C1" w14:textId="77777777" w:rsidR="00102BAB" w:rsidRDefault="00102BAB" w:rsidP="00102BAB">
      <w:pPr>
        <w:tabs>
          <w:tab w:val="left" w:pos="993"/>
          <w:tab w:val="left" w:pos="1512"/>
        </w:tabs>
        <w:ind w:firstLine="709"/>
        <w:jc w:val="right"/>
        <w:rPr>
          <w:sz w:val="28"/>
          <w:szCs w:val="28"/>
        </w:rPr>
      </w:pPr>
    </w:p>
    <w:p w14:paraId="6468D648" w14:textId="77777777" w:rsidR="00102BAB" w:rsidRPr="00120969" w:rsidRDefault="00102BAB" w:rsidP="00102BAB">
      <w:pPr>
        <w:tabs>
          <w:tab w:val="left" w:pos="1512"/>
        </w:tabs>
        <w:autoSpaceDE w:val="0"/>
        <w:autoSpaceDN w:val="0"/>
        <w:adjustRightInd w:val="0"/>
        <w:spacing w:line="276" w:lineRule="auto"/>
        <w:ind w:firstLine="709"/>
        <w:jc w:val="both"/>
        <w:rPr>
          <w:sz w:val="28"/>
          <w:szCs w:val="28"/>
        </w:rPr>
      </w:pPr>
      <w:r w:rsidRPr="00120969">
        <w:rPr>
          <w:sz w:val="28"/>
          <w:szCs w:val="28"/>
        </w:rPr>
        <w:t xml:space="preserve">Согласно п.170 Методических указаний, утвержденных Приказом ФСТ России от 13.06.2013 №760-э, налог на прибыль - </w:t>
      </w:r>
      <w:r w:rsidRPr="00120969">
        <w:rPr>
          <w:i/>
          <w:sz w:val="28"/>
          <w:szCs w:val="28"/>
        </w:rPr>
        <w:t>Н</w:t>
      </w:r>
      <w:r w:rsidRPr="00120969">
        <w:rPr>
          <w:sz w:val="28"/>
          <w:szCs w:val="28"/>
        </w:rPr>
        <w:t>, отнесенный к плате за подключение, рассчитывается по формуле:</w:t>
      </w:r>
    </w:p>
    <w:p w14:paraId="24F17AF3" w14:textId="1D1960CB" w:rsidR="00102BAB" w:rsidRPr="00120969" w:rsidRDefault="00102BAB" w:rsidP="00102BAB">
      <w:pPr>
        <w:tabs>
          <w:tab w:val="left" w:pos="1512"/>
        </w:tabs>
        <w:autoSpaceDE w:val="0"/>
        <w:autoSpaceDN w:val="0"/>
        <w:adjustRightInd w:val="0"/>
        <w:spacing w:line="276" w:lineRule="auto"/>
        <w:ind w:firstLine="709"/>
        <w:jc w:val="center"/>
        <w:rPr>
          <w:sz w:val="28"/>
          <w:szCs w:val="28"/>
        </w:rPr>
      </w:pPr>
      <w:r w:rsidRPr="00120969">
        <w:rPr>
          <w:noProof/>
          <w:position w:val="-24"/>
          <w:sz w:val="28"/>
          <w:szCs w:val="28"/>
        </w:rPr>
        <w:drawing>
          <wp:inline distT="0" distB="0" distL="0" distR="0" wp14:anchorId="0B0F1B0A" wp14:editId="62EC44D4">
            <wp:extent cx="1152525" cy="6000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120969">
        <w:rPr>
          <w:sz w:val="28"/>
          <w:szCs w:val="28"/>
        </w:rPr>
        <w:t xml:space="preserve"> (тыс. руб./Гкал/ч)</w:t>
      </w:r>
    </w:p>
    <w:p w14:paraId="5F067A3E" w14:textId="77777777" w:rsidR="00102BAB" w:rsidRPr="00120969" w:rsidRDefault="00102BAB" w:rsidP="00102BAB">
      <w:pPr>
        <w:tabs>
          <w:tab w:val="left" w:pos="1512"/>
        </w:tabs>
        <w:autoSpaceDE w:val="0"/>
        <w:autoSpaceDN w:val="0"/>
        <w:adjustRightInd w:val="0"/>
        <w:spacing w:line="276" w:lineRule="auto"/>
        <w:jc w:val="both"/>
        <w:rPr>
          <w:sz w:val="28"/>
          <w:szCs w:val="28"/>
        </w:rPr>
      </w:pPr>
      <w:r w:rsidRPr="00120969">
        <w:rPr>
          <w:sz w:val="28"/>
          <w:szCs w:val="28"/>
        </w:rPr>
        <w:t>где:</w:t>
      </w:r>
    </w:p>
    <w:p w14:paraId="168C7EAF" w14:textId="1DBD33F4" w:rsidR="00102BAB" w:rsidRPr="00120969" w:rsidRDefault="00102BAB" w:rsidP="00102BAB">
      <w:pPr>
        <w:tabs>
          <w:tab w:val="left" w:pos="1512"/>
        </w:tabs>
        <w:autoSpaceDE w:val="0"/>
        <w:autoSpaceDN w:val="0"/>
        <w:adjustRightInd w:val="0"/>
        <w:spacing w:line="276" w:lineRule="auto"/>
        <w:ind w:firstLine="709"/>
        <w:jc w:val="both"/>
        <w:rPr>
          <w:sz w:val="28"/>
          <w:szCs w:val="28"/>
        </w:rPr>
      </w:pPr>
      <w:r w:rsidRPr="00120969">
        <w:rPr>
          <w:noProof/>
          <w:position w:val="-6"/>
          <w:sz w:val="28"/>
          <w:szCs w:val="28"/>
        </w:rPr>
        <w:drawing>
          <wp:inline distT="0" distB="0" distL="0" distR="0" wp14:anchorId="5D8CF632" wp14:editId="00357459">
            <wp:extent cx="676275" cy="2762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120969">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26E4B11B" w14:textId="56F7A46C" w:rsidR="00102BAB" w:rsidRPr="00120969" w:rsidRDefault="00102BAB" w:rsidP="00102BAB">
      <w:pPr>
        <w:tabs>
          <w:tab w:val="left" w:pos="1512"/>
        </w:tabs>
        <w:autoSpaceDE w:val="0"/>
        <w:autoSpaceDN w:val="0"/>
        <w:adjustRightInd w:val="0"/>
        <w:spacing w:line="276" w:lineRule="auto"/>
        <w:ind w:firstLine="709"/>
        <w:jc w:val="both"/>
        <w:rPr>
          <w:sz w:val="28"/>
          <w:szCs w:val="28"/>
        </w:rPr>
      </w:pPr>
      <w:r w:rsidRPr="00120969">
        <w:rPr>
          <w:noProof/>
          <w:position w:val="-4"/>
          <w:sz w:val="28"/>
          <w:szCs w:val="28"/>
        </w:rPr>
        <w:drawing>
          <wp:inline distT="0" distB="0" distL="0" distR="0" wp14:anchorId="03CDB269" wp14:editId="19F7EACE">
            <wp:extent cx="7048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120969">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2E6B0EC2" w14:textId="77777777" w:rsidR="00102BAB" w:rsidRDefault="00102BAB" w:rsidP="00102BAB">
      <w:pPr>
        <w:tabs>
          <w:tab w:val="left" w:pos="993"/>
          <w:tab w:val="left" w:pos="1512"/>
        </w:tabs>
        <w:spacing w:line="276" w:lineRule="auto"/>
        <w:ind w:firstLine="709"/>
        <w:jc w:val="both"/>
        <w:rPr>
          <w:color w:val="000000"/>
          <w:sz w:val="28"/>
          <w:szCs w:val="28"/>
        </w:rPr>
      </w:pPr>
      <w:r>
        <w:rPr>
          <w:color w:val="000000"/>
          <w:sz w:val="28"/>
          <w:szCs w:val="28"/>
        </w:rPr>
        <w:t xml:space="preserve">Для подтверждения фактических расходов </w:t>
      </w:r>
      <w:r w:rsidRPr="008415D8">
        <w:rPr>
          <w:color w:val="000000"/>
          <w:sz w:val="28"/>
          <w:szCs w:val="28"/>
        </w:rPr>
        <w:t>на уплату налога на прибыль, отнесенные на деятельность по подключению к системе теплоснабжения</w:t>
      </w:r>
      <w:r>
        <w:rPr>
          <w:color w:val="000000"/>
          <w:sz w:val="28"/>
          <w:szCs w:val="28"/>
        </w:rPr>
        <w:t>, предприятием представлены:</w:t>
      </w:r>
    </w:p>
    <w:p w14:paraId="5C21F9EC" w14:textId="77777777" w:rsidR="00102BAB" w:rsidRDefault="00102BAB" w:rsidP="00102BAB">
      <w:pPr>
        <w:tabs>
          <w:tab w:val="left" w:pos="993"/>
          <w:tab w:val="left" w:pos="1512"/>
        </w:tabs>
        <w:spacing w:line="276" w:lineRule="auto"/>
        <w:ind w:firstLine="709"/>
        <w:jc w:val="both"/>
        <w:rPr>
          <w:color w:val="000000"/>
          <w:sz w:val="28"/>
          <w:szCs w:val="28"/>
        </w:rPr>
      </w:pPr>
      <w:r>
        <w:rPr>
          <w:color w:val="000000"/>
          <w:sz w:val="28"/>
          <w:szCs w:val="28"/>
        </w:rPr>
        <w:t>- а</w:t>
      </w:r>
      <w:r w:rsidRPr="00A51D12">
        <w:rPr>
          <w:color w:val="000000"/>
          <w:sz w:val="28"/>
          <w:szCs w:val="28"/>
        </w:rPr>
        <w:t xml:space="preserve">нализ доходности филиала АО </w:t>
      </w:r>
      <w:r>
        <w:rPr>
          <w:color w:val="000000"/>
          <w:sz w:val="28"/>
          <w:szCs w:val="28"/>
        </w:rPr>
        <w:t>«</w:t>
      </w:r>
      <w:r w:rsidRPr="00A51D12">
        <w:rPr>
          <w:color w:val="000000"/>
          <w:sz w:val="28"/>
          <w:szCs w:val="28"/>
        </w:rPr>
        <w:t>Кузбассэнерго</w:t>
      </w:r>
      <w:r>
        <w:rPr>
          <w:color w:val="000000"/>
          <w:sz w:val="28"/>
          <w:szCs w:val="28"/>
        </w:rPr>
        <w:t>»</w:t>
      </w:r>
      <w:r w:rsidRPr="00A51D12">
        <w:rPr>
          <w:color w:val="000000"/>
          <w:sz w:val="28"/>
          <w:szCs w:val="28"/>
        </w:rPr>
        <w:t xml:space="preserve"> - </w:t>
      </w:r>
      <w:r>
        <w:rPr>
          <w:color w:val="000000"/>
          <w:sz w:val="28"/>
          <w:szCs w:val="28"/>
        </w:rPr>
        <w:t>«Кемеровская теплосетевая компания»</w:t>
      </w:r>
      <w:r w:rsidRPr="00A51D12">
        <w:rPr>
          <w:color w:val="000000"/>
          <w:sz w:val="28"/>
          <w:szCs w:val="28"/>
        </w:rPr>
        <w:t xml:space="preserve"> по видам деятельности за 20</w:t>
      </w:r>
      <w:r>
        <w:rPr>
          <w:color w:val="000000"/>
          <w:sz w:val="28"/>
          <w:szCs w:val="28"/>
        </w:rPr>
        <w:t>19</w:t>
      </w:r>
      <w:r w:rsidRPr="00A51D12">
        <w:rPr>
          <w:color w:val="000000"/>
          <w:sz w:val="28"/>
          <w:szCs w:val="28"/>
        </w:rPr>
        <w:t xml:space="preserve"> год (по данным бухгалтерской отчетности)</w:t>
      </w:r>
      <w:r>
        <w:rPr>
          <w:color w:val="000000"/>
          <w:sz w:val="28"/>
          <w:szCs w:val="28"/>
        </w:rPr>
        <w:t>;</w:t>
      </w:r>
    </w:p>
    <w:p w14:paraId="1E7DBD96" w14:textId="77777777" w:rsidR="00102BAB" w:rsidRDefault="00102BAB" w:rsidP="00102BAB">
      <w:pPr>
        <w:tabs>
          <w:tab w:val="left" w:pos="993"/>
          <w:tab w:val="left" w:pos="1512"/>
        </w:tabs>
        <w:spacing w:line="276" w:lineRule="auto"/>
        <w:ind w:firstLine="709"/>
        <w:jc w:val="both"/>
        <w:rPr>
          <w:color w:val="000000"/>
          <w:sz w:val="28"/>
          <w:szCs w:val="28"/>
        </w:rPr>
      </w:pPr>
      <w:r>
        <w:rPr>
          <w:color w:val="000000"/>
          <w:sz w:val="28"/>
          <w:szCs w:val="28"/>
        </w:rPr>
        <w:t xml:space="preserve">- расчет налога на прибыль </w:t>
      </w:r>
      <w:r w:rsidRPr="00A51D12">
        <w:rPr>
          <w:color w:val="000000"/>
          <w:sz w:val="28"/>
          <w:szCs w:val="28"/>
        </w:rPr>
        <w:t>филиал</w:t>
      </w:r>
      <w:r>
        <w:rPr>
          <w:color w:val="000000"/>
          <w:sz w:val="28"/>
          <w:szCs w:val="28"/>
        </w:rPr>
        <w:t>а</w:t>
      </w:r>
      <w:r w:rsidRPr="00A51D12">
        <w:rPr>
          <w:color w:val="000000"/>
          <w:sz w:val="28"/>
          <w:szCs w:val="28"/>
        </w:rPr>
        <w:t xml:space="preserve"> АО </w:t>
      </w:r>
      <w:r>
        <w:rPr>
          <w:color w:val="000000"/>
          <w:sz w:val="28"/>
          <w:szCs w:val="28"/>
        </w:rPr>
        <w:t>«</w:t>
      </w:r>
      <w:r w:rsidRPr="00A51D12">
        <w:rPr>
          <w:color w:val="000000"/>
          <w:sz w:val="28"/>
          <w:szCs w:val="28"/>
        </w:rPr>
        <w:t>Кузбассэнерго</w:t>
      </w:r>
      <w:r>
        <w:rPr>
          <w:color w:val="000000"/>
          <w:sz w:val="28"/>
          <w:szCs w:val="28"/>
        </w:rPr>
        <w:t xml:space="preserve">» </w:t>
      </w:r>
      <w:r w:rsidRPr="00A51D12">
        <w:rPr>
          <w:color w:val="000000"/>
          <w:sz w:val="28"/>
          <w:szCs w:val="28"/>
        </w:rPr>
        <w:t>-</w:t>
      </w:r>
      <w:r>
        <w:rPr>
          <w:color w:val="000000"/>
          <w:sz w:val="28"/>
          <w:szCs w:val="28"/>
        </w:rPr>
        <w:t xml:space="preserve"> «Кемеровская теплосетевая компания».</w:t>
      </w:r>
    </w:p>
    <w:p w14:paraId="58DED7B7" w14:textId="77777777" w:rsidR="00102BAB" w:rsidRDefault="00102BAB" w:rsidP="00102BAB">
      <w:pPr>
        <w:tabs>
          <w:tab w:val="left" w:pos="993"/>
          <w:tab w:val="left" w:pos="1512"/>
        </w:tabs>
        <w:spacing w:line="276" w:lineRule="auto"/>
        <w:ind w:firstLine="709"/>
        <w:jc w:val="both"/>
        <w:rPr>
          <w:color w:val="000000"/>
          <w:sz w:val="28"/>
          <w:szCs w:val="28"/>
        </w:rPr>
      </w:pPr>
      <w:r>
        <w:rPr>
          <w:color w:val="000000"/>
          <w:sz w:val="28"/>
          <w:szCs w:val="28"/>
        </w:rPr>
        <w:t xml:space="preserve">Расходы по налогу на прибыль </w:t>
      </w:r>
      <w:r w:rsidRPr="001F3BEC">
        <w:rPr>
          <w:color w:val="000000"/>
          <w:sz w:val="28"/>
          <w:szCs w:val="28"/>
        </w:rPr>
        <w:t>филиала АО «Кузбассэнерго» - «</w:t>
      </w:r>
      <w:r>
        <w:rPr>
          <w:color w:val="000000"/>
          <w:sz w:val="28"/>
          <w:szCs w:val="28"/>
        </w:rPr>
        <w:t>Кемеровская теплосетевая компания</w:t>
      </w:r>
      <w:r w:rsidRPr="001F3BEC">
        <w:rPr>
          <w:color w:val="000000"/>
          <w:sz w:val="28"/>
          <w:szCs w:val="28"/>
        </w:rPr>
        <w:t>»</w:t>
      </w:r>
      <w:r>
        <w:rPr>
          <w:color w:val="000000"/>
          <w:sz w:val="28"/>
          <w:szCs w:val="28"/>
        </w:rPr>
        <w:t xml:space="preserve"> в 2019 году, отнесенные </w:t>
      </w:r>
      <w:r w:rsidRPr="00607BD4">
        <w:rPr>
          <w:color w:val="000000"/>
          <w:sz w:val="28"/>
          <w:szCs w:val="28"/>
        </w:rPr>
        <w:t>на деятельность по подключению к системе теплоснабжения по данным раздельного учета по видам регулируемой деятельности</w:t>
      </w:r>
      <w:r>
        <w:rPr>
          <w:color w:val="000000"/>
          <w:sz w:val="28"/>
          <w:szCs w:val="28"/>
        </w:rPr>
        <w:t>,</w:t>
      </w:r>
      <w:r w:rsidRPr="00607BD4">
        <w:rPr>
          <w:color w:val="000000"/>
          <w:sz w:val="28"/>
          <w:szCs w:val="28"/>
        </w:rPr>
        <w:t xml:space="preserve"> </w:t>
      </w:r>
      <w:r>
        <w:rPr>
          <w:color w:val="000000"/>
          <w:sz w:val="28"/>
          <w:szCs w:val="28"/>
        </w:rPr>
        <w:t xml:space="preserve">составили 17 108 тыс. руб. Плановая суммарная подключаемая нагрузка составляет 110,003 Гкал/ч. Таким образом, налог на прибыль, отнесенный к плате за подключение составляет: 17 108 / 110,003 = 155,52 </w:t>
      </w:r>
      <w:r w:rsidRPr="00B60145">
        <w:rPr>
          <w:color w:val="000000"/>
          <w:sz w:val="28"/>
          <w:szCs w:val="28"/>
        </w:rPr>
        <w:t>тыс. руб./Гкал/ч</w:t>
      </w:r>
      <w:r>
        <w:rPr>
          <w:color w:val="000000"/>
          <w:sz w:val="28"/>
          <w:szCs w:val="28"/>
        </w:rPr>
        <w:t>.</w:t>
      </w:r>
    </w:p>
    <w:p w14:paraId="78067878" w14:textId="77777777" w:rsidR="00102BAB" w:rsidRDefault="00102BAB" w:rsidP="00102BAB">
      <w:pPr>
        <w:tabs>
          <w:tab w:val="left" w:pos="1512"/>
        </w:tabs>
        <w:spacing w:line="276" w:lineRule="auto"/>
        <w:ind w:firstLine="680"/>
        <w:jc w:val="both"/>
        <w:rPr>
          <w:sz w:val="28"/>
          <w:szCs w:val="28"/>
        </w:rPr>
      </w:pPr>
    </w:p>
    <w:p w14:paraId="2B489080" w14:textId="77777777" w:rsidR="00102BAB" w:rsidRPr="00120969" w:rsidRDefault="00102BAB" w:rsidP="00102BAB">
      <w:pPr>
        <w:tabs>
          <w:tab w:val="left" w:pos="1512"/>
        </w:tabs>
        <w:spacing w:line="276" w:lineRule="auto"/>
        <w:ind w:firstLine="680"/>
        <w:jc w:val="both"/>
        <w:rPr>
          <w:bCs/>
          <w:sz w:val="28"/>
          <w:szCs w:val="28"/>
        </w:rPr>
      </w:pPr>
      <w:r w:rsidRPr="00120969">
        <w:rPr>
          <w:sz w:val="28"/>
          <w:szCs w:val="28"/>
        </w:rPr>
        <w:t>Таким образом</w:t>
      </w:r>
      <w:r>
        <w:rPr>
          <w:sz w:val="28"/>
          <w:szCs w:val="28"/>
        </w:rPr>
        <w:t>,</w:t>
      </w:r>
      <w:r w:rsidRPr="00120969">
        <w:rPr>
          <w:sz w:val="28"/>
          <w:szCs w:val="28"/>
        </w:rPr>
        <w:t xml:space="preserve"> по результатам анализа, представленного предприятие</w:t>
      </w:r>
      <w:r w:rsidRPr="00120969">
        <w:rPr>
          <w:bCs/>
          <w:sz w:val="28"/>
          <w:szCs w:val="28"/>
        </w:rPr>
        <w:t xml:space="preserve"> предложения по </w:t>
      </w:r>
      <w:r w:rsidRPr="00120969">
        <w:rPr>
          <w:sz w:val="28"/>
          <w:szCs w:val="28"/>
        </w:rPr>
        <w:t>расчету платы за подключение на 202</w:t>
      </w:r>
      <w:r>
        <w:rPr>
          <w:sz w:val="28"/>
          <w:szCs w:val="28"/>
        </w:rPr>
        <w:t>1</w:t>
      </w:r>
      <w:r w:rsidRPr="00120969">
        <w:rPr>
          <w:sz w:val="28"/>
          <w:szCs w:val="28"/>
        </w:rPr>
        <w:t xml:space="preserve"> год к тепловым сетям</w:t>
      </w:r>
      <w:r w:rsidRPr="00120969">
        <w:rPr>
          <w:bCs/>
          <w:sz w:val="28"/>
          <w:szCs w:val="28"/>
        </w:rPr>
        <w:t xml:space="preserve">, эксперты предлагают </w:t>
      </w:r>
      <w:r>
        <w:rPr>
          <w:bCs/>
          <w:sz w:val="28"/>
          <w:szCs w:val="28"/>
        </w:rPr>
        <w:t xml:space="preserve">для расчета </w:t>
      </w:r>
      <w:r w:rsidRPr="00120969">
        <w:rPr>
          <w:bCs/>
          <w:sz w:val="28"/>
          <w:szCs w:val="28"/>
        </w:rPr>
        <w:t>уров</w:t>
      </w:r>
      <w:r>
        <w:rPr>
          <w:bCs/>
          <w:sz w:val="28"/>
          <w:szCs w:val="28"/>
        </w:rPr>
        <w:t>ня</w:t>
      </w:r>
      <w:r w:rsidRPr="00120969">
        <w:rPr>
          <w:bCs/>
          <w:sz w:val="28"/>
          <w:szCs w:val="28"/>
        </w:rPr>
        <w:t xml:space="preserve"> платы за подключение в расчете на единицу мощности тепловой нагрузки, к системе теплоснабжения </w:t>
      </w:r>
      <w:r w:rsidRPr="00B32744">
        <w:rPr>
          <w:bCs/>
          <w:sz w:val="28"/>
          <w:szCs w:val="28"/>
        </w:rPr>
        <w:t>АО «Кузбассэнерго» («</w:t>
      </w:r>
      <w:r>
        <w:rPr>
          <w:bCs/>
          <w:sz w:val="28"/>
          <w:szCs w:val="28"/>
        </w:rPr>
        <w:t>Кемеровская</w:t>
      </w:r>
      <w:r w:rsidRPr="00B32744">
        <w:rPr>
          <w:bCs/>
          <w:sz w:val="28"/>
          <w:szCs w:val="28"/>
        </w:rPr>
        <w:t xml:space="preserve"> теплосетевая компания»)</w:t>
      </w:r>
      <w:r>
        <w:rPr>
          <w:bCs/>
          <w:sz w:val="28"/>
          <w:szCs w:val="28"/>
        </w:rPr>
        <w:t xml:space="preserve"> применять расходы, согласно Таблице 3.</w:t>
      </w:r>
    </w:p>
    <w:p w14:paraId="19DC508D" w14:textId="77777777" w:rsidR="00102BAB" w:rsidRPr="00120969" w:rsidRDefault="00102BAB" w:rsidP="00102BAB">
      <w:pPr>
        <w:tabs>
          <w:tab w:val="left" w:pos="1512"/>
        </w:tabs>
        <w:spacing w:line="276" w:lineRule="auto"/>
        <w:ind w:firstLine="680"/>
        <w:jc w:val="right"/>
        <w:rPr>
          <w:sz w:val="28"/>
          <w:szCs w:val="28"/>
        </w:rPr>
      </w:pPr>
      <w:r>
        <w:rPr>
          <w:sz w:val="28"/>
          <w:szCs w:val="28"/>
        </w:rPr>
        <w:br w:type="page"/>
      </w:r>
      <w:r w:rsidRPr="00120969">
        <w:rPr>
          <w:sz w:val="28"/>
          <w:szCs w:val="28"/>
        </w:rPr>
        <w:lastRenderedPageBreak/>
        <w:t xml:space="preserve">Таблица </w:t>
      </w:r>
      <w:r>
        <w:rPr>
          <w:sz w:val="28"/>
          <w:szCs w:val="28"/>
        </w:rPr>
        <w:t>3</w:t>
      </w:r>
    </w:p>
    <w:p w14:paraId="340AE0BA" w14:textId="77777777" w:rsidR="00102BAB" w:rsidRDefault="00102BAB" w:rsidP="00102BAB">
      <w:pPr>
        <w:tabs>
          <w:tab w:val="left" w:pos="993"/>
          <w:tab w:val="left" w:pos="1512"/>
        </w:tabs>
        <w:jc w:val="center"/>
        <w:rPr>
          <w:b/>
          <w:sz w:val="28"/>
          <w:szCs w:val="28"/>
        </w:rPr>
      </w:pPr>
    </w:p>
    <w:p w14:paraId="205C1F8E" w14:textId="77777777" w:rsidR="00102BAB" w:rsidRPr="00120969" w:rsidRDefault="00102BAB" w:rsidP="00102BAB">
      <w:pPr>
        <w:tabs>
          <w:tab w:val="left" w:pos="993"/>
          <w:tab w:val="left" w:pos="1512"/>
        </w:tabs>
        <w:jc w:val="center"/>
        <w:rPr>
          <w:b/>
          <w:sz w:val="28"/>
          <w:szCs w:val="28"/>
        </w:rPr>
      </w:pPr>
      <w:r w:rsidRPr="00120969">
        <w:rPr>
          <w:b/>
          <w:sz w:val="28"/>
          <w:szCs w:val="28"/>
        </w:rPr>
        <w:t>Расчет платы за подключение</w:t>
      </w:r>
      <w:r>
        <w:rPr>
          <w:b/>
          <w:sz w:val="28"/>
          <w:szCs w:val="28"/>
        </w:rPr>
        <w:t xml:space="preserve"> </w:t>
      </w:r>
      <w:r w:rsidRPr="00120969">
        <w:rPr>
          <w:b/>
          <w:sz w:val="28"/>
          <w:szCs w:val="28"/>
        </w:rPr>
        <w:t xml:space="preserve">к тепловым сетям </w:t>
      </w:r>
      <w:r w:rsidRPr="00120969">
        <w:rPr>
          <w:b/>
          <w:sz w:val="28"/>
          <w:szCs w:val="28"/>
        </w:rPr>
        <w:br/>
      </w:r>
      <w:r w:rsidRPr="00B32744">
        <w:rPr>
          <w:b/>
          <w:sz w:val="28"/>
          <w:szCs w:val="28"/>
        </w:rPr>
        <w:t>АО «Кузбассэнерго» («</w:t>
      </w:r>
      <w:r>
        <w:rPr>
          <w:b/>
          <w:sz w:val="28"/>
          <w:szCs w:val="28"/>
        </w:rPr>
        <w:t>Кемеровская теплосетевая компания</w:t>
      </w:r>
      <w:r w:rsidRPr="00B32744">
        <w:rPr>
          <w:b/>
          <w:sz w:val="28"/>
          <w:szCs w:val="28"/>
        </w:rPr>
        <w:t>»)</w:t>
      </w:r>
      <w:r w:rsidRPr="00120969">
        <w:rPr>
          <w:b/>
          <w:sz w:val="28"/>
          <w:szCs w:val="28"/>
        </w:rPr>
        <w:t xml:space="preserve"> в расчете на единицу мощности подключаемой тепловой нагрузки на 202</w:t>
      </w:r>
      <w:r>
        <w:rPr>
          <w:b/>
          <w:sz w:val="28"/>
          <w:szCs w:val="28"/>
        </w:rPr>
        <w:t>1</w:t>
      </w:r>
      <w:r w:rsidRPr="00120969">
        <w:rPr>
          <w:b/>
          <w:sz w:val="28"/>
          <w:szCs w:val="28"/>
        </w:rPr>
        <w:t xml:space="preserve"> год </w:t>
      </w:r>
      <w:r w:rsidRPr="00120969">
        <w:rPr>
          <w:b/>
          <w:sz w:val="28"/>
          <w:szCs w:val="28"/>
        </w:rPr>
        <w:br/>
      </w:r>
    </w:p>
    <w:p w14:paraId="09335837" w14:textId="77777777" w:rsidR="00102BAB" w:rsidRPr="00120969" w:rsidRDefault="00102BAB" w:rsidP="00102BAB">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678"/>
        <w:gridCol w:w="3959"/>
        <w:gridCol w:w="1192"/>
        <w:gridCol w:w="1354"/>
        <w:gridCol w:w="1522"/>
        <w:gridCol w:w="1536"/>
      </w:tblGrid>
      <w:tr w:rsidR="00102BAB" w:rsidRPr="00F7029F" w14:paraId="57A9F308" w14:textId="77777777" w:rsidTr="005F6D07">
        <w:trPr>
          <w:trHeight w:val="57"/>
          <w:tblHeader/>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CBF05A" w14:textId="77777777" w:rsidR="00102BAB" w:rsidRPr="00F7029F" w:rsidRDefault="00102BAB" w:rsidP="005F6D07">
            <w:pPr>
              <w:tabs>
                <w:tab w:val="left" w:pos="993"/>
                <w:tab w:val="left" w:pos="1512"/>
              </w:tabs>
              <w:jc w:val="center"/>
              <w:rPr>
                <w:sz w:val="20"/>
                <w:szCs w:val="20"/>
              </w:rPr>
            </w:pPr>
            <w:r w:rsidRPr="00F7029F">
              <w:rPr>
                <w:sz w:val="20"/>
                <w:szCs w:val="20"/>
              </w:rPr>
              <w:t>№ п/п</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D07347" w14:textId="77777777" w:rsidR="00102BAB" w:rsidRPr="00F7029F" w:rsidRDefault="00102BAB" w:rsidP="005F6D07">
            <w:pPr>
              <w:tabs>
                <w:tab w:val="left" w:pos="993"/>
                <w:tab w:val="left" w:pos="1512"/>
              </w:tabs>
              <w:jc w:val="center"/>
              <w:rPr>
                <w:sz w:val="20"/>
                <w:szCs w:val="20"/>
              </w:rPr>
            </w:pPr>
            <w:r w:rsidRPr="00F7029F">
              <w:rPr>
                <w:sz w:val="20"/>
                <w:szCs w:val="20"/>
              </w:rPr>
              <w:t>Наименование</w:t>
            </w:r>
          </w:p>
        </w:tc>
        <w:tc>
          <w:tcPr>
            <w:tcW w:w="582" w:type="pct"/>
            <w:tcBorders>
              <w:top w:val="single" w:sz="4" w:space="0" w:color="auto"/>
              <w:left w:val="single" w:sz="4" w:space="0" w:color="auto"/>
              <w:bottom w:val="single" w:sz="4" w:space="0" w:color="auto"/>
              <w:right w:val="single" w:sz="4" w:space="0" w:color="auto"/>
            </w:tcBorders>
            <w:vAlign w:val="center"/>
          </w:tcPr>
          <w:p w14:paraId="72E348AD" w14:textId="77777777" w:rsidR="00102BAB" w:rsidRPr="00F7029F" w:rsidRDefault="00102BAB" w:rsidP="005F6D07">
            <w:pPr>
              <w:tabs>
                <w:tab w:val="left" w:pos="993"/>
                <w:tab w:val="left" w:pos="1512"/>
              </w:tabs>
              <w:jc w:val="center"/>
              <w:rPr>
                <w:sz w:val="20"/>
                <w:szCs w:val="20"/>
              </w:rPr>
            </w:pPr>
            <w:r w:rsidRPr="00F7029F">
              <w:rPr>
                <w:sz w:val="20"/>
                <w:szCs w:val="20"/>
              </w:rPr>
              <w:t>Размерность</w:t>
            </w:r>
          </w:p>
        </w:tc>
        <w:tc>
          <w:tcPr>
            <w:tcW w:w="661" w:type="pct"/>
            <w:tcBorders>
              <w:top w:val="single" w:sz="4" w:space="0" w:color="auto"/>
              <w:left w:val="single" w:sz="4" w:space="0" w:color="auto"/>
              <w:bottom w:val="single" w:sz="4" w:space="0" w:color="auto"/>
              <w:right w:val="single" w:sz="4" w:space="0" w:color="auto"/>
            </w:tcBorders>
            <w:vAlign w:val="center"/>
          </w:tcPr>
          <w:p w14:paraId="1468058B" w14:textId="77777777" w:rsidR="00102BAB" w:rsidRPr="00F7029F" w:rsidRDefault="00102BAB" w:rsidP="005F6D07">
            <w:pPr>
              <w:tabs>
                <w:tab w:val="left" w:pos="993"/>
                <w:tab w:val="left" w:pos="1512"/>
              </w:tabs>
              <w:jc w:val="center"/>
              <w:rPr>
                <w:sz w:val="20"/>
                <w:szCs w:val="20"/>
              </w:rPr>
            </w:pPr>
            <w:r w:rsidRPr="00F7029F">
              <w:rPr>
                <w:sz w:val="20"/>
                <w:szCs w:val="20"/>
              </w:rPr>
              <w:t>Предложения предприятия</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A96029" w14:textId="77777777" w:rsidR="00102BAB" w:rsidRPr="00F7029F" w:rsidRDefault="00102BAB" w:rsidP="005F6D07">
            <w:pPr>
              <w:tabs>
                <w:tab w:val="left" w:pos="993"/>
                <w:tab w:val="left" w:pos="1512"/>
              </w:tabs>
              <w:jc w:val="center"/>
              <w:rPr>
                <w:sz w:val="20"/>
                <w:szCs w:val="20"/>
              </w:rPr>
            </w:pPr>
            <w:r w:rsidRPr="00F7029F">
              <w:rPr>
                <w:sz w:val="20"/>
                <w:szCs w:val="20"/>
              </w:rPr>
              <w:t>Предложения экспертов</w:t>
            </w:r>
          </w:p>
        </w:tc>
        <w:tc>
          <w:tcPr>
            <w:tcW w:w="750" w:type="pct"/>
            <w:tcBorders>
              <w:top w:val="single" w:sz="4" w:space="0" w:color="auto"/>
              <w:left w:val="single" w:sz="4" w:space="0" w:color="auto"/>
              <w:bottom w:val="single" w:sz="4" w:space="0" w:color="auto"/>
              <w:right w:val="single" w:sz="4" w:space="0" w:color="auto"/>
            </w:tcBorders>
            <w:vAlign w:val="center"/>
          </w:tcPr>
          <w:p w14:paraId="7DDB0DB6" w14:textId="77777777" w:rsidR="00102BAB" w:rsidRPr="00F7029F" w:rsidRDefault="00102BAB" w:rsidP="005F6D07">
            <w:pPr>
              <w:tabs>
                <w:tab w:val="left" w:pos="993"/>
                <w:tab w:val="left" w:pos="1512"/>
              </w:tabs>
              <w:jc w:val="center"/>
              <w:rPr>
                <w:sz w:val="20"/>
                <w:szCs w:val="20"/>
              </w:rPr>
            </w:pPr>
            <w:r w:rsidRPr="00F7029F">
              <w:rPr>
                <w:sz w:val="20"/>
                <w:szCs w:val="20"/>
              </w:rPr>
              <w:t>Корректировка</w:t>
            </w:r>
          </w:p>
        </w:tc>
      </w:tr>
      <w:tr w:rsidR="00102BAB" w:rsidRPr="00F7029F" w14:paraId="75F050D6" w14:textId="77777777" w:rsidTr="005F6D07">
        <w:trPr>
          <w:trHeight w:val="283"/>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DD53BF" w14:textId="77777777" w:rsidR="00102BAB" w:rsidRPr="00F7029F" w:rsidRDefault="00102BAB" w:rsidP="005F6D07">
            <w:pPr>
              <w:jc w:val="center"/>
              <w:rPr>
                <w:sz w:val="20"/>
                <w:szCs w:val="20"/>
              </w:rPr>
            </w:pPr>
            <w:r w:rsidRPr="00F7029F">
              <w:rPr>
                <w:sz w:val="20"/>
                <w:szCs w:val="20"/>
              </w:rPr>
              <w:t>1</w:t>
            </w:r>
          </w:p>
        </w:tc>
        <w:tc>
          <w:tcPr>
            <w:tcW w:w="4669" w:type="pct"/>
            <w:gridSpan w:val="5"/>
            <w:tcBorders>
              <w:top w:val="single" w:sz="4" w:space="0" w:color="auto"/>
              <w:left w:val="single" w:sz="4" w:space="0" w:color="auto"/>
              <w:bottom w:val="single" w:sz="4" w:space="0" w:color="auto"/>
              <w:right w:val="single" w:sz="4" w:space="0" w:color="auto"/>
            </w:tcBorders>
            <w:vAlign w:val="center"/>
          </w:tcPr>
          <w:p w14:paraId="1EE29810" w14:textId="77777777" w:rsidR="00102BAB" w:rsidRPr="00F7029F" w:rsidRDefault="00102BAB" w:rsidP="005F6D07">
            <w:pPr>
              <w:jc w:val="center"/>
              <w:rPr>
                <w:sz w:val="20"/>
                <w:szCs w:val="20"/>
              </w:rPr>
            </w:pPr>
            <w:r w:rsidRPr="00F7029F">
              <w:rPr>
                <w:sz w:val="20"/>
                <w:szCs w:val="20"/>
              </w:rPr>
              <w:t>Плата за подключение объектов заявителей</w:t>
            </w:r>
            <w:r>
              <w:rPr>
                <w:sz w:val="20"/>
                <w:szCs w:val="20"/>
              </w:rPr>
              <w:t xml:space="preserve"> в расчете на единицу мощности</w:t>
            </w:r>
            <w:r w:rsidRPr="00F7029F">
              <w:rPr>
                <w:sz w:val="20"/>
                <w:szCs w:val="20"/>
              </w:rPr>
              <w:t>, в том числе:</w:t>
            </w:r>
          </w:p>
        </w:tc>
      </w:tr>
      <w:tr w:rsidR="00102BAB" w:rsidRPr="00F7029F" w14:paraId="0550F12E" w14:textId="77777777" w:rsidTr="005F6D07">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5A1655" w14:textId="77777777" w:rsidR="00102BAB" w:rsidRPr="00F7029F" w:rsidRDefault="00102BAB" w:rsidP="005F6D07">
            <w:pPr>
              <w:tabs>
                <w:tab w:val="left" w:pos="1512"/>
              </w:tabs>
              <w:autoSpaceDE w:val="0"/>
              <w:autoSpaceDN w:val="0"/>
              <w:adjustRightInd w:val="0"/>
              <w:jc w:val="center"/>
              <w:rPr>
                <w:sz w:val="20"/>
                <w:szCs w:val="20"/>
              </w:rPr>
            </w:pPr>
            <w:r w:rsidRPr="00F7029F">
              <w:rPr>
                <w:sz w:val="20"/>
                <w:szCs w:val="20"/>
              </w:rPr>
              <w:t>1.1</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1786A1" w14:textId="77777777" w:rsidR="00102BAB" w:rsidRPr="00F7029F" w:rsidRDefault="00102BAB" w:rsidP="005F6D07">
            <w:pPr>
              <w:tabs>
                <w:tab w:val="left" w:pos="1512"/>
              </w:tabs>
              <w:autoSpaceDE w:val="0"/>
              <w:autoSpaceDN w:val="0"/>
              <w:adjustRightInd w:val="0"/>
              <w:rPr>
                <w:sz w:val="20"/>
                <w:szCs w:val="20"/>
              </w:rPr>
            </w:pPr>
            <w:r w:rsidRPr="00F7029F">
              <w:rPr>
                <w:sz w:val="20"/>
                <w:szCs w:val="20"/>
              </w:rPr>
              <w:t>Расходы на проведение мероприятий по подключению объектов заявителей (П1)</w:t>
            </w:r>
          </w:p>
        </w:tc>
        <w:tc>
          <w:tcPr>
            <w:tcW w:w="582" w:type="pct"/>
            <w:tcBorders>
              <w:top w:val="single" w:sz="4" w:space="0" w:color="auto"/>
              <w:left w:val="single" w:sz="4" w:space="0" w:color="auto"/>
              <w:bottom w:val="single" w:sz="4" w:space="0" w:color="auto"/>
              <w:right w:val="single" w:sz="4" w:space="0" w:color="auto"/>
            </w:tcBorders>
            <w:vAlign w:val="center"/>
          </w:tcPr>
          <w:p w14:paraId="4794C0D4" w14:textId="77777777" w:rsidR="00102BAB" w:rsidRPr="00F7029F" w:rsidRDefault="00102BAB" w:rsidP="005F6D07">
            <w:pPr>
              <w:jc w:val="center"/>
              <w:rPr>
                <w:sz w:val="20"/>
                <w:szCs w:val="20"/>
              </w:rPr>
            </w:pPr>
            <w:proofErr w:type="spellStart"/>
            <w:r w:rsidRPr="00F7029F">
              <w:rPr>
                <w:sz w:val="20"/>
                <w:szCs w:val="20"/>
              </w:rPr>
              <w:t>Тыс.руб</w:t>
            </w:r>
            <w:proofErr w:type="spellEnd"/>
            <w:r w:rsidRPr="00F7029F">
              <w:rPr>
                <w:sz w:val="20"/>
                <w:szCs w:val="20"/>
              </w:rPr>
              <w:t>/</w:t>
            </w:r>
          </w:p>
          <w:p w14:paraId="30B665E6" w14:textId="77777777" w:rsidR="00102BAB" w:rsidRPr="00F7029F" w:rsidRDefault="00102BAB" w:rsidP="005F6D07">
            <w:pPr>
              <w:jc w:val="center"/>
              <w:rPr>
                <w:sz w:val="20"/>
                <w:szCs w:val="20"/>
              </w:rPr>
            </w:pPr>
            <w:r w:rsidRPr="00F7029F">
              <w:rPr>
                <w:sz w:val="20"/>
                <w:szCs w:val="20"/>
              </w:rPr>
              <w:t>Гкал/ч</w:t>
            </w:r>
          </w:p>
        </w:tc>
        <w:tc>
          <w:tcPr>
            <w:tcW w:w="661" w:type="pct"/>
            <w:tcBorders>
              <w:top w:val="nil"/>
              <w:left w:val="single" w:sz="4" w:space="0" w:color="auto"/>
              <w:bottom w:val="single" w:sz="4" w:space="0" w:color="auto"/>
              <w:right w:val="single" w:sz="4" w:space="0" w:color="auto"/>
            </w:tcBorders>
            <w:shd w:val="clear" w:color="auto" w:fill="auto"/>
            <w:vAlign w:val="center"/>
          </w:tcPr>
          <w:p w14:paraId="606FFD12" w14:textId="77777777" w:rsidR="00102BAB" w:rsidRPr="00F7029F" w:rsidRDefault="00102BAB" w:rsidP="005F6D07">
            <w:pPr>
              <w:jc w:val="center"/>
              <w:rPr>
                <w:sz w:val="20"/>
                <w:szCs w:val="20"/>
              </w:rPr>
            </w:pPr>
            <w:r>
              <w:rPr>
                <w:sz w:val="20"/>
                <w:szCs w:val="20"/>
              </w:rPr>
              <w:t>19,10</w:t>
            </w:r>
          </w:p>
        </w:tc>
        <w:tc>
          <w:tcPr>
            <w:tcW w:w="743" w:type="pct"/>
            <w:tcBorders>
              <w:top w:val="nil"/>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34C978C" w14:textId="77777777" w:rsidR="00102BAB" w:rsidRPr="00F7029F" w:rsidRDefault="00102BAB" w:rsidP="005F6D07">
            <w:pPr>
              <w:jc w:val="center"/>
              <w:rPr>
                <w:sz w:val="20"/>
                <w:szCs w:val="20"/>
              </w:rPr>
            </w:pPr>
            <w:r>
              <w:rPr>
                <w:sz w:val="20"/>
                <w:szCs w:val="20"/>
              </w:rPr>
              <w:t>16,76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C5EA0EF" w14:textId="77777777" w:rsidR="00102BAB" w:rsidRPr="00F7029F" w:rsidRDefault="00102BAB" w:rsidP="005F6D07">
            <w:pPr>
              <w:jc w:val="center"/>
              <w:rPr>
                <w:sz w:val="20"/>
                <w:szCs w:val="20"/>
              </w:rPr>
            </w:pPr>
            <w:r w:rsidRPr="00F7029F">
              <w:rPr>
                <w:sz w:val="20"/>
                <w:szCs w:val="20"/>
              </w:rPr>
              <w:t>-</w:t>
            </w:r>
            <w:r>
              <w:rPr>
                <w:sz w:val="20"/>
                <w:szCs w:val="20"/>
              </w:rPr>
              <w:t>2,34</w:t>
            </w:r>
          </w:p>
        </w:tc>
      </w:tr>
      <w:tr w:rsidR="00102BAB" w:rsidRPr="00F7029F" w14:paraId="3188BA6C" w14:textId="77777777" w:rsidTr="005F6D07">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412B09" w14:textId="77777777" w:rsidR="00102BAB" w:rsidRPr="00F7029F" w:rsidRDefault="00102BAB" w:rsidP="005F6D07">
            <w:pPr>
              <w:tabs>
                <w:tab w:val="left" w:pos="1512"/>
              </w:tabs>
              <w:autoSpaceDE w:val="0"/>
              <w:autoSpaceDN w:val="0"/>
              <w:adjustRightInd w:val="0"/>
              <w:jc w:val="center"/>
              <w:rPr>
                <w:sz w:val="20"/>
                <w:szCs w:val="20"/>
              </w:rPr>
            </w:pPr>
            <w:r w:rsidRPr="00F7029F">
              <w:rPr>
                <w:sz w:val="20"/>
                <w:szCs w:val="20"/>
              </w:rPr>
              <w:t>1.2</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1CAA06" w14:textId="77777777" w:rsidR="00102BAB" w:rsidRPr="00F7029F" w:rsidRDefault="00102BAB" w:rsidP="005F6D07">
            <w:pPr>
              <w:autoSpaceDE w:val="0"/>
              <w:autoSpaceDN w:val="0"/>
              <w:adjustRightInd w:val="0"/>
              <w:rPr>
                <w:sz w:val="20"/>
                <w:szCs w:val="20"/>
              </w:rPr>
            </w:pPr>
            <w:r w:rsidRPr="00F7029F">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82" w:type="pct"/>
            <w:tcBorders>
              <w:top w:val="single" w:sz="4" w:space="0" w:color="auto"/>
              <w:left w:val="single" w:sz="4" w:space="0" w:color="auto"/>
              <w:bottom w:val="single" w:sz="4" w:space="0" w:color="auto"/>
              <w:right w:val="single" w:sz="4" w:space="0" w:color="auto"/>
            </w:tcBorders>
            <w:vAlign w:val="center"/>
          </w:tcPr>
          <w:p w14:paraId="1EB37309" w14:textId="77777777" w:rsidR="00102BAB" w:rsidRPr="00F7029F" w:rsidRDefault="00102BAB" w:rsidP="005F6D07">
            <w:pPr>
              <w:jc w:val="center"/>
              <w:rPr>
                <w:sz w:val="20"/>
                <w:szCs w:val="20"/>
              </w:rPr>
            </w:pPr>
            <w:proofErr w:type="spellStart"/>
            <w:r w:rsidRPr="00F7029F">
              <w:rPr>
                <w:sz w:val="20"/>
                <w:szCs w:val="20"/>
              </w:rPr>
              <w:t>Тыс.руб</w:t>
            </w:r>
            <w:proofErr w:type="spellEnd"/>
            <w:r w:rsidRPr="00F7029F">
              <w:rPr>
                <w:sz w:val="20"/>
                <w:szCs w:val="20"/>
              </w:rPr>
              <w:t>/</w:t>
            </w:r>
          </w:p>
          <w:p w14:paraId="6550E55A" w14:textId="77777777" w:rsidR="00102BAB" w:rsidRPr="00F7029F" w:rsidRDefault="00102BAB" w:rsidP="005F6D07">
            <w:pPr>
              <w:autoSpaceDE w:val="0"/>
              <w:autoSpaceDN w:val="0"/>
              <w:adjustRightInd w:val="0"/>
              <w:jc w:val="center"/>
              <w:rPr>
                <w:sz w:val="20"/>
                <w:szCs w:val="20"/>
              </w:rPr>
            </w:pPr>
            <w:r w:rsidRPr="00F7029F">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6B7B99AA" w14:textId="77777777" w:rsidR="00102BAB" w:rsidRPr="00B32744" w:rsidRDefault="00102BAB" w:rsidP="005F6D07">
            <w:pPr>
              <w:autoSpaceDE w:val="0"/>
              <w:autoSpaceDN w:val="0"/>
              <w:adjustRightInd w:val="0"/>
              <w:jc w:val="center"/>
              <w:rPr>
                <w:sz w:val="20"/>
                <w:szCs w:val="20"/>
              </w:rPr>
            </w:pPr>
            <w:r>
              <w:rPr>
                <w:sz w:val="20"/>
                <w:szCs w:val="20"/>
              </w:rPr>
              <w:t>5 853,42</w:t>
            </w:r>
          </w:p>
        </w:tc>
        <w:tc>
          <w:tcPr>
            <w:tcW w:w="743" w:type="pct"/>
            <w:tcBorders>
              <w:top w:val="single" w:sz="4" w:space="0" w:color="auto"/>
              <w:left w:val="single" w:sz="4" w:space="0" w:color="auto"/>
              <w:bottom w:val="single" w:sz="4" w:space="0" w:color="auto"/>
              <w:right w:val="single" w:sz="4" w:space="0" w:color="auto"/>
            </w:tcBorders>
            <w:vAlign w:val="center"/>
          </w:tcPr>
          <w:p w14:paraId="7FC30524" w14:textId="77777777" w:rsidR="00102BAB" w:rsidRPr="00B32744" w:rsidRDefault="00102BAB" w:rsidP="005F6D07">
            <w:pPr>
              <w:autoSpaceDE w:val="0"/>
              <w:autoSpaceDN w:val="0"/>
              <w:adjustRightInd w:val="0"/>
              <w:jc w:val="center"/>
              <w:rPr>
                <w:sz w:val="20"/>
                <w:szCs w:val="20"/>
              </w:rPr>
            </w:pPr>
            <w:r>
              <w:rPr>
                <w:sz w:val="20"/>
                <w:szCs w:val="20"/>
              </w:rPr>
              <w:t>5 751,67</w:t>
            </w:r>
          </w:p>
        </w:tc>
        <w:tc>
          <w:tcPr>
            <w:tcW w:w="750" w:type="pct"/>
            <w:tcBorders>
              <w:top w:val="single" w:sz="4" w:space="0" w:color="auto"/>
              <w:left w:val="single" w:sz="4" w:space="0" w:color="auto"/>
              <w:bottom w:val="single" w:sz="4" w:space="0" w:color="auto"/>
              <w:right w:val="single" w:sz="4" w:space="0" w:color="auto"/>
            </w:tcBorders>
            <w:vAlign w:val="center"/>
          </w:tcPr>
          <w:p w14:paraId="77A935FA" w14:textId="77777777" w:rsidR="00102BAB" w:rsidRPr="00B32744" w:rsidRDefault="00102BAB" w:rsidP="005F6D07">
            <w:pPr>
              <w:autoSpaceDE w:val="0"/>
              <w:autoSpaceDN w:val="0"/>
              <w:adjustRightInd w:val="0"/>
              <w:jc w:val="center"/>
              <w:rPr>
                <w:sz w:val="20"/>
                <w:szCs w:val="20"/>
              </w:rPr>
            </w:pPr>
            <w:r>
              <w:rPr>
                <w:sz w:val="20"/>
                <w:szCs w:val="20"/>
              </w:rPr>
              <w:t>-101,75</w:t>
            </w:r>
          </w:p>
        </w:tc>
      </w:tr>
      <w:tr w:rsidR="00102BAB" w:rsidRPr="00F7029F" w14:paraId="6954608A" w14:textId="77777777" w:rsidTr="005F6D07">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648BC9" w14:textId="77777777" w:rsidR="00102BAB" w:rsidRPr="00F7029F" w:rsidRDefault="00102BAB" w:rsidP="005F6D07">
            <w:pPr>
              <w:tabs>
                <w:tab w:val="left" w:pos="1512"/>
              </w:tabs>
              <w:autoSpaceDE w:val="0"/>
              <w:autoSpaceDN w:val="0"/>
              <w:adjustRightInd w:val="0"/>
              <w:jc w:val="center"/>
              <w:rPr>
                <w:sz w:val="20"/>
                <w:szCs w:val="20"/>
              </w:rPr>
            </w:pPr>
            <w:r w:rsidRPr="00F7029F">
              <w:rPr>
                <w:sz w:val="20"/>
                <w:szCs w:val="20"/>
              </w:rPr>
              <w:t>1.3</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5393F5" w14:textId="77777777" w:rsidR="00102BAB" w:rsidRPr="00F7029F" w:rsidRDefault="00102BAB" w:rsidP="005F6D07">
            <w:pPr>
              <w:tabs>
                <w:tab w:val="left" w:pos="1512"/>
              </w:tabs>
              <w:autoSpaceDE w:val="0"/>
              <w:autoSpaceDN w:val="0"/>
              <w:adjustRightInd w:val="0"/>
              <w:rPr>
                <w:sz w:val="20"/>
                <w:szCs w:val="20"/>
              </w:rPr>
            </w:pPr>
            <w:r w:rsidRPr="00F7029F">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82" w:type="pct"/>
            <w:tcBorders>
              <w:top w:val="single" w:sz="4" w:space="0" w:color="auto"/>
              <w:left w:val="single" w:sz="4" w:space="0" w:color="auto"/>
              <w:bottom w:val="single" w:sz="4" w:space="0" w:color="auto"/>
              <w:right w:val="single" w:sz="4" w:space="0" w:color="auto"/>
            </w:tcBorders>
            <w:vAlign w:val="center"/>
          </w:tcPr>
          <w:p w14:paraId="6A5FF418" w14:textId="77777777" w:rsidR="00102BAB" w:rsidRPr="00F7029F" w:rsidRDefault="00102BAB" w:rsidP="005F6D07">
            <w:pPr>
              <w:jc w:val="center"/>
              <w:rPr>
                <w:sz w:val="20"/>
                <w:szCs w:val="20"/>
              </w:rPr>
            </w:pPr>
            <w:proofErr w:type="spellStart"/>
            <w:r w:rsidRPr="00F7029F">
              <w:rPr>
                <w:sz w:val="20"/>
                <w:szCs w:val="20"/>
              </w:rPr>
              <w:t>Тыс.руб</w:t>
            </w:r>
            <w:proofErr w:type="spellEnd"/>
            <w:r w:rsidRPr="00F7029F">
              <w:rPr>
                <w:sz w:val="20"/>
                <w:szCs w:val="20"/>
              </w:rPr>
              <w:t>/</w:t>
            </w:r>
          </w:p>
          <w:p w14:paraId="7E24319A" w14:textId="77777777" w:rsidR="00102BAB" w:rsidRPr="00F7029F" w:rsidRDefault="00102BAB" w:rsidP="005F6D07">
            <w:pPr>
              <w:jc w:val="center"/>
              <w:rPr>
                <w:sz w:val="20"/>
                <w:szCs w:val="20"/>
              </w:rPr>
            </w:pPr>
            <w:r w:rsidRPr="00F7029F">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4D8FEEEF" w14:textId="77777777" w:rsidR="00102BAB" w:rsidRPr="00F7029F" w:rsidRDefault="00102BAB" w:rsidP="005F6D07">
            <w:pPr>
              <w:jc w:val="center"/>
              <w:rPr>
                <w:sz w:val="20"/>
                <w:szCs w:val="20"/>
              </w:rPr>
            </w:pPr>
            <w:r w:rsidRPr="00F7029F">
              <w:rPr>
                <w:sz w:val="20"/>
                <w:szCs w:val="20"/>
              </w:rPr>
              <w:t>0,00</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CE28C2" w14:textId="77777777" w:rsidR="00102BAB" w:rsidRPr="00F7029F" w:rsidRDefault="00102BAB" w:rsidP="005F6D07">
            <w:pPr>
              <w:jc w:val="center"/>
              <w:rPr>
                <w:sz w:val="20"/>
                <w:szCs w:val="20"/>
              </w:rPr>
            </w:pPr>
            <w:r w:rsidRPr="00F7029F">
              <w:rPr>
                <w:sz w:val="20"/>
                <w:szCs w:val="20"/>
              </w:rPr>
              <w:t>0,00</w:t>
            </w:r>
          </w:p>
        </w:tc>
        <w:tc>
          <w:tcPr>
            <w:tcW w:w="750" w:type="pct"/>
            <w:tcBorders>
              <w:top w:val="single" w:sz="4" w:space="0" w:color="auto"/>
              <w:left w:val="single" w:sz="4" w:space="0" w:color="auto"/>
              <w:bottom w:val="single" w:sz="4" w:space="0" w:color="auto"/>
              <w:right w:val="single" w:sz="4" w:space="0" w:color="auto"/>
            </w:tcBorders>
            <w:vAlign w:val="center"/>
          </w:tcPr>
          <w:p w14:paraId="70FE5D76" w14:textId="77777777" w:rsidR="00102BAB" w:rsidRPr="00F7029F" w:rsidRDefault="00102BAB" w:rsidP="005F6D07">
            <w:pPr>
              <w:jc w:val="center"/>
              <w:rPr>
                <w:sz w:val="20"/>
                <w:szCs w:val="20"/>
              </w:rPr>
            </w:pPr>
            <w:r w:rsidRPr="00F7029F">
              <w:rPr>
                <w:sz w:val="20"/>
                <w:szCs w:val="20"/>
              </w:rPr>
              <w:t>0,00</w:t>
            </w:r>
          </w:p>
        </w:tc>
      </w:tr>
      <w:tr w:rsidR="00102BAB" w:rsidRPr="00F7029F" w14:paraId="46D94826" w14:textId="77777777" w:rsidTr="005F6D07">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0884E4" w14:textId="77777777" w:rsidR="00102BAB" w:rsidRPr="00F7029F" w:rsidRDefault="00102BAB" w:rsidP="005F6D07">
            <w:pPr>
              <w:tabs>
                <w:tab w:val="left" w:pos="1512"/>
              </w:tabs>
              <w:autoSpaceDE w:val="0"/>
              <w:autoSpaceDN w:val="0"/>
              <w:adjustRightInd w:val="0"/>
              <w:jc w:val="center"/>
              <w:rPr>
                <w:sz w:val="20"/>
                <w:szCs w:val="20"/>
              </w:rPr>
            </w:pPr>
            <w:r w:rsidRPr="00F7029F">
              <w:rPr>
                <w:sz w:val="20"/>
                <w:szCs w:val="20"/>
              </w:rPr>
              <w:t>1.4</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DF1B36" w14:textId="77777777" w:rsidR="00102BAB" w:rsidRPr="00F7029F" w:rsidRDefault="00102BAB" w:rsidP="005F6D07">
            <w:pPr>
              <w:tabs>
                <w:tab w:val="left" w:pos="1512"/>
              </w:tabs>
              <w:autoSpaceDE w:val="0"/>
              <w:autoSpaceDN w:val="0"/>
              <w:adjustRightInd w:val="0"/>
              <w:rPr>
                <w:sz w:val="20"/>
                <w:szCs w:val="20"/>
              </w:rPr>
            </w:pPr>
            <w:r w:rsidRPr="00F7029F">
              <w:rPr>
                <w:sz w:val="20"/>
                <w:szCs w:val="20"/>
              </w:rPr>
              <w:t>Налог на прибыль</w:t>
            </w:r>
          </w:p>
        </w:tc>
        <w:tc>
          <w:tcPr>
            <w:tcW w:w="582" w:type="pct"/>
            <w:tcBorders>
              <w:top w:val="single" w:sz="4" w:space="0" w:color="auto"/>
              <w:left w:val="single" w:sz="4" w:space="0" w:color="auto"/>
              <w:bottom w:val="single" w:sz="4" w:space="0" w:color="auto"/>
              <w:right w:val="single" w:sz="4" w:space="0" w:color="auto"/>
            </w:tcBorders>
            <w:vAlign w:val="center"/>
          </w:tcPr>
          <w:p w14:paraId="1423AE2D" w14:textId="77777777" w:rsidR="00102BAB" w:rsidRPr="00F7029F" w:rsidRDefault="00102BAB" w:rsidP="005F6D07">
            <w:pPr>
              <w:jc w:val="center"/>
              <w:rPr>
                <w:sz w:val="20"/>
                <w:szCs w:val="20"/>
              </w:rPr>
            </w:pPr>
            <w:proofErr w:type="spellStart"/>
            <w:r w:rsidRPr="00F7029F">
              <w:rPr>
                <w:sz w:val="20"/>
                <w:szCs w:val="20"/>
              </w:rPr>
              <w:t>Тыс.руб</w:t>
            </w:r>
            <w:proofErr w:type="spellEnd"/>
            <w:r w:rsidRPr="00F7029F">
              <w:rPr>
                <w:sz w:val="20"/>
                <w:szCs w:val="20"/>
              </w:rPr>
              <w:t>/</w:t>
            </w:r>
          </w:p>
          <w:p w14:paraId="37DDB9BB" w14:textId="77777777" w:rsidR="00102BAB" w:rsidRPr="00F7029F" w:rsidRDefault="00102BAB" w:rsidP="005F6D07">
            <w:pPr>
              <w:jc w:val="center"/>
              <w:rPr>
                <w:sz w:val="20"/>
                <w:szCs w:val="20"/>
              </w:rPr>
            </w:pPr>
            <w:r w:rsidRPr="00F7029F">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502B1C6A" w14:textId="77777777" w:rsidR="00102BAB" w:rsidRPr="00F7029F" w:rsidRDefault="00102BAB" w:rsidP="005F6D07">
            <w:pPr>
              <w:jc w:val="center"/>
              <w:rPr>
                <w:sz w:val="20"/>
                <w:szCs w:val="20"/>
              </w:rPr>
            </w:pPr>
            <w:r>
              <w:rPr>
                <w:sz w:val="20"/>
                <w:szCs w:val="20"/>
              </w:rPr>
              <w:t>155,18</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0EDF46A" w14:textId="77777777" w:rsidR="00102BAB" w:rsidRPr="00F7029F" w:rsidRDefault="00102BAB" w:rsidP="005F6D07">
            <w:pPr>
              <w:jc w:val="center"/>
              <w:rPr>
                <w:sz w:val="20"/>
                <w:szCs w:val="20"/>
              </w:rPr>
            </w:pPr>
            <w:r>
              <w:rPr>
                <w:sz w:val="20"/>
                <w:szCs w:val="20"/>
              </w:rPr>
              <w:t>155,52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3C63B2E" w14:textId="77777777" w:rsidR="00102BAB" w:rsidRPr="00F7029F" w:rsidRDefault="00102BAB" w:rsidP="005F6D07">
            <w:pPr>
              <w:jc w:val="center"/>
              <w:rPr>
                <w:sz w:val="20"/>
                <w:szCs w:val="20"/>
              </w:rPr>
            </w:pPr>
            <w:r>
              <w:rPr>
                <w:sz w:val="20"/>
                <w:szCs w:val="20"/>
              </w:rPr>
              <w:t>0,34</w:t>
            </w:r>
          </w:p>
        </w:tc>
      </w:tr>
      <w:tr w:rsidR="00102BAB" w:rsidRPr="00F7029F" w14:paraId="245888E1" w14:textId="77777777" w:rsidTr="005F6D07">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B1BDFD" w14:textId="77777777" w:rsidR="00102BAB" w:rsidRPr="00F7029F" w:rsidRDefault="00102BAB" w:rsidP="005F6D07">
            <w:pPr>
              <w:tabs>
                <w:tab w:val="left" w:pos="1512"/>
              </w:tabs>
              <w:autoSpaceDE w:val="0"/>
              <w:autoSpaceDN w:val="0"/>
              <w:adjustRightInd w:val="0"/>
              <w:jc w:val="center"/>
              <w:rPr>
                <w:sz w:val="20"/>
                <w:szCs w:val="20"/>
              </w:rPr>
            </w:pPr>
            <w:r w:rsidRPr="00F7029F">
              <w:rPr>
                <w:sz w:val="20"/>
                <w:szCs w:val="20"/>
              </w:rPr>
              <w:t>1.5</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D240C3" w14:textId="77777777" w:rsidR="00102BAB" w:rsidRPr="00F7029F" w:rsidRDefault="00102BAB" w:rsidP="005F6D07">
            <w:pPr>
              <w:tabs>
                <w:tab w:val="left" w:pos="1512"/>
              </w:tabs>
              <w:autoSpaceDE w:val="0"/>
              <w:autoSpaceDN w:val="0"/>
              <w:adjustRightInd w:val="0"/>
              <w:rPr>
                <w:i/>
                <w:sz w:val="20"/>
                <w:szCs w:val="20"/>
              </w:rPr>
            </w:pPr>
            <w:proofErr w:type="spellStart"/>
            <w:r w:rsidRPr="00F7029F">
              <w:rPr>
                <w:i/>
                <w:sz w:val="20"/>
                <w:szCs w:val="20"/>
              </w:rPr>
              <w:t>Справочно</w:t>
            </w:r>
            <w:proofErr w:type="spellEnd"/>
            <w:r w:rsidRPr="00F7029F">
              <w:rPr>
                <w:i/>
                <w:sz w:val="20"/>
                <w:szCs w:val="20"/>
              </w:rPr>
              <w:t>: подключаемая тепловая нагрузка</w:t>
            </w:r>
          </w:p>
        </w:tc>
        <w:tc>
          <w:tcPr>
            <w:tcW w:w="582" w:type="pct"/>
            <w:tcBorders>
              <w:top w:val="single" w:sz="4" w:space="0" w:color="auto"/>
              <w:left w:val="single" w:sz="4" w:space="0" w:color="auto"/>
              <w:bottom w:val="single" w:sz="4" w:space="0" w:color="auto"/>
              <w:right w:val="single" w:sz="4" w:space="0" w:color="auto"/>
            </w:tcBorders>
            <w:vAlign w:val="center"/>
          </w:tcPr>
          <w:p w14:paraId="1E0B7F57" w14:textId="77777777" w:rsidR="00102BAB" w:rsidRPr="00F7029F" w:rsidRDefault="00102BAB" w:rsidP="005F6D07">
            <w:pPr>
              <w:jc w:val="center"/>
              <w:rPr>
                <w:i/>
                <w:sz w:val="20"/>
                <w:szCs w:val="20"/>
              </w:rPr>
            </w:pPr>
            <w:r w:rsidRPr="00F7029F">
              <w:rPr>
                <w:i/>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3A20E1E1" w14:textId="77777777" w:rsidR="00102BAB" w:rsidRPr="00F7029F" w:rsidRDefault="00102BAB" w:rsidP="005F6D07">
            <w:pPr>
              <w:jc w:val="center"/>
              <w:rPr>
                <w:i/>
                <w:sz w:val="20"/>
                <w:szCs w:val="20"/>
              </w:rPr>
            </w:pPr>
            <w:r>
              <w:rPr>
                <w:i/>
                <w:sz w:val="20"/>
                <w:szCs w:val="20"/>
              </w:rPr>
              <w:t>110,249</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A865433" w14:textId="77777777" w:rsidR="00102BAB" w:rsidRPr="00F7029F" w:rsidRDefault="00102BAB" w:rsidP="005F6D07">
            <w:pPr>
              <w:jc w:val="center"/>
              <w:rPr>
                <w:i/>
                <w:sz w:val="20"/>
                <w:szCs w:val="20"/>
              </w:rPr>
            </w:pPr>
            <w:r>
              <w:rPr>
                <w:i/>
                <w:sz w:val="20"/>
                <w:szCs w:val="20"/>
              </w:rPr>
              <w:t>110,003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E58EBBD" w14:textId="77777777" w:rsidR="00102BAB" w:rsidRPr="00F7029F" w:rsidRDefault="00102BAB" w:rsidP="005F6D07">
            <w:pPr>
              <w:tabs>
                <w:tab w:val="left" w:pos="1512"/>
              </w:tabs>
              <w:autoSpaceDE w:val="0"/>
              <w:autoSpaceDN w:val="0"/>
              <w:adjustRightInd w:val="0"/>
              <w:jc w:val="center"/>
              <w:rPr>
                <w:i/>
                <w:sz w:val="20"/>
                <w:szCs w:val="20"/>
              </w:rPr>
            </w:pPr>
            <w:r>
              <w:rPr>
                <w:i/>
                <w:sz w:val="20"/>
                <w:szCs w:val="20"/>
              </w:rPr>
              <w:t>-0,246</w:t>
            </w:r>
          </w:p>
        </w:tc>
      </w:tr>
    </w:tbl>
    <w:p w14:paraId="7387E3B2" w14:textId="77777777" w:rsidR="00102BAB" w:rsidRPr="00120969" w:rsidRDefault="00102BAB" w:rsidP="00102BAB">
      <w:pPr>
        <w:tabs>
          <w:tab w:val="left" w:pos="993"/>
          <w:tab w:val="left" w:pos="1512"/>
        </w:tabs>
        <w:jc w:val="both"/>
        <w:rPr>
          <w:sz w:val="28"/>
          <w:szCs w:val="28"/>
        </w:rPr>
      </w:pPr>
    </w:p>
    <w:p w14:paraId="3F371A33" w14:textId="77777777" w:rsidR="00102BAB" w:rsidRPr="00120969" w:rsidRDefault="00102BAB" w:rsidP="00102BAB">
      <w:pPr>
        <w:tabs>
          <w:tab w:val="left" w:pos="1512"/>
        </w:tabs>
        <w:spacing w:line="276" w:lineRule="auto"/>
        <w:ind w:firstLine="680"/>
        <w:jc w:val="both"/>
        <w:rPr>
          <w:sz w:val="28"/>
          <w:szCs w:val="28"/>
        </w:rPr>
      </w:pPr>
    </w:p>
    <w:p w14:paraId="3FF4FE27" w14:textId="77777777" w:rsidR="00102BAB" w:rsidRPr="00120969" w:rsidRDefault="00102BAB" w:rsidP="00102BAB">
      <w:pPr>
        <w:tabs>
          <w:tab w:val="left" w:pos="1512"/>
        </w:tabs>
        <w:spacing w:line="276" w:lineRule="auto"/>
        <w:ind w:firstLine="680"/>
        <w:jc w:val="both"/>
        <w:rPr>
          <w:sz w:val="28"/>
          <w:szCs w:val="28"/>
        </w:rPr>
      </w:pPr>
    </w:p>
    <w:p w14:paraId="64403502" w14:textId="77777777" w:rsidR="00102BAB" w:rsidRDefault="00102BAB" w:rsidP="00ED21DA">
      <w:pPr>
        <w:tabs>
          <w:tab w:val="left" w:pos="5580"/>
          <w:tab w:val="left" w:pos="9498"/>
        </w:tabs>
        <w:ind w:right="-569"/>
        <w:rPr>
          <w:color w:val="000000" w:themeColor="text1"/>
        </w:rPr>
        <w:sectPr w:rsidR="00102BAB" w:rsidSect="00F0106A">
          <w:pgSz w:w="11906" w:h="16838"/>
          <w:pgMar w:top="426" w:right="566" w:bottom="851" w:left="1134" w:header="720" w:footer="720" w:gutter="0"/>
          <w:cols w:space="720"/>
        </w:sectPr>
      </w:pPr>
    </w:p>
    <w:p w14:paraId="0E3E77C1" w14:textId="2D06C609" w:rsidR="00102BAB" w:rsidRPr="00081AD4" w:rsidRDefault="00102BAB" w:rsidP="00102BAB">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9</w:t>
      </w:r>
      <w:r>
        <w:rPr>
          <w:color w:val="000000" w:themeColor="text1"/>
        </w:rPr>
        <w:t xml:space="preserve"> </w:t>
      </w:r>
      <w:r w:rsidRPr="00081AD4">
        <w:rPr>
          <w:color w:val="000000" w:themeColor="text1"/>
        </w:rPr>
        <w:t>к протоколу № 8</w:t>
      </w:r>
      <w:r>
        <w:rPr>
          <w:color w:val="000000" w:themeColor="text1"/>
        </w:rPr>
        <w:t>1</w:t>
      </w:r>
    </w:p>
    <w:p w14:paraId="0D84DB6B" w14:textId="77777777" w:rsidR="00102BAB" w:rsidRPr="00081AD4" w:rsidRDefault="00102BAB" w:rsidP="00102BAB">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3CE2431B" w14:textId="77777777" w:rsidR="00102BAB" w:rsidRPr="00081AD4" w:rsidRDefault="00102BAB" w:rsidP="00102BAB">
      <w:pPr>
        <w:tabs>
          <w:tab w:val="left" w:pos="5580"/>
          <w:tab w:val="left" w:pos="9498"/>
        </w:tabs>
        <w:ind w:right="-569" w:firstLine="5670"/>
        <w:rPr>
          <w:color w:val="000000" w:themeColor="text1"/>
        </w:rPr>
      </w:pPr>
      <w:r w:rsidRPr="00081AD4">
        <w:rPr>
          <w:color w:val="000000" w:themeColor="text1"/>
        </w:rPr>
        <w:t>энергетической комиссии</w:t>
      </w:r>
    </w:p>
    <w:p w14:paraId="4F35353B" w14:textId="6C7B2A51" w:rsidR="00102BAB" w:rsidRDefault="00102BAB" w:rsidP="00102BAB">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4C135DD6" w14:textId="77777777" w:rsidR="00102BAB" w:rsidRDefault="00102BAB" w:rsidP="00102BAB">
      <w:pPr>
        <w:tabs>
          <w:tab w:val="left" w:pos="5580"/>
          <w:tab w:val="left" w:pos="9498"/>
        </w:tabs>
        <w:ind w:right="-569" w:firstLine="5670"/>
        <w:rPr>
          <w:color w:val="000000" w:themeColor="text1"/>
        </w:rPr>
      </w:pPr>
    </w:p>
    <w:p w14:paraId="2C21C98F" w14:textId="77777777" w:rsidR="00102BAB" w:rsidRDefault="00102BAB" w:rsidP="00102BAB">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r>
        <w:rPr>
          <w:b/>
          <w:bCs/>
          <w:kern w:val="32"/>
          <w:sz w:val="28"/>
          <w:szCs w:val="28"/>
        </w:rPr>
        <w:br/>
      </w:r>
      <w:r w:rsidRPr="000D4B54">
        <w:rPr>
          <w:b/>
          <w:bCs/>
          <w:kern w:val="32"/>
          <w:sz w:val="28"/>
          <w:szCs w:val="28"/>
        </w:rPr>
        <w:t>АО «Кузбассэнерго» (</w:t>
      </w:r>
      <w:r w:rsidRPr="00EE66B6">
        <w:rPr>
          <w:b/>
          <w:bCs/>
          <w:kern w:val="32"/>
          <w:sz w:val="28"/>
          <w:szCs w:val="28"/>
        </w:rPr>
        <w:t>филиал</w:t>
      </w:r>
      <w:r>
        <w:rPr>
          <w:b/>
          <w:bCs/>
          <w:kern w:val="32"/>
          <w:sz w:val="28"/>
          <w:szCs w:val="28"/>
        </w:rPr>
        <w:t xml:space="preserve"> </w:t>
      </w:r>
      <w:r w:rsidRPr="000D4B54">
        <w:rPr>
          <w:b/>
          <w:bCs/>
          <w:kern w:val="32"/>
          <w:sz w:val="28"/>
          <w:szCs w:val="28"/>
        </w:rPr>
        <w:t>«</w:t>
      </w:r>
      <w:r>
        <w:rPr>
          <w:b/>
          <w:bCs/>
          <w:kern w:val="32"/>
          <w:sz w:val="28"/>
          <w:szCs w:val="28"/>
        </w:rPr>
        <w:t>Кемеровская</w:t>
      </w:r>
      <w:r w:rsidRPr="000D4B54">
        <w:rPr>
          <w:b/>
          <w:bCs/>
          <w:kern w:val="32"/>
          <w:sz w:val="28"/>
          <w:szCs w:val="28"/>
        </w:rPr>
        <w:t xml:space="preserve"> теплосетевая компания»)</w:t>
      </w:r>
      <w:r w:rsidRPr="004A4078">
        <w:rPr>
          <w:b/>
          <w:bCs/>
          <w:kern w:val="32"/>
          <w:sz w:val="28"/>
          <w:szCs w:val="28"/>
        </w:rPr>
        <w:t xml:space="preserve"> в расчете на единицу мощности подключаемой тепловой нагрузки</w:t>
      </w:r>
      <w:r>
        <w:rPr>
          <w:b/>
          <w:bCs/>
          <w:kern w:val="32"/>
          <w:sz w:val="28"/>
          <w:szCs w:val="28"/>
        </w:rPr>
        <w:t>,</w:t>
      </w:r>
      <w:r>
        <w:rPr>
          <w:b/>
          <w:bCs/>
          <w:kern w:val="32"/>
          <w:sz w:val="28"/>
          <w:szCs w:val="28"/>
        </w:rPr>
        <w:br/>
      </w:r>
      <w:r w:rsidRPr="00605B8E">
        <w:rPr>
          <w:b/>
          <w:bCs/>
          <w:kern w:val="32"/>
          <w:sz w:val="28"/>
          <w:szCs w:val="28"/>
        </w:rPr>
        <w:t>в случае если подключаемая тепловая нагрузка объекта заявителя более 0,1 Гкал/ч</w:t>
      </w:r>
      <w:r>
        <w:rPr>
          <w:b/>
          <w:bCs/>
          <w:kern w:val="32"/>
          <w:sz w:val="28"/>
          <w:szCs w:val="28"/>
        </w:rPr>
        <w:t xml:space="preserve">, </w:t>
      </w:r>
      <w:r w:rsidRPr="00EE66B6">
        <w:rPr>
          <w:b/>
          <w:bCs/>
          <w:sz w:val="28"/>
          <w:szCs w:val="28"/>
        </w:rPr>
        <w:t>на 2021 год</w:t>
      </w:r>
    </w:p>
    <w:p w14:paraId="273E3783" w14:textId="77777777" w:rsidR="00102BAB" w:rsidRDefault="00102BAB" w:rsidP="00102BAB">
      <w:pPr>
        <w:jc w:val="center"/>
        <w:rPr>
          <w:b/>
          <w:bCs/>
          <w:kern w:val="32"/>
          <w:sz w:val="28"/>
          <w:szCs w:val="28"/>
        </w:rPr>
      </w:pPr>
    </w:p>
    <w:p w14:paraId="18E457C9" w14:textId="77777777" w:rsidR="00102BAB" w:rsidRDefault="00102BAB" w:rsidP="00102BAB">
      <w:pPr>
        <w:jc w:val="center"/>
        <w:rPr>
          <w:b/>
          <w:bCs/>
          <w:kern w:val="32"/>
          <w:sz w:val="28"/>
          <w:szCs w:val="28"/>
        </w:rPr>
      </w:pPr>
    </w:p>
    <w:p w14:paraId="0B088088" w14:textId="77777777" w:rsidR="00102BAB" w:rsidRDefault="00102BAB" w:rsidP="00102BAB">
      <w:pPr>
        <w:autoSpaceDE w:val="0"/>
        <w:jc w:val="right"/>
      </w:pPr>
      <w:r>
        <w:t>тыс. руб./Гкал/ч (без НДС)</w:t>
      </w:r>
    </w:p>
    <w:tbl>
      <w:tblPr>
        <w:tblW w:w="102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49"/>
        <w:gridCol w:w="6"/>
        <w:gridCol w:w="1676"/>
      </w:tblGrid>
      <w:tr w:rsidR="00102BAB" w:rsidRPr="00AE7DF3" w14:paraId="455AF9D1" w14:textId="77777777" w:rsidTr="00102BAB">
        <w:trPr>
          <w:trHeight w:val="292"/>
          <w:jc w:val="center"/>
        </w:trPr>
        <w:tc>
          <w:tcPr>
            <w:tcW w:w="509" w:type="pct"/>
            <w:tcMar>
              <w:top w:w="28" w:type="dxa"/>
              <w:bottom w:w="28" w:type="dxa"/>
            </w:tcMar>
            <w:vAlign w:val="center"/>
            <w:hideMark/>
          </w:tcPr>
          <w:p w14:paraId="603791F5" w14:textId="77777777" w:rsidR="00102BAB" w:rsidRDefault="00102BAB" w:rsidP="005F6D07">
            <w:pPr>
              <w:suppressAutoHyphens/>
              <w:autoSpaceDE w:val="0"/>
              <w:jc w:val="center"/>
            </w:pPr>
            <w:r w:rsidRPr="00AE7DF3">
              <w:t>№</w:t>
            </w:r>
          </w:p>
          <w:p w14:paraId="4EE758D1" w14:textId="77777777" w:rsidR="00102BAB" w:rsidRPr="00AE7DF3" w:rsidRDefault="00102BAB" w:rsidP="005F6D07">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1C472A96" w14:textId="77777777" w:rsidR="00102BAB" w:rsidRPr="00AE7DF3" w:rsidRDefault="00102BAB" w:rsidP="005F6D07">
            <w:pPr>
              <w:suppressAutoHyphens/>
              <w:autoSpaceDE w:val="0"/>
              <w:jc w:val="center"/>
              <w:rPr>
                <w:lang w:eastAsia="ar-SA"/>
              </w:rPr>
            </w:pPr>
            <w:r w:rsidRPr="00AE7DF3">
              <w:t>Наименование</w:t>
            </w:r>
          </w:p>
        </w:tc>
        <w:tc>
          <w:tcPr>
            <w:tcW w:w="848" w:type="pct"/>
            <w:gridSpan w:val="3"/>
            <w:tcMar>
              <w:top w:w="28" w:type="dxa"/>
              <w:bottom w:w="28" w:type="dxa"/>
            </w:tcMar>
            <w:vAlign w:val="center"/>
            <w:hideMark/>
          </w:tcPr>
          <w:p w14:paraId="71397C1B" w14:textId="77777777" w:rsidR="00102BAB" w:rsidRPr="00AE7DF3" w:rsidRDefault="00102BAB" w:rsidP="005F6D07">
            <w:pPr>
              <w:jc w:val="center"/>
            </w:pPr>
            <w:r w:rsidRPr="00AE7DF3">
              <w:t>Стоимость</w:t>
            </w:r>
          </w:p>
        </w:tc>
      </w:tr>
      <w:tr w:rsidR="00102BAB" w:rsidRPr="00AE7DF3" w14:paraId="6B78EC4A" w14:textId="77777777" w:rsidTr="00102BAB">
        <w:trPr>
          <w:trHeight w:val="292"/>
          <w:jc w:val="center"/>
        </w:trPr>
        <w:tc>
          <w:tcPr>
            <w:tcW w:w="5000" w:type="pct"/>
            <w:gridSpan w:val="5"/>
            <w:tcMar>
              <w:top w:w="28" w:type="dxa"/>
              <w:bottom w:w="28" w:type="dxa"/>
            </w:tcMar>
            <w:vAlign w:val="center"/>
          </w:tcPr>
          <w:p w14:paraId="4E2E90E1" w14:textId="77777777" w:rsidR="00102BAB" w:rsidRPr="000B57E1" w:rsidRDefault="00102BAB" w:rsidP="005F6D07">
            <w:pPr>
              <w:jc w:val="center"/>
            </w:pPr>
            <w:r w:rsidRPr="000B57E1">
              <w:t>Плата за подключение объектов заявителей, в том числе:</w:t>
            </w:r>
          </w:p>
        </w:tc>
      </w:tr>
      <w:tr w:rsidR="00102BAB" w:rsidRPr="00AE7DF3" w14:paraId="7F65BC2E" w14:textId="77777777" w:rsidTr="00102BAB">
        <w:trPr>
          <w:jc w:val="center"/>
        </w:trPr>
        <w:tc>
          <w:tcPr>
            <w:tcW w:w="509" w:type="pct"/>
            <w:tcMar>
              <w:top w:w="28" w:type="dxa"/>
              <w:bottom w:w="28" w:type="dxa"/>
            </w:tcMar>
            <w:vAlign w:val="center"/>
          </w:tcPr>
          <w:p w14:paraId="190DC9F2" w14:textId="77777777" w:rsidR="00102BAB" w:rsidRPr="00AE7DF3" w:rsidRDefault="00102BAB" w:rsidP="005F6D07">
            <w:pPr>
              <w:autoSpaceDE w:val="0"/>
              <w:jc w:val="center"/>
              <w:rPr>
                <w:lang w:eastAsia="ar-SA"/>
              </w:rPr>
            </w:pPr>
            <w:r w:rsidRPr="00AE7DF3">
              <w:t>1</w:t>
            </w:r>
            <w:r>
              <w:t>.</w:t>
            </w:r>
          </w:p>
        </w:tc>
        <w:tc>
          <w:tcPr>
            <w:tcW w:w="3670" w:type="pct"/>
            <w:gridSpan w:val="3"/>
            <w:tcBorders>
              <w:right w:val="single" w:sz="4" w:space="0" w:color="auto"/>
            </w:tcBorders>
            <w:tcMar>
              <w:top w:w="28" w:type="dxa"/>
              <w:bottom w:w="28" w:type="dxa"/>
            </w:tcMar>
            <w:vAlign w:val="center"/>
            <w:hideMark/>
          </w:tcPr>
          <w:p w14:paraId="41091484" w14:textId="77777777" w:rsidR="00102BAB" w:rsidRPr="00EF0A30" w:rsidRDefault="00102BAB" w:rsidP="005F6D07">
            <w:pPr>
              <w:suppressAutoHyphens/>
              <w:autoSpaceDE w:val="0"/>
              <w:rPr>
                <w:lang w:eastAsia="ar-SA"/>
              </w:rPr>
            </w:pPr>
            <w:r w:rsidRPr="00EF0A30">
              <w:t>Плата за проведение мероприятий по подключению объектов заявителей (П1)</w:t>
            </w:r>
          </w:p>
        </w:tc>
        <w:tc>
          <w:tcPr>
            <w:tcW w:w="821" w:type="pct"/>
            <w:tcBorders>
              <w:left w:val="single" w:sz="4" w:space="0" w:color="auto"/>
            </w:tcBorders>
            <w:tcMar>
              <w:top w:w="28" w:type="dxa"/>
              <w:bottom w:w="28" w:type="dxa"/>
            </w:tcMar>
            <w:vAlign w:val="center"/>
            <w:hideMark/>
          </w:tcPr>
          <w:p w14:paraId="1464F05C" w14:textId="77777777" w:rsidR="00102BAB" w:rsidRPr="00EF0A30" w:rsidRDefault="00102BAB" w:rsidP="005F6D07">
            <w:pPr>
              <w:suppressAutoHyphens/>
              <w:autoSpaceDE w:val="0"/>
              <w:jc w:val="center"/>
              <w:rPr>
                <w:lang w:eastAsia="ar-SA"/>
              </w:rPr>
            </w:pPr>
            <w:r>
              <w:t>16,76</w:t>
            </w:r>
          </w:p>
        </w:tc>
      </w:tr>
      <w:tr w:rsidR="00102BAB" w:rsidRPr="00AE7DF3" w14:paraId="4F625366" w14:textId="77777777" w:rsidTr="00102BAB">
        <w:trPr>
          <w:jc w:val="center"/>
        </w:trPr>
        <w:tc>
          <w:tcPr>
            <w:tcW w:w="509" w:type="pct"/>
            <w:tcMar>
              <w:top w:w="28" w:type="dxa"/>
              <w:bottom w:w="28" w:type="dxa"/>
            </w:tcMar>
            <w:vAlign w:val="center"/>
          </w:tcPr>
          <w:p w14:paraId="7CF12AD7" w14:textId="77777777" w:rsidR="00102BAB" w:rsidRPr="00AE7DF3" w:rsidRDefault="00102BAB" w:rsidP="005F6D07">
            <w:pPr>
              <w:autoSpaceDE w:val="0"/>
              <w:jc w:val="center"/>
              <w:rPr>
                <w:lang w:eastAsia="ar-SA"/>
              </w:rPr>
            </w:pPr>
            <w:r w:rsidRPr="00AE7DF3">
              <w:t>2</w:t>
            </w:r>
            <w:r>
              <w:t>.</w:t>
            </w:r>
          </w:p>
        </w:tc>
        <w:tc>
          <w:tcPr>
            <w:tcW w:w="3667" w:type="pct"/>
            <w:gridSpan w:val="2"/>
            <w:tcBorders>
              <w:right w:val="single" w:sz="4" w:space="0" w:color="auto"/>
            </w:tcBorders>
            <w:tcMar>
              <w:top w:w="28" w:type="dxa"/>
              <w:bottom w:w="28" w:type="dxa"/>
            </w:tcMar>
            <w:vAlign w:val="center"/>
            <w:hideMark/>
          </w:tcPr>
          <w:p w14:paraId="4B057D4E" w14:textId="77777777" w:rsidR="00102BAB" w:rsidRPr="00EF0A30" w:rsidRDefault="00102BAB" w:rsidP="005F6D07">
            <w:pPr>
              <w:suppressAutoHyphens/>
              <w:rPr>
                <w:lang w:eastAsia="ar-SA"/>
              </w:rPr>
            </w:pPr>
            <w:r w:rsidRPr="00EF0A30">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том числе:</w:t>
            </w:r>
          </w:p>
        </w:tc>
        <w:tc>
          <w:tcPr>
            <w:tcW w:w="824" w:type="pct"/>
            <w:gridSpan w:val="2"/>
            <w:tcBorders>
              <w:left w:val="single" w:sz="4" w:space="0" w:color="auto"/>
            </w:tcBorders>
            <w:vAlign w:val="center"/>
          </w:tcPr>
          <w:p w14:paraId="2CA4F546" w14:textId="77777777" w:rsidR="00102BAB" w:rsidRPr="00EF0A30" w:rsidRDefault="00102BAB" w:rsidP="005F6D07">
            <w:pPr>
              <w:suppressAutoHyphens/>
              <w:jc w:val="center"/>
              <w:rPr>
                <w:lang w:eastAsia="ar-SA"/>
              </w:rPr>
            </w:pPr>
            <w:r>
              <w:rPr>
                <w:lang w:eastAsia="ar-SA"/>
              </w:rPr>
              <w:t>5 751,67</w:t>
            </w:r>
          </w:p>
        </w:tc>
      </w:tr>
      <w:tr w:rsidR="00102BAB" w:rsidRPr="0045258C" w14:paraId="756B731E" w14:textId="77777777" w:rsidTr="00102BAB">
        <w:trPr>
          <w:jc w:val="center"/>
        </w:trPr>
        <w:tc>
          <w:tcPr>
            <w:tcW w:w="509" w:type="pct"/>
            <w:tcMar>
              <w:top w:w="28" w:type="dxa"/>
              <w:bottom w:w="28" w:type="dxa"/>
            </w:tcMar>
            <w:vAlign w:val="center"/>
          </w:tcPr>
          <w:p w14:paraId="0A264926" w14:textId="77777777" w:rsidR="00102BAB" w:rsidRPr="00BD691C" w:rsidRDefault="00102BAB" w:rsidP="005F6D07">
            <w:pPr>
              <w:autoSpaceDE w:val="0"/>
              <w:jc w:val="center"/>
              <w:rPr>
                <w:color w:val="FF0000"/>
                <w:lang w:eastAsia="ar-SA"/>
              </w:rPr>
            </w:pPr>
            <w:r w:rsidRPr="00BD691C">
              <w:t>3</w:t>
            </w:r>
            <w:r>
              <w:t>.</w:t>
            </w:r>
          </w:p>
        </w:tc>
        <w:tc>
          <w:tcPr>
            <w:tcW w:w="3670" w:type="pct"/>
            <w:gridSpan w:val="3"/>
            <w:tcBorders>
              <w:right w:val="single" w:sz="4" w:space="0" w:color="auto"/>
            </w:tcBorders>
            <w:tcMar>
              <w:top w:w="28" w:type="dxa"/>
              <w:bottom w:w="28" w:type="dxa"/>
            </w:tcMar>
            <w:hideMark/>
          </w:tcPr>
          <w:p w14:paraId="79D0E927" w14:textId="77777777" w:rsidR="00102BAB" w:rsidRPr="00EF0A30" w:rsidRDefault="00102BAB" w:rsidP="005F6D07">
            <w:pPr>
              <w:suppressAutoHyphens/>
              <w:autoSpaceDE w:val="0"/>
              <w:rPr>
                <w:lang w:eastAsia="ar-SA"/>
              </w:rPr>
            </w:pPr>
            <w:r w:rsidRPr="00EF0A30">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Borders>
              <w:left w:val="single" w:sz="4" w:space="0" w:color="auto"/>
            </w:tcBorders>
            <w:tcMar>
              <w:top w:w="28" w:type="dxa"/>
              <w:bottom w:w="28" w:type="dxa"/>
            </w:tcMar>
            <w:vAlign w:val="center"/>
            <w:hideMark/>
          </w:tcPr>
          <w:p w14:paraId="5E8D7FC4" w14:textId="77777777" w:rsidR="00102BAB" w:rsidRPr="00EF0A30" w:rsidRDefault="00102BAB" w:rsidP="005F6D07">
            <w:pPr>
              <w:suppressAutoHyphens/>
              <w:autoSpaceDE w:val="0"/>
              <w:jc w:val="center"/>
              <w:rPr>
                <w:lang w:eastAsia="ar-SA"/>
              </w:rPr>
            </w:pPr>
            <w:r w:rsidRPr="00EF0A30">
              <w:t>-</w:t>
            </w:r>
          </w:p>
        </w:tc>
      </w:tr>
      <w:tr w:rsidR="00102BAB" w:rsidRPr="0045258C" w14:paraId="13F2D21D" w14:textId="77777777" w:rsidTr="00102BAB">
        <w:trPr>
          <w:jc w:val="center"/>
        </w:trPr>
        <w:tc>
          <w:tcPr>
            <w:tcW w:w="509" w:type="pct"/>
            <w:tcMar>
              <w:top w:w="28" w:type="dxa"/>
              <w:bottom w:w="28" w:type="dxa"/>
            </w:tcMar>
            <w:hideMark/>
          </w:tcPr>
          <w:p w14:paraId="362C3BD6" w14:textId="77777777" w:rsidR="00102BAB" w:rsidRPr="00BD691C" w:rsidRDefault="00102BAB" w:rsidP="005F6D07">
            <w:pPr>
              <w:suppressAutoHyphens/>
              <w:autoSpaceDE w:val="0"/>
              <w:jc w:val="center"/>
              <w:rPr>
                <w:lang w:eastAsia="ar-SA"/>
              </w:rPr>
            </w:pPr>
            <w:r w:rsidRPr="00BD691C">
              <w:t>4</w:t>
            </w:r>
            <w:r>
              <w:t>.</w:t>
            </w:r>
          </w:p>
        </w:tc>
        <w:tc>
          <w:tcPr>
            <w:tcW w:w="3670" w:type="pct"/>
            <w:gridSpan w:val="3"/>
            <w:tcMar>
              <w:top w:w="28" w:type="dxa"/>
              <w:bottom w:w="28" w:type="dxa"/>
            </w:tcMar>
            <w:hideMark/>
          </w:tcPr>
          <w:p w14:paraId="5A0056FC" w14:textId="77777777" w:rsidR="00102BAB" w:rsidRPr="00EF0A30" w:rsidRDefault="00102BAB" w:rsidP="005F6D07">
            <w:pPr>
              <w:suppressAutoHyphens/>
              <w:autoSpaceDE w:val="0"/>
              <w:rPr>
                <w:lang w:eastAsia="ar-SA"/>
              </w:rPr>
            </w:pPr>
            <w:r w:rsidRPr="00EF0A30">
              <w:t>Налог на прибыль (Н)</w:t>
            </w:r>
          </w:p>
        </w:tc>
        <w:tc>
          <w:tcPr>
            <w:tcW w:w="821" w:type="pct"/>
            <w:tcMar>
              <w:top w:w="28" w:type="dxa"/>
              <w:bottom w:w="28" w:type="dxa"/>
            </w:tcMar>
            <w:hideMark/>
          </w:tcPr>
          <w:p w14:paraId="5A15DE02" w14:textId="77777777" w:rsidR="00102BAB" w:rsidRPr="00EF0A30" w:rsidRDefault="00102BAB" w:rsidP="005F6D07">
            <w:pPr>
              <w:suppressAutoHyphens/>
              <w:autoSpaceDE w:val="0"/>
              <w:jc w:val="center"/>
              <w:rPr>
                <w:lang w:eastAsia="ar-SA"/>
              </w:rPr>
            </w:pPr>
            <w:r>
              <w:t>155,52</w:t>
            </w:r>
          </w:p>
        </w:tc>
      </w:tr>
    </w:tbl>
    <w:p w14:paraId="65735EC7" w14:textId="77777777" w:rsidR="00102BAB" w:rsidRDefault="00102BAB" w:rsidP="00102BAB">
      <w:pPr>
        <w:jc w:val="center"/>
        <w:rPr>
          <w:sz w:val="28"/>
          <w:szCs w:val="28"/>
        </w:rPr>
      </w:pPr>
    </w:p>
    <w:p w14:paraId="1607D3A2" w14:textId="77777777" w:rsidR="00102BAB" w:rsidRDefault="00102BAB" w:rsidP="00102BAB">
      <w:pPr>
        <w:ind w:left="4962" w:right="-2"/>
        <w:jc w:val="center"/>
        <w:rPr>
          <w:sz w:val="28"/>
          <w:szCs w:val="28"/>
        </w:rPr>
      </w:pPr>
    </w:p>
    <w:p w14:paraId="3CE7F7E3" w14:textId="77777777" w:rsidR="00102BAB" w:rsidRDefault="00102BAB" w:rsidP="00ED21DA">
      <w:pPr>
        <w:tabs>
          <w:tab w:val="left" w:pos="5580"/>
          <w:tab w:val="left" w:pos="9498"/>
        </w:tabs>
        <w:ind w:right="-569"/>
        <w:rPr>
          <w:color w:val="000000" w:themeColor="text1"/>
        </w:rPr>
        <w:sectPr w:rsidR="00102BAB" w:rsidSect="00F0106A">
          <w:pgSz w:w="11906" w:h="16838"/>
          <w:pgMar w:top="426" w:right="566" w:bottom="851" w:left="1134" w:header="720" w:footer="720" w:gutter="0"/>
          <w:cols w:space="720"/>
        </w:sectPr>
      </w:pPr>
    </w:p>
    <w:p w14:paraId="2A1D92A3" w14:textId="5895931D" w:rsidR="00102BAB" w:rsidRPr="00081AD4" w:rsidRDefault="00102BAB" w:rsidP="00102BAB">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10</w:t>
      </w:r>
      <w:r>
        <w:rPr>
          <w:color w:val="000000" w:themeColor="text1"/>
        </w:rPr>
        <w:t xml:space="preserve"> </w:t>
      </w:r>
      <w:r w:rsidRPr="00081AD4">
        <w:rPr>
          <w:color w:val="000000" w:themeColor="text1"/>
        </w:rPr>
        <w:t>к протоколу № 8</w:t>
      </w:r>
      <w:r>
        <w:rPr>
          <w:color w:val="000000" w:themeColor="text1"/>
        </w:rPr>
        <w:t>1</w:t>
      </w:r>
    </w:p>
    <w:p w14:paraId="4B8F4284" w14:textId="77777777" w:rsidR="00102BAB" w:rsidRPr="00081AD4" w:rsidRDefault="00102BAB" w:rsidP="00102BAB">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51F7B0D9" w14:textId="77777777" w:rsidR="00102BAB" w:rsidRPr="00081AD4" w:rsidRDefault="00102BAB" w:rsidP="00102BAB">
      <w:pPr>
        <w:tabs>
          <w:tab w:val="left" w:pos="5580"/>
          <w:tab w:val="left" w:pos="9498"/>
        </w:tabs>
        <w:ind w:right="-569" w:firstLine="5670"/>
        <w:rPr>
          <w:color w:val="000000" w:themeColor="text1"/>
        </w:rPr>
      </w:pPr>
      <w:r w:rsidRPr="00081AD4">
        <w:rPr>
          <w:color w:val="000000" w:themeColor="text1"/>
        </w:rPr>
        <w:t>энергетической комиссии</w:t>
      </w:r>
    </w:p>
    <w:p w14:paraId="208173A5" w14:textId="4FEAA9BB" w:rsidR="00DF13AD" w:rsidRDefault="00102BAB" w:rsidP="00102BAB">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787E57E0" w14:textId="77777777" w:rsidR="00DF13AD" w:rsidRDefault="00DF13AD" w:rsidP="00102BAB">
      <w:pPr>
        <w:tabs>
          <w:tab w:val="left" w:pos="5580"/>
          <w:tab w:val="left" w:pos="9498"/>
        </w:tabs>
        <w:ind w:right="-569" w:firstLine="5670"/>
        <w:rPr>
          <w:color w:val="000000" w:themeColor="text1"/>
        </w:rPr>
      </w:pPr>
    </w:p>
    <w:p w14:paraId="6CF68140" w14:textId="77777777" w:rsidR="00DF13AD" w:rsidRPr="00DF13AD" w:rsidRDefault="00DF13AD" w:rsidP="00DF13AD">
      <w:pPr>
        <w:jc w:val="center"/>
        <w:rPr>
          <w:b/>
          <w:bCs/>
          <w:snapToGrid w:val="0"/>
          <w:sz w:val="28"/>
          <w:szCs w:val="28"/>
        </w:rPr>
      </w:pPr>
      <w:bookmarkStart w:id="8" w:name="_Toc507967319"/>
      <w:r w:rsidRPr="00DF13AD">
        <w:rPr>
          <w:b/>
          <w:bCs/>
          <w:snapToGrid w:val="0"/>
          <w:sz w:val="28"/>
          <w:szCs w:val="28"/>
        </w:rPr>
        <w:t>Экспертное заключение</w:t>
      </w:r>
    </w:p>
    <w:p w14:paraId="47C95821" w14:textId="77777777" w:rsidR="00DF13AD" w:rsidRPr="00DF13AD" w:rsidRDefault="00DF13AD" w:rsidP="00DF13AD">
      <w:pPr>
        <w:jc w:val="center"/>
        <w:rPr>
          <w:b/>
          <w:bCs/>
          <w:snapToGrid w:val="0"/>
          <w:sz w:val="28"/>
          <w:szCs w:val="28"/>
        </w:rPr>
      </w:pPr>
      <w:r w:rsidRPr="00DF13AD">
        <w:rPr>
          <w:b/>
          <w:bCs/>
          <w:snapToGrid w:val="0"/>
          <w:sz w:val="28"/>
          <w:szCs w:val="28"/>
        </w:rPr>
        <w:t>Региональной энергетической комиссии Кузбасса</w:t>
      </w:r>
    </w:p>
    <w:p w14:paraId="1246C8C7" w14:textId="2F9C3488" w:rsidR="00DF13AD" w:rsidRPr="00DF13AD" w:rsidRDefault="00DF13AD" w:rsidP="00DF13AD">
      <w:pPr>
        <w:jc w:val="center"/>
        <w:rPr>
          <w:b/>
          <w:bCs/>
          <w:snapToGrid w:val="0"/>
          <w:sz w:val="28"/>
          <w:szCs w:val="28"/>
        </w:rPr>
      </w:pPr>
      <w:r w:rsidRPr="00DF13AD">
        <w:rPr>
          <w:b/>
          <w:bCs/>
          <w:snapToGrid w:val="0"/>
          <w:sz w:val="28"/>
          <w:szCs w:val="28"/>
        </w:rPr>
        <w:t>по материалам, представленным ООО «УТС», для корректировки тарифов на тепловую энергию, теплоноситель и ГВС на потребительском рынке г. Междуреченска на 2021 год</w:t>
      </w:r>
    </w:p>
    <w:p w14:paraId="37C65D00" w14:textId="77777777" w:rsidR="00DF13AD" w:rsidRDefault="00DF13AD" w:rsidP="00DF13AD">
      <w:pPr>
        <w:keepNext/>
        <w:jc w:val="center"/>
        <w:outlineLvl w:val="0"/>
        <w:rPr>
          <w:snapToGrid w:val="0"/>
          <w:sz w:val="28"/>
          <w:szCs w:val="28"/>
        </w:rPr>
      </w:pPr>
      <w:bookmarkStart w:id="9" w:name="_Toc24044782"/>
    </w:p>
    <w:p w14:paraId="7EDC0120" w14:textId="2670284A" w:rsidR="00DF13AD" w:rsidRPr="00DF13AD" w:rsidRDefault="00DF13AD" w:rsidP="00DF13AD">
      <w:pPr>
        <w:keepNext/>
        <w:jc w:val="center"/>
        <w:outlineLvl w:val="0"/>
        <w:rPr>
          <w:b/>
          <w:bCs/>
          <w:caps/>
          <w:snapToGrid w:val="0"/>
          <w:kern w:val="32"/>
          <w:sz w:val="28"/>
          <w:szCs w:val="32"/>
          <w:lang w:val="x-none" w:eastAsia="en-US"/>
        </w:rPr>
      </w:pPr>
      <w:r w:rsidRPr="00DF13AD">
        <w:rPr>
          <w:b/>
          <w:bCs/>
          <w:caps/>
          <w:snapToGrid w:val="0"/>
          <w:kern w:val="32"/>
          <w:sz w:val="28"/>
          <w:szCs w:val="32"/>
          <w:lang w:val="x-none" w:eastAsia="en-US"/>
        </w:rPr>
        <w:t>1. Н</w:t>
      </w:r>
      <w:bookmarkEnd w:id="8"/>
      <w:bookmarkEnd w:id="9"/>
      <w:r w:rsidRPr="00DF13AD">
        <w:rPr>
          <w:b/>
          <w:bCs/>
          <w:caps/>
          <w:snapToGrid w:val="0"/>
          <w:kern w:val="32"/>
          <w:sz w:val="28"/>
          <w:szCs w:val="32"/>
          <w:lang w:val="x-none" w:eastAsia="en-US"/>
        </w:rPr>
        <w:t>ормативно правовая база</w:t>
      </w:r>
    </w:p>
    <w:p w14:paraId="59243018" w14:textId="77777777" w:rsidR="00DF13AD" w:rsidRPr="00DF13AD" w:rsidRDefault="00DF13AD" w:rsidP="00DF13AD">
      <w:pPr>
        <w:rPr>
          <w:snapToGrid w:val="0"/>
          <w:sz w:val="28"/>
          <w:szCs w:val="28"/>
          <w:lang w:val="x-none" w:eastAsia="en-US"/>
        </w:rPr>
      </w:pPr>
    </w:p>
    <w:p w14:paraId="5C55F224" w14:textId="77777777" w:rsidR="00DF13AD" w:rsidRPr="00DF13AD" w:rsidRDefault="00DF13AD" w:rsidP="00DF13AD">
      <w:pPr>
        <w:numPr>
          <w:ilvl w:val="0"/>
          <w:numId w:val="8"/>
        </w:numPr>
        <w:tabs>
          <w:tab w:val="left" w:pos="0"/>
          <w:tab w:val="num" w:pos="993"/>
          <w:tab w:val="left" w:pos="9900"/>
        </w:tabs>
        <w:ind w:left="0" w:right="142" w:firstLine="851"/>
        <w:contextualSpacing/>
        <w:jc w:val="both"/>
        <w:rPr>
          <w:snapToGrid w:val="0"/>
          <w:sz w:val="28"/>
          <w:szCs w:val="28"/>
        </w:rPr>
      </w:pPr>
      <w:r w:rsidRPr="00DF13AD">
        <w:rPr>
          <w:snapToGrid w:val="0"/>
          <w:sz w:val="28"/>
          <w:szCs w:val="28"/>
        </w:rPr>
        <w:t>Гражданский кодекс Российской Федерации;</w:t>
      </w:r>
    </w:p>
    <w:p w14:paraId="68373EB8" w14:textId="77777777" w:rsidR="00DF13AD" w:rsidRPr="00DF13AD" w:rsidRDefault="00DF13AD" w:rsidP="00DF13AD">
      <w:pPr>
        <w:numPr>
          <w:ilvl w:val="0"/>
          <w:numId w:val="8"/>
        </w:numPr>
        <w:tabs>
          <w:tab w:val="left" w:pos="0"/>
          <w:tab w:val="num" w:pos="993"/>
          <w:tab w:val="left" w:pos="9900"/>
        </w:tabs>
        <w:ind w:left="0" w:right="142" w:firstLine="851"/>
        <w:contextualSpacing/>
        <w:jc w:val="both"/>
        <w:rPr>
          <w:snapToGrid w:val="0"/>
          <w:sz w:val="28"/>
          <w:szCs w:val="28"/>
        </w:rPr>
      </w:pPr>
      <w:r w:rsidRPr="00DF13AD">
        <w:rPr>
          <w:snapToGrid w:val="0"/>
          <w:sz w:val="28"/>
          <w:szCs w:val="28"/>
        </w:rPr>
        <w:t>Налоговый кодекс Российской Федерации;</w:t>
      </w:r>
    </w:p>
    <w:p w14:paraId="2A6E0B69" w14:textId="77777777" w:rsidR="00DF13AD" w:rsidRPr="00DF13AD" w:rsidRDefault="00DF13AD" w:rsidP="00DF13AD">
      <w:pPr>
        <w:numPr>
          <w:ilvl w:val="0"/>
          <w:numId w:val="8"/>
        </w:numPr>
        <w:tabs>
          <w:tab w:val="left" w:pos="0"/>
          <w:tab w:val="num" w:pos="993"/>
          <w:tab w:val="left" w:pos="9900"/>
        </w:tabs>
        <w:ind w:left="0" w:right="142" w:firstLine="851"/>
        <w:jc w:val="both"/>
        <w:rPr>
          <w:snapToGrid w:val="0"/>
          <w:sz w:val="28"/>
          <w:szCs w:val="28"/>
        </w:rPr>
      </w:pPr>
      <w:r w:rsidRPr="00DF13AD">
        <w:rPr>
          <w:snapToGrid w:val="0"/>
          <w:sz w:val="28"/>
          <w:szCs w:val="28"/>
        </w:rPr>
        <w:t>Трудовой Кодекс Российской Федерации;</w:t>
      </w:r>
    </w:p>
    <w:p w14:paraId="5AB88A91" w14:textId="77777777" w:rsidR="00DF13AD" w:rsidRPr="00DF13AD" w:rsidRDefault="00DF13AD" w:rsidP="00DF13AD">
      <w:pPr>
        <w:numPr>
          <w:ilvl w:val="0"/>
          <w:numId w:val="8"/>
        </w:numPr>
        <w:tabs>
          <w:tab w:val="left" w:pos="0"/>
          <w:tab w:val="num" w:pos="993"/>
          <w:tab w:val="left" w:pos="9900"/>
        </w:tabs>
        <w:ind w:left="0" w:firstLine="851"/>
        <w:jc w:val="both"/>
        <w:rPr>
          <w:snapToGrid w:val="0"/>
          <w:sz w:val="28"/>
          <w:szCs w:val="28"/>
        </w:rPr>
      </w:pPr>
      <w:r w:rsidRPr="00DF13AD">
        <w:rPr>
          <w:snapToGrid w:val="0"/>
          <w:sz w:val="28"/>
          <w:szCs w:val="28"/>
        </w:rPr>
        <w:t>Федеральный Закон от 17.08.1995 № 147-ФЗ «О естественных монополиях»;</w:t>
      </w:r>
    </w:p>
    <w:p w14:paraId="74A8CB31" w14:textId="77777777" w:rsidR="00DF13AD" w:rsidRPr="00DF13AD" w:rsidRDefault="00DF13AD" w:rsidP="00DF13AD">
      <w:pPr>
        <w:numPr>
          <w:ilvl w:val="0"/>
          <w:numId w:val="8"/>
        </w:numPr>
        <w:tabs>
          <w:tab w:val="left" w:pos="0"/>
          <w:tab w:val="num" w:pos="993"/>
          <w:tab w:val="left" w:pos="9900"/>
        </w:tabs>
        <w:ind w:left="0" w:firstLine="851"/>
        <w:jc w:val="both"/>
        <w:rPr>
          <w:snapToGrid w:val="0"/>
          <w:sz w:val="28"/>
          <w:szCs w:val="28"/>
        </w:rPr>
      </w:pPr>
      <w:r w:rsidRPr="00DF13AD">
        <w:rPr>
          <w:snapToGrid w:val="0"/>
          <w:sz w:val="28"/>
          <w:szCs w:val="28"/>
        </w:rPr>
        <w:t xml:space="preserve"> Федеральный закон от 27.07.2010 № 190-ФЗ «О теплоснабжении»</w:t>
      </w:r>
    </w:p>
    <w:p w14:paraId="0A8813EF" w14:textId="77777777" w:rsidR="00DF13AD" w:rsidRPr="00DF13AD" w:rsidRDefault="00DF13AD" w:rsidP="00DF13AD">
      <w:pPr>
        <w:numPr>
          <w:ilvl w:val="0"/>
          <w:numId w:val="8"/>
        </w:numPr>
        <w:tabs>
          <w:tab w:val="left" w:pos="0"/>
          <w:tab w:val="num" w:pos="993"/>
          <w:tab w:val="left" w:pos="9900"/>
        </w:tabs>
        <w:ind w:left="0" w:firstLine="851"/>
        <w:jc w:val="both"/>
        <w:rPr>
          <w:snapToGrid w:val="0"/>
          <w:sz w:val="28"/>
          <w:szCs w:val="28"/>
        </w:rPr>
      </w:pPr>
      <w:r w:rsidRPr="00DF13AD">
        <w:rPr>
          <w:snapToGrid w:val="0"/>
          <w:sz w:val="28"/>
          <w:szCs w:val="28"/>
        </w:rPr>
        <w:t xml:space="preserve">Постановление Правительства РФ от 6 июля 1998 г. № 700 </w:t>
      </w:r>
      <w:r w:rsidRPr="00DF13AD">
        <w:rPr>
          <w:snapToGrid w:val="0"/>
          <w:sz w:val="28"/>
          <w:szCs w:val="28"/>
        </w:rPr>
        <w:br/>
        <w:t>«О введении раздельного учета затрат по регулируемым видам деятельности в энергетике»;</w:t>
      </w:r>
    </w:p>
    <w:p w14:paraId="2171787D" w14:textId="77777777" w:rsidR="00DF13AD" w:rsidRPr="00DF13AD" w:rsidRDefault="00DF13AD" w:rsidP="00DF13AD">
      <w:pPr>
        <w:numPr>
          <w:ilvl w:val="0"/>
          <w:numId w:val="8"/>
        </w:numPr>
        <w:tabs>
          <w:tab w:val="left" w:pos="0"/>
          <w:tab w:val="num" w:pos="993"/>
          <w:tab w:val="left" w:pos="9900"/>
        </w:tabs>
        <w:ind w:left="0" w:firstLine="851"/>
        <w:jc w:val="both"/>
        <w:rPr>
          <w:snapToGrid w:val="0"/>
          <w:sz w:val="28"/>
          <w:szCs w:val="28"/>
        </w:rPr>
      </w:pPr>
      <w:r w:rsidRPr="00DF13AD">
        <w:rPr>
          <w:snapToGrid w:val="0"/>
          <w:sz w:val="28"/>
          <w:szCs w:val="28"/>
        </w:rPr>
        <w:t xml:space="preserve">Постановление Правительства Российской Федерации </w:t>
      </w:r>
      <w:r w:rsidRPr="00DF13AD">
        <w:rPr>
          <w:snapToGrid w:val="0"/>
          <w:sz w:val="28"/>
          <w:szCs w:val="28"/>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92823E3" w14:textId="77777777" w:rsidR="00DF13AD" w:rsidRPr="00DF13AD" w:rsidRDefault="00DF13AD" w:rsidP="00DF13AD">
      <w:pPr>
        <w:numPr>
          <w:ilvl w:val="0"/>
          <w:numId w:val="8"/>
        </w:numPr>
        <w:tabs>
          <w:tab w:val="left" w:pos="0"/>
          <w:tab w:val="num" w:pos="993"/>
          <w:tab w:val="left" w:pos="9900"/>
        </w:tabs>
        <w:ind w:left="0" w:firstLine="851"/>
        <w:jc w:val="both"/>
        <w:rPr>
          <w:snapToGrid w:val="0"/>
          <w:sz w:val="28"/>
          <w:szCs w:val="28"/>
        </w:rPr>
      </w:pPr>
      <w:r w:rsidRPr="00DF13AD">
        <w:rPr>
          <w:snapToGrid w:val="0"/>
          <w:sz w:val="28"/>
          <w:szCs w:val="28"/>
        </w:rPr>
        <w:t xml:space="preserve"> Приказ Минэнерго РФ от 30.12.2008 № 325 «Об организации </w:t>
      </w:r>
      <w:r w:rsidRPr="00DF13A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DF13AD">
        <w:rPr>
          <w:snapToGrid w:val="0"/>
          <w:sz w:val="28"/>
          <w:szCs w:val="28"/>
        </w:rPr>
        <w:br/>
        <w:t>по расчету и обоснованию нормативов технологических потерь при передаче тепловой энергии»);</w:t>
      </w:r>
    </w:p>
    <w:p w14:paraId="33F57217" w14:textId="77777777" w:rsidR="00DF13AD" w:rsidRPr="00DF13AD" w:rsidRDefault="00DF13AD" w:rsidP="00DF13AD">
      <w:pPr>
        <w:numPr>
          <w:ilvl w:val="0"/>
          <w:numId w:val="8"/>
        </w:numPr>
        <w:tabs>
          <w:tab w:val="left" w:pos="0"/>
          <w:tab w:val="num" w:pos="993"/>
        </w:tabs>
        <w:ind w:left="0" w:firstLine="851"/>
        <w:jc w:val="both"/>
        <w:rPr>
          <w:snapToGrid w:val="0"/>
          <w:sz w:val="28"/>
          <w:szCs w:val="28"/>
        </w:rPr>
      </w:pPr>
      <w:r w:rsidRPr="00DF13AD">
        <w:rPr>
          <w:snapToGrid w:val="0"/>
          <w:sz w:val="28"/>
          <w:szCs w:val="28"/>
        </w:rPr>
        <w:t xml:space="preserve">Приказ Федеральной службы по тарифам (ФСТ России) </w:t>
      </w:r>
      <w:r w:rsidRPr="00DF13AD">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A269FCA" w14:textId="77777777" w:rsidR="00DF13AD" w:rsidRPr="00DF13AD" w:rsidRDefault="00DF13AD" w:rsidP="00DF13AD">
      <w:pPr>
        <w:numPr>
          <w:ilvl w:val="0"/>
          <w:numId w:val="8"/>
        </w:numPr>
        <w:tabs>
          <w:tab w:val="left" w:pos="0"/>
          <w:tab w:val="num" w:pos="993"/>
        </w:tabs>
        <w:ind w:left="0" w:firstLine="851"/>
        <w:jc w:val="both"/>
        <w:rPr>
          <w:snapToGrid w:val="0"/>
          <w:sz w:val="28"/>
          <w:szCs w:val="28"/>
        </w:rPr>
      </w:pPr>
      <w:r w:rsidRPr="00DF13AD">
        <w:rPr>
          <w:snapToGrid w:val="0"/>
          <w:sz w:val="28"/>
          <w:szCs w:val="28"/>
        </w:rPr>
        <w:t xml:space="preserve">Приказ Федеральной службы по тарифам (ФСТ России) </w:t>
      </w:r>
      <w:r w:rsidRPr="00DF13AD">
        <w:rPr>
          <w:snapToGrid w:val="0"/>
          <w:sz w:val="28"/>
          <w:szCs w:val="28"/>
        </w:rPr>
        <w:br/>
        <w:t xml:space="preserve">от 07.06.2013 года № 163 «Об утверждении Регламента открытия дел </w:t>
      </w:r>
      <w:r w:rsidRPr="00DF13AD">
        <w:rPr>
          <w:snapToGrid w:val="0"/>
          <w:sz w:val="28"/>
          <w:szCs w:val="28"/>
        </w:rPr>
        <w:br/>
        <w:t>об установлении регулируемых цен (тарифов) и отмене регулирования тарифов в сфере теплоснабжения» (далее Регламент);</w:t>
      </w:r>
    </w:p>
    <w:p w14:paraId="66CCF481" w14:textId="77777777" w:rsidR="00DF13AD" w:rsidRPr="00DF13AD" w:rsidRDefault="00DF13AD" w:rsidP="00DF13AD">
      <w:pPr>
        <w:numPr>
          <w:ilvl w:val="0"/>
          <w:numId w:val="8"/>
        </w:numPr>
        <w:tabs>
          <w:tab w:val="left" w:pos="0"/>
          <w:tab w:val="num" w:pos="993"/>
        </w:tabs>
        <w:ind w:left="0" w:firstLine="851"/>
        <w:jc w:val="both"/>
        <w:rPr>
          <w:snapToGrid w:val="0"/>
          <w:sz w:val="28"/>
          <w:szCs w:val="28"/>
        </w:rPr>
      </w:pPr>
      <w:r w:rsidRPr="00DF13A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CCD6D2" w14:textId="77777777" w:rsidR="00DF13AD" w:rsidRPr="00DF13AD" w:rsidRDefault="00DF13AD" w:rsidP="00DF13AD">
      <w:pPr>
        <w:ind w:firstLine="851"/>
        <w:jc w:val="both"/>
        <w:rPr>
          <w:snapToGrid w:val="0"/>
          <w:sz w:val="28"/>
          <w:szCs w:val="28"/>
        </w:rPr>
      </w:pPr>
      <w:r w:rsidRPr="00DF13AD">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14:paraId="505A2DF3" w14:textId="77777777" w:rsidR="00DF13AD" w:rsidRPr="00DF13AD" w:rsidRDefault="00DF13AD" w:rsidP="00DF13AD">
      <w:pPr>
        <w:keepNext/>
        <w:jc w:val="center"/>
        <w:outlineLvl w:val="0"/>
        <w:rPr>
          <w:b/>
          <w:bCs/>
          <w:caps/>
          <w:snapToGrid w:val="0"/>
          <w:kern w:val="32"/>
          <w:sz w:val="28"/>
          <w:szCs w:val="32"/>
          <w:lang w:val="x-none" w:eastAsia="en-US"/>
        </w:rPr>
      </w:pPr>
      <w:r w:rsidRPr="00DF13AD">
        <w:rPr>
          <w:b/>
          <w:bCs/>
          <w:caps/>
          <w:snapToGrid w:val="0"/>
          <w:kern w:val="32"/>
          <w:sz w:val="28"/>
          <w:szCs w:val="32"/>
          <w:lang w:val="x-none" w:eastAsia="en-US"/>
        </w:rPr>
        <w:br w:type="page"/>
      </w:r>
      <w:bookmarkStart w:id="10" w:name="_Toc495582452"/>
      <w:bookmarkStart w:id="11" w:name="_Toc498530978"/>
      <w:bookmarkStart w:id="12" w:name="_Toc507967320"/>
      <w:bookmarkStart w:id="13" w:name="_Toc24044783"/>
      <w:r w:rsidRPr="00DF13AD">
        <w:rPr>
          <w:b/>
          <w:bCs/>
          <w:caps/>
          <w:snapToGrid w:val="0"/>
          <w:kern w:val="32"/>
          <w:sz w:val="28"/>
          <w:szCs w:val="32"/>
          <w:lang w:val="x-none" w:eastAsia="en-US"/>
        </w:rPr>
        <w:lastRenderedPageBreak/>
        <w:t xml:space="preserve">2. Оценка достоверности данных, Приведенных </w:t>
      </w:r>
      <w:r w:rsidRPr="00DF13AD">
        <w:rPr>
          <w:b/>
          <w:bCs/>
          <w:caps/>
          <w:snapToGrid w:val="0"/>
          <w:kern w:val="32"/>
          <w:sz w:val="28"/>
          <w:szCs w:val="32"/>
          <w:lang w:val="x-none" w:eastAsia="en-US"/>
        </w:rPr>
        <w:br/>
        <w:t>в предложениях об установлении тарифов и (или) их предельных уровней</w:t>
      </w:r>
      <w:bookmarkEnd w:id="10"/>
      <w:bookmarkEnd w:id="11"/>
      <w:bookmarkEnd w:id="12"/>
      <w:bookmarkEnd w:id="13"/>
    </w:p>
    <w:p w14:paraId="2EA1A031" w14:textId="77777777" w:rsidR="00DF13AD" w:rsidRPr="00DF13AD" w:rsidRDefault="00DF13AD" w:rsidP="00DF13AD">
      <w:pPr>
        <w:rPr>
          <w:snapToGrid w:val="0"/>
          <w:sz w:val="28"/>
          <w:szCs w:val="28"/>
          <w:lang w:val="x-none" w:eastAsia="en-US"/>
        </w:rPr>
      </w:pPr>
    </w:p>
    <w:p w14:paraId="098B3446" w14:textId="77777777" w:rsidR="00DF13AD" w:rsidRPr="00DF13AD" w:rsidRDefault="00DF13AD" w:rsidP="00DF13AD">
      <w:pPr>
        <w:ind w:firstLine="851"/>
        <w:jc w:val="both"/>
        <w:rPr>
          <w:snapToGrid w:val="0"/>
          <w:sz w:val="28"/>
          <w:szCs w:val="28"/>
        </w:rPr>
      </w:pPr>
      <w:r w:rsidRPr="00DF13AD">
        <w:rPr>
          <w:snapToGrid w:val="0"/>
          <w:sz w:val="28"/>
          <w:szCs w:val="28"/>
        </w:rPr>
        <w:t xml:space="preserve">Материалы ООО «УТС» на корректировку НВВ на 2021 год подготовлены в соответствии с требованиями «Основ ценообразования </w:t>
      </w:r>
      <w:r w:rsidRPr="00DF13AD">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DF13AD">
        <w:rPr>
          <w:snapToGrid w:val="0"/>
          <w:sz w:val="28"/>
          <w:szCs w:val="28"/>
        </w:rPr>
        <w:br/>
        <w:t xml:space="preserve">по расчету регулируемых цен (тарифов) в сфере теплоснабжения», утверждённых Приказом ФСТ России от 13.06.2013 № 760-э. </w:t>
      </w:r>
    </w:p>
    <w:p w14:paraId="3C6104F2" w14:textId="77777777" w:rsidR="00DF13AD" w:rsidRPr="00DF13AD" w:rsidRDefault="00DF13AD" w:rsidP="00DF13AD">
      <w:pPr>
        <w:ind w:firstLine="851"/>
        <w:jc w:val="both"/>
        <w:rPr>
          <w:snapToGrid w:val="0"/>
          <w:sz w:val="28"/>
          <w:szCs w:val="28"/>
        </w:rPr>
      </w:pPr>
      <w:r w:rsidRPr="00DF13AD">
        <w:rPr>
          <w:snapToGrid w:val="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7107957F" w14:textId="77777777" w:rsidR="00DF13AD" w:rsidRPr="00DF13AD" w:rsidRDefault="00DF13AD" w:rsidP="00DF13AD">
      <w:pPr>
        <w:ind w:firstLine="851"/>
        <w:jc w:val="both"/>
        <w:rPr>
          <w:snapToGrid w:val="0"/>
          <w:sz w:val="28"/>
          <w:szCs w:val="28"/>
        </w:rPr>
      </w:pPr>
      <w:r w:rsidRPr="00DF13AD">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DF13A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AFF2452" w14:textId="77777777" w:rsidR="00DF13AD" w:rsidRPr="00DF13AD" w:rsidRDefault="00DF13AD" w:rsidP="00DF13AD">
      <w:pPr>
        <w:ind w:firstLine="851"/>
        <w:jc w:val="both"/>
        <w:rPr>
          <w:snapToGrid w:val="0"/>
          <w:sz w:val="28"/>
          <w:szCs w:val="28"/>
        </w:rPr>
      </w:pPr>
      <w:r w:rsidRPr="00DF13A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392128F1"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rsidRPr="00DF13AD">
        <w:rPr>
          <w:snapToGrid w:val="0"/>
          <w:sz w:val="28"/>
          <w:szCs w:val="28"/>
        </w:rPr>
        <w:br/>
        <w:t>на 2021 год.</w:t>
      </w:r>
    </w:p>
    <w:p w14:paraId="482C8682"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6F3104B6" w14:textId="77777777" w:rsidR="00DF13AD" w:rsidRPr="00DF13AD" w:rsidRDefault="00DF13AD" w:rsidP="00DF13AD">
      <w:pPr>
        <w:ind w:firstLine="851"/>
        <w:jc w:val="both"/>
        <w:rPr>
          <w:snapToGrid w:val="0"/>
          <w:sz w:val="28"/>
          <w:szCs w:val="28"/>
        </w:rPr>
      </w:pPr>
      <w:r w:rsidRPr="00DF13AD">
        <w:rPr>
          <w:snapToGrid w:val="0"/>
          <w:sz w:val="28"/>
          <w:szCs w:val="28"/>
        </w:rPr>
        <w:t xml:space="preserve">В данном экспертном заключении приведены результаты расчетов </w:t>
      </w:r>
      <w:r w:rsidRPr="00DF13AD">
        <w:rPr>
          <w:snapToGrid w:val="0"/>
          <w:sz w:val="28"/>
          <w:szCs w:val="28"/>
        </w:rPr>
        <w:br/>
        <w:t>без НДС.</w:t>
      </w:r>
    </w:p>
    <w:p w14:paraId="468EB201" w14:textId="77777777" w:rsidR="00DF13AD" w:rsidRPr="00DF13AD" w:rsidRDefault="00DF13AD" w:rsidP="00DF13AD">
      <w:pPr>
        <w:ind w:firstLine="851"/>
        <w:jc w:val="both"/>
        <w:rPr>
          <w:snapToGrid w:val="0"/>
          <w:sz w:val="28"/>
          <w:szCs w:val="28"/>
        </w:rPr>
      </w:pPr>
      <w:bookmarkStart w:id="14" w:name="_Ref494370795"/>
      <w:bookmarkStart w:id="15" w:name="_Toc495582453"/>
      <w:bookmarkStart w:id="16" w:name="_Toc498530979"/>
      <w:bookmarkStart w:id="17" w:name="_Toc507967321"/>
      <w:r w:rsidRPr="00DF13AD">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DF13AD">
        <w:rPr>
          <w:snapToGrid w:val="0"/>
          <w:sz w:val="28"/>
          <w:szCs w:val="28"/>
        </w:rPr>
        <w:br/>
        <w:t>в соответствии с которым ИПЦ на 2021 год составит 103,6%.</w:t>
      </w:r>
    </w:p>
    <w:p w14:paraId="6B4F9BD0" w14:textId="77777777" w:rsidR="00DF13AD" w:rsidRPr="00DF13AD" w:rsidRDefault="00DF13AD" w:rsidP="00DF13AD">
      <w:pPr>
        <w:keepNext/>
        <w:jc w:val="center"/>
        <w:outlineLvl w:val="0"/>
        <w:rPr>
          <w:b/>
          <w:bCs/>
          <w:caps/>
          <w:snapToGrid w:val="0"/>
          <w:kern w:val="32"/>
          <w:sz w:val="28"/>
          <w:szCs w:val="32"/>
          <w:lang w:val="x-none" w:eastAsia="en-US"/>
        </w:rPr>
      </w:pPr>
      <w:r w:rsidRPr="00DF13AD">
        <w:rPr>
          <w:b/>
          <w:bCs/>
          <w:caps/>
          <w:snapToGrid w:val="0"/>
          <w:kern w:val="32"/>
          <w:sz w:val="28"/>
          <w:szCs w:val="32"/>
          <w:lang w:val="x-none" w:eastAsia="en-US"/>
        </w:rPr>
        <w:br w:type="page"/>
      </w:r>
      <w:bookmarkStart w:id="18" w:name="_Toc24044784"/>
      <w:r w:rsidRPr="00DF13AD">
        <w:rPr>
          <w:b/>
          <w:bCs/>
          <w:caps/>
          <w:snapToGrid w:val="0"/>
          <w:kern w:val="32"/>
          <w:sz w:val="28"/>
          <w:szCs w:val="32"/>
          <w:lang w:val="x-none" w:eastAsia="en-US"/>
        </w:rPr>
        <w:lastRenderedPageBreak/>
        <w:t>3. Общая характеристика предприятия</w:t>
      </w:r>
      <w:bookmarkEnd w:id="14"/>
      <w:bookmarkEnd w:id="15"/>
      <w:bookmarkEnd w:id="16"/>
      <w:bookmarkEnd w:id="17"/>
      <w:bookmarkEnd w:id="18"/>
    </w:p>
    <w:p w14:paraId="68197764" w14:textId="77777777" w:rsidR="00DF13AD" w:rsidRPr="00DF13AD" w:rsidRDefault="00DF13AD" w:rsidP="00DF13AD">
      <w:pPr>
        <w:rPr>
          <w:snapToGrid w:val="0"/>
          <w:sz w:val="28"/>
          <w:szCs w:val="28"/>
          <w:lang w:val="x-none" w:eastAsia="en-US"/>
        </w:rPr>
      </w:pPr>
    </w:p>
    <w:p w14:paraId="340628D8"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Полное наименование: Общество с ограниченной ответственностью «Управление тепловых систем».</w:t>
      </w:r>
    </w:p>
    <w:p w14:paraId="6B59C76C"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Сокращенное наименование: ООО «УТС».</w:t>
      </w:r>
    </w:p>
    <w:p w14:paraId="6E447C15" w14:textId="77777777" w:rsidR="00DF13AD" w:rsidRPr="00DF13AD" w:rsidRDefault="00DF13AD" w:rsidP="00DF13AD">
      <w:pPr>
        <w:tabs>
          <w:tab w:val="left" w:pos="0"/>
          <w:tab w:val="left" w:pos="142"/>
        </w:tabs>
        <w:ind w:firstLine="851"/>
        <w:jc w:val="both"/>
        <w:rPr>
          <w:bCs/>
          <w:snapToGrid w:val="0"/>
          <w:sz w:val="28"/>
          <w:szCs w:val="28"/>
        </w:rPr>
      </w:pPr>
      <w:r w:rsidRPr="00DF13AD">
        <w:rPr>
          <w:bCs/>
          <w:snapToGrid w:val="0"/>
          <w:sz w:val="28"/>
          <w:szCs w:val="28"/>
        </w:rPr>
        <w:t>ОГРН 1184205011550</w:t>
      </w:r>
    </w:p>
    <w:p w14:paraId="54592997" w14:textId="77777777" w:rsidR="00DF13AD" w:rsidRPr="00DF13AD" w:rsidRDefault="00DF13AD" w:rsidP="00DF13AD">
      <w:pPr>
        <w:tabs>
          <w:tab w:val="left" w:pos="0"/>
          <w:tab w:val="left" w:pos="142"/>
        </w:tabs>
        <w:ind w:firstLine="851"/>
        <w:jc w:val="both"/>
        <w:rPr>
          <w:bCs/>
          <w:snapToGrid w:val="0"/>
          <w:sz w:val="28"/>
          <w:szCs w:val="28"/>
        </w:rPr>
      </w:pPr>
      <w:r w:rsidRPr="00DF13AD">
        <w:rPr>
          <w:bCs/>
          <w:snapToGrid w:val="0"/>
          <w:sz w:val="28"/>
          <w:szCs w:val="28"/>
        </w:rPr>
        <w:t>ИНН/КПП 4205369653/420501001</w:t>
      </w:r>
    </w:p>
    <w:p w14:paraId="7B9D5859"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 xml:space="preserve">ООО «УТС» осуществляет производственную деятельность </w:t>
      </w:r>
      <w:r w:rsidRPr="00DF13AD">
        <w:rPr>
          <w:snapToGrid w:val="0"/>
          <w:sz w:val="28"/>
          <w:szCs w:val="28"/>
        </w:rPr>
        <w:br/>
        <w:t>на территории Междуреченского городского округа.</w:t>
      </w:r>
    </w:p>
    <w:p w14:paraId="5E534E02"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Имущественный комплекс, ранее обслуживаемый МУП «УТС», передан во временное владение и пользование в соответствии с договором аренды №</w:t>
      </w:r>
      <w:r w:rsidRPr="00DF13AD">
        <w:rPr>
          <w:snapToGrid w:val="0"/>
          <w:color w:val="000000"/>
          <w:sz w:val="28"/>
          <w:szCs w:val="28"/>
        </w:rPr>
        <w:t> КЭ 1-54/18</w:t>
      </w:r>
      <w:r w:rsidRPr="00DF13AD">
        <w:rPr>
          <w:snapToGrid w:val="0"/>
          <w:sz w:val="28"/>
          <w:szCs w:val="28"/>
        </w:rPr>
        <w:t xml:space="preserve"> от 06.09.2018, заключенным между ООО «</w:t>
      </w:r>
      <w:proofErr w:type="spellStart"/>
      <w:r w:rsidRPr="00DF13AD">
        <w:rPr>
          <w:snapToGrid w:val="0"/>
          <w:sz w:val="28"/>
          <w:szCs w:val="28"/>
        </w:rPr>
        <w:t>Коммунэнерго</w:t>
      </w:r>
      <w:proofErr w:type="spellEnd"/>
      <w:r w:rsidRPr="00DF13AD">
        <w:rPr>
          <w:snapToGrid w:val="0"/>
          <w:sz w:val="28"/>
          <w:szCs w:val="28"/>
        </w:rPr>
        <w:t>» и ООО</w:t>
      </w:r>
      <w:r w:rsidRPr="00DF13AD">
        <w:rPr>
          <w:snapToGrid w:val="0"/>
          <w:color w:val="000000"/>
        </w:rPr>
        <w:t> </w:t>
      </w:r>
      <w:r w:rsidRPr="00DF13AD">
        <w:rPr>
          <w:snapToGrid w:val="0"/>
          <w:sz w:val="28"/>
          <w:szCs w:val="28"/>
        </w:rPr>
        <w:t xml:space="preserve">«УТС». Имущество предоставляется арендатору с момента подписания договора на неопределенный срок. </w:t>
      </w:r>
      <w:r w:rsidRPr="00DF13AD">
        <w:rPr>
          <w:snapToGrid w:val="0"/>
          <w:sz w:val="28"/>
          <w:szCs w:val="28"/>
        </w:rPr>
        <w:br/>
        <w:t xml:space="preserve">В состав имущества входят 8 котельных и 2 ПНС. 6 котельных работают </w:t>
      </w:r>
      <w:r w:rsidRPr="00DF13AD">
        <w:rPr>
          <w:snapToGrid w:val="0"/>
          <w:sz w:val="28"/>
          <w:szCs w:val="28"/>
        </w:rPr>
        <w:br/>
        <w:t xml:space="preserve">на каменном угле, 1 котельная работает на дизельном топливе, котельная № 2 в п. </w:t>
      </w:r>
      <w:proofErr w:type="spellStart"/>
      <w:r w:rsidRPr="00DF13AD">
        <w:rPr>
          <w:snapToGrid w:val="0"/>
          <w:sz w:val="28"/>
          <w:szCs w:val="28"/>
        </w:rPr>
        <w:t>Теба</w:t>
      </w:r>
      <w:proofErr w:type="spellEnd"/>
      <w:r w:rsidRPr="00DF13AD">
        <w:rPr>
          <w:snapToGrid w:val="0"/>
          <w:sz w:val="28"/>
          <w:szCs w:val="28"/>
        </w:rPr>
        <w:t xml:space="preserve"> законсервирована в связи с ликвидацией потребителя тепловой энергии.</w:t>
      </w:r>
    </w:p>
    <w:p w14:paraId="3CE49059"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На котельных ООО «УТС» установлено 19 котлов. Перечень котлов представлен в таблице 1.</w:t>
      </w:r>
    </w:p>
    <w:p w14:paraId="27827635" w14:textId="77777777" w:rsidR="00DF13AD" w:rsidRPr="00DF13AD" w:rsidRDefault="00DF13AD" w:rsidP="00DF13AD">
      <w:pPr>
        <w:tabs>
          <w:tab w:val="left" w:pos="0"/>
          <w:tab w:val="left" w:pos="142"/>
        </w:tabs>
        <w:ind w:firstLine="851"/>
        <w:jc w:val="both"/>
        <w:rPr>
          <w:snapToGrid w:val="0"/>
          <w:sz w:val="28"/>
          <w:szCs w:val="28"/>
        </w:rPr>
      </w:pPr>
    </w:p>
    <w:p w14:paraId="52FD9ADB" w14:textId="77777777" w:rsidR="00DF13AD" w:rsidRPr="00DF13AD" w:rsidRDefault="00DF13AD" w:rsidP="00DF13AD">
      <w:pPr>
        <w:tabs>
          <w:tab w:val="left" w:pos="0"/>
          <w:tab w:val="left" w:pos="142"/>
        </w:tabs>
        <w:ind w:firstLine="851"/>
        <w:jc w:val="right"/>
        <w:rPr>
          <w:snapToGrid w:val="0"/>
          <w:sz w:val="28"/>
          <w:szCs w:val="28"/>
        </w:rPr>
      </w:pPr>
      <w:r w:rsidRPr="00DF13AD">
        <w:rPr>
          <w:snapToGrid w:val="0"/>
          <w:sz w:val="28"/>
          <w:szCs w:val="28"/>
        </w:rPr>
        <w:t>Таблица 1.</w:t>
      </w:r>
    </w:p>
    <w:p w14:paraId="662AA7F6" w14:textId="77777777" w:rsidR="00DF13AD" w:rsidRPr="00DF13AD" w:rsidRDefault="00DF13AD" w:rsidP="00DF13AD">
      <w:pPr>
        <w:tabs>
          <w:tab w:val="left" w:pos="0"/>
          <w:tab w:val="left" w:pos="142"/>
        </w:tabs>
        <w:jc w:val="center"/>
        <w:rPr>
          <w:b/>
          <w:snapToGrid w:val="0"/>
          <w:sz w:val="28"/>
          <w:szCs w:val="28"/>
        </w:rPr>
      </w:pPr>
      <w:r w:rsidRPr="00DF13AD">
        <w:rPr>
          <w:b/>
          <w:snapToGrid w:val="0"/>
          <w:sz w:val="28"/>
          <w:szCs w:val="28"/>
        </w:rPr>
        <w:t>Котлы, установленные на котельных ООО «УТС»</w:t>
      </w:r>
    </w:p>
    <w:p w14:paraId="0D7A717F" w14:textId="77777777" w:rsidR="00DF13AD" w:rsidRPr="00DF13AD" w:rsidRDefault="00DF13AD" w:rsidP="00DF13AD">
      <w:pPr>
        <w:tabs>
          <w:tab w:val="left" w:pos="0"/>
          <w:tab w:val="left" w:pos="142"/>
        </w:tabs>
        <w:jc w:val="center"/>
        <w:rPr>
          <w:b/>
          <w:snapToGrid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934"/>
        <w:gridCol w:w="1962"/>
        <w:gridCol w:w="2302"/>
      </w:tblGrid>
      <w:tr w:rsidR="00DF13AD" w:rsidRPr="00DF13AD" w14:paraId="000D6E3F" w14:textId="77777777" w:rsidTr="005F6D07">
        <w:trPr>
          <w:tblHeader/>
        </w:trPr>
        <w:tc>
          <w:tcPr>
            <w:tcW w:w="3164" w:type="dxa"/>
            <w:shd w:val="clear" w:color="auto" w:fill="auto"/>
            <w:vAlign w:val="center"/>
          </w:tcPr>
          <w:p w14:paraId="2D60C28B" w14:textId="77777777" w:rsidR="00DF13AD" w:rsidRPr="00DF13AD" w:rsidRDefault="00DF13AD" w:rsidP="00DF13AD">
            <w:pPr>
              <w:tabs>
                <w:tab w:val="left" w:pos="0"/>
                <w:tab w:val="left" w:pos="142"/>
              </w:tabs>
              <w:jc w:val="center"/>
              <w:rPr>
                <w:snapToGrid w:val="0"/>
              </w:rPr>
            </w:pPr>
            <w:r w:rsidRPr="00DF13AD">
              <w:rPr>
                <w:snapToGrid w:val="0"/>
              </w:rPr>
              <w:t>Наименование котельной</w:t>
            </w:r>
          </w:p>
        </w:tc>
        <w:tc>
          <w:tcPr>
            <w:tcW w:w="3996" w:type="dxa"/>
            <w:gridSpan w:val="2"/>
            <w:shd w:val="clear" w:color="auto" w:fill="auto"/>
            <w:vAlign w:val="center"/>
          </w:tcPr>
          <w:p w14:paraId="74142B2E" w14:textId="77777777" w:rsidR="00DF13AD" w:rsidRPr="00DF13AD" w:rsidRDefault="00DF13AD" w:rsidP="00DF13AD">
            <w:pPr>
              <w:tabs>
                <w:tab w:val="left" w:pos="0"/>
                <w:tab w:val="left" w:pos="142"/>
              </w:tabs>
              <w:ind w:firstLine="34"/>
              <w:jc w:val="center"/>
              <w:rPr>
                <w:snapToGrid w:val="0"/>
              </w:rPr>
            </w:pPr>
            <w:r w:rsidRPr="00DF13AD">
              <w:rPr>
                <w:snapToGrid w:val="0"/>
              </w:rPr>
              <w:t>Тип котла</w:t>
            </w:r>
          </w:p>
        </w:tc>
        <w:tc>
          <w:tcPr>
            <w:tcW w:w="2302" w:type="dxa"/>
            <w:shd w:val="clear" w:color="auto" w:fill="auto"/>
            <w:vAlign w:val="center"/>
          </w:tcPr>
          <w:p w14:paraId="44C97800" w14:textId="77777777" w:rsidR="00DF13AD" w:rsidRPr="00DF13AD" w:rsidRDefault="00DF13AD" w:rsidP="00DF13AD">
            <w:pPr>
              <w:tabs>
                <w:tab w:val="left" w:pos="0"/>
                <w:tab w:val="left" w:pos="142"/>
              </w:tabs>
              <w:ind w:firstLine="31"/>
              <w:jc w:val="center"/>
              <w:rPr>
                <w:snapToGrid w:val="0"/>
              </w:rPr>
            </w:pPr>
            <w:r w:rsidRPr="00DF13AD">
              <w:rPr>
                <w:snapToGrid w:val="0"/>
              </w:rPr>
              <w:t>Номинальная производительность котла, Гкал/ч</w:t>
            </w:r>
          </w:p>
        </w:tc>
      </w:tr>
      <w:tr w:rsidR="00DF13AD" w:rsidRPr="00DF13AD" w14:paraId="136CF9A4" w14:textId="77777777" w:rsidTr="005F6D07">
        <w:tc>
          <w:tcPr>
            <w:tcW w:w="3164" w:type="dxa"/>
            <w:vMerge w:val="restart"/>
            <w:shd w:val="clear" w:color="auto" w:fill="auto"/>
            <w:vAlign w:val="center"/>
          </w:tcPr>
          <w:p w14:paraId="1E4B1CFD" w14:textId="77777777" w:rsidR="00DF13AD" w:rsidRPr="00DF13AD" w:rsidRDefault="00DF13AD" w:rsidP="00DF13AD">
            <w:pPr>
              <w:tabs>
                <w:tab w:val="left" w:pos="0"/>
                <w:tab w:val="left" w:pos="142"/>
              </w:tabs>
              <w:jc w:val="both"/>
              <w:rPr>
                <w:snapToGrid w:val="0"/>
              </w:rPr>
            </w:pPr>
            <w:r w:rsidRPr="00DF13AD">
              <w:rPr>
                <w:snapToGrid w:val="0"/>
              </w:rPr>
              <w:t>Котельная 4а-5а</w:t>
            </w:r>
          </w:p>
        </w:tc>
        <w:tc>
          <w:tcPr>
            <w:tcW w:w="1961" w:type="dxa"/>
            <w:shd w:val="clear" w:color="auto" w:fill="auto"/>
            <w:vAlign w:val="center"/>
          </w:tcPr>
          <w:p w14:paraId="42A3CEEF"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214670B5" w14:textId="77777777" w:rsidR="00DF13AD" w:rsidRPr="00DF13AD" w:rsidRDefault="00DF13AD" w:rsidP="00DF13AD">
            <w:pPr>
              <w:tabs>
                <w:tab w:val="left" w:pos="0"/>
                <w:tab w:val="left" w:pos="142"/>
              </w:tabs>
              <w:jc w:val="both"/>
              <w:rPr>
                <w:snapToGrid w:val="0"/>
              </w:rPr>
            </w:pPr>
            <w:r w:rsidRPr="00DF13AD">
              <w:rPr>
                <w:snapToGrid w:val="0"/>
              </w:rPr>
              <w:t>ДКВР 20/13 №1</w:t>
            </w:r>
          </w:p>
        </w:tc>
        <w:tc>
          <w:tcPr>
            <w:tcW w:w="2302" w:type="dxa"/>
            <w:shd w:val="clear" w:color="auto" w:fill="auto"/>
            <w:vAlign w:val="center"/>
          </w:tcPr>
          <w:p w14:paraId="265E86FA" w14:textId="77777777" w:rsidR="00DF13AD" w:rsidRPr="00DF13AD" w:rsidRDefault="00DF13AD" w:rsidP="00DF13AD">
            <w:pPr>
              <w:tabs>
                <w:tab w:val="left" w:pos="0"/>
                <w:tab w:val="left" w:pos="142"/>
              </w:tabs>
              <w:ind w:firstLine="31"/>
              <w:jc w:val="center"/>
              <w:rPr>
                <w:snapToGrid w:val="0"/>
              </w:rPr>
            </w:pPr>
            <w:r w:rsidRPr="00DF13AD">
              <w:rPr>
                <w:snapToGrid w:val="0"/>
              </w:rPr>
              <w:t>11,4</w:t>
            </w:r>
          </w:p>
        </w:tc>
      </w:tr>
      <w:tr w:rsidR="00DF13AD" w:rsidRPr="00DF13AD" w14:paraId="71653099" w14:textId="77777777" w:rsidTr="005F6D07">
        <w:tc>
          <w:tcPr>
            <w:tcW w:w="3164" w:type="dxa"/>
            <w:vMerge/>
            <w:shd w:val="clear" w:color="auto" w:fill="auto"/>
            <w:vAlign w:val="center"/>
          </w:tcPr>
          <w:p w14:paraId="56B1D3BB" w14:textId="77777777" w:rsidR="00DF13AD" w:rsidRPr="00DF13AD" w:rsidRDefault="00DF13AD" w:rsidP="00DF13AD">
            <w:pPr>
              <w:tabs>
                <w:tab w:val="left" w:pos="0"/>
                <w:tab w:val="left" w:pos="142"/>
              </w:tabs>
              <w:jc w:val="both"/>
              <w:rPr>
                <w:snapToGrid w:val="0"/>
              </w:rPr>
            </w:pPr>
          </w:p>
        </w:tc>
        <w:tc>
          <w:tcPr>
            <w:tcW w:w="1961" w:type="dxa"/>
            <w:shd w:val="clear" w:color="auto" w:fill="auto"/>
            <w:vAlign w:val="center"/>
          </w:tcPr>
          <w:p w14:paraId="7F148DE3"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52943F51" w14:textId="77777777" w:rsidR="00DF13AD" w:rsidRPr="00DF13AD" w:rsidRDefault="00DF13AD" w:rsidP="00DF13AD">
            <w:pPr>
              <w:tabs>
                <w:tab w:val="left" w:pos="0"/>
                <w:tab w:val="left" w:pos="142"/>
              </w:tabs>
              <w:jc w:val="both"/>
              <w:rPr>
                <w:snapToGrid w:val="0"/>
              </w:rPr>
            </w:pPr>
            <w:r w:rsidRPr="00DF13AD">
              <w:rPr>
                <w:snapToGrid w:val="0"/>
              </w:rPr>
              <w:t>ДКВР 20/13 №2</w:t>
            </w:r>
          </w:p>
        </w:tc>
        <w:tc>
          <w:tcPr>
            <w:tcW w:w="2302" w:type="dxa"/>
            <w:shd w:val="clear" w:color="auto" w:fill="auto"/>
            <w:vAlign w:val="center"/>
          </w:tcPr>
          <w:p w14:paraId="1C4DD806" w14:textId="77777777" w:rsidR="00DF13AD" w:rsidRPr="00DF13AD" w:rsidRDefault="00DF13AD" w:rsidP="00DF13AD">
            <w:pPr>
              <w:tabs>
                <w:tab w:val="left" w:pos="0"/>
                <w:tab w:val="left" w:pos="142"/>
              </w:tabs>
              <w:ind w:firstLine="31"/>
              <w:jc w:val="center"/>
              <w:rPr>
                <w:snapToGrid w:val="0"/>
              </w:rPr>
            </w:pPr>
            <w:r w:rsidRPr="00DF13AD">
              <w:rPr>
                <w:snapToGrid w:val="0"/>
              </w:rPr>
              <w:t>11,4</w:t>
            </w:r>
          </w:p>
        </w:tc>
      </w:tr>
      <w:tr w:rsidR="00DF13AD" w:rsidRPr="00DF13AD" w14:paraId="095AEE1A" w14:textId="77777777" w:rsidTr="005F6D07">
        <w:tc>
          <w:tcPr>
            <w:tcW w:w="3164" w:type="dxa"/>
            <w:vMerge/>
            <w:shd w:val="clear" w:color="auto" w:fill="auto"/>
            <w:vAlign w:val="center"/>
          </w:tcPr>
          <w:p w14:paraId="5206564A" w14:textId="77777777" w:rsidR="00DF13AD" w:rsidRPr="00DF13AD" w:rsidRDefault="00DF13AD" w:rsidP="00DF13AD">
            <w:pPr>
              <w:tabs>
                <w:tab w:val="left" w:pos="0"/>
                <w:tab w:val="left" w:pos="142"/>
              </w:tabs>
              <w:jc w:val="both"/>
              <w:rPr>
                <w:snapToGrid w:val="0"/>
              </w:rPr>
            </w:pPr>
          </w:p>
        </w:tc>
        <w:tc>
          <w:tcPr>
            <w:tcW w:w="1961" w:type="dxa"/>
            <w:shd w:val="clear" w:color="auto" w:fill="auto"/>
            <w:vAlign w:val="center"/>
          </w:tcPr>
          <w:p w14:paraId="582946B3"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428A177F" w14:textId="77777777" w:rsidR="00DF13AD" w:rsidRPr="00DF13AD" w:rsidRDefault="00DF13AD" w:rsidP="00DF13AD">
            <w:pPr>
              <w:tabs>
                <w:tab w:val="left" w:pos="0"/>
                <w:tab w:val="left" w:pos="142"/>
              </w:tabs>
              <w:jc w:val="both"/>
              <w:rPr>
                <w:snapToGrid w:val="0"/>
              </w:rPr>
            </w:pPr>
            <w:r w:rsidRPr="00DF13AD">
              <w:rPr>
                <w:snapToGrid w:val="0"/>
              </w:rPr>
              <w:t>ДКВР 20/13 №3</w:t>
            </w:r>
          </w:p>
        </w:tc>
        <w:tc>
          <w:tcPr>
            <w:tcW w:w="2302" w:type="dxa"/>
            <w:shd w:val="clear" w:color="auto" w:fill="auto"/>
            <w:vAlign w:val="center"/>
          </w:tcPr>
          <w:p w14:paraId="46B42E24" w14:textId="77777777" w:rsidR="00DF13AD" w:rsidRPr="00DF13AD" w:rsidRDefault="00DF13AD" w:rsidP="00DF13AD">
            <w:pPr>
              <w:tabs>
                <w:tab w:val="left" w:pos="0"/>
                <w:tab w:val="left" w:pos="142"/>
              </w:tabs>
              <w:ind w:firstLine="31"/>
              <w:jc w:val="center"/>
              <w:rPr>
                <w:snapToGrid w:val="0"/>
              </w:rPr>
            </w:pPr>
            <w:r w:rsidRPr="00DF13AD">
              <w:rPr>
                <w:snapToGrid w:val="0"/>
              </w:rPr>
              <w:t>11,4</w:t>
            </w:r>
          </w:p>
        </w:tc>
      </w:tr>
      <w:tr w:rsidR="00DF13AD" w:rsidRPr="00DF13AD" w14:paraId="3A8B0A08" w14:textId="77777777" w:rsidTr="005F6D07">
        <w:tc>
          <w:tcPr>
            <w:tcW w:w="3164" w:type="dxa"/>
            <w:vMerge w:val="restart"/>
            <w:shd w:val="clear" w:color="auto" w:fill="auto"/>
            <w:vAlign w:val="center"/>
          </w:tcPr>
          <w:p w14:paraId="006D18D1" w14:textId="77777777" w:rsidR="00DF13AD" w:rsidRPr="00DF13AD" w:rsidRDefault="00DF13AD" w:rsidP="00DF13AD">
            <w:pPr>
              <w:tabs>
                <w:tab w:val="left" w:pos="0"/>
                <w:tab w:val="left" w:pos="142"/>
              </w:tabs>
              <w:jc w:val="both"/>
              <w:rPr>
                <w:snapToGrid w:val="0"/>
              </w:rPr>
            </w:pPr>
            <w:r w:rsidRPr="00DF13AD">
              <w:rPr>
                <w:snapToGrid w:val="0"/>
              </w:rPr>
              <w:t>Котельная № 12</w:t>
            </w:r>
          </w:p>
        </w:tc>
        <w:tc>
          <w:tcPr>
            <w:tcW w:w="1961" w:type="dxa"/>
            <w:shd w:val="clear" w:color="auto" w:fill="auto"/>
            <w:vAlign w:val="center"/>
          </w:tcPr>
          <w:p w14:paraId="745DB455"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49DC19BD" w14:textId="77777777" w:rsidR="00DF13AD" w:rsidRPr="00DF13AD" w:rsidRDefault="00DF13AD" w:rsidP="00DF13AD">
            <w:pPr>
              <w:tabs>
                <w:tab w:val="left" w:pos="0"/>
                <w:tab w:val="left" w:pos="142"/>
              </w:tabs>
              <w:jc w:val="both"/>
              <w:rPr>
                <w:snapToGrid w:val="0"/>
              </w:rPr>
            </w:pPr>
            <w:r w:rsidRPr="00DF13AD">
              <w:rPr>
                <w:snapToGrid w:val="0"/>
              </w:rPr>
              <w:t>ДКВР 6,5/13 №1</w:t>
            </w:r>
          </w:p>
        </w:tc>
        <w:tc>
          <w:tcPr>
            <w:tcW w:w="2302" w:type="dxa"/>
            <w:shd w:val="clear" w:color="auto" w:fill="auto"/>
            <w:vAlign w:val="center"/>
          </w:tcPr>
          <w:p w14:paraId="1BD44C97" w14:textId="77777777" w:rsidR="00DF13AD" w:rsidRPr="00DF13AD" w:rsidRDefault="00DF13AD" w:rsidP="00DF13AD">
            <w:pPr>
              <w:tabs>
                <w:tab w:val="left" w:pos="0"/>
                <w:tab w:val="left" w:pos="142"/>
              </w:tabs>
              <w:ind w:firstLine="31"/>
              <w:jc w:val="center"/>
              <w:rPr>
                <w:snapToGrid w:val="0"/>
              </w:rPr>
            </w:pPr>
            <w:r w:rsidRPr="00DF13AD">
              <w:rPr>
                <w:snapToGrid w:val="0"/>
              </w:rPr>
              <w:t>3,7</w:t>
            </w:r>
          </w:p>
        </w:tc>
      </w:tr>
      <w:tr w:rsidR="00DF13AD" w:rsidRPr="00DF13AD" w14:paraId="0BB6FCE8" w14:textId="77777777" w:rsidTr="005F6D07">
        <w:tc>
          <w:tcPr>
            <w:tcW w:w="3164" w:type="dxa"/>
            <w:vMerge/>
            <w:shd w:val="clear" w:color="auto" w:fill="auto"/>
            <w:vAlign w:val="center"/>
          </w:tcPr>
          <w:p w14:paraId="030CB232" w14:textId="77777777" w:rsidR="00DF13AD" w:rsidRPr="00DF13AD" w:rsidRDefault="00DF13AD" w:rsidP="00DF13AD">
            <w:pPr>
              <w:tabs>
                <w:tab w:val="left" w:pos="0"/>
                <w:tab w:val="left" w:pos="142"/>
              </w:tabs>
              <w:spacing w:line="360" w:lineRule="auto"/>
              <w:jc w:val="both"/>
              <w:rPr>
                <w:snapToGrid w:val="0"/>
              </w:rPr>
            </w:pPr>
          </w:p>
        </w:tc>
        <w:tc>
          <w:tcPr>
            <w:tcW w:w="1961" w:type="dxa"/>
            <w:shd w:val="clear" w:color="auto" w:fill="auto"/>
            <w:vAlign w:val="center"/>
          </w:tcPr>
          <w:p w14:paraId="191CE11D"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03F4CAD1" w14:textId="77777777" w:rsidR="00DF13AD" w:rsidRPr="00DF13AD" w:rsidRDefault="00DF13AD" w:rsidP="00DF13AD">
            <w:pPr>
              <w:tabs>
                <w:tab w:val="left" w:pos="0"/>
                <w:tab w:val="left" w:pos="142"/>
              </w:tabs>
              <w:jc w:val="both"/>
              <w:rPr>
                <w:snapToGrid w:val="0"/>
              </w:rPr>
            </w:pPr>
            <w:r w:rsidRPr="00DF13AD">
              <w:rPr>
                <w:snapToGrid w:val="0"/>
              </w:rPr>
              <w:t>ДКВР 6,5/13 №2</w:t>
            </w:r>
          </w:p>
        </w:tc>
        <w:tc>
          <w:tcPr>
            <w:tcW w:w="2302" w:type="dxa"/>
            <w:shd w:val="clear" w:color="auto" w:fill="auto"/>
            <w:vAlign w:val="center"/>
          </w:tcPr>
          <w:p w14:paraId="61155DA9" w14:textId="77777777" w:rsidR="00DF13AD" w:rsidRPr="00DF13AD" w:rsidRDefault="00DF13AD" w:rsidP="00DF13AD">
            <w:pPr>
              <w:tabs>
                <w:tab w:val="left" w:pos="0"/>
                <w:tab w:val="left" w:pos="142"/>
              </w:tabs>
              <w:ind w:firstLine="31"/>
              <w:jc w:val="center"/>
              <w:rPr>
                <w:snapToGrid w:val="0"/>
              </w:rPr>
            </w:pPr>
            <w:r w:rsidRPr="00DF13AD">
              <w:rPr>
                <w:snapToGrid w:val="0"/>
              </w:rPr>
              <w:t>3,7</w:t>
            </w:r>
          </w:p>
        </w:tc>
      </w:tr>
      <w:tr w:rsidR="00DF13AD" w:rsidRPr="00DF13AD" w14:paraId="56E73D39" w14:textId="77777777" w:rsidTr="005F6D07">
        <w:tc>
          <w:tcPr>
            <w:tcW w:w="3164" w:type="dxa"/>
            <w:vMerge/>
            <w:shd w:val="clear" w:color="auto" w:fill="auto"/>
            <w:vAlign w:val="center"/>
          </w:tcPr>
          <w:p w14:paraId="061101F6" w14:textId="77777777" w:rsidR="00DF13AD" w:rsidRPr="00DF13AD" w:rsidRDefault="00DF13AD" w:rsidP="00DF13AD">
            <w:pPr>
              <w:tabs>
                <w:tab w:val="left" w:pos="0"/>
                <w:tab w:val="left" w:pos="142"/>
              </w:tabs>
              <w:spacing w:line="360" w:lineRule="auto"/>
              <w:jc w:val="both"/>
              <w:rPr>
                <w:snapToGrid w:val="0"/>
              </w:rPr>
            </w:pPr>
          </w:p>
        </w:tc>
        <w:tc>
          <w:tcPr>
            <w:tcW w:w="1961" w:type="dxa"/>
            <w:shd w:val="clear" w:color="auto" w:fill="auto"/>
            <w:vAlign w:val="center"/>
          </w:tcPr>
          <w:p w14:paraId="5584FE40"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6A1ACCD1" w14:textId="77777777" w:rsidR="00DF13AD" w:rsidRPr="00DF13AD" w:rsidRDefault="00DF13AD" w:rsidP="00DF13AD">
            <w:pPr>
              <w:tabs>
                <w:tab w:val="left" w:pos="0"/>
                <w:tab w:val="left" w:pos="142"/>
              </w:tabs>
              <w:jc w:val="both"/>
              <w:rPr>
                <w:snapToGrid w:val="0"/>
              </w:rPr>
            </w:pPr>
            <w:r w:rsidRPr="00DF13AD">
              <w:rPr>
                <w:snapToGrid w:val="0"/>
              </w:rPr>
              <w:t>ДКВР 6,5/13 №3</w:t>
            </w:r>
          </w:p>
        </w:tc>
        <w:tc>
          <w:tcPr>
            <w:tcW w:w="2302" w:type="dxa"/>
            <w:shd w:val="clear" w:color="auto" w:fill="auto"/>
            <w:vAlign w:val="center"/>
          </w:tcPr>
          <w:p w14:paraId="21305986" w14:textId="77777777" w:rsidR="00DF13AD" w:rsidRPr="00DF13AD" w:rsidRDefault="00DF13AD" w:rsidP="00DF13AD">
            <w:pPr>
              <w:tabs>
                <w:tab w:val="left" w:pos="0"/>
                <w:tab w:val="left" w:pos="142"/>
              </w:tabs>
              <w:ind w:firstLine="31"/>
              <w:jc w:val="center"/>
              <w:rPr>
                <w:snapToGrid w:val="0"/>
              </w:rPr>
            </w:pPr>
            <w:r w:rsidRPr="00DF13AD">
              <w:rPr>
                <w:snapToGrid w:val="0"/>
              </w:rPr>
              <w:t>3,7</w:t>
            </w:r>
          </w:p>
        </w:tc>
      </w:tr>
      <w:tr w:rsidR="00DF13AD" w:rsidRPr="00DF13AD" w14:paraId="110A5E33" w14:textId="77777777" w:rsidTr="005F6D07">
        <w:tc>
          <w:tcPr>
            <w:tcW w:w="3164" w:type="dxa"/>
            <w:vMerge/>
            <w:shd w:val="clear" w:color="auto" w:fill="auto"/>
            <w:vAlign w:val="center"/>
          </w:tcPr>
          <w:p w14:paraId="0024A1DB" w14:textId="77777777" w:rsidR="00DF13AD" w:rsidRPr="00DF13AD" w:rsidRDefault="00DF13AD" w:rsidP="00DF13AD">
            <w:pPr>
              <w:tabs>
                <w:tab w:val="left" w:pos="0"/>
                <w:tab w:val="left" w:pos="142"/>
              </w:tabs>
              <w:spacing w:line="360" w:lineRule="auto"/>
              <w:jc w:val="both"/>
              <w:rPr>
                <w:snapToGrid w:val="0"/>
              </w:rPr>
            </w:pPr>
          </w:p>
        </w:tc>
        <w:tc>
          <w:tcPr>
            <w:tcW w:w="1961" w:type="dxa"/>
            <w:shd w:val="clear" w:color="auto" w:fill="auto"/>
            <w:vAlign w:val="center"/>
          </w:tcPr>
          <w:p w14:paraId="1862027D" w14:textId="77777777" w:rsidR="00DF13AD" w:rsidRPr="00DF13AD" w:rsidRDefault="00DF13AD" w:rsidP="00DF13AD">
            <w:pPr>
              <w:tabs>
                <w:tab w:val="left" w:pos="0"/>
                <w:tab w:val="left" w:pos="142"/>
              </w:tabs>
              <w:ind w:firstLine="34"/>
              <w:jc w:val="both"/>
              <w:rPr>
                <w:snapToGrid w:val="0"/>
              </w:rPr>
            </w:pPr>
            <w:r w:rsidRPr="00DF13AD">
              <w:rPr>
                <w:snapToGrid w:val="0"/>
              </w:rPr>
              <w:t>Паровой</w:t>
            </w:r>
          </w:p>
        </w:tc>
        <w:tc>
          <w:tcPr>
            <w:tcW w:w="2035" w:type="dxa"/>
            <w:shd w:val="clear" w:color="auto" w:fill="auto"/>
            <w:vAlign w:val="center"/>
          </w:tcPr>
          <w:p w14:paraId="0306242C" w14:textId="77777777" w:rsidR="00DF13AD" w:rsidRPr="00DF13AD" w:rsidRDefault="00DF13AD" w:rsidP="00DF13AD">
            <w:pPr>
              <w:tabs>
                <w:tab w:val="left" w:pos="0"/>
                <w:tab w:val="left" w:pos="142"/>
              </w:tabs>
              <w:jc w:val="both"/>
              <w:rPr>
                <w:snapToGrid w:val="0"/>
              </w:rPr>
            </w:pPr>
            <w:r w:rsidRPr="00DF13AD">
              <w:rPr>
                <w:snapToGrid w:val="0"/>
              </w:rPr>
              <w:t>ДКВР 6,5/13 №4</w:t>
            </w:r>
          </w:p>
        </w:tc>
        <w:tc>
          <w:tcPr>
            <w:tcW w:w="2302" w:type="dxa"/>
            <w:shd w:val="clear" w:color="auto" w:fill="auto"/>
            <w:vAlign w:val="center"/>
          </w:tcPr>
          <w:p w14:paraId="1DA654A7" w14:textId="77777777" w:rsidR="00DF13AD" w:rsidRPr="00DF13AD" w:rsidRDefault="00DF13AD" w:rsidP="00DF13AD">
            <w:pPr>
              <w:tabs>
                <w:tab w:val="left" w:pos="0"/>
                <w:tab w:val="left" w:pos="142"/>
              </w:tabs>
              <w:ind w:firstLine="31"/>
              <w:jc w:val="center"/>
              <w:rPr>
                <w:snapToGrid w:val="0"/>
              </w:rPr>
            </w:pPr>
            <w:r w:rsidRPr="00DF13AD">
              <w:rPr>
                <w:snapToGrid w:val="0"/>
              </w:rPr>
              <w:t>3,7</w:t>
            </w:r>
          </w:p>
        </w:tc>
      </w:tr>
      <w:tr w:rsidR="00DF13AD" w:rsidRPr="00DF13AD" w14:paraId="6CDC39DF" w14:textId="77777777" w:rsidTr="005F6D07">
        <w:tc>
          <w:tcPr>
            <w:tcW w:w="3164" w:type="dxa"/>
            <w:vMerge w:val="restart"/>
            <w:shd w:val="clear" w:color="auto" w:fill="auto"/>
            <w:vAlign w:val="center"/>
          </w:tcPr>
          <w:p w14:paraId="55CC8AC7" w14:textId="77777777" w:rsidR="00DF13AD" w:rsidRPr="00DF13AD" w:rsidRDefault="00DF13AD" w:rsidP="00DF13AD">
            <w:pPr>
              <w:tabs>
                <w:tab w:val="left" w:pos="0"/>
                <w:tab w:val="left" w:pos="142"/>
              </w:tabs>
              <w:rPr>
                <w:snapToGrid w:val="0"/>
              </w:rPr>
            </w:pPr>
            <w:r w:rsidRPr="00DF13AD">
              <w:rPr>
                <w:snapToGrid w:val="0"/>
              </w:rPr>
              <w:t xml:space="preserve">Котельная п. </w:t>
            </w:r>
            <w:proofErr w:type="spellStart"/>
            <w:r w:rsidRPr="00DF13AD">
              <w:rPr>
                <w:snapToGrid w:val="0"/>
              </w:rPr>
              <w:t>Камешок</w:t>
            </w:r>
            <w:proofErr w:type="spellEnd"/>
          </w:p>
        </w:tc>
        <w:tc>
          <w:tcPr>
            <w:tcW w:w="1961" w:type="dxa"/>
            <w:shd w:val="clear" w:color="auto" w:fill="auto"/>
            <w:vAlign w:val="center"/>
          </w:tcPr>
          <w:p w14:paraId="22F4D7FD"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260EBF0E" w14:textId="77777777" w:rsidR="00DF13AD" w:rsidRPr="00DF13AD" w:rsidRDefault="00DF13AD" w:rsidP="00DF13AD">
            <w:pPr>
              <w:tabs>
                <w:tab w:val="left" w:pos="0"/>
                <w:tab w:val="left" w:pos="142"/>
              </w:tabs>
              <w:jc w:val="both"/>
              <w:rPr>
                <w:snapToGrid w:val="0"/>
              </w:rPr>
            </w:pPr>
            <w:r w:rsidRPr="00DF13AD">
              <w:rPr>
                <w:snapToGrid w:val="0"/>
              </w:rPr>
              <w:t>Е 1/9 №1</w:t>
            </w:r>
          </w:p>
        </w:tc>
        <w:tc>
          <w:tcPr>
            <w:tcW w:w="2302" w:type="dxa"/>
            <w:shd w:val="clear" w:color="auto" w:fill="auto"/>
            <w:vAlign w:val="center"/>
          </w:tcPr>
          <w:p w14:paraId="1EC45421" w14:textId="77777777" w:rsidR="00DF13AD" w:rsidRPr="00DF13AD" w:rsidRDefault="00DF13AD" w:rsidP="00DF13AD">
            <w:pPr>
              <w:tabs>
                <w:tab w:val="left" w:pos="0"/>
                <w:tab w:val="left" w:pos="142"/>
              </w:tabs>
              <w:ind w:firstLine="31"/>
              <w:jc w:val="center"/>
              <w:rPr>
                <w:snapToGrid w:val="0"/>
              </w:rPr>
            </w:pPr>
            <w:r w:rsidRPr="00DF13AD">
              <w:rPr>
                <w:snapToGrid w:val="0"/>
              </w:rPr>
              <w:t>0,6</w:t>
            </w:r>
          </w:p>
        </w:tc>
      </w:tr>
      <w:tr w:rsidR="00DF13AD" w:rsidRPr="00DF13AD" w14:paraId="2C4B48E3" w14:textId="77777777" w:rsidTr="005F6D07">
        <w:tc>
          <w:tcPr>
            <w:tcW w:w="3164" w:type="dxa"/>
            <w:vMerge/>
            <w:shd w:val="clear" w:color="auto" w:fill="auto"/>
            <w:vAlign w:val="center"/>
          </w:tcPr>
          <w:p w14:paraId="57A50F94" w14:textId="77777777" w:rsidR="00DF13AD" w:rsidRPr="00DF13AD" w:rsidRDefault="00DF13AD" w:rsidP="00DF13AD">
            <w:pPr>
              <w:tabs>
                <w:tab w:val="left" w:pos="0"/>
                <w:tab w:val="left" w:pos="142"/>
              </w:tabs>
              <w:jc w:val="both"/>
              <w:rPr>
                <w:snapToGrid w:val="0"/>
              </w:rPr>
            </w:pPr>
          </w:p>
        </w:tc>
        <w:tc>
          <w:tcPr>
            <w:tcW w:w="1961" w:type="dxa"/>
            <w:shd w:val="clear" w:color="auto" w:fill="auto"/>
            <w:vAlign w:val="center"/>
          </w:tcPr>
          <w:p w14:paraId="72538C6F"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0A3F7F34" w14:textId="77777777" w:rsidR="00DF13AD" w:rsidRPr="00DF13AD" w:rsidRDefault="00DF13AD" w:rsidP="00DF13AD">
            <w:pPr>
              <w:tabs>
                <w:tab w:val="left" w:pos="0"/>
                <w:tab w:val="left" w:pos="142"/>
              </w:tabs>
              <w:jc w:val="both"/>
              <w:rPr>
                <w:snapToGrid w:val="0"/>
              </w:rPr>
            </w:pPr>
            <w:r w:rsidRPr="00DF13AD">
              <w:rPr>
                <w:snapToGrid w:val="0"/>
              </w:rPr>
              <w:t>Е 1/9 №2</w:t>
            </w:r>
          </w:p>
        </w:tc>
        <w:tc>
          <w:tcPr>
            <w:tcW w:w="2302" w:type="dxa"/>
            <w:shd w:val="clear" w:color="auto" w:fill="auto"/>
            <w:vAlign w:val="center"/>
          </w:tcPr>
          <w:p w14:paraId="40FFB18D" w14:textId="77777777" w:rsidR="00DF13AD" w:rsidRPr="00DF13AD" w:rsidRDefault="00DF13AD" w:rsidP="00DF13AD">
            <w:pPr>
              <w:tabs>
                <w:tab w:val="left" w:pos="0"/>
                <w:tab w:val="left" w:pos="142"/>
              </w:tabs>
              <w:ind w:firstLine="31"/>
              <w:jc w:val="center"/>
              <w:rPr>
                <w:snapToGrid w:val="0"/>
              </w:rPr>
            </w:pPr>
            <w:r w:rsidRPr="00DF13AD">
              <w:rPr>
                <w:snapToGrid w:val="0"/>
              </w:rPr>
              <w:t>0,6</w:t>
            </w:r>
          </w:p>
        </w:tc>
      </w:tr>
      <w:tr w:rsidR="00DF13AD" w:rsidRPr="00DF13AD" w14:paraId="4F3E62CA" w14:textId="77777777" w:rsidTr="005F6D07">
        <w:tc>
          <w:tcPr>
            <w:tcW w:w="3164" w:type="dxa"/>
            <w:vMerge/>
            <w:shd w:val="clear" w:color="auto" w:fill="auto"/>
            <w:vAlign w:val="center"/>
          </w:tcPr>
          <w:p w14:paraId="5F37FE0F" w14:textId="77777777" w:rsidR="00DF13AD" w:rsidRPr="00DF13AD" w:rsidRDefault="00DF13AD" w:rsidP="00DF13AD">
            <w:pPr>
              <w:tabs>
                <w:tab w:val="left" w:pos="0"/>
                <w:tab w:val="left" w:pos="142"/>
              </w:tabs>
              <w:jc w:val="both"/>
              <w:rPr>
                <w:snapToGrid w:val="0"/>
              </w:rPr>
            </w:pPr>
          </w:p>
        </w:tc>
        <w:tc>
          <w:tcPr>
            <w:tcW w:w="1961" w:type="dxa"/>
            <w:shd w:val="clear" w:color="auto" w:fill="auto"/>
            <w:vAlign w:val="center"/>
          </w:tcPr>
          <w:p w14:paraId="021A7E3D"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4D699624" w14:textId="77777777" w:rsidR="00DF13AD" w:rsidRPr="00DF13AD" w:rsidRDefault="00DF13AD" w:rsidP="00DF13AD">
            <w:pPr>
              <w:tabs>
                <w:tab w:val="left" w:pos="0"/>
                <w:tab w:val="left" w:pos="142"/>
              </w:tabs>
              <w:jc w:val="both"/>
              <w:rPr>
                <w:snapToGrid w:val="0"/>
              </w:rPr>
            </w:pPr>
            <w:r w:rsidRPr="00DF13AD">
              <w:rPr>
                <w:snapToGrid w:val="0"/>
              </w:rPr>
              <w:t>КВр-0,7к №3</w:t>
            </w:r>
          </w:p>
        </w:tc>
        <w:tc>
          <w:tcPr>
            <w:tcW w:w="2302" w:type="dxa"/>
            <w:shd w:val="clear" w:color="auto" w:fill="auto"/>
            <w:vAlign w:val="center"/>
          </w:tcPr>
          <w:p w14:paraId="66B1D4D2" w14:textId="77777777" w:rsidR="00DF13AD" w:rsidRPr="00DF13AD" w:rsidRDefault="00DF13AD" w:rsidP="00DF13AD">
            <w:pPr>
              <w:tabs>
                <w:tab w:val="left" w:pos="0"/>
                <w:tab w:val="left" w:pos="142"/>
              </w:tabs>
              <w:ind w:firstLine="31"/>
              <w:jc w:val="center"/>
              <w:rPr>
                <w:snapToGrid w:val="0"/>
              </w:rPr>
            </w:pPr>
            <w:r w:rsidRPr="00DF13AD">
              <w:rPr>
                <w:snapToGrid w:val="0"/>
              </w:rPr>
              <w:t>0,6</w:t>
            </w:r>
          </w:p>
        </w:tc>
      </w:tr>
      <w:tr w:rsidR="00DF13AD" w:rsidRPr="00DF13AD" w14:paraId="384218BF" w14:textId="77777777" w:rsidTr="005F6D07">
        <w:tc>
          <w:tcPr>
            <w:tcW w:w="3164" w:type="dxa"/>
            <w:vMerge w:val="restart"/>
            <w:shd w:val="clear" w:color="auto" w:fill="auto"/>
            <w:vAlign w:val="center"/>
          </w:tcPr>
          <w:p w14:paraId="2760CBCE" w14:textId="77777777" w:rsidR="00DF13AD" w:rsidRPr="00DF13AD" w:rsidRDefault="00DF13AD" w:rsidP="00DF13AD">
            <w:pPr>
              <w:tabs>
                <w:tab w:val="left" w:pos="0"/>
                <w:tab w:val="left" w:pos="142"/>
              </w:tabs>
              <w:rPr>
                <w:snapToGrid w:val="0"/>
              </w:rPr>
            </w:pPr>
            <w:r w:rsidRPr="00DF13AD">
              <w:rPr>
                <w:snapToGrid w:val="0"/>
              </w:rPr>
              <w:t>Котельная п. Майзас</w:t>
            </w:r>
          </w:p>
        </w:tc>
        <w:tc>
          <w:tcPr>
            <w:tcW w:w="1961" w:type="dxa"/>
            <w:shd w:val="clear" w:color="auto" w:fill="auto"/>
            <w:vAlign w:val="center"/>
          </w:tcPr>
          <w:p w14:paraId="4777714E"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4C42A483" w14:textId="77777777" w:rsidR="00DF13AD" w:rsidRPr="00DF13AD" w:rsidRDefault="00DF13AD" w:rsidP="00DF13AD">
            <w:pPr>
              <w:tabs>
                <w:tab w:val="left" w:pos="0"/>
                <w:tab w:val="left" w:pos="142"/>
              </w:tabs>
              <w:jc w:val="both"/>
              <w:rPr>
                <w:snapToGrid w:val="0"/>
              </w:rPr>
            </w:pPr>
            <w:r w:rsidRPr="00DF13AD">
              <w:rPr>
                <w:snapToGrid w:val="0"/>
              </w:rPr>
              <w:t>КВр-0,2 №1</w:t>
            </w:r>
          </w:p>
        </w:tc>
        <w:tc>
          <w:tcPr>
            <w:tcW w:w="2302" w:type="dxa"/>
            <w:shd w:val="clear" w:color="auto" w:fill="auto"/>
            <w:vAlign w:val="center"/>
          </w:tcPr>
          <w:p w14:paraId="33AE1400" w14:textId="77777777" w:rsidR="00DF13AD" w:rsidRPr="00DF13AD" w:rsidRDefault="00DF13AD" w:rsidP="00DF13AD">
            <w:pPr>
              <w:tabs>
                <w:tab w:val="left" w:pos="0"/>
                <w:tab w:val="left" w:pos="142"/>
              </w:tabs>
              <w:ind w:firstLine="31"/>
              <w:jc w:val="center"/>
              <w:rPr>
                <w:snapToGrid w:val="0"/>
              </w:rPr>
            </w:pPr>
            <w:r w:rsidRPr="00DF13AD">
              <w:rPr>
                <w:snapToGrid w:val="0"/>
              </w:rPr>
              <w:t>0,17</w:t>
            </w:r>
          </w:p>
        </w:tc>
      </w:tr>
      <w:tr w:rsidR="00DF13AD" w:rsidRPr="00DF13AD" w14:paraId="2473B369" w14:textId="77777777" w:rsidTr="005F6D07">
        <w:tc>
          <w:tcPr>
            <w:tcW w:w="3164" w:type="dxa"/>
            <w:vMerge/>
            <w:shd w:val="clear" w:color="auto" w:fill="auto"/>
            <w:vAlign w:val="center"/>
          </w:tcPr>
          <w:p w14:paraId="5ABC1B92" w14:textId="77777777" w:rsidR="00DF13AD" w:rsidRPr="00DF13AD" w:rsidRDefault="00DF13AD" w:rsidP="00DF13AD">
            <w:pPr>
              <w:tabs>
                <w:tab w:val="left" w:pos="0"/>
                <w:tab w:val="left" w:pos="142"/>
              </w:tabs>
              <w:jc w:val="both"/>
              <w:rPr>
                <w:snapToGrid w:val="0"/>
              </w:rPr>
            </w:pPr>
          </w:p>
        </w:tc>
        <w:tc>
          <w:tcPr>
            <w:tcW w:w="1961" w:type="dxa"/>
            <w:shd w:val="clear" w:color="auto" w:fill="auto"/>
            <w:vAlign w:val="center"/>
          </w:tcPr>
          <w:p w14:paraId="7D7A951D"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62B77B02" w14:textId="77777777" w:rsidR="00DF13AD" w:rsidRPr="00DF13AD" w:rsidRDefault="00DF13AD" w:rsidP="00DF13AD">
            <w:pPr>
              <w:tabs>
                <w:tab w:val="left" w:pos="0"/>
                <w:tab w:val="left" w:pos="142"/>
              </w:tabs>
              <w:jc w:val="both"/>
              <w:rPr>
                <w:snapToGrid w:val="0"/>
              </w:rPr>
            </w:pPr>
            <w:r w:rsidRPr="00DF13AD">
              <w:rPr>
                <w:snapToGrid w:val="0"/>
              </w:rPr>
              <w:t>КВр-0,2 №2</w:t>
            </w:r>
          </w:p>
        </w:tc>
        <w:tc>
          <w:tcPr>
            <w:tcW w:w="2302" w:type="dxa"/>
            <w:shd w:val="clear" w:color="auto" w:fill="auto"/>
            <w:vAlign w:val="center"/>
          </w:tcPr>
          <w:p w14:paraId="33F6F722" w14:textId="77777777" w:rsidR="00DF13AD" w:rsidRPr="00DF13AD" w:rsidRDefault="00DF13AD" w:rsidP="00DF13AD">
            <w:pPr>
              <w:tabs>
                <w:tab w:val="left" w:pos="0"/>
                <w:tab w:val="left" w:pos="142"/>
              </w:tabs>
              <w:ind w:firstLine="31"/>
              <w:jc w:val="center"/>
              <w:rPr>
                <w:snapToGrid w:val="0"/>
              </w:rPr>
            </w:pPr>
            <w:r w:rsidRPr="00DF13AD">
              <w:rPr>
                <w:snapToGrid w:val="0"/>
              </w:rPr>
              <w:t>0,17</w:t>
            </w:r>
          </w:p>
        </w:tc>
      </w:tr>
      <w:tr w:rsidR="00DF13AD" w:rsidRPr="00DF13AD" w14:paraId="3118F89B" w14:textId="77777777" w:rsidTr="005F6D07">
        <w:tc>
          <w:tcPr>
            <w:tcW w:w="3164" w:type="dxa"/>
            <w:vMerge w:val="restart"/>
            <w:shd w:val="clear" w:color="auto" w:fill="auto"/>
            <w:vAlign w:val="center"/>
          </w:tcPr>
          <w:p w14:paraId="05B697BE" w14:textId="77777777" w:rsidR="00DF13AD" w:rsidRPr="00DF13AD" w:rsidRDefault="00DF13AD" w:rsidP="00DF13AD">
            <w:pPr>
              <w:tabs>
                <w:tab w:val="left" w:pos="0"/>
                <w:tab w:val="left" w:pos="142"/>
              </w:tabs>
              <w:rPr>
                <w:snapToGrid w:val="0"/>
              </w:rPr>
            </w:pPr>
            <w:r w:rsidRPr="00DF13AD">
              <w:rPr>
                <w:snapToGrid w:val="0"/>
              </w:rPr>
              <w:t xml:space="preserve">Котельная №1 п. </w:t>
            </w:r>
            <w:proofErr w:type="spellStart"/>
            <w:r w:rsidRPr="00DF13AD">
              <w:rPr>
                <w:snapToGrid w:val="0"/>
              </w:rPr>
              <w:t>Теба</w:t>
            </w:r>
            <w:proofErr w:type="spellEnd"/>
          </w:p>
        </w:tc>
        <w:tc>
          <w:tcPr>
            <w:tcW w:w="1961" w:type="dxa"/>
            <w:shd w:val="clear" w:color="auto" w:fill="auto"/>
            <w:vAlign w:val="center"/>
          </w:tcPr>
          <w:p w14:paraId="48E80A45"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08DEE664" w14:textId="77777777" w:rsidR="00DF13AD" w:rsidRPr="00DF13AD" w:rsidRDefault="00DF13AD" w:rsidP="00DF13AD">
            <w:pPr>
              <w:tabs>
                <w:tab w:val="left" w:pos="0"/>
                <w:tab w:val="left" w:pos="142"/>
              </w:tabs>
              <w:jc w:val="both"/>
              <w:rPr>
                <w:snapToGrid w:val="0"/>
              </w:rPr>
            </w:pPr>
            <w:r w:rsidRPr="00DF13AD">
              <w:rPr>
                <w:snapToGrid w:val="0"/>
                <w:lang w:val="en-US"/>
              </w:rPr>
              <w:t>CA</w:t>
            </w:r>
            <w:r w:rsidRPr="00DF13AD">
              <w:rPr>
                <w:snapToGrid w:val="0"/>
              </w:rPr>
              <w:t>200 №1</w:t>
            </w:r>
          </w:p>
        </w:tc>
        <w:tc>
          <w:tcPr>
            <w:tcW w:w="2302" w:type="dxa"/>
            <w:shd w:val="clear" w:color="auto" w:fill="auto"/>
            <w:vAlign w:val="center"/>
          </w:tcPr>
          <w:p w14:paraId="6A393E53" w14:textId="77777777" w:rsidR="00DF13AD" w:rsidRPr="00DF13AD" w:rsidRDefault="00DF13AD" w:rsidP="00DF13AD">
            <w:pPr>
              <w:tabs>
                <w:tab w:val="left" w:pos="0"/>
                <w:tab w:val="left" w:pos="142"/>
              </w:tabs>
              <w:ind w:firstLine="31"/>
              <w:jc w:val="center"/>
              <w:rPr>
                <w:snapToGrid w:val="0"/>
              </w:rPr>
            </w:pPr>
            <w:r w:rsidRPr="00DF13AD">
              <w:rPr>
                <w:snapToGrid w:val="0"/>
              </w:rPr>
              <w:t>0,2</w:t>
            </w:r>
          </w:p>
        </w:tc>
      </w:tr>
      <w:tr w:rsidR="00DF13AD" w:rsidRPr="00DF13AD" w14:paraId="2F38B272" w14:textId="77777777" w:rsidTr="005F6D07">
        <w:tc>
          <w:tcPr>
            <w:tcW w:w="3164" w:type="dxa"/>
            <w:vMerge/>
            <w:shd w:val="clear" w:color="auto" w:fill="auto"/>
            <w:vAlign w:val="center"/>
          </w:tcPr>
          <w:p w14:paraId="26060EDA" w14:textId="77777777" w:rsidR="00DF13AD" w:rsidRPr="00DF13AD" w:rsidRDefault="00DF13AD" w:rsidP="00DF13AD">
            <w:pPr>
              <w:tabs>
                <w:tab w:val="left" w:pos="0"/>
                <w:tab w:val="left" w:pos="142"/>
              </w:tabs>
              <w:spacing w:line="360" w:lineRule="auto"/>
              <w:jc w:val="both"/>
              <w:rPr>
                <w:snapToGrid w:val="0"/>
              </w:rPr>
            </w:pPr>
          </w:p>
        </w:tc>
        <w:tc>
          <w:tcPr>
            <w:tcW w:w="1961" w:type="dxa"/>
            <w:shd w:val="clear" w:color="auto" w:fill="auto"/>
            <w:vAlign w:val="center"/>
          </w:tcPr>
          <w:p w14:paraId="5174920B"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00138977" w14:textId="77777777" w:rsidR="00DF13AD" w:rsidRPr="00DF13AD" w:rsidRDefault="00DF13AD" w:rsidP="00DF13AD">
            <w:pPr>
              <w:tabs>
                <w:tab w:val="left" w:pos="0"/>
                <w:tab w:val="left" w:pos="142"/>
              </w:tabs>
              <w:jc w:val="both"/>
              <w:rPr>
                <w:snapToGrid w:val="0"/>
              </w:rPr>
            </w:pPr>
            <w:r w:rsidRPr="00DF13AD">
              <w:rPr>
                <w:snapToGrid w:val="0"/>
                <w:lang w:val="en-US"/>
              </w:rPr>
              <w:t>CA</w:t>
            </w:r>
            <w:r w:rsidRPr="00DF13AD">
              <w:rPr>
                <w:snapToGrid w:val="0"/>
              </w:rPr>
              <w:t>200 №2</w:t>
            </w:r>
          </w:p>
        </w:tc>
        <w:tc>
          <w:tcPr>
            <w:tcW w:w="2302" w:type="dxa"/>
            <w:shd w:val="clear" w:color="auto" w:fill="auto"/>
            <w:vAlign w:val="center"/>
          </w:tcPr>
          <w:p w14:paraId="088D4910" w14:textId="77777777" w:rsidR="00DF13AD" w:rsidRPr="00DF13AD" w:rsidRDefault="00DF13AD" w:rsidP="00DF13AD">
            <w:pPr>
              <w:tabs>
                <w:tab w:val="left" w:pos="0"/>
                <w:tab w:val="left" w:pos="142"/>
              </w:tabs>
              <w:ind w:firstLine="31"/>
              <w:jc w:val="center"/>
              <w:rPr>
                <w:snapToGrid w:val="0"/>
              </w:rPr>
            </w:pPr>
            <w:r w:rsidRPr="00DF13AD">
              <w:rPr>
                <w:snapToGrid w:val="0"/>
              </w:rPr>
              <w:t>0,2</w:t>
            </w:r>
          </w:p>
        </w:tc>
      </w:tr>
      <w:tr w:rsidR="00DF13AD" w:rsidRPr="00DF13AD" w14:paraId="73F3644A" w14:textId="77777777" w:rsidTr="005F6D07">
        <w:tc>
          <w:tcPr>
            <w:tcW w:w="3164" w:type="dxa"/>
            <w:vMerge/>
            <w:shd w:val="clear" w:color="auto" w:fill="auto"/>
            <w:vAlign w:val="center"/>
          </w:tcPr>
          <w:p w14:paraId="2D22996C" w14:textId="77777777" w:rsidR="00DF13AD" w:rsidRPr="00DF13AD" w:rsidRDefault="00DF13AD" w:rsidP="00DF13AD">
            <w:pPr>
              <w:tabs>
                <w:tab w:val="left" w:pos="0"/>
                <w:tab w:val="left" w:pos="142"/>
              </w:tabs>
              <w:spacing w:line="360" w:lineRule="auto"/>
              <w:jc w:val="both"/>
              <w:rPr>
                <w:snapToGrid w:val="0"/>
              </w:rPr>
            </w:pPr>
          </w:p>
        </w:tc>
        <w:tc>
          <w:tcPr>
            <w:tcW w:w="1961" w:type="dxa"/>
            <w:shd w:val="clear" w:color="auto" w:fill="auto"/>
            <w:vAlign w:val="center"/>
          </w:tcPr>
          <w:p w14:paraId="23649BFA"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65C09431" w14:textId="77777777" w:rsidR="00DF13AD" w:rsidRPr="00DF13AD" w:rsidRDefault="00DF13AD" w:rsidP="00DF13AD">
            <w:pPr>
              <w:tabs>
                <w:tab w:val="left" w:pos="0"/>
                <w:tab w:val="left" w:pos="142"/>
              </w:tabs>
              <w:jc w:val="both"/>
              <w:rPr>
                <w:snapToGrid w:val="0"/>
              </w:rPr>
            </w:pPr>
            <w:r w:rsidRPr="00DF13AD">
              <w:rPr>
                <w:snapToGrid w:val="0"/>
                <w:lang w:val="en-US"/>
              </w:rPr>
              <w:t>TANSAN</w:t>
            </w:r>
            <w:r w:rsidRPr="00DF13AD">
              <w:rPr>
                <w:snapToGrid w:val="0"/>
              </w:rPr>
              <w:t xml:space="preserve"> №3</w:t>
            </w:r>
          </w:p>
        </w:tc>
        <w:tc>
          <w:tcPr>
            <w:tcW w:w="2302" w:type="dxa"/>
            <w:shd w:val="clear" w:color="auto" w:fill="auto"/>
            <w:vAlign w:val="center"/>
          </w:tcPr>
          <w:p w14:paraId="28021BDB" w14:textId="77777777" w:rsidR="00DF13AD" w:rsidRPr="00DF13AD" w:rsidRDefault="00DF13AD" w:rsidP="00DF13AD">
            <w:pPr>
              <w:tabs>
                <w:tab w:val="left" w:pos="0"/>
                <w:tab w:val="left" w:pos="142"/>
              </w:tabs>
              <w:ind w:firstLine="31"/>
              <w:jc w:val="center"/>
              <w:rPr>
                <w:snapToGrid w:val="0"/>
              </w:rPr>
            </w:pPr>
            <w:r w:rsidRPr="00DF13AD">
              <w:rPr>
                <w:snapToGrid w:val="0"/>
              </w:rPr>
              <w:t>0,25</w:t>
            </w:r>
          </w:p>
        </w:tc>
      </w:tr>
      <w:tr w:rsidR="00DF13AD" w:rsidRPr="00DF13AD" w14:paraId="3070643D" w14:textId="77777777" w:rsidTr="005F6D07">
        <w:tc>
          <w:tcPr>
            <w:tcW w:w="3164" w:type="dxa"/>
            <w:vMerge w:val="restart"/>
            <w:shd w:val="clear" w:color="auto" w:fill="auto"/>
            <w:vAlign w:val="center"/>
          </w:tcPr>
          <w:p w14:paraId="5B5B72E0" w14:textId="77777777" w:rsidR="00DF13AD" w:rsidRPr="00DF13AD" w:rsidRDefault="00DF13AD" w:rsidP="00DF13AD">
            <w:pPr>
              <w:tabs>
                <w:tab w:val="left" w:pos="0"/>
                <w:tab w:val="left" w:pos="142"/>
              </w:tabs>
              <w:rPr>
                <w:snapToGrid w:val="0"/>
              </w:rPr>
            </w:pPr>
            <w:r w:rsidRPr="00DF13AD">
              <w:rPr>
                <w:snapToGrid w:val="0"/>
              </w:rPr>
              <w:t xml:space="preserve">Котельная №1 п. </w:t>
            </w:r>
            <w:proofErr w:type="spellStart"/>
            <w:r w:rsidRPr="00DF13AD">
              <w:rPr>
                <w:snapToGrid w:val="0"/>
              </w:rPr>
              <w:t>Ортон</w:t>
            </w:r>
            <w:proofErr w:type="spellEnd"/>
          </w:p>
        </w:tc>
        <w:tc>
          <w:tcPr>
            <w:tcW w:w="1961" w:type="dxa"/>
            <w:shd w:val="clear" w:color="auto" w:fill="auto"/>
            <w:vAlign w:val="center"/>
          </w:tcPr>
          <w:p w14:paraId="5E52EF4A"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2EB2C3A6" w14:textId="77777777" w:rsidR="00DF13AD" w:rsidRPr="00DF13AD" w:rsidRDefault="00DF13AD" w:rsidP="00DF13AD">
            <w:pPr>
              <w:tabs>
                <w:tab w:val="left" w:pos="0"/>
                <w:tab w:val="left" w:pos="142"/>
              </w:tabs>
              <w:jc w:val="both"/>
              <w:rPr>
                <w:snapToGrid w:val="0"/>
              </w:rPr>
            </w:pPr>
            <w:r w:rsidRPr="00DF13AD">
              <w:rPr>
                <w:snapToGrid w:val="0"/>
                <w:lang w:val="en-US"/>
              </w:rPr>
              <w:t>HP</w:t>
            </w:r>
            <w:r w:rsidRPr="00DF13AD">
              <w:rPr>
                <w:snapToGrid w:val="0"/>
              </w:rPr>
              <w:t>-18</w:t>
            </w:r>
          </w:p>
        </w:tc>
        <w:tc>
          <w:tcPr>
            <w:tcW w:w="2302" w:type="dxa"/>
            <w:shd w:val="clear" w:color="auto" w:fill="auto"/>
            <w:vAlign w:val="center"/>
          </w:tcPr>
          <w:p w14:paraId="1B088203" w14:textId="77777777" w:rsidR="00DF13AD" w:rsidRPr="00DF13AD" w:rsidRDefault="00DF13AD" w:rsidP="00DF13AD">
            <w:pPr>
              <w:tabs>
                <w:tab w:val="left" w:pos="0"/>
                <w:tab w:val="left" w:pos="142"/>
              </w:tabs>
              <w:ind w:firstLine="31"/>
              <w:jc w:val="center"/>
              <w:rPr>
                <w:snapToGrid w:val="0"/>
              </w:rPr>
            </w:pPr>
            <w:r w:rsidRPr="00DF13AD">
              <w:rPr>
                <w:snapToGrid w:val="0"/>
              </w:rPr>
              <w:t>0,35</w:t>
            </w:r>
          </w:p>
        </w:tc>
      </w:tr>
      <w:tr w:rsidR="00DF13AD" w:rsidRPr="00DF13AD" w14:paraId="0B70A5A9" w14:textId="77777777" w:rsidTr="005F6D07">
        <w:tc>
          <w:tcPr>
            <w:tcW w:w="3164" w:type="dxa"/>
            <w:vMerge/>
            <w:shd w:val="clear" w:color="auto" w:fill="auto"/>
            <w:vAlign w:val="center"/>
          </w:tcPr>
          <w:p w14:paraId="62C24602" w14:textId="77777777" w:rsidR="00DF13AD" w:rsidRPr="00DF13AD" w:rsidRDefault="00DF13AD" w:rsidP="00DF13AD">
            <w:pPr>
              <w:tabs>
                <w:tab w:val="left" w:pos="0"/>
                <w:tab w:val="left" w:pos="142"/>
              </w:tabs>
              <w:jc w:val="both"/>
              <w:rPr>
                <w:snapToGrid w:val="0"/>
              </w:rPr>
            </w:pPr>
          </w:p>
        </w:tc>
        <w:tc>
          <w:tcPr>
            <w:tcW w:w="1961" w:type="dxa"/>
            <w:shd w:val="clear" w:color="auto" w:fill="auto"/>
            <w:vAlign w:val="center"/>
          </w:tcPr>
          <w:p w14:paraId="5204B05D"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18EEC05F" w14:textId="77777777" w:rsidR="00DF13AD" w:rsidRPr="00DF13AD" w:rsidRDefault="00DF13AD" w:rsidP="00DF13AD">
            <w:pPr>
              <w:tabs>
                <w:tab w:val="left" w:pos="0"/>
                <w:tab w:val="left" w:pos="142"/>
              </w:tabs>
              <w:jc w:val="both"/>
              <w:rPr>
                <w:snapToGrid w:val="0"/>
              </w:rPr>
            </w:pPr>
            <w:r w:rsidRPr="00DF13AD">
              <w:rPr>
                <w:snapToGrid w:val="0"/>
                <w:lang w:val="en-US"/>
              </w:rPr>
              <w:t>HP</w:t>
            </w:r>
            <w:r w:rsidRPr="00DF13AD">
              <w:rPr>
                <w:snapToGrid w:val="0"/>
              </w:rPr>
              <w:t>-18</w:t>
            </w:r>
          </w:p>
        </w:tc>
        <w:tc>
          <w:tcPr>
            <w:tcW w:w="2302" w:type="dxa"/>
            <w:shd w:val="clear" w:color="auto" w:fill="auto"/>
            <w:vAlign w:val="center"/>
          </w:tcPr>
          <w:p w14:paraId="1A56B529" w14:textId="77777777" w:rsidR="00DF13AD" w:rsidRPr="00DF13AD" w:rsidRDefault="00DF13AD" w:rsidP="00DF13AD">
            <w:pPr>
              <w:tabs>
                <w:tab w:val="left" w:pos="0"/>
                <w:tab w:val="left" w:pos="142"/>
              </w:tabs>
              <w:ind w:firstLine="31"/>
              <w:jc w:val="center"/>
              <w:rPr>
                <w:snapToGrid w:val="0"/>
              </w:rPr>
            </w:pPr>
            <w:r w:rsidRPr="00DF13AD">
              <w:rPr>
                <w:snapToGrid w:val="0"/>
              </w:rPr>
              <w:t>0,35</w:t>
            </w:r>
          </w:p>
        </w:tc>
      </w:tr>
      <w:tr w:rsidR="00DF13AD" w:rsidRPr="00DF13AD" w14:paraId="5296FC80" w14:textId="77777777" w:rsidTr="005F6D07">
        <w:tc>
          <w:tcPr>
            <w:tcW w:w="3164" w:type="dxa"/>
            <w:vMerge w:val="restart"/>
            <w:shd w:val="clear" w:color="auto" w:fill="auto"/>
            <w:vAlign w:val="center"/>
          </w:tcPr>
          <w:p w14:paraId="7B900DF9" w14:textId="77777777" w:rsidR="00DF13AD" w:rsidRPr="00DF13AD" w:rsidRDefault="00DF13AD" w:rsidP="00DF13AD">
            <w:pPr>
              <w:tabs>
                <w:tab w:val="left" w:pos="0"/>
                <w:tab w:val="left" w:pos="142"/>
              </w:tabs>
              <w:rPr>
                <w:snapToGrid w:val="0"/>
              </w:rPr>
            </w:pPr>
            <w:r w:rsidRPr="00DF13AD">
              <w:rPr>
                <w:snapToGrid w:val="0"/>
              </w:rPr>
              <w:t xml:space="preserve">Котельная №2 п. </w:t>
            </w:r>
            <w:proofErr w:type="spellStart"/>
            <w:r w:rsidRPr="00DF13AD">
              <w:rPr>
                <w:snapToGrid w:val="0"/>
              </w:rPr>
              <w:t>Ортон</w:t>
            </w:r>
            <w:proofErr w:type="spellEnd"/>
          </w:p>
        </w:tc>
        <w:tc>
          <w:tcPr>
            <w:tcW w:w="1961" w:type="dxa"/>
            <w:shd w:val="clear" w:color="auto" w:fill="auto"/>
            <w:vAlign w:val="center"/>
          </w:tcPr>
          <w:p w14:paraId="6074F188"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0162D3CA" w14:textId="77777777" w:rsidR="00DF13AD" w:rsidRPr="00DF13AD" w:rsidRDefault="00DF13AD" w:rsidP="00DF13AD">
            <w:pPr>
              <w:tabs>
                <w:tab w:val="left" w:pos="0"/>
                <w:tab w:val="left" w:pos="142"/>
              </w:tabs>
              <w:jc w:val="both"/>
              <w:rPr>
                <w:snapToGrid w:val="0"/>
              </w:rPr>
            </w:pPr>
            <w:r w:rsidRPr="00DF13AD">
              <w:rPr>
                <w:snapToGrid w:val="0"/>
              </w:rPr>
              <w:t>КВр-0,34к №1</w:t>
            </w:r>
          </w:p>
        </w:tc>
        <w:tc>
          <w:tcPr>
            <w:tcW w:w="2302" w:type="dxa"/>
            <w:shd w:val="clear" w:color="auto" w:fill="auto"/>
            <w:vAlign w:val="center"/>
          </w:tcPr>
          <w:p w14:paraId="476396A4" w14:textId="77777777" w:rsidR="00DF13AD" w:rsidRPr="00DF13AD" w:rsidRDefault="00DF13AD" w:rsidP="00DF13AD">
            <w:pPr>
              <w:tabs>
                <w:tab w:val="left" w:pos="0"/>
                <w:tab w:val="left" w:pos="142"/>
              </w:tabs>
              <w:ind w:firstLine="31"/>
              <w:jc w:val="center"/>
              <w:rPr>
                <w:snapToGrid w:val="0"/>
              </w:rPr>
            </w:pPr>
            <w:r w:rsidRPr="00DF13AD">
              <w:rPr>
                <w:snapToGrid w:val="0"/>
              </w:rPr>
              <w:t>0,3</w:t>
            </w:r>
          </w:p>
        </w:tc>
      </w:tr>
      <w:tr w:rsidR="00DF13AD" w:rsidRPr="00DF13AD" w14:paraId="46E4C930" w14:textId="77777777" w:rsidTr="005F6D07">
        <w:tc>
          <w:tcPr>
            <w:tcW w:w="3164" w:type="dxa"/>
            <w:vMerge/>
            <w:shd w:val="clear" w:color="auto" w:fill="auto"/>
            <w:vAlign w:val="center"/>
          </w:tcPr>
          <w:p w14:paraId="0561A786" w14:textId="77777777" w:rsidR="00DF13AD" w:rsidRPr="00DF13AD" w:rsidRDefault="00DF13AD" w:rsidP="00DF13AD">
            <w:pPr>
              <w:tabs>
                <w:tab w:val="left" w:pos="0"/>
                <w:tab w:val="left" w:pos="142"/>
              </w:tabs>
              <w:spacing w:line="360" w:lineRule="auto"/>
              <w:jc w:val="both"/>
              <w:rPr>
                <w:snapToGrid w:val="0"/>
              </w:rPr>
            </w:pPr>
          </w:p>
        </w:tc>
        <w:tc>
          <w:tcPr>
            <w:tcW w:w="1961" w:type="dxa"/>
            <w:shd w:val="clear" w:color="auto" w:fill="auto"/>
            <w:vAlign w:val="center"/>
          </w:tcPr>
          <w:p w14:paraId="0E647E2C" w14:textId="77777777" w:rsidR="00DF13AD" w:rsidRPr="00DF13AD" w:rsidRDefault="00DF13AD" w:rsidP="00DF13AD">
            <w:pPr>
              <w:tabs>
                <w:tab w:val="left" w:pos="0"/>
                <w:tab w:val="left" w:pos="142"/>
              </w:tabs>
              <w:ind w:firstLine="34"/>
              <w:jc w:val="both"/>
              <w:rPr>
                <w:snapToGrid w:val="0"/>
              </w:rPr>
            </w:pPr>
            <w:r w:rsidRPr="00DF13AD">
              <w:rPr>
                <w:snapToGrid w:val="0"/>
              </w:rPr>
              <w:t>Водогрейный</w:t>
            </w:r>
          </w:p>
        </w:tc>
        <w:tc>
          <w:tcPr>
            <w:tcW w:w="2035" w:type="dxa"/>
            <w:shd w:val="clear" w:color="auto" w:fill="auto"/>
            <w:vAlign w:val="center"/>
          </w:tcPr>
          <w:p w14:paraId="40492431" w14:textId="77777777" w:rsidR="00DF13AD" w:rsidRPr="00DF13AD" w:rsidRDefault="00DF13AD" w:rsidP="00DF13AD">
            <w:pPr>
              <w:tabs>
                <w:tab w:val="left" w:pos="0"/>
                <w:tab w:val="left" w:pos="142"/>
              </w:tabs>
              <w:jc w:val="both"/>
              <w:rPr>
                <w:snapToGrid w:val="0"/>
              </w:rPr>
            </w:pPr>
            <w:r w:rsidRPr="00DF13AD">
              <w:rPr>
                <w:snapToGrid w:val="0"/>
              </w:rPr>
              <w:t>КВр-0,34к №2</w:t>
            </w:r>
          </w:p>
        </w:tc>
        <w:tc>
          <w:tcPr>
            <w:tcW w:w="2302" w:type="dxa"/>
            <w:shd w:val="clear" w:color="auto" w:fill="auto"/>
            <w:vAlign w:val="center"/>
          </w:tcPr>
          <w:p w14:paraId="50FE4D35" w14:textId="77777777" w:rsidR="00DF13AD" w:rsidRPr="00DF13AD" w:rsidRDefault="00DF13AD" w:rsidP="00DF13AD">
            <w:pPr>
              <w:tabs>
                <w:tab w:val="left" w:pos="0"/>
                <w:tab w:val="left" w:pos="142"/>
              </w:tabs>
              <w:ind w:firstLine="31"/>
              <w:jc w:val="center"/>
              <w:rPr>
                <w:snapToGrid w:val="0"/>
              </w:rPr>
            </w:pPr>
            <w:r w:rsidRPr="00DF13AD">
              <w:rPr>
                <w:snapToGrid w:val="0"/>
              </w:rPr>
              <w:t>0,3</w:t>
            </w:r>
          </w:p>
        </w:tc>
      </w:tr>
    </w:tbl>
    <w:p w14:paraId="52071598"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lastRenderedPageBreak/>
        <w:t xml:space="preserve">Общая установленная мощность котельных ООО «УТС» составляет </w:t>
      </w:r>
      <w:r w:rsidRPr="00DF13AD">
        <w:rPr>
          <w:snapToGrid w:val="0"/>
          <w:sz w:val="28"/>
          <w:szCs w:val="28"/>
        </w:rPr>
        <w:br/>
        <w:t>53,09 Гкал/ч.</w:t>
      </w:r>
    </w:p>
    <w:p w14:paraId="74D45C48"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 xml:space="preserve">Котельная № 12 функционирует 7272 часа, котельная № 4а-5а функционирует 7296 часов, остальные котельные функционируют 5808 часов. Котельная п. </w:t>
      </w:r>
      <w:proofErr w:type="spellStart"/>
      <w:r w:rsidRPr="00DF13AD">
        <w:rPr>
          <w:snapToGrid w:val="0"/>
          <w:sz w:val="28"/>
          <w:szCs w:val="28"/>
        </w:rPr>
        <w:t>Камешок</w:t>
      </w:r>
      <w:proofErr w:type="spellEnd"/>
      <w:r w:rsidRPr="00DF13AD">
        <w:rPr>
          <w:snapToGrid w:val="0"/>
          <w:sz w:val="28"/>
          <w:szCs w:val="28"/>
        </w:rPr>
        <w:t xml:space="preserve"> оказывает услуги по отоплению и горячему водоснабжению. Остальные поселковые котельные (котельные посёлков </w:t>
      </w:r>
      <w:proofErr w:type="spellStart"/>
      <w:r w:rsidRPr="00DF13AD">
        <w:rPr>
          <w:snapToGrid w:val="0"/>
          <w:sz w:val="28"/>
          <w:szCs w:val="28"/>
        </w:rPr>
        <w:t>Теба</w:t>
      </w:r>
      <w:proofErr w:type="spellEnd"/>
      <w:r w:rsidRPr="00DF13AD">
        <w:rPr>
          <w:snapToGrid w:val="0"/>
          <w:sz w:val="28"/>
          <w:szCs w:val="28"/>
        </w:rPr>
        <w:t>, Ортон-1, Ортон-2, Майзас) несут только отопительную нагрузку.</w:t>
      </w:r>
    </w:p>
    <w:p w14:paraId="11E51DDC" w14:textId="77777777" w:rsidR="00DF13AD" w:rsidRPr="00DF13AD" w:rsidRDefault="00DF13AD" w:rsidP="00DF13AD">
      <w:pPr>
        <w:tabs>
          <w:tab w:val="left" w:pos="0"/>
          <w:tab w:val="left" w:pos="142"/>
        </w:tabs>
        <w:ind w:firstLine="851"/>
        <w:jc w:val="both"/>
        <w:rPr>
          <w:snapToGrid w:val="0"/>
          <w:sz w:val="28"/>
          <w:szCs w:val="28"/>
        </w:rPr>
      </w:pPr>
      <w:r w:rsidRPr="00DF13AD">
        <w:rPr>
          <w:snapToGrid w:val="0"/>
          <w:sz w:val="28"/>
          <w:szCs w:val="28"/>
        </w:rPr>
        <w:t xml:space="preserve">Протяженность тепловых сетей в двухтрубном исчислении </w:t>
      </w:r>
      <w:r w:rsidRPr="00DF13AD">
        <w:rPr>
          <w:snapToGrid w:val="0"/>
          <w:sz w:val="28"/>
          <w:szCs w:val="28"/>
        </w:rPr>
        <w:br/>
        <w:t xml:space="preserve">14 453,15 м. </w:t>
      </w:r>
      <w:proofErr w:type="gramStart"/>
      <w:r w:rsidRPr="00DF13AD">
        <w:rPr>
          <w:snapToGrid w:val="0"/>
          <w:sz w:val="28"/>
          <w:szCs w:val="28"/>
        </w:rPr>
        <w:t>Система теплоснабжения</w:t>
      </w:r>
      <w:proofErr w:type="gramEnd"/>
      <w:r w:rsidRPr="00DF13AD">
        <w:rPr>
          <w:snapToGrid w:val="0"/>
          <w:sz w:val="28"/>
          <w:szCs w:val="28"/>
        </w:rPr>
        <w:t xml:space="preserve"> открытая с непосредственным отбором теплоносителя из сети на нужды горячего водоснабжения.</w:t>
      </w:r>
    </w:p>
    <w:p w14:paraId="1DB74363" w14:textId="77777777" w:rsidR="00DF13AD" w:rsidRPr="00DF13AD" w:rsidRDefault="00DF13AD" w:rsidP="00DF13AD">
      <w:pPr>
        <w:ind w:firstLine="851"/>
        <w:jc w:val="both"/>
        <w:rPr>
          <w:snapToGrid w:val="0"/>
          <w:sz w:val="28"/>
          <w:szCs w:val="28"/>
        </w:rPr>
      </w:pPr>
      <w:r w:rsidRPr="00DF13AD">
        <w:rPr>
          <w:snapToGrid w:val="0"/>
          <w:sz w:val="28"/>
          <w:szCs w:val="28"/>
        </w:rPr>
        <w:t>ООО «УТС» применяет общую систему налогообложения.</w:t>
      </w:r>
    </w:p>
    <w:p w14:paraId="1AA0E4DD" w14:textId="77777777" w:rsidR="00DF13AD" w:rsidRPr="00DF13AD" w:rsidRDefault="00DF13AD" w:rsidP="00DF13AD">
      <w:pPr>
        <w:ind w:firstLine="851"/>
        <w:jc w:val="both"/>
        <w:rPr>
          <w:snapToGrid w:val="0"/>
          <w:sz w:val="28"/>
          <w:szCs w:val="28"/>
        </w:rPr>
      </w:pPr>
      <w:r w:rsidRPr="00DF13AD">
        <w:rPr>
          <w:snapToGrid w:val="0"/>
          <w:sz w:val="28"/>
          <w:szCs w:val="28"/>
        </w:rPr>
        <w:t xml:space="preserve">Тарифы предприятия подлежат регулированию согласно положениям п.1 п.2.2 статьи 8 Федерального закона от 27.07.2010 № 190-ФЗ </w:t>
      </w:r>
      <w:r w:rsidRPr="00DF13AD">
        <w:rPr>
          <w:snapToGrid w:val="0"/>
          <w:sz w:val="28"/>
          <w:szCs w:val="28"/>
        </w:rPr>
        <w:br/>
        <w:t>«О теплоснабжении», поскольку ООО «УТС»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978B918" w14:textId="77777777" w:rsidR="00DF13AD" w:rsidRPr="00DF13AD" w:rsidRDefault="00DF13AD" w:rsidP="00DF13AD">
      <w:pPr>
        <w:ind w:firstLine="851"/>
        <w:jc w:val="both"/>
        <w:rPr>
          <w:snapToGrid w:val="0"/>
          <w:sz w:val="28"/>
          <w:szCs w:val="28"/>
        </w:rPr>
      </w:pPr>
      <w:r w:rsidRPr="00DF13AD">
        <w:rPr>
          <w:snapToGrid w:val="0"/>
          <w:sz w:val="28"/>
          <w:szCs w:val="28"/>
        </w:rPr>
        <w:t>Согласно учетной политике, основным видом деятельности является производство, передача и распределение пара и горячей воды, кондиционирование воздуха. Также, предприятие осуществляет следующие виды деятельности: производство подъемно-транспортного оборудования; деятельность по хранению и складированию; аренда и управление собственным или арендованным недвижимым имуществом. На предприятии не ведется раздельный учет.</w:t>
      </w:r>
    </w:p>
    <w:p w14:paraId="17619A26" w14:textId="77777777" w:rsidR="00DF13AD" w:rsidRPr="00DF13AD" w:rsidRDefault="00DF13AD" w:rsidP="00DF13AD">
      <w:pPr>
        <w:tabs>
          <w:tab w:val="left" w:pos="1134"/>
        </w:tabs>
        <w:ind w:firstLine="851"/>
        <w:jc w:val="both"/>
        <w:rPr>
          <w:snapToGrid w:val="0"/>
          <w:sz w:val="28"/>
          <w:szCs w:val="28"/>
        </w:rPr>
      </w:pPr>
      <w:r w:rsidRPr="00DF13AD">
        <w:rPr>
          <w:snapToGrid w:val="0"/>
          <w:sz w:val="28"/>
          <w:szCs w:val="28"/>
        </w:rPr>
        <w:t xml:space="preserve">Долгосрочные параметры регулирования и долгосрочные тарифы </w:t>
      </w:r>
      <w:r w:rsidRPr="00DF13AD">
        <w:rPr>
          <w:snapToGrid w:val="0"/>
          <w:sz w:val="28"/>
          <w:szCs w:val="28"/>
        </w:rPr>
        <w:br/>
        <w:t xml:space="preserve">на тепловую энергию, реализуемую ООО «УТС», утверждены постановлением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ООО «УТС» на потребительском рынке г. Междуреченска, </w:t>
      </w:r>
      <w:r w:rsidRPr="00DF13AD">
        <w:rPr>
          <w:snapToGrid w:val="0"/>
          <w:sz w:val="28"/>
          <w:szCs w:val="28"/>
        </w:rPr>
        <w:br/>
        <w:t>на 2020-2022 годы».</w:t>
      </w:r>
    </w:p>
    <w:p w14:paraId="166361C6" w14:textId="77777777" w:rsidR="00DF13AD" w:rsidRPr="00DF13AD" w:rsidRDefault="00DF13AD" w:rsidP="00DF13AD">
      <w:pPr>
        <w:tabs>
          <w:tab w:val="left" w:pos="1134"/>
        </w:tabs>
        <w:ind w:firstLine="851"/>
        <w:jc w:val="both"/>
        <w:rPr>
          <w:snapToGrid w:val="0"/>
          <w:sz w:val="28"/>
          <w:szCs w:val="28"/>
        </w:rPr>
      </w:pPr>
      <w:r w:rsidRPr="00DF13AD">
        <w:rPr>
          <w:snapToGrid w:val="0"/>
          <w:sz w:val="28"/>
          <w:szCs w:val="28"/>
        </w:rPr>
        <w:t xml:space="preserve">Долгосрочные параметры регулирования и долгосрочные тарифы </w:t>
      </w:r>
      <w:r w:rsidRPr="00DF13AD">
        <w:rPr>
          <w:snapToGrid w:val="0"/>
          <w:sz w:val="28"/>
          <w:szCs w:val="28"/>
        </w:rPr>
        <w:br/>
        <w:t xml:space="preserve">на теплоноситель, реализуемый ООО «УТС», утверждены постановлением региональной энергетической комиссии Кемеровской области от 20.12.2019 № 768 «Об установлении долгосрочных параметров регулирования и долгосрочных тарифов на теплоноситель, реализуемый ООО «УТС» </w:t>
      </w:r>
      <w:r w:rsidRPr="00DF13AD">
        <w:rPr>
          <w:snapToGrid w:val="0"/>
          <w:sz w:val="28"/>
          <w:szCs w:val="28"/>
        </w:rPr>
        <w:br/>
        <w:t>на потребительском рынке г. Междуреченска, на 2020-2022 годы».</w:t>
      </w:r>
    </w:p>
    <w:p w14:paraId="7DAAA4B8" w14:textId="77777777" w:rsidR="00DF13AD" w:rsidRPr="00DF13AD" w:rsidRDefault="00DF13AD" w:rsidP="00DF13AD">
      <w:pPr>
        <w:tabs>
          <w:tab w:val="left" w:pos="1134"/>
        </w:tabs>
        <w:ind w:firstLine="851"/>
        <w:jc w:val="both"/>
        <w:rPr>
          <w:snapToGrid w:val="0"/>
          <w:sz w:val="28"/>
          <w:szCs w:val="28"/>
        </w:rPr>
      </w:pPr>
      <w:r w:rsidRPr="00DF13AD">
        <w:rPr>
          <w:snapToGrid w:val="0"/>
          <w:sz w:val="28"/>
          <w:szCs w:val="28"/>
        </w:rPr>
        <w:t xml:space="preserve">Долгосрочные тарифы на горячую воду в открытой системе горячего водоснабжения (теплоснабжения), реализуемую ООО «УТС», утверждены постановлением региональной энергетической комиссии Кемеровской области от 20.12.2019 № 769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w:t>
      </w:r>
      <w:r w:rsidRPr="00DF13AD">
        <w:rPr>
          <w:snapToGrid w:val="0"/>
          <w:sz w:val="28"/>
          <w:szCs w:val="28"/>
        </w:rPr>
        <w:br/>
        <w:t>г. Междуреченска, на 2020-2022 годы».</w:t>
      </w:r>
    </w:p>
    <w:p w14:paraId="167E251A" w14:textId="77777777" w:rsidR="00DF13AD" w:rsidRPr="00DF13AD" w:rsidRDefault="00DF13AD" w:rsidP="00DF13AD">
      <w:pPr>
        <w:keepNext/>
        <w:jc w:val="center"/>
        <w:outlineLvl w:val="0"/>
        <w:rPr>
          <w:b/>
          <w:bCs/>
          <w:caps/>
          <w:snapToGrid w:val="0"/>
          <w:kern w:val="32"/>
          <w:sz w:val="28"/>
          <w:szCs w:val="32"/>
          <w:lang w:eastAsia="en-US"/>
        </w:rPr>
      </w:pPr>
      <w:bookmarkStart w:id="19" w:name="_Toc498530980"/>
      <w:bookmarkStart w:id="20" w:name="_Toc507967322"/>
      <w:bookmarkStart w:id="21" w:name="_Toc24044785"/>
      <w:r w:rsidRPr="00DF13AD">
        <w:rPr>
          <w:b/>
          <w:bCs/>
          <w:caps/>
          <w:snapToGrid w:val="0"/>
          <w:kern w:val="32"/>
          <w:sz w:val="28"/>
          <w:szCs w:val="32"/>
          <w:lang w:val="x-none" w:eastAsia="en-US"/>
        </w:rPr>
        <w:br w:type="page"/>
      </w:r>
      <w:r w:rsidRPr="00DF13AD">
        <w:rPr>
          <w:b/>
          <w:bCs/>
          <w:caps/>
          <w:snapToGrid w:val="0"/>
          <w:kern w:val="32"/>
          <w:sz w:val="28"/>
          <w:szCs w:val="32"/>
          <w:lang w:val="x-none" w:eastAsia="en-US"/>
        </w:rPr>
        <w:lastRenderedPageBreak/>
        <w:t>4. О</w:t>
      </w:r>
      <w:r w:rsidRPr="00DF13AD">
        <w:rPr>
          <w:b/>
          <w:bCs/>
          <w:caps/>
          <w:snapToGrid w:val="0"/>
          <w:kern w:val="32"/>
          <w:sz w:val="28"/>
          <w:szCs w:val="32"/>
          <w:lang w:eastAsia="en-US"/>
        </w:rPr>
        <w:t>пределение</w:t>
      </w:r>
      <w:r w:rsidRPr="00DF13AD">
        <w:rPr>
          <w:b/>
          <w:bCs/>
          <w:caps/>
          <w:snapToGrid w:val="0"/>
          <w:kern w:val="32"/>
          <w:sz w:val="28"/>
          <w:szCs w:val="32"/>
          <w:lang w:val="x-none" w:eastAsia="en-US"/>
        </w:rPr>
        <w:t xml:space="preserve"> </w:t>
      </w:r>
      <w:r w:rsidRPr="00DF13AD">
        <w:rPr>
          <w:b/>
          <w:bCs/>
          <w:caps/>
          <w:snapToGrid w:val="0"/>
          <w:kern w:val="32"/>
          <w:sz w:val="28"/>
          <w:szCs w:val="32"/>
          <w:lang w:eastAsia="en-US"/>
        </w:rPr>
        <w:t>необходимой валовой выручки</w:t>
      </w:r>
      <w:r w:rsidRPr="00DF13AD">
        <w:rPr>
          <w:b/>
          <w:bCs/>
          <w:caps/>
          <w:snapToGrid w:val="0"/>
          <w:kern w:val="32"/>
          <w:sz w:val="28"/>
          <w:szCs w:val="32"/>
          <w:lang w:val="x-none" w:eastAsia="en-US"/>
        </w:rPr>
        <w:t xml:space="preserve"> </w:t>
      </w:r>
      <w:r w:rsidRPr="00DF13AD">
        <w:rPr>
          <w:b/>
          <w:bCs/>
          <w:caps/>
          <w:snapToGrid w:val="0"/>
          <w:kern w:val="32"/>
          <w:sz w:val="28"/>
          <w:szCs w:val="32"/>
          <w:lang w:val="x-none" w:eastAsia="en-US"/>
        </w:rPr>
        <w:br/>
      </w:r>
      <w:r w:rsidRPr="00DF13AD">
        <w:rPr>
          <w:b/>
          <w:bCs/>
          <w:caps/>
          <w:snapToGrid w:val="0"/>
          <w:kern w:val="32"/>
          <w:sz w:val="28"/>
          <w:szCs w:val="32"/>
          <w:lang w:eastAsia="en-US"/>
        </w:rPr>
        <w:t>на тепловую энергию</w:t>
      </w:r>
      <w:r w:rsidRPr="00DF13AD">
        <w:rPr>
          <w:b/>
          <w:bCs/>
          <w:caps/>
          <w:snapToGrid w:val="0"/>
          <w:kern w:val="32"/>
          <w:sz w:val="28"/>
          <w:szCs w:val="32"/>
          <w:lang w:val="x-none" w:eastAsia="en-US"/>
        </w:rPr>
        <w:t xml:space="preserve"> </w:t>
      </w:r>
      <w:bookmarkEnd w:id="19"/>
      <w:bookmarkEnd w:id="20"/>
      <w:bookmarkEnd w:id="21"/>
      <w:r w:rsidRPr="00DF13AD">
        <w:rPr>
          <w:b/>
          <w:bCs/>
          <w:caps/>
          <w:snapToGrid w:val="0"/>
          <w:kern w:val="32"/>
          <w:sz w:val="28"/>
          <w:szCs w:val="32"/>
          <w:lang w:eastAsia="en-US"/>
        </w:rPr>
        <w:t>на 2021 год</w:t>
      </w:r>
    </w:p>
    <w:p w14:paraId="00620C79" w14:textId="77777777" w:rsidR="00DF13AD" w:rsidRPr="00DF13AD" w:rsidRDefault="00DF13AD" w:rsidP="00DF13AD">
      <w:pPr>
        <w:rPr>
          <w:snapToGrid w:val="0"/>
          <w:sz w:val="18"/>
          <w:szCs w:val="18"/>
          <w:lang w:eastAsia="en-US"/>
        </w:rPr>
      </w:pPr>
    </w:p>
    <w:p w14:paraId="4C853002" w14:textId="77777777" w:rsidR="00DF13AD" w:rsidRPr="00DF13AD" w:rsidRDefault="00DF13AD" w:rsidP="00DF13AD">
      <w:pPr>
        <w:keepNext/>
        <w:keepLines/>
        <w:jc w:val="center"/>
        <w:outlineLvl w:val="1"/>
        <w:rPr>
          <w:rFonts w:eastAsia="Calibri"/>
          <w:b/>
          <w:sz w:val="28"/>
          <w:szCs w:val="28"/>
          <w:lang w:val="x-none" w:eastAsia="en-US"/>
        </w:rPr>
      </w:pPr>
      <w:bookmarkStart w:id="22" w:name="_Toc507967323"/>
      <w:bookmarkStart w:id="23" w:name="_Toc507971000"/>
      <w:bookmarkStart w:id="24" w:name="_Toc24044786"/>
      <w:r w:rsidRPr="00DF13AD">
        <w:rPr>
          <w:rFonts w:eastAsia="Calibri"/>
          <w:b/>
          <w:sz w:val="28"/>
          <w:szCs w:val="28"/>
          <w:lang w:val="x-none" w:eastAsia="en-US"/>
        </w:rPr>
        <w:t>4.1 Баланс тепловой энергии</w:t>
      </w:r>
      <w:bookmarkEnd w:id="22"/>
      <w:bookmarkEnd w:id="23"/>
      <w:bookmarkEnd w:id="24"/>
      <w:r w:rsidRPr="00DF13AD">
        <w:rPr>
          <w:rFonts w:eastAsia="Calibri"/>
          <w:b/>
          <w:sz w:val="28"/>
          <w:szCs w:val="28"/>
          <w:lang w:val="x-none" w:eastAsia="en-US"/>
        </w:rPr>
        <w:t xml:space="preserve"> </w:t>
      </w:r>
    </w:p>
    <w:p w14:paraId="2C8FA375" w14:textId="77777777" w:rsidR="00DF13AD" w:rsidRPr="00DF13AD" w:rsidRDefault="00DF13AD" w:rsidP="00DF13AD">
      <w:pPr>
        <w:rPr>
          <w:snapToGrid w:val="0"/>
          <w:sz w:val="28"/>
          <w:szCs w:val="28"/>
          <w:lang w:val="x-none" w:eastAsia="en-US"/>
        </w:rPr>
      </w:pPr>
    </w:p>
    <w:p w14:paraId="1D7E827E" w14:textId="77777777" w:rsidR="00DF13AD" w:rsidRPr="00DF13AD" w:rsidRDefault="00DF13AD" w:rsidP="00DF13AD">
      <w:pPr>
        <w:widowControl w:val="0"/>
        <w:ind w:firstLine="720"/>
        <w:jc w:val="both"/>
        <w:rPr>
          <w:snapToGrid w:val="0"/>
          <w:color w:val="000000"/>
          <w:sz w:val="28"/>
          <w:szCs w:val="28"/>
        </w:rPr>
      </w:pPr>
      <w:bookmarkStart w:id="25" w:name="_Toc24044787"/>
      <w:r w:rsidRPr="00DF13AD">
        <w:rPr>
          <w:snapToGrid w:val="0"/>
          <w:color w:val="000000"/>
          <w:sz w:val="28"/>
          <w:szCs w:val="28"/>
        </w:rPr>
        <w:t>Согласно </w:t>
      </w:r>
      <w:hyperlink r:id="rId31" w:anchor="000013" w:history="1">
        <w:r w:rsidRPr="00DF13AD">
          <w:rPr>
            <w:snapToGrid w:val="0"/>
            <w:color w:val="000000"/>
            <w:sz w:val="28"/>
            <w:szCs w:val="28"/>
          </w:rPr>
          <w:t>пункту 22</w:t>
        </w:r>
      </w:hyperlink>
      <w:r w:rsidRPr="00DF13AD">
        <w:rPr>
          <w:snapToGrid w:val="0"/>
          <w:color w:val="000000"/>
          <w:sz w:val="28"/>
          <w:szCs w:val="28"/>
        </w:rPr>
        <w:t xml:space="preserve"> Основ ценообразования тарифы устанавливаются на основании необходимой валовой выручки, определенной </w:t>
      </w:r>
      <w:r w:rsidRPr="00DF13AD">
        <w:rPr>
          <w:snapToGrid w:val="0"/>
          <w:color w:val="00000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DF13AD">
        <w:rPr>
          <w:snapToGrid w:val="0"/>
          <w:color w:val="000000"/>
          <w:sz w:val="28"/>
          <w:szCs w:val="28"/>
        </w:rPr>
        <w:br/>
        <w:t xml:space="preserve">на расчетный период регулирования, определенного в соответствии </w:t>
      </w:r>
      <w:r w:rsidRPr="00DF13AD">
        <w:rPr>
          <w:snapToGrid w:val="0"/>
          <w:color w:val="00000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DF13AD">
        <w:rPr>
          <w:snapToGrid w:val="0"/>
          <w:color w:val="000000"/>
          <w:sz w:val="28"/>
          <w:szCs w:val="28"/>
        </w:rPr>
        <w:br/>
        <w:t>с методическими </w:t>
      </w:r>
      <w:hyperlink r:id="rId32" w:anchor="100015" w:history="1">
        <w:r w:rsidRPr="00DF13AD">
          <w:rPr>
            <w:snapToGrid w:val="0"/>
            <w:color w:val="000000"/>
            <w:sz w:val="28"/>
            <w:szCs w:val="28"/>
          </w:rPr>
          <w:t>указаниями</w:t>
        </w:r>
      </w:hyperlink>
      <w:r w:rsidRPr="00DF13AD">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960DE16" w14:textId="77777777" w:rsidR="00DF13AD" w:rsidRPr="00DF13AD" w:rsidRDefault="00DF13AD" w:rsidP="00DF13AD">
      <w:pPr>
        <w:ind w:firstLine="720"/>
        <w:jc w:val="both"/>
        <w:rPr>
          <w:snapToGrid w:val="0"/>
          <w:color w:val="000000"/>
          <w:sz w:val="28"/>
          <w:szCs w:val="28"/>
        </w:rPr>
      </w:pPr>
      <w:r w:rsidRPr="00DF13AD">
        <w:rPr>
          <w:snapToGrid w:val="0"/>
          <w:color w:val="000000"/>
          <w:sz w:val="28"/>
          <w:szCs w:val="28"/>
        </w:rPr>
        <w:t>Схема теплоснабжения Междуреченского городского округа утверждена постановлением администрации Междуреченского городского округа от 26.05.2020г. №890-п (</w:t>
      </w:r>
      <w:r w:rsidRPr="00DF13AD">
        <w:rPr>
          <w:snapToGrid w:val="0"/>
          <w:sz w:val="28"/>
          <w:szCs w:val="28"/>
        </w:rPr>
        <w:t>https://www.mrech.ru/upload/file/post/2020_05_26_202777.pdf</w:t>
      </w:r>
      <w:r w:rsidRPr="00DF13AD">
        <w:rPr>
          <w:snapToGrid w:val="0"/>
          <w:color w:val="000000"/>
          <w:sz w:val="28"/>
          <w:szCs w:val="28"/>
        </w:rPr>
        <w:t>).</w:t>
      </w:r>
    </w:p>
    <w:p w14:paraId="3434C251" w14:textId="77777777" w:rsidR="00DF13AD" w:rsidRPr="00DF13AD" w:rsidRDefault="00DF13AD" w:rsidP="00DF13AD">
      <w:pPr>
        <w:ind w:firstLine="851"/>
        <w:jc w:val="both"/>
        <w:rPr>
          <w:snapToGrid w:val="0"/>
          <w:sz w:val="28"/>
          <w:szCs w:val="28"/>
        </w:rPr>
      </w:pPr>
      <w:r w:rsidRPr="00DF13AD">
        <w:rPr>
          <w:snapToGrid w:val="0"/>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w:t>
      </w:r>
      <w:r w:rsidRPr="00DF13AD">
        <w:rPr>
          <w:snapToGrid w:val="0"/>
          <w:sz w:val="28"/>
          <w:szCs w:val="28"/>
        </w:rPr>
        <w:br/>
        <w:t xml:space="preserve">от 13.06.2013 №760-Э, эксперты считают обоснованным расчетный объем полезного отпуска тепловой энергии определить в соответствии со схемой теплоснабжения Междуреченского городского округа, актуализированной </w:t>
      </w:r>
      <w:r w:rsidRPr="00DF13AD">
        <w:rPr>
          <w:snapToGrid w:val="0"/>
          <w:sz w:val="28"/>
          <w:szCs w:val="28"/>
        </w:rPr>
        <w:br/>
        <w:t>на 2021 год.</w:t>
      </w:r>
    </w:p>
    <w:p w14:paraId="670F6C79" w14:textId="77777777" w:rsidR="00DF13AD" w:rsidRPr="00DF13AD" w:rsidRDefault="00DF13AD" w:rsidP="00DF13AD">
      <w:pPr>
        <w:ind w:firstLine="851"/>
        <w:jc w:val="both"/>
        <w:rPr>
          <w:snapToGrid w:val="0"/>
          <w:sz w:val="28"/>
          <w:szCs w:val="28"/>
        </w:rPr>
      </w:pPr>
      <w:r w:rsidRPr="00DF13AD">
        <w:rPr>
          <w:snapToGrid w:val="0"/>
          <w:sz w:val="28"/>
          <w:szCs w:val="28"/>
        </w:rPr>
        <w:t>В соответствии с пунктом 40 Методических указаний, объем потерь тепловой энергии, устанавливаемый для организаций, осуществляющих деятельность по передаче тепловой энергии,</w:t>
      </w:r>
      <w:r w:rsidRPr="00DF13AD">
        <w:rPr>
          <w:snapToGrid w:val="0"/>
          <w:sz w:val="28"/>
        </w:rPr>
        <w:t xml:space="preserve"> </w:t>
      </w:r>
      <w:r w:rsidRPr="00DF13AD">
        <w:rPr>
          <w:snapToGrid w:val="0"/>
          <w:sz w:val="28"/>
          <w:szCs w:val="28"/>
        </w:rPr>
        <w:t>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Следовательно, потери тепловой энергии принимаются на уровне, принятом на первый год долгосрочного периода регулирования, и составят 13 282 Гкал (потери тепловой энергии утверждены постановлением региональной энергетической комиссии Кемеровской области от № 265 от 12.09.2019).</w:t>
      </w:r>
    </w:p>
    <w:p w14:paraId="55C14FFF" w14:textId="77777777" w:rsidR="00DF13AD" w:rsidRPr="00DF13AD" w:rsidRDefault="00DF13AD" w:rsidP="00DF13AD">
      <w:pPr>
        <w:ind w:firstLine="720"/>
        <w:jc w:val="both"/>
        <w:rPr>
          <w:snapToGrid w:val="0"/>
          <w:sz w:val="28"/>
          <w:szCs w:val="28"/>
        </w:rPr>
      </w:pPr>
      <w:r w:rsidRPr="00DF13AD">
        <w:rPr>
          <w:snapToGrid w:val="0"/>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w:t>
      </w:r>
      <w:r w:rsidRPr="00DF13AD">
        <w:rPr>
          <w:snapToGrid w:val="0"/>
          <w:sz w:val="28"/>
          <w:szCs w:val="28"/>
        </w:rPr>
        <w:lastRenderedPageBreak/>
        <w:t>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426D502" w14:textId="77777777" w:rsidR="00DF13AD" w:rsidRPr="00DF13AD" w:rsidRDefault="00DF13AD" w:rsidP="00DF13AD">
      <w:pPr>
        <w:ind w:firstLine="720"/>
        <w:jc w:val="both"/>
        <w:rPr>
          <w:snapToGrid w:val="0"/>
          <w:sz w:val="28"/>
          <w:szCs w:val="28"/>
        </w:rPr>
      </w:pPr>
      <w:r w:rsidRPr="00DF13AD">
        <w:rPr>
          <w:snapToGrid w:val="0"/>
          <w:sz w:val="28"/>
          <w:szCs w:val="28"/>
        </w:rPr>
        <w:t>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w:t>
      </w:r>
    </w:p>
    <w:p w14:paraId="10C692BC" w14:textId="77777777" w:rsidR="00DF13AD" w:rsidRPr="00DF13AD" w:rsidRDefault="00DF13AD" w:rsidP="00DF13AD">
      <w:pPr>
        <w:ind w:firstLine="720"/>
        <w:jc w:val="right"/>
        <w:rPr>
          <w:snapToGrid w:val="0"/>
          <w:sz w:val="28"/>
          <w:szCs w:val="28"/>
        </w:rPr>
      </w:pPr>
      <w:r w:rsidRPr="00DF13AD">
        <w:rPr>
          <w:snapToGrid w:val="0"/>
          <w:sz w:val="28"/>
          <w:szCs w:val="28"/>
        </w:rPr>
        <w:t>Таблица 1</w:t>
      </w:r>
    </w:p>
    <w:p w14:paraId="2CF7E414" w14:textId="77777777" w:rsidR="00DF13AD" w:rsidRPr="00DF13AD" w:rsidRDefault="00DF13AD" w:rsidP="00DF13AD">
      <w:pPr>
        <w:ind w:firstLine="720"/>
        <w:jc w:val="center"/>
        <w:rPr>
          <w:snapToGrid w:val="0"/>
          <w:sz w:val="28"/>
          <w:szCs w:val="28"/>
        </w:rPr>
      </w:pPr>
      <w:r w:rsidRPr="00DF13AD">
        <w:rPr>
          <w:snapToGrid w:val="0"/>
          <w:sz w:val="28"/>
          <w:szCs w:val="28"/>
        </w:rPr>
        <w:t xml:space="preserve">Расчёт динамики изменения полезного отпуска тепловой энергии </w:t>
      </w:r>
      <w:r w:rsidRPr="00DF13AD">
        <w:rPr>
          <w:snapToGrid w:val="0"/>
          <w:sz w:val="28"/>
          <w:szCs w:val="28"/>
        </w:rPr>
        <w:br/>
        <w:t>по населению ООО «УТС» г. Междуреченск</w:t>
      </w:r>
    </w:p>
    <w:p w14:paraId="3CF5AC6E" w14:textId="77777777" w:rsidR="00DF13AD" w:rsidRPr="00DF13AD" w:rsidRDefault="00DF13AD" w:rsidP="00DF13AD">
      <w:pPr>
        <w:jc w:val="center"/>
        <w:rPr>
          <w:snapToGrid w:val="0"/>
          <w:sz w:val="28"/>
          <w:szCs w:val="28"/>
        </w:rPr>
      </w:pPr>
    </w:p>
    <w:tbl>
      <w:tblPr>
        <w:tblW w:w="9351" w:type="dxa"/>
        <w:tblInd w:w="113" w:type="dxa"/>
        <w:tblLook w:val="04A0" w:firstRow="1" w:lastRow="0" w:firstColumn="1" w:lastColumn="0" w:noHBand="0" w:noVBand="1"/>
      </w:tblPr>
      <w:tblGrid>
        <w:gridCol w:w="2122"/>
        <w:gridCol w:w="3864"/>
        <w:gridCol w:w="3365"/>
      </w:tblGrid>
      <w:tr w:rsidR="00DF13AD" w:rsidRPr="00DF13AD" w14:paraId="3AC4EC6C" w14:textId="77777777" w:rsidTr="005F6D07">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D7A5" w14:textId="77777777" w:rsidR="00DF13AD" w:rsidRPr="00DF13AD" w:rsidRDefault="00DF13AD" w:rsidP="00DF13AD">
            <w:pPr>
              <w:jc w:val="center"/>
              <w:rPr>
                <w:snapToGrid w:val="0"/>
                <w:sz w:val="23"/>
                <w:szCs w:val="23"/>
              </w:rPr>
            </w:pPr>
            <w:r w:rsidRPr="00DF13AD">
              <w:rPr>
                <w:snapToGrid w:val="0"/>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6131AD0E" w14:textId="77777777" w:rsidR="00DF13AD" w:rsidRPr="00DF13AD" w:rsidRDefault="00DF13AD" w:rsidP="00DF13AD">
            <w:pPr>
              <w:jc w:val="center"/>
              <w:rPr>
                <w:snapToGrid w:val="0"/>
                <w:sz w:val="23"/>
                <w:szCs w:val="23"/>
              </w:rPr>
            </w:pPr>
            <w:r w:rsidRPr="00DF13AD">
              <w:rPr>
                <w:snapToGrid w:val="0"/>
                <w:sz w:val="23"/>
                <w:szCs w:val="23"/>
              </w:rPr>
              <w:t>Полезный отпуск по категории потребителей «Население», Гкал</w:t>
            </w:r>
          </w:p>
        </w:tc>
        <w:tc>
          <w:tcPr>
            <w:tcW w:w="3365" w:type="dxa"/>
            <w:tcBorders>
              <w:top w:val="single" w:sz="4" w:space="0" w:color="auto"/>
              <w:left w:val="nil"/>
              <w:bottom w:val="single" w:sz="4" w:space="0" w:color="auto"/>
              <w:right w:val="single" w:sz="4" w:space="0" w:color="auto"/>
            </w:tcBorders>
            <w:vAlign w:val="center"/>
          </w:tcPr>
          <w:p w14:paraId="49C8E34D" w14:textId="77777777" w:rsidR="00DF13AD" w:rsidRPr="00DF13AD" w:rsidRDefault="00DF13AD" w:rsidP="00DF13AD">
            <w:pPr>
              <w:jc w:val="center"/>
              <w:rPr>
                <w:snapToGrid w:val="0"/>
                <w:sz w:val="23"/>
                <w:szCs w:val="23"/>
              </w:rPr>
            </w:pPr>
            <w:r w:rsidRPr="00DF13AD">
              <w:rPr>
                <w:snapToGrid w:val="0"/>
                <w:sz w:val="23"/>
                <w:szCs w:val="23"/>
              </w:rPr>
              <w:t>Динамика изменения, %</w:t>
            </w:r>
          </w:p>
        </w:tc>
      </w:tr>
      <w:tr w:rsidR="00DF13AD" w:rsidRPr="00DF13AD" w14:paraId="26BA563A" w14:textId="77777777" w:rsidTr="005F6D07">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FAEB0D8" w14:textId="77777777" w:rsidR="00DF13AD" w:rsidRPr="00DF13AD" w:rsidRDefault="00DF13AD" w:rsidP="00DF13AD">
            <w:pPr>
              <w:jc w:val="center"/>
              <w:rPr>
                <w:snapToGrid w:val="0"/>
                <w:sz w:val="23"/>
                <w:szCs w:val="23"/>
              </w:rPr>
            </w:pPr>
            <w:r w:rsidRPr="00DF13AD">
              <w:rPr>
                <w:snapToGrid w:val="0"/>
                <w:sz w:val="23"/>
                <w:szCs w:val="23"/>
              </w:rPr>
              <w:t>2017</w:t>
            </w:r>
          </w:p>
        </w:tc>
        <w:tc>
          <w:tcPr>
            <w:tcW w:w="3864" w:type="dxa"/>
            <w:tcBorders>
              <w:top w:val="single" w:sz="4" w:space="0" w:color="auto"/>
              <w:left w:val="nil"/>
              <w:bottom w:val="single" w:sz="4" w:space="0" w:color="auto"/>
              <w:right w:val="single" w:sz="4" w:space="0" w:color="auto"/>
            </w:tcBorders>
            <w:shd w:val="clear" w:color="auto" w:fill="auto"/>
            <w:noWrap/>
            <w:vAlign w:val="bottom"/>
          </w:tcPr>
          <w:p w14:paraId="5BC31E7E" w14:textId="77777777" w:rsidR="00DF13AD" w:rsidRPr="00DF13AD" w:rsidRDefault="00DF13AD" w:rsidP="00DF13AD">
            <w:pPr>
              <w:jc w:val="center"/>
              <w:rPr>
                <w:snapToGrid w:val="0"/>
                <w:sz w:val="23"/>
                <w:szCs w:val="23"/>
              </w:rPr>
            </w:pPr>
            <w:r w:rsidRPr="00DF13AD">
              <w:rPr>
                <w:snapToGrid w:val="0"/>
                <w:sz w:val="23"/>
                <w:szCs w:val="23"/>
              </w:rPr>
              <w:t>99771,74</w:t>
            </w:r>
          </w:p>
        </w:tc>
        <w:tc>
          <w:tcPr>
            <w:tcW w:w="3365" w:type="dxa"/>
            <w:tcBorders>
              <w:top w:val="single" w:sz="4" w:space="0" w:color="auto"/>
              <w:left w:val="single" w:sz="4" w:space="0" w:color="auto"/>
              <w:bottom w:val="single" w:sz="4" w:space="0" w:color="auto"/>
              <w:right w:val="single" w:sz="4" w:space="0" w:color="auto"/>
            </w:tcBorders>
            <w:vAlign w:val="center"/>
          </w:tcPr>
          <w:p w14:paraId="6775A150" w14:textId="77777777" w:rsidR="00DF13AD" w:rsidRPr="00DF13AD" w:rsidRDefault="00DF13AD" w:rsidP="00DF13AD">
            <w:pPr>
              <w:jc w:val="center"/>
              <w:rPr>
                <w:snapToGrid w:val="0"/>
                <w:color w:val="000000"/>
                <w:sz w:val="23"/>
                <w:szCs w:val="23"/>
              </w:rPr>
            </w:pPr>
            <w:r w:rsidRPr="00DF13AD">
              <w:rPr>
                <w:snapToGrid w:val="0"/>
                <w:color w:val="000000"/>
                <w:sz w:val="23"/>
                <w:szCs w:val="23"/>
              </w:rPr>
              <w:t> </w:t>
            </w:r>
          </w:p>
        </w:tc>
      </w:tr>
      <w:tr w:rsidR="00DF13AD" w:rsidRPr="00DF13AD" w14:paraId="1C0ED3BB" w14:textId="77777777" w:rsidTr="005F6D07">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58AB294" w14:textId="77777777" w:rsidR="00DF13AD" w:rsidRPr="00DF13AD" w:rsidRDefault="00DF13AD" w:rsidP="00DF13AD">
            <w:pPr>
              <w:jc w:val="center"/>
              <w:rPr>
                <w:snapToGrid w:val="0"/>
                <w:sz w:val="23"/>
                <w:szCs w:val="23"/>
              </w:rPr>
            </w:pPr>
            <w:r w:rsidRPr="00DF13AD">
              <w:rPr>
                <w:snapToGrid w:val="0"/>
                <w:sz w:val="23"/>
                <w:szCs w:val="23"/>
              </w:rPr>
              <w:t>2018</w:t>
            </w:r>
          </w:p>
        </w:tc>
        <w:tc>
          <w:tcPr>
            <w:tcW w:w="3864" w:type="dxa"/>
            <w:tcBorders>
              <w:top w:val="single" w:sz="4" w:space="0" w:color="auto"/>
              <w:left w:val="nil"/>
              <w:bottom w:val="single" w:sz="4" w:space="0" w:color="auto"/>
              <w:right w:val="single" w:sz="4" w:space="0" w:color="auto"/>
            </w:tcBorders>
            <w:shd w:val="clear" w:color="auto" w:fill="auto"/>
            <w:noWrap/>
            <w:vAlign w:val="bottom"/>
          </w:tcPr>
          <w:p w14:paraId="44F1CADB" w14:textId="77777777" w:rsidR="00DF13AD" w:rsidRPr="00DF13AD" w:rsidRDefault="00DF13AD" w:rsidP="00DF13AD">
            <w:pPr>
              <w:jc w:val="center"/>
              <w:rPr>
                <w:snapToGrid w:val="0"/>
                <w:sz w:val="23"/>
                <w:szCs w:val="23"/>
              </w:rPr>
            </w:pPr>
            <w:r w:rsidRPr="00DF13AD">
              <w:rPr>
                <w:snapToGrid w:val="0"/>
                <w:sz w:val="23"/>
                <w:szCs w:val="23"/>
              </w:rPr>
              <w:t>103206,60</w:t>
            </w:r>
          </w:p>
        </w:tc>
        <w:tc>
          <w:tcPr>
            <w:tcW w:w="3365" w:type="dxa"/>
            <w:tcBorders>
              <w:top w:val="single" w:sz="4" w:space="0" w:color="auto"/>
              <w:left w:val="nil"/>
              <w:bottom w:val="single" w:sz="4" w:space="0" w:color="auto"/>
              <w:right w:val="single" w:sz="4" w:space="0" w:color="auto"/>
            </w:tcBorders>
            <w:shd w:val="clear" w:color="auto" w:fill="auto"/>
            <w:vAlign w:val="bottom"/>
          </w:tcPr>
          <w:p w14:paraId="0B000D67" w14:textId="77777777" w:rsidR="00DF13AD" w:rsidRPr="00DF13AD" w:rsidRDefault="00DF13AD" w:rsidP="00DF13AD">
            <w:pPr>
              <w:jc w:val="center"/>
              <w:rPr>
                <w:snapToGrid w:val="0"/>
                <w:sz w:val="23"/>
                <w:szCs w:val="23"/>
              </w:rPr>
            </w:pPr>
            <w:r w:rsidRPr="00DF13AD">
              <w:rPr>
                <w:snapToGrid w:val="0"/>
                <w:sz w:val="23"/>
                <w:szCs w:val="23"/>
              </w:rPr>
              <w:t>+3,44</w:t>
            </w:r>
          </w:p>
        </w:tc>
      </w:tr>
      <w:tr w:rsidR="00DF13AD" w:rsidRPr="00DF13AD" w14:paraId="17934470" w14:textId="77777777" w:rsidTr="005F6D07">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FDD5FF5" w14:textId="77777777" w:rsidR="00DF13AD" w:rsidRPr="00DF13AD" w:rsidRDefault="00DF13AD" w:rsidP="00DF13AD">
            <w:pPr>
              <w:jc w:val="center"/>
              <w:rPr>
                <w:snapToGrid w:val="0"/>
                <w:sz w:val="23"/>
                <w:szCs w:val="23"/>
              </w:rPr>
            </w:pPr>
            <w:r w:rsidRPr="00DF13AD">
              <w:rPr>
                <w:snapToGrid w:val="0"/>
                <w:sz w:val="23"/>
                <w:szCs w:val="23"/>
              </w:rPr>
              <w:t>2019</w:t>
            </w:r>
          </w:p>
        </w:tc>
        <w:tc>
          <w:tcPr>
            <w:tcW w:w="3864" w:type="dxa"/>
            <w:tcBorders>
              <w:top w:val="single" w:sz="4" w:space="0" w:color="auto"/>
              <w:left w:val="nil"/>
              <w:bottom w:val="single" w:sz="4" w:space="0" w:color="auto"/>
              <w:right w:val="single" w:sz="4" w:space="0" w:color="auto"/>
            </w:tcBorders>
            <w:shd w:val="clear" w:color="auto" w:fill="auto"/>
            <w:noWrap/>
            <w:vAlign w:val="bottom"/>
          </w:tcPr>
          <w:p w14:paraId="6AB72E97" w14:textId="77777777" w:rsidR="00DF13AD" w:rsidRPr="00DF13AD" w:rsidRDefault="00DF13AD" w:rsidP="00DF13AD">
            <w:pPr>
              <w:jc w:val="center"/>
              <w:rPr>
                <w:snapToGrid w:val="0"/>
                <w:sz w:val="23"/>
                <w:szCs w:val="23"/>
              </w:rPr>
            </w:pPr>
            <w:r w:rsidRPr="00DF13AD">
              <w:rPr>
                <w:snapToGrid w:val="0"/>
                <w:sz w:val="23"/>
                <w:szCs w:val="23"/>
              </w:rPr>
              <w:t>97222,10</w:t>
            </w:r>
          </w:p>
        </w:tc>
        <w:tc>
          <w:tcPr>
            <w:tcW w:w="3365" w:type="dxa"/>
            <w:tcBorders>
              <w:top w:val="single" w:sz="4" w:space="0" w:color="auto"/>
              <w:left w:val="nil"/>
              <w:bottom w:val="single" w:sz="4" w:space="0" w:color="auto"/>
              <w:right w:val="single" w:sz="4" w:space="0" w:color="auto"/>
            </w:tcBorders>
            <w:shd w:val="clear" w:color="auto" w:fill="auto"/>
            <w:vAlign w:val="bottom"/>
          </w:tcPr>
          <w:p w14:paraId="108348F9" w14:textId="77777777" w:rsidR="00DF13AD" w:rsidRPr="00DF13AD" w:rsidRDefault="00DF13AD" w:rsidP="00DF13AD">
            <w:pPr>
              <w:jc w:val="center"/>
              <w:rPr>
                <w:snapToGrid w:val="0"/>
                <w:sz w:val="23"/>
                <w:szCs w:val="23"/>
              </w:rPr>
            </w:pPr>
            <w:r w:rsidRPr="00DF13AD">
              <w:rPr>
                <w:snapToGrid w:val="0"/>
                <w:sz w:val="23"/>
                <w:szCs w:val="23"/>
              </w:rPr>
              <w:t>-5,80</w:t>
            </w:r>
          </w:p>
        </w:tc>
      </w:tr>
      <w:tr w:rsidR="00DF13AD" w:rsidRPr="00DF13AD" w14:paraId="6AFB6F7A" w14:textId="77777777" w:rsidTr="005F6D07">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B53736" w14:textId="77777777" w:rsidR="00DF13AD" w:rsidRPr="00DF13AD" w:rsidRDefault="00DF13AD" w:rsidP="00DF13AD">
            <w:pPr>
              <w:jc w:val="center"/>
              <w:rPr>
                <w:snapToGrid w:val="0"/>
                <w:sz w:val="23"/>
                <w:szCs w:val="23"/>
              </w:rPr>
            </w:pPr>
            <w:r w:rsidRPr="00DF13AD">
              <w:rPr>
                <w:snapToGrid w:val="0"/>
                <w:sz w:val="23"/>
                <w:szCs w:val="23"/>
              </w:rPr>
              <w:t>2021</w:t>
            </w:r>
          </w:p>
        </w:tc>
        <w:tc>
          <w:tcPr>
            <w:tcW w:w="3864" w:type="dxa"/>
            <w:tcBorders>
              <w:top w:val="single" w:sz="4" w:space="0" w:color="auto"/>
              <w:left w:val="nil"/>
              <w:bottom w:val="single" w:sz="4" w:space="0" w:color="auto"/>
              <w:right w:val="single" w:sz="4" w:space="0" w:color="auto"/>
            </w:tcBorders>
            <w:shd w:val="clear" w:color="auto" w:fill="auto"/>
            <w:noWrap/>
            <w:vAlign w:val="bottom"/>
          </w:tcPr>
          <w:p w14:paraId="4E13C0C6" w14:textId="77777777" w:rsidR="00DF13AD" w:rsidRPr="00DF13AD" w:rsidRDefault="00DF13AD" w:rsidP="00DF13AD">
            <w:pPr>
              <w:jc w:val="center"/>
              <w:rPr>
                <w:snapToGrid w:val="0"/>
                <w:sz w:val="23"/>
                <w:szCs w:val="23"/>
              </w:rPr>
            </w:pPr>
            <w:r w:rsidRPr="00DF13AD">
              <w:rPr>
                <w:snapToGrid w:val="0"/>
                <w:sz w:val="23"/>
                <w:szCs w:val="23"/>
              </w:rPr>
              <w:t>96076,89</w:t>
            </w:r>
          </w:p>
        </w:tc>
        <w:tc>
          <w:tcPr>
            <w:tcW w:w="3365" w:type="dxa"/>
            <w:tcBorders>
              <w:top w:val="single" w:sz="4" w:space="0" w:color="auto"/>
              <w:left w:val="single" w:sz="4" w:space="0" w:color="auto"/>
              <w:bottom w:val="single" w:sz="4" w:space="0" w:color="auto"/>
              <w:right w:val="single" w:sz="4" w:space="0" w:color="auto"/>
            </w:tcBorders>
            <w:vAlign w:val="center"/>
          </w:tcPr>
          <w:p w14:paraId="66D74192" w14:textId="77777777" w:rsidR="00DF13AD" w:rsidRPr="00DF13AD" w:rsidRDefault="00DF13AD" w:rsidP="00DF13AD">
            <w:pPr>
              <w:jc w:val="center"/>
              <w:rPr>
                <w:snapToGrid w:val="0"/>
                <w:color w:val="000000"/>
                <w:sz w:val="23"/>
                <w:szCs w:val="23"/>
              </w:rPr>
            </w:pPr>
            <w:r w:rsidRPr="00DF13AD">
              <w:rPr>
                <w:snapToGrid w:val="0"/>
                <w:color w:val="000000"/>
                <w:sz w:val="23"/>
                <w:szCs w:val="23"/>
              </w:rPr>
              <w:t>-1,18 в среднем</w:t>
            </w:r>
          </w:p>
        </w:tc>
      </w:tr>
    </w:tbl>
    <w:p w14:paraId="4AF09BAC" w14:textId="77777777" w:rsidR="00DF13AD" w:rsidRPr="00DF13AD" w:rsidRDefault="00DF13AD" w:rsidP="00DF13AD">
      <w:pPr>
        <w:spacing w:before="240"/>
        <w:ind w:firstLine="720"/>
        <w:jc w:val="both"/>
        <w:rPr>
          <w:snapToGrid w:val="0"/>
          <w:sz w:val="28"/>
          <w:szCs w:val="28"/>
        </w:rPr>
      </w:pPr>
    </w:p>
    <w:p w14:paraId="0B90F52C" w14:textId="77777777" w:rsidR="00DF13AD" w:rsidRPr="00DF13AD" w:rsidRDefault="00DF13AD" w:rsidP="00DF13AD">
      <w:pPr>
        <w:ind w:firstLine="720"/>
        <w:jc w:val="both"/>
        <w:rPr>
          <w:snapToGrid w:val="0"/>
          <w:sz w:val="28"/>
          <w:szCs w:val="28"/>
        </w:rPr>
      </w:pPr>
      <w:r w:rsidRPr="00DF13AD">
        <w:rPr>
          <w:snapToGrid w:val="0"/>
          <w:sz w:val="28"/>
          <w:szCs w:val="28"/>
        </w:rPr>
        <w:t>Сводный баланс тепловой энергии представлен в таблице 2.</w:t>
      </w:r>
    </w:p>
    <w:p w14:paraId="531A4ABC" w14:textId="77777777" w:rsidR="00DF13AD" w:rsidRPr="00DF13AD" w:rsidRDefault="00DF13AD" w:rsidP="00DF13AD">
      <w:pPr>
        <w:ind w:firstLine="851"/>
        <w:jc w:val="right"/>
        <w:rPr>
          <w:snapToGrid w:val="0"/>
          <w:sz w:val="28"/>
          <w:szCs w:val="28"/>
        </w:rPr>
        <w:sectPr w:rsidR="00DF13AD" w:rsidRPr="00DF13AD" w:rsidSect="00A4736D">
          <w:headerReference w:type="default" r:id="rId33"/>
          <w:footerReference w:type="even" r:id="rId34"/>
          <w:pgSz w:w="11906" w:h="16838"/>
          <w:pgMar w:top="1134" w:right="851" w:bottom="1134" w:left="1701" w:header="708" w:footer="708" w:gutter="0"/>
          <w:cols w:space="708"/>
          <w:titlePg/>
          <w:docGrid w:linePitch="381"/>
        </w:sectPr>
      </w:pPr>
    </w:p>
    <w:p w14:paraId="32B1FF84" w14:textId="77777777" w:rsidR="00DF13AD" w:rsidRPr="00DF13AD" w:rsidRDefault="00DF13AD" w:rsidP="00DF13AD">
      <w:pPr>
        <w:ind w:right="-314" w:firstLine="851"/>
        <w:jc w:val="right"/>
        <w:rPr>
          <w:snapToGrid w:val="0"/>
          <w:sz w:val="28"/>
          <w:szCs w:val="28"/>
        </w:rPr>
      </w:pPr>
      <w:r w:rsidRPr="00DF13AD">
        <w:rPr>
          <w:snapToGrid w:val="0"/>
          <w:sz w:val="28"/>
          <w:szCs w:val="28"/>
        </w:rPr>
        <w:lastRenderedPageBreak/>
        <w:t>Таблица 2</w:t>
      </w:r>
    </w:p>
    <w:p w14:paraId="71A43009" w14:textId="77777777" w:rsidR="00DF13AD" w:rsidRPr="00DF13AD" w:rsidRDefault="00DF13AD" w:rsidP="00DF13AD">
      <w:pPr>
        <w:jc w:val="center"/>
        <w:rPr>
          <w:snapToGrid w:val="0"/>
          <w:sz w:val="28"/>
          <w:szCs w:val="28"/>
        </w:rPr>
      </w:pPr>
      <w:r w:rsidRPr="00DF13AD">
        <w:rPr>
          <w:snapToGrid w:val="0"/>
          <w:sz w:val="28"/>
          <w:szCs w:val="28"/>
        </w:rPr>
        <w:t xml:space="preserve">Баланс тепловой энергии ООО «УТС» </w:t>
      </w:r>
      <w:r w:rsidRPr="00DF13AD">
        <w:rPr>
          <w:snapToGrid w:val="0"/>
          <w:sz w:val="28"/>
          <w:szCs w:val="28"/>
        </w:rPr>
        <w:br/>
        <w:t>г. Междуреченск на 2021 год</w:t>
      </w:r>
    </w:p>
    <w:p w14:paraId="42D3B53E" w14:textId="77777777" w:rsidR="00DF13AD" w:rsidRPr="00DF13AD" w:rsidRDefault="00DF13AD" w:rsidP="00DF13AD">
      <w:pPr>
        <w:ind w:right="-314"/>
        <w:jc w:val="right"/>
        <w:rPr>
          <w:snapToGrid w:val="0"/>
          <w:sz w:val="28"/>
          <w:szCs w:val="28"/>
        </w:rPr>
      </w:pPr>
      <w:r w:rsidRPr="00DF13AD">
        <w:rPr>
          <w:snapToGrid w:val="0"/>
          <w:sz w:val="28"/>
          <w:szCs w:val="28"/>
        </w:rPr>
        <w:t>Гкал</w:t>
      </w:r>
    </w:p>
    <w:tbl>
      <w:tblPr>
        <w:tblW w:w="14742" w:type="dxa"/>
        <w:tblInd w:w="250" w:type="dxa"/>
        <w:tblLayout w:type="fixed"/>
        <w:tblLook w:val="04A0" w:firstRow="1" w:lastRow="0" w:firstColumn="1" w:lastColumn="0" w:noHBand="0" w:noVBand="1"/>
      </w:tblPr>
      <w:tblGrid>
        <w:gridCol w:w="567"/>
        <w:gridCol w:w="426"/>
        <w:gridCol w:w="3543"/>
        <w:gridCol w:w="851"/>
        <w:gridCol w:w="1134"/>
        <w:gridCol w:w="1134"/>
        <w:gridCol w:w="1134"/>
        <w:gridCol w:w="1134"/>
        <w:gridCol w:w="1134"/>
        <w:gridCol w:w="1134"/>
        <w:gridCol w:w="1275"/>
        <w:gridCol w:w="1276"/>
      </w:tblGrid>
      <w:tr w:rsidR="00DF13AD" w:rsidRPr="00DF13AD" w14:paraId="7260E107" w14:textId="77777777" w:rsidTr="005F6D07">
        <w:trPr>
          <w:trHeight w:val="45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DCDB9F" w14:textId="77777777" w:rsidR="00DF13AD" w:rsidRPr="00DF13AD" w:rsidRDefault="00DF13AD" w:rsidP="00DF13AD">
            <w:pPr>
              <w:ind w:left="-108" w:right="-108"/>
              <w:jc w:val="center"/>
              <w:rPr>
                <w:bCs/>
                <w:color w:val="000000"/>
              </w:rPr>
            </w:pPr>
            <w:r w:rsidRPr="00DF13AD">
              <w:rPr>
                <w:bCs/>
                <w:color w:val="000000"/>
              </w:rPr>
              <w:t>п/п</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4346" w14:textId="77777777" w:rsidR="00DF13AD" w:rsidRPr="00DF13AD" w:rsidRDefault="00DF13AD" w:rsidP="00DF13AD">
            <w:pPr>
              <w:jc w:val="center"/>
              <w:rPr>
                <w:color w:val="000000"/>
              </w:rPr>
            </w:pPr>
            <w:r w:rsidRPr="00DF13AD">
              <w:rPr>
                <w:color w:val="000000"/>
              </w:rPr>
              <w:t> </w:t>
            </w:r>
          </w:p>
        </w:tc>
        <w:tc>
          <w:tcPr>
            <w:tcW w:w="3119" w:type="dxa"/>
            <w:gridSpan w:val="3"/>
            <w:tcBorders>
              <w:top w:val="single" w:sz="4" w:space="0" w:color="auto"/>
              <w:left w:val="nil"/>
              <w:bottom w:val="single" w:sz="4" w:space="0" w:color="auto"/>
              <w:right w:val="nil"/>
            </w:tcBorders>
            <w:shd w:val="clear" w:color="auto" w:fill="auto"/>
            <w:noWrap/>
            <w:vAlign w:val="center"/>
            <w:hideMark/>
          </w:tcPr>
          <w:p w14:paraId="483B861B" w14:textId="77777777" w:rsidR="00DF13AD" w:rsidRPr="00DF13AD" w:rsidRDefault="00DF13AD" w:rsidP="00DF13AD">
            <w:pPr>
              <w:jc w:val="center"/>
              <w:rPr>
                <w:bCs/>
                <w:iCs/>
                <w:color w:val="000000"/>
              </w:rPr>
            </w:pPr>
            <w:r w:rsidRPr="00DF13AD">
              <w:rPr>
                <w:bCs/>
                <w:iCs/>
                <w:color w:val="000000"/>
              </w:rPr>
              <w:t xml:space="preserve">Котельная п. </w:t>
            </w:r>
            <w:proofErr w:type="spellStart"/>
            <w:r w:rsidRPr="00DF13AD">
              <w:rPr>
                <w:bCs/>
                <w:iCs/>
                <w:color w:val="000000"/>
              </w:rPr>
              <w:t>Теба</w:t>
            </w:r>
            <w:proofErr w:type="spellEnd"/>
          </w:p>
        </w:tc>
        <w:tc>
          <w:tcPr>
            <w:tcW w:w="3402" w:type="dxa"/>
            <w:gridSpan w:val="3"/>
            <w:tcBorders>
              <w:top w:val="single" w:sz="4" w:space="0" w:color="auto"/>
              <w:left w:val="single" w:sz="4" w:space="0" w:color="auto"/>
              <w:bottom w:val="single" w:sz="4" w:space="0" w:color="auto"/>
              <w:right w:val="nil"/>
            </w:tcBorders>
            <w:shd w:val="clear" w:color="auto" w:fill="auto"/>
            <w:noWrap/>
            <w:vAlign w:val="center"/>
            <w:hideMark/>
          </w:tcPr>
          <w:p w14:paraId="2E94A40F" w14:textId="77777777" w:rsidR="00DF13AD" w:rsidRPr="00DF13AD" w:rsidRDefault="00DF13AD" w:rsidP="00DF13AD">
            <w:pPr>
              <w:jc w:val="center"/>
              <w:rPr>
                <w:bCs/>
                <w:iCs/>
                <w:color w:val="000000"/>
              </w:rPr>
            </w:pPr>
            <w:r w:rsidRPr="00DF13AD">
              <w:rPr>
                <w:bCs/>
                <w:iCs/>
                <w:color w:val="000000"/>
              </w:rPr>
              <w:t>Угольные котельные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9CA8" w14:textId="77777777" w:rsidR="00DF13AD" w:rsidRPr="00DF13AD" w:rsidRDefault="00DF13AD" w:rsidP="00DF13AD">
            <w:pPr>
              <w:ind w:left="-108" w:right="-108"/>
              <w:jc w:val="center"/>
              <w:rPr>
                <w:bCs/>
                <w:color w:val="000000"/>
              </w:rPr>
            </w:pPr>
            <w:r w:rsidRPr="00DF13AD">
              <w:rPr>
                <w:bCs/>
                <w:color w:val="000000"/>
              </w:rPr>
              <w:t>Год всего</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949E44" w14:textId="77777777" w:rsidR="00DF13AD" w:rsidRPr="00DF13AD" w:rsidRDefault="00DF13AD" w:rsidP="00DF13AD">
            <w:pPr>
              <w:ind w:left="-108" w:right="-108"/>
              <w:jc w:val="center"/>
              <w:rPr>
                <w:bCs/>
                <w:color w:val="000000"/>
              </w:rPr>
            </w:pPr>
            <w:r w:rsidRPr="00DF13AD">
              <w:rPr>
                <w:bCs/>
                <w:color w:val="000000"/>
              </w:rPr>
              <w:t>1 полугодие всего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886A40" w14:textId="77777777" w:rsidR="00DF13AD" w:rsidRPr="00DF13AD" w:rsidRDefault="00DF13AD" w:rsidP="00DF13AD">
            <w:pPr>
              <w:ind w:left="-108" w:right="-108"/>
              <w:jc w:val="center"/>
              <w:rPr>
                <w:bCs/>
                <w:color w:val="000000"/>
              </w:rPr>
            </w:pPr>
            <w:r w:rsidRPr="00DF13AD">
              <w:rPr>
                <w:bCs/>
                <w:color w:val="000000"/>
              </w:rPr>
              <w:t>2 полугодие всего</w:t>
            </w:r>
          </w:p>
        </w:tc>
      </w:tr>
      <w:tr w:rsidR="00DF13AD" w:rsidRPr="00DF13AD" w14:paraId="0CA1F36D" w14:textId="77777777" w:rsidTr="005F6D07">
        <w:trPr>
          <w:trHeight w:val="1050"/>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A5CA33" w14:textId="77777777" w:rsidR="00DF13AD" w:rsidRPr="00DF13AD" w:rsidRDefault="00DF13AD" w:rsidP="00DF13AD">
            <w:pPr>
              <w:rPr>
                <w:bCs/>
                <w:color w:val="000000"/>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AB55C" w14:textId="77777777" w:rsidR="00DF13AD" w:rsidRPr="00DF13AD" w:rsidRDefault="00DF13AD" w:rsidP="00DF13AD">
            <w:pPr>
              <w:rPr>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14:paraId="251C520E" w14:textId="77777777" w:rsidR="00DF13AD" w:rsidRPr="00DF13AD" w:rsidRDefault="00DF13AD" w:rsidP="00DF13AD">
            <w:pPr>
              <w:ind w:left="-108" w:right="-108"/>
              <w:jc w:val="center"/>
              <w:rPr>
                <w:iCs/>
                <w:color w:val="000000"/>
              </w:rPr>
            </w:pPr>
            <w:r w:rsidRPr="00DF13AD">
              <w:rPr>
                <w:iCs/>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14:paraId="4A84AF70" w14:textId="77777777" w:rsidR="00DF13AD" w:rsidRPr="00DF13AD" w:rsidRDefault="00DF13AD" w:rsidP="00DF13AD">
            <w:pPr>
              <w:ind w:left="-108" w:right="-108"/>
              <w:jc w:val="center"/>
              <w:rPr>
                <w:iCs/>
                <w:color w:val="000000"/>
              </w:rPr>
            </w:pPr>
            <w:r w:rsidRPr="00DF13AD">
              <w:rPr>
                <w:iCs/>
                <w:color w:val="000000"/>
              </w:rPr>
              <w:t>1 полугодие</w:t>
            </w:r>
          </w:p>
        </w:tc>
        <w:tc>
          <w:tcPr>
            <w:tcW w:w="1134" w:type="dxa"/>
            <w:tcBorders>
              <w:top w:val="nil"/>
              <w:left w:val="nil"/>
              <w:bottom w:val="single" w:sz="4" w:space="0" w:color="auto"/>
              <w:right w:val="single" w:sz="4" w:space="0" w:color="auto"/>
            </w:tcBorders>
            <w:shd w:val="clear" w:color="auto" w:fill="auto"/>
            <w:vAlign w:val="center"/>
            <w:hideMark/>
          </w:tcPr>
          <w:p w14:paraId="5F4B390C" w14:textId="77777777" w:rsidR="00DF13AD" w:rsidRPr="00DF13AD" w:rsidRDefault="00DF13AD" w:rsidP="00DF13AD">
            <w:pPr>
              <w:ind w:left="-108" w:right="-108"/>
              <w:jc w:val="center"/>
              <w:rPr>
                <w:iCs/>
                <w:color w:val="000000"/>
              </w:rPr>
            </w:pPr>
            <w:r w:rsidRPr="00DF13AD">
              <w:rPr>
                <w:iCs/>
                <w:color w:val="000000"/>
              </w:rPr>
              <w:t>2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14:paraId="63D867A2" w14:textId="77777777" w:rsidR="00DF13AD" w:rsidRPr="00DF13AD" w:rsidRDefault="00DF13AD" w:rsidP="00DF13AD">
            <w:pPr>
              <w:ind w:left="-108" w:right="-108"/>
              <w:jc w:val="center"/>
              <w:rPr>
                <w:iCs/>
                <w:color w:val="000000"/>
              </w:rPr>
            </w:pPr>
            <w:r w:rsidRPr="00DF13AD">
              <w:rPr>
                <w:iCs/>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14:paraId="000CAFBC" w14:textId="77777777" w:rsidR="00DF13AD" w:rsidRPr="00DF13AD" w:rsidRDefault="00DF13AD" w:rsidP="00DF13AD">
            <w:pPr>
              <w:ind w:left="-108" w:right="-108"/>
              <w:jc w:val="center"/>
              <w:rPr>
                <w:iCs/>
                <w:color w:val="000000"/>
              </w:rPr>
            </w:pPr>
            <w:r w:rsidRPr="00DF13AD">
              <w:rPr>
                <w:iCs/>
                <w:color w:val="000000"/>
              </w:rPr>
              <w:t>1 полугодие</w:t>
            </w:r>
          </w:p>
        </w:tc>
        <w:tc>
          <w:tcPr>
            <w:tcW w:w="1134" w:type="dxa"/>
            <w:tcBorders>
              <w:top w:val="nil"/>
              <w:left w:val="nil"/>
              <w:bottom w:val="single" w:sz="4" w:space="0" w:color="auto"/>
              <w:right w:val="single" w:sz="4" w:space="0" w:color="auto"/>
            </w:tcBorders>
            <w:shd w:val="clear" w:color="auto" w:fill="auto"/>
            <w:vAlign w:val="center"/>
            <w:hideMark/>
          </w:tcPr>
          <w:p w14:paraId="01BE78C5" w14:textId="77777777" w:rsidR="00DF13AD" w:rsidRPr="00DF13AD" w:rsidRDefault="00DF13AD" w:rsidP="00DF13AD">
            <w:pPr>
              <w:ind w:left="-108" w:right="-40"/>
              <w:jc w:val="center"/>
              <w:rPr>
                <w:iCs/>
                <w:color w:val="000000"/>
              </w:rPr>
            </w:pPr>
            <w:r w:rsidRPr="00DF13AD">
              <w:rPr>
                <w:iCs/>
                <w:color w:val="000000"/>
              </w:rPr>
              <w:t>2 полугодие</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DD43" w14:textId="77777777" w:rsidR="00DF13AD" w:rsidRPr="00DF13AD" w:rsidRDefault="00DF13AD" w:rsidP="00DF13AD">
            <w:pPr>
              <w:rPr>
                <w:bCs/>
                <w:color w:val="00000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D3FD3E" w14:textId="77777777" w:rsidR="00DF13AD" w:rsidRPr="00DF13AD" w:rsidRDefault="00DF13AD" w:rsidP="00DF13AD">
            <w:pPr>
              <w:rPr>
                <w:bCs/>
                <w:color w:val="00000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A71A20" w14:textId="77777777" w:rsidR="00DF13AD" w:rsidRPr="00DF13AD" w:rsidRDefault="00DF13AD" w:rsidP="00DF13AD">
            <w:pPr>
              <w:rPr>
                <w:bCs/>
                <w:color w:val="000000"/>
              </w:rPr>
            </w:pPr>
          </w:p>
        </w:tc>
      </w:tr>
      <w:tr w:rsidR="00DF13AD" w:rsidRPr="00DF13AD" w14:paraId="1DDDDCBB" w14:textId="77777777" w:rsidTr="005F6D07">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04601C" w14:textId="77777777" w:rsidR="00DF13AD" w:rsidRPr="00DF13AD" w:rsidRDefault="00DF13AD" w:rsidP="00DF13AD">
            <w:pPr>
              <w:jc w:val="center"/>
              <w:rPr>
                <w:bCs/>
                <w:color w:val="000000"/>
              </w:rPr>
            </w:pPr>
            <w:r w:rsidRPr="00DF13AD">
              <w:rPr>
                <w:bCs/>
                <w:color w:val="000000"/>
              </w:rPr>
              <w:t>1.</w:t>
            </w: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E7DEE7" w14:textId="77777777" w:rsidR="00DF13AD" w:rsidRPr="00DF13AD" w:rsidRDefault="00DF13AD" w:rsidP="00DF13AD">
            <w:pPr>
              <w:rPr>
                <w:bCs/>
                <w:color w:val="000000"/>
              </w:rPr>
            </w:pPr>
            <w:r w:rsidRPr="00DF13AD">
              <w:rPr>
                <w:bCs/>
                <w:color w:val="000000"/>
              </w:rPr>
              <w:t>Выработка</w:t>
            </w:r>
          </w:p>
        </w:tc>
        <w:tc>
          <w:tcPr>
            <w:tcW w:w="851" w:type="dxa"/>
            <w:tcBorders>
              <w:top w:val="nil"/>
              <w:left w:val="nil"/>
              <w:bottom w:val="single" w:sz="4" w:space="0" w:color="auto"/>
              <w:right w:val="single" w:sz="4" w:space="0" w:color="auto"/>
            </w:tcBorders>
            <w:shd w:val="clear" w:color="auto" w:fill="auto"/>
            <w:noWrap/>
            <w:vAlign w:val="center"/>
            <w:hideMark/>
          </w:tcPr>
          <w:p w14:paraId="705EF764" w14:textId="77777777" w:rsidR="00DF13AD" w:rsidRPr="00DF13AD" w:rsidRDefault="00DF13AD" w:rsidP="00DF13AD">
            <w:pPr>
              <w:ind w:left="-108" w:right="-108"/>
              <w:jc w:val="center"/>
              <w:rPr>
                <w:bCs/>
                <w:iCs/>
                <w:color w:val="000000"/>
              </w:rPr>
            </w:pPr>
            <w:r w:rsidRPr="00DF13AD">
              <w:rPr>
                <w:bCs/>
                <w:iCs/>
                <w:color w:val="000000"/>
              </w:rPr>
              <w:t>875,45</w:t>
            </w:r>
          </w:p>
        </w:tc>
        <w:tc>
          <w:tcPr>
            <w:tcW w:w="1134" w:type="dxa"/>
            <w:tcBorders>
              <w:top w:val="nil"/>
              <w:left w:val="nil"/>
              <w:bottom w:val="single" w:sz="4" w:space="0" w:color="auto"/>
              <w:right w:val="single" w:sz="4" w:space="0" w:color="auto"/>
            </w:tcBorders>
            <w:shd w:val="clear" w:color="auto" w:fill="auto"/>
            <w:noWrap/>
            <w:vAlign w:val="center"/>
            <w:hideMark/>
          </w:tcPr>
          <w:p w14:paraId="0645AF5E" w14:textId="77777777" w:rsidR="00DF13AD" w:rsidRPr="00DF13AD" w:rsidRDefault="00DF13AD" w:rsidP="00DF13AD">
            <w:pPr>
              <w:ind w:left="-108" w:right="-108"/>
              <w:jc w:val="center"/>
              <w:rPr>
                <w:bCs/>
                <w:iCs/>
                <w:color w:val="000000"/>
              </w:rPr>
            </w:pPr>
            <w:r w:rsidRPr="00DF13AD">
              <w:rPr>
                <w:bCs/>
                <w:iCs/>
                <w:color w:val="000000"/>
              </w:rPr>
              <w:t>460,85</w:t>
            </w:r>
          </w:p>
        </w:tc>
        <w:tc>
          <w:tcPr>
            <w:tcW w:w="1134" w:type="dxa"/>
            <w:tcBorders>
              <w:top w:val="nil"/>
              <w:left w:val="nil"/>
              <w:bottom w:val="single" w:sz="4" w:space="0" w:color="auto"/>
              <w:right w:val="single" w:sz="4" w:space="0" w:color="auto"/>
            </w:tcBorders>
            <w:shd w:val="clear" w:color="auto" w:fill="auto"/>
            <w:noWrap/>
            <w:vAlign w:val="center"/>
            <w:hideMark/>
          </w:tcPr>
          <w:p w14:paraId="3A655C53" w14:textId="77777777" w:rsidR="00DF13AD" w:rsidRPr="00DF13AD" w:rsidRDefault="00DF13AD" w:rsidP="00DF13AD">
            <w:pPr>
              <w:ind w:left="-108" w:right="-108"/>
              <w:jc w:val="center"/>
              <w:rPr>
                <w:bCs/>
                <w:iCs/>
                <w:color w:val="000000"/>
              </w:rPr>
            </w:pPr>
            <w:r w:rsidRPr="00DF13AD">
              <w:rPr>
                <w:bCs/>
                <w:iCs/>
                <w:color w:val="000000"/>
              </w:rPr>
              <w:t>414,60</w:t>
            </w:r>
          </w:p>
        </w:tc>
        <w:tc>
          <w:tcPr>
            <w:tcW w:w="1134" w:type="dxa"/>
            <w:tcBorders>
              <w:top w:val="nil"/>
              <w:left w:val="nil"/>
              <w:bottom w:val="single" w:sz="4" w:space="0" w:color="auto"/>
              <w:right w:val="single" w:sz="4" w:space="0" w:color="auto"/>
            </w:tcBorders>
            <w:shd w:val="clear" w:color="auto" w:fill="auto"/>
            <w:noWrap/>
            <w:vAlign w:val="center"/>
            <w:hideMark/>
          </w:tcPr>
          <w:p w14:paraId="5D93B850" w14:textId="77777777" w:rsidR="00DF13AD" w:rsidRPr="00DF13AD" w:rsidRDefault="00DF13AD" w:rsidP="00DF13AD">
            <w:pPr>
              <w:ind w:left="-108" w:right="-108"/>
              <w:jc w:val="center"/>
              <w:rPr>
                <w:bCs/>
                <w:iCs/>
                <w:color w:val="000000"/>
              </w:rPr>
            </w:pPr>
            <w:r w:rsidRPr="00DF13AD">
              <w:rPr>
                <w:bCs/>
                <w:iCs/>
                <w:color w:val="000000"/>
              </w:rPr>
              <w:t>142 646,46</w:t>
            </w:r>
          </w:p>
        </w:tc>
        <w:tc>
          <w:tcPr>
            <w:tcW w:w="1134" w:type="dxa"/>
            <w:tcBorders>
              <w:top w:val="nil"/>
              <w:left w:val="nil"/>
              <w:bottom w:val="single" w:sz="4" w:space="0" w:color="auto"/>
              <w:right w:val="single" w:sz="4" w:space="0" w:color="auto"/>
            </w:tcBorders>
            <w:shd w:val="clear" w:color="auto" w:fill="auto"/>
            <w:noWrap/>
            <w:vAlign w:val="center"/>
            <w:hideMark/>
          </w:tcPr>
          <w:p w14:paraId="0712BEF1" w14:textId="77777777" w:rsidR="00DF13AD" w:rsidRPr="00DF13AD" w:rsidRDefault="00DF13AD" w:rsidP="00DF13AD">
            <w:pPr>
              <w:ind w:left="-108" w:right="-108"/>
              <w:jc w:val="center"/>
              <w:rPr>
                <w:bCs/>
                <w:iCs/>
                <w:color w:val="000000"/>
              </w:rPr>
            </w:pPr>
            <w:r w:rsidRPr="00DF13AD">
              <w:rPr>
                <w:bCs/>
                <w:iCs/>
                <w:color w:val="000000"/>
              </w:rPr>
              <w:t>75 091,22</w:t>
            </w:r>
          </w:p>
        </w:tc>
        <w:tc>
          <w:tcPr>
            <w:tcW w:w="1134" w:type="dxa"/>
            <w:tcBorders>
              <w:top w:val="nil"/>
              <w:left w:val="nil"/>
              <w:bottom w:val="single" w:sz="4" w:space="0" w:color="auto"/>
              <w:right w:val="single" w:sz="4" w:space="0" w:color="auto"/>
            </w:tcBorders>
            <w:shd w:val="clear" w:color="auto" w:fill="auto"/>
            <w:noWrap/>
            <w:vAlign w:val="center"/>
            <w:hideMark/>
          </w:tcPr>
          <w:p w14:paraId="7533C9E9" w14:textId="77777777" w:rsidR="00DF13AD" w:rsidRPr="00DF13AD" w:rsidRDefault="00DF13AD" w:rsidP="00DF13AD">
            <w:pPr>
              <w:ind w:left="-108" w:right="-40"/>
              <w:jc w:val="center"/>
              <w:rPr>
                <w:bCs/>
                <w:iCs/>
                <w:color w:val="000000"/>
              </w:rPr>
            </w:pPr>
            <w:r w:rsidRPr="00DF13AD">
              <w:rPr>
                <w:bCs/>
                <w:iCs/>
                <w:color w:val="000000"/>
              </w:rPr>
              <w:t>67 555,24</w:t>
            </w:r>
          </w:p>
        </w:tc>
        <w:tc>
          <w:tcPr>
            <w:tcW w:w="1134" w:type="dxa"/>
            <w:tcBorders>
              <w:top w:val="nil"/>
              <w:left w:val="nil"/>
              <w:bottom w:val="single" w:sz="4" w:space="0" w:color="auto"/>
              <w:right w:val="single" w:sz="4" w:space="0" w:color="auto"/>
            </w:tcBorders>
            <w:shd w:val="clear" w:color="auto" w:fill="auto"/>
            <w:noWrap/>
            <w:vAlign w:val="center"/>
            <w:hideMark/>
          </w:tcPr>
          <w:p w14:paraId="5ED5EFD8" w14:textId="77777777" w:rsidR="00DF13AD" w:rsidRPr="00DF13AD" w:rsidRDefault="00DF13AD" w:rsidP="00DF13AD">
            <w:pPr>
              <w:ind w:left="-108" w:right="-108"/>
              <w:jc w:val="center"/>
              <w:rPr>
                <w:bCs/>
                <w:color w:val="000000"/>
              </w:rPr>
            </w:pPr>
            <w:r w:rsidRPr="00DF13AD">
              <w:rPr>
                <w:bCs/>
                <w:color w:val="000000"/>
              </w:rPr>
              <w:t>143 521,91</w:t>
            </w:r>
          </w:p>
        </w:tc>
        <w:tc>
          <w:tcPr>
            <w:tcW w:w="1275" w:type="dxa"/>
            <w:tcBorders>
              <w:top w:val="nil"/>
              <w:left w:val="nil"/>
              <w:bottom w:val="single" w:sz="4" w:space="0" w:color="auto"/>
              <w:right w:val="single" w:sz="4" w:space="0" w:color="auto"/>
            </w:tcBorders>
            <w:shd w:val="clear" w:color="auto" w:fill="auto"/>
            <w:noWrap/>
            <w:vAlign w:val="center"/>
            <w:hideMark/>
          </w:tcPr>
          <w:p w14:paraId="505F2994" w14:textId="77777777" w:rsidR="00DF13AD" w:rsidRPr="00DF13AD" w:rsidRDefault="00DF13AD" w:rsidP="00DF13AD">
            <w:pPr>
              <w:ind w:left="-108" w:right="-108"/>
              <w:jc w:val="center"/>
              <w:rPr>
                <w:bCs/>
                <w:color w:val="000000"/>
              </w:rPr>
            </w:pPr>
            <w:r w:rsidRPr="00DF13AD">
              <w:rPr>
                <w:bCs/>
                <w:color w:val="000000"/>
              </w:rPr>
              <w:t>75 552,07</w:t>
            </w:r>
          </w:p>
        </w:tc>
        <w:tc>
          <w:tcPr>
            <w:tcW w:w="1276" w:type="dxa"/>
            <w:tcBorders>
              <w:top w:val="nil"/>
              <w:left w:val="nil"/>
              <w:bottom w:val="single" w:sz="4" w:space="0" w:color="auto"/>
              <w:right w:val="single" w:sz="4" w:space="0" w:color="auto"/>
            </w:tcBorders>
            <w:shd w:val="clear" w:color="auto" w:fill="auto"/>
            <w:noWrap/>
            <w:vAlign w:val="center"/>
            <w:hideMark/>
          </w:tcPr>
          <w:p w14:paraId="6DCAF31F" w14:textId="77777777" w:rsidR="00DF13AD" w:rsidRPr="00DF13AD" w:rsidRDefault="00DF13AD" w:rsidP="00DF13AD">
            <w:pPr>
              <w:jc w:val="center"/>
              <w:rPr>
                <w:bCs/>
                <w:color w:val="000000"/>
              </w:rPr>
            </w:pPr>
            <w:r w:rsidRPr="00DF13AD">
              <w:rPr>
                <w:bCs/>
                <w:color w:val="000000"/>
              </w:rPr>
              <w:t>67 969,84</w:t>
            </w:r>
          </w:p>
        </w:tc>
      </w:tr>
      <w:tr w:rsidR="00DF13AD" w:rsidRPr="00DF13AD" w14:paraId="1E9A7602" w14:textId="77777777" w:rsidTr="005F6D07">
        <w:trPr>
          <w:trHeight w:val="405"/>
        </w:trPr>
        <w:tc>
          <w:tcPr>
            <w:tcW w:w="567" w:type="dxa"/>
            <w:tcBorders>
              <w:top w:val="nil"/>
              <w:left w:val="single" w:sz="4" w:space="0" w:color="auto"/>
              <w:bottom w:val="nil"/>
              <w:right w:val="single" w:sz="4" w:space="0" w:color="auto"/>
            </w:tcBorders>
            <w:shd w:val="clear" w:color="auto" w:fill="auto"/>
            <w:noWrap/>
            <w:vAlign w:val="center"/>
            <w:hideMark/>
          </w:tcPr>
          <w:p w14:paraId="6369BE22" w14:textId="77777777" w:rsidR="00DF13AD" w:rsidRPr="00DF13AD" w:rsidRDefault="00DF13AD" w:rsidP="00DF13AD">
            <w:pPr>
              <w:jc w:val="center"/>
              <w:rPr>
                <w:bCs/>
                <w:color w:val="000000"/>
              </w:rPr>
            </w:pPr>
            <w:r w:rsidRPr="00DF13AD">
              <w:rPr>
                <w:bCs/>
                <w:color w:val="000000"/>
              </w:rPr>
              <w:t>2.</w:t>
            </w: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B01423" w14:textId="77777777" w:rsidR="00DF13AD" w:rsidRPr="00DF13AD" w:rsidRDefault="00DF13AD" w:rsidP="00DF13AD">
            <w:pPr>
              <w:rPr>
                <w:bCs/>
                <w:color w:val="000000"/>
              </w:rPr>
            </w:pPr>
            <w:r w:rsidRPr="00DF13AD">
              <w:rPr>
                <w:bCs/>
                <w:color w:val="000000"/>
              </w:rPr>
              <w:t>Отпуск в сеть</w:t>
            </w:r>
          </w:p>
        </w:tc>
        <w:tc>
          <w:tcPr>
            <w:tcW w:w="851" w:type="dxa"/>
            <w:tcBorders>
              <w:top w:val="nil"/>
              <w:left w:val="nil"/>
              <w:bottom w:val="single" w:sz="4" w:space="0" w:color="auto"/>
              <w:right w:val="single" w:sz="4" w:space="0" w:color="auto"/>
            </w:tcBorders>
            <w:shd w:val="clear" w:color="auto" w:fill="auto"/>
            <w:noWrap/>
            <w:vAlign w:val="center"/>
            <w:hideMark/>
          </w:tcPr>
          <w:p w14:paraId="0001713D" w14:textId="77777777" w:rsidR="00DF13AD" w:rsidRPr="00DF13AD" w:rsidRDefault="00DF13AD" w:rsidP="00DF13AD">
            <w:pPr>
              <w:ind w:left="-108" w:right="-108"/>
              <w:jc w:val="center"/>
              <w:rPr>
                <w:iCs/>
                <w:color w:val="000000"/>
              </w:rPr>
            </w:pPr>
            <w:r w:rsidRPr="00DF13AD">
              <w:rPr>
                <w:iCs/>
                <w:color w:val="000000"/>
              </w:rPr>
              <w:t>845,51</w:t>
            </w:r>
          </w:p>
        </w:tc>
        <w:tc>
          <w:tcPr>
            <w:tcW w:w="1134" w:type="dxa"/>
            <w:tcBorders>
              <w:top w:val="nil"/>
              <w:left w:val="nil"/>
              <w:bottom w:val="single" w:sz="4" w:space="0" w:color="auto"/>
              <w:right w:val="single" w:sz="4" w:space="0" w:color="auto"/>
            </w:tcBorders>
            <w:shd w:val="clear" w:color="auto" w:fill="auto"/>
            <w:noWrap/>
            <w:vAlign w:val="center"/>
            <w:hideMark/>
          </w:tcPr>
          <w:p w14:paraId="5261E190" w14:textId="77777777" w:rsidR="00DF13AD" w:rsidRPr="00DF13AD" w:rsidRDefault="00DF13AD" w:rsidP="00DF13AD">
            <w:pPr>
              <w:ind w:left="-108" w:right="-108"/>
              <w:jc w:val="center"/>
              <w:rPr>
                <w:iCs/>
                <w:color w:val="000000"/>
              </w:rPr>
            </w:pPr>
            <w:r w:rsidRPr="00DF13AD">
              <w:rPr>
                <w:iCs/>
                <w:color w:val="000000"/>
              </w:rPr>
              <w:t>445,09</w:t>
            </w:r>
          </w:p>
        </w:tc>
        <w:tc>
          <w:tcPr>
            <w:tcW w:w="1134" w:type="dxa"/>
            <w:tcBorders>
              <w:top w:val="nil"/>
              <w:left w:val="nil"/>
              <w:bottom w:val="single" w:sz="4" w:space="0" w:color="auto"/>
              <w:right w:val="single" w:sz="4" w:space="0" w:color="auto"/>
            </w:tcBorders>
            <w:shd w:val="clear" w:color="auto" w:fill="auto"/>
            <w:noWrap/>
            <w:vAlign w:val="center"/>
            <w:hideMark/>
          </w:tcPr>
          <w:p w14:paraId="10173832" w14:textId="77777777" w:rsidR="00DF13AD" w:rsidRPr="00DF13AD" w:rsidRDefault="00DF13AD" w:rsidP="00DF13AD">
            <w:pPr>
              <w:ind w:left="-108" w:right="-108"/>
              <w:jc w:val="center"/>
              <w:rPr>
                <w:iCs/>
                <w:color w:val="000000"/>
              </w:rPr>
            </w:pPr>
            <w:r w:rsidRPr="00DF13AD">
              <w:rPr>
                <w:iCs/>
                <w:color w:val="000000"/>
              </w:rPr>
              <w:t>400,42</w:t>
            </w:r>
          </w:p>
        </w:tc>
        <w:tc>
          <w:tcPr>
            <w:tcW w:w="1134" w:type="dxa"/>
            <w:tcBorders>
              <w:top w:val="nil"/>
              <w:left w:val="nil"/>
              <w:bottom w:val="single" w:sz="4" w:space="0" w:color="auto"/>
              <w:right w:val="single" w:sz="4" w:space="0" w:color="auto"/>
            </w:tcBorders>
            <w:shd w:val="clear" w:color="auto" w:fill="auto"/>
            <w:noWrap/>
            <w:vAlign w:val="center"/>
            <w:hideMark/>
          </w:tcPr>
          <w:p w14:paraId="65D38032" w14:textId="77777777" w:rsidR="00DF13AD" w:rsidRPr="00DF13AD" w:rsidRDefault="00DF13AD" w:rsidP="00DF13AD">
            <w:pPr>
              <w:ind w:left="-108" w:right="-108"/>
              <w:jc w:val="center"/>
              <w:rPr>
                <w:iCs/>
                <w:color w:val="000000"/>
              </w:rPr>
            </w:pPr>
            <w:r w:rsidRPr="00DF13AD">
              <w:rPr>
                <w:iCs/>
                <w:color w:val="000000"/>
              </w:rPr>
              <w:t>134 886,49</w:t>
            </w:r>
          </w:p>
        </w:tc>
        <w:tc>
          <w:tcPr>
            <w:tcW w:w="1134" w:type="dxa"/>
            <w:tcBorders>
              <w:top w:val="nil"/>
              <w:left w:val="nil"/>
              <w:bottom w:val="single" w:sz="4" w:space="0" w:color="auto"/>
              <w:right w:val="single" w:sz="4" w:space="0" w:color="auto"/>
            </w:tcBorders>
            <w:shd w:val="clear" w:color="auto" w:fill="auto"/>
            <w:noWrap/>
            <w:vAlign w:val="center"/>
            <w:hideMark/>
          </w:tcPr>
          <w:p w14:paraId="7DE9FA8B" w14:textId="77777777" w:rsidR="00DF13AD" w:rsidRPr="00DF13AD" w:rsidRDefault="00DF13AD" w:rsidP="00DF13AD">
            <w:pPr>
              <w:ind w:left="-108" w:right="-108"/>
              <w:jc w:val="center"/>
              <w:rPr>
                <w:iCs/>
                <w:color w:val="000000"/>
              </w:rPr>
            </w:pPr>
            <w:r w:rsidRPr="00DF13AD">
              <w:rPr>
                <w:iCs/>
                <w:color w:val="000000"/>
              </w:rPr>
              <w:t>71 006,26</w:t>
            </w:r>
          </w:p>
        </w:tc>
        <w:tc>
          <w:tcPr>
            <w:tcW w:w="1134" w:type="dxa"/>
            <w:tcBorders>
              <w:top w:val="nil"/>
              <w:left w:val="nil"/>
              <w:bottom w:val="single" w:sz="4" w:space="0" w:color="auto"/>
              <w:right w:val="single" w:sz="4" w:space="0" w:color="auto"/>
            </w:tcBorders>
            <w:shd w:val="clear" w:color="auto" w:fill="auto"/>
            <w:noWrap/>
            <w:vAlign w:val="center"/>
            <w:hideMark/>
          </w:tcPr>
          <w:p w14:paraId="143D946B" w14:textId="77777777" w:rsidR="00DF13AD" w:rsidRPr="00DF13AD" w:rsidRDefault="00DF13AD" w:rsidP="00DF13AD">
            <w:pPr>
              <w:ind w:left="-108" w:right="-40"/>
              <w:jc w:val="center"/>
              <w:rPr>
                <w:iCs/>
                <w:color w:val="000000"/>
              </w:rPr>
            </w:pPr>
            <w:r w:rsidRPr="00DF13AD">
              <w:rPr>
                <w:iCs/>
                <w:color w:val="000000"/>
              </w:rPr>
              <w:t>63 880,23</w:t>
            </w:r>
          </w:p>
        </w:tc>
        <w:tc>
          <w:tcPr>
            <w:tcW w:w="1134" w:type="dxa"/>
            <w:tcBorders>
              <w:top w:val="nil"/>
              <w:left w:val="nil"/>
              <w:bottom w:val="single" w:sz="4" w:space="0" w:color="auto"/>
              <w:right w:val="single" w:sz="4" w:space="0" w:color="auto"/>
            </w:tcBorders>
            <w:shd w:val="clear" w:color="auto" w:fill="auto"/>
            <w:noWrap/>
            <w:vAlign w:val="center"/>
            <w:hideMark/>
          </w:tcPr>
          <w:p w14:paraId="19739255" w14:textId="77777777" w:rsidR="00DF13AD" w:rsidRPr="00DF13AD" w:rsidRDefault="00DF13AD" w:rsidP="00DF13AD">
            <w:pPr>
              <w:ind w:left="-108" w:right="-108"/>
              <w:jc w:val="center"/>
              <w:rPr>
                <w:iCs/>
                <w:color w:val="000000"/>
              </w:rPr>
            </w:pPr>
            <w:r w:rsidRPr="00DF13AD">
              <w:rPr>
                <w:iCs/>
                <w:color w:val="000000"/>
              </w:rPr>
              <w:t>135 732,00</w:t>
            </w:r>
          </w:p>
        </w:tc>
        <w:tc>
          <w:tcPr>
            <w:tcW w:w="1275" w:type="dxa"/>
            <w:tcBorders>
              <w:top w:val="nil"/>
              <w:left w:val="nil"/>
              <w:bottom w:val="single" w:sz="4" w:space="0" w:color="auto"/>
              <w:right w:val="single" w:sz="4" w:space="0" w:color="auto"/>
            </w:tcBorders>
            <w:shd w:val="clear" w:color="auto" w:fill="auto"/>
            <w:noWrap/>
            <w:vAlign w:val="center"/>
            <w:hideMark/>
          </w:tcPr>
          <w:p w14:paraId="01C188F8" w14:textId="77777777" w:rsidR="00DF13AD" w:rsidRPr="00DF13AD" w:rsidRDefault="00DF13AD" w:rsidP="00DF13AD">
            <w:pPr>
              <w:ind w:left="-108" w:right="-108"/>
              <w:jc w:val="center"/>
              <w:rPr>
                <w:iCs/>
                <w:color w:val="000000"/>
              </w:rPr>
            </w:pPr>
            <w:r w:rsidRPr="00DF13AD">
              <w:rPr>
                <w:iCs/>
                <w:color w:val="000000"/>
              </w:rPr>
              <w:t>71 451,34</w:t>
            </w:r>
          </w:p>
        </w:tc>
        <w:tc>
          <w:tcPr>
            <w:tcW w:w="1276" w:type="dxa"/>
            <w:tcBorders>
              <w:top w:val="nil"/>
              <w:left w:val="nil"/>
              <w:bottom w:val="single" w:sz="4" w:space="0" w:color="auto"/>
              <w:right w:val="single" w:sz="4" w:space="0" w:color="auto"/>
            </w:tcBorders>
            <w:shd w:val="clear" w:color="auto" w:fill="auto"/>
            <w:noWrap/>
            <w:vAlign w:val="center"/>
            <w:hideMark/>
          </w:tcPr>
          <w:p w14:paraId="78B04D82" w14:textId="77777777" w:rsidR="00DF13AD" w:rsidRPr="00DF13AD" w:rsidRDefault="00DF13AD" w:rsidP="00DF13AD">
            <w:pPr>
              <w:jc w:val="center"/>
              <w:rPr>
                <w:iCs/>
                <w:color w:val="000000"/>
              </w:rPr>
            </w:pPr>
            <w:r w:rsidRPr="00DF13AD">
              <w:rPr>
                <w:iCs/>
                <w:color w:val="000000"/>
              </w:rPr>
              <w:t>64 280,66</w:t>
            </w:r>
          </w:p>
        </w:tc>
      </w:tr>
      <w:tr w:rsidR="00DF13AD" w:rsidRPr="00DF13AD" w14:paraId="38002A66" w14:textId="77777777" w:rsidTr="005F6D07">
        <w:trPr>
          <w:trHeight w:val="63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DE5FF" w14:textId="77777777" w:rsidR="00DF13AD" w:rsidRPr="00DF13AD" w:rsidRDefault="00DF13AD" w:rsidP="00DF13AD">
            <w:pPr>
              <w:jc w:val="center"/>
              <w:rPr>
                <w:bCs/>
                <w:color w:val="000000"/>
              </w:rPr>
            </w:pPr>
            <w:r w:rsidRPr="00DF13AD">
              <w:rPr>
                <w:bCs/>
                <w:color w:val="000000"/>
              </w:rPr>
              <w:t>3.</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785D351C" w14:textId="77777777" w:rsidR="00DF13AD" w:rsidRPr="00DF13AD" w:rsidRDefault="00DF13AD" w:rsidP="00DF13AD">
            <w:pPr>
              <w:rPr>
                <w:bCs/>
                <w:color w:val="000000"/>
              </w:rPr>
            </w:pPr>
            <w:r w:rsidRPr="00DF13AD">
              <w:rPr>
                <w:bCs/>
                <w:color w:val="000000"/>
              </w:rPr>
              <w:t>Полезный отпуск 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2ACB6C55" w14:textId="77777777" w:rsidR="00DF13AD" w:rsidRPr="00DF13AD" w:rsidRDefault="00DF13AD" w:rsidP="00DF13AD">
            <w:pPr>
              <w:ind w:left="-108" w:right="-108"/>
              <w:jc w:val="center"/>
              <w:rPr>
                <w:bCs/>
                <w:iCs/>
                <w:color w:val="000000"/>
              </w:rPr>
            </w:pPr>
            <w:r w:rsidRPr="00DF13AD">
              <w:rPr>
                <w:bCs/>
                <w:iCs/>
                <w:color w:val="000000"/>
              </w:rPr>
              <w:t>803,00</w:t>
            </w:r>
          </w:p>
        </w:tc>
        <w:tc>
          <w:tcPr>
            <w:tcW w:w="1134" w:type="dxa"/>
            <w:tcBorders>
              <w:top w:val="nil"/>
              <w:left w:val="nil"/>
              <w:bottom w:val="single" w:sz="4" w:space="0" w:color="auto"/>
              <w:right w:val="single" w:sz="4" w:space="0" w:color="auto"/>
            </w:tcBorders>
            <w:shd w:val="clear" w:color="auto" w:fill="auto"/>
            <w:vAlign w:val="center"/>
            <w:hideMark/>
          </w:tcPr>
          <w:p w14:paraId="5907C7C7" w14:textId="77777777" w:rsidR="00DF13AD" w:rsidRPr="00DF13AD" w:rsidRDefault="00DF13AD" w:rsidP="00DF13AD">
            <w:pPr>
              <w:ind w:left="-108" w:right="-108"/>
              <w:jc w:val="center"/>
              <w:rPr>
                <w:bCs/>
                <w:iCs/>
                <w:color w:val="000000"/>
              </w:rPr>
            </w:pPr>
            <w:r w:rsidRPr="00DF13AD">
              <w:rPr>
                <w:bCs/>
                <w:iCs/>
                <w:color w:val="000000"/>
              </w:rPr>
              <w:t>422,71</w:t>
            </w:r>
          </w:p>
        </w:tc>
        <w:tc>
          <w:tcPr>
            <w:tcW w:w="1134" w:type="dxa"/>
            <w:tcBorders>
              <w:top w:val="nil"/>
              <w:left w:val="nil"/>
              <w:bottom w:val="single" w:sz="4" w:space="0" w:color="auto"/>
              <w:right w:val="single" w:sz="4" w:space="0" w:color="auto"/>
            </w:tcBorders>
            <w:shd w:val="clear" w:color="auto" w:fill="auto"/>
            <w:vAlign w:val="center"/>
            <w:hideMark/>
          </w:tcPr>
          <w:p w14:paraId="1A880166" w14:textId="77777777" w:rsidR="00DF13AD" w:rsidRPr="00DF13AD" w:rsidRDefault="00DF13AD" w:rsidP="00DF13AD">
            <w:pPr>
              <w:ind w:left="-108" w:right="-108"/>
              <w:jc w:val="center"/>
              <w:rPr>
                <w:bCs/>
                <w:iCs/>
                <w:color w:val="000000"/>
              </w:rPr>
            </w:pPr>
            <w:r w:rsidRPr="00DF13AD">
              <w:rPr>
                <w:bCs/>
                <w:iCs/>
                <w:color w:val="000000"/>
              </w:rPr>
              <w:t>380,29</w:t>
            </w:r>
          </w:p>
        </w:tc>
        <w:tc>
          <w:tcPr>
            <w:tcW w:w="1134" w:type="dxa"/>
            <w:tcBorders>
              <w:top w:val="nil"/>
              <w:left w:val="nil"/>
              <w:bottom w:val="single" w:sz="4" w:space="0" w:color="auto"/>
              <w:right w:val="single" w:sz="4" w:space="0" w:color="auto"/>
            </w:tcBorders>
            <w:shd w:val="clear" w:color="auto" w:fill="auto"/>
            <w:vAlign w:val="center"/>
            <w:hideMark/>
          </w:tcPr>
          <w:p w14:paraId="6EAA734E" w14:textId="77777777" w:rsidR="00DF13AD" w:rsidRPr="00DF13AD" w:rsidRDefault="00DF13AD" w:rsidP="00DF13AD">
            <w:pPr>
              <w:ind w:left="-108" w:right="-108"/>
              <w:jc w:val="center"/>
              <w:rPr>
                <w:bCs/>
                <w:iCs/>
                <w:color w:val="000000"/>
              </w:rPr>
            </w:pPr>
            <w:r w:rsidRPr="00DF13AD">
              <w:rPr>
                <w:bCs/>
                <w:iCs/>
                <w:color w:val="000000"/>
              </w:rPr>
              <w:t>121 647,00</w:t>
            </w:r>
          </w:p>
        </w:tc>
        <w:tc>
          <w:tcPr>
            <w:tcW w:w="1134" w:type="dxa"/>
            <w:tcBorders>
              <w:top w:val="nil"/>
              <w:left w:val="nil"/>
              <w:bottom w:val="single" w:sz="4" w:space="0" w:color="auto"/>
              <w:right w:val="single" w:sz="4" w:space="0" w:color="auto"/>
            </w:tcBorders>
            <w:shd w:val="clear" w:color="auto" w:fill="auto"/>
            <w:vAlign w:val="center"/>
            <w:hideMark/>
          </w:tcPr>
          <w:p w14:paraId="1C165B98" w14:textId="77777777" w:rsidR="00DF13AD" w:rsidRPr="00DF13AD" w:rsidRDefault="00DF13AD" w:rsidP="00DF13AD">
            <w:pPr>
              <w:ind w:left="-108" w:right="-108"/>
              <w:jc w:val="center"/>
              <w:rPr>
                <w:bCs/>
                <w:iCs/>
                <w:color w:val="000000"/>
              </w:rPr>
            </w:pPr>
            <w:r w:rsidRPr="00DF13AD">
              <w:rPr>
                <w:bCs/>
                <w:iCs/>
                <w:color w:val="000000"/>
              </w:rPr>
              <w:t>64 036,79</w:t>
            </w:r>
          </w:p>
        </w:tc>
        <w:tc>
          <w:tcPr>
            <w:tcW w:w="1134" w:type="dxa"/>
            <w:tcBorders>
              <w:top w:val="nil"/>
              <w:left w:val="nil"/>
              <w:bottom w:val="single" w:sz="4" w:space="0" w:color="auto"/>
              <w:right w:val="single" w:sz="4" w:space="0" w:color="auto"/>
            </w:tcBorders>
            <w:shd w:val="clear" w:color="auto" w:fill="auto"/>
            <w:vAlign w:val="center"/>
            <w:hideMark/>
          </w:tcPr>
          <w:p w14:paraId="20C48B32" w14:textId="77777777" w:rsidR="00DF13AD" w:rsidRPr="00DF13AD" w:rsidRDefault="00DF13AD" w:rsidP="00DF13AD">
            <w:pPr>
              <w:ind w:left="-108" w:right="-40"/>
              <w:jc w:val="center"/>
              <w:rPr>
                <w:bCs/>
                <w:iCs/>
                <w:color w:val="000000"/>
              </w:rPr>
            </w:pPr>
            <w:r w:rsidRPr="00DF13AD">
              <w:rPr>
                <w:bCs/>
                <w:iCs/>
                <w:color w:val="000000"/>
              </w:rPr>
              <w:t>57 610,21</w:t>
            </w:r>
          </w:p>
        </w:tc>
        <w:tc>
          <w:tcPr>
            <w:tcW w:w="1134" w:type="dxa"/>
            <w:tcBorders>
              <w:top w:val="nil"/>
              <w:left w:val="nil"/>
              <w:bottom w:val="single" w:sz="4" w:space="0" w:color="auto"/>
              <w:right w:val="single" w:sz="4" w:space="0" w:color="auto"/>
            </w:tcBorders>
            <w:shd w:val="clear" w:color="auto" w:fill="auto"/>
            <w:vAlign w:val="center"/>
            <w:hideMark/>
          </w:tcPr>
          <w:p w14:paraId="2F1CC0C0" w14:textId="77777777" w:rsidR="00DF13AD" w:rsidRPr="00DF13AD" w:rsidRDefault="00DF13AD" w:rsidP="00DF13AD">
            <w:pPr>
              <w:ind w:left="-108" w:right="-108"/>
              <w:jc w:val="center"/>
              <w:rPr>
                <w:bCs/>
                <w:color w:val="000000"/>
              </w:rPr>
            </w:pPr>
            <w:r w:rsidRPr="00DF13AD">
              <w:rPr>
                <w:bCs/>
                <w:color w:val="000000"/>
              </w:rPr>
              <w:t>122 450,00</w:t>
            </w:r>
          </w:p>
        </w:tc>
        <w:tc>
          <w:tcPr>
            <w:tcW w:w="1275" w:type="dxa"/>
            <w:tcBorders>
              <w:top w:val="nil"/>
              <w:left w:val="nil"/>
              <w:bottom w:val="single" w:sz="4" w:space="0" w:color="auto"/>
              <w:right w:val="single" w:sz="4" w:space="0" w:color="auto"/>
            </w:tcBorders>
            <w:shd w:val="clear" w:color="auto" w:fill="auto"/>
            <w:vAlign w:val="center"/>
            <w:hideMark/>
          </w:tcPr>
          <w:p w14:paraId="7D1B5971" w14:textId="77777777" w:rsidR="00DF13AD" w:rsidRPr="00DF13AD" w:rsidRDefault="00DF13AD" w:rsidP="00DF13AD">
            <w:pPr>
              <w:ind w:left="-108" w:right="-108"/>
              <w:jc w:val="center"/>
              <w:rPr>
                <w:bCs/>
                <w:color w:val="000000"/>
              </w:rPr>
            </w:pPr>
            <w:r w:rsidRPr="00DF13AD">
              <w:rPr>
                <w:bCs/>
                <w:color w:val="000000"/>
              </w:rPr>
              <w:t>64 459,50</w:t>
            </w:r>
          </w:p>
        </w:tc>
        <w:tc>
          <w:tcPr>
            <w:tcW w:w="1276" w:type="dxa"/>
            <w:tcBorders>
              <w:top w:val="nil"/>
              <w:left w:val="nil"/>
              <w:bottom w:val="single" w:sz="4" w:space="0" w:color="auto"/>
              <w:right w:val="single" w:sz="4" w:space="0" w:color="auto"/>
            </w:tcBorders>
            <w:shd w:val="clear" w:color="auto" w:fill="auto"/>
            <w:vAlign w:val="center"/>
            <w:hideMark/>
          </w:tcPr>
          <w:p w14:paraId="1D434022" w14:textId="77777777" w:rsidR="00DF13AD" w:rsidRPr="00DF13AD" w:rsidRDefault="00DF13AD" w:rsidP="00DF13AD">
            <w:pPr>
              <w:jc w:val="center"/>
              <w:rPr>
                <w:bCs/>
                <w:color w:val="000000"/>
              </w:rPr>
            </w:pPr>
            <w:r w:rsidRPr="00DF13AD">
              <w:rPr>
                <w:bCs/>
                <w:color w:val="000000"/>
              </w:rPr>
              <w:t>57 990,50</w:t>
            </w:r>
          </w:p>
        </w:tc>
      </w:tr>
      <w:tr w:rsidR="00DF13AD" w:rsidRPr="00DF13AD" w14:paraId="210D7435" w14:textId="77777777" w:rsidTr="005F6D07">
        <w:trPr>
          <w:trHeight w:val="447"/>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6760EB" w14:textId="77777777" w:rsidR="00DF13AD" w:rsidRPr="00DF13AD" w:rsidRDefault="00DF13AD" w:rsidP="00DF13AD">
            <w:pPr>
              <w:rPr>
                <w:bCs/>
                <w:color w:val="000000"/>
              </w:rPr>
            </w:pPr>
          </w:p>
        </w:tc>
        <w:tc>
          <w:tcPr>
            <w:tcW w:w="426" w:type="dxa"/>
            <w:tcBorders>
              <w:top w:val="nil"/>
              <w:left w:val="single" w:sz="4" w:space="0" w:color="auto"/>
              <w:bottom w:val="single" w:sz="4" w:space="0" w:color="000000"/>
              <w:right w:val="nil"/>
            </w:tcBorders>
            <w:shd w:val="clear" w:color="auto" w:fill="auto"/>
            <w:vAlign w:val="center"/>
            <w:hideMark/>
          </w:tcPr>
          <w:p w14:paraId="0DFE1DB9" w14:textId="77777777" w:rsidR="00DF13AD" w:rsidRPr="00DF13AD" w:rsidRDefault="00DF13AD" w:rsidP="00DF13AD">
            <w:pPr>
              <w:ind w:left="-108" w:right="-108"/>
              <w:rPr>
                <w:bCs/>
                <w:color w:val="000000"/>
              </w:rPr>
            </w:pPr>
            <w:r w:rsidRPr="00DF13AD">
              <w:rPr>
                <w:bCs/>
                <w:color w:val="000000"/>
              </w:rPr>
              <w:t> 3.1.</w:t>
            </w: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68C6E98B" w14:textId="77777777" w:rsidR="00DF13AD" w:rsidRPr="00DF13AD" w:rsidRDefault="00DF13AD" w:rsidP="00DF13AD">
            <w:pPr>
              <w:rPr>
                <w:color w:val="000000"/>
              </w:rPr>
            </w:pPr>
            <w:r w:rsidRPr="00DF13AD">
              <w:rPr>
                <w:color w:val="000000"/>
              </w:rPr>
              <w:t>Жилищные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14:paraId="31FA6133" w14:textId="77777777" w:rsidR="00DF13AD" w:rsidRPr="00DF13AD" w:rsidRDefault="00DF13AD" w:rsidP="00DF13AD">
            <w:pPr>
              <w:ind w:left="-108" w:right="-108"/>
              <w:jc w:val="center"/>
              <w:rPr>
                <w:iCs/>
                <w:color w:val="000000"/>
              </w:rPr>
            </w:pPr>
            <w:r w:rsidRPr="00DF13AD">
              <w:rPr>
                <w:iCs/>
                <w:color w:val="000000"/>
              </w:rPr>
              <w:t> 0,00</w:t>
            </w:r>
          </w:p>
        </w:tc>
        <w:tc>
          <w:tcPr>
            <w:tcW w:w="1134" w:type="dxa"/>
            <w:tcBorders>
              <w:top w:val="nil"/>
              <w:left w:val="nil"/>
              <w:bottom w:val="single" w:sz="4" w:space="0" w:color="auto"/>
              <w:right w:val="single" w:sz="4" w:space="0" w:color="auto"/>
            </w:tcBorders>
            <w:shd w:val="clear" w:color="auto" w:fill="auto"/>
            <w:noWrap/>
            <w:vAlign w:val="center"/>
            <w:hideMark/>
          </w:tcPr>
          <w:p w14:paraId="6D6FA3FC" w14:textId="77777777" w:rsidR="00DF13AD" w:rsidRPr="00DF13AD" w:rsidRDefault="00DF13AD" w:rsidP="00DF13AD">
            <w:pPr>
              <w:ind w:left="-108" w:right="-108"/>
              <w:jc w:val="center"/>
              <w:rPr>
                <w:iCs/>
                <w:color w:val="000000"/>
              </w:rPr>
            </w:pPr>
            <w:r w:rsidRPr="00DF13AD">
              <w:rPr>
                <w:iCs/>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EF2FF2B" w14:textId="77777777" w:rsidR="00DF13AD" w:rsidRPr="00DF13AD" w:rsidRDefault="00DF13AD" w:rsidP="00DF13AD">
            <w:pPr>
              <w:ind w:left="-108" w:right="-108"/>
              <w:jc w:val="center"/>
              <w:rPr>
                <w:iCs/>
                <w:color w:val="000000"/>
              </w:rPr>
            </w:pPr>
            <w:r w:rsidRPr="00DF13AD">
              <w:rPr>
                <w:iCs/>
                <w:color w:val="000000"/>
              </w:rPr>
              <w:t>0,00 </w:t>
            </w:r>
          </w:p>
        </w:tc>
        <w:tc>
          <w:tcPr>
            <w:tcW w:w="1134" w:type="dxa"/>
            <w:tcBorders>
              <w:top w:val="nil"/>
              <w:left w:val="nil"/>
              <w:bottom w:val="single" w:sz="4" w:space="0" w:color="auto"/>
              <w:right w:val="single" w:sz="4" w:space="0" w:color="auto"/>
            </w:tcBorders>
            <w:shd w:val="clear" w:color="auto" w:fill="auto"/>
            <w:noWrap/>
            <w:vAlign w:val="center"/>
            <w:hideMark/>
          </w:tcPr>
          <w:p w14:paraId="7B3401F0" w14:textId="77777777" w:rsidR="00DF13AD" w:rsidRPr="00DF13AD" w:rsidRDefault="00DF13AD" w:rsidP="00DF13AD">
            <w:pPr>
              <w:ind w:left="-108" w:right="-108"/>
              <w:jc w:val="center"/>
              <w:rPr>
                <w:iCs/>
                <w:color w:val="000000"/>
              </w:rPr>
            </w:pPr>
            <w:r w:rsidRPr="00DF13AD">
              <w:rPr>
                <w:iCs/>
                <w:color w:val="000000"/>
              </w:rPr>
              <w:t>96 076,89</w:t>
            </w:r>
          </w:p>
        </w:tc>
        <w:tc>
          <w:tcPr>
            <w:tcW w:w="1134" w:type="dxa"/>
            <w:tcBorders>
              <w:top w:val="nil"/>
              <w:left w:val="nil"/>
              <w:bottom w:val="single" w:sz="4" w:space="0" w:color="auto"/>
              <w:right w:val="single" w:sz="4" w:space="0" w:color="auto"/>
            </w:tcBorders>
            <w:shd w:val="clear" w:color="auto" w:fill="auto"/>
            <w:noWrap/>
            <w:vAlign w:val="center"/>
            <w:hideMark/>
          </w:tcPr>
          <w:p w14:paraId="153B54FE" w14:textId="77777777" w:rsidR="00DF13AD" w:rsidRPr="00DF13AD" w:rsidRDefault="00DF13AD" w:rsidP="00DF13AD">
            <w:pPr>
              <w:ind w:left="-108" w:right="-108"/>
              <w:jc w:val="center"/>
              <w:rPr>
                <w:iCs/>
              </w:rPr>
            </w:pPr>
            <w:r w:rsidRPr="00DF13AD">
              <w:rPr>
                <w:iCs/>
              </w:rPr>
              <w:t>50 576,31</w:t>
            </w:r>
          </w:p>
        </w:tc>
        <w:tc>
          <w:tcPr>
            <w:tcW w:w="1134" w:type="dxa"/>
            <w:tcBorders>
              <w:top w:val="nil"/>
              <w:left w:val="nil"/>
              <w:bottom w:val="single" w:sz="4" w:space="0" w:color="auto"/>
              <w:right w:val="single" w:sz="4" w:space="0" w:color="auto"/>
            </w:tcBorders>
            <w:shd w:val="clear" w:color="auto" w:fill="auto"/>
            <w:noWrap/>
            <w:vAlign w:val="center"/>
            <w:hideMark/>
          </w:tcPr>
          <w:p w14:paraId="2038510B" w14:textId="77777777" w:rsidR="00DF13AD" w:rsidRPr="00DF13AD" w:rsidRDefault="00DF13AD" w:rsidP="00DF13AD">
            <w:pPr>
              <w:ind w:left="-108" w:right="-40"/>
              <w:jc w:val="center"/>
              <w:rPr>
                <w:iCs/>
              </w:rPr>
            </w:pPr>
            <w:r w:rsidRPr="00DF13AD">
              <w:rPr>
                <w:iCs/>
              </w:rPr>
              <w:t>45 500,59</w:t>
            </w:r>
          </w:p>
        </w:tc>
        <w:tc>
          <w:tcPr>
            <w:tcW w:w="1134" w:type="dxa"/>
            <w:tcBorders>
              <w:top w:val="nil"/>
              <w:left w:val="nil"/>
              <w:bottom w:val="single" w:sz="4" w:space="0" w:color="auto"/>
              <w:right w:val="single" w:sz="4" w:space="0" w:color="auto"/>
            </w:tcBorders>
            <w:shd w:val="clear" w:color="auto" w:fill="auto"/>
            <w:noWrap/>
            <w:vAlign w:val="center"/>
            <w:hideMark/>
          </w:tcPr>
          <w:p w14:paraId="2B89D263" w14:textId="77777777" w:rsidR="00DF13AD" w:rsidRPr="00DF13AD" w:rsidRDefault="00DF13AD" w:rsidP="00DF13AD">
            <w:pPr>
              <w:ind w:left="-108" w:right="-108"/>
              <w:jc w:val="center"/>
              <w:rPr>
                <w:color w:val="000000"/>
              </w:rPr>
            </w:pPr>
            <w:r w:rsidRPr="00DF13AD">
              <w:rPr>
                <w:color w:val="000000"/>
              </w:rPr>
              <w:t>96 076,89</w:t>
            </w:r>
          </w:p>
        </w:tc>
        <w:tc>
          <w:tcPr>
            <w:tcW w:w="1275" w:type="dxa"/>
            <w:tcBorders>
              <w:top w:val="nil"/>
              <w:left w:val="nil"/>
              <w:bottom w:val="single" w:sz="4" w:space="0" w:color="auto"/>
              <w:right w:val="single" w:sz="4" w:space="0" w:color="auto"/>
            </w:tcBorders>
            <w:shd w:val="clear" w:color="auto" w:fill="auto"/>
            <w:noWrap/>
            <w:vAlign w:val="center"/>
            <w:hideMark/>
          </w:tcPr>
          <w:p w14:paraId="6158ED10" w14:textId="77777777" w:rsidR="00DF13AD" w:rsidRPr="00DF13AD" w:rsidRDefault="00DF13AD" w:rsidP="00DF13AD">
            <w:pPr>
              <w:ind w:left="-108" w:right="-108"/>
              <w:jc w:val="center"/>
              <w:rPr>
                <w:color w:val="000000"/>
              </w:rPr>
            </w:pPr>
            <w:r w:rsidRPr="00DF13AD">
              <w:rPr>
                <w:color w:val="000000"/>
              </w:rPr>
              <w:t>50 576,31</w:t>
            </w:r>
          </w:p>
        </w:tc>
        <w:tc>
          <w:tcPr>
            <w:tcW w:w="1276" w:type="dxa"/>
            <w:tcBorders>
              <w:top w:val="nil"/>
              <w:left w:val="nil"/>
              <w:bottom w:val="single" w:sz="4" w:space="0" w:color="auto"/>
              <w:right w:val="single" w:sz="4" w:space="0" w:color="auto"/>
            </w:tcBorders>
            <w:shd w:val="clear" w:color="auto" w:fill="auto"/>
            <w:noWrap/>
            <w:vAlign w:val="center"/>
            <w:hideMark/>
          </w:tcPr>
          <w:p w14:paraId="2B8B7B7F" w14:textId="77777777" w:rsidR="00DF13AD" w:rsidRPr="00DF13AD" w:rsidRDefault="00DF13AD" w:rsidP="00DF13AD">
            <w:pPr>
              <w:jc w:val="center"/>
              <w:rPr>
                <w:color w:val="000000"/>
              </w:rPr>
            </w:pPr>
            <w:r w:rsidRPr="00DF13AD">
              <w:rPr>
                <w:color w:val="000000"/>
              </w:rPr>
              <w:t>45 500,58</w:t>
            </w:r>
          </w:p>
        </w:tc>
      </w:tr>
      <w:tr w:rsidR="00DF13AD" w:rsidRPr="00DF13AD" w14:paraId="772BFE58" w14:textId="77777777" w:rsidTr="005F6D07">
        <w:trPr>
          <w:trHeight w:val="553"/>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2FCA28" w14:textId="77777777" w:rsidR="00DF13AD" w:rsidRPr="00DF13AD" w:rsidRDefault="00DF13AD" w:rsidP="00DF13AD">
            <w:pPr>
              <w:rPr>
                <w:bCs/>
                <w:color w:val="000000"/>
              </w:rPr>
            </w:pPr>
          </w:p>
        </w:tc>
        <w:tc>
          <w:tcPr>
            <w:tcW w:w="426" w:type="dxa"/>
            <w:tcBorders>
              <w:top w:val="nil"/>
              <w:left w:val="single" w:sz="4" w:space="0" w:color="auto"/>
              <w:bottom w:val="single" w:sz="4" w:space="0" w:color="000000"/>
              <w:right w:val="nil"/>
            </w:tcBorders>
            <w:shd w:val="clear" w:color="auto" w:fill="auto"/>
            <w:vAlign w:val="center"/>
            <w:hideMark/>
          </w:tcPr>
          <w:p w14:paraId="706B1D25" w14:textId="77777777" w:rsidR="00DF13AD" w:rsidRPr="00DF13AD" w:rsidRDefault="00DF13AD" w:rsidP="00DF13AD">
            <w:pPr>
              <w:ind w:left="-108" w:right="-108"/>
              <w:rPr>
                <w:bCs/>
                <w:color w:val="000000"/>
              </w:rPr>
            </w:pPr>
            <w:r w:rsidRPr="00DF13AD">
              <w:rPr>
                <w:bCs/>
                <w:color w:val="000000"/>
              </w:rPr>
              <w:t>3.2.</w:t>
            </w: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584A129F" w14:textId="77777777" w:rsidR="00DF13AD" w:rsidRPr="00DF13AD" w:rsidRDefault="00DF13AD" w:rsidP="00DF13AD">
            <w:pPr>
              <w:rPr>
                <w:color w:val="000000"/>
              </w:rPr>
            </w:pPr>
            <w:r w:rsidRPr="00DF13AD">
              <w:rPr>
                <w:color w:val="000000"/>
              </w:rPr>
              <w:t>Бюджетные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14:paraId="2CB9331B" w14:textId="77777777" w:rsidR="00DF13AD" w:rsidRPr="00DF13AD" w:rsidRDefault="00DF13AD" w:rsidP="00DF13AD">
            <w:pPr>
              <w:ind w:left="-108" w:right="-108"/>
              <w:jc w:val="center"/>
              <w:rPr>
                <w:iCs/>
              </w:rPr>
            </w:pPr>
            <w:r w:rsidRPr="00DF13AD">
              <w:rPr>
                <w:iCs/>
              </w:rPr>
              <w:t>803,00</w:t>
            </w:r>
          </w:p>
        </w:tc>
        <w:tc>
          <w:tcPr>
            <w:tcW w:w="1134" w:type="dxa"/>
            <w:tcBorders>
              <w:top w:val="nil"/>
              <w:left w:val="nil"/>
              <w:bottom w:val="single" w:sz="4" w:space="0" w:color="auto"/>
              <w:right w:val="single" w:sz="4" w:space="0" w:color="auto"/>
            </w:tcBorders>
            <w:shd w:val="clear" w:color="auto" w:fill="auto"/>
            <w:noWrap/>
            <w:vAlign w:val="center"/>
            <w:hideMark/>
          </w:tcPr>
          <w:p w14:paraId="57EA6860" w14:textId="77777777" w:rsidR="00DF13AD" w:rsidRPr="00DF13AD" w:rsidRDefault="00DF13AD" w:rsidP="00DF13AD">
            <w:pPr>
              <w:ind w:left="-108" w:right="-108"/>
              <w:jc w:val="center"/>
              <w:rPr>
                <w:iCs/>
              </w:rPr>
            </w:pPr>
            <w:r w:rsidRPr="00DF13AD">
              <w:rPr>
                <w:iCs/>
              </w:rPr>
              <w:t>422,71</w:t>
            </w:r>
          </w:p>
        </w:tc>
        <w:tc>
          <w:tcPr>
            <w:tcW w:w="1134" w:type="dxa"/>
            <w:tcBorders>
              <w:top w:val="nil"/>
              <w:left w:val="nil"/>
              <w:bottom w:val="single" w:sz="4" w:space="0" w:color="auto"/>
              <w:right w:val="single" w:sz="4" w:space="0" w:color="auto"/>
            </w:tcBorders>
            <w:shd w:val="clear" w:color="auto" w:fill="auto"/>
            <w:noWrap/>
            <w:vAlign w:val="center"/>
            <w:hideMark/>
          </w:tcPr>
          <w:p w14:paraId="56B31559" w14:textId="77777777" w:rsidR="00DF13AD" w:rsidRPr="00DF13AD" w:rsidRDefault="00DF13AD" w:rsidP="00DF13AD">
            <w:pPr>
              <w:ind w:left="-108" w:right="-108"/>
              <w:jc w:val="center"/>
              <w:rPr>
                <w:iCs/>
              </w:rPr>
            </w:pPr>
            <w:r w:rsidRPr="00DF13AD">
              <w:rPr>
                <w:iCs/>
              </w:rPr>
              <w:t>380,29</w:t>
            </w:r>
          </w:p>
        </w:tc>
        <w:tc>
          <w:tcPr>
            <w:tcW w:w="1134" w:type="dxa"/>
            <w:tcBorders>
              <w:top w:val="nil"/>
              <w:left w:val="nil"/>
              <w:bottom w:val="single" w:sz="4" w:space="0" w:color="auto"/>
              <w:right w:val="single" w:sz="4" w:space="0" w:color="auto"/>
            </w:tcBorders>
            <w:shd w:val="clear" w:color="auto" w:fill="auto"/>
            <w:noWrap/>
            <w:vAlign w:val="center"/>
            <w:hideMark/>
          </w:tcPr>
          <w:p w14:paraId="2F46D571" w14:textId="77777777" w:rsidR="00DF13AD" w:rsidRPr="00DF13AD" w:rsidRDefault="00DF13AD" w:rsidP="00DF13AD">
            <w:pPr>
              <w:ind w:left="-108" w:right="-108"/>
              <w:jc w:val="center"/>
              <w:rPr>
                <w:iCs/>
                <w:color w:val="000000"/>
              </w:rPr>
            </w:pPr>
            <w:r w:rsidRPr="00DF13AD">
              <w:rPr>
                <w:iCs/>
                <w:color w:val="000000"/>
              </w:rPr>
              <w:t>18 280,94</w:t>
            </w:r>
          </w:p>
        </w:tc>
        <w:tc>
          <w:tcPr>
            <w:tcW w:w="1134" w:type="dxa"/>
            <w:tcBorders>
              <w:top w:val="nil"/>
              <w:left w:val="nil"/>
              <w:bottom w:val="single" w:sz="4" w:space="0" w:color="auto"/>
              <w:right w:val="single" w:sz="4" w:space="0" w:color="auto"/>
            </w:tcBorders>
            <w:shd w:val="clear" w:color="auto" w:fill="auto"/>
            <w:noWrap/>
            <w:vAlign w:val="center"/>
            <w:hideMark/>
          </w:tcPr>
          <w:p w14:paraId="4B772F49" w14:textId="77777777" w:rsidR="00DF13AD" w:rsidRPr="00DF13AD" w:rsidRDefault="00DF13AD" w:rsidP="00DF13AD">
            <w:pPr>
              <w:ind w:left="-108" w:right="-108"/>
              <w:jc w:val="center"/>
              <w:rPr>
                <w:iCs/>
              </w:rPr>
            </w:pPr>
            <w:r w:rsidRPr="00DF13AD">
              <w:rPr>
                <w:iCs/>
              </w:rPr>
              <w:t>9 623,36</w:t>
            </w:r>
          </w:p>
        </w:tc>
        <w:tc>
          <w:tcPr>
            <w:tcW w:w="1134" w:type="dxa"/>
            <w:tcBorders>
              <w:top w:val="nil"/>
              <w:left w:val="nil"/>
              <w:bottom w:val="single" w:sz="4" w:space="0" w:color="auto"/>
              <w:right w:val="single" w:sz="4" w:space="0" w:color="auto"/>
            </w:tcBorders>
            <w:shd w:val="clear" w:color="auto" w:fill="auto"/>
            <w:noWrap/>
            <w:vAlign w:val="center"/>
            <w:hideMark/>
          </w:tcPr>
          <w:p w14:paraId="365DD830" w14:textId="77777777" w:rsidR="00DF13AD" w:rsidRPr="00DF13AD" w:rsidRDefault="00DF13AD" w:rsidP="00DF13AD">
            <w:pPr>
              <w:ind w:left="-108" w:right="-40"/>
              <w:jc w:val="center"/>
              <w:rPr>
                <w:iCs/>
              </w:rPr>
            </w:pPr>
            <w:r w:rsidRPr="00DF13AD">
              <w:rPr>
                <w:iCs/>
              </w:rPr>
              <w:t>8 657,58</w:t>
            </w:r>
          </w:p>
        </w:tc>
        <w:tc>
          <w:tcPr>
            <w:tcW w:w="1134" w:type="dxa"/>
            <w:tcBorders>
              <w:top w:val="nil"/>
              <w:left w:val="nil"/>
              <w:bottom w:val="single" w:sz="4" w:space="0" w:color="auto"/>
              <w:right w:val="single" w:sz="4" w:space="0" w:color="auto"/>
            </w:tcBorders>
            <w:shd w:val="clear" w:color="auto" w:fill="auto"/>
            <w:noWrap/>
            <w:vAlign w:val="center"/>
            <w:hideMark/>
          </w:tcPr>
          <w:p w14:paraId="493B8D04" w14:textId="77777777" w:rsidR="00DF13AD" w:rsidRPr="00DF13AD" w:rsidRDefault="00DF13AD" w:rsidP="00DF13AD">
            <w:pPr>
              <w:ind w:left="-108" w:right="-108"/>
              <w:jc w:val="center"/>
              <w:rPr>
                <w:color w:val="000000"/>
              </w:rPr>
            </w:pPr>
            <w:r w:rsidRPr="00DF13AD">
              <w:rPr>
                <w:color w:val="000000"/>
              </w:rPr>
              <w:t>19 083,94</w:t>
            </w:r>
          </w:p>
        </w:tc>
        <w:tc>
          <w:tcPr>
            <w:tcW w:w="1275" w:type="dxa"/>
            <w:tcBorders>
              <w:top w:val="nil"/>
              <w:left w:val="nil"/>
              <w:bottom w:val="single" w:sz="4" w:space="0" w:color="auto"/>
              <w:right w:val="single" w:sz="4" w:space="0" w:color="auto"/>
            </w:tcBorders>
            <w:shd w:val="clear" w:color="auto" w:fill="auto"/>
            <w:noWrap/>
            <w:vAlign w:val="center"/>
            <w:hideMark/>
          </w:tcPr>
          <w:p w14:paraId="0C9DBBA8" w14:textId="77777777" w:rsidR="00DF13AD" w:rsidRPr="00DF13AD" w:rsidRDefault="00DF13AD" w:rsidP="00DF13AD">
            <w:pPr>
              <w:ind w:left="-108" w:right="-108"/>
              <w:jc w:val="center"/>
              <w:rPr>
                <w:color w:val="000000"/>
              </w:rPr>
            </w:pPr>
            <w:r w:rsidRPr="00DF13AD">
              <w:rPr>
                <w:color w:val="000000"/>
              </w:rPr>
              <w:t>10 046,07</w:t>
            </w:r>
          </w:p>
        </w:tc>
        <w:tc>
          <w:tcPr>
            <w:tcW w:w="1276" w:type="dxa"/>
            <w:tcBorders>
              <w:top w:val="nil"/>
              <w:left w:val="nil"/>
              <w:bottom w:val="single" w:sz="4" w:space="0" w:color="auto"/>
              <w:right w:val="single" w:sz="4" w:space="0" w:color="auto"/>
            </w:tcBorders>
            <w:shd w:val="clear" w:color="auto" w:fill="auto"/>
            <w:noWrap/>
            <w:vAlign w:val="center"/>
            <w:hideMark/>
          </w:tcPr>
          <w:p w14:paraId="1A34D069" w14:textId="77777777" w:rsidR="00DF13AD" w:rsidRPr="00DF13AD" w:rsidRDefault="00DF13AD" w:rsidP="00DF13AD">
            <w:pPr>
              <w:jc w:val="center"/>
              <w:rPr>
                <w:color w:val="000000"/>
              </w:rPr>
            </w:pPr>
            <w:r w:rsidRPr="00DF13AD">
              <w:rPr>
                <w:color w:val="000000"/>
              </w:rPr>
              <w:t>9 037,87</w:t>
            </w:r>
          </w:p>
        </w:tc>
      </w:tr>
      <w:tr w:rsidR="00DF13AD" w:rsidRPr="00DF13AD" w14:paraId="5FCD13E9" w14:textId="77777777" w:rsidTr="005F6D07">
        <w:trPr>
          <w:trHeight w:val="419"/>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C96AA1" w14:textId="77777777" w:rsidR="00DF13AD" w:rsidRPr="00DF13AD" w:rsidRDefault="00DF13AD" w:rsidP="00DF13AD">
            <w:pPr>
              <w:rPr>
                <w:bCs/>
                <w:color w:val="000000"/>
              </w:rPr>
            </w:pPr>
          </w:p>
        </w:tc>
        <w:tc>
          <w:tcPr>
            <w:tcW w:w="426" w:type="dxa"/>
            <w:tcBorders>
              <w:top w:val="nil"/>
              <w:left w:val="single" w:sz="4" w:space="0" w:color="auto"/>
              <w:bottom w:val="single" w:sz="4" w:space="0" w:color="000000"/>
              <w:right w:val="nil"/>
            </w:tcBorders>
            <w:shd w:val="clear" w:color="auto" w:fill="auto"/>
            <w:vAlign w:val="center"/>
            <w:hideMark/>
          </w:tcPr>
          <w:p w14:paraId="630C9BA5" w14:textId="77777777" w:rsidR="00DF13AD" w:rsidRPr="00DF13AD" w:rsidRDefault="00DF13AD" w:rsidP="00DF13AD">
            <w:pPr>
              <w:ind w:left="-108" w:right="-108"/>
              <w:rPr>
                <w:bCs/>
                <w:color w:val="000000"/>
              </w:rPr>
            </w:pPr>
            <w:r w:rsidRPr="00DF13AD">
              <w:rPr>
                <w:bCs/>
                <w:color w:val="000000"/>
              </w:rPr>
              <w:t>3.3.</w:t>
            </w: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75BBFE34" w14:textId="77777777" w:rsidR="00DF13AD" w:rsidRPr="00DF13AD" w:rsidRDefault="00DF13AD" w:rsidP="00DF13AD">
            <w:pPr>
              <w:rPr>
                <w:color w:val="000000"/>
              </w:rPr>
            </w:pPr>
            <w:r w:rsidRPr="00DF13AD">
              <w:rPr>
                <w:color w:val="000000"/>
              </w:rPr>
              <w:t>Прочие организации</w:t>
            </w:r>
          </w:p>
        </w:tc>
        <w:tc>
          <w:tcPr>
            <w:tcW w:w="851" w:type="dxa"/>
            <w:tcBorders>
              <w:top w:val="nil"/>
              <w:left w:val="nil"/>
              <w:bottom w:val="single" w:sz="4" w:space="0" w:color="auto"/>
              <w:right w:val="single" w:sz="4" w:space="0" w:color="auto"/>
            </w:tcBorders>
            <w:shd w:val="clear" w:color="auto" w:fill="auto"/>
            <w:vAlign w:val="center"/>
            <w:hideMark/>
          </w:tcPr>
          <w:p w14:paraId="4813F4FF" w14:textId="77777777" w:rsidR="00DF13AD" w:rsidRPr="00DF13AD" w:rsidRDefault="00DF13AD" w:rsidP="00DF13AD">
            <w:pPr>
              <w:ind w:left="-108" w:right="-108"/>
              <w:jc w:val="center"/>
              <w:rPr>
                <w:iCs/>
                <w:color w:val="000000"/>
              </w:rPr>
            </w:pPr>
            <w:r w:rsidRPr="00DF13AD">
              <w:rPr>
                <w:iCs/>
                <w:color w:val="000000"/>
              </w:rPr>
              <w:t> 0,00</w:t>
            </w:r>
          </w:p>
        </w:tc>
        <w:tc>
          <w:tcPr>
            <w:tcW w:w="1134" w:type="dxa"/>
            <w:tcBorders>
              <w:top w:val="nil"/>
              <w:left w:val="nil"/>
              <w:bottom w:val="single" w:sz="4" w:space="0" w:color="auto"/>
              <w:right w:val="single" w:sz="4" w:space="0" w:color="auto"/>
            </w:tcBorders>
            <w:shd w:val="clear" w:color="auto" w:fill="auto"/>
            <w:noWrap/>
            <w:vAlign w:val="center"/>
            <w:hideMark/>
          </w:tcPr>
          <w:p w14:paraId="40AAA7E3" w14:textId="77777777" w:rsidR="00DF13AD" w:rsidRPr="00DF13AD" w:rsidRDefault="00DF13AD" w:rsidP="00DF13AD">
            <w:pPr>
              <w:ind w:left="-108" w:right="-108"/>
              <w:jc w:val="center"/>
              <w:rPr>
                <w:iCs/>
                <w:color w:val="000000"/>
              </w:rPr>
            </w:pPr>
            <w:r w:rsidRPr="00DF13AD">
              <w:rPr>
                <w:iCs/>
                <w:color w:val="000000"/>
              </w:rPr>
              <w:t> 0,00</w:t>
            </w:r>
          </w:p>
        </w:tc>
        <w:tc>
          <w:tcPr>
            <w:tcW w:w="1134" w:type="dxa"/>
            <w:tcBorders>
              <w:top w:val="nil"/>
              <w:left w:val="nil"/>
              <w:bottom w:val="single" w:sz="4" w:space="0" w:color="auto"/>
              <w:right w:val="single" w:sz="4" w:space="0" w:color="auto"/>
            </w:tcBorders>
            <w:shd w:val="clear" w:color="auto" w:fill="auto"/>
            <w:noWrap/>
            <w:vAlign w:val="center"/>
            <w:hideMark/>
          </w:tcPr>
          <w:p w14:paraId="6DF793B7" w14:textId="77777777" w:rsidR="00DF13AD" w:rsidRPr="00DF13AD" w:rsidRDefault="00DF13AD" w:rsidP="00DF13AD">
            <w:pPr>
              <w:ind w:left="-108" w:right="-108"/>
              <w:jc w:val="center"/>
              <w:rPr>
                <w:iCs/>
                <w:color w:val="000000"/>
              </w:rPr>
            </w:pPr>
            <w:r w:rsidRPr="00DF13AD">
              <w:rPr>
                <w:iCs/>
                <w:color w:val="000000"/>
              </w:rPr>
              <w:t>0,00 </w:t>
            </w:r>
          </w:p>
        </w:tc>
        <w:tc>
          <w:tcPr>
            <w:tcW w:w="1134" w:type="dxa"/>
            <w:tcBorders>
              <w:top w:val="nil"/>
              <w:left w:val="nil"/>
              <w:bottom w:val="single" w:sz="4" w:space="0" w:color="auto"/>
              <w:right w:val="single" w:sz="4" w:space="0" w:color="auto"/>
            </w:tcBorders>
            <w:shd w:val="clear" w:color="auto" w:fill="auto"/>
            <w:noWrap/>
            <w:vAlign w:val="center"/>
            <w:hideMark/>
          </w:tcPr>
          <w:p w14:paraId="4DEAD508" w14:textId="77777777" w:rsidR="00DF13AD" w:rsidRPr="00DF13AD" w:rsidRDefault="00DF13AD" w:rsidP="00DF13AD">
            <w:pPr>
              <w:ind w:left="-108" w:right="-108"/>
              <w:jc w:val="center"/>
              <w:rPr>
                <w:iCs/>
                <w:color w:val="000000"/>
              </w:rPr>
            </w:pPr>
            <w:r w:rsidRPr="00DF13AD">
              <w:rPr>
                <w:iCs/>
                <w:color w:val="000000"/>
              </w:rPr>
              <w:t>6 808,44</w:t>
            </w:r>
          </w:p>
        </w:tc>
        <w:tc>
          <w:tcPr>
            <w:tcW w:w="1134" w:type="dxa"/>
            <w:tcBorders>
              <w:top w:val="nil"/>
              <w:left w:val="nil"/>
              <w:bottom w:val="single" w:sz="4" w:space="0" w:color="auto"/>
              <w:right w:val="single" w:sz="4" w:space="0" w:color="auto"/>
            </w:tcBorders>
            <w:shd w:val="clear" w:color="auto" w:fill="auto"/>
            <w:noWrap/>
            <w:vAlign w:val="center"/>
            <w:hideMark/>
          </w:tcPr>
          <w:p w14:paraId="44FB6FFE" w14:textId="77777777" w:rsidR="00DF13AD" w:rsidRPr="00DF13AD" w:rsidRDefault="00DF13AD" w:rsidP="00DF13AD">
            <w:pPr>
              <w:ind w:left="-108" w:right="-108"/>
              <w:jc w:val="center"/>
              <w:rPr>
                <w:iCs/>
              </w:rPr>
            </w:pPr>
            <w:r w:rsidRPr="00DF13AD">
              <w:rPr>
                <w:iCs/>
              </w:rPr>
              <w:t>3 584,07</w:t>
            </w:r>
          </w:p>
        </w:tc>
        <w:tc>
          <w:tcPr>
            <w:tcW w:w="1134" w:type="dxa"/>
            <w:tcBorders>
              <w:top w:val="nil"/>
              <w:left w:val="nil"/>
              <w:bottom w:val="single" w:sz="4" w:space="0" w:color="auto"/>
              <w:right w:val="single" w:sz="4" w:space="0" w:color="auto"/>
            </w:tcBorders>
            <w:shd w:val="clear" w:color="auto" w:fill="auto"/>
            <w:noWrap/>
            <w:vAlign w:val="center"/>
            <w:hideMark/>
          </w:tcPr>
          <w:p w14:paraId="7D04462D" w14:textId="77777777" w:rsidR="00DF13AD" w:rsidRPr="00DF13AD" w:rsidRDefault="00DF13AD" w:rsidP="00DF13AD">
            <w:pPr>
              <w:ind w:left="-108" w:right="-40"/>
              <w:jc w:val="center"/>
              <w:rPr>
                <w:iCs/>
              </w:rPr>
            </w:pPr>
            <w:r w:rsidRPr="00DF13AD">
              <w:rPr>
                <w:iCs/>
              </w:rPr>
              <w:t>3 224,38</w:t>
            </w:r>
          </w:p>
        </w:tc>
        <w:tc>
          <w:tcPr>
            <w:tcW w:w="1134" w:type="dxa"/>
            <w:tcBorders>
              <w:top w:val="nil"/>
              <w:left w:val="nil"/>
              <w:bottom w:val="single" w:sz="4" w:space="0" w:color="auto"/>
              <w:right w:val="single" w:sz="4" w:space="0" w:color="auto"/>
            </w:tcBorders>
            <w:shd w:val="clear" w:color="auto" w:fill="auto"/>
            <w:noWrap/>
            <w:vAlign w:val="center"/>
            <w:hideMark/>
          </w:tcPr>
          <w:p w14:paraId="2805238F" w14:textId="77777777" w:rsidR="00DF13AD" w:rsidRPr="00DF13AD" w:rsidRDefault="00DF13AD" w:rsidP="00DF13AD">
            <w:pPr>
              <w:ind w:left="-108" w:right="-108"/>
              <w:jc w:val="center"/>
              <w:rPr>
                <w:color w:val="000000"/>
              </w:rPr>
            </w:pPr>
            <w:r w:rsidRPr="00DF13AD">
              <w:rPr>
                <w:color w:val="000000"/>
              </w:rPr>
              <w:t>6 808,44</w:t>
            </w:r>
          </w:p>
        </w:tc>
        <w:tc>
          <w:tcPr>
            <w:tcW w:w="1275" w:type="dxa"/>
            <w:tcBorders>
              <w:top w:val="nil"/>
              <w:left w:val="nil"/>
              <w:bottom w:val="single" w:sz="4" w:space="0" w:color="auto"/>
              <w:right w:val="single" w:sz="4" w:space="0" w:color="auto"/>
            </w:tcBorders>
            <w:shd w:val="clear" w:color="auto" w:fill="auto"/>
            <w:noWrap/>
            <w:vAlign w:val="center"/>
            <w:hideMark/>
          </w:tcPr>
          <w:p w14:paraId="6831FE7D" w14:textId="77777777" w:rsidR="00DF13AD" w:rsidRPr="00DF13AD" w:rsidRDefault="00DF13AD" w:rsidP="00DF13AD">
            <w:pPr>
              <w:ind w:left="-108" w:right="-108"/>
              <w:jc w:val="center"/>
              <w:rPr>
                <w:color w:val="000000"/>
              </w:rPr>
            </w:pPr>
            <w:r w:rsidRPr="00DF13AD">
              <w:rPr>
                <w:color w:val="000000"/>
              </w:rPr>
              <w:t>3 584,07</w:t>
            </w:r>
          </w:p>
        </w:tc>
        <w:tc>
          <w:tcPr>
            <w:tcW w:w="1276" w:type="dxa"/>
            <w:tcBorders>
              <w:top w:val="nil"/>
              <w:left w:val="nil"/>
              <w:bottom w:val="single" w:sz="4" w:space="0" w:color="auto"/>
              <w:right w:val="single" w:sz="4" w:space="0" w:color="auto"/>
            </w:tcBorders>
            <w:shd w:val="clear" w:color="auto" w:fill="auto"/>
            <w:noWrap/>
            <w:vAlign w:val="center"/>
            <w:hideMark/>
          </w:tcPr>
          <w:p w14:paraId="60FCDD92" w14:textId="77777777" w:rsidR="00DF13AD" w:rsidRPr="00DF13AD" w:rsidRDefault="00DF13AD" w:rsidP="00DF13AD">
            <w:pPr>
              <w:jc w:val="center"/>
              <w:rPr>
                <w:color w:val="000000"/>
              </w:rPr>
            </w:pPr>
            <w:r w:rsidRPr="00DF13AD">
              <w:rPr>
                <w:color w:val="000000"/>
              </w:rPr>
              <w:t>3 224,37</w:t>
            </w:r>
          </w:p>
        </w:tc>
      </w:tr>
      <w:tr w:rsidR="00DF13AD" w:rsidRPr="00DF13AD" w14:paraId="4620A369" w14:textId="77777777" w:rsidTr="005F6D07">
        <w:trPr>
          <w:trHeight w:val="497"/>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81C4BC" w14:textId="77777777" w:rsidR="00DF13AD" w:rsidRPr="00DF13AD" w:rsidRDefault="00DF13AD" w:rsidP="00DF13AD">
            <w:pPr>
              <w:rPr>
                <w:bCs/>
                <w:color w:val="000000"/>
              </w:rPr>
            </w:pPr>
          </w:p>
        </w:tc>
        <w:tc>
          <w:tcPr>
            <w:tcW w:w="42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653A22" w14:textId="77777777" w:rsidR="00DF13AD" w:rsidRPr="00DF13AD" w:rsidRDefault="00DF13AD" w:rsidP="00DF13AD">
            <w:pPr>
              <w:ind w:left="-108" w:right="-108"/>
              <w:rPr>
                <w:bCs/>
                <w:color w:val="000000"/>
              </w:rPr>
            </w:pPr>
            <w:r w:rsidRPr="00DF13AD">
              <w:rPr>
                <w:bCs/>
                <w:color w:val="000000"/>
              </w:rPr>
              <w:t>3.4.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2263" w14:textId="77777777" w:rsidR="00DF13AD" w:rsidRPr="00DF13AD" w:rsidRDefault="00DF13AD" w:rsidP="00DF13AD">
            <w:pPr>
              <w:rPr>
                <w:color w:val="000000"/>
              </w:rPr>
            </w:pPr>
            <w:r w:rsidRPr="00DF13AD">
              <w:rPr>
                <w:color w:val="000000"/>
              </w:rPr>
              <w:t>Потери в сетях потребителей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58095A" w14:textId="77777777" w:rsidR="00DF13AD" w:rsidRPr="00DF13AD" w:rsidRDefault="00DF13AD" w:rsidP="00DF13AD">
            <w:pPr>
              <w:ind w:left="-108" w:right="-108"/>
              <w:jc w:val="center"/>
              <w:rPr>
                <w:iCs/>
                <w:color w:val="000000"/>
              </w:rPr>
            </w:pPr>
            <w:r w:rsidRPr="00DF13AD">
              <w:rPr>
                <w:iCs/>
                <w:color w:val="000000"/>
              </w:rPr>
              <w:t>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6BB648" w14:textId="77777777" w:rsidR="00DF13AD" w:rsidRPr="00DF13AD" w:rsidRDefault="00DF13AD" w:rsidP="00DF13AD">
            <w:pPr>
              <w:ind w:left="-108" w:right="-108"/>
              <w:jc w:val="center"/>
              <w:rPr>
                <w:iCs/>
                <w:color w:val="000000"/>
              </w:rPr>
            </w:pPr>
            <w:r w:rsidRPr="00DF13AD">
              <w:rPr>
                <w:iCs/>
                <w:color w:val="000000"/>
              </w:rPr>
              <w:t>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3CDA46" w14:textId="77777777" w:rsidR="00DF13AD" w:rsidRPr="00DF13AD" w:rsidRDefault="00DF13AD" w:rsidP="00DF13AD">
            <w:pPr>
              <w:ind w:left="-108" w:right="-108"/>
              <w:jc w:val="center"/>
              <w:rPr>
                <w:iCs/>
                <w:color w:val="000000"/>
              </w:rPr>
            </w:pPr>
            <w:r w:rsidRPr="00DF13AD">
              <w:rPr>
                <w:iCs/>
                <w:color w:val="000000"/>
              </w:rPr>
              <w:t>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8E7B68" w14:textId="77777777" w:rsidR="00DF13AD" w:rsidRPr="00DF13AD" w:rsidRDefault="00DF13AD" w:rsidP="00DF13AD">
            <w:pPr>
              <w:ind w:left="-108" w:right="-108"/>
              <w:jc w:val="center"/>
              <w:rPr>
                <w:iCs/>
                <w:color w:val="000000"/>
              </w:rPr>
            </w:pPr>
            <w:r w:rsidRPr="00DF13AD">
              <w:rPr>
                <w:iCs/>
                <w:color w:val="000000"/>
              </w:rPr>
              <w:t>480,72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2125AA" w14:textId="77777777" w:rsidR="00DF13AD" w:rsidRPr="00DF13AD" w:rsidRDefault="00DF13AD" w:rsidP="00DF13AD">
            <w:pPr>
              <w:ind w:left="-108" w:right="-108"/>
              <w:jc w:val="center"/>
              <w:rPr>
                <w:iCs/>
              </w:rPr>
            </w:pPr>
            <w:r w:rsidRPr="00DF13AD">
              <w:rPr>
                <w:iCs/>
              </w:rPr>
              <w:t>253,06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AEBF47" w14:textId="77777777" w:rsidR="00DF13AD" w:rsidRPr="00DF13AD" w:rsidRDefault="00DF13AD" w:rsidP="00DF13AD">
            <w:pPr>
              <w:ind w:left="-108" w:right="-40"/>
              <w:jc w:val="center"/>
              <w:rPr>
                <w:iCs/>
              </w:rPr>
            </w:pPr>
            <w:r w:rsidRPr="00DF13AD">
              <w:rPr>
                <w:iCs/>
              </w:rPr>
              <w:t>227,66</w:t>
            </w:r>
          </w:p>
        </w:tc>
        <w:tc>
          <w:tcPr>
            <w:tcW w:w="1134" w:type="dxa"/>
            <w:tcBorders>
              <w:top w:val="nil"/>
              <w:left w:val="nil"/>
              <w:bottom w:val="single" w:sz="4" w:space="0" w:color="auto"/>
              <w:right w:val="single" w:sz="4" w:space="0" w:color="auto"/>
            </w:tcBorders>
            <w:shd w:val="clear" w:color="auto" w:fill="auto"/>
            <w:noWrap/>
            <w:vAlign w:val="center"/>
            <w:hideMark/>
          </w:tcPr>
          <w:p w14:paraId="2BECDC70" w14:textId="77777777" w:rsidR="00DF13AD" w:rsidRPr="00DF13AD" w:rsidRDefault="00DF13AD" w:rsidP="00DF13AD">
            <w:pPr>
              <w:ind w:left="-108" w:right="-108"/>
              <w:jc w:val="center"/>
              <w:rPr>
                <w:color w:val="000000"/>
              </w:rPr>
            </w:pPr>
            <w:r w:rsidRPr="00DF13AD">
              <w:rPr>
                <w:color w:val="000000"/>
              </w:rPr>
              <w:t>480,72</w:t>
            </w:r>
          </w:p>
        </w:tc>
        <w:tc>
          <w:tcPr>
            <w:tcW w:w="1275" w:type="dxa"/>
            <w:tcBorders>
              <w:top w:val="nil"/>
              <w:left w:val="nil"/>
              <w:bottom w:val="single" w:sz="4" w:space="0" w:color="auto"/>
              <w:right w:val="single" w:sz="4" w:space="0" w:color="auto"/>
            </w:tcBorders>
            <w:shd w:val="clear" w:color="auto" w:fill="auto"/>
            <w:noWrap/>
            <w:vAlign w:val="center"/>
            <w:hideMark/>
          </w:tcPr>
          <w:p w14:paraId="38D17FC4" w14:textId="77777777" w:rsidR="00DF13AD" w:rsidRPr="00DF13AD" w:rsidRDefault="00DF13AD" w:rsidP="00DF13AD">
            <w:pPr>
              <w:ind w:left="-108" w:right="-108"/>
              <w:jc w:val="center"/>
              <w:rPr>
                <w:color w:val="000000"/>
              </w:rPr>
            </w:pPr>
            <w:r w:rsidRPr="00DF13AD">
              <w:rPr>
                <w:color w:val="000000"/>
              </w:rPr>
              <w:t>253,06</w:t>
            </w:r>
          </w:p>
        </w:tc>
        <w:tc>
          <w:tcPr>
            <w:tcW w:w="1276" w:type="dxa"/>
            <w:tcBorders>
              <w:top w:val="nil"/>
              <w:left w:val="nil"/>
              <w:bottom w:val="single" w:sz="4" w:space="0" w:color="auto"/>
              <w:right w:val="single" w:sz="4" w:space="0" w:color="auto"/>
            </w:tcBorders>
            <w:shd w:val="clear" w:color="auto" w:fill="auto"/>
            <w:noWrap/>
            <w:vAlign w:val="center"/>
            <w:hideMark/>
          </w:tcPr>
          <w:p w14:paraId="581F5C31" w14:textId="77777777" w:rsidR="00DF13AD" w:rsidRPr="00DF13AD" w:rsidRDefault="00DF13AD" w:rsidP="00DF13AD">
            <w:pPr>
              <w:jc w:val="center"/>
              <w:rPr>
                <w:color w:val="000000"/>
              </w:rPr>
            </w:pPr>
            <w:r w:rsidRPr="00DF13AD">
              <w:rPr>
                <w:color w:val="000000"/>
              </w:rPr>
              <w:t>227,66</w:t>
            </w:r>
          </w:p>
        </w:tc>
      </w:tr>
      <w:tr w:rsidR="00DF13AD" w:rsidRPr="00DF13AD" w14:paraId="7ED30DB7" w14:textId="77777777" w:rsidTr="005F6D07">
        <w:trPr>
          <w:trHeight w:val="4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29C44A" w14:textId="77777777" w:rsidR="00DF13AD" w:rsidRPr="00DF13AD" w:rsidRDefault="00DF13AD" w:rsidP="00DF13AD">
            <w:pPr>
              <w:jc w:val="center"/>
              <w:rPr>
                <w:bCs/>
                <w:color w:val="000000"/>
              </w:rPr>
            </w:pPr>
            <w:r w:rsidRPr="00DF13AD">
              <w:rPr>
                <w:bCs/>
                <w:color w:val="000000"/>
              </w:rPr>
              <w:t>4.</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765C4038" w14:textId="77777777" w:rsidR="00DF13AD" w:rsidRPr="00DF13AD" w:rsidRDefault="00DF13AD" w:rsidP="00DF13AD">
            <w:pPr>
              <w:rPr>
                <w:bCs/>
                <w:color w:val="000000"/>
              </w:rPr>
            </w:pPr>
            <w:r w:rsidRPr="00DF13AD">
              <w:rPr>
                <w:bCs/>
                <w:color w:val="000000"/>
              </w:rPr>
              <w:t>Потери в сетях предприятия</w:t>
            </w:r>
          </w:p>
        </w:tc>
        <w:tc>
          <w:tcPr>
            <w:tcW w:w="851" w:type="dxa"/>
            <w:tcBorders>
              <w:top w:val="nil"/>
              <w:left w:val="nil"/>
              <w:bottom w:val="single" w:sz="4" w:space="0" w:color="auto"/>
              <w:right w:val="single" w:sz="4" w:space="0" w:color="auto"/>
            </w:tcBorders>
            <w:shd w:val="clear" w:color="auto" w:fill="auto"/>
            <w:vAlign w:val="center"/>
            <w:hideMark/>
          </w:tcPr>
          <w:p w14:paraId="4C188F91" w14:textId="77777777" w:rsidR="00DF13AD" w:rsidRPr="00DF13AD" w:rsidRDefault="00DF13AD" w:rsidP="00DF13AD">
            <w:pPr>
              <w:ind w:left="-108" w:right="-108"/>
              <w:jc w:val="center"/>
              <w:rPr>
                <w:bCs/>
                <w:iCs/>
                <w:color w:val="000000"/>
              </w:rPr>
            </w:pPr>
            <w:r w:rsidRPr="00DF13AD">
              <w:rPr>
                <w:bCs/>
                <w:iCs/>
                <w:color w:val="000000"/>
              </w:rPr>
              <w:t>42,51</w:t>
            </w:r>
          </w:p>
        </w:tc>
        <w:tc>
          <w:tcPr>
            <w:tcW w:w="1134" w:type="dxa"/>
            <w:tcBorders>
              <w:top w:val="nil"/>
              <w:left w:val="nil"/>
              <w:bottom w:val="single" w:sz="4" w:space="0" w:color="auto"/>
              <w:right w:val="single" w:sz="4" w:space="0" w:color="auto"/>
            </w:tcBorders>
            <w:shd w:val="clear" w:color="auto" w:fill="auto"/>
            <w:noWrap/>
            <w:vAlign w:val="center"/>
            <w:hideMark/>
          </w:tcPr>
          <w:p w14:paraId="654884D1" w14:textId="77777777" w:rsidR="00DF13AD" w:rsidRPr="00DF13AD" w:rsidRDefault="00DF13AD" w:rsidP="00DF13AD">
            <w:pPr>
              <w:ind w:left="-108" w:right="-108"/>
              <w:jc w:val="center"/>
              <w:rPr>
                <w:iCs/>
              </w:rPr>
            </w:pPr>
            <w:r w:rsidRPr="00DF13AD">
              <w:rPr>
                <w:iCs/>
              </w:rPr>
              <w:t>22,38</w:t>
            </w:r>
          </w:p>
        </w:tc>
        <w:tc>
          <w:tcPr>
            <w:tcW w:w="1134" w:type="dxa"/>
            <w:tcBorders>
              <w:top w:val="nil"/>
              <w:left w:val="nil"/>
              <w:bottom w:val="single" w:sz="4" w:space="0" w:color="auto"/>
              <w:right w:val="single" w:sz="4" w:space="0" w:color="auto"/>
            </w:tcBorders>
            <w:shd w:val="clear" w:color="auto" w:fill="auto"/>
            <w:noWrap/>
            <w:vAlign w:val="center"/>
            <w:hideMark/>
          </w:tcPr>
          <w:p w14:paraId="2A1C2948" w14:textId="77777777" w:rsidR="00DF13AD" w:rsidRPr="00DF13AD" w:rsidRDefault="00DF13AD" w:rsidP="00DF13AD">
            <w:pPr>
              <w:ind w:left="-108" w:right="-108"/>
              <w:jc w:val="center"/>
              <w:rPr>
                <w:iCs/>
              </w:rPr>
            </w:pPr>
            <w:r w:rsidRPr="00DF13AD">
              <w:rPr>
                <w:iCs/>
              </w:rPr>
              <w:t>20,13</w:t>
            </w:r>
          </w:p>
        </w:tc>
        <w:tc>
          <w:tcPr>
            <w:tcW w:w="1134" w:type="dxa"/>
            <w:tcBorders>
              <w:top w:val="nil"/>
              <w:left w:val="nil"/>
              <w:bottom w:val="single" w:sz="4" w:space="0" w:color="auto"/>
              <w:right w:val="single" w:sz="4" w:space="0" w:color="auto"/>
            </w:tcBorders>
            <w:shd w:val="clear" w:color="auto" w:fill="auto"/>
            <w:noWrap/>
            <w:vAlign w:val="center"/>
            <w:hideMark/>
          </w:tcPr>
          <w:p w14:paraId="15688374" w14:textId="77777777" w:rsidR="00DF13AD" w:rsidRPr="00DF13AD" w:rsidRDefault="00DF13AD" w:rsidP="00DF13AD">
            <w:pPr>
              <w:ind w:left="-108" w:right="-108"/>
              <w:jc w:val="center"/>
              <w:rPr>
                <w:bCs/>
                <w:iCs/>
                <w:color w:val="000000"/>
              </w:rPr>
            </w:pPr>
            <w:r w:rsidRPr="00DF13AD">
              <w:rPr>
                <w:bCs/>
                <w:iCs/>
                <w:color w:val="000000"/>
              </w:rPr>
              <w:t>13 239,49</w:t>
            </w:r>
          </w:p>
        </w:tc>
        <w:tc>
          <w:tcPr>
            <w:tcW w:w="1134" w:type="dxa"/>
            <w:tcBorders>
              <w:top w:val="nil"/>
              <w:left w:val="nil"/>
              <w:bottom w:val="single" w:sz="4" w:space="0" w:color="auto"/>
              <w:right w:val="single" w:sz="4" w:space="0" w:color="auto"/>
            </w:tcBorders>
            <w:shd w:val="clear" w:color="auto" w:fill="auto"/>
            <w:noWrap/>
            <w:vAlign w:val="center"/>
            <w:hideMark/>
          </w:tcPr>
          <w:p w14:paraId="6587B9E0" w14:textId="77777777" w:rsidR="00DF13AD" w:rsidRPr="00DF13AD" w:rsidRDefault="00DF13AD" w:rsidP="00DF13AD">
            <w:pPr>
              <w:ind w:left="-108" w:right="-108"/>
              <w:jc w:val="center"/>
              <w:rPr>
                <w:iCs/>
              </w:rPr>
            </w:pPr>
            <w:r w:rsidRPr="00DF13AD">
              <w:rPr>
                <w:iCs/>
              </w:rPr>
              <w:t>6 969,46</w:t>
            </w:r>
          </w:p>
        </w:tc>
        <w:tc>
          <w:tcPr>
            <w:tcW w:w="1134" w:type="dxa"/>
            <w:tcBorders>
              <w:top w:val="nil"/>
              <w:left w:val="nil"/>
              <w:bottom w:val="single" w:sz="4" w:space="0" w:color="auto"/>
              <w:right w:val="single" w:sz="4" w:space="0" w:color="auto"/>
            </w:tcBorders>
            <w:shd w:val="clear" w:color="auto" w:fill="auto"/>
            <w:noWrap/>
            <w:vAlign w:val="center"/>
            <w:hideMark/>
          </w:tcPr>
          <w:p w14:paraId="22F2C42F" w14:textId="77777777" w:rsidR="00DF13AD" w:rsidRPr="00DF13AD" w:rsidRDefault="00DF13AD" w:rsidP="00DF13AD">
            <w:pPr>
              <w:ind w:left="-108" w:right="-40"/>
              <w:jc w:val="center"/>
              <w:rPr>
                <w:iCs/>
              </w:rPr>
            </w:pPr>
            <w:r w:rsidRPr="00DF13AD">
              <w:rPr>
                <w:iCs/>
              </w:rPr>
              <w:t>6 270,03</w:t>
            </w:r>
          </w:p>
        </w:tc>
        <w:tc>
          <w:tcPr>
            <w:tcW w:w="1134" w:type="dxa"/>
            <w:tcBorders>
              <w:top w:val="nil"/>
              <w:left w:val="nil"/>
              <w:bottom w:val="single" w:sz="4" w:space="0" w:color="auto"/>
              <w:right w:val="single" w:sz="4" w:space="0" w:color="auto"/>
            </w:tcBorders>
            <w:shd w:val="clear" w:color="auto" w:fill="auto"/>
            <w:noWrap/>
            <w:vAlign w:val="center"/>
            <w:hideMark/>
          </w:tcPr>
          <w:p w14:paraId="565CF193" w14:textId="77777777" w:rsidR="00DF13AD" w:rsidRPr="00DF13AD" w:rsidRDefault="00DF13AD" w:rsidP="00DF13AD">
            <w:pPr>
              <w:ind w:left="-108" w:right="-108"/>
              <w:jc w:val="center"/>
              <w:rPr>
                <w:bCs/>
                <w:color w:val="000000"/>
              </w:rPr>
            </w:pPr>
            <w:r w:rsidRPr="00DF13AD">
              <w:rPr>
                <w:bCs/>
                <w:color w:val="000000"/>
              </w:rPr>
              <w:t>13 282,00</w:t>
            </w:r>
          </w:p>
        </w:tc>
        <w:tc>
          <w:tcPr>
            <w:tcW w:w="1275" w:type="dxa"/>
            <w:tcBorders>
              <w:top w:val="nil"/>
              <w:left w:val="nil"/>
              <w:bottom w:val="single" w:sz="4" w:space="0" w:color="auto"/>
              <w:right w:val="single" w:sz="4" w:space="0" w:color="auto"/>
            </w:tcBorders>
            <w:shd w:val="clear" w:color="auto" w:fill="auto"/>
            <w:noWrap/>
            <w:vAlign w:val="center"/>
            <w:hideMark/>
          </w:tcPr>
          <w:p w14:paraId="46AC7E93" w14:textId="77777777" w:rsidR="00DF13AD" w:rsidRPr="00DF13AD" w:rsidRDefault="00DF13AD" w:rsidP="00DF13AD">
            <w:pPr>
              <w:ind w:left="-108" w:right="-108"/>
              <w:jc w:val="center"/>
              <w:rPr>
                <w:bCs/>
                <w:color w:val="000000"/>
              </w:rPr>
            </w:pPr>
            <w:r w:rsidRPr="00DF13AD">
              <w:rPr>
                <w:bCs/>
                <w:color w:val="000000"/>
              </w:rPr>
              <w:t>6 991,84</w:t>
            </w:r>
          </w:p>
        </w:tc>
        <w:tc>
          <w:tcPr>
            <w:tcW w:w="1276" w:type="dxa"/>
            <w:tcBorders>
              <w:top w:val="nil"/>
              <w:left w:val="nil"/>
              <w:bottom w:val="single" w:sz="4" w:space="0" w:color="auto"/>
              <w:right w:val="single" w:sz="4" w:space="0" w:color="auto"/>
            </w:tcBorders>
            <w:shd w:val="clear" w:color="auto" w:fill="auto"/>
            <w:noWrap/>
            <w:vAlign w:val="center"/>
            <w:hideMark/>
          </w:tcPr>
          <w:p w14:paraId="6280B600" w14:textId="77777777" w:rsidR="00DF13AD" w:rsidRPr="00DF13AD" w:rsidRDefault="00DF13AD" w:rsidP="00DF13AD">
            <w:pPr>
              <w:jc w:val="center"/>
              <w:rPr>
                <w:bCs/>
                <w:color w:val="000000"/>
              </w:rPr>
            </w:pPr>
            <w:r w:rsidRPr="00DF13AD">
              <w:rPr>
                <w:bCs/>
                <w:color w:val="000000"/>
              </w:rPr>
              <w:t>6 290,16</w:t>
            </w:r>
          </w:p>
        </w:tc>
      </w:tr>
      <w:tr w:rsidR="00DF13AD" w:rsidRPr="00DF13AD" w14:paraId="3170136E" w14:textId="77777777" w:rsidTr="005F6D07">
        <w:trPr>
          <w:trHeight w:val="4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C21F05" w14:textId="77777777" w:rsidR="00DF13AD" w:rsidRPr="00DF13AD" w:rsidRDefault="00DF13AD" w:rsidP="00DF13AD">
            <w:pPr>
              <w:jc w:val="center"/>
              <w:rPr>
                <w:bCs/>
                <w:color w:val="000000"/>
              </w:rPr>
            </w:pPr>
            <w:r w:rsidRPr="00DF13AD">
              <w:rPr>
                <w:bCs/>
                <w:color w:val="000000"/>
              </w:rPr>
              <w:t>5.</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0F2CA7E9" w14:textId="77777777" w:rsidR="00DF13AD" w:rsidRPr="00DF13AD" w:rsidRDefault="00DF13AD" w:rsidP="00DF13AD">
            <w:pPr>
              <w:rPr>
                <w:bCs/>
                <w:color w:val="000000"/>
              </w:rPr>
            </w:pPr>
            <w:r w:rsidRPr="00DF13AD">
              <w:rPr>
                <w:bCs/>
                <w:color w:val="000000"/>
              </w:rPr>
              <w:t>Расход на собственные нужды</w:t>
            </w:r>
          </w:p>
        </w:tc>
        <w:tc>
          <w:tcPr>
            <w:tcW w:w="851" w:type="dxa"/>
            <w:tcBorders>
              <w:top w:val="nil"/>
              <w:left w:val="nil"/>
              <w:bottom w:val="single" w:sz="4" w:space="0" w:color="auto"/>
              <w:right w:val="single" w:sz="4" w:space="0" w:color="auto"/>
            </w:tcBorders>
            <w:shd w:val="clear" w:color="auto" w:fill="auto"/>
            <w:vAlign w:val="center"/>
            <w:hideMark/>
          </w:tcPr>
          <w:p w14:paraId="3F3245C0" w14:textId="77777777" w:rsidR="00DF13AD" w:rsidRPr="00DF13AD" w:rsidRDefault="00DF13AD" w:rsidP="00DF13AD">
            <w:pPr>
              <w:ind w:left="-108" w:right="-108"/>
              <w:jc w:val="center"/>
              <w:rPr>
                <w:bCs/>
                <w:iCs/>
                <w:color w:val="000000"/>
              </w:rPr>
            </w:pPr>
            <w:r w:rsidRPr="00DF13AD">
              <w:rPr>
                <w:bCs/>
                <w:iCs/>
                <w:color w:val="000000"/>
              </w:rPr>
              <w:t>29,94</w:t>
            </w:r>
          </w:p>
        </w:tc>
        <w:tc>
          <w:tcPr>
            <w:tcW w:w="1134" w:type="dxa"/>
            <w:tcBorders>
              <w:top w:val="nil"/>
              <w:left w:val="nil"/>
              <w:bottom w:val="single" w:sz="4" w:space="0" w:color="auto"/>
              <w:right w:val="single" w:sz="4" w:space="0" w:color="auto"/>
            </w:tcBorders>
            <w:shd w:val="clear" w:color="auto" w:fill="auto"/>
            <w:noWrap/>
            <w:vAlign w:val="center"/>
            <w:hideMark/>
          </w:tcPr>
          <w:p w14:paraId="06AAB8C3" w14:textId="77777777" w:rsidR="00DF13AD" w:rsidRPr="00DF13AD" w:rsidRDefault="00DF13AD" w:rsidP="00DF13AD">
            <w:pPr>
              <w:ind w:left="-108" w:right="-108"/>
              <w:jc w:val="center"/>
              <w:rPr>
                <w:iCs/>
              </w:rPr>
            </w:pPr>
            <w:r w:rsidRPr="00DF13AD">
              <w:rPr>
                <w:iCs/>
              </w:rPr>
              <w:t>15,76</w:t>
            </w:r>
          </w:p>
        </w:tc>
        <w:tc>
          <w:tcPr>
            <w:tcW w:w="1134" w:type="dxa"/>
            <w:tcBorders>
              <w:top w:val="nil"/>
              <w:left w:val="nil"/>
              <w:bottom w:val="single" w:sz="4" w:space="0" w:color="auto"/>
              <w:right w:val="single" w:sz="4" w:space="0" w:color="auto"/>
            </w:tcBorders>
            <w:shd w:val="clear" w:color="auto" w:fill="auto"/>
            <w:noWrap/>
            <w:vAlign w:val="center"/>
            <w:hideMark/>
          </w:tcPr>
          <w:p w14:paraId="5E7EB46E" w14:textId="77777777" w:rsidR="00DF13AD" w:rsidRPr="00DF13AD" w:rsidRDefault="00DF13AD" w:rsidP="00DF13AD">
            <w:pPr>
              <w:ind w:left="-108" w:right="-108"/>
              <w:jc w:val="center"/>
              <w:rPr>
                <w:iCs/>
              </w:rPr>
            </w:pPr>
            <w:r w:rsidRPr="00DF13AD">
              <w:rPr>
                <w:iCs/>
              </w:rPr>
              <w:t>14,18</w:t>
            </w:r>
          </w:p>
        </w:tc>
        <w:tc>
          <w:tcPr>
            <w:tcW w:w="1134" w:type="dxa"/>
            <w:tcBorders>
              <w:top w:val="nil"/>
              <w:left w:val="nil"/>
              <w:bottom w:val="single" w:sz="4" w:space="0" w:color="auto"/>
              <w:right w:val="single" w:sz="4" w:space="0" w:color="auto"/>
            </w:tcBorders>
            <w:shd w:val="clear" w:color="auto" w:fill="auto"/>
            <w:vAlign w:val="center"/>
            <w:hideMark/>
          </w:tcPr>
          <w:p w14:paraId="3DDCC484" w14:textId="77777777" w:rsidR="00DF13AD" w:rsidRPr="00DF13AD" w:rsidRDefault="00DF13AD" w:rsidP="00DF13AD">
            <w:pPr>
              <w:ind w:left="-108" w:right="-108"/>
              <w:jc w:val="center"/>
              <w:rPr>
                <w:bCs/>
                <w:iCs/>
                <w:color w:val="000000"/>
              </w:rPr>
            </w:pPr>
            <w:r w:rsidRPr="00DF13AD">
              <w:rPr>
                <w:bCs/>
                <w:iCs/>
                <w:color w:val="000000"/>
              </w:rPr>
              <w:t>7 759,97</w:t>
            </w:r>
          </w:p>
        </w:tc>
        <w:tc>
          <w:tcPr>
            <w:tcW w:w="1134" w:type="dxa"/>
            <w:tcBorders>
              <w:top w:val="nil"/>
              <w:left w:val="nil"/>
              <w:bottom w:val="single" w:sz="4" w:space="0" w:color="auto"/>
              <w:right w:val="single" w:sz="4" w:space="0" w:color="auto"/>
            </w:tcBorders>
            <w:shd w:val="clear" w:color="auto" w:fill="auto"/>
            <w:noWrap/>
            <w:vAlign w:val="center"/>
            <w:hideMark/>
          </w:tcPr>
          <w:p w14:paraId="596BCCA6" w14:textId="77777777" w:rsidR="00DF13AD" w:rsidRPr="00DF13AD" w:rsidRDefault="00DF13AD" w:rsidP="00DF13AD">
            <w:pPr>
              <w:ind w:left="-108" w:right="-108"/>
              <w:jc w:val="center"/>
              <w:rPr>
                <w:iCs/>
              </w:rPr>
            </w:pPr>
            <w:r w:rsidRPr="00DF13AD">
              <w:rPr>
                <w:iCs/>
              </w:rPr>
              <w:t>4 084,96</w:t>
            </w:r>
          </w:p>
        </w:tc>
        <w:tc>
          <w:tcPr>
            <w:tcW w:w="1134" w:type="dxa"/>
            <w:tcBorders>
              <w:top w:val="nil"/>
              <w:left w:val="nil"/>
              <w:bottom w:val="single" w:sz="4" w:space="0" w:color="auto"/>
              <w:right w:val="single" w:sz="4" w:space="0" w:color="auto"/>
            </w:tcBorders>
            <w:shd w:val="clear" w:color="auto" w:fill="auto"/>
            <w:noWrap/>
            <w:vAlign w:val="center"/>
            <w:hideMark/>
          </w:tcPr>
          <w:p w14:paraId="1796EE33" w14:textId="77777777" w:rsidR="00DF13AD" w:rsidRPr="00DF13AD" w:rsidRDefault="00DF13AD" w:rsidP="00DF13AD">
            <w:pPr>
              <w:ind w:left="-108" w:right="-40"/>
              <w:jc w:val="center"/>
              <w:rPr>
                <w:iCs/>
              </w:rPr>
            </w:pPr>
            <w:r w:rsidRPr="00DF13AD">
              <w:rPr>
                <w:iCs/>
              </w:rPr>
              <w:t>3 675,01</w:t>
            </w:r>
          </w:p>
        </w:tc>
        <w:tc>
          <w:tcPr>
            <w:tcW w:w="1134" w:type="dxa"/>
            <w:tcBorders>
              <w:top w:val="nil"/>
              <w:left w:val="nil"/>
              <w:bottom w:val="single" w:sz="4" w:space="0" w:color="auto"/>
              <w:right w:val="single" w:sz="4" w:space="0" w:color="auto"/>
            </w:tcBorders>
            <w:shd w:val="clear" w:color="auto" w:fill="auto"/>
            <w:noWrap/>
            <w:vAlign w:val="center"/>
            <w:hideMark/>
          </w:tcPr>
          <w:p w14:paraId="143CD19A" w14:textId="77777777" w:rsidR="00DF13AD" w:rsidRPr="00DF13AD" w:rsidRDefault="00DF13AD" w:rsidP="00DF13AD">
            <w:pPr>
              <w:ind w:left="-108" w:right="-108"/>
              <w:jc w:val="center"/>
              <w:rPr>
                <w:bCs/>
                <w:color w:val="000000"/>
              </w:rPr>
            </w:pPr>
            <w:r w:rsidRPr="00DF13AD">
              <w:rPr>
                <w:bCs/>
                <w:color w:val="000000"/>
              </w:rPr>
              <w:t>7 789,91</w:t>
            </w:r>
          </w:p>
        </w:tc>
        <w:tc>
          <w:tcPr>
            <w:tcW w:w="1275" w:type="dxa"/>
            <w:tcBorders>
              <w:top w:val="nil"/>
              <w:left w:val="nil"/>
              <w:bottom w:val="single" w:sz="4" w:space="0" w:color="auto"/>
              <w:right w:val="single" w:sz="4" w:space="0" w:color="auto"/>
            </w:tcBorders>
            <w:shd w:val="clear" w:color="auto" w:fill="auto"/>
            <w:noWrap/>
            <w:vAlign w:val="center"/>
            <w:hideMark/>
          </w:tcPr>
          <w:p w14:paraId="7C41C7D3" w14:textId="77777777" w:rsidR="00DF13AD" w:rsidRPr="00DF13AD" w:rsidRDefault="00DF13AD" w:rsidP="00DF13AD">
            <w:pPr>
              <w:ind w:left="-108" w:right="-108"/>
              <w:jc w:val="center"/>
              <w:rPr>
                <w:bCs/>
                <w:color w:val="000000"/>
              </w:rPr>
            </w:pPr>
            <w:r w:rsidRPr="00DF13AD">
              <w:rPr>
                <w:bCs/>
                <w:color w:val="000000"/>
              </w:rPr>
              <w:t>4 100,73</w:t>
            </w:r>
          </w:p>
        </w:tc>
        <w:tc>
          <w:tcPr>
            <w:tcW w:w="1276" w:type="dxa"/>
            <w:tcBorders>
              <w:top w:val="nil"/>
              <w:left w:val="nil"/>
              <w:bottom w:val="single" w:sz="4" w:space="0" w:color="auto"/>
              <w:right w:val="single" w:sz="4" w:space="0" w:color="auto"/>
            </w:tcBorders>
            <w:shd w:val="clear" w:color="auto" w:fill="auto"/>
            <w:noWrap/>
            <w:vAlign w:val="center"/>
            <w:hideMark/>
          </w:tcPr>
          <w:p w14:paraId="029BE36A" w14:textId="77777777" w:rsidR="00DF13AD" w:rsidRPr="00DF13AD" w:rsidRDefault="00DF13AD" w:rsidP="00DF13AD">
            <w:pPr>
              <w:jc w:val="center"/>
              <w:rPr>
                <w:bCs/>
                <w:color w:val="000000"/>
              </w:rPr>
            </w:pPr>
            <w:r w:rsidRPr="00DF13AD">
              <w:rPr>
                <w:bCs/>
                <w:color w:val="000000"/>
              </w:rPr>
              <w:t>3 689,18</w:t>
            </w:r>
          </w:p>
        </w:tc>
      </w:tr>
    </w:tbl>
    <w:p w14:paraId="33A6261A" w14:textId="77777777" w:rsidR="00DF13AD" w:rsidRPr="00DF13AD" w:rsidRDefault="00DF13AD" w:rsidP="00DF13AD">
      <w:pPr>
        <w:keepNext/>
        <w:keepLines/>
        <w:jc w:val="center"/>
        <w:outlineLvl w:val="1"/>
        <w:rPr>
          <w:rFonts w:eastAsia="Calibri"/>
          <w:b/>
          <w:sz w:val="28"/>
          <w:szCs w:val="28"/>
          <w:lang w:val="x-none" w:eastAsia="en-US"/>
        </w:rPr>
        <w:sectPr w:rsidR="00DF13AD" w:rsidRPr="00DF13AD" w:rsidSect="00476E96">
          <w:pgSz w:w="16838" w:h="11906" w:orient="landscape"/>
          <w:pgMar w:top="1701" w:right="1134" w:bottom="851" w:left="1134" w:header="709" w:footer="709" w:gutter="0"/>
          <w:cols w:space="708"/>
          <w:docGrid w:linePitch="360"/>
        </w:sectPr>
      </w:pPr>
    </w:p>
    <w:p w14:paraId="08107456" w14:textId="77777777" w:rsidR="00DF13AD" w:rsidRPr="00DF13AD" w:rsidRDefault="00DF13AD" w:rsidP="00DF13AD">
      <w:pPr>
        <w:keepNext/>
        <w:keepLines/>
        <w:jc w:val="center"/>
        <w:outlineLvl w:val="1"/>
        <w:rPr>
          <w:rFonts w:eastAsia="Calibri"/>
          <w:b/>
          <w:sz w:val="28"/>
          <w:szCs w:val="28"/>
          <w:lang w:val="x-none" w:eastAsia="en-US"/>
        </w:rPr>
      </w:pPr>
      <w:r w:rsidRPr="00DF13AD">
        <w:rPr>
          <w:rFonts w:eastAsia="Calibri"/>
          <w:b/>
          <w:sz w:val="28"/>
          <w:szCs w:val="28"/>
          <w:lang w:val="x-none" w:eastAsia="en-US"/>
        </w:rPr>
        <w:lastRenderedPageBreak/>
        <w:t>4.2 Расчет операционных (подконтрольных) расходов</w:t>
      </w:r>
      <w:bookmarkEnd w:id="25"/>
    </w:p>
    <w:p w14:paraId="7A4BC641" w14:textId="77777777" w:rsidR="00DF13AD" w:rsidRPr="00DF13AD" w:rsidRDefault="00DF13AD" w:rsidP="00DF13AD">
      <w:pPr>
        <w:rPr>
          <w:snapToGrid w:val="0"/>
          <w:sz w:val="28"/>
          <w:szCs w:val="28"/>
          <w:lang w:eastAsia="en-US"/>
        </w:rPr>
      </w:pPr>
    </w:p>
    <w:p w14:paraId="4801A299" w14:textId="77777777" w:rsidR="00DF13AD" w:rsidRPr="00DF13AD" w:rsidRDefault="00DF13AD" w:rsidP="00DF13AD">
      <w:pPr>
        <w:autoSpaceDE w:val="0"/>
        <w:autoSpaceDN w:val="0"/>
        <w:adjustRightInd w:val="0"/>
        <w:ind w:firstLine="851"/>
        <w:jc w:val="both"/>
        <w:rPr>
          <w:rFonts w:eastAsia="Calibri"/>
          <w:snapToGrid w:val="0"/>
          <w:sz w:val="28"/>
          <w:szCs w:val="28"/>
        </w:rPr>
      </w:pPr>
      <w:bookmarkStart w:id="26" w:name="_Toc491614777"/>
      <w:bookmarkStart w:id="27" w:name="_Toc491614781"/>
      <w:r w:rsidRPr="00DF13AD">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DF13AD">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1C7B282" w14:textId="77777777" w:rsidR="00DF13AD" w:rsidRPr="00DF13AD" w:rsidRDefault="00DF13AD" w:rsidP="00DF13AD">
      <w:pPr>
        <w:autoSpaceDE w:val="0"/>
        <w:autoSpaceDN w:val="0"/>
        <w:adjustRightInd w:val="0"/>
        <w:ind w:firstLine="851"/>
        <w:jc w:val="both"/>
        <w:rPr>
          <w:rFonts w:eastAsia="Calibri"/>
          <w:snapToGrid w:val="0"/>
          <w:sz w:val="28"/>
          <w:szCs w:val="28"/>
        </w:rPr>
      </w:pPr>
      <w:r w:rsidRPr="00DF13AD">
        <w:rPr>
          <w:snapToGrid w:val="0"/>
          <w:sz w:val="28"/>
          <w:szCs w:val="28"/>
        </w:rPr>
        <w:t xml:space="preserve">В соответствии с пунктом 36 Методических указаний, </w:t>
      </w:r>
      <w:r w:rsidRPr="00DF13AD">
        <w:rPr>
          <w:rFonts w:eastAsia="Calibri"/>
          <w:snapToGrid w:val="0"/>
          <w:sz w:val="28"/>
          <w:szCs w:val="28"/>
        </w:rPr>
        <w:t>операционные (подконтрольные) расходы рассчитываются по формуле 10 Методических указаний:</w:t>
      </w:r>
    </w:p>
    <w:p w14:paraId="6517E06B" w14:textId="0313B76B" w:rsidR="00DF13AD" w:rsidRPr="00DF13AD" w:rsidRDefault="00DF13AD" w:rsidP="00DF13AD">
      <w:pPr>
        <w:autoSpaceDE w:val="0"/>
        <w:autoSpaceDN w:val="0"/>
        <w:adjustRightInd w:val="0"/>
        <w:jc w:val="center"/>
        <w:rPr>
          <w:rFonts w:eastAsia="Calibri"/>
          <w:snapToGrid w:val="0"/>
          <w:sz w:val="28"/>
          <w:szCs w:val="28"/>
        </w:rPr>
      </w:pPr>
      <w:r w:rsidRPr="00DF13AD">
        <w:rPr>
          <w:rFonts w:eastAsia="Calibri"/>
          <w:noProof/>
          <w:snapToGrid w:val="0"/>
          <w:position w:val="-33"/>
          <w:sz w:val="28"/>
          <w:szCs w:val="28"/>
        </w:rPr>
        <w:drawing>
          <wp:inline distT="0" distB="0" distL="0" distR="0" wp14:anchorId="584B056A" wp14:editId="3FFA5ECD">
            <wp:extent cx="5939790" cy="59499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600955BE" w14:textId="77777777" w:rsidR="00DF13AD" w:rsidRPr="00DF13AD" w:rsidRDefault="00DF13AD" w:rsidP="00DF13AD">
      <w:pPr>
        <w:autoSpaceDE w:val="0"/>
        <w:autoSpaceDN w:val="0"/>
        <w:adjustRightInd w:val="0"/>
        <w:ind w:firstLine="851"/>
        <w:jc w:val="both"/>
        <w:rPr>
          <w:rFonts w:eastAsia="Calibri"/>
          <w:snapToGrid w:val="0"/>
          <w:sz w:val="28"/>
          <w:szCs w:val="28"/>
        </w:rPr>
      </w:pPr>
      <w:r w:rsidRPr="00DF13AD">
        <w:rPr>
          <w:rFonts w:eastAsia="Calibri"/>
          <w:snapToGrid w:val="0"/>
          <w:sz w:val="28"/>
          <w:szCs w:val="28"/>
        </w:rPr>
        <w:t>где:</w:t>
      </w:r>
    </w:p>
    <w:p w14:paraId="612B47F1" w14:textId="77777777" w:rsidR="00DF13AD" w:rsidRPr="00DF13AD" w:rsidRDefault="00DF13AD" w:rsidP="00DF13AD">
      <w:pPr>
        <w:autoSpaceDE w:val="0"/>
        <w:autoSpaceDN w:val="0"/>
        <w:adjustRightInd w:val="0"/>
        <w:ind w:firstLine="851"/>
        <w:jc w:val="both"/>
        <w:rPr>
          <w:rFonts w:eastAsia="Calibri"/>
          <w:snapToGrid w:val="0"/>
          <w:sz w:val="28"/>
          <w:szCs w:val="28"/>
        </w:rPr>
      </w:pPr>
      <w:proofErr w:type="spellStart"/>
      <w:r w:rsidRPr="00DF13AD">
        <w:rPr>
          <w:rFonts w:eastAsia="Calibri"/>
          <w:snapToGrid w:val="0"/>
          <w:sz w:val="28"/>
          <w:szCs w:val="28"/>
        </w:rPr>
        <w:t>ОР</w:t>
      </w:r>
      <w:r w:rsidRPr="00DF13AD">
        <w:rPr>
          <w:rFonts w:eastAsia="Calibri"/>
          <w:snapToGrid w:val="0"/>
          <w:sz w:val="28"/>
          <w:szCs w:val="28"/>
          <w:vertAlign w:val="subscript"/>
        </w:rPr>
        <w:t>i</w:t>
      </w:r>
      <w:proofErr w:type="spellEnd"/>
      <w:r w:rsidRPr="00DF13AD">
        <w:rPr>
          <w:rFonts w:eastAsia="Calibri"/>
          <w:snapToGrid w:val="0"/>
          <w:sz w:val="28"/>
          <w:szCs w:val="28"/>
        </w:rPr>
        <w:t xml:space="preserve"> - операционные (подконтрольные) расходы в i-м году. </w:t>
      </w:r>
      <w:r w:rsidRPr="00DF13AD">
        <w:rPr>
          <w:rFonts w:eastAsia="Calibri"/>
          <w:snapToGrid w:val="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6" w:history="1">
        <w:r w:rsidRPr="00DF13AD">
          <w:rPr>
            <w:rFonts w:eastAsia="Calibri"/>
            <w:snapToGrid w:val="0"/>
            <w:sz w:val="28"/>
            <w:szCs w:val="28"/>
          </w:rPr>
          <w:t>пунктом 37</w:t>
        </w:r>
      </w:hyperlink>
      <w:r w:rsidRPr="00DF13AD">
        <w:rPr>
          <w:rFonts w:eastAsia="Calibri"/>
          <w:snapToGrid w:val="0"/>
          <w:sz w:val="28"/>
          <w:szCs w:val="28"/>
        </w:rPr>
        <w:t xml:space="preserve"> Методических указаний, тыс. руб.;</w:t>
      </w:r>
    </w:p>
    <w:p w14:paraId="5473D44C" w14:textId="77777777" w:rsidR="00DF13AD" w:rsidRPr="00DF13AD" w:rsidRDefault="00DF13AD" w:rsidP="00DF13AD">
      <w:pPr>
        <w:autoSpaceDE w:val="0"/>
        <w:autoSpaceDN w:val="0"/>
        <w:adjustRightInd w:val="0"/>
        <w:ind w:firstLine="851"/>
        <w:jc w:val="both"/>
        <w:rPr>
          <w:rFonts w:eastAsia="Calibri"/>
          <w:snapToGrid w:val="0"/>
          <w:sz w:val="28"/>
          <w:szCs w:val="28"/>
        </w:rPr>
      </w:pPr>
      <w:r w:rsidRPr="00DF13AD">
        <w:rPr>
          <w:rFonts w:eastAsia="Calibri"/>
          <w:snapToGrid w:val="0"/>
          <w:sz w:val="28"/>
          <w:szCs w:val="28"/>
        </w:rPr>
        <w:t xml:space="preserve">ИОР - индекс эффективности операционных расходов, выраженный </w:t>
      </w:r>
      <w:r w:rsidRPr="00DF13AD">
        <w:rPr>
          <w:rFonts w:eastAsia="Calibri"/>
          <w:snapToGrid w:val="0"/>
          <w:sz w:val="28"/>
          <w:szCs w:val="28"/>
        </w:rPr>
        <w:br/>
        <w:t>в процентах;</w:t>
      </w:r>
    </w:p>
    <w:p w14:paraId="7AA44916" w14:textId="77777777" w:rsidR="00DF13AD" w:rsidRPr="00DF13AD" w:rsidRDefault="00DF13AD" w:rsidP="00DF13AD">
      <w:pPr>
        <w:ind w:firstLine="851"/>
        <w:jc w:val="both"/>
        <w:rPr>
          <w:sz w:val="28"/>
          <w:szCs w:val="28"/>
        </w:rPr>
      </w:pPr>
      <w:r w:rsidRPr="00DF13AD">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DF13AD">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DF13AD">
        <w:rPr>
          <w:sz w:val="28"/>
          <w:szCs w:val="28"/>
        </w:rPr>
        <w:t xml:space="preserve"> Согласно Приложению 1 к Методическим указаниям, индекс эффективности операционных расходов для ООО «УТС», устанавливается в размере 1%.</w:t>
      </w:r>
    </w:p>
    <w:p w14:paraId="0B94DD43" w14:textId="77777777" w:rsidR="00DF13AD" w:rsidRPr="00DF13AD" w:rsidRDefault="00DF13AD" w:rsidP="00DF13AD">
      <w:pPr>
        <w:ind w:firstLine="851"/>
        <w:jc w:val="both"/>
        <w:rPr>
          <w:snapToGrid w:val="0"/>
          <w:sz w:val="28"/>
          <w:szCs w:val="28"/>
        </w:rPr>
      </w:pPr>
      <w:r w:rsidRPr="00DF13AD">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DF13AD">
        <w:rPr>
          <w:snapToGrid w:val="0"/>
          <w:sz w:val="28"/>
          <w:szCs w:val="28"/>
        </w:rPr>
        <w:br/>
        <w:t>в соответствии с которым ИПЦ на 2021 год составляет 103,6 %.</w:t>
      </w:r>
    </w:p>
    <w:p w14:paraId="68F90803" w14:textId="77777777" w:rsidR="00DF13AD" w:rsidRPr="00DF13AD" w:rsidRDefault="00DF13AD" w:rsidP="00DF13AD">
      <w:pPr>
        <w:widowControl w:val="0"/>
        <w:autoSpaceDE w:val="0"/>
        <w:autoSpaceDN w:val="0"/>
        <w:adjustRightInd w:val="0"/>
        <w:ind w:firstLine="851"/>
        <w:jc w:val="both"/>
        <w:rPr>
          <w:rFonts w:eastAsia="Calibri"/>
          <w:snapToGrid w:val="0"/>
          <w:sz w:val="28"/>
          <w:szCs w:val="28"/>
        </w:rPr>
      </w:pPr>
      <w:proofErr w:type="spellStart"/>
      <w:r w:rsidRPr="00DF13AD">
        <w:rPr>
          <w:rFonts w:eastAsia="Calibri"/>
          <w:snapToGrid w:val="0"/>
          <w:sz w:val="28"/>
          <w:szCs w:val="28"/>
        </w:rPr>
        <w:t>ИПЦ</w:t>
      </w:r>
      <w:r w:rsidRPr="00DF13AD">
        <w:rPr>
          <w:rFonts w:eastAsia="Calibri"/>
          <w:snapToGrid w:val="0"/>
          <w:sz w:val="28"/>
          <w:szCs w:val="28"/>
          <w:vertAlign w:val="subscript"/>
        </w:rPr>
        <w:t>i</w:t>
      </w:r>
      <w:proofErr w:type="spellEnd"/>
      <w:r w:rsidRPr="00DF13AD">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4B54F88" w14:textId="77777777" w:rsidR="00DF13AD" w:rsidRPr="00DF13AD" w:rsidRDefault="00DF13AD" w:rsidP="00DF13AD">
      <w:pPr>
        <w:widowControl w:val="0"/>
        <w:autoSpaceDE w:val="0"/>
        <w:autoSpaceDN w:val="0"/>
        <w:adjustRightInd w:val="0"/>
        <w:ind w:firstLine="851"/>
        <w:jc w:val="both"/>
        <w:rPr>
          <w:rFonts w:eastAsia="Calibri"/>
          <w:snapToGrid w:val="0"/>
          <w:sz w:val="28"/>
          <w:szCs w:val="28"/>
        </w:rPr>
      </w:pPr>
      <w:proofErr w:type="spellStart"/>
      <w:r w:rsidRPr="00DF13AD">
        <w:rPr>
          <w:rFonts w:eastAsia="Calibri"/>
          <w:snapToGrid w:val="0"/>
          <w:sz w:val="28"/>
          <w:szCs w:val="28"/>
        </w:rPr>
        <w:t>К</w:t>
      </w:r>
      <w:r w:rsidRPr="00DF13AD">
        <w:rPr>
          <w:rFonts w:eastAsia="Calibri"/>
          <w:snapToGrid w:val="0"/>
          <w:sz w:val="28"/>
          <w:szCs w:val="28"/>
          <w:vertAlign w:val="subscript"/>
        </w:rPr>
        <w:t>эл</w:t>
      </w:r>
      <w:proofErr w:type="spellEnd"/>
      <w:r w:rsidRPr="00DF13AD">
        <w:rPr>
          <w:rFonts w:eastAsia="Calibri"/>
          <w:snapToGrid w:val="0"/>
          <w:sz w:val="28"/>
          <w:szCs w:val="28"/>
        </w:rPr>
        <w:t xml:space="preserve"> - коэффициент эластичности операционных расходов </w:t>
      </w:r>
      <w:r w:rsidRPr="00DF13AD">
        <w:rPr>
          <w:rFonts w:eastAsia="Calibri"/>
          <w:snapToGrid w:val="0"/>
          <w:sz w:val="28"/>
          <w:szCs w:val="28"/>
        </w:rPr>
        <w:br/>
        <w:t>по количеству активов, необходимых для осуществления регулируемой деятельности, устанавливаемый равным 0,75;</w:t>
      </w:r>
    </w:p>
    <w:p w14:paraId="2AB8D239" w14:textId="77777777" w:rsidR="00DF13AD" w:rsidRPr="00DF13AD" w:rsidRDefault="00DF13AD" w:rsidP="00DF13AD">
      <w:pPr>
        <w:autoSpaceDE w:val="0"/>
        <w:autoSpaceDN w:val="0"/>
        <w:adjustRightInd w:val="0"/>
        <w:ind w:firstLine="851"/>
        <w:contextualSpacing/>
        <w:jc w:val="both"/>
        <w:rPr>
          <w:rFonts w:eastAsia="Calibri"/>
          <w:snapToGrid w:val="0"/>
          <w:sz w:val="28"/>
          <w:szCs w:val="28"/>
        </w:rPr>
      </w:pPr>
      <w:proofErr w:type="spellStart"/>
      <w:r w:rsidRPr="00DF13AD">
        <w:rPr>
          <w:rFonts w:eastAsia="Calibri"/>
          <w:snapToGrid w:val="0"/>
          <w:sz w:val="28"/>
          <w:szCs w:val="28"/>
        </w:rPr>
        <w:t>ИКА</w:t>
      </w:r>
      <w:r w:rsidRPr="00DF13AD">
        <w:rPr>
          <w:rFonts w:eastAsia="Calibri"/>
          <w:snapToGrid w:val="0"/>
          <w:sz w:val="28"/>
          <w:szCs w:val="28"/>
          <w:vertAlign w:val="subscript"/>
        </w:rPr>
        <w:t>i</w:t>
      </w:r>
      <w:proofErr w:type="spellEnd"/>
      <w:r w:rsidRPr="00DF13AD">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F65A8EE" w14:textId="3706EDE9" w:rsidR="00DF13AD" w:rsidRPr="00DF13AD" w:rsidRDefault="00DF13AD" w:rsidP="00DF13AD">
      <w:pPr>
        <w:autoSpaceDE w:val="0"/>
        <w:autoSpaceDN w:val="0"/>
        <w:adjustRightInd w:val="0"/>
        <w:ind w:firstLine="851"/>
        <w:contextualSpacing/>
        <w:jc w:val="both"/>
        <w:rPr>
          <w:rFonts w:eastAsia="Calibri"/>
          <w:snapToGrid w:val="0"/>
          <w:sz w:val="28"/>
          <w:szCs w:val="28"/>
        </w:rPr>
      </w:pPr>
      <w:r w:rsidRPr="00DF13AD">
        <w:rPr>
          <w:snapToGrid w:val="0"/>
          <w:sz w:val="28"/>
          <w:szCs w:val="28"/>
        </w:rPr>
        <w:lastRenderedPageBreak/>
        <w:t xml:space="preserve">В соответствии с пунктом 38 Методических указаний, </w:t>
      </w:r>
      <w:r w:rsidRPr="00DF13AD">
        <w:rPr>
          <w:rFonts w:eastAsia="Calibri"/>
          <w:snapToGrid w:val="0"/>
          <w:sz w:val="28"/>
          <w:szCs w:val="28"/>
        </w:rPr>
        <w:t xml:space="preserve">индекс изменения количества активов рассчитывается в отношении деятельности </w:t>
      </w:r>
      <w:r w:rsidRPr="00DF13AD">
        <w:rPr>
          <w:rFonts w:eastAsia="Calibri"/>
          <w:snapToGrid w:val="0"/>
          <w:sz w:val="28"/>
          <w:szCs w:val="28"/>
        </w:rPr>
        <w:br/>
        <w:t xml:space="preserve">по передаче тепловой энергии, теплоносителя по </w:t>
      </w:r>
      <w:hyperlink w:anchor="Par4" w:history="1">
        <w:r w:rsidRPr="00DF13AD">
          <w:rPr>
            <w:rFonts w:eastAsia="Calibri"/>
            <w:snapToGrid w:val="0"/>
            <w:sz w:val="28"/>
            <w:szCs w:val="28"/>
          </w:rPr>
          <w:t>формуле:</w:t>
        </w:r>
      </w:hyperlink>
      <w:r w:rsidRPr="00DF13AD">
        <w:rPr>
          <w:rFonts w:eastAsia="Calibri"/>
          <w:snapToGrid w:val="0"/>
          <w:sz w:val="28"/>
          <w:szCs w:val="28"/>
        </w:rPr>
        <w:t xml:space="preserve"> </w:t>
      </w:r>
      <w:r w:rsidRPr="00DF13AD">
        <w:rPr>
          <w:rFonts w:eastAsia="Calibri"/>
          <w:noProof/>
          <w:snapToGrid w:val="0"/>
          <w:position w:val="-33"/>
          <w:sz w:val="28"/>
          <w:szCs w:val="28"/>
        </w:rPr>
        <w:drawing>
          <wp:inline distT="0" distB="0" distL="0" distR="0" wp14:anchorId="511B991C" wp14:editId="7C11195D">
            <wp:extent cx="1952625" cy="600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F13AD">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DF13AD">
          <w:rPr>
            <w:rFonts w:eastAsia="Calibri"/>
            <w:snapToGrid w:val="0"/>
            <w:sz w:val="28"/>
            <w:szCs w:val="28"/>
          </w:rPr>
          <w:t>формуле:</w:t>
        </w:r>
      </w:hyperlink>
      <w:r w:rsidRPr="00DF13AD">
        <w:rPr>
          <w:rFonts w:eastAsia="Calibri"/>
          <w:snapToGrid w:val="0"/>
          <w:sz w:val="28"/>
          <w:szCs w:val="28"/>
        </w:rPr>
        <w:t xml:space="preserve">  </w:t>
      </w:r>
      <w:r w:rsidRPr="00DF13AD">
        <w:rPr>
          <w:rFonts w:eastAsia="Calibri"/>
          <w:noProof/>
          <w:snapToGrid w:val="0"/>
          <w:position w:val="-33"/>
          <w:sz w:val="28"/>
          <w:szCs w:val="28"/>
        </w:rPr>
        <w:drawing>
          <wp:inline distT="0" distB="0" distL="0" distR="0" wp14:anchorId="2ACDACB4" wp14:editId="45F3C97D">
            <wp:extent cx="16668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F13AD">
        <w:rPr>
          <w:rFonts w:eastAsia="Calibri"/>
          <w:snapToGrid w:val="0"/>
          <w:sz w:val="28"/>
          <w:szCs w:val="28"/>
        </w:rPr>
        <w:t>, где:</w:t>
      </w:r>
    </w:p>
    <w:p w14:paraId="4A0E6C3B" w14:textId="77777777" w:rsidR="00DF13AD" w:rsidRPr="00DF13AD" w:rsidRDefault="00DF13AD" w:rsidP="00DF13AD">
      <w:pPr>
        <w:autoSpaceDE w:val="0"/>
        <w:autoSpaceDN w:val="0"/>
        <w:adjustRightInd w:val="0"/>
        <w:ind w:firstLine="851"/>
        <w:contextualSpacing/>
        <w:jc w:val="both"/>
        <w:rPr>
          <w:rFonts w:eastAsia="Calibri"/>
          <w:snapToGrid w:val="0"/>
          <w:sz w:val="28"/>
          <w:szCs w:val="28"/>
        </w:rPr>
      </w:pPr>
      <w:proofErr w:type="spellStart"/>
      <w:r w:rsidRPr="00DF13AD">
        <w:rPr>
          <w:rFonts w:eastAsia="Calibri"/>
          <w:snapToGrid w:val="0"/>
          <w:sz w:val="28"/>
          <w:szCs w:val="28"/>
        </w:rPr>
        <w:t>УЕ</w:t>
      </w:r>
      <w:r w:rsidRPr="00DF13AD">
        <w:rPr>
          <w:rFonts w:eastAsia="Calibri"/>
          <w:snapToGrid w:val="0"/>
          <w:sz w:val="28"/>
          <w:szCs w:val="28"/>
          <w:vertAlign w:val="subscript"/>
        </w:rPr>
        <w:t>i</w:t>
      </w:r>
      <w:proofErr w:type="spellEnd"/>
      <w:r w:rsidRPr="00DF13AD">
        <w:rPr>
          <w:rFonts w:eastAsia="Calibri"/>
          <w:snapToGrid w:val="0"/>
          <w:sz w:val="28"/>
          <w:szCs w:val="28"/>
        </w:rPr>
        <w:t>, УЕ</w:t>
      </w:r>
      <w:r w:rsidRPr="00DF13AD">
        <w:rPr>
          <w:rFonts w:eastAsia="Calibri"/>
          <w:snapToGrid w:val="0"/>
          <w:sz w:val="28"/>
          <w:szCs w:val="28"/>
          <w:vertAlign w:val="subscript"/>
        </w:rPr>
        <w:t>i-1</w:t>
      </w:r>
      <w:r w:rsidRPr="00DF13AD">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9" w:history="1">
        <w:r w:rsidRPr="00DF13AD">
          <w:rPr>
            <w:rFonts w:eastAsia="Calibri"/>
            <w:snapToGrid w:val="0"/>
            <w:sz w:val="28"/>
            <w:szCs w:val="28"/>
          </w:rPr>
          <w:t>приложением 2</w:t>
        </w:r>
      </w:hyperlink>
      <w:r w:rsidRPr="00DF13AD">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DF13AD">
        <w:rPr>
          <w:rFonts w:eastAsia="Calibri"/>
          <w:snapToGrid w:val="0"/>
          <w:sz w:val="28"/>
          <w:szCs w:val="28"/>
        </w:rPr>
        <w:br/>
        <w:t>в соответствии с утвержденной инвестиционной программой;</w:t>
      </w:r>
    </w:p>
    <w:p w14:paraId="265AEEFF" w14:textId="77777777" w:rsidR="00DF13AD" w:rsidRPr="00DF13AD" w:rsidRDefault="00DF13AD" w:rsidP="00DF13AD">
      <w:pPr>
        <w:autoSpaceDE w:val="0"/>
        <w:autoSpaceDN w:val="0"/>
        <w:adjustRightInd w:val="0"/>
        <w:ind w:firstLine="851"/>
        <w:contextualSpacing/>
        <w:jc w:val="both"/>
        <w:rPr>
          <w:rFonts w:eastAsia="Calibri"/>
          <w:snapToGrid w:val="0"/>
          <w:sz w:val="28"/>
          <w:szCs w:val="28"/>
        </w:rPr>
      </w:pPr>
      <w:proofErr w:type="spellStart"/>
      <w:r w:rsidRPr="00DF13AD">
        <w:rPr>
          <w:rFonts w:eastAsia="Calibri"/>
          <w:snapToGrid w:val="0"/>
          <w:sz w:val="28"/>
          <w:szCs w:val="28"/>
        </w:rPr>
        <w:t>р</w:t>
      </w:r>
      <w:r w:rsidRPr="00DF13AD">
        <w:rPr>
          <w:rFonts w:eastAsia="Calibri"/>
          <w:snapToGrid w:val="0"/>
          <w:sz w:val="28"/>
          <w:szCs w:val="28"/>
          <w:vertAlign w:val="subscript"/>
        </w:rPr>
        <w:t>i</w:t>
      </w:r>
      <w:proofErr w:type="spellEnd"/>
      <w:r w:rsidRPr="00DF13AD">
        <w:rPr>
          <w:rFonts w:eastAsia="Calibri"/>
          <w:snapToGrid w:val="0"/>
          <w:sz w:val="28"/>
          <w:szCs w:val="28"/>
        </w:rPr>
        <w:t>, р</w:t>
      </w:r>
      <w:r w:rsidRPr="00DF13AD">
        <w:rPr>
          <w:rFonts w:eastAsia="Calibri"/>
          <w:snapToGrid w:val="0"/>
          <w:sz w:val="28"/>
          <w:szCs w:val="28"/>
          <w:vertAlign w:val="subscript"/>
        </w:rPr>
        <w:t>i-1</w:t>
      </w:r>
      <w:r w:rsidRPr="00DF13AD">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98F8521" w14:textId="77777777" w:rsidR="00DF13AD" w:rsidRPr="00DF13AD" w:rsidRDefault="00DF13AD" w:rsidP="00DF13AD">
      <w:pPr>
        <w:tabs>
          <w:tab w:val="left" w:pos="1890"/>
        </w:tabs>
        <w:ind w:firstLine="851"/>
        <w:jc w:val="both"/>
        <w:rPr>
          <w:snapToGrid w:val="0"/>
          <w:sz w:val="28"/>
          <w:szCs w:val="28"/>
        </w:rPr>
      </w:pPr>
      <w:r w:rsidRPr="00DF13AD">
        <w:rPr>
          <w:snapToGrid w:val="0"/>
          <w:color w:val="000000"/>
          <w:sz w:val="28"/>
          <w:szCs w:val="28"/>
        </w:rPr>
        <w:t xml:space="preserve">Согласно данным предприятия установленная тепловая мощность источников тепловой энергии ООО «УТС» в 2021 году не изменяется </w:t>
      </w:r>
      <w:r w:rsidRPr="00DF13AD">
        <w:rPr>
          <w:snapToGrid w:val="0"/>
          <w:color w:val="000000"/>
          <w:sz w:val="28"/>
          <w:szCs w:val="28"/>
        </w:rPr>
        <w:br/>
        <w:t xml:space="preserve">по сравнению с установленной тепловой мощностью источников тепловой энергии на 2020 год и составляет 53,09 Гкал/ч. Условные единицы </w:t>
      </w:r>
      <w:r w:rsidRPr="00DF13AD">
        <w:rPr>
          <w:snapToGrid w:val="0"/>
          <w:color w:val="000000"/>
          <w:sz w:val="28"/>
          <w:szCs w:val="28"/>
        </w:rPr>
        <w:br/>
        <w:t>ООО «УТС» в 2021 году относительно 2020 года не изменятся и составят 299,73 у.е. И</w:t>
      </w:r>
      <w:r w:rsidRPr="00DF13AD">
        <w:rPr>
          <w:snapToGrid w:val="0"/>
          <w:sz w:val="28"/>
          <w:szCs w:val="28"/>
        </w:rPr>
        <w:t>ндекс изменения количества активов (ИКА) равен 0.</w:t>
      </w:r>
    </w:p>
    <w:p w14:paraId="61F30A51" w14:textId="77777777" w:rsidR="00DF13AD" w:rsidRPr="00DF13AD" w:rsidRDefault="00DF13AD" w:rsidP="00DF13AD">
      <w:pPr>
        <w:tabs>
          <w:tab w:val="left" w:pos="1890"/>
        </w:tabs>
        <w:ind w:firstLine="720"/>
        <w:jc w:val="both"/>
        <w:rPr>
          <w:snapToGrid w:val="0"/>
          <w:sz w:val="28"/>
          <w:szCs w:val="28"/>
        </w:rPr>
      </w:pPr>
    </w:p>
    <w:p w14:paraId="43DFC2A2" w14:textId="77777777" w:rsidR="00DF13AD" w:rsidRPr="00DF13AD" w:rsidRDefault="00DF13AD" w:rsidP="00DF13AD">
      <w:pPr>
        <w:tabs>
          <w:tab w:val="left" w:pos="1890"/>
        </w:tabs>
        <w:ind w:firstLine="720"/>
        <w:jc w:val="both"/>
        <w:rPr>
          <w:snapToGrid w:val="0"/>
          <w:sz w:val="28"/>
          <w:szCs w:val="28"/>
        </w:rPr>
      </w:pPr>
      <w:r w:rsidRPr="00DF13AD">
        <w:rPr>
          <w:snapToGrid w:val="0"/>
          <w:sz w:val="28"/>
          <w:szCs w:val="28"/>
        </w:rPr>
        <w:t xml:space="preserve">Итого, сумма подконтрольных расходов, подлежащая включению </w:t>
      </w:r>
      <w:r w:rsidRPr="00DF13AD">
        <w:rPr>
          <w:snapToGrid w:val="0"/>
          <w:sz w:val="28"/>
          <w:szCs w:val="28"/>
        </w:rPr>
        <w:br/>
        <w:t xml:space="preserve">в необходимую валовую выручку на тепловую энергию в 2021 году, </w:t>
      </w:r>
      <w:r w:rsidRPr="00DF13AD">
        <w:rPr>
          <w:snapToGrid w:val="0"/>
          <w:sz w:val="28"/>
          <w:szCs w:val="28"/>
        </w:rPr>
        <w:br/>
        <w:t>по мнению экспертов, составит 216 720,02 тыс. руб. Расчет операционных расходов на производство тепловой энергии приведен в таблице 3.</w:t>
      </w:r>
    </w:p>
    <w:p w14:paraId="7A3A8854" w14:textId="77777777" w:rsidR="00DF13AD" w:rsidRPr="00DF13AD" w:rsidRDefault="00DF13AD" w:rsidP="00DF13AD">
      <w:pPr>
        <w:ind w:firstLine="709"/>
        <w:jc w:val="right"/>
        <w:rPr>
          <w:snapToGrid w:val="0"/>
          <w:sz w:val="28"/>
          <w:szCs w:val="28"/>
        </w:rPr>
      </w:pPr>
    </w:p>
    <w:p w14:paraId="328D09A9" w14:textId="77777777" w:rsidR="00DF13AD" w:rsidRPr="00DF13AD" w:rsidRDefault="00DF13AD" w:rsidP="00DF13AD">
      <w:pPr>
        <w:ind w:firstLine="709"/>
        <w:jc w:val="right"/>
        <w:rPr>
          <w:snapToGrid w:val="0"/>
          <w:sz w:val="28"/>
          <w:szCs w:val="28"/>
        </w:rPr>
      </w:pPr>
      <w:r w:rsidRPr="00DF13AD">
        <w:rPr>
          <w:snapToGrid w:val="0"/>
          <w:sz w:val="28"/>
          <w:szCs w:val="28"/>
        </w:rPr>
        <w:t>Таблица 3</w:t>
      </w:r>
    </w:p>
    <w:p w14:paraId="67B857B5" w14:textId="77777777" w:rsidR="00DF13AD" w:rsidRPr="00DF13AD" w:rsidRDefault="00DF13AD" w:rsidP="00DF13AD">
      <w:pPr>
        <w:jc w:val="center"/>
        <w:rPr>
          <w:snapToGrid w:val="0"/>
          <w:sz w:val="28"/>
          <w:szCs w:val="28"/>
        </w:rPr>
      </w:pPr>
      <w:r w:rsidRPr="00DF13AD">
        <w:rPr>
          <w:snapToGrid w:val="0"/>
          <w:sz w:val="28"/>
          <w:szCs w:val="28"/>
        </w:rPr>
        <w:t xml:space="preserve">Расчет операционных расходов ООО «УТС» </w:t>
      </w:r>
      <w:r w:rsidRPr="00DF13AD">
        <w:rPr>
          <w:snapToGrid w:val="0"/>
          <w:sz w:val="28"/>
          <w:szCs w:val="28"/>
        </w:rPr>
        <w:br/>
        <w:t>(приложение 5.2 к Методическим указаниям)</w:t>
      </w:r>
    </w:p>
    <w:tbl>
      <w:tblPr>
        <w:tblW w:w="9351" w:type="dxa"/>
        <w:tblInd w:w="113" w:type="dxa"/>
        <w:tblLook w:val="04A0" w:firstRow="1" w:lastRow="0" w:firstColumn="1" w:lastColumn="0" w:noHBand="0" w:noVBand="1"/>
      </w:tblPr>
      <w:tblGrid>
        <w:gridCol w:w="704"/>
        <w:gridCol w:w="4253"/>
        <w:gridCol w:w="1134"/>
        <w:gridCol w:w="1559"/>
        <w:gridCol w:w="1701"/>
      </w:tblGrid>
      <w:tr w:rsidR="00DF13AD" w:rsidRPr="00DF13AD" w14:paraId="2021396E" w14:textId="77777777" w:rsidTr="005F6D07">
        <w:trPr>
          <w:trHeight w:val="9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A741" w14:textId="77777777" w:rsidR="00DF13AD" w:rsidRPr="00DF13AD" w:rsidRDefault="00DF13AD" w:rsidP="00DF13AD">
            <w:pPr>
              <w:jc w:val="center"/>
            </w:pPr>
            <w:r w:rsidRPr="00DF13AD">
              <w:t>№ п/п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21CB0" w14:textId="77777777" w:rsidR="00DF13AD" w:rsidRPr="00DF13AD" w:rsidRDefault="00DF13AD" w:rsidP="00DF13AD">
            <w:pPr>
              <w:jc w:val="center"/>
            </w:pPr>
            <w:r w:rsidRPr="00DF13AD">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36EFE" w14:textId="77777777" w:rsidR="00DF13AD" w:rsidRPr="00DF13AD" w:rsidRDefault="00DF13AD" w:rsidP="00DF13AD">
            <w:pPr>
              <w:jc w:val="center"/>
            </w:pPr>
            <w:r w:rsidRPr="00DF13AD">
              <w:t>Ед. изм.</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5EF5E50E" w14:textId="77777777" w:rsidR="00DF13AD" w:rsidRPr="00DF13AD" w:rsidRDefault="00DF13AD" w:rsidP="00DF13AD">
            <w:pPr>
              <w:jc w:val="center"/>
            </w:pPr>
            <w:r w:rsidRPr="00DF13AD">
              <w:t>Утверждено РЭК КО на 2020 год*</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1A6141AD" w14:textId="77777777" w:rsidR="00DF13AD" w:rsidRPr="00DF13AD" w:rsidRDefault="00DF13AD" w:rsidP="00DF13AD">
            <w:pPr>
              <w:jc w:val="center"/>
            </w:pPr>
            <w:r w:rsidRPr="00DF13AD">
              <w:t>Предложения экспертов на 2021 год</w:t>
            </w:r>
          </w:p>
        </w:tc>
      </w:tr>
      <w:tr w:rsidR="00DF13AD" w:rsidRPr="00DF13AD" w14:paraId="50CD6D78" w14:textId="77777777" w:rsidTr="005F6D07">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A4F18D" w14:textId="77777777" w:rsidR="00DF13AD" w:rsidRPr="00DF13AD" w:rsidRDefault="00DF13AD" w:rsidP="00DF13AD">
            <w:pPr>
              <w:jc w:val="center"/>
            </w:pPr>
            <w:r w:rsidRPr="00DF13AD">
              <w:t>1</w:t>
            </w:r>
          </w:p>
        </w:tc>
        <w:tc>
          <w:tcPr>
            <w:tcW w:w="4253" w:type="dxa"/>
            <w:tcBorders>
              <w:top w:val="nil"/>
              <w:left w:val="nil"/>
              <w:bottom w:val="single" w:sz="4" w:space="0" w:color="auto"/>
              <w:right w:val="single" w:sz="4" w:space="0" w:color="auto"/>
            </w:tcBorders>
            <w:shd w:val="clear" w:color="auto" w:fill="auto"/>
            <w:vAlign w:val="center"/>
            <w:hideMark/>
          </w:tcPr>
          <w:p w14:paraId="13D377BB" w14:textId="77777777" w:rsidR="00DF13AD" w:rsidRPr="00DF13AD" w:rsidRDefault="00DF13AD" w:rsidP="00DF13AD">
            <w:r w:rsidRPr="00DF13AD">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32A4FBAE" w14:textId="77777777" w:rsidR="00DF13AD" w:rsidRPr="00DF13AD" w:rsidRDefault="00DF13AD" w:rsidP="00DF13AD">
            <w:pPr>
              <w:jc w:val="center"/>
            </w:pPr>
            <w:r w:rsidRPr="00DF13AD">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580545" w14:textId="77777777" w:rsidR="00DF13AD" w:rsidRPr="00DF13AD" w:rsidRDefault="00DF13AD" w:rsidP="00DF13AD">
            <w:pPr>
              <w:jc w:val="center"/>
            </w:pPr>
            <w:r w:rsidRPr="00DF13AD">
              <w:t>1,045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CF17B6" w14:textId="77777777" w:rsidR="00DF13AD" w:rsidRPr="00DF13AD" w:rsidRDefault="00DF13AD" w:rsidP="00DF13AD">
            <w:pPr>
              <w:jc w:val="center"/>
            </w:pPr>
            <w:r w:rsidRPr="00DF13AD">
              <w:t>1,036</w:t>
            </w:r>
          </w:p>
        </w:tc>
      </w:tr>
      <w:tr w:rsidR="00DF13AD" w:rsidRPr="00DF13AD" w14:paraId="08129869" w14:textId="77777777" w:rsidTr="005F6D07">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ED71F4" w14:textId="77777777" w:rsidR="00DF13AD" w:rsidRPr="00DF13AD" w:rsidRDefault="00DF13AD" w:rsidP="00DF13AD">
            <w:pPr>
              <w:jc w:val="center"/>
            </w:pPr>
            <w:r w:rsidRPr="00DF13AD">
              <w:t>2</w:t>
            </w:r>
          </w:p>
        </w:tc>
        <w:tc>
          <w:tcPr>
            <w:tcW w:w="4253" w:type="dxa"/>
            <w:tcBorders>
              <w:top w:val="nil"/>
              <w:left w:val="nil"/>
              <w:bottom w:val="single" w:sz="4" w:space="0" w:color="auto"/>
              <w:right w:val="single" w:sz="4" w:space="0" w:color="auto"/>
            </w:tcBorders>
            <w:shd w:val="clear" w:color="auto" w:fill="auto"/>
            <w:vAlign w:val="center"/>
            <w:hideMark/>
          </w:tcPr>
          <w:p w14:paraId="773983EA" w14:textId="77777777" w:rsidR="00DF13AD" w:rsidRPr="00DF13AD" w:rsidRDefault="00DF13AD" w:rsidP="00DF13AD">
            <w:r w:rsidRPr="00DF13AD">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486A5F6" w14:textId="77777777" w:rsidR="00DF13AD" w:rsidRPr="00DF13AD" w:rsidRDefault="00DF13AD" w:rsidP="00DF13AD">
            <w:pPr>
              <w:jc w:val="center"/>
            </w:pPr>
            <w:r w:rsidRPr="00DF13AD">
              <w:t>%</w:t>
            </w:r>
          </w:p>
        </w:tc>
        <w:tc>
          <w:tcPr>
            <w:tcW w:w="1559" w:type="dxa"/>
            <w:tcBorders>
              <w:top w:val="nil"/>
              <w:left w:val="nil"/>
              <w:bottom w:val="single" w:sz="4" w:space="0" w:color="auto"/>
              <w:right w:val="single" w:sz="4" w:space="0" w:color="auto"/>
            </w:tcBorders>
            <w:shd w:val="clear" w:color="auto" w:fill="auto"/>
            <w:vAlign w:val="center"/>
            <w:hideMark/>
          </w:tcPr>
          <w:p w14:paraId="6C99B53E" w14:textId="77777777" w:rsidR="00DF13AD" w:rsidRPr="00DF13AD" w:rsidRDefault="00DF13AD" w:rsidP="00DF13AD">
            <w:pPr>
              <w:jc w:val="center"/>
            </w:pPr>
            <w:r w:rsidRPr="00DF13AD">
              <w:t>1%</w:t>
            </w:r>
          </w:p>
        </w:tc>
        <w:tc>
          <w:tcPr>
            <w:tcW w:w="1701" w:type="dxa"/>
            <w:tcBorders>
              <w:top w:val="nil"/>
              <w:left w:val="nil"/>
              <w:bottom w:val="single" w:sz="4" w:space="0" w:color="auto"/>
              <w:right w:val="single" w:sz="4" w:space="0" w:color="auto"/>
            </w:tcBorders>
            <w:shd w:val="clear" w:color="auto" w:fill="auto"/>
            <w:vAlign w:val="center"/>
            <w:hideMark/>
          </w:tcPr>
          <w:p w14:paraId="5FCAF47F" w14:textId="77777777" w:rsidR="00DF13AD" w:rsidRPr="00DF13AD" w:rsidRDefault="00DF13AD" w:rsidP="00DF13AD">
            <w:pPr>
              <w:jc w:val="center"/>
            </w:pPr>
            <w:r w:rsidRPr="00DF13AD">
              <w:t>1%</w:t>
            </w:r>
          </w:p>
        </w:tc>
      </w:tr>
      <w:tr w:rsidR="00DF13AD" w:rsidRPr="00DF13AD" w14:paraId="1B4FE3A9" w14:textId="77777777" w:rsidTr="005F6D07">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DB9AD" w14:textId="77777777" w:rsidR="00DF13AD" w:rsidRPr="00DF13AD" w:rsidRDefault="00DF13AD" w:rsidP="00DF13AD">
            <w:pPr>
              <w:jc w:val="center"/>
            </w:pPr>
            <w:r w:rsidRPr="00DF13AD">
              <w:lastRenderedPageBreak/>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8791145" w14:textId="77777777" w:rsidR="00DF13AD" w:rsidRPr="00DF13AD" w:rsidRDefault="00DF13AD" w:rsidP="00DF13AD">
            <w:r w:rsidRPr="00DF13AD">
              <w:t>Индекс изменения количества активов (ИКА)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983B5D" w14:textId="77777777" w:rsidR="00DF13AD" w:rsidRPr="00DF13AD" w:rsidRDefault="00DF13AD" w:rsidP="00DF13AD">
            <w:pPr>
              <w:jc w:val="center"/>
            </w:pPr>
            <w:r w:rsidRPr="00DF13AD">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2A3A93" w14:textId="77777777" w:rsidR="00DF13AD" w:rsidRPr="00DF13AD" w:rsidRDefault="00DF13AD" w:rsidP="00DF13AD">
            <w:pPr>
              <w:jc w:val="center"/>
            </w:pPr>
            <w:r w:rsidRPr="00DF13AD">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15E070" w14:textId="77777777" w:rsidR="00DF13AD" w:rsidRPr="00DF13AD" w:rsidRDefault="00DF13AD" w:rsidP="00DF13AD">
            <w:pPr>
              <w:jc w:val="center"/>
            </w:pPr>
            <w:r w:rsidRPr="00DF13AD">
              <w:t>0</w:t>
            </w:r>
          </w:p>
        </w:tc>
      </w:tr>
      <w:tr w:rsidR="00DF13AD" w:rsidRPr="00DF13AD" w14:paraId="277197AA" w14:textId="77777777" w:rsidTr="005F6D07">
        <w:trPr>
          <w:trHeight w:val="10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DD7BFF" w14:textId="77777777" w:rsidR="00DF13AD" w:rsidRPr="00DF13AD" w:rsidRDefault="00DF13AD" w:rsidP="00DF13AD">
            <w:pPr>
              <w:jc w:val="center"/>
            </w:pPr>
            <w:r w:rsidRPr="00DF13AD">
              <w:t>3.1</w:t>
            </w:r>
          </w:p>
        </w:tc>
        <w:tc>
          <w:tcPr>
            <w:tcW w:w="4253" w:type="dxa"/>
            <w:tcBorders>
              <w:top w:val="nil"/>
              <w:left w:val="nil"/>
              <w:bottom w:val="single" w:sz="4" w:space="0" w:color="auto"/>
              <w:right w:val="single" w:sz="4" w:space="0" w:color="auto"/>
            </w:tcBorders>
            <w:shd w:val="clear" w:color="auto" w:fill="auto"/>
            <w:vAlign w:val="center"/>
            <w:hideMark/>
          </w:tcPr>
          <w:p w14:paraId="65EAC8EA" w14:textId="77777777" w:rsidR="00DF13AD" w:rsidRPr="00DF13AD" w:rsidRDefault="00DF13AD" w:rsidP="00DF13AD">
            <w:r w:rsidRPr="00DF13AD">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B2AACB2" w14:textId="77777777" w:rsidR="00DF13AD" w:rsidRPr="00DF13AD" w:rsidRDefault="00DF13AD" w:rsidP="00DF13AD">
            <w:pPr>
              <w:jc w:val="center"/>
            </w:pPr>
            <w:r w:rsidRPr="00DF13AD">
              <w:t>у.е.</w:t>
            </w:r>
          </w:p>
        </w:tc>
        <w:tc>
          <w:tcPr>
            <w:tcW w:w="1559" w:type="dxa"/>
            <w:tcBorders>
              <w:top w:val="nil"/>
              <w:left w:val="nil"/>
              <w:bottom w:val="single" w:sz="4" w:space="0" w:color="auto"/>
              <w:right w:val="single" w:sz="4" w:space="0" w:color="auto"/>
            </w:tcBorders>
            <w:shd w:val="clear" w:color="auto" w:fill="auto"/>
            <w:vAlign w:val="center"/>
            <w:hideMark/>
          </w:tcPr>
          <w:p w14:paraId="2F3013E3" w14:textId="77777777" w:rsidR="00DF13AD" w:rsidRPr="00DF13AD" w:rsidRDefault="00DF13AD" w:rsidP="00DF13AD">
            <w:pPr>
              <w:jc w:val="center"/>
            </w:pPr>
            <w:r w:rsidRPr="00DF13AD">
              <w:t>299,73</w:t>
            </w:r>
          </w:p>
        </w:tc>
        <w:tc>
          <w:tcPr>
            <w:tcW w:w="1701" w:type="dxa"/>
            <w:tcBorders>
              <w:top w:val="nil"/>
              <w:left w:val="nil"/>
              <w:bottom w:val="single" w:sz="4" w:space="0" w:color="auto"/>
              <w:right w:val="single" w:sz="4" w:space="0" w:color="auto"/>
            </w:tcBorders>
            <w:shd w:val="clear" w:color="auto" w:fill="auto"/>
            <w:vAlign w:val="center"/>
            <w:hideMark/>
          </w:tcPr>
          <w:p w14:paraId="6277C29B" w14:textId="77777777" w:rsidR="00DF13AD" w:rsidRPr="00DF13AD" w:rsidRDefault="00DF13AD" w:rsidP="00DF13AD">
            <w:pPr>
              <w:jc w:val="center"/>
            </w:pPr>
            <w:r w:rsidRPr="00DF13AD">
              <w:t>299,73</w:t>
            </w:r>
          </w:p>
        </w:tc>
      </w:tr>
      <w:tr w:rsidR="00DF13AD" w:rsidRPr="00DF13AD" w14:paraId="7A721D92" w14:textId="77777777" w:rsidTr="005F6D07">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D4290D" w14:textId="77777777" w:rsidR="00DF13AD" w:rsidRPr="00DF13AD" w:rsidRDefault="00DF13AD" w:rsidP="00DF13AD">
            <w:pPr>
              <w:jc w:val="center"/>
            </w:pPr>
            <w:r w:rsidRPr="00DF13AD">
              <w:t>3.2</w:t>
            </w:r>
          </w:p>
        </w:tc>
        <w:tc>
          <w:tcPr>
            <w:tcW w:w="4253" w:type="dxa"/>
            <w:tcBorders>
              <w:top w:val="nil"/>
              <w:left w:val="nil"/>
              <w:bottom w:val="single" w:sz="4" w:space="0" w:color="auto"/>
              <w:right w:val="single" w:sz="4" w:space="0" w:color="auto"/>
            </w:tcBorders>
            <w:shd w:val="clear" w:color="auto" w:fill="auto"/>
            <w:vAlign w:val="center"/>
            <w:hideMark/>
          </w:tcPr>
          <w:p w14:paraId="2537BED3" w14:textId="77777777" w:rsidR="00DF13AD" w:rsidRPr="00DF13AD" w:rsidRDefault="00DF13AD" w:rsidP="00DF13AD">
            <w:r w:rsidRPr="00DF13AD">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66A07C17" w14:textId="77777777" w:rsidR="00DF13AD" w:rsidRPr="00DF13AD" w:rsidRDefault="00DF13AD" w:rsidP="00DF13AD">
            <w:pPr>
              <w:jc w:val="center"/>
            </w:pPr>
            <w:r w:rsidRPr="00DF13AD">
              <w:t>Гкал/ч</w:t>
            </w:r>
          </w:p>
        </w:tc>
        <w:tc>
          <w:tcPr>
            <w:tcW w:w="1559" w:type="dxa"/>
            <w:tcBorders>
              <w:top w:val="nil"/>
              <w:left w:val="nil"/>
              <w:bottom w:val="single" w:sz="4" w:space="0" w:color="auto"/>
              <w:right w:val="single" w:sz="4" w:space="0" w:color="auto"/>
            </w:tcBorders>
            <w:shd w:val="clear" w:color="auto" w:fill="auto"/>
            <w:vAlign w:val="center"/>
            <w:hideMark/>
          </w:tcPr>
          <w:p w14:paraId="35C57D96" w14:textId="77777777" w:rsidR="00DF13AD" w:rsidRPr="00DF13AD" w:rsidRDefault="00DF13AD" w:rsidP="00DF13AD">
            <w:pPr>
              <w:jc w:val="center"/>
            </w:pPr>
            <w:r w:rsidRPr="00DF13AD">
              <w:t>53,09</w:t>
            </w:r>
          </w:p>
        </w:tc>
        <w:tc>
          <w:tcPr>
            <w:tcW w:w="1701" w:type="dxa"/>
            <w:tcBorders>
              <w:top w:val="nil"/>
              <w:left w:val="nil"/>
              <w:bottom w:val="single" w:sz="4" w:space="0" w:color="auto"/>
              <w:right w:val="single" w:sz="4" w:space="0" w:color="auto"/>
            </w:tcBorders>
            <w:shd w:val="clear" w:color="auto" w:fill="auto"/>
            <w:vAlign w:val="center"/>
            <w:hideMark/>
          </w:tcPr>
          <w:p w14:paraId="746FA74D" w14:textId="77777777" w:rsidR="00DF13AD" w:rsidRPr="00DF13AD" w:rsidRDefault="00DF13AD" w:rsidP="00DF13AD">
            <w:pPr>
              <w:jc w:val="center"/>
            </w:pPr>
            <w:r w:rsidRPr="00DF13AD">
              <w:t>53,09</w:t>
            </w:r>
          </w:p>
        </w:tc>
      </w:tr>
      <w:tr w:rsidR="00DF13AD" w:rsidRPr="00DF13AD" w14:paraId="7CA8305A" w14:textId="77777777" w:rsidTr="005F6D07">
        <w:trPr>
          <w:trHeight w:val="7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E559C3" w14:textId="77777777" w:rsidR="00DF13AD" w:rsidRPr="00DF13AD" w:rsidRDefault="00DF13AD" w:rsidP="00DF13AD">
            <w:pPr>
              <w:jc w:val="center"/>
            </w:pPr>
            <w:r w:rsidRPr="00DF13AD">
              <w:t>4</w:t>
            </w:r>
          </w:p>
        </w:tc>
        <w:tc>
          <w:tcPr>
            <w:tcW w:w="4253" w:type="dxa"/>
            <w:tcBorders>
              <w:top w:val="nil"/>
              <w:left w:val="nil"/>
              <w:bottom w:val="single" w:sz="4" w:space="0" w:color="auto"/>
              <w:right w:val="single" w:sz="4" w:space="0" w:color="auto"/>
            </w:tcBorders>
            <w:shd w:val="clear" w:color="auto" w:fill="auto"/>
            <w:vAlign w:val="center"/>
            <w:hideMark/>
          </w:tcPr>
          <w:p w14:paraId="27B13AB9" w14:textId="77777777" w:rsidR="00DF13AD" w:rsidRPr="00DF13AD" w:rsidRDefault="00DF13AD" w:rsidP="00DF13AD">
            <w:r w:rsidRPr="00DF13AD">
              <w:t>Коэффициент эластичности затрат по росту активов (</w:t>
            </w:r>
            <w:proofErr w:type="spellStart"/>
            <w:r w:rsidRPr="00DF13AD">
              <w:t>К</w:t>
            </w:r>
            <w:r w:rsidRPr="00DF13AD">
              <w:rPr>
                <w:vertAlign w:val="subscript"/>
              </w:rPr>
              <w:t>эл</w:t>
            </w:r>
            <w:proofErr w:type="spellEnd"/>
            <w:r w:rsidRPr="00DF13AD">
              <w:t>)</w:t>
            </w:r>
          </w:p>
        </w:tc>
        <w:tc>
          <w:tcPr>
            <w:tcW w:w="1134" w:type="dxa"/>
            <w:tcBorders>
              <w:top w:val="nil"/>
              <w:left w:val="nil"/>
              <w:bottom w:val="single" w:sz="4" w:space="0" w:color="auto"/>
              <w:right w:val="single" w:sz="4" w:space="0" w:color="auto"/>
            </w:tcBorders>
            <w:shd w:val="clear" w:color="auto" w:fill="auto"/>
            <w:vAlign w:val="center"/>
            <w:hideMark/>
          </w:tcPr>
          <w:p w14:paraId="55269D7A" w14:textId="77777777" w:rsidR="00DF13AD" w:rsidRPr="00DF13AD" w:rsidRDefault="00DF13AD" w:rsidP="00DF13AD">
            <w:pPr>
              <w:jc w:val="center"/>
            </w:pPr>
            <w:r w:rsidRPr="00DF13AD">
              <w:t> </w:t>
            </w:r>
          </w:p>
        </w:tc>
        <w:tc>
          <w:tcPr>
            <w:tcW w:w="1559" w:type="dxa"/>
            <w:tcBorders>
              <w:top w:val="nil"/>
              <w:left w:val="nil"/>
              <w:bottom w:val="single" w:sz="4" w:space="0" w:color="auto"/>
              <w:right w:val="single" w:sz="4" w:space="0" w:color="auto"/>
            </w:tcBorders>
            <w:shd w:val="clear" w:color="auto" w:fill="auto"/>
            <w:vAlign w:val="center"/>
            <w:hideMark/>
          </w:tcPr>
          <w:p w14:paraId="45743C18" w14:textId="77777777" w:rsidR="00DF13AD" w:rsidRPr="00DF13AD" w:rsidRDefault="00DF13AD" w:rsidP="00DF13AD">
            <w:pPr>
              <w:jc w:val="center"/>
            </w:pPr>
            <w:r w:rsidRPr="00DF13AD">
              <w:t>0,75</w:t>
            </w:r>
          </w:p>
        </w:tc>
        <w:tc>
          <w:tcPr>
            <w:tcW w:w="1701" w:type="dxa"/>
            <w:tcBorders>
              <w:top w:val="nil"/>
              <w:left w:val="nil"/>
              <w:bottom w:val="single" w:sz="4" w:space="0" w:color="auto"/>
              <w:right w:val="single" w:sz="4" w:space="0" w:color="auto"/>
            </w:tcBorders>
            <w:shd w:val="clear" w:color="auto" w:fill="auto"/>
            <w:vAlign w:val="center"/>
            <w:hideMark/>
          </w:tcPr>
          <w:p w14:paraId="17323857" w14:textId="77777777" w:rsidR="00DF13AD" w:rsidRPr="00DF13AD" w:rsidRDefault="00DF13AD" w:rsidP="00DF13AD">
            <w:pPr>
              <w:jc w:val="center"/>
            </w:pPr>
            <w:r w:rsidRPr="00DF13AD">
              <w:t>0,75</w:t>
            </w:r>
          </w:p>
        </w:tc>
      </w:tr>
      <w:tr w:rsidR="00DF13AD" w:rsidRPr="00DF13AD" w14:paraId="280A0E42" w14:textId="77777777" w:rsidTr="005F6D07">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53E93A" w14:textId="77777777" w:rsidR="00DF13AD" w:rsidRPr="00DF13AD" w:rsidRDefault="00DF13AD" w:rsidP="00DF13AD">
            <w:pPr>
              <w:jc w:val="center"/>
            </w:pPr>
            <w:r w:rsidRPr="00DF13AD">
              <w:t>5</w:t>
            </w:r>
          </w:p>
        </w:tc>
        <w:tc>
          <w:tcPr>
            <w:tcW w:w="4253" w:type="dxa"/>
            <w:tcBorders>
              <w:top w:val="nil"/>
              <w:left w:val="nil"/>
              <w:bottom w:val="single" w:sz="4" w:space="0" w:color="auto"/>
              <w:right w:val="single" w:sz="4" w:space="0" w:color="auto"/>
            </w:tcBorders>
            <w:shd w:val="clear" w:color="auto" w:fill="auto"/>
            <w:vAlign w:val="center"/>
            <w:hideMark/>
          </w:tcPr>
          <w:p w14:paraId="3D272BB7" w14:textId="77777777" w:rsidR="00DF13AD" w:rsidRPr="00DF13AD" w:rsidRDefault="00DF13AD" w:rsidP="00DF13AD">
            <w:r w:rsidRPr="00DF13AD">
              <w:t>Операционные (подконтрольные)</w:t>
            </w:r>
            <w:r w:rsidRPr="00DF13AD">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22C4D690" w14:textId="77777777" w:rsidR="00DF13AD" w:rsidRPr="00DF13AD" w:rsidRDefault="00DF13AD" w:rsidP="00DF13AD">
            <w:pPr>
              <w:jc w:val="center"/>
            </w:pPr>
            <w:r w:rsidRPr="00DF13AD">
              <w:t>тыс. руб.</w:t>
            </w:r>
          </w:p>
        </w:tc>
        <w:tc>
          <w:tcPr>
            <w:tcW w:w="1559" w:type="dxa"/>
            <w:tcBorders>
              <w:top w:val="nil"/>
              <w:left w:val="nil"/>
              <w:bottom w:val="single" w:sz="4" w:space="0" w:color="auto"/>
              <w:right w:val="single" w:sz="4" w:space="0" w:color="auto"/>
            </w:tcBorders>
            <w:shd w:val="clear" w:color="auto" w:fill="auto"/>
            <w:vAlign w:val="center"/>
            <w:hideMark/>
          </w:tcPr>
          <w:p w14:paraId="746805EF" w14:textId="77777777" w:rsidR="00DF13AD" w:rsidRPr="00DF13AD" w:rsidRDefault="00DF13AD" w:rsidP="00DF13AD">
            <w:pPr>
              <w:jc w:val="center"/>
              <w:rPr>
                <w:b/>
              </w:rPr>
            </w:pPr>
            <w:r w:rsidRPr="00DF13AD">
              <w:rPr>
                <w:b/>
              </w:rPr>
              <w:t>211 302,23</w:t>
            </w:r>
          </w:p>
        </w:tc>
        <w:tc>
          <w:tcPr>
            <w:tcW w:w="1701" w:type="dxa"/>
            <w:tcBorders>
              <w:top w:val="nil"/>
              <w:left w:val="nil"/>
              <w:bottom w:val="single" w:sz="4" w:space="0" w:color="auto"/>
              <w:right w:val="single" w:sz="4" w:space="0" w:color="auto"/>
            </w:tcBorders>
            <w:shd w:val="clear" w:color="auto" w:fill="auto"/>
            <w:vAlign w:val="center"/>
            <w:hideMark/>
          </w:tcPr>
          <w:p w14:paraId="55B8A7CC" w14:textId="77777777" w:rsidR="00DF13AD" w:rsidRPr="00DF13AD" w:rsidRDefault="00DF13AD" w:rsidP="00DF13AD">
            <w:pPr>
              <w:jc w:val="center"/>
              <w:rPr>
                <w:b/>
              </w:rPr>
            </w:pPr>
            <w:r w:rsidRPr="00DF13AD">
              <w:rPr>
                <w:b/>
              </w:rPr>
              <w:t>216 720,02</w:t>
            </w:r>
          </w:p>
        </w:tc>
      </w:tr>
    </w:tbl>
    <w:p w14:paraId="24D1C8F4" w14:textId="77777777" w:rsidR="00DF13AD" w:rsidRPr="00DF13AD" w:rsidRDefault="00DF13AD" w:rsidP="00DF13AD">
      <w:pPr>
        <w:tabs>
          <w:tab w:val="left" w:pos="1890"/>
        </w:tabs>
        <w:spacing w:before="240"/>
        <w:ind w:firstLine="720"/>
        <w:jc w:val="both"/>
        <w:rPr>
          <w:snapToGrid w:val="0"/>
          <w:sz w:val="28"/>
          <w:szCs w:val="28"/>
          <w:lang w:eastAsia="en-US"/>
        </w:rPr>
      </w:pPr>
      <w:r w:rsidRPr="00DF13AD">
        <w:rPr>
          <w:snapToGrid w:val="0"/>
          <w:sz w:val="28"/>
          <w:szCs w:val="28"/>
          <w:lang w:eastAsia="en-US"/>
        </w:rPr>
        <w:t xml:space="preserve">* – первый год долгосрочного периода регулирования. Базовый уровень операционных расходов ООО «УТС» в размере </w:t>
      </w:r>
      <w:r w:rsidRPr="00DF13AD">
        <w:rPr>
          <w:snapToGrid w:val="0"/>
          <w:sz w:val="28"/>
          <w:szCs w:val="28"/>
          <w:lang w:eastAsia="en-US"/>
        </w:rPr>
        <w:br/>
        <w:t xml:space="preserve">211 302,23 тыс. руб. утвержден постановлением РЭК КО от 20.12.2019 </w:t>
      </w:r>
      <w:r w:rsidRPr="00DF13AD">
        <w:rPr>
          <w:snapToGrid w:val="0"/>
          <w:sz w:val="28"/>
          <w:szCs w:val="28"/>
          <w:lang w:eastAsia="en-US"/>
        </w:rPr>
        <w:br/>
        <w:t>№ 767.</w:t>
      </w:r>
    </w:p>
    <w:p w14:paraId="1F16FD5A" w14:textId="77777777" w:rsidR="00DF13AD" w:rsidRPr="00DF13AD" w:rsidRDefault="00DF13AD" w:rsidP="00DF13AD">
      <w:pPr>
        <w:tabs>
          <w:tab w:val="left" w:pos="1890"/>
        </w:tabs>
        <w:ind w:firstLine="720"/>
        <w:jc w:val="center"/>
        <w:rPr>
          <w:snapToGrid w:val="0"/>
          <w:sz w:val="28"/>
          <w:szCs w:val="28"/>
        </w:rPr>
      </w:pPr>
    </w:p>
    <w:p w14:paraId="50022ED3" w14:textId="77777777" w:rsidR="00DF13AD" w:rsidRPr="00DF13AD" w:rsidRDefault="00DF13AD" w:rsidP="00DF13AD">
      <w:pPr>
        <w:autoSpaceDE w:val="0"/>
        <w:autoSpaceDN w:val="0"/>
        <w:adjustRightInd w:val="0"/>
        <w:ind w:firstLine="851"/>
        <w:contextualSpacing/>
        <w:jc w:val="both"/>
        <w:rPr>
          <w:rFonts w:eastAsia="Calibri"/>
          <w:snapToGrid w:val="0"/>
          <w:sz w:val="28"/>
          <w:szCs w:val="28"/>
        </w:rPr>
      </w:pPr>
      <w:r w:rsidRPr="00DF13AD">
        <w:rPr>
          <w:rFonts w:eastAsia="Calibri"/>
          <w:snapToGrid w:val="0"/>
          <w:sz w:val="28"/>
          <w:szCs w:val="28"/>
        </w:rPr>
        <w:t xml:space="preserve">Распределение операционных расходов по статьям приведено </w:t>
      </w:r>
      <w:r w:rsidRPr="00DF13AD">
        <w:rPr>
          <w:rFonts w:eastAsia="Calibri"/>
          <w:snapToGrid w:val="0"/>
          <w:sz w:val="28"/>
          <w:szCs w:val="28"/>
        </w:rPr>
        <w:br/>
        <w:t>в таблице 4.</w:t>
      </w:r>
    </w:p>
    <w:p w14:paraId="7ECB3947" w14:textId="77777777" w:rsidR="00DF13AD" w:rsidRPr="00DF13AD" w:rsidRDefault="00DF13AD" w:rsidP="00DF13AD">
      <w:pPr>
        <w:ind w:firstLine="709"/>
        <w:jc w:val="right"/>
        <w:rPr>
          <w:snapToGrid w:val="0"/>
          <w:sz w:val="28"/>
          <w:szCs w:val="28"/>
        </w:rPr>
      </w:pPr>
      <w:r w:rsidRPr="00DF13AD">
        <w:rPr>
          <w:snapToGrid w:val="0"/>
          <w:sz w:val="28"/>
          <w:szCs w:val="28"/>
        </w:rPr>
        <w:t>Таблица 4</w:t>
      </w:r>
    </w:p>
    <w:p w14:paraId="556156D2" w14:textId="77777777" w:rsidR="00DF13AD" w:rsidRPr="00DF13AD" w:rsidRDefault="00DF13AD" w:rsidP="00DF13AD">
      <w:pPr>
        <w:jc w:val="center"/>
        <w:rPr>
          <w:snapToGrid w:val="0"/>
          <w:sz w:val="28"/>
          <w:szCs w:val="28"/>
        </w:rPr>
      </w:pPr>
      <w:r w:rsidRPr="00DF13AD">
        <w:rPr>
          <w:snapToGrid w:val="0"/>
          <w:sz w:val="28"/>
          <w:szCs w:val="28"/>
        </w:rPr>
        <w:t>Распределение операционных расходов ООО «УТС» по статьям на 2021 год</w:t>
      </w:r>
    </w:p>
    <w:p w14:paraId="124CA436" w14:textId="77777777" w:rsidR="00DF13AD" w:rsidRPr="00DF13AD" w:rsidRDefault="00DF13AD" w:rsidP="00DF13AD">
      <w:pPr>
        <w:spacing w:line="360" w:lineRule="auto"/>
        <w:jc w:val="right"/>
        <w:rPr>
          <w:snapToGrid w:val="0"/>
          <w:szCs w:val="28"/>
        </w:rPr>
      </w:pPr>
      <w:r w:rsidRPr="00DF13AD">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375"/>
        <w:gridCol w:w="1559"/>
        <w:gridCol w:w="1418"/>
        <w:gridCol w:w="1559"/>
      </w:tblGrid>
      <w:tr w:rsidR="00DF13AD" w:rsidRPr="00DF13AD" w14:paraId="31461504" w14:textId="77777777" w:rsidTr="005F6D07">
        <w:trPr>
          <w:trHeight w:val="1070"/>
          <w:tblHeader/>
        </w:trPr>
        <w:tc>
          <w:tcPr>
            <w:tcW w:w="553" w:type="dxa"/>
            <w:shd w:val="clear" w:color="auto" w:fill="auto"/>
            <w:vAlign w:val="center"/>
            <w:hideMark/>
          </w:tcPr>
          <w:p w14:paraId="21447101" w14:textId="77777777" w:rsidR="00DF13AD" w:rsidRPr="00DF13AD" w:rsidRDefault="00DF13AD" w:rsidP="00DF13AD">
            <w:pPr>
              <w:jc w:val="center"/>
              <w:rPr>
                <w:b/>
                <w:snapToGrid w:val="0"/>
                <w:sz w:val="22"/>
                <w:szCs w:val="22"/>
              </w:rPr>
            </w:pPr>
            <w:r w:rsidRPr="00DF13AD">
              <w:rPr>
                <w:b/>
                <w:snapToGrid w:val="0"/>
                <w:sz w:val="22"/>
                <w:szCs w:val="22"/>
              </w:rPr>
              <w:t>№ п/п</w:t>
            </w:r>
          </w:p>
        </w:tc>
        <w:tc>
          <w:tcPr>
            <w:tcW w:w="4375" w:type="dxa"/>
            <w:shd w:val="clear" w:color="auto" w:fill="auto"/>
            <w:vAlign w:val="center"/>
            <w:hideMark/>
          </w:tcPr>
          <w:p w14:paraId="59AFEE7B" w14:textId="77777777" w:rsidR="00DF13AD" w:rsidRPr="00DF13AD" w:rsidRDefault="00DF13AD" w:rsidP="00DF13AD">
            <w:pPr>
              <w:jc w:val="center"/>
              <w:rPr>
                <w:b/>
                <w:snapToGrid w:val="0"/>
                <w:sz w:val="22"/>
                <w:szCs w:val="22"/>
              </w:rPr>
            </w:pPr>
            <w:r w:rsidRPr="00DF13AD">
              <w:rPr>
                <w:b/>
                <w:snapToGrid w:val="0"/>
                <w:sz w:val="22"/>
                <w:szCs w:val="22"/>
              </w:rPr>
              <w:t>Наименование расхода</w:t>
            </w:r>
          </w:p>
        </w:tc>
        <w:tc>
          <w:tcPr>
            <w:tcW w:w="1559" w:type="dxa"/>
            <w:shd w:val="clear" w:color="auto" w:fill="auto"/>
            <w:vAlign w:val="center"/>
            <w:hideMark/>
          </w:tcPr>
          <w:p w14:paraId="4D5CCA96" w14:textId="77777777" w:rsidR="00DF13AD" w:rsidRPr="00DF13AD" w:rsidRDefault="00DF13AD" w:rsidP="00DF13AD">
            <w:pPr>
              <w:ind w:left="-111" w:right="-75"/>
              <w:jc w:val="center"/>
              <w:rPr>
                <w:b/>
                <w:snapToGrid w:val="0"/>
                <w:sz w:val="22"/>
                <w:szCs w:val="22"/>
              </w:rPr>
            </w:pPr>
            <w:r w:rsidRPr="00DF13AD">
              <w:rPr>
                <w:b/>
                <w:snapToGrid w:val="0"/>
                <w:sz w:val="22"/>
                <w:szCs w:val="22"/>
              </w:rPr>
              <w:t>Предложение предприятия на 2021 год</w:t>
            </w:r>
          </w:p>
        </w:tc>
        <w:tc>
          <w:tcPr>
            <w:tcW w:w="1418" w:type="dxa"/>
            <w:shd w:val="clear" w:color="auto" w:fill="auto"/>
            <w:vAlign w:val="center"/>
            <w:hideMark/>
          </w:tcPr>
          <w:p w14:paraId="7BD4B787" w14:textId="77777777" w:rsidR="00DF13AD" w:rsidRPr="00DF13AD" w:rsidRDefault="00DF13AD" w:rsidP="00DF13AD">
            <w:pPr>
              <w:ind w:left="-108" w:right="-108"/>
              <w:jc w:val="center"/>
              <w:rPr>
                <w:b/>
                <w:snapToGrid w:val="0"/>
                <w:sz w:val="22"/>
                <w:szCs w:val="22"/>
              </w:rPr>
            </w:pPr>
            <w:r w:rsidRPr="00DF13AD">
              <w:rPr>
                <w:b/>
                <w:snapToGrid w:val="0"/>
                <w:sz w:val="22"/>
                <w:szCs w:val="22"/>
              </w:rPr>
              <w:t xml:space="preserve">Предложение экспертов </w:t>
            </w:r>
            <w:r w:rsidRPr="00DF13AD">
              <w:rPr>
                <w:b/>
                <w:snapToGrid w:val="0"/>
                <w:sz w:val="22"/>
                <w:szCs w:val="22"/>
              </w:rPr>
              <w:br/>
              <w:t>на 2021 год</w:t>
            </w:r>
          </w:p>
        </w:tc>
        <w:tc>
          <w:tcPr>
            <w:tcW w:w="1559" w:type="dxa"/>
            <w:vAlign w:val="center"/>
          </w:tcPr>
          <w:p w14:paraId="2A91AA7C" w14:textId="77777777" w:rsidR="00DF13AD" w:rsidRPr="00DF13AD" w:rsidRDefault="00DF13AD" w:rsidP="00DF13AD">
            <w:pPr>
              <w:ind w:left="-111" w:right="-108"/>
              <w:jc w:val="center"/>
              <w:rPr>
                <w:b/>
                <w:snapToGrid w:val="0"/>
                <w:sz w:val="22"/>
                <w:szCs w:val="22"/>
              </w:rPr>
            </w:pPr>
            <w:r w:rsidRPr="00DF13AD">
              <w:rPr>
                <w:b/>
                <w:snapToGrid w:val="0"/>
                <w:sz w:val="22"/>
                <w:szCs w:val="22"/>
              </w:rPr>
              <w:t>Корректировка предложения предприятия</w:t>
            </w:r>
          </w:p>
        </w:tc>
      </w:tr>
      <w:tr w:rsidR="00DF13AD" w:rsidRPr="00DF13AD" w14:paraId="76A07D40" w14:textId="77777777" w:rsidTr="005F6D07">
        <w:trPr>
          <w:trHeight w:val="127"/>
        </w:trPr>
        <w:tc>
          <w:tcPr>
            <w:tcW w:w="553" w:type="dxa"/>
            <w:shd w:val="clear" w:color="auto" w:fill="auto"/>
            <w:vAlign w:val="center"/>
          </w:tcPr>
          <w:p w14:paraId="68A0F63E" w14:textId="77777777" w:rsidR="00DF13AD" w:rsidRPr="00DF13AD" w:rsidRDefault="00DF13AD" w:rsidP="00DF13AD">
            <w:pPr>
              <w:jc w:val="center"/>
              <w:rPr>
                <w:snapToGrid w:val="0"/>
                <w:sz w:val="22"/>
                <w:szCs w:val="22"/>
              </w:rPr>
            </w:pPr>
            <w:r w:rsidRPr="00DF13AD">
              <w:rPr>
                <w:snapToGrid w:val="0"/>
                <w:sz w:val="22"/>
                <w:szCs w:val="22"/>
              </w:rPr>
              <w:t>1</w:t>
            </w:r>
          </w:p>
        </w:tc>
        <w:tc>
          <w:tcPr>
            <w:tcW w:w="4375" w:type="dxa"/>
            <w:shd w:val="clear" w:color="auto" w:fill="auto"/>
            <w:vAlign w:val="center"/>
          </w:tcPr>
          <w:p w14:paraId="0213A6C8" w14:textId="77777777" w:rsidR="00DF13AD" w:rsidRPr="00DF13AD" w:rsidRDefault="00DF13AD" w:rsidP="00DF13AD">
            <w:pPr>
              <w:jc w:val="center"/>
              <w:rPr>
                <w:snapToGrid w:val="0"/>
                <w:sz w:val="22"/>
                <w:szCs w:val="22"/>
              </w:rPr>
            </w:pPr>
            <w:r w:rsidRPr="00DF13AD">
              <w:rPr>
                <w:snapToGrid w:val="0"/>
                <w:sz w:val="22"/>
                <w:szCs w:val="22"/>
              </w:rPr>
              <w:t>2</w:t>
            </w:r>
          </w:p>
        </w:tc>
        <w:tc>
          <w:tcPr>
            <w:tcW w:w="1559" w:type="dxa"/>
            <w:shd w:val="clear" w:color="auto" w:fill="auto"/>
            <w:vAlign w:val="center"/>
          </w:tcPr>
          <w:p w14:paraId="46F1FC9B" w14:textId="77777777" w:rsidR="00DF13AD" w:rsidRPr="00DF13AD" w:rsidRDefault="00DF13AD" w:rsidP="00DF13AD">
            <w:pPr>
              <w:jc w:val="center"/>
              <w:rPr>
                <w:snapToGrid w:val="0"/>
                <w:sz w:val="22"/>
                <w:szCs w:val="22"/>
              </w:rPr>
            </w:pPr>
            <w:r w:rsidRPr="00DF13AD">
              <w:rPr>
                <w:snapToGrid w:val="0"/>
                <w:sz w:val="22"/>
                <w:szCs w:val="22"/>
              </w:rPr>
              <w:t>3</w:t>
            </w:r>
          </w:p>
        </w:tc>
        <w:tc>
          <w:tcPr>
            <w:tcW w:w="1418" w:type="dxa"/>
            <w:shd w:val="clear" w:color="auto" w:fill="auto"/>
            <w:vAlign w:val="center"/>
          </w:tcPr>
          <w:p w14:paraId="4C7497C2" w14:textId="77777777" w:rsidR="00DF13AD" w:rsidRPr="00DF13AD" w:rsidRDefault="00DF13AD" w:rsidP="00DF13AD">
            <w:pPr>
              <w:jc w:val="center"/>
              <w:rPr>
                <w:snapToGrid w:val="0"/>
                <w:sz w:val="22"/>
                <w:szCs w:val="22"/>
              </w:rPr>
            </w:pPr>
            <w:r w:rsidRPr="00DF13AD">
              <w:rPr>
                <w:snapToGrid w:val="0"/>
                <w:sz w:val="22"/>
                <w:szCs w:val="22"/>
              </w:rPr>
              <w:t>4</w:t>
            </w:r>
          </w:p>
        </w:tc>
        <w:tc>
          <w:tcPr>
            <w:tcW w:w="1559" w:type="dxa"/>
            <w:vAlign w:val="center"/>
          </w:tcPr>
          <w:p w14:paraId="2FEEC8F7" w14:textId="77777777" w:rsidR="00DF13AD" w:rsidRPr="00DF13AD" w:rsidRDefault="00DF13AD" w:rsidP="00DF13AD">
            <w:pPr>
              <w:jc w:val="center"/>
              <w:rPr>
                <w:snapToGrid w:val="0"/>
                <w:sz w:val="22"/>
                <w:szCs w:val="22"/>
              </w:rPr>
            </w:pPr>
            <w:r w:rsidRPr="00DF13AD">
              <w:rPr>
                <w:snapToGrid w:val="0"/>
                <w:sz w:val="22"/>
                <w:szCs w:val="22"/>
              </w:rPr>
              <w:t>5 = 4 - 3</w:t>
            </w:r>
          </w:p>
        </w:tc>
      </w:tr>
      <w:tr w:rsidR="00DF13AD" w:rsidRPr="00DF13AD" w14:paraId="138239BB" w14:textId="77777777" w:rsidTr="005F6D07">
        <w:trPr>
          <w:trHeight w:val="390"/>
        </w:trPr>
        <w:tc>
          <w:tcPr>
            <w:tcW w:w="553" w:type="dxa"/>
            <w:shd w:val="clear" w:color="auto" w:fill="auto"/>
            <w:vAlign w:val="center"/>
            <w:hideMark/>
          </w:tcPr>
          <w:p w14:paraId="05F1F212" w14:textId="77777777" w:rsidR="00DF13AD" w:rsidRPr="00DF13AD" w:rsidRDefault="00DF13AD" w:rsidP="00DF13AD">
            <w:pPr>
              <w:jc w:val="center"/>
              <w:rPr>
                <w:snapToGrid w:val="0"/>
                <w:sz w:val="22"/>
                <w:szCs w:val="22"/>
              </w:rPr>
            </w:pPr>
            <w:r w:rsidRPr="00DF13AD">
              <w:rPr>
                <w:snapToGrid w:val="0"/>
                <w:sz w:val="22"/>
                <w:szCs w:val="22"/>
              </w:rPr>
              <w:t>1</w:t>
            </w:r>
          </w:p>
        </w:tc>
        <w:tc>
          <w:tcPr>
            <w:tcW w:w="4375" w:type="dxa"/>
            <w:shd w:val="clear" w:color="auto" w:fill="auto"/>
            <w:vAlign w:val="center"/>
            <w:hideMark/>
          </w:tcPr>
          <w:p w14:paraId="2DE04CB8" w14:textId="77777777" w:rsidR="00DF13AD" w:rsidRPr="00DF13AD" w:rsidRDefault="00DF13AD" w:rsidP="00DF13AD">
            <w:pPr>
              <w:rPr>
                <w:snapToGrid w:val="0"/>
                <w:sz w:val="22"/>
                <w:szCs w:val="22"/>
              </w:rPr>
            </w:pPr>
            <w:r w:rsidRPr="00DF13AD">
              <w:rPr>
                <w:snapToGrid w:val="0"/>
                <w:sz w:val="22"/>
                <w:szCs w:val="22"/>
              </w:rPr>
              <w:t>Расходы на приобретение сырья и материалов</w:t>
            </w:r>
          </w:p>
        </w:tc>
        <w:tc>
          <w:tcPr>
            <w:tcW w:w="1559" w:type="dxa"/>
            <w:shd w:val="clear" w:color="auto" w:fill="auto"/>
            <w:vAlign w:val="center"/>
          </w:tcPr>
          <w:p w14:paraId="10EC00D2" w14:textId="77777777" w:rsidR="00DF13AD" w:rsidRPr="00DF13AD" w:rsidRDefault="00DF13AD" w:rsidP="00DF13AD">
            <w:pPr>
              <w:jc w:val="center"/>
            </w:pPr>
            <w:r w:rsidRPr="00DF13AD">
              <w:rPr>
                <w:snapToGrid w:val="0"/>
              </w:rPr>
              <w:t>7 243,72</w:t>
            </w:r>
          </w:p>
        </w:tc>
        <w:tc>
          <w:tcPr>
            <w:tcW w:w="1418" w:type="dxa"/>
            <w:shd w:val="clear" w:color="auto" w:fill="auto"/>
            <w:vAlign w:val="center"/>
          </w:tcPr>
          <w:p w14:paraId="48E820D3" w14:textId="77777777" w:rsidR="00DF13AD" w:rsidRPr="00DF13AD" w:rsidRDefault="00DF13AD" w:rsidP="00DF13AD">
            <w:pPr>
              <w:jc w:val="center"/>
              <w:rPr>
                <w:snapToGrid w:val="0"/>
              </w:rPr>
            </w:pPr>
            <w:r w:rsidRPr="00DF13AD">
              <w:rPr>
                <w:snapToGrid w:val="0"/>
              </w:rPr>
              <w:t>7 236,73</w:t>
            </w:r>
          </w:p>
        </w:tc>
        <w:tc>
          <w:tcPr>
            <w:tcW w:w="1559" w:type="dxa"/>
            <w:vAlign w:val="center"/>
          </w:tcPr>
          <w:p w14:paraId="0C4022C3" w14:textId="77777777" w:rsidR="00DF13AD" w:rsidRPr="00DF13AD" w:rsidRDefault="00DF13AD" w:rsidP="00DF13AD">
            <w:pPr>
              <w:jc w:val="center"/>
              <w:rPr>
                <w:snapToGrid w:val="0"/>
              </w:rPr>
            </w:pPr>
            <w:r w:rsidRPr="00DF13AD">
              <w:rPr>
                <w:snapToGrid w:val="0"/>
              </w:rPr>
              <w:t>-6,99</w:t>
            </w:r>
          </w:p>
        </w:tc>
      </w:tr>
      <w:tr w:rsidR="00DF13AD" w:rsidRPr="00DF13AD" w14:paraId="3E971481" w14:textId="77777777" w:rsidTr="005F6D07">
        <w:trPr>
          <w:trHeight w:val="390"/>
        </w:trPr>
        <w:tc>
          <w:tcPr>
            <w:tcW w:w="553" w:type="dxa"/>
            <w:shd w:val="clear" w:color="auto" w:fill="auto"/>
            <w:vAlign w:val="center"/>
            <w:hideMark/>
          </w:tcPr>
          <w:p w14:paraId="05ED78D4" w14:textId="77777777" w:rsidR="00DF13AD" w:rsidRPr="00DF13AD" w:rsidRDefault="00DF13AD" w:rsidP="00DF13AD">
            <w:pPr>
              <w:jc w:val="center"/>
              <w:rPr>
                <w:snapToGrid w:val="0"/>
                <w:sz w:val="22"/>
                <w:szCs w:val="22"/>
              </w:rPr>
            </w:pPr>
            <w:r w:rsidRPr="00DF13AD">
              <w:rPr>
                <w:snapToGrid w:val="0"/>
                <w:sz w:val="22"/>
                <w:szCs w:val="22"/>
              </w:rPr>
              <w:t>2</w:t>
            </w:r>
          </w:p>
        </w:tc>
        <w:tc>
          <w:tcPr>
            <w:tcW w:w="4375" w:type="dxa"/>
            <w:shd w:val="clear" w:color="auto" w:fill="auto"/>
            <w:vAlign w:val="center"/>
            <w:hideMark/>
          </w:tcPr>
          <w:p w14:paraId="024111D8" w14:textId="77777777" w:rsidR="00DF13AD" w:rsidRPr="00DF13AD" w:rsidRDefault="00DF13AD" w:rsidP="00DF13AD">
            <w:pPr>
              <w:rPr>
                <w:snapToGrid w:val="0"/>
                <w:sz w:val="22"/>
                <w:szCs w:val="22"/>
              </w:rPr>
            </w:pPr>
            <w:r w:rsidRPr="00DF13AD">
              <w:rPr>
                <w:snapToGrid w:val="0"/>
                <w:sz w:val="22"/>
                <w:szCs w:val="22"/>
              </w:rPr>
              <w:t>Расходы на ремонт основных средств</w:t>
            </w:r>
          </w:p>
        </w:tc>
        <w:tc>
          <w:tcPr>
            <w:tcW w:w="1559" w:type="dxa"/>
            <w:shd w:val="clear" w:color="auto" w:fill="auto"/>
            <w:vAlign w:val="center"/>
          </w:tcPr>
          <w:p w14:paraId="1556411F" w14:textId="77777777" w:rsidR="00DF13AD" w:rsidRPr="00DF13AD" w:rsidRDefault="00DF13AD" w:rsidP="00DF13AD">
            <w:pPr>
              <w:jc w:val="center"/>
              <w:rPr>
                <w:snapToGrid w:val="0"/>
              </w:rPr>
            </w:pPr>
            <w:r w:rsidRPr="00DF13AD">
              <w:rPr>
                <w:snapToGrid w:val="0"/>
              </w:rPr>
              <w:t>43 878,17</w:t>
            </w:r>
          </w:p>
        </w:tc>
        <w:tc>
          <w:tcPr>
            <w:tcW w:w="1418" w:type="dxa"/>
            <w:shd w:val="clear" w:color="auto" w:fill="auto"/>
            <w:vAlign w:val="center"/>
          </w:tcPr>
          <w:p w14:paraId="290CF7D7" w14:textId="77777777" w:rsidR="00DF13AD" w:rsidRPr="00DF13AD" w:rsidRDefault="00DF13AD" w:rsidP="00DF13AD">
            <w:pPr>
              <w:jc w:val="center"/>
              <w:rPr>
                <w:snapToGrid w:val="0"/>
              </w:rPr>
            </w:pPr>
            <w:r w:rsidRPr="00DF13AD">
              <w:rPr>
                <w:snapToGrid w:val="0"/>
              </w:rPr>
              <w:t>43 835,85</w:t>
            </w:r>
          </w:p>
        </w:tc>
        <w:tc>
          <w:tcPr>
            <w:tcW w:w="1559" w:type="dxa"/>
            <w:vAlign w:val="center"/>
          </w:tcPr>
          <w:p w14:paraId="718CB8B6" w14:textId="77777777" w:rsidR="00DF13AD" w:rsidRPr="00DF13AD" w:rsidRDefault="00DF13AD" w:rsidP="00DF13AD">
            <w:pPr>
              <w:jc w:val="center"/>
              <w:rPr>
                <w:snapToGrid w:val="0"/>
              </w:rPr>
            </w:pPr>
            <w:r w:rsidRPr="00DF13AD">
              <w:rPr>
                <w:snapToGrid w:val="0"/>
              </w:rPr>
              <w:t>-42,32</w:t>
            </w:r>
          </w:p>
        </w:tc>
      </w:tr>
      <w:tr w:rsidR="00DF13AD" w:rsidRPr="00DF13AD" w14:paraId="2E334A05" w14:textId="77777777" w:rsidTr="005F6D07">
        <w:trPr>
          <w:trHeight w:val="390"/>
        </w:trPr>
        <w:tc>
          <w:tcPr>
            <w:tcW w:w="553" w:type="dxa"/>
            <w:shd w:val="clear" w:color="auto" w:fill="auto"/>
            <w:vAlign w:val="center"/>
            <w:hideMark/>
          </w:tcPr>
          <w:p w14:paraId="44FA7267" w14:textId="77777777" w:rsidR="00DF13AD" w:rsidRPr="00DF13AD" w:rsidRDefault="00DF13AD" w:rsidP="00DF13AD">
            <w:pPr>
              <w:jc w:val="center"/>
              <w:rPr>
                <w:snapToGrid w:val="0"/>
                <w:sz w:val="22"/>
                <w:szCs w:val="22"/>
              </w:rPr>
            </w:pPr>
            <w:r w:rsidRPr="00DF13AD">
              <w:rPr>
                <w:snapToGrid w:val="0"/>
                <w:sz w:val="22"/>
                <w:szCs w:val="22"/>
              </w:rPr>
              <w:t>3</w:t>
            </w:r>
          </w:p>
        </w:tc>
        <w:tc>
          <w:tcPr>
            <w:tcW w:w="4375" w:type="dxa"/>
            <w:shd w:val="clear" w:color="auto" w:fill="auto"/>
            <w:vAlign w:val="center"/>
            <w:hideMark/>
          </w:tcPr>
          <w:p w14:paraId="5703B594" w14:textId="77777777" w:rsidR="00DF13AD" w:rsidRPr="00DF13AD" w:rsidRDefault="00DF13AD" w:rsidP="00DF13AD">
            <w:pPr>
              <w:rPr>
                <w:snapToGrid w:val="0"/>
                <w:sz w:val="22"/>
                <w:szCs w:val="22"/>
              </w:rPr>
            </w:pPr>
            <w:r w:rsidRPr="00DF13AD">
              <w:rPr>
                <w:snapToGrid w:val="0"/>
                <w:sz w:val="22"/>
                <w:szCs w:val="22"/>
              </w:rPr>
              <w:t>Расходы на оплату труда</w:t>
            </w:r>
          </w:p>
        </w:tc>
        <w:tc>
          <w:tcPr>
            <w:tcW w:w="1559" w:type="dxa"/>
            <w:shd w:val="clear" w:color="auto" w:fill="auto"/>
            <w:vAlign w:val="center"/>
          </w:tcPr>
          <w:p w14:paraId="4459D8A4" w14:textId="77777777" w:rsidR="00DF13AD" w:rsidRPr="00DF13AD" w:rsidRDefault="00DF13AD" w:rsidP="00DF13AD">
            <w:pPr>
              <w:jc w:val="center"/>
              <w:rPr>
                <w:snapToGrid w:val="0"/>
              </w:rPr>
            </w:pPr>
            <w:r w:rsidRPr="00DF13AD">
              <w:rPr>
                <w:snapToGrid w:val="0"/>
              </w:rPr>
              <w:t>124 456,29</w:t>
            </w:r>
          </w:p>
        </w:tc>
        <w:tc>
          <w:tcPr>
            <w:tcW w:w="1418" w:type="dxa"/>
            <w:shd w:val="clear" w:color="auto" w:fill="auto"/>
            <w:vAlign w:val="center"/>
          </w:tcPr>
          <w:p w14:paraId="45D8D84E" w14:textId="77777777" w:rsidR="00DF13AD" w:rsidRPr="00DF13AD" w:rsidRDefault="00DF13AD" w:rsidP="00DF13AD">
            <w:pPr>
              <w:jc w:val="center"/>
              <w:rPr>
                <w:snapToGrid w:val="0"/>
              </w:rPr>
            </w:pPr>
            <w:r w:rsidRPr="00DF13AD">
              <w:rPr>
                <w:snapToGrid w:val="0"/>
              </w:rPr>
              <w:t>124 336,28</w:t>
            </w:r>
          </w:p>
        </w:tc>
        <w:tc>
          <w:tcPr>
            <w:tcW w:w="1559" w:type="dxa"/>
            <w:vAlign w:val="center"/>
          </w:tcPr>
          <w:p w14:paraId="2AEF022D" w14:textId="77777777" w:rsidR="00DF13AD" w:rsidRPr="00DF13AD" w:rsidRDefault="00DF13AD" w:rsidP="00DF13AD">
            <w:pPr>
              <w:jc w:val="center"/>
              <w:rPr>
                <w:snapToGrid w:val="0"/>
              </w:rPr>
            </w:pPr>
            <w:r w:rsidRPr="00DF13AD">
              <w:rPr>
                <w:snapToGrid w:val="0"/>
              </w:rPr>
              <w:t>-120,01</w:t>
            </w:r>
          </w:p>
        </w:tc>
      </w:tr>
      <w:tr w:rsidR="00DF13AD" w:rsidRPr="00DF13AD" w14:paraId="54CF673D" w14:textId="77777777" w:rsidTr="005F6D07">
        <w:trPr>
          <w:trHeight w:val="808"/>
        </w:trPr>
        <w:tc>
          <w:tcPr>
            <w:tcW w:w="553" w:type="dxa"/>
            <w:shd w:val="clear" w:color="auto" w:fill="auto"/>
            <w:vAlign w:val="center"/>
            <w:hideMark/>
          </w:tcPr>
          <w:p w14:paraId="00AB7B36" w14:textId="77777777" w:rsidR="00DF13AD" w:rsidRPr="00DF13AD" w:rsidRDefault="00DF13AD" w:rsidP="00DF13AD">
            <w:pPr>
              <w:jc w:val="center"/>
              <w:rPr>
                <w:snapToGrid w:val="0"/>
                <w:sz w:val="22"/>
                <w:szCs w:val="22"/>
              </w:rPr>
            </w:pPr>
            <w:r w:rsidRPr="00DF13AD">
              <w:rPr>
                <w:snapToGrid w:val="0"/>
                <w:sz w:val="22"/>
                <w:szCs w:val="22"/>
              </w:rPr>
              <w:t>4</w:t>
            </w:r>
          </w:p>
        </w:tc>
        <w:tc>
          <w:tcPr>
            <w:tcW w:w="4375" w:type="dxa"/>
            <w:shd w:val="clear" w:color="auto" w:fill="auto"/>
            <w:vAlign w:val="center"/>
            <w:hideMark/>
          </w:tcPr>
          <w:p w14:paraId="4DA26E7B" w14:textId="77777777" w:rsidR="00DF13AD" w:rsidRPr="00DF13AD" w:rsidRDefault="00DF13AD" w:rsidP="00DF13AD">
            <w:pPr>
              <w:rPr>
                <w:snapToGrid w:val="0"/>
                <w:sz w:val="22"/>
                <w:szCs w:val="22"/>
              </w:rPr>
            </w:pPr>
            <w:r w:rsidRPr="00DF13AD">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559" w:type="dxa"/>
            <w:shd w:val="clear" w:color="auto" w:fill="auto"/>
            <w:vAlign w:val="center"/>
          </w:tcPr>
          <w:p w14:paraId="6B75306F" w14:textId="77777777" w:rsidR="00DF13AD" w:rsidRPr="00DF13AD" w:rsidRDefault="00DF13AD" w:rsidP="00DF13AD">
            <w:pPr>
              <w:jc w:val="center"/>
              <w:rPr>
                <w:snapToGrid w:val="0"/>
              </w:rPr>
            </w:pPr>
            <w:r w:rsidRPr="00DF13AD">
              <w:rPr>
                <w:snapToGrid w:val="0"/>
              </w:rPr>
              <w:t>36 468,85</w:t>
            </w:r>
          </w:p>
        </w:tc>
        <w:tc>
          <w:tcPr>
            <w:tcW w:w="1418" w:type="dxa"/>
            <w:shd w:val="clear" w:color="auto" w:fill="auto"/>
            <w:vAlign w:val="center"/>
          </w:tcPr>
          <w:p w14:paraId="09D01022" w14:textId="77777777" w:rsidR="00DF13AD" w:rsidRPr="00DF13AD" w:rsidRDefault="00DF13AD" w:rsidP="00DF13AD">
            <w:pPr>
              <w:jc w:val="center"/>
              <w:rPr>
                <w:snapToGrid w:val="0"/>
              </w:rPr>
            </w:pPr>
            <w:r w:rsidRPr="00DF13AD">
              <w:rPr>
                <w:snapToGrid w:val="0"/>
              </w:rPr>
              <w:t>36 433,68</w:t>
            </w:r>
          </w:p>
        </w:tc>
        <w:tc>
          <w:tcPr>
            <w:tcW w:w="1559" w:type="dxa"/>
            <w:vAlign w:val="center"/>
          </w:tcPr>
          <w:p w14:paraId="0E079AEE" w14:textId="77777777" w:rsidR="00DF13AD" w:rsidRPr="00DF13AD" w:rsidRDefault="00DF13AD" w:rsidP="00DF13AD">
            <w:pPr>
              <w:jc w:val="center"/>
              <w:rPr>
                <w:snapToGrid w:val="0"/>
              </w:rPr>
            </w:pPr>
            <w:r w:rsidRPr="00DF13AD">
              <w:rPr>
                <w:snapToGrid w:val="0"/>
              </w:rPr>
              <w:t>-35,17</w:t>
            </w:r>
          </w:p>
        </w:tc>
      </w:tr>
      <w:tr w:rsidR="00DF13AD" w:rsidRPr="00DF13AD" w14:paraId="32EA46B8" w14:textId="77777777" w:rsidTr="005F6D07">
        <w:trPr>
          <w:trHeight w:val="640"/>
        </w:trPr>
        <w:tc>
          <w:tcPr>
            <w:tcW w:w="553" w:type="dxa"/>
            <w:shd w:val="clear" w:color="auto" w:fill="auto"/>
            <w:vAlign w:val="center"/>
            <w:hideMark/>
          </w:tcPr>
          <w:p w14:paraId="33B873A4" w14:textId="77777777" w:rsidR="00DF13AD" w:rsidRPr="00DF13AD" w:rsidRDefault="00DF13AD" w:rsidP="00DF13AD">
            <w:pPr>
              <w:jc w:val="center"/>
              <w:rPr>
                <w:snapToGrid w:val="0"/>
                <w:sz w:val="22"/>
                <w:szCs w:val="22"/>
              </w:rPr>
            </w:pPr>
            <w:r w:rsidRPr="00DF13AD">
              <w:rPr>
                <w:snapToGrid w:val="0"/>
                <w:sz w:val="22"/>
                <w:szCs w:val="22"/>
              </w:rPr>
              <w:t>5</w:t>
            </w:r>
          </w:p>
        </w:tc>
        <w:tc>
          <w:tcPr>
            <w:tcW w:w="4375" w:type="dxa"/>
            <w:shd w:val="clear" w:color="auto" w:fill="auto"/>
            <w:vAlign w:val="center"/>
            <w:hideMark/>
          </w:tcPr>
          <w:p w14:paraId="4639244F" w14:textId="77777777" w:rsidR="00DF13AD" w:rsidRPr="00DF13AD" w:rsidRDefault="00DF13AD" w:rsidP="00DF13AD">
            <w:pPr>
              <w:rPr>
                <w:snapToGrid w:val="0"/>
                <w:sz w:val="22"/>
                <w:szCs w:val="22"/>
              </w:rPr>
            </w:pPr>
            <w:r w:rsidRPr="00DF13AD">
              <w:rPr>
                <w:snapToGrid w:val="0"/>
                <w:sz w:val="22"/>
                <w:szCs w:val="22"/>
              </w:rPr>
              <w:t>Расходы на оплату иных работ и услуг, выполняемых по договорам с организациями</w:t>
            </w:r>
          </w:p>
        </w:tc>
        <w:tc>
          <w:tcPr>
            <w:tcW w:w="1559" w:type="dxa"/>
            <w:shd w:val="clear" w:color="auto" w:fill="auto"/>
            <w:vAlign w:val="center"/>
          </w:tcPr>
          <w:p w14:paraId="1932BA5A" w14:textId="77777777" w:rsidR="00DF13AD" w:rsidRPr="00DF13AD" w:rsidRDefault="00DF13AD" w:rsidP="00DF13AD">
            <w:pPr>
              <w:jc w:val="center"/>
              <w:rPr>
                <w:snapToGrid w:val="0"/>
              </w:rPr>
            </w:pPr>
            <w:r w:rsidRPr="00DF13AD">
              <w:rPr>
                <w:snapToGrid w:val="0"/>
              </w:rPr>
              <w:t>2 844,74</w:t>
            </w:r>
          </w:p>
        </w:tc>
        <w:tc>
          <w:tcPr>
            <w:tcW w:w="1418" w:type="dxa"/>
            <w:shd w:val="clear" w:color="auto" w:fill="auto"/>
            <w:vAlign w:val="center"/>
          </w:tcPr>
          <w:p w14:paraId="4A23C565" w14:textId="77777777" w:rsidR="00DF13AD" w:rsidRPr="00DF13AD" w:rsidRDefault="00DF13AD" w:rsidP="00DF13AD">
            <w:pPr>
              <w:jc w:val="center"/>
              <w:rPr>
                <w:snapToGrid w:val="0"/>
              </w:rPr>
            </w:pPr>
            <w:r w:rsidRPr="00DF13AD">
              <w:rPr>
                <w:snapToGrid w:val="0"/>
              </w:rPr>
              <w:t>2 842,00</w:t>
            </w:r>
          </w:p>
        </w:tc>
        <w:tc>
          <w:tcPr>
            <w:tcW w:w="1559" w:type="dxa"/>
            <w:vAlign w:val="center"/>
          </w:tcPr>
          <w:p w14:paraId="59587E18" w14:textId="77777777" w:rsidR="00DF13AD" w:rsidRPr="00DF13AD" w:rsidRDefault="00DF13AD" w:rsidP="00DF13AD">
            <w:pPr>
              <w:jc w:val="center"/>
              <w:rPr>
                <w:snapToGrid w:val="0"/>
              </w:rPr>
            </w:pPr>
            <w:r w:rsidRPr="00DF13AD">
              <w:rPr>
                <w:snapToGrid w:val="0"/>
              </w:rPr>
              <w:t>-2,74</w:t>
            </w:r>
          </w:p>
        </w:tc>
      </w:tr>
      <w:tr w:rsidR="00DF13AD" w:rsidRPr="00DF13AD" w14:paraId="27439B68" w14:textId="77777777" w:rsidTr="005F6D07">
        <w:trPr>
          <w:trHeight w:val="390"/>
        </w:trPr>
        <w:tc>
          <w:tcPr>
            <w:tcW w:w="553" w:type="dxa"/>
            <w:shd w:val="clear" w:color="auto" w:fill="auto"/>
            <w:vAlign w:val="center"/>
            <w:hideMark/>
          </w:tcPr>
          <w:p w14:paraId="60A7DF2D" w14:textId="77777777" w:rsidR="00DF13AD" w:rsidRPr="00DF13AD" w:rsidRDefault="00DF13AD" w:rsidP="00DF13AD">
            <w:pPr>
              <w:jc w:val="center"/>
              <w:rPr>
                <w:snapToGrid w:val="0"/>
                <w:sz w:val="22"/>
                <w:szCs w:val="22"/>
              </w:rPr>
            </w:pPr>
            <w:r w:rsidRPr="00DF13AD">
              <w:rPr>
                <w:snapToGrid w:val="0"/>
                <w:sz w:val="22"/>
                <w:szCs w:val="22"/>
              </w:rPr>
              <w:t>6</w:t>
            </w:r>
          </w:p>
        </w:tc>
        <w:tc>
          <w:tcPr>
            <w:tcW w:w="4375" w:type="dxa"/>
            <w:shd w:val="clear" w:color="auto" w:fill="auto"/>
            <w:vAlign w:val="center"/>
            <w:hideMark/>
          </w:tcPr>
          <w:p w14:paraId="2329B57D" w14:textId="77777777" w:rsidR="00DF13AD" w:rsidRPr="00DF13AD" w:rsidRDefault="00DF13AD" w:rsidP="00DF13AD">
            <w:pPr>
              <w:rPr>
                <w:snapToGrid w:val="0"/>
                <w:sz w:val="22"/>
                <w:szCs w:val="22"/>
              </w:rPr>
            </w:pPr>
            <w:r w:rsidRPr="00DF13AD">
              <w:rPr>
                <w:snapToGrid w:val="0"/>
                <w:sz w:val="22"/>
                <w:szCs w:val="22"/>
              </w:rPr>
              <w:t>Расходы на служебные командировки</w:t>
            </w:r>
          </w:p>
        </w:tc>
        <w:tc>
          <w:tcPr>
            <w:tcW w:w="1559" w:type="dxa"/>
            <w:shd w:val="clear" w:color="auto" w:fill="auto"/>
            <w:vAlign w:val="center"/>
          </w:tcPr>
          <w:p w14:paraId="122444B8" w14:textId="77777777" w:rsidR="00DF13AD" w:rsidRPr="00DF13AD" w:rsidRDefault="00DF13AD" w:rsidP="00DF13AD">
            <w:pPr>
              <w:jc w:val="center"/>
              <w:rPr>
                <w:snapToGrid w:val="0"/>
              </w:rPr>
            </w:pPr>
            <w:r w:rsidRPr="00DF13AD">
              <w:rPr>
                <w:snapToGrid w:val="0"/>
              </w:rPr>
              <w:t>58,55</w:t>
            </w:r>
          </w:p>
        </w:tc>
        <w:tc>
          <w:tcPr>
            <w:tcW w:w="1418" w:type="dxa"/>
            <w:shd w:val="clear" w:color="auto" w:fill="auto"/>
            <w:vAlign w:val="center"/>
          </w:tcPr>
          <w:p w14:paraId="146D0530" w14:textId="77777777" w:rsidR="00DF13AD" w:rsidRPr="00DF13AD" w:rsidRDefault="00DF13AD" w:rsidP="00DF13AD">
            <w:pPr>
              <w:jc w:val="center"/>
              <w:rPr>
                <w:snapToGrid w:val="0"/>
              </w:rPr>
            </w:pPr>
            <w:r w:rsidRPr="00DF13AD">
              <w:rPr>
                <w:snapToGrid w:val="0"/>
              </w:rPr>
              <w:t>58,50</w:t>
            </w:r>
          </w:p>
        </w:tc>
        <w:tc>
          <w:tcPr>
            <w:tcW w:w="1559" w:type="dxa"/>
            <w:vAlign w:val="center"/>
          </w:tcPr>
          <w:p w14:paraId="356CBAB6" w14:textId="77777777" w:rsidR="00DF13AD" w:rsidRPr="00DF13AD" w:rsidRDefault="00DF13AD" w:rsidP="00DF13AD">
            <w:pPr>
              <w:jc w:val="center"/>
              <w:rPr>
                <w:snapToGrid w:val="0"/>
              </w:rPr>
            </w:pPr>
            <w:r w:rsidRPr="00DF13AD">
              <w:rPr>
                <w:snapToGrid w:val="0"/>
              </w:rPr>
              <w:t>-0,05</w:t>
            </w:r>
          </w:p>
        </w:tc>
      </w:tr>
      <w:tr w:rsidR="00DF13AD" w:rsidRPr="00DF13AD" w14:paraId="7AE98AAD" w14:textId="77777777" w:rsidTr="005F6D07">
        <w:trPr>
          <w:trHeight w:val="390"/>
        </w:trPr>
        <w:tc>
          <w:tcPr>
            <w:tcW w:w="553" w:type="dxa"/>
            <w:shd w:val="clear" w:color="auto" w:fill="auto"/>
            <w:vAlign w:val="center"/>
            <w:hideMark/>
          </w:tcPr>
          <w:p w14:paraId="67AD9C9A" w14:textId="77777777" w:rsidR="00DF13AD" w:rsidRPr="00DF13AD" w:rsidRDefault="00DF13AD" w:rsidP="00DF13AD">
            <w:pPr>
              <w:jc w:val="center"/>
              <w:rPr>
                <w:snapToGrid w:val="0"/>
                <w:sz w:val="22"/>
                <w:szCs w:val="22"/>
              </w:rPr>
            </w:pPr>
            <w:r w:rsidRPr="00DF13AD">
              <w:rPr>
                <w:snapToGrid w:val="0"/>
                <w:sz w:val="22"/>
                <w:szCs w:val="22"/>
              </w:rPr>
              <w:t>7</w:t>
            </w:r>
          </w:p>
        </w:tc>
        <w:tc>
          <w:tcPr>
            <w:tcW w:w="4375" w:type="dxa"/>
            <w:shd w:val="clear" w:color="auto" w:fill="auto"/>
            <w:vAlign w:val="center"/>
            <w:hideMark/>
          </w:tcPr>
          <w:p w14:paraId="0A5DA627" w14:textId="77777777" w:rsidR="00DF13AD" w:rsidRPr="00DF13AD" w:rsidRDefault="00DF13AD" w:rsidP="00DF13AD">
            <w:pPr>
              <w:rPr>
                <w:snapToGrid w:val="0"/>
                <w:sz w:val="22"/>
                <w:szCs w:val="22"/>
              </w:rPr>
            </w:pPr>
            <w:r w:rsidRPr="00DF13AD">
              <w:rPr>
                <w:snapToGrid w:val="0"/>
                <w:sz w:val="22"/>
                <w:szCs w:val="22"/>
              </w:rPr>
              <w:t>Расходы на обучение персонала</w:t>
            </w:r>
          </w:p>
        </w:tc>
        <w:tc>
          <w:tcPr>
            <w:tcW w:w="1559" w:type="dxa"/>
            <w:shd w:val="clear" w:color="auto" w:fill="auto"/>
            <w:vAlign w:val="center"/>
          </w:tcPr>
          <w:p w14:paraId="45BBD05A" w14:textId="77777777" w:rsidR="00DF13AD" w:rsidRPr="00DF13AD" w:rsidRDefault="00DF13AD" w:rsidP="00DF13AD">
            <w:pPr>
              <w:jc w:val="center"/>
              <w:rPr>
                <w:snapToGrid w:val="0"/>
              </w:rPr>
            </w:pPr>
            <w:r w:rsidRPr="00DF13AD">
              <w:rPr>
                <w:snapToGrid w:val="0"/>
              </w:rPr>
              <w:t>160,01</w:t>
            </w:r>
          </w:p>
        </w:tc>
        <w:tc>
          <w:tcPr>
            <w:tcW w:w="1418" w:type="dxa"/>
            <w:shd w:val="clear" w:color="auto" w:fill="auto"/>
            <w:vAlign w:val="center"/>
          </w:tcPr>
          <w:p w14:paraId="5134F0A6" w14:textId="77777777" w:rsidR="00DF13AD" w:rsidRPr="00DF13AD" w:rsidRDefault="00DF13AD" w:rsidP="00DF13AD">
            <w:pPr>
              <w:jc w:val="center"/>
              <w:rPr>
                <w:snapToGrid w:val="0"/>
              </w:rPr>
            </w:pPr>
            <w:r w:rsidRPr="00DF13AD">
              <w:rPr>
                <w:snapToGrid w:val="0"/>
              </w:rPr>
              <w:t>159,86</w:t>
            </w:r>
          </w:p>
        </w:tc>
        <w:tc>
          <w:tcPr>
            <w:tcW w:w="1559" w:type="dxa"/>
            <w:vAlign w:val="center"/>
          </w:tcPr>
          <w:p w14:paraId="7700F5FB" w14:textId="77777777" w:rsidR="00DF13AD" w:rsidRPr="00DF13AD" w:rsidRDefault="00DF13AD" w:rsidP="00DF13AD">
            <w:pPr>
              <w:jc w:val="center"/>
              <w:rPr>
                <w:snapToGrid w:val="0"/>
              </w:rPr>
            </w:pPr>
            <w:r w:rsidRPr="00DF13AD">
              <w:rPr>
                <w:snapToGrid w:val="0"/>
              </w:rPr>
              <w:t>-0,15</w:t>
            </w:r>
          </w:p>
        </w:tc>
      </w:tr>
      <w:tr w:rsidR="00DF13AD" w:rsidRPr="00DF13AD" w14:paraId="425EAEDD" w14:textId="77777777" w:rsidTr="005F6D07">
        <w:trPr>
          <w:trHeight w:val="390"/>
        </w:trPr>
        <w:tc>
          <w:tcPr>
            <w:tcW w:w="553" w:type="dxa"/>
            <w:shd w:val="clear" w:color="auto" w:fill="auto"/>
            <w:vAlign w:val="center"/>
            <w:hideMark/>
          </w:tcPr>
          <w:p w14:paraId="6C7A0FA6" w14:textId="77777777" w:rsidR="00DF13AD" w:rsidRPr="00DF13AD" w:rsidRDefault="00DF13AD" w:rsidP="00DF13AD">
            <w:pPr>
              <w:jc w:val="center"/>
              <w:rPr>
                <w:snapToGrid w:val="0"/>
                <w:sz w:val="22"/>
                <w:szCs w:val="22"/>
              </w:rPr>
            </w:pPr>
            <w:r w:rsidRPr="00DF13AD">
              <w:rPr>
                <w:snapToGrid w:val="0"/>
                <w:sz w:val="22"/>
                <w:szCs w:val="22"/>
              </w:rPr>
              <w:t>8</w:t>
            </w:r>
          </w:p>
        </w:tc>
        <w:tc>
          <w:tcPr>
            <w:tcW w:w="4375" w:type="dxa"/>
            <w:shd w:val="clear" w:color="auto" w:fill="auto"/>
            <w:vAlign w:val="center"/>
            <w:hideMark/>
          </w:tcPr>
          <w:p w14:paraId="21B73670" w14:textId="77777777" w:rsidR="00DF13AD" w:rsidRPr="00DF13AD" w:rsidRDefault="00DF13AD" w:rsidP="00DF13AD">
            <w:pPr>
              <w:rPr>
                <w:snapToGrid w:val="0"/>
                <w:sz w:val="22"/>
                <w:szCs w:val="22"/>
              </w:rPr>
            </w:pPr>
            <w:r w:rsidRPr="00DF13AD">
              <w:rPr>
                <w:snapToGrid w:val="0"/>
                <w:sz w:val="22"/>
                <w:szCs w:val="22"/>
              </w:rPr>
              <w:t>Лизинговый платеж</w:t>
            </w:r>
          </w:p>
        </w:tc>
        <w:tc>
          <w:tcPr>
            <w:tcW w:w="1559" w:type="dxa"/>
            <w:shd w:val="clear" w:color="auto" w:fill="auto"/>
            <w:vAlign w:val="center"/>
          </w:tcPr>
          <w:p w14:paraId="0CB02628" w14:textId="77777777" w:rsidR="00DF13AD" w:rsidRPr="00DF13AD" w:rsidRDefault="00DF13AD" w:rsidP="00DF13AD">
            <w:pPr>
              <w:jc w:val="center"/>
              <w:rPr>
                <w:snapToGrid w:val="0"/>
              </w:rPr>
            </w:pPr>
            <w:r w:rsidRPr="00DF13AD">
              <w:rPr>
                <w:snapToGrid w:val="0"/>
              </w:rPr>
              <w:t>0,00</w:t>
            </w:r>
          </w:p>
        </w:tc>
        <w:tc>
          <w:tcPr>
            <w:tcW w:w="1418" w:type="dxa"/>
            <w:shd w:val="clear" w:color="auto" w:fill="auto"/>
            <w:vAlign w:val="center"/>
          </w:tcPr>
          <w:p w14:paraId="5CB47A3C" w14:textId="77777777" w:rsidR="00DF13AD" w:rsidRPr="00DF13AD" w:rsidRDefault="00DF13AD" w:rsidP="00DF13AD">
            <w:pPr>
              <w:jc w:val="center"/>
              <w:rPr>
                <w:snapToGrid w:val="0"/>
              </w:rPr>
            </w:pPr>
            <w:r w:rsidRPr="00DF13AD">
              <w:rPr>
                <w:snapToGrid w:val="0"/>
              </w:rPr>
              <w:t>0,00</w:t>
            </w:r>
          </w:p>
        </w:tc>
        <w:tc>
          <w:tcPr>
            <w:tcW w:w="1559" w:type="dxa"/>
            <w:vAlign w:val="center"/>
          </w:tcPr>
          <w:p w14:paraId="12C2485C" w14:textId="77777777" w:rsidR="00DF13AD" w:rsidRPr="00DF13AD" w:rsidRDefault="00DF13AD" w:rsidP="00DF13AD">
            <w:pPr>
              <w:jc w:val="center"/>
              <w:rPr>
                <w:snapToGrid w:val="0"/>
              </w:rPr>
            </w:pPr>
            <w:r w:rsidRPr="00DF13AD">
              <w:rPr>
                <w:snapToGrid w:val="0"/>
              </w:rPr>
              <w:t>0,00</w:t>
            </w:r>
          </w:p>
        </w:tc>
      </w:tr>
      <w:tr w:rsidR="00DF13AD" w:rsidRPr="00DF13AD" w14:paraId="7251D752" w14:textId="77777777" w:rsidTr="005F6D07">
        <w:trPr>
          <w:trHeight w:val="390"/>
        </w:trPr>
        <w:tc>
          <w:tcPr>
            <w:tcW w:w="553" w:type="dxa"/>
            <w:shd w:val="clear" w:color="auto" w:fill="auto"/>
            <w:vAlign w:val="center"/>
            <w:hideMark/>
          </w:tcPr>
          <w:p w14:paraId="45672C07" w14:textId="77777777" w:rsidR="00DF13AD" w:rsidRPr="00DF13AD" w:rsidRDefault="00DF13AD" w:rsidP="00DF13AD">
            <w:pPr>
              <w:jc w:val="center"/>
              <w:rPr>
                <w:snapToGrid w:val="0"/>
                <w:sz w:val="22"/>
                <w:szCs w:val="22"/>
              </w:rPr>
            </w:pPr>
            <w:r w:rsidRPr="00DF13AD">
              <w:rPr>
                <w:snapToGrid w:val="0"/>
                <w:sz w:val="22"/>
                <w:szCs w:val="22"/>
              </w:rPr>
              <w:t>9</w:t>
            </w:r>
          </w:p>
        </w:tc>
        <w:tc>
          <w:tcPr>
            <w:tcW w:w="4375" w:type="dxa"/>
            <w:shd w:val="clear" w:color="auto" w:fill="auto"/>
            <w:vAlign w:val="center"/>
            <w:hideMark/>
          </w:tcPr>
          <w:p w14:paraId="2210D6EC" w14:textId="77777777" w:rsidR="00DF13AD" w:rsidRPr="00DF13AD" w:rsidRDefault="00DF13AD" w:rsidP="00DF13AD">
            <w:pPr>
              <w:rPr>
                <w:snapToGrid w:val="0"/>
                <w:sz w:val="22"/>
                <w:szCs w:val="22"/>
              </w:rPr>
            </w:pPr>
            <w:r w:rsidRPr="00DF13AD">
              <w:rPr>
                <w:snapToGrid w:val="0"/>
                <w:sz w:val="22"/>
                <w:szCs w:val="22"/>
              </w:rPr>
              <w:t>Арендная плата</w:t>
            </w:r>
          </w:p>
        </w:tc>
        <w:tc>
          <w:tcPr>
            <w:tcW w:w="1559" w:type="dxa"/>
            <w:shd w:val="clear" w:color="auto" w:fill="auto"/>
            <w:vAlign w:val="center"/>
          </w:tcPr>
          <w:p w14:paraId="7B11CF0F" w14:textId="77777777" w:rsidR="00DF13AD" w:rsidRPr="00DF13AD" w:rsidRDefault="00DF13AD" w:rsidP="00DF13AD">
            <w:pPr>
              <w:jc w:val="center"/>
              <w:rPr>
                <w:snapToGrid w:val="0"/>
              </w:rPr>
            </w:pPr>
            <w:r w:rsidRPr="00DF13AD">
              <w:rPr>
                <w:snapToGrid w:val="0"/>
              </w:rPr>
              <w:t>1 818,88</w:t>
            </w:r>
          </w:p>
        </w:tc>
        <w:tc>
          <w:tcPr>
            <w:tcW w:w="1418" w:type="dxa"/>
            <w:shd w:val="clear" w:color="auto" w:fill="auto"/>
            <w:vAlign w:val="center"/>
          </w:tcPr>
          <w:p w14:paraId="75415C8B" w14:textId="77777777" w:rsidR="00DF13AD" w:rsidRPr="00DF13AD" w:rsidRDefault="00DF13AD" w:rsidP="00DF13AD">
            <w:pPr>
              <w:jc w:val="center"/>
              <w:rPr>
                <w:snapToGrid w:val="0"/>
              </w:rPr>
            </w:pPr>
            <w:r w:rsidRPr="00DF13AD">
              <w:rPr>
                <w:snapToGrid w:val="0"/>
              </w:rPr>
              <w:t>1 817,13</w:t>
            </w:r>
          </w:p>
        </w:tc>
        <w:tc>
          <w:tcPr>
            <w:tcW w:w="1559" w:type="dxa"/>
            <w:vAlign w:val="center"/>
          </w:tcPr>
          <w:p w14:paraId="6788487D" w14:textId="77777777" w:rsidR="00DF13AD" w:rsidRPr="00DF13AD" w:rsidRDefault="00DF13AD" w:rsidP="00DF13AD">
            <w:pPr>
              <w:jc w:val="center"/>
              <w:rPr>
                <w:snapToGrid w:val="0"/>
              </w:rPr>
            </w:pPr>
            <w:r w:rsidRPr="00DF13AD">
              <w:rPr>
                <w:snapToGrid w:val="0"/>
              </w:rPr>
              <w:t>-1,75</w:t>
            </w:r>
          </w:p>
        </w:tc>
      </w:tr>
      <w:tr w:rsidR="00DF13AD" w:rsidRPr="00DF13AD" w14:paraId="6F4967FB" w14:textId="77777777" w:rsidTr="005F6D07">
        <w:trPr>
          <w:trHeight w:val="390"/>
        </w:trPr>
        <w:tc>
          <w:tcPr>
            <w:tcW w:w="553" w:type="dxa"/>
            <w:shd w:val="clear" w:color="auto" w:fill="auto"/>
            <w:vAlign w:val="center"/>
            <w:hideMark/>
          </w:tcPr>
          <w:p w14:paraId="48BE64EB" w14:textId="77777777" w:rsidR="00DF13AD" w:rsidRPr="00DF13AD" w:rsidRDefault="00DF13AD" w:rsidP="00DF13AD">
            <w:pPr>
              <w:jc w:val="center"/>
              <w:rPr>
                <w:snapToGrid w:val="0"/>
                <w:sz w:val="22"/>
                <w:szCs w:val="22"/>
              </w:rPr>
            </w:pPr>
            <w:r w:rsidRPr="00DF13AD">
              <w:rPr>
                <w:snapToGrid w:val="0"/>
                <w:sz w:val="22"/>
                <w:szCs w:val="22"/>
              </w:rPr>
              <w:t>10</w:t>
            </w:r>
          </w:p>
        </w:tc>
        <w:tc>
          <w:tcPr>
            <w:tcW w:w="4375" w:type="dxa"/>
            <w:shd w:val="clear" w:color="auto" w:fill="auto"/>
            <w:vAlign w:val="center"/>
            <w:hideMark/>
          </w:tcPr>
          <w:p w14:paraId="4B325639" w14:textId="77777777" w:rsidR="00DF13AD" w:rsidRPr="00DF13AD" w:rsidRDefault="00DF13AD" w:rsidP="00DF13AD">
            <w:pPr>
              <w:rPr>
                <w:snapToGrid w:val="0"/>
                <w:sz w:val="22"/>
                <w:szCs w:val="22"/>
              </w:rPr>
            </w:pPr>
            <w:r w:rsidRPr="00DF13AD">
              <w:rPr>
                <w:snapToGrid w:val="0"/>
                <w:sz w:val="22"/>
                <w:szCs w:val="22"/>
              </w:rPr>
              <w:t>Другие расходы</w:t>
            </w:r>
          </w:p>
        </w:tc>
        <w:tc>
          <w:tcPr>
            <w:tcW w:w="1559" w:type="dxa"/>
            <w:shd w:val="clear" w:color="auto" w:fill="auto"/>
            <w:vAlign w:val="center"/>
          </w:tcPr>
          <w:p w14:paraId="6522B427" w14:textId="77777777" w:rsidR="00DF13AD" w:rsidRPr="00DF13AD" w:rsidRDefault="00DF13AD" w:rsidP="00DF13AD">
            <w:pPr>
              <w:jc w:val="center"/>
              <w:rPr>
                <w:snapToGrid w:val="0"/>
              </w:rPr>
            </w:pPr>
            <w:r w:rsidRPr="00DF13AD">
              <w:rPr>
                <w:snapToGrid w:val="0"/>
              </w:rPr>
              <w:t>0,00</w:t>
            </w:r>
          </w:p>
        </w:tc>
        <w:tc>
          <w:tcPr>
            <w:tcW w:w="1418" w:type="dxa"/>
            <w:shd w:val="clear" w:color="auto" w:fill="auto"/>
            <w:vAlign w:val="center"/>
          </w:tcPr>
          <w:p w14:paraId="7F662823" w14:textId="77777777" w:rsidR="00DF13AD" w:rsidRPr="00DF13AD" w:rsidRDefault="00DF13AD" w:rsidP="00DF13AD">
            <w:pPr>
              <w:jc w:val="center"/>
              <w:rPr>
                <w:snapToGrid w:val="0"/>
              </w:rPr>
            </w:pPr>
            <w:r w:rsidRPr="00DF13AD">
              <w:rPr>
                <w:snapToGrid w:val="0"/>
              </w:rPr>
              <w:t>0,00</w:t>
            </w:r>
          </w:p>
        </w:tc>
        <w:tc>
          <w:tcPr>
            <w:tcW w:w="1559" w:type="dxa"/>
            <w:vAlign w:val="center"/>
          </w:tcPr>
          <w:p w14:paraId="0D1EBD1B" w14:textId="77777777" w:rsidR="00DF13AD" w:rsidRPr="00DF13AD" w:rsidRDefault="00DF13AD" w:rsidP="00DF13AD">
            <w:pPr>
              <w:jc w:val="center"/>
              <w:rPr>
                <w:snapToGrid w:val="0"/>
              </w:rPr>
            </w:pPr>
            <w:r w:rsidRPr="00DF13AD">
              <w:rPr>
                <w:snapToGrid w:val="0"/>
              </w:rPr>
              <w:t>0,00</w:t>
            </w:r>
          </w:p>
        </w:tc>
      </w:tr>
      <w:tr w:rsidR="00DF13AD" w:rsidRPr="00DF13AD" w14:paraId="1B27EF97" w14:textId="77777777" w:rsidTr="005F6D07">
        <w:trPr>
          <w:trHeight w:val="390"/>
        </w:trPr>
        <w:tc>
          <w:tcPr>
            <w:tcW w:w="553" w:type="dxa"/>
            <w:shd w:val="clear" w:color="auto" w:fill="auto"/>
            <w:vAlign w:val="center"/>
            <w:hideMark/>
          </w:tcPr>
          <w:p w14:paraId="6E270AB5" w14:textId="77777777" w:rsidR="00DF13AD" w:rsidRPr="00DF13AD" w:rsidRDefault="00DF13AD" w:rsidP="00DF13AD">
            <w:pPr>
              <w:jc w:val="center"/>
              <w:rPr>
                <w:b/>
                <w:snapToGrid w:val="0"/>
                <w:sz w:val="22"/>
                <w:szCs w:val="22"/>
              </w:rPr>
            </w:pPr>
            <w:r w:rsidRPr="00DF13AD">
              <w:rPr>
                <w:b/>
                <w:snapToGrid w:val="0"/>
                <w:sz w:val="22"/>
                <w:szCs w:val="22"/>
              </w:rPr>
              <w:t> </w:t>
            </w:r>
          </w:p>
        </w:tc>
        <w:tc>
          <w:tcPr>
            <w:tcW w:w="4375" w:type="dxa"/>
            <w:shd w:val="clear" w:color="auto" w:fill="auto"/>
            <w:vAlign w:val="center"/>
            <w:hideMark/>
          </w:tcPr>
          <w:p w14:paraId="6AD2ABC6" w14:textId="77777777" w:rsidR="00DF13AD" w:rsidRPr="00DF13AD" w:rsidRDefault="00DF13AD" w:rsidP="00DF13AD">
            <w:pPr>
              <w:rPr>
                <w:b/>
                <w:snapToGrid w:val="0"/>
                <w:sz w:val="22"/>
                <w:szCs w:val="22"/>
              </w:rPr>
            </w:pPr>
            <w:r w:rsidRPr="00DF13AD">
              <w:rPr>
                <w:b/>
                <w:snapToGrid w:val="0"/>
                <w:sz w:val="22"/>
                <w:szCs w:val="22"/>
              </w:rPr>
              <w:t>ИТОГО операционных расходов</w:t>
            </w:r>
          </w:p>
        </w:tc>
        <w:tc>
          <w:tcPr>
            <w:tcW w:w="1559" w:type="dxa"/>
            <w:shd w:val="clear" w:color="auto" w:fill="auto"/>
            <w:vAlign w:val="center"/>
          </w:tcPr>
          <w:p w14:paraId="2F14CC08" w14:textId="77777777" w:rsidR="00DF13AD" w:rsidRPr="00DF13AD" w:rsidRDefault="00DF13AD" w:rsidP="00DF13AD">
            <w:pPr>
              <w:jc w:val="center"/>
              <w:rPr>
                <w:b/>
                <w:bCs/>
                <w:snapToGrid w:val="0"/>
              </w:rPr>
            </w:pPr>
            <w:r w:rsidRPr="00DF13AD">
              <w:rPr>
                <w:b/>
                <w:bCs/>
                <w:snapToGrid w:val="0"/>
              </w:rPr>
              <w:t>216 929,21</w:t>
            </w:r>
          </w:p>
        </w:tc>
        <w:tc>
          <w:tcPr>
            <w:tcW w:w="1418" w:type="dxa"/>
            <w:shd w:val="clear" w:color="auto" w:fill="auto"/>
            <w:vAlign w:val="center"/>
          </w:tcPr>
          <w:p w14:paraId="4BE4278C" w14:textId="77777777" w:rsidR="00DF13AD" w:rsidRPr="00DF13AD" w:rsidRDefault="00DF13AD" w:rsidP="00DF13AD">
            <w:pPr>
              <w:jc w:val="center"/>
              <w:rPr>
                <w:b/>
                <w:bCs/>
                <w:snapToGrid w:val="0"/>
              </w:rPr>
            </w:pPr>
            <w:r w:rsidRPr="00DF13AD">
              <w:rPr>
                <w:b/>
                <w:bCs/>
                <w:snapToGrid w:val="0"/>
              </w:rPr>
              <w:t>216 720,02</w:t>
            </w:r>
          </w:p>
        </w:tc>
        <w:tc>
          <w:tcPr>
            <w:tcW w:w="1559" w:type="dxa"/>
            <w:vAlign w:val="center"/>
          </w:tcPr>
          <w:p w14:paraId="0ACDFB22" w14:textId="77777777" w:rsidR="00DF13AD" w:rsidRPr="00DF13AD" w:rsidRDefault="00DF13AD" w:rsidP="00DF13AD">
            <w:pPr>
              <w:jc w:val="center"/>
              <w:rPr>
                <w:b/>
                <w:bCs/>
                <w:snapToGrid w:val="0"/>
              </w:rPr>
            </w:pPr>
            <w:r w:rsidRPr="00DF13AD">
              <w:rPr>
                <w:b/>
                <w:bCs/>
                <w:snapToGrid w:val="0"/>
              </w:rPr>
              <w:t>-209,19</w:t>
            </w:r>
          </w:p>
        </w:tc>
      </w:tr>
    </w:tbl>
    <w:p w14:paraId="661F3C16" w14:textId="77777777" w:rsidR="00DF13AD" w:rsidRPr="00DF13AD" w:rsidRDefault="00DF13AD" w:rsidP="00DF13AD">
      <w:pPr>
        <w:keepNext/>
        <w:keepLines/>
        <w:jc w:val="center"/>
        <w:outlineLvl w:val="1"/>
        <w:rPr>
          <w:rFonts w:eastAsia="Calibri"/>
          <w:b/>
          <w:sz w:val="28"/>
          <w:szCs w:val="28"/>
          <w:lang w:val="x-none" w:eastAsia="en-US"/>
        </w:rPr>
      </w:pPr>
      <w:bookmarkStart w:id="28" w:name="_Toc530742624"/>
      <w:bookmarkStart w:id="29" w:name="_Toc532493856"/>
      <w:bookmarkStart w:id="30" w:name="_Toc24044788"/>
      <w:r w:rsidRPr="00DF13AD">
        <w:rPr>
          <w:rFonts w:eastAsia="Calibri"/>
          <w:b/>
          <w:sz w:val="28"/>
          <w:szCs w:val="28"/>
          <w:lang w:val="x-none" w:eastAsia="en-US"/>
        </w:rPr>
        <w:br w:type="page"/>
      </w:r>
      <w:r w:rsidRPr="00DF13AD">
        <w:rPr>
          <w:rFonts w:eastAsia="Calibri"/>
          <w:b/>
          <w:sz w:val="28"/>
          <w:szCs w:val="28"/>
          <w:lang w:val="x-none" w:eastAsia="en-US"/>
        </w:rPr>
        <w:lastRenderedPageBreak/>
        <w:t>4.3 Неподконтрольные расходы</w:t>
      </w:r>
      <w:bookmarkEnd w:id="28"/>
      <w:bookmarkEnd w:id="29"/>
      <w:bookmarkEnd w:id="30"/>
    </w:p>
    <w:p w14:paraId="5750F5BA" w14:textId="77777777" w:rsidR="00DF13AD" w:rsidRPr="00DF13AD" w:rsidRDefault="00DF13AD" w:rsidP="00DF13AD">
      <w:pPr>
        <w:ind w:firstLine="709"/>
        <w:jc w:val="both"/>
        <w:rPr>
          <w:snapToGrid w:val="0"/>
          <w:sz w:val="28"/>
          <w:szCs w:val="28"/>
        </w:rPr>
      </w:pPr>
    </w:p>
    <w:p w14:paraId="57EFC353" w14:textId="77777777" w:rsidR="00DF13AD" w:rsidRPr="00DF13AD" w:rsidRDefault="00DF13AD" w:rsidP="00DF13AD">
      <w:pPr>
        <w:keepNext/>
        <w:jc w:val="center"/>
        <w:outlineLvl w:val="3"/>
        <w:rPr>
          <w:i/>
          <w:sz w:val="28"/>
          <w:szCs w:val="28"/>
          <w:lang w:val="x-none" w:eastAsia="x-none"/>
        </w:rPr>
      </w:pPr>
      <w:bookmarkStart w:id="31" w:name="_Toc507967332"/>
      <w:bookmarkStart w:id="32" w:name="_Toc24044789"/>
      <w:bookmarkEnd w:id="27"/>
      <w:r w:rsidRPr="00DF13AD">
        <w:rPr>
          <w:i/>
          <w:sz w:val="28"/>
          <w:szCs w:val="28"/>
          <w:lang w:val="x-none" w:eastAsia="x-none"/>
        </w:rPr>
        <w:t>Расходы на оплату услуг, оказываемых организациями, осуществляющими регулируемые виды деятельности</w:t>
      </w:r>
      <w:bookmarkEnd w:id="31"/>
      <w:bookmarkEnd w:id="32"/>
    </w:p>
    <w:p w14:paraId="2425306E" w14:textId="77777777" w:rsidR="00DF13AD" w:rsidRPr="00DF13AD" w:rsidRDefault="00DF13AD" w:rsidP="00DF13AD">
      <w:pPr>
        <w:ind w:firstLine="709"/>
        <w:jc w:val="both"/>
        <w:rPr>
          <w:snapToGrid w:val="0"/>
          <w:sz w:val="28"/>
          <w:szCs w:val="28"/>
        </w:rPr>
      </w:pPr>
    </w:p>
    <w:p w14:paraId="41BFA74E" w14:textId="77777777" w:rsidR="00DF13AD" w:rsidRPr="00DF13AD" w:rsidRDefault="00DF13AD" w:rsidP="00DF13AD">
      <w:pPr>
        <w:ind w:firstLine="851"/>
        <w:jc w:val="both"/>
        <w:rPr>
          <w:snapToGrid w:val="0"/>
          <w:sz w:val="28"/>
          <w:szCs w:val="28"/>
        </w:rPr>
      </w:pPr>
      <w:r w:rsidRPr="00DF13AD">
        <w:rPr>
          <w:snapToGrid w:val="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DF13AD">
        <w:rPr>
          <w:snapToGrid w:val="0"/>
          <w:sz w:val="28"/>
          <w:szCs w:val="28"/>
        </w:rPr>
        <w:t>пп</w:t>
      </w:r>
      <w:proofErr w:type="spellEnd"/>
      <w:r w:rsidRPr="00DF13AD">
        <w:rPr>
          <w:snapToGrid w:val="0"/>
          <w:sz w:val="28"/>
          <w:szCs w:val="28"/>
        </w:rPr>
        <w:t>. а п. 28 и 31 Основ ценообразования.</w:t>
      </w:r>
    </w:p>
    <w:p w14:paraId="70822FC7" w14:textId="77777777" w:rsidR="00DF13AD" w:rsidRPr="00DF13AD" w:rsidRDefault="00DF13AD" w:rsidP="00DF13AD">
      <w:pPr>
        <w:ind w:firstLine="851"/>
        <w:jc w:val="both"/>
        <w:rPr>
          <w:snapToGrid w:val="0"/>
          <w:sz w:val="28"/>
          <w:szCs w:val="28"/>
        </w:rPr>
      </w:pPr>
      <w:r w:rsidRPr="00DF13AD">
        <w:rPr>
          <w:snapToGrid w:val="0"/>
          <w:sz w:val="28"/>
          <w:szCs w:val="28"/>
        </w:rPr>
        <w:t xml:space="preserve">По данной статье предприятием планируются расходы на 2021 год </w:t>
      </w:r>
      <w:r w:rsidRPr="00DF13AD">
        <w:rPr>
          <w:snapToGrid w:val="0"/>
          <w:sz w:val="28"/>
          <w:szCs w:val="28"/>
        </w:rPr>
        <w:br/>
        <w:t xml:space="preserve">в размере 5 353,62 тыс. руб., включающие расходы на услуги </w:t>
      </w:r>
      <w:r w:rsidRPr="00DF13AD">
        <w:rPr>
          <w:snapToGrid w:val="0"/>
          <w:sz w:val="28"/>
          <w:szCs w:val="28"/>
        </w:rPr>
        <w:br/>
        <w:t>по водоотведению.</w:t>
      </w:r>
    </w:p>
    <w:p w14:paraId="4D6FDA55"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5717BE3A"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затрат на водоотведение в 2021 году (стр. 163 том 2).</w:t>
      </w:r>
    </w:p>
    <w:p w14:paraId="44E99E9F"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объемов отводимых стоков от котельных на 2021 год (стр. 164 том 2).</w:t>
      </w:r>
    </w:p>
    <w:p w14:paraId="517714A6" w14:textId="77777777" w:rsidR="00DF13AD" w:rsidRPr="00DF13AD" w:rsidRDefault="00DF13AD" w:rsidP="00DF13AD">
      <w:pPr>
        <w:widowControl w:val="0"/>
        <w:ind w:firstLine="851"/>
        <w:jc w:val="both"/>
        <w:rPr>
          <w:snapToGrid w:val="0"/>
          <w:color w:val="FF0000"/>
          <w:sz w:val="28"/>
          <w:szCs w:val="28"/>
        </w:rPr>
      </w:pPr>
      <w:r w:rsidRPr="00DF13AD">
        <w:rPr>
          <w:snapToGrid w:val="0"/>
          <w:sz w:val="28"/>
          <w:szCs w:val="28"/>
        </w:rPr>
        <w:t xml:space="preserve">Договор холодного водоснабжения № 1832 от 29.01.2020 </w:t>
      </w:r>
      <w:r w:rsidRPr="00DF13AD">
        <w:rPr>
          <w:snapToGrid w:val="0"/>
          <w:sz w:val="28"/>
          <w:szCs w:val="28"/>
        </w:rPr>
        <w:br/>
        <w:t xml:space="preserve">с МУП «Междуреченский водоканал» (стр. 169 том 2). Срок действия договора по 31.12.2020 без </w:t>
      </w:r>
      <w:proofErr w:type="spellStart"/>
      <w:r w:rsidRPr="00DF13AD">
        <w:rPr>
          <w:snapToGrid w:val="0"/>
          <w:sz w:val="28"/>
          <w:szCs w:val="28"/>
        </w:rPr>
        <w:t>автопролонгации</w:t>
      </w:r>
      <w:proofErr w:type="spellEnd"/>
      <w:r w:rsidRPr="00DF13AD">
        <w:rPr>
          <w:snapToGrid w:val="0"/>
          <w:sz w:val="28"/>
          <w:szCs w:val="28"/>
        </w:rPr>
        <w:t>.</w:t>
      </w:r>
    </w:p>
    <w:p w14:paraId="60600ACE"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Реестр счетов-фактур на покупку холодной воды за 2019 год и </w:t>
      </w:r>
      <w:r w:rsidRPr="00DF13AD">
        <w:rPr>
          <w:snapToGrid w:val="0"/>
          <w:sz w:val="28"/>
          <w:szCs w:val="28"/>
        </w:rPr>
        <w:br/>
        <w:t>1 квартал 2020 года (стр. 186 том 2).</w:t>
      </w:r>
    </w:p>
    <w:p w14:paraId="5F8B6D41"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Постановление региональной энергетической комиссии Кемеровской области от 06.11.2019 № 399 «Об утверждении производственной программы холодного водоснабжения, водоотведения и об установлении тарифов </w:t>
      </w:r>
      <w:r w:rsidRPr="00DF13AD">
        <w:rPr>
          <w:snapToGrid w:val="0"/>
          <w:sz w:val="28"/>
          <w:szCs w:val="28"/>
        </w:rPr>
        <w:br/>
        <w:t xml:space="preserve">на питьевую воду, водоотведение МУП «Междуреченский водоканал» </w:t>
      </w:r>
      <w:r w:rsidRPr="00DF13AD">
        <w:rPr>
          <w:snapToGrid w:val="0"/>
          <w:sz w:val="28"/>
          <w:szCs w:val="28"/>
        </w:rPr>
        <w:br/>
        <w:t>(г. Междуреченск)» (стр. 187 том 2).</w:t>
      </w:r>
    </w:p>
    <w:p w14:paraId="02EB5073"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Эксперты, проанализировав расчет объемов отводимых стоков, представленный предприятием, принимают в расчет объем отводимых стоков на 2021 год на уровне предложения предприятия в размере </w:t>
      </w:r>
      <w:r w:rsidRPr="00DF13AD">
        <w:rPr>
          <w:snapToGrid w:val="0"/>
          <w:sz w:val="28"/>
          <w:szCs w:val="28"/>
        </w:rPr>
        <w:br/>
        <w:t xml:space="preserve">154,00 </w:t>
      </w:r>
      <w:proofErr w:type="gramStart"/>
      <w:r w:rsidRPr="00DF13AD">
        <w:rPr>
          <w:snapToGrid w:val="0"/>
          <w:sz w:val="28"/>
          <w:szCs w:val="28"/>
        </w:rPr>
        <w:t>тыс.м</w:t>
      </w:r>
      <w:proofErr w:type="gramEnd"/>
      <w:r w:rsidRPr="00DF13AD">
        <w:rPr>
          <w:snapToGrid w:val="0"/>
          <w:sz w:val="28"/>
          <w:szCs w:val="28"/>
          <w:vertAlign w:val="superscript"/>
        </w:rPr>
        <w:t>3</w:t>
      </w:r>
      <w:r w:rsidRPr="00DF13AD">
        <w:rPr>
          <w:snapToGrid w:val="0"/>
          <w:sz w:val="28"/>
          <w:szCs w:val="28"/>
        </w:rPr>
        <w:t xml:space="preserve"> (81,59 тыс. м</w:t>
      </w:r>
      <w:r w:rsidRPr="00DF13AD">
        <w:rPr>
          <w:snapToGrid w:val="0"/>
          <w:sz w:val="28"/>
          <w:szCs w:val="28"/>
          <w:vertAlign w:val="superscript"/>
        </w:rPr>
        <w:t>3</w:t>
      </w:r>
      <w:r w:rsidRPr="00DF13AD">
        <w:rPr>
          <w:snapToGrid w:val="0"/>
          <w:sz w:val="28"/>
          <w:szCs w:val="28"/>
        </w:rPr>
        <w:t xml:space="preserve"> на 1-е полугодие 2021 года и 73,41 тыс. м</w:t>
      </w:r>
      <w:r w:rsidRPr="00DF13AD">
        <w:rPr>
          <w:snapToGrid w:val="0"/>
          <w:sz w:val="28"/>
          <w:szCs w:val="28"/>
          <w:vertAlign w:val="superscript"/>
        </w:rPr>
        <w:t>3</w:t>
      </w:r>
      <w:r w:rsidRPr="00DF13AD">
        <w:rPr>
          <w:snapToGrid w:val="0"/>
          <w:sz w:val="28"/>
          <w:szCs w:val="28"/>
        </w:rPr>
        <w:t xml:space="preserve"> </w:t>
      </w:r>
      <w:r w:rsidRPr="00DF13AD">
        <w:rPr>
          <w:snapToGrid w:val="0"/>
          <w:sz w:val="28"/>
          <w:szCs w:val="28"/>
        </w:rPr>
        <w:br/>
        <w:t xml:space="preserve">на 2-е полугодие 2021 года). </w:t>
      </w:r>
    </w:p>
    <w:p w14:paraId="187A0C98"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на водоотведение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а) 28 Основ ценообразования. Тарифы </w:t>
      </w:r>
      <w:r w:rsidRPr="00DF13AD">
        <w:rPr>
          <w:snapToGrid w:val="0"/>
          <w:sz w:val="28"/>
          <w:szCs w:val="28"/>
        </w:rPr>
        <w:br/>
        <w:t xml:space="preserve">на услуги водоотведения приняты экспертами в расчет на 2021 год согласно постановлению Региональной энергетической комиссии Кузбасса </w:t>
      </w:r>
      <w:r w:rsidRPr="00DF13AD">
        <w:rPr>
          <w:snapToGrid w:val="0"/>
          <w:sz w:val="28"/>
          <w:szCs w:val="28"/>
        </w:rPr>
        <w:br/>
        <w:t xml:space="preserve">от 03.12.2020 № ___ «Об утверждении производственной программы в сфере холодного водоснабжения, водоотведения и об установлении тарифов </w:t>
      </w:r>
      <w:r w:rsidRPr="00DF13AD">
        <w:rPr>
          <w:snapToGrid w:val="0"/>
          <w:sz w:val="28"/>
          <w:szCs w:val="28"/>
        </w:rPr>
        <w:br/>
        <w:t xml:space="preserve">на питьевую воду, водоотведение МУП «Междуреченский водоканал» </w:t>
      </w:r>
      <w:r w:rsidRPr="00DF13AD">
        <w:rPr>
          <w:snapToGrid w:val="0"/>
          <w:sz w:val="28"/>
          <w:szCs w:val="28"/>
        </w:rPr>
        <w:br/>
        <w:t>(г. Междуреченск)» (далее – постановление РЭК Кузбасса от 03.12.2020 №____) на уровне 33,68 руб./м</w:t>
      </w:r>
      <w:r w:rsidRPr="00DF13AD">
        <w:rPr>
          <w:snapToGrid w:val="0"/>
          <w:sz w:val="28"/>
          <w:szCs w:val="28"/>
          <w:vertAlign w:val="superscript"/>
        </w:rPr>
        <w:t>3</w:t>
      </w:r>
      <w:r w:rsidRPr="00DF13AD">
        <w:rPr>
          <w:snapToGrid w:val="0"/>
          <w:sz w:val="28"/>
          <w:szCs w:val="28"/>
        </w:rPr>
        <w:t xml:space="preserve"> с 01.01.2021 и 34,73 руб./м</w:t>
      </w:r>
      <w:r w:rsidRPr="00DF13AD">
        <w:rPr>
          <w:snapToGrid w:val="0"/>
          <w:sz w:val="28"/>
          <w:szCs w:val="28"/>
          <w:vertAlign w:val="superscript"/>
        </w:rPr>
        <w:t>3</w:t>
      </w:r>
      <w:r w:rsidRPr="00DF13AD">
        <w:rPr>
          <w:snapToGrid w:val="0"/>
          <w:sz w:val="28"/>
          <w:szCs w:val="28"/>
        </w:rPr>
        <w:t xml:space="preserve"> с 01.07.2021.</w:t>
      </w:r>
    </w:p>
    <w:p w14:paraId="1D41DB45" w14:textId="77777777" w:rsidR="00DF13AD" w:rsidRPr="00DF13AD" w:rsidRDefault="00DF13AD" w:rsidP="00DF13AD">
      <w:pPr>
        <w:ind w:firstLine="851"/>
        <w:jc w:val="both"/>
        <w:rPr>
          <w:snapToGrid w:val="0"/>
          <w:sz w:val="28"/>
          <w:szCs w:val="28"/>
        </w:rPr>
      </w:pPr>
      <w:r w:rsidRPr="00DF13AD">
        <w:rPr>
          <w:snapToGrid w:val="0"/>
          <w:sz w:val="28"/>
          <w:szCs w:val="28"/>
        </w:rPr>
        <w:t>Экономически обоснованные расходы по данной статье, по мнению экспертов, составляют: 81,59 тыс. м</w:t>
      </w:r>
      <w:r w:rsidRPr="00DF13AD">
        <w:rPr>
          <w:snapToGrid w:val="0"/>
          <w:sz w:val="28"/>
          <w:szCs w:val="28"/>
          <w:vertAlign w:val="superscript"/>
        </w:rPr>
        <w:t>3</w:t>
      </w:r>
      <w:r w:rsidRPr="00DF13AD">
        <w:rPr>
          <w:snapToGrid w:val="0"/>
          <w:sz w:val="28"/>
          <w:szCs w:val="28"/>
        </w:rPr>
        <w:t xml:space="preserve"> * 33,68 руб./м</w:t>
      </w:r>
      <w:r w:rsidRPr="00DF13AD">
        <w:rPr>
          <w:snapToGrid w:val="0"/>
          <w:sz w:val="28"/>
          <w:szCs w:val="28"/>
          <w:vertAlign w:val="superscript"/>
        </w:rPr>
        <w:t>3</w:t>
      </w:r>
      <w:r w:rsidRPr="00DF13AD">
        <w:rPr>
          <w:snapToGrid w:val="0"/>
          <w:sz w:val="28"/>
          <w:szCs w:val="28"/>
        </w:rPr>
        <w:t xml:space="preserve"> + </w:t>
      </w:r>
      <w:r w:rsidRPr="00DF13AD">
        <w:rPr>
          <w:snapToGrid w:val="0"/>
          <w:sz w:val="28"/>
          <w:szCs w:val="28"/>
        </w:rPr>
        <w:br/>
        <w:t>73,41 тыс. м</w:t>
      </w:r>
      <w:r w:rsidRPr="00DF13AD">
        <w:rPr>
          <w:snapToGrid w:val="0"/>
          <w:sz w:val="28"/>
          <w:szCs w:val="28"/>
          <w:vertAlign w:val="superscript"/>
        </w:rPr>
        <w:t>3</w:t>
      </w:r>
      <w:r w:rsidRPr="00DF13AD">
        <w:rPr>
          <w:snapToGrid w:val="0"/>
          <w:sz w:val="28"/>
          <w:szCs w:val="28"/>
        </w:rPr>
        <w:t xml:space="preserve"> * 34,73 руб./м</w:t>
      </w:r>
      <w:r w:rsidRPr="00DF13AD">
        <w:rPr>
          <w:snapToGrid w:val="0"/>
          <w:sz w:val="28"/>
          <w:szCs w:val="28"/>
          <w:vertAlign w:val="superscript"/>
        </w:rPr>
        <w:t>3</w:t>
      </w:r>
      <w:r w:rsidRPr="00DF13AD">
        <w:rPr>
          <w:snapToGrid w:val="0"/>
          <w:sz w:val="28"/>
          <w:szCs w:val="28"/>
        </w:rPr>
        <w:t xml:space="preserve"> = 5 297,48 тыс. руб., и предлагаются </w:t>
      </w:r>
      <w:r w:rsidRPr="00DF13AD">
        <w:rPr>
          <w:snapToGrid w:val="0"/>
          <w:sz w:val="28"/>
          <w:szCs w:val="28"/>
        </w:rPr>
        <w:br/>
        <w:t>к включению в НВВ предприятия на 2021 год, как экономически обоснованные.</w:t>
      </w:r>
    </w:p>
    <w:p w14:paraId="0285AB74"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lastRenderedPageBreak/>
        <w:t xml:space="preserve">Расходы в размере 56,14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5D0F3C42" w14:textId="77777777" w:rsidR="00DF13AD" w:rsidRPr="00DF13AD" w:rsidRDefault="00DF13AD" w:rsidP="00DF13AD">
      <w:pPr>
        <w:ind w:firstLine="709"/>
        <w:jc w:val="both"/>
        <w:rPr>
          <w:snapToGrid w:val="0"/>
          <w:sz w:val="28"/>
          <w:szCs w:val="28"/>
        </w:rPr>
      </w:pPr>
    </w:p>
    <w:p w14:paraId="2C8795E2" w14:textId="77777777" w:rsidR="00DF13AD" w:rsidRPr="00DF13AD" w:rsidRDefault="00DF13AD" w:rsidP="00DF13AD">
      <w:pPr>
        <w:keepNext/>
        <w:jc w:val="center"/>
        <w:outlineLvl w:val="3"/>
        <w:rPr>
          <w:i/>
          <w:sz w:val="28"/>
          <w:szCs w:val="28"/>
          <w:lang w:val="x-none" w:eastAsia="x-none"/>
        </w:rPr>
      </w:pPr>
      <w:bookmarkStart w:id="33" w:name="_Toc24044790"/>
      <w:r w:rsidRPr="00DF13AD">
        <w:rPr>
          <w:i/>
          <w:sz w:val="28"/>
          <w:szCs w:val="28"/>
          <w:lang w:val="x-none" w:eastAsia="x-none"/>
        </w:rPr>
        <w:t>Арендная плата</w:t>
      </w:r>
      <w:bookmarkEnd w:id="33"/>
      <w:r w:rsidRPr="00DF13AD">
        <w:rPr>
          <w:i/>
          <w:sz w:val="28"/>
          <w:szCs w:val="28"/>
          <w:lang w:val="x-none" w:eastAsia="x-none"/>
        </w:rPr>
        <w:t xml:space="preserve"> </w:t>
      </w:r>
    </w:p>
    <w:p w14:paraId="688DCAC7" w14:textId="77777777" w:rsidR="00DF13AD" w:rsidRPr="00DF13AD" w:rsidRDefault="00DF13AD" w:rsidP="00DF13AD">
      <w:pPr>
        <w:ind w:firstLine="709"/>
        <w:jc w:val="both"/>
        <w:rPr>
          <w:snapToGrid w:val="0"/>
          <w:sz w:val="28"/>
          <w:szCs w:val="28"/>
        </w:rPr>
      </w:pPr>
      <w:bookmarkStart w:id="34" w:name="_Toc491614785"/>
    </w:p>
    <w:p w14:paraId="22A91FAB" w14:textId="77777777" w:rsidR="00DF13AD" w:rsidRPr="00DF13AD" w:rsidRDefault="00DF13AD" w:rsidP="00DF13AD">
      <w:pPr>
        <w:ind w:firstLine="851"/>
        <w:jc w:val="both"/>
        <w:rPr>
          <w:snapToGrid w:val="0"/>
          <w:sz w:val="28"/>
          <w:szCs w:val="28"/>
        </w:rPr>
      </w:pPr>
      <w:r w:rsidRPr="00DF13AD">
        <w:rPr>
          <w:snapToGrid w:val="0"/>
          <w:sz w:val="28"/>
          <w:szCs w:val="28"/>
        </w:rPr>
        <w:t>По данной статье предприятием планируются расходы в размере 6 184,69 тыс. руб.</w:t>
      </w:r>
    </w:p>
    <w:p w14:paraId="4D30A1C3" w14:textId="77777777" w:rsidR="00DF13AD" w:rsidRPr="00DF13AD" w:rsidRDefault="00DF13AD" w:rsidP="00DF13AD">
      <w:pPr>
        <w:ind w:firstLine="851"/>
        <w:jc w:val="both"/>
        <w:rPr>
          <w:snapToGrid w:val="0"/>
          <w:sz w:val="28"/>
          <w:szCs w:val="28"/>
        </w:rPr>
      </w:pPr>
      <w:r w:rsidRPr="00DF13AD">
        <w:rPr>
          <w:snapToGrid w:val="0"/>
          <w:sz w:val="28"/>
          <w:szCs w:val="28"/>
        </w:rPr>
        <w:t>Экспертами был произведен анализ экономической обоснованности затрат предприятия по данной статье, в соответствии с п. 45 и п. 65 Основ ценообразования. Для этого были рассмотрены и проанализированы следующие представленные материалы:</w:t>
      </w:r>
    </w:p>
    <w:p w14:paraId="5DBA89FC" w14:textId="77777777" w:rsidR="00DF13AD" w:rsidRPr="00DF13AD" w:rsidRDefault="00DF13AD" w:rsidP="00DF13AD">
      <w:pPr>
        <w:ind w:firstLine="851"/>
        <w:jc w:val="both"/>
        <w:rPr>
          <w:snapToGrid w:val="0"/>
          <w:sz w:val="28"/>
          <w:szCs w:val="28"/>
        </w:rPr>
      </w:pPr>
      <w:r w:rsidRPr="00DF13AD">
        <w:rPr>
          <w:snapToGrid w:val="0"/>
          <w:sz w:val="28"/>
          <w:szCs w:val="28"/>
        </w:rPr>
        <w:t>Расчет затрат по арендной плате на 2021 год (стр. 189 том 2).</w:t>
      </w:r>
    </w:p>
    <w:p w14:paraId="584C61B6" w14:textId="77777777" w:rsidR="00DF13AD" w:rsidRPr="00DF13AD" w:rsidRDefault="00DF13AD" w:rsidP="00DF13AD">
      <w:pPr>
        <w:ind w:firstLine="851"/>
        <w:jc w:val="both"/>
        <w:rPr>
          <w:snapToGrid w:val="0"/>
          <w:sz w:val="28"/>
          <w:szCs w:val="28"/>
        </w:rPr>
      </w:pPr>
      <w:r w:rsidRPr="00DF13AD">
        <w:rPr>
          <w:snapToGrid w:val="0"/>
          <w:sz w:val="28"/>
          <w:szCs w:val="28"/>
        </w:rPr>
        <w:t>Реестр договоров аренды земельных участков (стр. 190 том 2).</w:t>
      </w:r>
    </w:p>
    <w:p w14:paraId="054D62CE" w14:textId="77777777" w:rsidR="00DF13AD" w:rsidRPr="00DF13AD" w:rsidRDefault="00DF13AD" w:rsidP="00DF13AD">
      <w:pPr>
        <w:ind w:firstLine="851"/>
        <w:jc w:val="both"/>
        <w:rPr>
          <w:snapToGrid w:val="0"/>
          <w:sz w:val="28"/>
          <w:szCs w:val="28"/>
        </w:rPr>
      </w:pPr>
      <w:r w:rsidRPr="00DF13AD">
        <w:rPr>
          <w:snapToGrid w:val="0"/>
          <w:sz w:val="28"/>
          <w:szCs w:val="28"/>
        </w:rPr>
        <w:t>Договор аренды № КЭ 1-54/18 от 06.09.2018 с ООО «</w:t>
      </w:r>
      <w:proofErr w:type="spellStart"/>
      <w:r w:rsidRPr="00DF13AD">
        <w:rPr>
          <w:snapToGrid w:val="0"/>
          <w:sz w:val="28"/>
          <w:szCs w:val="28"/>
        </w:rPr>
        <w:t>Коммунэнерго</w:t>
      </w:r>
      <w:proofErr w:type="spellEnd"/>
      <w:r w:rsidRPr="00DF13AD">
        <w:rPr>
          <w:snapToGrid w:val="0"/>
          <w:sz w:val="28"/>
          <w:szCs w:val="28"/>
        </w:rPr>
        <w:t>» (стр. 191 том 2). Срок действия договора на неопределённый срок.</w:t>
      </w:r>
    </w:p>
    <w:p w14:paraId="04D42A98" w14:textId="77777777" w:rsidR="00DF13AD" w:rsidRPr="00DF13AD" w:rsidRDefault="00DF13AD" w:rsidP="00DF13AD">
      <w:pPr>
        <w:ind w:firstLine="851"/>
        <w:jc w:val="both"/>
        <w:rPr>
          <w:snapToGrid w:val="0"/>
          <w:sz w:val="28"/>
          <w:szCs w:val="28"/>
        </w:rPr>
      </w:pPr>
      <w:r w:rsidRPr="00DF13AD">
        <w:rPr>
          <w:snapToGrid w:val="0"/>
          <w:sz w:val="28"/>
          <w:szCs w:val="28"/>
        </w:rPr>
        <w:t xml:space="preserve">Дополнительное соглашение № 3 от 01.09.2019 к договору аренды </w:t>
      </w:r>
      <w:r w:rsidRPr="00DF13AD">
        <w:rPr>
          <w:snapToGrid w:val="0"/>
          <w:sz w:val="28"/>
          <w:szCs w:val="28"/>
        </w:rPr>
        <w:br/>
        <w:t>№ КЭ 1-54/18 от 06.09.2018 (стр. 210 том 2) - изменен перечень арендуемого имущества.</w:t>
      </w:r>
    </w:p>
    <w:p w14:paraId="5A72ADB5"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оборудования № 1449/19 от 01.06.2019 </w:t>
      </w:r>
      <w:r w:rsidRPr="00DF13AD">
        <w:rPr>
          <w:snapToGrid w:val="0"/>
          <w:sz w:val="28"/>
          <w:szCs w:val="28"/>
        </w:rPr>
        <w:br/>
        <w:t xml:space="preserve">с ООО «Кузбасская энергосетевая компания» (стр. 216 том 2). Срок действия договора - на неопределенный срок. Арендная плата согласно договору </w:t>
      </w:r>
      <w:r w:rsidRPr="00DF13AD">
        <w:rPr>
          <w:snapToGrid w:val="0"/>
          <w:sz w:val="28"/>
          <w:szCs w:val="28"/>
        </w:rPr>
        <w:br/>
        <w:t xml:space="preserve">5 тыс. руб. В аренду передается оборудование, а именно сервер </w:t>
      </w:r>
      <w:proofErr w:type="spellStart"/>
      <w:r w:rsidRPr="00DF13AD">
        <w:rPr>
          <w:snapToGrid w:val="0"/>
          <w:sz w:val="28"/>
          <w:szCs w:val="28"/>
        </w:rPr>
        <w:t>Depo</w:t>
      </w:r>
      <w:proofErr w:type="spellEnd"/>
      <w:r w:rsidRPr="00DF13AD">
        <w:rPr>
          <w:snapToGrid w:val="0"/>
          <w:sz w:val="28"/>
          <w:szCs w:val="28"/>
        </w:rPr>
        <w:t xml:space="preserve"> </w:t>
      </w:r>
      <w:proofErr w:type="spellStart"/>
      <w:r w:rsidRPr="00DF13AD">
        <w:rPr>
          <w:snapToGrid w:val="0"/>
          <w:sz w:val="28"/>
          <w:szCs w:val="28"/>
        </w:rPr>
        <w:t>Storm</w:t>
      </w:r>
      <w:proofErr w:type="spellEnd"/>
      <w:r w:rsidRPr="00DF13AD">
        <w:rPr>
          <w:snapToGrid w:val="0"/>
          <w:sz w:val="28"/>
          <w:szCs w:val="28"/>
        </w:rPr>
        <w:t xml:space="preserve"> 2300N5.</w:t>
      </w:r>
    </w:p>
    <w:p w14:paraId="7C7EE433" w14:textId="77777777" w:rsidR="00DF13AD" w:rsidRPr="00DF13AD" w:rsidRDefault="00DF13AD" w:rsidP="00DF13AD">
      <w:pPr>
        <w:ind w:firstLine="851"/>
        <w:jc w:val="both"/>
        <w:rPr>
          <w:snapToGrid w:val="0"/>
          <w:sz w:val="28"/>
          <w:szCs w:val="28"/>
        </w:rPr>
      </w:pPr>
      <w:r w:rsidRPr="00DF13AD">
        <w:rPr>
          <w:snapToGrid w:val="0"/>
          <w:sz w:val="28"/>
          <w:szCs w:val="28"/>
        </w:rPr>
        <w:t>Ведомость начисления амортизации основных средств за 2019 год ООО «</w:t>
      </w:r>
      <w:proofErr w:type="spellStart"/>
      <w:proofErr w:type="gramStart"/>
      <w:r w:rsidRPr="00DF13AD">
        <w:rPr>
          <w:snapToGrid w:val="0"/>
          <w:sz w:val="28"/>
          <w:szCs w:val="28"/>
        </w:rPr>
        <w:t>Коммунэнерго</w:t>
      </w:r>
      <w:proofErr w:type="spellEnd"/>
      <w:r w:rsidRPr="00DF13AD">
        <w:rPr>
          <w:snapToGrid w:val="0"/>
          <w:sz w:val="28"/>
          <w:szCs w:val="28"/>
        </w:rPr>
        <w:t>»  (</w:t>
      </w:r>
      <w:proofErr w:type="gramEnd"/>
      <w:r w:rsidRPr="00DF13AD">
        <w:rPr>
          <w:snapToGrid w:val="0"/>
          <w:sz w:val="28"/>
          <w:szCs w:val="28"/>
        </w:rPr>
        <w:t>стр. 16 дополнительных материалов).</w:t>
      </w:r>
    </w:p>
    <w:p w14:paraId="2B056480" w14:textId="77777777" w:rsidR="00DF13AD" w:rsidRPr="00DF13AD" w:rsidRDefault="00DF13AD" w:rsidP="00DF13AD">
      <w:pPr>
        <w:ind w:firstLine="851"/>
        <w:jc w:val="both"/>
        <w:rPr>
          <w:snapToGrid w:val="0"/>
          <w:sz w:val="28"/>
          <w:szCs w:val="28"/>
        </w:rPr>
      </w:pPr>
      <w:r w:rsidRPr="00DF13AD">
        <w:rPr>
          <w:snapToGrid w:val="0"/>
          <w:sz w:val="28"/>
          <w:szCs w:val="28"/>
        </w:rPr>
        <w:t>Ведомость начисления амортизации основных средств за 2019 год ООО «</w:t>
      </w:r>
      <w:proofErr w:type="spellStart"/>
      <w:proofErr w:type="gramStart"/>
      <w:r w:rsidRPr="00DF13AD">
        <w:rPr>
          <w:snapToGrid w:val="0"/>
          <w:sz w:val="28"/>
          <w:szCs w:val="28"/>
        </w:rPr>
        <w:t>КЭнК</w:t>
      </w:r>
      <w:proofErr w:type="spellEnd"/>
      <w:r w:rsidRPr="00DF13AD">
        <w:rPr>
          <w:snapToGrid w:val="0"/>
          <w:sz w:val="28"/>
          <w:szCs w:val="28"/>
        </w:rPr>
        <w:t>»  (</w:t>
      </w:r>
      <w:proofErr w:type="gramEnd"/>
      <w:r w:rsidRPr="00DF13AD">
        <w:rPr>
          <w:snapToGrid w:val="0"/>
          <w:sz w:val="28"/>
          <w:szCs w:val="28"/>
        </w:rPr>
        <w:t>стр. 22 дополнительных материалов).</w:t>
      </w:r>
    </w:p>
    <w:p w14:paraId="08ED529A" w14:textId="77777777" w:rsidR="00DF13AD" w:rsidRPr="00DF13AD" w:rsidRDefault="00DF13AD" w:rsidP="00DF13AD">
      <w:pPr>
        <w:ind w:firstLine="851"/>
        <w:jc w:val="both"/>
        <w:rPr>
          <w:snapToGrid w:val="0"/>
          <w:sz w:val="28"/>
          <w:szCs w:val="28"/>
        </w:rPr>
      </w:pPr>
      <w:r w:rsidRPr="00DF13AD">
        <w:rPr>
          <w:snapToGrid w:val="0"/>
          <w:sz w:val="28"/>
          <w:szCs w:val="28"/>
        </w:rPr>
        <w:t>Реестр договоров по статье затрат «Арендная плата» (стр. 23 дополнительных материалов).</w:t>
      </w:r>
    </w:p>
    <w:p w14:paraId="13869818"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земельного участка (котельная п. </w:t>
      </w:r>
      <w:proofErr w:type="spellStart"/>
      <w:r w:rsidRPr="00DF13AD">
        <w:rPr>
          <w:snapToGrid w:val="0"/>
          <w:sz w:val="28"/>
          <w:szCs w:val="28"/>
        </w:rPr>
        <w:t>Теба</w:t>
      </w:r>
      <w:proofErr w:type="spellEnd"/>
      <w:r w:rsidRPr="00DF13AD">
        <w:rPr>
          <w:snapToGrid w:val="0"/>
          <w:sz w:val="28"/>
          <w:szCs w:val="28"/>
        </w:rPr>
        <w:t>) № КЭ 1-23/20 от 01.04.2020 с ООО «</w:t>
      </w:r>
      <w:proofErr w:type="spellStart"/>
      <w:r w:rsidRPr="00DF13AD">
        <w:rPr>
          <w:snapToGrid w:val="0"/>
          <w:sz w:val="28"/>
          <w:szCs w:val="28"/>
        </w:rPr>
        <w:t>Коммунэнерго</w:t>
      </w:r>
      <w:proofErr w:type="spellEnd"/>
      <w:r w:rsidRPr="00DF13AD">
        <w:rPr>
          <w:snapToGrid w:val="0"/>
          <w:sz w:val="28"/>
          <w:szCs w:val="28"/>
        </w:rPr>
        <w:t>» (стр. 58 дополнительных материалов). Срок аренды по 26.01.2021. Кадастровый номер участка 42:08:0101009:648. Размер арендной платы согласно условиям договора 1,70 тыс. руб. (без НДС).</w:t>
      </w:r>
    </w:p>
    <w:p w14:paraId="2D858266"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земельного участка (котельная п. </w:t>
      </w:r>
      <w:proofErr w:type="spellStart"/>
      <w:r w:rsidRPr="00DF13AD">
        <w:rPr>
          <w:snapToGrid w:val="0"/>
          <w:sz w:val="28"/>
          <w:szCs w:val="28"/>
        </w:rPr>
        <w:t>Теба</w:t>
      </w:r>
      <w:proofErr w:type="spellEnd"/>
      <w:r w:rsidRPr="00DF13AD">
        <w:rPr>
          <w:snapToGrid w:val="0"/>
          <w:sz w:val="28"/>
          <w:szCs w:val="28"/>
        </w:rPr>
        <w:t>) № КЭ 1-26/20 от 01.04.2020 с ООО «</w:t>
      </w:r>
      <w:proofErr w:type="spellStart"/>
      <w:r w:rsidRPr="00DF13AD">
        <w:rPr>
          <w:snapToGrid w:val="0"/>
          <w:sz w:val="28"/>
          <w:szCs w:val="28"/>
        </w:rPr>
        <w:t>Коммунэнерго</w:t>
      </w:r>
      <w:proofErr w:type="spellEnd"/>
      <w:r w:rsidRPr="00DF13AD">
        <w:rPr>
          <w:snapToGrid w:val="0"/>
          <w:sz w:val="28"/>
          <w:szCs w:val="28"/>
        </w:rPr>
        <w:t>» (стр. 55 дополнительных материалов). Срок аренды по 26.01.2021. Кадастровый номер участка 42:08:0101009:647. Размер арендной платы согласно условиям договора 0,72 тыс. руб. (без НДС).</w:t>
      </w:r>
    </w:p>
    <w:p w14:paraId="75E846F0" w14:textId="77777777" w:rsidR="00DF13AD" w:rsidRPr="00DF13AD" w:rsidRDefault="00DF13AD" w:rsidP="00DF13AD">
      <w:pPr>
        <w:ind w:firstLine="851"/>
        <w:jc w:val="both"/>
        <w:rPr>
          <w:snapToGrid w:val="0"/>
          <w:sz w:val="28"/>
          <w:szCs w:val="28"/>
        </w:rPr>
      </w:pPr>
      <w:r w:rsidRPr="00DF13AD">
        <w:rPr>
          <w:snapToGrid w:val="0"/>
          <w:sz w:val="28"/>
          <w:szCs w:val="28"/>
        </w:rPr>
        <w:t>Договор аренды земельного участка (котельная № 12) № КЭ 1-32/20 от 27.07.2020 с ООО «</w:t>
      </w:r>
      <w:proofErr w:type="spellStart"/>
      <w:r w:rsidRPr="00DF13AD">
        <w:rPr>
          <w:snapToGrid w:val="0"/>
          <w:sz w:val="28"/>
          <w:szCs w:val="28"/>
        </w:rPr>
        <w:t>Коммунэнерго</w:t>
      </w:r>
      <w:proofErr w:type="spellEnd"/>
      <w:r w:rsidRPr="00DF13AD">
        <w:rPr>
          <w:snapToGrid w:val="0"/>
          <w:sz w:val="28"/>
          <w:szCs w:val="28"/>
        </w:rPr>
        <w:t>» (стр. 66 дополнительных материалов). Срок аренды по 27.06.2021. Кадастровый номер участка 42:28:0902001:22. Размер арендной платы согласно условиям договора 6,16 тыс. руб. (без НДС).</w:t>
      </w:r>
    </w:p>
    <w:p w14:paraId="6AF654C1"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земельного участка (котельная п. Камешек) </w:t>
      </w:r>
      <w:r w:rsidRPr="00DF13AD">
        <w:rPr>
          <w:snapToGrid w:val="0"/>
          <w:sz w:val="28"/>
          <w:szCs w:val="28"/>
        </w:rPr>
        <w:br/>
        <w:t>№ КЭ 1-25/20 от 01.04.2020 с ООО «</w:t>
      </w:r>
      <w:proofErr w:type="spellStart"/>
      <w:r w:rsidRPr="00DF13AD">
        <w:rPr>
          <w:snapToGrid w:val="0"/>
          <w:sz w:val="28"/>
          <w:szCs w:val="28"/>
        </w:rPr>
        <w:t>Коммунэнерго</w:t>
      </w:r>
      <w:proofErr w:type="spellEnd"/>
      <w:r w:rsidRPr="00DF13AD">
        <w:rPr>
          <w:snapToGrid w:val="0"/>
          <w:sz w:val="28"/>
          <w:szCs w:val="28"/>
        </w:rPr>
        <w:t xml:space="preserve">» (стр. 52 дополнительных </w:t>
      </w:r>
      <w:r w:rsidRPr="00DF13AD">
        <w:rPr>
          <w:snapToGrid w:val="0"/>
          <w:sz w:val="28"/>
          <w:szCs w:val="28"/>
        </w:rPr>
        <w:lastRenderedPageBreak/>
        <w:t>материалов). Срок аренды по 26.01.2021. Кадастровый номер участка 42:28:2102011:43. Размер арендной платы согласно условиям договора 10,57 тыс. руб. (без НДС).</w:t>
      </w:r>
    </w:p>
    <w:p w14:paraId="071E5BCA"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земельного участка (котельная п. </w:t>
      </w:r>
      <w:proofErr w:type="spellStart"/>
      <w:r w:rsidRPr="00DF13AD">
        <w:rPr>
          <w:snapToGrid w:val="0"/>
          <w:sz w:val="28"/>
          <w:szCs w:val="28"/>
        </w:rPr>
        <w:t>Ортон</w:t>
      </w:r>
      <w:proofErr w:type="spellEnd"/>
      <w:r w:rsidRPr="00DF13AD">
        <w:rPr>
          <w:snapToGrid w:val="0"/>
          <w:sz w:val="28"/>
          <w:szCs w:val="28"/>
        </w:rPr>
        <w:t xml:space="preserve">) </w:t>
      </w:r>
      <w:r w:rsidRPr="00DF13AD">
        <w:rPr>
          <w:snapToGrid w:val="0"/>
          <w:sz w:val="28"/>
          <w:szCs w:val="28"/>
        </w:rPr>
        <w:br/>
        <w:t>№ КЭ 1-24/20 от 01.04.2020 с ООО «</w:t>
      </w:r>
      <w:proofErr w:type="spellStart"/>
      <w:r w:rsidRPr="00DF13AD">
        <w:rPr>
          <w:snapToGrid w:val="0"/>
          <w:sz w:val="28"/>
          <w:szCs w:val="28"/>
        </w:rPr>
        <w:t>Коммунэнерго</w:t>
      </w:r>
      <w:proofErr w:type="spellEnd"/>
      <w:r w:rsidRPr="00DF13AD">
        <w:rPr>
          <w:snapToGrid w:val="0"/>
          <w:sz w:val="28"/>
          <w:szCs w:val="28"/>
        </w:rPr>
        <w:t>» (стр. 49 дополнительных материалов). Срок аренды по 10.02.2021. Кадастровый номер участка 42:08:0101013:320. Размер арендной платы согласно условиям договора 0,92 тыс. руб. (без НДС).</w:t>
      </w:r>
    </w:p>
    <w:p w14:paraId="32B4089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земельного участка (котельная № 4а-5а) </w:t>
      </w:r>
      <w:r w:rsidRPr="00DF13AD">
        <w:rPr>
          <w:snapToGrid w:val="0"/>
          <w:sz w:val="28"/>
          <w:szCs w:val="28"/>
        </w:rPr>
        <w:br/>
        <w:t>№ КЭ 1-33/20 от 27.07.2020 с ООО «</w:t>
      </w:r>
      <w:proofErr w:type="spellStart"/>
      <w:r w:rsidRPr="00DF13AD">
        <w:rPr>
          <w:snapToGrid w:val="0"/>
          <w:sz w:val="28"/>
          <w:szCs w:val="28"/>
        </w:rPr>
        <w:t>Коммунэнерго</w:t>
      </w:r>
      <w:proofErr w:type="spellEnd"/>
      <w:r w:rsidRPr="00DF13AD">
        <w:rPr>
          <w:snapToGrid w:val="0"/>
          <w:sz w:val="28"/>
          <w:szCs w:val="28"/>
        </w:rPr>
        <w:t>» (стр. 47 дополнительных материалов). Срок аренды по 27.06.2021. Кадастровый номер участка 42:28:0902003:131. Размер арендной платы согласно условиям договора 17,51 тыс. руб. (без НДС).</w:t>
      </w:r>
    </w:p>
    <w:p w14:paraId="3FBB134D" w14:textId="77777777" w:rsidR="00DF13AD" w:rsidRPr="00DF13AD" w:rsidRDefault="00DF13AD" w:rsidP="00DF13AD">
      <w:pPr>
        <w:ind w:firstLine="851"/>
        <w:jc w:val="both"/>
        <w:rPr>
          <w:snapToGrid w:val="0"/>
          <w:sz w:val="28"/>
          <w:szCs w:val="28"/>
        </w:rPr>
      </w:pPr>
      <w:r w:rsidRPr="00DF13AD">
        <w:rPr>
          <w:snapToGrid w:val="0"/>
          <w:sz w:val="28"/>
          <w:szCs w:val="28"/>
        </w:rPr>
        <w:t xml:space="preserve">Информационная справка Союз «Кузбасская торгово-промышленная палата» № 8/70 от 18.02.2019 «О рыночной величине арендной ставке» </w:t>
      </w:r>
      <w:r w:rsidRPr="00DF13AD">
        <w:rPr>
          <w:snapToGrid w:val="0"/>
          <w:sz w:val="28"/>
          <w:szCs w:val="28"/>
        </w:rPr>
        <w:br/>
        <w:t>(стр. 171 дополнительных материалов).</w:t>
      </w:r>
    </w:p>
    <w:p w14:paraId="06E04785" w14:textId="77777777" w:rsidR="00DF13AD" w:rsidRPr="00DF13AD" w:rsidRDefault="00DF13AD" w:rsidP="00DF13AD">
      <w:pPr>
        <w:ind w:firstLine="851"/>
        <w:jc w:val="both"/>
        <w:rPr>
          <w:snapToGrid w:val="0"/>
          <w:sz w:val="28"/>
          <w:szCs w:val="28"/>
        </w:rPr>
      </w:pPr>
      <w:r w:rsidRPr="00DF13AD">
        <w:rPr>
          <w:snapToGrid w:val="0"/>
          <w:sz w:val="28"/>
          <w:szCs w:val="28"/>
        </w:rPr>
        <w:t xml:space="preserve">Налоговая ставка земельного налога на территории Междуреченского городского округа утверждена постановлением Междуреченского городского Совета народных депутатов от 27.10.2005 № 190. Налоговая ставка </w:t>
      </w:r>
      <w:r w:rsidRPr="00DF13AD">
        <w:rPr>
          <w:snapToGrid w:val="0"/>
          <w:sz w:val="28"/>
          <w:szCs w:val="28"/>
        </w:rPr>
        <w:br/>
        <w:t>в отношении земельных участков, предназначенных для размещения производственных и административных зданий, строений и сооружений промышленности, коммунального хозяйства составляет 0,8%.</w:t>
      </w:r>
    </w:p>
    <w:p w14:paraId="652464EC" w14:textId="77777777" w:rsidR="00DF13AD" w:rsidRPr="00DF13AD" w:rsidRDefault="00DF13AD" w:rsidP="00DF13AD">
      <w:pPr>
        <w:ind w:firstLine="851"/>
        <w:jc w:val="both"/>
        <w:rPr>
          <w:snapToGrid w:val="0"/>
          <w:sz w:val="28"/>
          <w:szCs w:val="28"/>
        </w:rPr>
      </w:pPr>
      <w:r w:rsidRPr="00DF13AD">
        <w:rPr>
          <w:snapToGrid w:val="0"/>
          <w:sz w:val="28"/>
          <w:szCs w:val="28"/>
        </w:rPr>
        <w:t>Земельный налог, по арендуемым участкам представлен в таблице 5.</w:t>
      </w:r>
    </w:p>
    <w:p w14:paraId="4040A6FF" w14:textId="77777777" w:rsidR="00DF13AD" w:rsidRPr="00DF13AD" w:rsidRDefault="00DF13AD" w:rsidP="00DF13AD">
      <w:pPr>
        <w:ind w:firstLine="851"/>
        <w:jc w:val="both"/>
        <w:rPr>
          <w:snapToGrid w:val="0"/>
          <w:sz w:val="28"/>
          <w:szCs w:val="28"/>
        </w:rPr>
      </w:pPr>
    </w:p>
    <w:p w14:paraId="0B5368BF" w14:textId="77777777" w:rsidR="00DF13AD" w:rsidRPr="00DF13AD" w:rsidRDefault="00DF13AD" w:rsidP="00DF13AD">
      <w:pPr>
        <w:ind w:firstLine="851"/>
        <w:jc w:val="right"/>
        <w:rPr>
          <w:snapToGrid w:val="0"/>
          <w:sz w:val="28"/>
          <w:szCs w:val="28"/>
        </w:rPr>
      </w:pPr>
      <w:r w:rsidRPr="00DF13AD">
        <w:rPr>
          <w:snapToGrid w:val="0"/>
          <w:sz w:val="28"/>
          <w:szCs w:val="28"/>
        </w:rPr>
        <w:t>Таблица 5</w:t>
      </w:r>
    </w:p>
    <w:p w14:paraId="19E60E47" w14:textId="77777777" w:rsidR="00DF13AD" w:rsidRPr="00DF13AD" w:rsidRDefault="00DF13AD" w:rsidP="00DF13AD">
      <w:pPr>
        <w:ind w:firstLine="851"/>
        <w:jc w:val="center"/>
        <w:rPr>
          <w:snapToGrid w:val="0"/>
          <w:sz w:val="28"/>
          <w:szCs w:val="28"/>
        </w:rPr>
      </w:pPr>
      <w:r w:rsidRPr="00DF13AD">
        <w:rPr>
          <w:snapToGrid w:val="0"/>
          <w:sz w:val="28"/>
          <w:szCs w:val="28"/>
        </w:rPr>
        <w:t>Земельный налог по арендуемым земельным участкам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417"/>
        <w:gridCol w:w="2410"/>
        <w:gridCol w:w="1276"/>
        <w:gridCol w:w="1701"/>
      </w:tblGrid>
      <w:tr w:rsidR="00DF13AD" w:rsidRPr="00DF13AD" w14:paraId="7B979A58" w14:textId="77777777" w:rsidTr="005F6D07">
        <w:tc>
          <w:tcPr>
            <w:tcW w:w="534" w:type="dxa"/>
            <w:shd w:val="clear" w:color="auto" w:fill="auto"/>
            <w:vAlign w:val="center"/>
          </w:tcPr>
          <w:p w14:paraId="29BE77AF" w14:textId="77777777" w:rsidR="00DF13AD" w:rsidRPr="00DF13AD" w:rsidRDefault="00DF13AD" w:rsidP="00DF13AD">
            <w:pPr>
              <w:ind w:left="-142" w:right="-108"/>
              <w:jc w:val="center"/>
              <w:rPr>
                <w:snapToGrid w:val="0"/>
              </w:rPr>
            </w:pPr>
            <w:r w:rsidRPr="00DF13AD">
              <w:rPr>
                <w:snapToGrid w:val="0"/>
              </w:rPr>
              <w:t>№ п/п</w:t>
            </w:r>
          </w:p>
        </w:tc>
        <w:tc>
          <w:tcPr>
            <w:tcW w:w="2126" w:type="dxa"/>
            <w:shd w:val="clear" w:color="auto" w:fill="auto"/>
            <w:vAlign w:val="center"/>
          </w:tcPr>
          <w:p w14:paraId="0B024FC4" w14:textId="77777777" w:rsidR="00DF13AD" w:rsidRPr="00DF13AD" w:rsidRDefault="00DF13AD" w:rsidP="00DF13AD">
            <w:pPr>
              <w:jc w:val="center"/>
              <w:rPr>
                <w:snapToGrid w:val="0"/>
              </w:rPr>
            </w:pPr>
            <w:r w:rsidRPr="00DF13AD">
              <w:rPr>
                <w:snapToGrid w:val="0"/>
              </w:rPr>
              <w:t>Кадастровый номер</w:t>
            </w:r>
          </w:p>
        </w:tc>
        <w:tc>
          <w:tcPr>
            <w:tcW w:w="1417" w:type="dxa"/>
          </w:tcPr>
          <w:p w14:paraId="72BAC7D9" w14:textId="77777777" w:rsidR="00DF13AD" w:rsidRPr="00DF13AD" w:rsidRDefault="00DF13AD" w:rsidP="00DF13AD">
            <w:pPr>
              <w:ind w:left="-108" w:right="-108"/>
              <w:jc w:val="center"/>
              <w:rPr>
                <w:snapToGrid w:val="0"/>
              </w:rPr>
            </w:pPr>
            <w:r w:rsidRPr="00DF13AD">
              <w:rPr>
                <w:snapToGrid w:val="0"/>
              </w:rPr>
              <w:t>Кадастровая стоимость, руб.</w:t>
            </w:r>
          </w:p>
        </w:tc>
        <w:tc>
          <w:tcPr>
            <w:tcW w:w="2410" w:type="dxa"/>
            <w:shd w:val="clear" w:color="auto" w:fill="auto"/>
            <w:vAlign w:val="center"/>
          </w:tcPr>
          <w:p w14:paraId="0291D223" w14:textId="77777777" w:rsidR="00DF13AD" w:rsidRPr="00DF13AD" w:rsidRDefault="00DF13AD" w:rsidP="00DF13AD">
            <w:pPr>
              <w:jc w:val="center"/>
              <w:rPr>
                <w:snapToGrid w:val="0"/>
              </w:rPr>
            </w:pPr>
            <w:r w:rsidRPr="00DF13AD">
              <w:rPr>
                <w:snapToGrid w:val="0"/>
              </w:rPr>
              <w:t>Договор аренды</w:t>
            </w:r>
          </w:p>
        </w:tc>
        <w:tc>
          <w:tcPr>
            <w:tcW w:w="1276" w:type="dxa"/>
            <w:shd w:val="clear" w:color="auto" w:fill="auto"/>
            <w:vAlign w:val="center"/>
          </w:tcPr>
          <w:p w14:paraId="2F373766" w14:textId="77777777" w:rsidR="00DF13AD" w:rsidRPr="00DF13AD" w:rsidRDefault="00DF13AD" w:rsidP="00DF13AD">
            <w:pPr>
              <w:ind w:left="-108" w:right="-108"/>
              <w:jc w:val="center"/>
              <w:rPr>
                <w:snapToGrid w:val="0"/>
              </w:rPr>
            </w:pPr>
            <w:r w:rsidRPr="00DF13AD">
              <w:rPr>
                <w:snapToGrid w:val="0"/>
              </w:rPr>
              <w:t xml:space="preserve">Земельный налог, </w:t>
            </w:r>
            <w:r w:rsidRPr="00DF13AD">
              <w:rPr>
                <w:snapToGrid w:val="0"/>
              </w:rPr>
              <w:br/>
              <w:t>тыс. руб.</w:t>
            </w:r>
          </w:p>
        </w:tc>
        <w:tc>
          <w:tcPr>
            <w:tcW w:w="1701" w:type="dxa"/>
            <w:shd w:val="clear" w:color="auto" w:fill="auto"/>
            <w:vAlign w:val="center"/>
          </w:tcPr>
          <w:p w14:paraId="7454FDC0" w14:textId="77777777" w:rsidR="00DF13AD" w:rsidRPr="00DF13AD" w:rsidRDefault="00DF13AD" w:rsidP="00DF13AD">
            <w:pPr>
              <w:ind w:left="-143" w:right="-144"/>
              <w:jc w:val="center"/>
              <w:rPr>
                <w:snapToGrid w:val="0"/>
              </w:rPr>
            </w:pPr>
            <w:r w:rsidRPr="00DF13AD">
              <w:rPr>
                <w:snapToGrid w:val="0"/>
              </w:rPr>
              <w:t>Арендная плата по договору, тыс. руб.</w:t>
            </w:r>
          </w:p>
        </w:tc>
      </w:tr>
      <w:tr w:rsidR="00DF13AD" w:rsidRPr="00DF13AD" w14:paraId="757282B9" w14:textId="77777777" w:rsidTr="005F6D07">
        <w:tc>
          <w:tcPr>
            <w:tcW w:w="534" w:type="dxa"/>
            <w:shd w:val="clear" w:color="auto" w:fill="auto"/>
            <w:vAlign w:val="center"/>
          </w:tcPr>
          <w:p w14:paraId="02091BE2" w14:textId="77777777" w:rsidR="00DF13AD" w:rsidRPr="00DF13AD" w:rsidRDefault="00DF13AD" w:rsidP="00DF13AD">
            <w:pPr>
              <w:jc w:val="center"/>
              <w:rPr>
                <w:snapToGrid w:val="0"/>
              </w:rPr>
            </w:pPr>
            <w:r w:rsidRPr="00DF13AD">
              <w:rPr>
                <w:snapToGrid w:val="0"/>
              </w:rPr>
              <w:t>1</w:t>
            </w:r>
          </w:p>
        </w:tc>
        <w:tc>
          <w:tcPr>
            <w:tcW w:w="2126" w:type="dxa"/>
            <w:shd w:val="clear" w:color="auto" w:fill="auto"/>
            <w:vAlign w:val="center"/>
          </w:tcPr>
          <w:p w14:paraId="327F4E98" w14:textId="77777777" w:rsidR="00DF13AD" w:rsidRPr="00DF13AD" w:rsidRDefault="00DF13AD" w:rsidP="00DF13AD">
            <w:pPr>
              <w:rPr>
                <w:snapToGrid w:val="0"/>
              </w:rPr>
            </w:pPr>
            <w:r w:rsidRPr="00DF13AD">
              <w:rPr>
                <w:snapToGrid w:val="0"/>
              </w:rPr>
              <w:t>42:08:0101009:648</w:t>
            </w:r>
          </w:p>
        </w:tc>
        <w:tc>
          <w:tcPr>
            <w:tcW w:w="1417" w:type="dxa"/>
            <w:vAlign w:val="center"/>
          </w:tcPr>
          <w:p w14:paraId="58F6FE7A" w14:textId="77777777" w:rsidR="00DF13AD" w:rsidRPr="00DF13AD" w:rsidRDefault="00DF13AD" w:rsidP="00DF13AD">
            <w:pPr>
              <w:jc w:val="center"/>
              <w:rPr>
                <w:snapToGrid w:val="0"/>
              </w:rPr>
            </w:pPr>
            <w:r w:rsidRPr="00DF13AD">
              <w:rPr>
                <w:snapToGrid w:val="0"/>
              </w:rPr>
              <w:t>287 696</w:t>
            </w:r>
          </w:p>
        </w:tc>
        <w:tc>
          <w:tcPr>
            <w:tcW w:w="2410" w:type="dxa"/>
            <w:shd w:val="clear" w:color="auto" w:fill="auto"/>
            <w:vAlign w:val="center"/>
          </w:tcPr>
          <w:p w14:paraId="168D7653" w14:textId="77777777" w:rsidR="00DF13AD" w:rsidRPr="00DF13AD" w:rsidRDefault="00DF13AD" w:rsidP="00DF13AD">
            <w:r w:rsidRPr="00DF13AD">
              <w:rPr>
                <w:snapToGrid w:val="0"/>
              </w:rPr>
              <w:t>№ КЭ 1-23/20 от 01.04.2020</w:t>
            </w:r>
          </w:p>
        </w:tc>
        <w:tc>
          <w:tcPr>
            <w:tcW w:w="1276" w:type="dxa"/>
            <w:shd w:val="clear" w:color="auto" w:fill="auto"/>
            <w:vAlign w:val="center"/>
          </w:tcPr>
          <w:p w14:paraId="4C010620" w14:textId="77777777" w:rsidR="00DF13AD" w:rsidRPr="00DF13AD" w:rsidRDefault="00DF13AD" w:rsidP="00DF13AD">
            <w:pPr>
              <w:jc w:val="center"/>
            </w:pPr>
            <w:r w:rsidRPr="00DF13AD">
              <w:rPr>
                <w:snapToGrid w:val="0"/>
              </w:rPr>
              <w:t>2,30</w:t>
            </w:r>
          </w:p>
        </w:tc>
        <w:tc>
          <w:tcPr>
            <w:tcW w:w="1701" w:type="dxa"/>
            <w:shd w:val="clear" w:color="auto" w:fill="auto"/>
            <w:vAlign w:val="center"/>
          </w:tcPr>
          <w:p w14:paraId="5E54C766" w14:textId="77777777" w:rsidR="00DF13AD" w:rsidRPr="00DF13AD" w:rsidRDefault="00DF13AD" w:rsidP="00DF13AD">
            <w:pPr>
              <w:jc w:val="center"/>
            </w:pPr>
            <w:r w:rsidRPr="00DF13AD">
              <w:rPr>
                <w:snapToGrid w:val="0"/>
              </w:rPr>
              <w:t>2,04</w:t>
            </w:r>
          </w:p>
        </w:tc>
      </w:tr>
      <w:tr w:rsidR="00DF13AD" w:rsidRPr="00DF13AD" w14:paraId="5D090EB4" w14:textId="77777777" w:rsidTr="005F6D07">
        <w:tc>
          <w:tcPr>
            <w:tcW w:w="534" w:type="dxa"/>
            <w:shd w:val="clear" w:color="auto" w:fill="auto"/>
            <w:vAlign w:val="center"/>
          </w:tcPr>
          <w:p w14:paraId="450DD7E9" w14:textId="77777777" w:rsidR="00DF13AD" w:rsidRPr="00DF13AD" w:rsidRDefault="00DF13AD" w:rsidP="00DF13AD">
            <w:pPr>
              <w:jc w:val="center"/>
              <w:rPr>
                <w:snapToGrid w:val="0"/>
              </w:rPr>
            </w:pPr>
            <w:r w:rsidRPr="00DF13AD">
              <w:rPr>
                <w:snapToGrid w:val="0"/>
              </w:rPr>
              <w:t>2</w:t>
            </w:r>
          </w:p>
        </w:tc>
        <w:tc>
          <w:tcPr>
            <w:tcW w:w="2126" w:type="dxa"/>
            <w:shd w:val="clear" w:color="auto" w:fill="auto"/>
            <w:vAlign w:val="center"/>
          </w:tcPr>
          <w:p w14:paraId="3F20E448" w14:textId="77777777" w:rsidR="00DF13AD" w:rsidRPr="00DF13AD" w:rsidRDefault="00DF13AD" w:rsidP="00DF13AD">
            <w:pPr>
              <w:rPr>
                <w:snapToGrid w:val="0"/>
              </w:rPr>
            </w:pPr>
            <w:r w:rsidRPr="00DF13AD">
              <w:rPr>
                <w:snapToGrid w:val="0"/>
              </w:rPr>
              <w:t>42:08:0101013:320</w:t>
            </w:r>
          </w:p>
        </w:tc>
        <w:tc>
          <w:tcPr>
            <w:tcW w:w="1417" w:type="dxa"/>
            <w:vAlign w:val="center"/>
          </w:tcPr>
          <w:p w14:paraId="6BE26171" w14:textId="77777777" w:rsidR="00DF13AD" w:rsidRPr="00DF13AD" w:rsidRDefault="00DF13AD" w:rsidP="00DF13AD">
            <w:pPr>
              <w:jc w:val="center"/>
              <w:rPr>
                <w:snapToGrid w:val="0"/>
              </w:rPr>
            </w:pPr>
            <w:r w:rsidRPr="00DF13AD">
              <w:rPr>
                <w:snapToGrid w:val="0"/>
              </w:rPr>
              <w:t>162 173</w:t>
            </w:r>
          </w:p>
        </w:tc>
        <w:tc>
          <w:tcPr>
            <w:tcW w:w="2410" w:type="dxa"/>
            <w:shd w:val="clear" w:color="auto" w:fill="auto"/>
            <w:vAlign w:val="center"/>
          </w:tcPr>
          <w:p w14:paraId="66C10A3C" w14:textId="77777777" w:rsidR="00DF13AD" w:rsidRPr="00DF13AD" w:rsidRDefault="00DF13AD" w:rsidP="00DF13AD">
            <w:pPr>
              <w:rPr>
                <w:snapToGrid w:val="0"/>
              </w:rPr>
            </w:pPr>
            <w:r w:rsidRPr="00DF13AD">
              <w:rPr>
                <w:snapToGrid w:val="0"/>
              </w:rPr>
              <w:t>№ КЭ 1-24/20 от 01.04.2020</w:t>
            </w:r>
          </w:p>
        </w:tc>
        <w:tc>
          <w:tcPr>
            <w:tcW w:w="1276" w:type="dxa"/>
            <w:shd w:val="clear" w:color="auto" w:fill="auto"/>
            <w:vAlign w:val="center"/>
          </w:tcPr>
          <w:p w14:paraId="16B28614" w14:textId="77777777" w:rsidR="00DF13AD" w:rsidRPr="00DF13AD" w:rsidRDefault="00DF13AD" w:rsidP="00DF13AD">
            <w:pPr>
              <w:jc w:val="center"/>
              <w:rPr>
                <w:snapToGrid w:val="0"/>
              </w:rPr>
            </w:pPr>
            <w:r w:rsidRPr="00DF13AD">
              <w:rPr>
                <w:snapToGrid w:val="0"/>
              </w:rPr>
              <w:t>1,30</w:t>
            </w:r>
          </w:p>
        </w:tc>
        <w:tc>
          <w:tcPr>
            <w:tcW w:w="1701" w:type="dxa"/>
            <w:shd w:val="clear" w:color="auto" w:fill="auto"/>
            <w:vAlign w:val="center"/>
          </w:tcPr>
          <w:p w14:paraId="59CE5E6B" w14:textId="77777777" w:rsidR="00DF13AD" w:rsidRPr="00DF13AD" w:rsidRDefault="00DF13AD" w:rsidP="00DF13AD">
            <w:pPr>
              <w:jc w:val="center"/>
              <w:rPr>
                <w:snapToGrid w:val="0"/>
              </w:rPr>
            </w:pPr>
            <w:r w:rsidRPr="00DF13AD">
              <w:rPr>
                <w:snapToGrid w:val="0"/>
              </w:rPr>
              <w:t>1,10</w:t>
            </w:r>
          </w:p>
        </w:tc>
      </w:tr>
      <w:tr w:rsidR="00DF13AD" w:rsidRPr="00DF13AD" w14:paraId="298A8213" w14:textId="77777777" w:rsidTr="005F6D07">
        <w:tc>
          <w:tcPr>
            <w:tcW w:w="534" w:type="dxa"/>
            <w:shd w:val="clear" w:color="auto" w:fill="auto"/>
            <w:vAlign w:val="center"/>
          </w:tcPr>
          <w:p w14:paraId="3F85F571" w14:textId="77777777" w:rsidR="00DF13AD" w:rsidRPr="00DF13AD" w:rsidRDefault="00DF13AD" w:rsidP="00DF13AD">
            <w:pPr>
              <w:jc w:val="center"/>
              <w:rPr>
                <w:snapToGrid w:val="0"/>
              </w:rPr>
            </w:pPr>
            <w:r w:rsidRPr="00DF13AD">
              <w:rPr>
                <w:snapToGrid w:val="0"/>
              </w:rPr>
              <w:t>3</w:t>
            </w:r>
          </w:p>
        </w:tc>
        <w:tc>
          <w:tcPr>
            <w:tcW w:w="2126" w:type="dxa"/>
            <w:shd w:val="clear" w:color="auto" w:fill="auto"/>
            <w:vAlign w:val="center"/>
          </w:tcPr>
          <w:p w14:paraId="1125D907" w14:textId="77777777" w:rsidR="00DF13AD" w:rsidRPr="00DF13AD" w:rsidRDefault="00DF13AD" w:rsidP="00DF13AD">
            <w:pPr>
              <w:rPr>
                <w:snapToGrid w:val="0"/>
              </w:rPr>
            </w:pPr>
            <w:r w:rsidRPr="00DF13AD">
              <w:rPr>
                <w:snapToGrid w:val="0"/>
              </w:rPr>
              <w:t>42:28:2102011:43</w:t>
            </w:r>
          </w:p>
        </w:tc>
        <w:tc>
          <w:tcPr>
            <w:tcW w:w="1417" w:type="dxa"/>
            <w:vAlign w:val="center"/>
          </w:tcPr>
          <w:p w14:paraId="7403A760" w14:textId="77777777" w:rsidR="00DF13AD" w:rsidRPr="00DF13AD" w:rsidRDefault="00DF13AD" w:rsidP="00DF13AD">
            <w:pPr>
              <w:jc w:val="center"/>
              <w:rPr>
                <w:snapToGrid w:val="0"/>
              </w:rPr>
            </w:pPr>
            <w:r w:rsidRPr="00DF13AD">
              <w:rPr>
                <w:snapToGrid w:val="0"/>
              </w:rPr>
              <w:t>1 788 020</w:t>
            </w:r>
          </w:p>
        </w:tc>
        <w:tc>
          <w:tcPr>
            <w:tcW w:w="2410" w:type="dxa"/>
            <w:shd w:val="clear" w:color="auto" w:fill="auto"/>
            <w:vAlign w:val="center"/>
          </w:tcPr>
          <w:p w14:paraId="4B38F2CE" w14:textId="77777777" w:rsidR="00DF13AD" w:rsidRPr="00DF13AD" w:rsidRDefault="00DF13AD" w:rsidP="00DF13AD">
            <w:pPr>
              <w:rPr>
                <w:snapToGrid w:val="0"/>
              </w:rPr>
            </w:pPr>
            <w:r w:rsidRPr="00DF13AD">
              <w:rPr>
                <w:snapToGrid w:val="0"/>
              </w:rPr>
              <w:t>№ КЭ 1-25/20 от 01.04.2020</w:t>
            </w:r>
          </w:p>
        </w:tc>
        <w:tc>
          <w:tcPr>
            <w:tcW w:w="1276" w:type="dxa"/>
            <w:shd w:val="clear" w:color="auto" w:fill="auto"/>
            <w:vAlign w:val="center"/>
          </w:tcPr>
          <w:p w14:paraId="62C79616" w14:textId="77777777" w:rsidR="00DF13AD" w:rsidRPr="00DF13AD" w:rsidRDefault="00DF13AD" w:rsidP="00DF13AD">
            <w:pPr>
              <w:jc w:val="center"/>
              <w:rPr>
                <w:snapToGrid w:val="0"/>
              </w:rPr>
            </w:pPr>
            <w:r w:rsidRPr="00DF13AD">
              <w:rPr>
                <w:snapToGrid w:val="0"/>
              </w:rPr>
              <w:t>14,30</w:t>
            </w:r>
          </w:p>
        </w:tc>
        <w:tc>
          <w:tcPr>
            <w:tcW w:w="1701" w:type="dxa"/>
            <w:shd w:val="clear" w:color="auto" w:fill="auto"/>
            <w:vAlign w:val="center"/>
          </w:tcPr>
          <w:p w14:paraId="1DD5AE40" w14:textId="77777777" w:rsidR="00DF13AD" w:rsidRPr="00DF13AD" w:rsidRDefault="00DF13AD" w:rsidP="00DF13AD">
            <w:pPr>
              <w:jc w:val="center"/>
              <w:rPr>
                <w:snapToGrid w:val="0"/>
              </w:rPr>
            </w:pPr>
            <w:r w:rsidRPr="00DF13AD">
              <w:rPr>
                <w:snapToGrid w:val="0"/>
              </w:rPr>
              <w:t>12,68</w:t>
            </w:r>
          </w:p>
        </w:tc>
      </w:tr>
      <w:tr w:rsidR="00DF13AD" w:rsidRPr="00DF13AD" w14:paraId="6E204B47" w14:textId="77777777" w:rsidTr="005F6D07">
        <w:tc>
          <w:tcPr>
            <w:tcW w:w="534" w:type="dxa"/>
            <w:shd w:val="clear" w:color="auto" w:fill="auto"/>
            <w:vAlign w:val="center"/>
          </w:tcPr>
          <w:p w14:paraId="41ACEEEA" w14:textId="77777777" w:rsidR="00DF13AD" w:rsidRPr="00DF13AD" w:rsidRDefault="00DF13AD" w:rsidP="00DF13AD">
            <w:pPr>
              <w:jc w:val="center"/>
              <w:rPr>
                <w:snapToGrid w:val="0"/>
              </w:rPr>
            </w:pPr>
            <w:r w:rsidRPr="00DF13AD">
              <w:rPr>
                <w:snapToGrid w:val="0"/>
              </w:rPr>
              <w:t>4</w:t>
            </w:r>
          </w:p>
        </w:tc>
        <w:tc>
          <w:tcPr>
            <w:tcW w:w="2126" w:type="dxa"/>
            <w:shd w:val="clear" w:color="auto" w:fill="auto"/>
            <w:vAlign w:val="center"/>
          </w:tcPr>
          <w:p w14:paraId="225662F2" w14:textId="77777777" w:rsidR="00DF13AD" w:rsidRPr="00DF13AD" w:rsidRDefault="00DF13AD" w:rsidP="00DF13AD">
            <w:pPr>
              <w:rPr>
                <w:snapToGrid w:val="0"/>
              </w:rPr>
            </w:pPr>
            <w:r w:rsidRPr="00DF13AD">
              <w:rPr>
                <w:snapToGrid w:val="0"/>
              </w:rPr>
              <w:t>42:08:0101009:647</w:t>
            </w:r>
          </w:p>
        </w:tc>
        <w:tc>
          <w:tcPr>
            <w:tcW w:w="1417" w:type="dxa"/>
            <w:vAlign w:val="center"/>
          </w:tcPr>
          <w:p w14:paraId="671EB2E1" w14:textId="77777777" w:rsidR="00DF13AD" w:rsidRPr="00DF13AD" w:rsidRDefault="00DF13AD" w:rsidP="00DF13AD">
            <w:pPr>
              <w:jc w:val="center"/>
              <w:rPr>
                <w:snapToGrid w:val="0"/>
              </w:rPr>
            </w:pPr>
            <w:r w:rsidRPr="00DF13AD">
              <w:rPr>
                <w:snapToGrid w:val="0"/>
              </w:rPr>
              <w:t>122 099</w:t>
            </w:r>
          </w:p>
        </w:tc>
        <w:tc>
          <w:tcPr>
            <w:tcW w:w="2410" w:type="dxa"/>
            <w:shd w:val="clear" w:color="auto" w:fill="auto"/>
            <w:vAlign w:val="center"/>
          </w:tcPr>
          <w:p w14:paraId="1FC16132" w14:textId="77777777" w:rsidR="00DF13AD" w:rsidRPr="00DF13AD" w:rsidRDefault="00DF13AD" w:rsidP="00DF13AD">
            <w:pPr>
              <w:rPr>
                <w:snapToGrid w:val="0"/>
              </w:rPr>
            </w:pPr>
            <w:r w:rsidRPr="00DF13AD">
              <w:rPr>
                <w:snapToGrid w:val="0"/>
              </w:rPr>
              <w:t>№ КЭ 1-26/20 от 01.04.2020</w:t>
            </w:r>
          </w:p>
        </w:tc>
        <w:tc>
          <w:tcPr>
            <w:tcW w:w="1276" w:type="dxa"/>
            <w:shd w:val="clear" w:color="auto" w:fill="auto"/>
            <w:vAlign w:val="center"/>
          </w:tcPr>
          <w:p w14:paraId="58BA6D84" w14:textId="77777777" w:rsidR="00DF13AD" w:rsidRPr="00DF13AD" w:rsidRDefault="00DF13AD" w:rsidP="00DF13AD">
            <w:pPr>
              <w:jc w:val="center"/>
              <w:rPr>
                <w:snapToGrid w:val="0"/>
              </w:rPr>
            </w:pPr>
            <w:r w:rsidRPr="00DF13AD">
              <w:rPr>
                <w:snapToGrid w:val="0"/>
              </w:rPr>
              <w:t>0,98</w:t>
            </w:r>
          </w:p>
        </w:tc>
        <w:tc>
          <w:tcPr>
            <w:tcW w:w="1701" w:type="dxa"/>
            <w:shd w:val="clear" w:color="auto" w:fill="auto"/>
            <w:vAlign w:val="center"/>
          </w:tcPr>
          <w:p w14:paraId="03083D32" w14:textId="77777777" w:rsidR="00DF13AD" w:rsidRPr="00DF13AD" w:rsidRDefault="00DF13AD" w:rsidP="00DF13AD">
            <w:pPr>
              <w:jc w:val="center"/>
              <w:rPr>
                <w:snapToGrid w:val="0"/>
              </w:rPr>
            </w:pPr>
            <w:r w:rsidRPr="00DF13AD">
              <w:rPr>
                <w:snapToGrid w:val="0"/>
              </w:rPr>
              <w:t>0,87</w:t>
            </w:r>
          </w:p>
        </w:tc>
      </w:tr>
      <w:tr w:rsidR="00DF13AD" w:rsidRPr="00DF13AD" w14:paraId="2BA4FBE7" w14:textId="77777777" w:rsidTr="005F6D07">
        <w:tc>
          <w:tcPr>
            <w:tcW w:w="534" w:type="dxa"/>
            <w:shd w:val="clear" w:color="auto" w:fill="auto"/>
            <w:vAlign w:val="center"/>
          </w:tcPr>
          <w:p w14:paraId="67F4D1C3" w14:textId="77777777" w:rsidR="00DF13AD" w:rsidRPr="00DF13AD" w:rsidRDefault="00DF13AD" w:rsidP="00DF13AD">
            <w:pPr>
              <w:jc w:val="center"/>
              <w:rPr>
                <w:snapToGrid w:val="0"/>
              </w:rPr>
            </w:pPr>
            <w:r w:rsidRPr="00DF13AD">
              <w:rPr>
                <w:snapToGrid w:val="0"/>
              </w:rPr>
              <w:t>5</w:t>
            </w:r>
          </w:p>
        </w:tc>
        <w:tc>
          <w:tcPr>
            <w:tcW w:w="2126" w:type="dxa"/>
            <w:shd w:val="clear" w:color="auto" w:fill="auto"/>
            <w:vAlign w:val="center"/>
          </w:tcPr>
          <w:p w14:paraId="3620170F" w14:textId="77777777" w:rsidR="00DF13AD" w:rsidRPr="00DF13AD" w:rsidRDefault="00DF13AD" w:rsidP="00DF13AD">
            <w:pPr>
              <w:rPr>
                <w:snapToGrid w:val="0"/>
              </w:rPr>
            </w:pPr>
            <w:r w:rsidRPr="00DF13AD">
              <w:rPr>
                <w:snapToGrid w:val="0"/>
              </w:rPr>
              <w:t>42:28:0902001:22</w:t>
            </w:r>
          </w:p>
        </w:tc>
        <w:tc>
          <w:tcPr>
            <w:tcW w:w="1417" w:type="dxa"/>
            <w:vAlign w:val="center"/>
          </w:tcPr>
          <w:p w14:paraId="08215F89" w14:textId="77777777" w:rsidR="00DF13AD" w:rsidRPr="00DF13AD" w:rsidRDefault="00DF13AD" w:rsidP="00DF13AD">
            <w:pPr>
              <w:jc w:val="center"/>
              <w:rPr>
                <w:snapToGrid w:val="0"/>
              </w:rPr>
            </w:pPr>
            <w:r w:rsidRPr="00DF13AD">
              <w:rPr>
                <w:snapToGrid w:val="0"/>
              </w:rPr>
              <w:t>2 053 000</w:t>
            </w:r>
          </w:p>
        </w:tc>
        <w:tc>
          <w:tcPr>
            <w:tcW w:w="2410" w:type="dxa"/>
            <w:shd w:val="clear" w:color="auto" w:fill="auto"/>
            <w:vAlign w:val="center"/>
          </w:tcPr>
          <w:p w14:paraId="035AD062" w14:textId="77777777" w:rsidR="00DF13AD" w:rsidRPr="00DF13AD" w:rsidRDefault="00DF13AD" w:rsidP="00DF13AD">
            <w:pPr>
              <w:rPr>
                <w:snapToGrid w:val="0"/>
              </w:rPr>
            </w:pPr>
            <w:r w:rsidRPr="00DF13AD">
              <w:rPr>
                <w:snapToGrid w:val="0"/>
              </w:rPr>
              <w:t>№ КЭ 1-32/20 от 27.07.2020</w:t>
            </w:r>
          </w:p>
        </w:tc>
        <w:tc>
          <w:tcPr>
            <w:tcW w:w="1276" w:type="dxa"/>
            <w:shd w:val="clear" w:color="auto" w:fill="auto"/>
            <w:vAlign w:val="center"/>
          </w:tcPr>
          <w:p w14:paraId="4DF8E943" w14:textId="77777777" w:rsidR="00DF13AD" w:rsidRPr="00DF13AD" w:rsidRDefault="00DF13AD" w:rsidP="00DF13AD">
            <w:pPr>
              <w:jc w:val="center"/>
              <w:rPr>
                <w:snapToGrid w:val="0"/>
              </w:rPr>
            </w:pPr>
            <w:r w:rsidRPr="00DF13AD">
              <w:rPr>
                <w:snapToGrid w:val="0"/>
              </w:rPr>
              <w:t>16,42</w:t>
            </w:r>
          </w:p>
        </w:tc>
        <w:tc>
          <w:tcPr>
            <w:tcW w:w="1701" w:type="dxa"/>
            <w:shd w:val="clear" w:color="auto" w:fill="auto"/>
            <w:vAlign w:val="center"/>
          </w:tcPr>
          <w:p w14:paraId="611988E1" w14:textId="77777777" w:rsidR="00DF13AD" w:rsidRPr="00DF13AD" w:rsidRDefault="00DF13AD" w:rsidP="00DF13AD">
            <w:pPr>
              <w:jc w:val="center"/>
              <w:rPr>
                <w:snapToGrid w:val="0"/>
              </w:rPr>
            </w:pPr>
            <w:r w:rsidRPr="00DF13AD">
              <w:rPr>
                <w:snapToGrid w:val="0"/>
              </w:rPr>
              <w:t>14,80</w:t>
            </w:r>
          </w:p>
        </w:tc>
      </w:tr>
      <w:tr w:rsidR="00DF13AD" w:rsidRPr="00DF13AD" w14:paraId="6C634329" w14:textId="77777777" w:rsidTr="005F6D07">
        <w:tc>
          <w:tcPr>
            <w:tcW w:w="534" w:type="dxa"/>
            <w:shd w:val="clear" w:color="auto" w:fill="auto"/>
            <w:vAlign w:val="center"/>
          </w:tcPr>
          <w:p w14:paraId="7360906D" w14:textId="77777777" w:rsidR="00DF13AD" w:rsidRPr="00DF13AD" w:rsidRDefault="00DF13AD" w:rsidP="00DF13AD">
            <w:pPr>
              <w:jc w:val="center"/>
              <w:rPr>
                <w:snapToGrid w:val="0"/>
              </w:rPr>
            </w:pPr>
            <w:r w:rsidRPr="00DF13AD">
              <w:rPr>
                <w:snapToGrid w:val="0"/>
              </w:rPr>
              <w:t>6</w:t>
            </w:r>
          </w:p>
        </w:tc>
        <w:tc>
          <w:tcPr>
            <w:tcW w:w="2126" w:type="dxa"/>
            <w:shd w:val="clear" w:color="auto" w:fill="auto"/>
            <w:vAlign w:val="center"/>
          </w:tcPr>
          <w:p w14:paraId="5A9198B0" w14:textId="77777777" w:rsidR="00DF13AD" w:rsidRPr="00DF13AD" w:rsidRDefault="00DF13AD" w:rsidP="00DF13AD">
            <w:pPr>
              <w:rPr>
                <w:snapToGrid w:val="0"/>
              </w:rPr>
            </w:pPr>
            <w:r w:rsidRPr="00DF13AD">
              <w:rPr>
                <w:snapToGrid w:val="0"/>
              </w:rPr>
              <w:t>42:28:0902003:131</w:t>
            </w:r>
          </w:p>
        </w:tc>
        <w:tc>
          <w:tcPr>
            <w:tcW w:w="1417" w:type="dxa"/>
            <w:vAlign w:val="center"/>
          </w:tcPr>
          <w:p w14:paraId="1E9B71C7" w14:textId="77777777" w:rsidR="00DF13AD" w:rsidRPr="00DF13AD" w:rsidRDefault="00DF13AD" w:rsidP="00DF13AD">
            <w:pPr>
              <w:jc w:val="center"/>
              <w:rPr>
                <w:snapToGrid w:val="0"/>
              </w:rPr>
            </w:pPr>
            <w:r w:rsidRPr="00DF13AD">
              <w:rPr>
                <w:snapToGrid w:val="0"/>
              </w:rPr>
              <w:t>5 830 000</w:t>
            </w:r>
          </w:p>
        </w:tc>
        <w:tc>
          <w:tcPr>
            <w:tcW w:w="2410" w:type="dxa"/>
            <w:shd w:val="clear" w:color="auto" w:fill="auto"/>
            <w:vAlign w:val="center"/>
          </w:tcPr>
          <w:p w14:paraId="4C68B0F7" w14:textId="77777777" w:rsidR="00DF13AD" w:rsidRPr="00DF13AD" w:rsidRDefault="00DF13AD" w:rsidP="00DF13AD">
            <w:pPr>
              <w:rPr>
                <w:snapToGrid w:val="0"/>
              </w:rPr>
            </w:pPr>
            <w:r w:rsidRPr="00DF13AD">
              <w:rPr>
                <w:snapToGrid w:val="0"/>
              </w:rPr>
              <w:t>№ КЭ 1-33/20 от 27.07.2020</w:t>
            </w:r>
          </w:p>
        </w:tc>
        <w:tc>
          <w:tcPr>
            <w:tcW w:w="1276" w:type="dxa"/>
            <w:shd w:val="clear" w:color="auto" w:fill="auto"/>
            <w:vAlign w:val="center"/>
          </w:tcPr>
          <w:p w14:paraId="6759CD1E" w14:textId="77777777" w:rsidR="00DF13AD" w:rsidRPr="00DF13AD" w:rsidRDefault="00DF13AD" w:rsidP="00DF13AD">
            <w:pPr>
              <w:jc w:val="center"/>
              <w:rPr>
                <w:snapToGrid w:val="0"/>
              </w:rPr>
            </w:pPr>
            <w:r w:rsidRPr="00DF13AD">
              <w:rPr>
                <w:snapToGrid w:val="0"/>
              </w:rPr>
              <w:t>46,64</w:t>
            </w:r>
          </w:p>
        </w:tc>
        <w:tc>
          <w:tcPr>
            <w:tcW w:w="1701" w:type="dxa"/>
            <w:shd w:val="clear" w:color="auto" w:fill="auto"/>
            <w:vAlign w:val="center"/>
          </w:tcPr>
          <w:p w14:paraId="7B1EEC7C" w14:textId="77777777" w:rsidR="00DF13AD" w:rsidRPr="00DF13AD" w:rsidRDefault="00DF13AD" w:rsidP="00DF13AD">
            <w:pPr>
              <w:jc w:val="center"/>
              <w:rPr>
                <w:snapToGrid w:val="0"/>
              </w:rPr>
            </w:pPr>
            <w:r w:rsidRPr="00DF13AD">
              <w:rPr>
                <w:snapToGrid w:val="0"/>
              </w:rPr>
              <w:t>42,01</w:t>
            </w:r>
          </w:p>
        </w:tc>
      </w:tr>
      <w:tr w:rsidR="00DF13AD" w:rsidRPr="00DF13AD" w14:paraId="7D4D326A" w14:textId="77777777" w:rsidTr="005F6D07">
        <w:tc>
          <w:tcPr>
            <w:tcW w:w="534" w:type="dxa"/>
            <w:shd w:val="clear" w:color="auto" w:fill="auto"/>
            <w:vAlign w:val="center"/>
          </w:tcPr>
          <w:p w14:paraId="37146E50" w14:textId="77777777" w:rsidR="00DF13AD" w:rsidRPr="00DF13AD" w:rsidRDefault="00DF13AD" w:rsidP="00DF13AD">
            <w:pPr>
              <w:jc w:val="center"/>
              <w:rPr>
                <w:snapToGrid w:val="0"/>
              </w:rPr>
            </w:pPr>
            <w:r w:rsidRPr="00DF13AD">
              <w:rPr>
                <w:snapToGrid w:val="0"/>
              </w:rPr>
              <w:t>7</w:t>
            </w:r>
          </w:p>
        </w:tc>
        <w:tc>
          <w:tcPr>
            <w:tcW w:w="5953" w:type="dxa"/>
            <w:gridSpan w:val="3"/>
          </w:tcPr>
          <w:p w14:paraId="25D8B4A0" w14:textId="77777777" w:rsidR="00DF13AD" w:rsidRPr="00DF13AD" w:rsidRDefault="00DF13AD" w:rsidP="00DF13AD">
            <w:pPr>
              <w:rPr>
                <w:snapToGrid w:val="0"/>
              </w:rPr>
            </w:pPr>
            <w:r w:rsidRPr="00DF13AD">
              <w:rPr>
                <w:snapToGrid w:val="0"/>
              </w:rPr>
              <w:t>ИТОГО</w:t>
            </w:r>
          </w:p>
        </w:tc>
        <w:tc>
          <w:tcPr>
            <w:tcW w:w="1276" w:type="dxa"/>
            <w:shd w:val="clear" w:color="auto" w:fill="auto"/>
            <w:vAlign w:val="center"/>
          </w:tcPr>
          <w:p w14:paraId="0596357F" w14:textId="77777777" w:rsidR="00DF13AD" w:rsidRPr="00DF13AD" w:rsidRDefault="00DF13AD" w:rsidP="00DF13AD">
            <w:pPr>
              <w:jc w:val="center"/>
              <w:rPr>
                <w:snapToGrid w:val="0"/>
              </w:rPr>
            </w:pPr>
            <w:r w:rsidRPr="00DF13AD">
              <w:rPr>
                <w:snapToGrid w:val="0"/>
              </w:rPr>
              <w:t>81,94</w:t>
            </w:r>
          </w:p>
        </w:tc>
        <w:tc>
          <w:tcPr>
            <w:tcW w:w="1701" w:type="dxa"/>
            <w:shd w:val="clear" w:color="auto" w:fill="auto"/>
            <w:vAlign w:val="center"/>
          </w:tcPr>
          <w:p w14:paraId="6E8EF4AB" w14:textId="77777777" w:rsidR="00DF13AD" w:rsidRPr="00DF13AD" w:rsidRDefault="00DF13AD" w:rsidP="00DF13AD">
            <w:pPr>
              <w:jc w:val="center"/>
              <w:rPr>
                <w:snapToGrid w:val="0"/>
              </w:rPr>
            </w:pPr>
            <w:r w:rsidRPr="00DF13AD">
              <w:rPr>
                <w:snapToGrid w:val="0"/>
              </w:rPr>
              <w:t>73,50</w:t>
            </w:r>
          </w:p>
        </w:tc>
      </w:tr>
    </w:tbl>
    <w:p w14:paraId="1593F4BC" w14:textId="77777777" w:rsidR="00DF13AD" w:rsidRPr="00DF13AD" w:rsidRDefault="00DF13AD" w:rsidP="00DF13AD">
      <w:pPr>
        <w:ind w:firstLine="851"/>
        <w:jc w:val="center"/>
        <w:rPr>
          <w:snapToGrid w:val="0"/>
          <w:sz w:val="28"/>
          <w:szCs w:val="28"/>
        </w:rPr>
      </w:pPr>
    </w:p>
    <w:p w14:paraId="68209D3F" w14:textId="77777777" w:rsidR="00DF13AD" w:rsidRPr="00DF13AD" w:rsidRDefault="00DF13AD" w:rsidP="00DF13AD">
      <w:pPr>
        <w:ind w:firstLine="851"/>
        <w:jc w:val="both"/>
        <w:rPr>
          <w:snapToGrid w:val="0"/>
          <w:sz w:val="28"/>
          <w:szCs w:val="28"/>
        </w:rPr>
      </w:pPr>
      <w:r w:rsidRPr="00DF13AD">
        <w:rPr>
          <w:snapToGrid w:val="0"/>
          <w:sz w:val="28"/>
          <w:szCs w:val="28"/>
        </w:rPr>
        <w:t>Арендная плата земельных участков по договору не превышает экономически обоснованный уровень и предлагается к включению в НВВ предприятия на 2021 год.</w:t>
      </w:r>
    </w:p>
    <w:p w14:paraId="463D68A1"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Согласно представленной ведомости начисления амортизации имущества, переданного по договору аренды № КЭ 1-54/18 от 06.09.2018 </w:t>
      </w:r>
      <w:r w:rsidRPr="00DF13AD">
        <w:rPr>
          <w:snapToGrid w:val="0"/>
          <w:sz w:val="28"/>
          <w:szCs w:val="28"/>
        </w:rPr>
        <w:br/>
        <w:t>с ООО «</w:t>
      </w:r>
      <w:proofErr w:type="spellStart"/>
      <w:r w:rsidRPr="00DF13AD">
        <w:rPr>
          <w:snapToGrid w:val="0"/>
          <w:sz w:val="28"/>
          <w:szCs w:val="28"/>
        </w:rPr>
        <w:t>Коммунэнерго</w:t>
      </w:r>
      <w:proofErr w:type="spellEnd"/>
      <w:r w:rsidRPr="00DF13AD">
        <w:rPr>
          <w:snapToGrid w:val="0"/>
          <w:sz w:val="28"/>
          <w:szCs w:val="28"/>
        </w:rPr>
        <w:t xml:space="preserve">», амортизация на 2021 год составит </w:t>
      </w:r>
      <w:r w:rsidRPr="00DF13AD">
        <w:rPr>
          <w:snapToGrid w:val="0"/>
          <w:sz w:val="28"/>
          <w:szCs w:val="28"/>
        </w:rPr>
        <w:br/>
        <w:t xml:space="preserve">4 319,95 тыс. руб., в том числе амортизация зданий в размере </w:t>
      </w:r>
      <w:r w:rsidRPr="00DF13AD">
        <w:rPr>
          <w:snapToGrid w:val="0"/>
          <w:sz w:val="28"/>
          <w:szCs w:val="28"/>
        </w:rPr>
        <w:br/>
        <w:t xml:space="preserve">453,94 тыс. руб., амортизация сетей в размере 1 832,95 тыс. руб., амортизация машин и оборудования в размере 2 030,30 тыс. руб., амортизация дороги </w:t>
      </w:r>
      <w:r w:rsidRPr="00DF13AD">
        <w:rPr>
          <w:snapToGrid w:val="0"/>
          <w:sz w:val="28"/>
          <w:szCs w:val="28"/>
        </w:rPr>
        <w:br/>
        <w:t xml:space="preserve">в размере 1,81 тыс. руб. и амортизация кабельных линий электропередачи </w:t>
      </w:r>
      <w:r w:rsidRPr="00DF13AD">
        <w:rPr>
          <w:snapToGrid w:val="0"/>
          <w:sz w:val="28"/>
          <w:szCs w:val="28"/>
        </w:rPr>
        <w:br/>
        <w:t xml:space="preserve">в размере 0,93 тыс. руб. </w:t>
      </w:r>
    </w:p>
    <w:p w14:paraId="3CE3D429" w14:textId="77777777" w:rsidR="00DF13AD" w:rsidRPr="00DF13AD" w:rsidRDefault="00DF13AD" w:rsidP="00DF13AD">
      <w:pPr>
        <w:ind w:firstLine="851"/>
        <w:jc w:val="both"/>
        <w:rPr>
          <w:snapToGrid w:val="0"/>
          <w:sz w:val="28"/>
          <w:szCs w:val="28"/>
        </w:rPr>
      </w:pPr>
      <w:r w:rsidRPr="00DF13AD">
        <w:rPr>
          <w:snapToGrid w:val="0"/>
          <w:sz w:val="28"/>
          <w:szCs w:val="28"/>
        </w:rPr>
        <w:t xml:space="preserve">Среднегодовая стоимость недвижимого имущества, согласно представленной ведомости начисления амортизации, в 2021 году составит 17 857,92 тыс. руб. Налог на недвижимое имущество составит: </w:t>
      </w:r>
      <w:r w:rsidRPr="00DF13AD">
        <w:rPr>
          <w:snapToGrid w:val="0"/>
          <w:sz w:val="28"/>
          <w:szCs w:val="28"/>
        </w:rPr>
        <w:br/>
        <w:t xml:space="preserve">17 857,92 тыс. руб. × 2,2% (налоговая ставка) = 392,87 тыс. руб. </w:t>
      </w:r>
    </w:p>
    <w:p w14:paraId="0B4F0369" w14:textId="77777777" w:rsidR="00DF13AD" w:rsidRPr="00DF13AD" w:rsidRDefault="00DF13AD" w:rsidP="00DF13AD">
      <w:pPr>
        <w:ind w:firstLine="851"/>
        <w:jc w:val="both"/>
        <w:rPr>
          <w:snapToGrid w:val="0"/>
          <w:sz w:val="28"/>
          <w:szCs w:val="28"/>
        </w:rPr>
      </w:pPr>
      <w:r w:rsidRPr="00DF13AD">
        <w:rPr>
          <w:snapToGrid w:val="0"/>
          <w:sz w:val="28"/>
          <w:szCs w:val="28"/>
        </w:rPr>
        <w:t xml:space="preserve">Арендная плата по договору аренды № КЭ 1-54/18 от 06.09.2018 </w:t>
      </w:r>
      <w:r w:rsidRPr="00DF13AD">
        <w:rPr>
          <w:snapToGrid w:val="0"/>
          <w:sz w:val="28"/>
          <w:szCs w:val="28"/>
        </w:rPr>
        <w:br/>
        <w:t>с ООО «</w:t>
      </w:r>
      <w:proofErr w:type="spellStart"/>
      <w:r w:rsidRPr="00DF13AD">
        <w:rPr>
          <w:snapToGrid w:val="0"/>
          <w:sz w:val="28"/>
          <w:szCs w:val="28"/>
        </w:rPr>
        <w:t>Коммунэнерго</w:t>
      </w:r>
      <w:proofErr w:type="spellEnd"/>
      <w:r w:rsidRPr="00DF13AD">
        <w:rPr>
          <w:snapToGrid w:val="0"/>
          <w:sz w:val="28"/>
          <w:szCs w:val="28"/>
        </w:rPr>
        <w:t xml:space="preserve">» составит: 4 319,95 тыс. руб. (амортизационные отчисления) + 392,87 тыс. руб. (налог на недвижимое имущество) = </w:t>
      </w:r>
      <w:r w:rsidRPr="00DF13AD">
        <w:rPr>
          <w:snapToGrid w:val="0"/>
          <w:sz w:val="28"/>
          <w:szCs w:val="28"/>
        </w:rPr>
        <w:br/>
        <w:t>4 712,82 тыс. руб.</w:t>
      </w:r>
    </w:p>
    <w:p w14:paraId="714296CD" w14:textId="77777777" w:rsidR="00DF13AD" w:rsidRPr="00DF13AD" w:rsidRDefault="00DF13AD" w:rsidP="00DF13AD">
      <w:pPr>
        <w:ind w:firstLine="851"/>
        <w:jc w:val="both"/>
        <w:rPr>
          <w:snapToGrid w:val="0"/>
          <w:sz w:val="28"/>
          <w:szCs w:val="28"/>
        </w:rPr>
      </w:pPr>
      <w:r w:rsidRPr="00DF13AD">
        <w:rPr>
          <w:snapToGrid w:val="0"/>
          <w:sz w:val="28"/>
          <w:szCs w:val="28"/>
        </w:rPr>
        <w:t xml:space="preserve">Арендная плата, по мнению экспертов, на 2021 год составит: </w:t>
      </w:r>
      <w:r w:rsidRPr="00DF13AD">
        <w:rPr>
          <w:snapToGrid w:val="0"/>
          <w:sz w:val="28"/>
          <w:szCs w:val="28"/>
        </w:rPr>
        <w:br/>
        <w:t>73,50 тыс. руб. (аренда земельных участков) + 4 712,82 тыс. руб. (арендная плата по договору аренды № КЭ 1-54/18 от 06.09.2018) = 4 786,32 тыс. руб., и предлагается к включению в НВВ предприятия на 2021 год, как экономически обоснованная.</w:t>
      </w:r>
    </w:p>
    <w:bookmarkEnd w:id="34"/>
    <w:p w14:paraId="22A03780"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Расходы в размере 1 398,37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777DFB3E" w14:textId="77777777" w:rsidR="00DF13AD" w:rsidRPr="00DF13AD" w:rsidRDefault="00DF13AD" w:rsidP="00DF13AD">
      <w:pPr>
        <w:tabs>
          <w:tab w:val="left" w:pos="1890"/>
        </w:tabs>
        <w:ind w:firstLine="720"/>
        <w:jc w:val="both"/>
        <w:rPr>
          <w:snapToGrid w:val="0"/>
          <w:sz w:val="28"/>
          <w:szCs w:val="28"/>
        </w:rPr>
      </w:pPr>
    </w:p>
    <w:p w14:paraId="371C803F" w14:textId="77777777" w:rsidR="00DF13AD" w:rsidRPr="00DF13AD" w:rsidRDefault="00DF13AD" w:rsidP="00DF13AD">
      <w:pPr>
        <w:keepNext/>
        <w:jc w:val="center"/>
        <w:outlineLvl w:val="3"/>
        <w:rPr>
          <w:i/>
          <w:sz w:val="28"/>
          <w:szCs w:val="28"/>
          <w:lang w:val="x-none" w:eastAsia="x-none"/>
        </w:rPr>
      </w:pPr>
      <w:bookmarkStart w:id="35" w:name="_Toc491614784"/>
      <w:bookmarkStart w:id="36" w:name="_Toc507967335"/>
      <w:bookmarkStart w:id="37" w:name="_Toc24044791"/>
      <w:bookmarkEnd w:id="26"/>
      <w:r w:rsidRPr="00DF13AD">
        <w:rPr>
          <w:i/>
          <w:sz w:val="28"/>
          <w:szCs w:val="28"/>
          <w:lang w:val="x-none" w:eastAsia="x-none"/>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37"/>
    </w:p>
    <w:p w14:paraId="5B70BB24" w14:textId="77777777" w:rsidR="00DF13AD" w:rsidRPr="00DF13AD" w:rsidRDefault="00DF13AD" w:rsidP="00DF13AD">
      <w:pPr>
        <w:widowControl w:val="0"/>
        <w:tabs>
          <w:tab w:val="left" w:pos="1890"/>
        </w:tabs>
        <w:ind w:firstLine="720"/>
        <w:jc w:val="both"/>
        <w:rPr>
          <w:snapToGrid w:val="0"/>
          <w:sz w:val="28"/>
          <w:szCs w:val="28"/>
        </w:rPr>
      </w:pPr>
    </w:p>
    <w:p w14:paraId="0EC82E25" w14:textId="77777777" w:rsidR="00DF13AD" w:rsidRPr="00DF13AD" w:rsidRDefault="00DF13AD" w:rsidP="00DF13AD">
      <w:pPr>
        <w:widowControl w:val="0"/>
        <w:tabs>
          <w:tab w:val="left" w:pos="1890"/>
        </w:tabs>
        <w:ind w:firstLine="851"/>
        <w:jc w:val="both"/>
        <w:rPr>
          <w:snapToGrid w:val="0"/>
          <w:sz w:val="28"/>
          <w:szCs w:val="28"/>
        </w:rPr>
      </w:pPr>
      <w:r w:rsidRPr="00DF13AD">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309F01A8" w14:textId="77777777" w:rsidR="00DF13AD" w:rsidRPr="00DF13AD" w:rsidRDefault="00DF13AD" w:rsidP="00DF13AD">
      <w:pPr>
        <w:widowControl w:val="0"/>
        <w:tabs>
          <w:tab w:val="left" w:pos="1890"/>
        </w:tabs>
        <w:ind w:firstLine="851"/>
        <w:jc w:val="both"/>
        <w:rPr>
          <w:snapToGrid w:val="0"/>
          <w:sz w:val="28"/>
          <w:szCs w:val="28"/>
        </w:rPr>
      </w:pPr>
      <w:r w:rsidRPr="00DF13AD">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5F0F570E"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Законодательство предусматривает взимание платы за следующие виды вредного воздействия на окружающую среду:</w:t>
      </w:r>
    </w:p>
    <w:p w14:paraId="6A8BA9CC"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1) выброс в атмосферу загрязняющих веществ от стационарных и передвижных источников;</w:t>
      </w:r>
    </w:p>
    <w:p w14:paraId="0AFDDEAA"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2) сброс загрязняющих веществ в поверхностные и подземные водные объекты;</w:t>
      </w:r>
    </w:p>
    <w:p w14:paraId="4853D448"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3) размещение отходов;</w:t>
      </w:r>
    </w:p>
    <w:p w14:paraId="5303B4A8"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lastRenderedPageBreak/>
        <w:t>4) другие виды вредного воздействия (шум, вибрация, электромагнитные и радиационные воздействия и т.п.).</w:t>
      </w:r>
    </w:p>
    <w:p w14:paraId="50367D74"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5779E9C"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В соответствии со ст. 254 Налогового кодекса РФ, платежи </w:t>
      </w:r>
      <w:r w:rsidRPr="00DF13AD">
        <w:rPr>
          <w:snapToGrid w:val="0"/>
          <w:sz w:val="28"/>
          <w:szCs w:val="28"/>
        </w:rPr>
        <w:br/>
        <w:t xml:space="preserve">за предельно допустимые выбросы (сбросы) загрязняющих веществ </w:t>
      </w:r>
      <w:r w:rsidRPr="00DF13AD">
        <w:rPr>
          <w:snapToGrid w:val="0"/>
          <w:sz w:val="28"/>
          <w:szCs w:val="28"/>
        </w:rPr>
        <w:br/>
        <w:t xml:space="preserve">в природную среду и другие аналогичные расходы, относятся </w:t>
      </w:r>
      <w:r w:rsidRPr="00DF13AD">
        <w:rPr>
          <w:snapToGrid w:val="0"/>
          <w:sz w:val="28"/>
          <w:szCs w:val="28"/>
        </w:rPr>
        <w:br/>
        <w:t>к материальным расходам предприятия.</w:t>
      </w:r>
    </w:p>
    <w:p w14:paraId="690CADD9" w14:textId="77777777" w:rsidR="00DF13AD" w:rsidRPr="00DF13AD" w:rsidRDefault="00DF13AD" w:rsidP="00DF13AD">
      <w:pPr>
        <w:ind w:firstLine="851"/>
        <w:jc w:val="both"/>
        <w:rPr>
          <w:snapToGrid w:val="0"/>
          <w:sz w:val="28"/>
          <w:szCs w:val="28"/>
        </w:rPr>
      </w:pPr>
      <w:r w:rsidRPr="00DF13AD">
        <w:rPr>
          <w:snapToGrid w:val="0"/>
          <w:sz w:val="28"/>
          <w:szCs w:val="28"/>
        </w:rPr>
        <w:t xml:space="preserve">По данной статье предприятием планируются на 2021 год расходы </w:t>
      </w:r>
      <w:r w:rsidRPr="00DF13AD">
        <w:rPr>
          <w:snapToGrid w:val="0"/>
          <w:sz w:val="28"/>
          <w:szCs w:val="28"/>
        </w:rPr>
        <w:br/>
        <w:t>в размере 149,12 тыс. руб.</w:t>
      </w:r>
    </w:p>
    <w:p w14:paraId="26763C3E" w14:textId="77777777" w:rsidR="00DF13AD" w:rsidRPr="00DF13AD" w:rsidRDefault="00DF13AD" w:rsidP="00DF13AD">
      <w:pPr>
        <w:ind w:firstLine="851"/>
        <w:jc w:val="both"/>
        <w:rPr>
          <w:snapToGrid w:val="0"/>
          <w:sz w:val="28"/>
          <w:szCs w:val="28"/>
        </w:rPr>
      </w:pPr>
      <w:r w:rsidRPr="00DF13A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0F1EB45" w14:textId="77777777" w:rsidR="00DF13AD" w:rsidRPr="00DF13AD" w:rsidRDefault="00DF13AD" w:rsidP="00DF13AD">
      <w:pPr>
        <w:ind w:firstLine="851"/>
        <w:jc w:val="both"/>
        <w:rPr>
          <w:snapToGrid w:val="0"/>
          <w:sz w:val="28"/>
          <w:szCs w:val="28"/>
        </w:rPr>
      </w:pPr>
      <w:r w:rsidRPr="00DF13AD">
        <w:rPr>
          <w:snapToGrid w:val="0"/>
          <w:sz w:val="28"/>
          <w:szCs w:val="28"/>
        </w:rPr>
        <w:t xml:space="preserve">Расчет суммы платы за выбросы загрязняющих веществ </w:t>
      </w:r>
      <w:r w:rsidRPr="00DF13AD">
        <w:rPr>
          <w:snapToGrid w:val="0"/>
          <w:sz w:val="28"/>
          <w:szCs w:val="28"/>
        </w:rPr>
        <w:br/>
        <w:t>в атмосферный воздух на 2021 год (стр. 222 том 2).</w:t>
      </w:r>
    </w:p>
    <w:p w14:paraId="7BDB7A3F" w14:textId="77777777" w:rsidR="00DF13AD" w:rsidRPr="00DF13AD" w:rsidRDefault="00DF13AD" w:rsidP="00DF13AD">
      <w:pPr>
        <w:ind w:firstLine="851"/>
        <w:jc w:val="both"/>
        <w:rPr>
          <w:snapToGrid w:val="0"/>
          <w:sz w:val="28"/>
          <w:szCs w:val="28"/>
        </w:rPr>
      </w:pPr>
      <w:r w:rsidRPr="00DF13AD">
        <w:rPr>
          <w:snapToGrid w:val="0"/>
          <w:sz w:val="28"/>
          <w:szCs w:val="28"/>
        </w:rPr>
        <w:t>Бухгалтерская справка 160 от 31.12.2019 (стр. 224 том 2).</w:t>
      </w:r>
    </w:p>
    <w:p w14:paraId="2DEDCE54" w14:textId="77777777" w:rsidR="00DF13AD" w:rsidRPr="00DF13AD" w:rsidRDefault="00DF13AD" w:rsidP="00DF13AD">
      <w:pPr>
        <w:ind w:firstLine="851"/>
        <w:jc w:val="both"/>
        <w:rPr>
          <w:snapToGrid w:val="0"/>
          <w:sz w:val="28"/>
          <w:szCs w:val="28"/>
        </w:rPr>
      </w:pPr>
      <w:r w:rsidRPr="00DF13AD">
        <w:rPr>
          <w:snapToGrid w:val="0"/>
          <w:sz w:val="28"/>
          <w:szCs w:val="28"/>
        </w:rPr>
        <w:t>Декларация о плате за негативное воздействие на окружающую среду за 2019 год (стр. 225 том 2).</w:t>
      </w:r>
    </w:p>
    <w:p w14:paraId="171147B5" w14:textId="77777777" w:rsidR="00DF13AD" w:rsidRPr="00DF13AD" w:rsidRDefault="00DF13AD" w:rsidP="00DF13AD">
      <w:pPr>
        <w:ind w:firstLine="851"/>
        <w:jc w:val="both"/>
        <w:rPr>
          <w:snapToGrid w:val="0"/>
          <w:sz w:val="28"/>
          <w:szCs w:val="28"/>
        </w:rPr>
      </w:pPr>
      <w:r w:rsidRPr="00DF13AD">
        <w:rPr>
          <w:snapToGrid w:val="0"/>
          <w:sz w:val="28"/>
          <w:szCs w:val="28"/>
        </w:rPr>
        <w:t xml:space="preserve">Согласно декларации о плате за негативное воздействие </w:t>
      </w:r>
      <w:r w:rsidRPr="00DF13AD">
        <w:rPr>
          <w:snapToGrid w:val="0"/>
          <w:sz w:val="28"/>
          <w:szCs w:val="28"/>
        </w:rPr>
        <w:br/>
        <w:t xml:space="preserve">на окружающую среду за 2019 год плата за выбросы веществ в атмосферный воздух составила 109,92 тыс. руб., в том числе в пределах ПДВ </w:t>
      </w:r>
      <w:r w:rsidRPr="00DF13AD">
        <w:rPr>
          <w:snapToGrid w:val="0"/>
          <w:sz w:val="28"/>
          <w:szCs w:val="28"/>
        </w:rPr>
        <w:br/>
        <w:t>50,51 тыс. руб. и сверх лимита в размере 59,41 тыс. руб. Плата за размещение отходов в пределах лимита в 2019 году составила 47,70 тыс. руб.</w:t>
      </w:r>
    </w:p>
    <w:p w14:paraId="0CF8A068" w14:textId="77777777" w:rsidR="00DF13AD" w:rsidRPr="00DF13AD" w:rsidRDefault="00DF13AD" w:rsidP="00DF13AD">
      <w:pPr>
        <w:ind w:firstLine="851"/>
        <w:jc w:val="both"/>
        <w:rPr>
          <w:snapToGrid w:val="0"/>
          <w:sz w:val="28"/>
          <w:szCs w:val="28"/>
        </w:rPr>
      </w:pPr>
      <w:r w:rsidRPr="00DF13AD">
        <w:rPr>
          <w:snapToGrid w:val="0"/>
          <w:sz w:val="28"/>
          <w:szCs w:val="28"/>
        </w:rPr>
        <w:t xml:space="preserve">Экономически обоснованные расходы по данной статье, по мнению экспертов, составляют: 50,51 тыс. руб. (плата за выбросы в пределах ПДВ) + 47,70 тыс. руб. (плата за размещение отходов в пределах лимита) = </w:t>
      </w:r>
      <w:r w:rsidRPr="00DF13AD">
        <w:rPr>
          <w:snapToGrid w:val="0"/>
          <w:sz w:val="28"/>
          <w:szCs w:val="28"/>
        </w:rPr>
        <w:br/>
        <w:t xml:space="preserve">98,21 тыс. руб., и предлагаются к включению в НВВ предприятия </w:t>
      </w:r>
      <w:r w:rsidRPr="00DF13AD">
        <w:rPr>
          <w:snapToGrid w:val="0"/>
          <w:sz w:val="28"/>
          <w:szCs w:val="28"/>
        </w:rPr>
        <w:br/>
        <w:t>на 2021 год, как экономически обоснованные.</w:t>
      </w:r>
    </w:p>
    <w:p w14:paraId="392E6B5B"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Расходы в размере 50,91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44D95707" w14:textId="77777777" w:rsidR="00DF13AD" w:rsidRPr="00DF13AD" w:rsidRDefault="00DF13AD" w:rsidP="00DF13AD">
      <w:pPr>
        <w:ind w:firstLine="709"/>
        <w:jc w:val="both"/>
        <w:rPr>
          <w:snapToGrid w:val="0"/>
          <w:sz w:val="28"/>
          <w:szCs w:val="28"/>
        </w:rPr>
      </w:pPr>
    </w:p>
    <w:p w14:paraId="60EC80A2" w14:textId="77777777" w:rsidR="00DF13AD" w:rsidRPr="00DF13AD" w:rsidRDefault="00DF13AD" w:rsidP="00DF13AD">
      <w:pPr>
        <w:keepNext/>
        <w:jc w:val="center"/>
        <w:outlineLvl w:val="3"/>
        <w:rPr>
          <w:bCs/>
          <w:i/>
          <w:snapToGrid w:val="0"/>
          <w:sz w:val="28"/>
          <w:szCs w:val="28"/>
          <w:lang w:eastAsia="x-none"/>
        </w:rPr>
      </w:pPr>
      <w:r w:rsidRPr="00DF13AD">
        <w:rPr>
          <w:bCs/>
          <w:i/>
          <w:snapToGrid w:val="0"/>
          <w:sz w:val="28"/>
          <w:szCs w:val="28"/>
          <w:lang w:eastAsia="x-none"/>
        </w:rPr>
        <w:t>Расходы на обязательное страхование</w:t>
      </w:r>
    </w:p>
    <w:p w14:paraId="6C0F9F90" w14:textId="77777777" w:rsidR="00DF13AD" w:rsidRPr="00DF13AD" w:rsidRDefault="00DF13AD" w:rsidP="00DF13AD">
      <w:pPr>
        <w:rPr>
          <w:snapToGrid w:val="0"/>
          <w:sz w:val="28"/>
          <w:szCs w:val="28"/>
          <w:lang w:val="x-none" w:eastAsia="x-none"/>
        </w:rPr>
      </w:pPr>
    </w:p>
    <w:p w14:paraId="2E6959EA" w14:textId="77777777" w:rsidR="00DF13AD" w:rsidRPr="00DF13AD" w:rsidRDefault="00DF13AD" w:rsidP="00DF13AD">
      <w:pPr>
        <w:ind w:firstLine="851"/>
        <w:jc w:val="both"/>
        <w:rPr>
          <w:snapToGrid w:val="0"/>
          <w:sz w:val="28"/>
          <w:szCs w:val="28"/>
        </w:rPr>
      </w:pPr>
      <w:r w:rsidRPr="00DF13AD">
        <w:rPr>
          <w:snapToGrid w:val="0"/>
          <w:sz w:val="28"/>
          <w:szCs w:val="28"/>
        </w:rPr>
        <w:t xml:space="preserve">По данной статье предприятием планируются на 2021 год расходы </w:t>
      </w:r>
      <w:r w:rsidRPr="00DF13AD">
        <w:rPr>
          <w:snapToGrid w:val="0"/>
          <w:sz w:val="28"/>
          <w:szCs w:val="28"/>
        </w:rPr>
        <w:br/>
        <w:t>в размере 12,99 тыс. руб.</w:t>
      </w:r>
    </w:p>
    <w:p w14:paraId="1AAB3090"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DF13AD">
        <w:rPr>
          <w:snapToGrid w:val="0"/>
          <w:sz w:val="28"/>
          <w:szCs w:val="28"/>
        </w:rPr>
        <w:br/>
        <w:t>при определении налогооблагаемой базы по налогу на прибыль.</w:t>
      </w:r>
    </w:p>
    <w:p w14:paraId="3472D3E3"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Согласно </w:t>
      </w:r>
      <w:proofErr w:type="spellStart"/>
      <w:r w:rsidRPr="00DF13AD">
        <w:rPr>
          <w:snapToGrid w:val="0"/>
          <w:sz w:val="28"/>
          <w:szCs w:val="28"/>
        </w:rPr>
        <w:t>пп</w:t>
      </w:r>
      <w:proofErr w:type="spellEnd"/>
      <w:r w:rsidRPr="00DF13AD">
        <w:rPr>
          <w:snapToGrid w:val="0"/>
          <w:sz w:val="28"/>
          <w:szCs w:val="28"/>
        </w:rPr>
        <w:t xml:space="preserve">. 14 п. 24 Методических указаний по расчету регулируемых цен (тарифов) в сфере теплоснабжения, утвержденных приказом ФСТ России </w:t>
      </w:r>
      <w:r w:rsidRPr="00DF13AD">
        <w:rPr>
          <w:snapToGrid w:val="0"/>
          <w:sz w:val="28"/>
          <w:szCs w:val="28"/>
        </w:rPr>
        <w:lastRenderedPageBreak/>
        <w:t>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3437818F" w14:textId="77777777" w:rsidR="00DF13AD" w:rsidRPr="00DF13AD" w:rsidRDefault="00DF13AD" w:rsidP="00DF13AD">
      <w:pPr>
        <w:ind w:firstLine="709"/>
        <w:jc w:val="both"/>
        <w:rPr>
          <w:snapToGrid w:val="0"/>
          <w:sz w:val="28"/>
          <w:szCs w:val="28"/>
        </w:rPr>
      </w:pPr>
      <w:r w:rsidRPr="00DF13AD">
        <w:rPr>
          <w:snapToGrid w:val="0"/>
          <w:sz w:val="28"/>
          <w:szCs w:val="28"/>
        </w:rPr>
        <w:t>В качестве обосновывающих документов ООО «УТС» представило:</w:t>
      </w:r>
    </w:p>
    <w:p w14:paraId="50721979" w14:textId="77777777" w:rsidR="00DF13AD" w:rsidRPr="00DF13AD" w:rsidRDefault="00DF13AD" w:rsidP="00DF13AD">
      <w:pPr>
        <w:ind w:firstLine="709"/>
        <w:jc w:val="both"/>
        <w:rPr>
          <w:snapToGrid w:val="0"/>
          <w:sz w:val="28"/>
          <w:szCs w:val="28"/>
        </w:rPr>
      </w:pPr>
      <w:r w:rsidRPr="00DF13AD">
        <w:rPr>
          <w:snapToGrid w:val="0"/>
          <w:sz w:val="28"/>
          <w:szCs w:val="28"/>
        </w:rPr>
        <w:t>Расчет расходов на страхование в 2021 год (стр. 306 том 2).</w:t>
      </w:r>
    </w:p>
    <w:p w14:paraId="44481E95" w14:textId="77777777" w:rsidR="00DF13AD" w:rsidRPr="00DF13AD" w:rsidRDefault="00DF13AD" w:rsidP="00DF13AD">
      <w:pPr>
        <w:ind w:firstLine="709"/>
        <w:jc w:val="both"/>
        <w:rPr>
          <w:snapToGrid w:val="0"/>
          <w:sz w:val="28"/>
          <w:szCs w:val="28"/>
        </w:rPr>
      </w:pPr>
      <w:r w:rsidRPr="00DF13AD">
        <w:rPr>
          <w:snapToGrid w:val="0"/>
          <w:sz w:val="28"/>
          <w:szCs w:val="28"/>
        </w:rPr>
        <w:t xml:space="preserve">Договор ОСОПО об организации обязательного страхования гражданской ответственности опасного объекта № 4205369653-200519 </w:t>
      </w:r>
      <w:r w:rsidRPr="00DF13AD">
        <w:rPr>
          <w:snapToGrid w:val="0"/>
          <w:sz w:val="28"/>
          <w:szCs w:val="28"/>
        </w:rPr>
        <w:br/>
        <w:t xml:space="preserve">от 20.05.2019 с ПАО СК «Росгосстрах» (стр. 307 том 2). Страховая премия </w:t>
      </w:r>
      <w:r w:rsidRPr="00DF13AD">
        <w:rPr>
          <w:snapToGrid w:val="0"/>
          <w:sz w:val="28"/>
          <w:szCs w:val="28"/>
        </w:rPr>
        <w:br/>
        <w:t>9 тыс. руб.</w:t>
      </w:r>
    </w:p>
    <w:p w14:paraId="1DCA1BFD" w14:textId="77777777" w:rsidR="00DF13AD" w:rsidRPr="00DF13AD" w:rsidRDefault="00DF13AD" w:rsidP="00DF13AD">
      <w:pPr>
        <w:ind w:firstLine="709"/>
        <w:jc w:val="both"/>
        <w:rPr>
          <w:snapToGrid w:val="0"/>
          <w:sz w:val="28"/>
          <w:szCs w:val="28"/>
        </w:rPr>
      </w:pPr>
      <w:r w:rsidRPr="00DF13AD">
        <w:rPr>
          <w:snapToGrid w:val="0"/>
          <w:sz w:val="28"/>
          <w:szCs w:val="28"/>
        </w:rPr>
        <w:t xml:space="preserve">Полис страхования гражданской ответственности опасного объекта </w:t>
      </w:r>
      <w:r w:rsidRPr="00DF13AD">
        <w:rPr>
          <w:snapToGrid w:val="0"/>
          <w:sz w:val="28"/>
          <w:szCs w:val="28"/>
        </w:rPr>
        <w:br/>
        <w:t>№ RGOX11912332779887 (стр. 311 том 2).</w:t>
      </w:r>
    </w:p>
    <w:p w14:paraId="6DA074ED" w14:textId="77777777" w:rsidR="00DF13AD" w:rsidRPr="00DF13AD" w:rsidRDefault="00DF13AD" w:rsidP="00DF13AD">
      <w:pPr>
        <w:ind w:firstLine="709"/>
        <w:jc w:val="both"/>
        <w:rPr>
          <w:snapToGrid w:val="0"/>
          <w:sz w:val="28"/>
          <w:szCs w:val="28"/>
        </w:rPr>
      </w:pPr>
      <w:r w:rsidRPr="00DF13AD">
        <w:rPr>
          <w:snapToGrid w:val="0"/>
          <w:sz w:val="28"/>
          <w:szCs w:val="28"/>
        </w:rPr>
        <w:t>Договор страхования расходов по локализации и ликвидации последствий чрезвычайной ситуации № 186-64208130-19-0001 от 20.05.2019 с ПАО СК «Росгосстрах» (стр. 312 том 2). Страховая премия 3 тыс. руб.</w:t>
      </w:r>
    </w:p>
    <w:p w14:paraId="3FB294E5" w14:textId="77777777" w:rsidR="00DF13AD" w:rsidRPr="00DF13AD" w:rsidRDefault="00DF13AD" w:rsidP="00DF13AD">
      <w:pPr>
        <w:ind w:firstLine="709"/>
        <w:jc w:val="both"/>
        <w:rPr>
          <w:snapToGrid w:val="0"/>
          <w:sz w:val="28"/>
          <w:szCs w:val="28"/>
        </w:rPr>
      </w:pPr>
      <w:r w:rsidRPr="00DF13AD">
        <w:rPr>
          <w:snapToGrid w:val="0"/>
          <w:sz w:val="28"/>
          <w:szCs w:val="28"/>
        </w:rPr>
        <w:t xml:space="preserve">Полис к договору № 186-64208130-19-0001 от 20.05.2019 (стр. 310 </w:t>
      </w:r>
      <w:r w:rsidRPr="00DF13AD">
        <w:rPr>
          <w:snapToGrid w:val="0"/>
          <w:sz w:val="28"/>
          <w:szCs w:val="28"/>
        </w:rPr>
        <w:br/>
        <w:t>том 2).</w:t>
      </w:r>
    </w:p>
    <w:p w14:paraId="4106E524" w14:textId="77777777" w:rsidR="00DF13AD" w:rsidRPr="00DF13AD" w:rsidRDefault="00DF13AD" w:rsidP="00DF13AD">
      <w:pPr>
        <w:ind w:firstLine="709"/>
        <w:jc w:val="both"/>
        <w:rPr>
          <w:snapToGrid w:val="0"/>
          <w:sz w:val="28"/>
          <w:szCs w:val="28"/>
        </w:rPr>
      </w:pPr>
      <w:r w:rsidRPr="00DF13AD">
        <w:rPr>
          <w:snapToGrid w:val="0"/>
          <w:sz w:val="28"/>
          <w:szCs w:val="28"/>
        </w:rPr>
        <w:t xml:space="preserve">Согласно полису страхования гражданской ответственности опасного объекта № RGOX11912332779887, страховая премия составляет 9 тыс. руб. Согласно полису, к договору № 186-64208130-19-0001 от 20.05.2019, страховая премия составляет 3 тыс. руб. Эксперты предлагают к включению в НВВ предприятия на 2021 год затраты на обязательное страхование </w:t>
      </w:r>
      <w:r w:rsidRPr="00DF13AD">
        <w:rPr>
          <w:snapToGrid w:val="0"/>
          <w:sz w:val="28"/>
          <w:szCs w:val="28"/>
        </w:rPr>
        <w:br/>
        <w:t>в размере 12 тыс. руб. (9 тыс. руб. + 3 тыс. руб. = 12 тыс. руб.)</w:t>
      </w:r>
    </w:p>
    <w:p w14:paraId="409168A6"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Расходы в размере 0,99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25688897" w14:textId="77777777" w:rsidR="00DF13AD" w:rsidRPr="00DF13AD" w:rsidRDefault="00DF13AD" w:rsidP="00DF13AD">
      <w:pPr>
        <w:tabs>
          <w:tab w:val="left" w:pos="1890"/>
        </w:tabs>
        <w:ind w:firstLine="851"/>
        <w:jc w:val="both"/>
        <w:rPr>
          <w:snapToGrid w:val="0"/>
          <w:sz w:val="28"/>
          <w:szCs w:val="28"/>
        </w:rPr>
      </w:pPr>
    </w:p>
    <w:p w14:paraId="364CCBFE" w14:textId="77777777" w:rsidR="00DF13AD" w:rsidRPr="00DF13AD" w:rsidRDefault="00DF13AD" w:rsidP="00DF13AD">
      <w:pPr>
        <w:keepNext/>
        <w:jc w:val="center"/>
        <w:outlineLvl w:val="3"/>
        <w:rPr>
          <w:bCs/>
          <w:i/>
          <w:snapToGrid w:val="0"/>
          <w:sz w:val="28"/>
          <w:szCs w:val="28"/>
          <w:lang w:val="x-none" w:eastAsia="x-none"/>
        </w:rPr>
      </w:pPr>
      <w:r w:rsidRPr="00DF13AD">
        <w:rPr>
          <w:bCs/>
          <w:i/>
          <w:snapToGrid w:val="0"/>
          <w:sz w:val="28"/>
          <w:szCs w:val="28"/>
          <w:lang w:val="x-none" w:eastAsia="x-none"/>
        </w:rPr>
        <w:t>Иные расходы</w:t>
      </w:r>
    </w:p>
    <w:p w14:paraId="3B3A9F86" w14:textId="77777777" w:rsidR="00DF13AD" w:rsidRPr="00DF13AD" w:rsidRDefault="00DF13AD" w:rsidP="00DF13AD">
      <w:pPr>
        <w:tabs>
          <w:tab w:val="left" w:pos="1890"/>
        </w:tabs>
        <w:ind w:firstLine="851"/>
        <w:jc w:val="both"/>
        <w:rPr>
          <w:snapToGrid w:val="0"/>
          <w:sz w:val="28"/>
          <w:szCs w:val="28"/>
        </w:rPr>
      </w:pPr>
    </w:p>
    <w:p w14:paraId="53069FC3"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По данной статье предприятием планируются расходы на 2021 год </w:t>
      </w:r>
      <w:r w:rsidRPr="00DF13AD">
        <w:rPr>
          <w:snapToGrid w:val="0"/>
          <w:sz w:val="28"/>
          <w:szCs w:val="28"/>
        </w:rPr>
        <w:br/>
        <w:t>на услуги банка в размере 117,74 тыс. руб.</w:t>
      </w:r>
    </w:p>
    <w:p w14:paraId="402BCBA4"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6B301736"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Расчет расходов на услуги банка (стр. 325 том 2).</w:t>
      </w:r>
    </w:p>
    <w:p w14:paraId="2EF75B25"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Анализ счета 91.02 за 1 квартал 2020 года (стр. 326 том 2).</w:t>
      </w:r>
    </w:p>
    <w:p w14:paraId="62705CE7"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Анализ счета 91.02 за 2019 год (стр. 327 том 2).</w:t>
      </w:r>
    </w:p>
    <w:p w14:paraId="0BA8E82E"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Тариф АО «Газпромбанк» для юридических лиц (стр. 328 том 2).</w:t>
      </w:r>
    </w:p>
    <w:p w14:paraId="69DFF384" w14:textId="77777777" w:rsidR="00DF13AD" w:rsidRPr="00DF13AD" w:rsidRDefault="00DF13AD" w:rsidP="00DF13AD">
      <w:pPr>
        <w:tabs>
          <w:tab w:val="left" w:pos="1890"/>
        </w:tabs>
        <w:ind w:firstLine="851"/>
        <w:jc w:val="both"/>
        <w:rPr>
          <w:snapToGrid w:val="0"/>
          <w:color w:val="FF0000"/>
          <w:sz w:val="28"/>
          <w:szCs w:val="28"/>
        </w:rPr>
      </w:pPr>
      <w:r w:rsidRPr="00DF13AD">
        <w:rPr>
          <w:snapToGrid w:val="0"/>
          <w:sz w:val="28"/>
          <w:szCs w:val="28"/>
        </w:rPr>
        <w:t xml:space="preserve">Договор об организации обслуживания счетов банковских карт </w:t>
      </w:r>
      <w:r w:rsidRPr="00DF13AD">
        <w:rPr>
          <w:snapToGrid w:val="0"/>
          <w:sz w:val="28"/>
          <w:szCs w:val="28"/>
        </w:rPr>
        <w:br/>
        <w:t xml:space="preserve">для сотрудников организации № 36-09-07/277 от 14.12.2018 </w:t>
      </w:r>
      <w:r w:rsidRPr="00DF13AD">
        <w:rPr>
          <w:snapToGrid w:val="0"/>
          <w:sz w:val="28"/>
          <w:szCs w:val="28"/>
        </w:rPr>
        <w:br/>
        <w:t>с АО «Газпромбанк» (стр. 329 том 2).</w:t>
      </w:r>
    </w:p>
    <w:p w14:paraId="4F8E01BE"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Согласно анализу счета 91.02 за 2019 год, расходы на услуги банка </w:t>
      </w:r>
      <w:r w:rsidRPr="00DF13AD">
        <w:rPr>
          <w:snapToGrid w:val="0"/>
          <w:sz w:val="28"/>
          <w:szCs w:val="28"/>
        </w:rPr>
        <w:br/>
        <w:t xml:space="preserve">за 2019 год составили 86,55 тыс. руб. Экономически обоснованные расходы по данной статье, по мнению экспертов, составляют: 86,55 тыс. руб. (фактические расходы ООО «УТС» на услуги банка за 2019 год) × 1,032 (ИПЦ 2020/2019, опубликованный на сайте Минэкономразвития </w:t>
      </w:r>
      <w:r w:rsidRPr="00DF13AD">
        <w:rPr>
          <w:snapToGrid w:val="0"/>
          <w:sz w:val="28"/>
          <w:szCs w:val="28"/>
        </w:rPr>
        <w:br/>
      </w:r>
      <w:r w:rsidRPr="00DF13AD">
        <w:rPr>
          <w:snapToGrid w:val="0"/>
          <w:sz w:val="28"/>
          <w:szCs w:val="28"/>
        </w:rPr>
        <w:lastRenderedPageBreak/>
        <w:t xml:space="preserve">от 26.09.2020) × 1,036 (ИПЦ 2021/2020, опубликованный на сайте Минэкономразвития от 26.09.2020) = 92,54 тыс. руб., и предлагаются </w:t>
      </w:r>
      <w:r w:rsidRPr="00DF13AD">
        <w:rPr>
          <w:snapToGrid w:val="0"/>
          <w:sz w:val="28"/>
          <w:szCs w:val="28"/>
        </w:rPr>
        <w:br/>
        <w:t>к включению в НВВ предприятия на 2021 год.</w:t>
      </w:r>
    </w:p>
    <w:p w14:paraId="15E5BA5B"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Расходы в размере 25,20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292AF0DA" w14:textId="77777777" w:rsidR="00DF13AD" w:rsidRPr="00DF13AD" w:rsidRDefault="00DF13AD" w:rsidP="00DF13AD">
      <w:pPr>
        <w:ind w:firstLine="709"/>
        <w:jc w:val="both"/>
        <w:rPr>
          <w:snapToGrid w:val="0"/>
          <w:sz w:val="28"/>
          <w:szCs w:val="28"/>
        </w:rPr>
      </w:pPr>
    </w:p>
    <w:p w14:paraId="6F66B315" w14:textId="77777777" w:rsidR="00DF13AD" w:rsidRPr="00DF13AD" w:rsidRDefault="00DF13AD" w:rsidP="00DF13AD">
      <w:pPr>
        <w:keepNext/>
        <w:jc w:val="center"/>
        <w:outlineLvl w:val="3"/>
        <w:rPr>
          <w:i/>
          <w:sz w:val="28"/>
          <w:szCs w:val="28"/>
          <w:lang w:val="x-none" w:eastAsia="x-none"/>
        </w:rPr>
      </w:pPr>
      <w:bookmarkStart w:id="38" w:name="_Toc24044793"/>
      <w:r w:rsidRPr="00DF13AD">
        <w:rPr>
          <w:i/>
          <w:sz w:val="28"/>
          <w:szCs w:val="28"/>
          <w:lang w:val="x-none" w:eastAsia="x-none"/>
        </w:rPr>
        <w:t>Отчисления на социальные нужды</w:t>
      </w:r>
      <w:bookmarkEnd w:id="38"/>
    </w:p>
    <w:p w14:paraId="51F12F4E" w14:textId="77777777" w:rsidR="00DF13AD" w:rsidRPr="00DF13AD" w:rsidRDefault="00DF13AD" w:rsidP="00DF13AD">
      <w:pPr>
        <w:rPr>
          <w:snapToGrid w:val="0"/>
          <w:sz w:val="28"/>
          <w:szCs w:val="28"/>
          <w:lang w:val="x-none" w:eastAsia="x-none"/>
        </w:rPr>
      </w:pPr>
    </w:p>
    <w:p w14:paraId="2CB094C9"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В расходы по статье «Отчисления на социальные нужды» включаются:</w:t>
      </w:r>
    </w:p>
    <w:p w14:paraId="0D48A782"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 сумма страховых взносов в соответствии с Федеральным законом </w:t>
      </w:r>
      <w:r w:rsidRPr="00DF13AD">
        <w:rPr>
          <w:snapToGrid w:val="0"/>
          <w:sz w:val="28"/>
          <w:szCs w:val="28"/>
        </w:rPr>
        <w:br/>
        <w:t xml:space="preserve">от 24.07.2009 № 212-ФЗ (ред. от 28.11.2011) «О страховых взносах </w:t>
      </w:r>
      <w:r w:rsidRPr="00DF13AD">
        <w:rPr>
          <w:snapToGrid w:val="0"/>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374EDA74" w14:textId="77777777" w:rsidR="00DF13AD" w:rsidRPr="00DF13AD" w:rsidRDefault="00DF13AD" w:rsidP="00DF13AD">
      <w:pPr>
        <w:widowControl w:val="0"/>
        <w:tabs>
          <w:tab w:val="left" w:pos="1890"/>
        </w:tabs>
        <w:ind w:firstLine="851"/>
        <w:jc w:val="both"/>
        <w:rPr>
          <w:snapToGrid w:val="0"/>
          <w:sz w:val="28"/>
          <w:szCs w:val="28"/>
        </w:rPr>
      </w:pPr>
      <w:r w:rsidRPr="00DF13AD">
        <w:rPr>
          <w:snapToGrid w:val="0"/>
          <w:sz w:val="28"/>
          <w:szCs w:val="28"/>
        </w:rPr>
        <w:t xml:space="preserve">- сумма страховых взносов на обязательное социальное страхование </w:t>
      </w:r>
      <w:r w:rsidRPr="00DF13AD">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w:t>
      </w:r>
      <w:r w:rsidRPr="00DF13AD">
        <w:rPr>
          <w:snapToGrid w:val="0"/>
          <w:sz w:val="28"/>
          <w:szCs w:val="28"/>
        </w:rPr>
        <w:br/>
        <w:t xml:space="preserve">№ 125-ФЗ «Об обязательном социальном страховании от несчастных случаев на производстве и профессиональных заболеваний» в ред. от 09.12.2010 </w:t>
      </w:r>
      <w:r w:rsidRPr="00DF13AD">
        <w:rPr>
          <w:snapToGrid w:val="0"/>
          <w:sz w:val="28"/>
          <w:szCs w:val="28"/>
        </w:rPr>
        <w:br/>
        <w:t>№ 350-ФЗ).</w:t>
      </w:r>
    </w:p>
    <w:p w14:paraId="671F5EC4"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 данной статье предприятием планируются расходы в размере 75 544,33 тыс. руб. </w:t>
      </w:r>
    </w:p>
    <w:p w14:paraId="3983821C" w14:textId="77777777" w:rsidR="00DF13AD" w:rsidRPr="00DF13AD" w:rsidRDefault="00DF13AD" w:rsidP="00DF13AD">
      <w:pPr>
        <w:widowControl w:val="0"/>
        <w:ind w:firstLine="851"/>
        <w:jc w:val="both"/>
        <w:rPr>
          <w:snapToGrid w:val="0"/>
          <w:sz w:val="28"/>
          <w:szCs w:val="28"/>
        </w:rPr>
      </w:pPr>
      <w:r w:rsidRPr="00DF13AD">
        <w:rPr>
          <w:snapToGrid w:val="0"/>
          <w:sz w:val="28"/>
          <w:szCs w:val="28"/>
        </w:rPr>
        <w:t>В качестве обоснования предприятием представлены следующие документы:</w:t>
      </w:r>
    </w:p>
    <w:p w14:paraId="05233E26"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отчислений на социальные нужды (стр. 356 том 2).</w:t>
      </w:r>
    </w:p>
    <w:p w14:paraId="3413E058"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Уведомление о размере страховых взносов от 12.04.2019 (стр. 359 </w:t>
      </w:r>
      <w:r w:rsidRPr="00DF13AD">
        <w:rPr>
          <w:snapToGrid w:val="0"/>
          <w:sz w:val="28"/>
          <w:szCs w:val="28"/>
        </w:rPr>
        <w:br/>
        <w:t>том 2).</w:t>
      </w:r>
    </w:p>
    <w:p w14:paraId="79924DB5" w14:textId="77777777" w:rsidR="00DF13AD" w:rsidRPr="00DF13AD" w:rsidRDefault="00DF13AD" w:rsidP="00DF13AD">
      <w:pPr>
        <w:widowControl w:val="0"/>
        <w:ind w:firstLine="851"/>
        <w:jc w:val="both"/>
        <w:rPr>
          <w:snapToGrid w:val="0"/>
          <w:sz w:val="28"/>
          <w:szCs w:val="28"/>
        </w:rPr>
      </w:pPr>
      <w:r w:rsidRPr="00DF13AD">
        <w:rPr>
          <w:snapToGrid w:val="0"/>
          <w:sz w:val="28"/>
          <w:szCs w:val="28"/>
        </w:rPr>
        <w:t>Сводная информация по начислениям на социальные нужды с ФОТ (стр. 57 том 5).</w:t>
      </w:r>
    </w:p>
    <w:p w14:paraId="7CBC0C5D" w14:textId="77777777" w:rsidR="00DF13AD" w:rsidRPr="00DF13AD" w:rsidRDefault="00DF13AD" w:rsidP="00DF13AD">
      <w:pPr>
        <w:widowControl w:val="0"/>
        <w:ind w:firstLine="851"/>
        <w:jc w:val="both"/>
        <w:rPr>
          <w:snapToGrid w:val="0"/>
          <w:sz w:val="28"/>
          <w:szCs w:val="28"/>
        </w:rPr>
      </w:pPr>
      <w:r w:rsidRPr="00DF13AD">
        <w:rPr>
          <w:snapToGrid w:val="0"/>
          <w:sz w:val="28"/>
          <w:szCs w:val="28"/>
        </w:rPr>
        <w:t>Фактическая структура заработной платы (стр. 158 том 5).</w:t>
      </w:r>
    </w:p>
    <w:p w14:paraId="5533567A" w14:textId="77777777" w:rsidR="00DF13AD" w:rsidRPr="00DF13AD" w:rsidRDefault="00DF13AD" w:rsidP="00DF13AD">
      <w:pPr>
        <w:ind w:firstLine="851"/>
        <w:jc w:val="both"/>
        <w:rPr>
          <w:snapToGrid w:val="0"/>
          <w:sz w:val="28"/>
          <w:szCs w:val="28"/>
        </w:rPr>
      </w:pPr>
      <w:r w:rsidRPr="00DF13AD">
        <w:rPr>
          <w:snapToGrid w:val="0"/>
          <w:sz w:val="28"/>
          <w:szCs w:val="28"/>
        </w:rPr>
        <w:t>Согласно представленным документам, общий фактический процент отчислений на социальные нужды составляет: 33 683,37 тыс. руб. (фактические социальные отчисления за 2019 год) / 106 953,80 тыс. руб. (фактический ФОТ за 2019 год) = 0,3149.</w:t>
      </w:r>
    </w:p>
    <w:p w14:paraId="2D89688E"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Фонд оплаты труда согласно таблице 4 на 2021 год составил </w:t>
      </w:r>
      <w:r w:rsidRPr="00DF13AD">
        <w:rPr>
          <w:snapToGrid w:val="0"/>
          <w:sz w:val="28"/>
          <w:szCs w:val="28"/>
        </w:rPr>
        <w:br/>
        <w:t>124 336,28 тыс. руб. На основе планового фонда оплаты труда эксперты рассчитали величину затрат по данной статье, которая составила 37 549,56 тыс. руб. (124 336,28 тыс. руб. * 0,3149 = 39 153,49 тыс. руб.).</w:t>
      </w:r>
    </w:p>
    <w:p w14:paraId="0B7CC816"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lastRenderedPageBreak/>
        <w:t xml:space="preserve">Расходы в размере 1 075,72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4D14A5D2" w14:textId="77777777" w:rsidR="00DF13AD" w:rsidRPr="00DF13AD" w:rsidRDefault="00DF13AD" w:rsidP="00DF13AD">
      <w:pPr>
        <w:jc w:val="center"/>
        <w:rPr>
          <w:i/>
          <w:snapToGrid w:val="0"/>
          <w:sz w:val="28"/>
          <w:szCs w:val="28"/>
        </w:rPr>
      </w:pPr>
    </w:p>
    <w:p w14:paraId="2C2A3B1D" w14:textId="77777777" w:rsidR="00DF13AD" w:rsidRPr="00DF13AD" w:rsidRDefault="00DF13AD" w:rsidP="00DF13AD">
      <w:pPr>
        <w:keepNext/>
        <w:jc w:val="center"/>
        <w:outlineLvl w:val="3"/>
        <w:rPr>
          <w:i/>
          <w:sz w:val="28"/>
          <w:szCs w:val="28"/>
          <w:lang w:val="x-none" w:eastAsia="x-none"/>
        </w:rPr>
      </w:pPr>
      <w:bookmarkStart w:id="39" w:name="_Toc24044794"/>
      <w:r w:rsidRPr="00DF13AD">
        <w:rPr>
          <w:i/>
          <w:sz w:val="28"/>
          <w:szCs w:val="28"/>
          <w:lang w:val="x-none" w:eastAsia="x-none"/>
        </w:rPr>
        <w:t>Расходы по сомнительным долгам</w:t>
      </w:r>
      <w:bookmarkEnd w:id="39"/>
    </w:p>
    <w:p w14:paraId="6B2A887F" w14:textId="77777777" w:rsidR="00DF13AD" w:rsidRPr="00DF13AD" w:rsidRDefault="00DF13AD" w:rsidP="00DF13AD">
      <w:pPr>
        <w:rPr>
          <w:snapToGrid w:val="0"/>
          <w:sz w:val="28"/>
          <w:szCs w:val="28"/>
          <w:lang w:val="x-none" w:eastAsia="x-none"/>
        </w:rPr>
      </w:pPr>
    </w:p>
    <w:p w14:paraId="59C35C7B" w14:textId="77777777" w:rsidR="00DF13AD" w:rsidRPr="00DF13AD" w:rsidRDefault="00DF13AD" w:rsidP="00DF13AD">
      <w:pPr>
        <w:ind w:firstLine="851"/>
        <w:jc w:val="both"/>
        <w:rPr>
          <w:snapToGrid w:val="0"/>
          <w:sz w:val="28"/>
          <w:szCs w:val="28"/>
        </w:rPr>
      </w:pPr>
      <w:r w:rsidRPr="00DF13AD">
        <w:rPr>
          <w:snapToGrid w:val="0"/>
          <w:sz w:val="28"/>
          <w:szCs w:val="28"/>
        </w:rPr>
        <w:t>В соответствии с п.47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36BFCDB3" w14:textId="77777777" w:rsidR="00DF13AD" w:rsidRPr="00DF13AD" w:rsidRDefault="00DF13AD" w:rsidP="00DF13AD">
      <w:pPr>
        <w:ind w:firstLine="851"/>
        <w:jc w:val="both"/>
        <w:rPr>
          <w:snapToGrid w:val="0"/>
          <w:sz w:val="28"/>
          <w:szCs w:val="28"/>
        </w:rPr>
      </w:pPr>
      <w:r w:rsidRPr="00DF13AD">
        <w:rPr>
          <w:snapToGrid w:val="0"/>
          <w:sz w:val="28"/>
          <w:szCs w:val="28"/>
        </w:rPr>
        <w:t>По данной статье предприятием планируются расходы в размере 1 427,29 тыс. руб.</w:t>
      </w:r>
    </w:p>
    <w:p w14:paraId="77431EE5"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65053358"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расходов по сомнительным долгам на 2021 год (стр. 360 том 2).</w:t>
      </w:r>
    </w:p>
    <w:p w14:paraId="138FB66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Схема теплоснабжения Междуреченского городского округа </w:t>
      </w:r>
      <w:r w:rsidRPr="00DF13AD">
        <w:rPr>
          <w:snapToGrid w:val="0"/>
          <w:sz w:val="28"/>
          <w:szCs w:val="28"/>
        </w:rPr>
        <w:br/>
        <w:t>на 2020 год (стр. 361 том 2).</w:t>
      </w:r>
    </w:p>
    <w:p w14:paraId="0B5625F4" w14:textId="77777777" w:rsidR="00DF13AD" w:rsidRPr="00DF13AD" w:rsidRDefault="00DF13AD" w:rsidP="00DF13AD">
      <w:pPr>
        <w:widowControl w:val="0"/>
        <w:ind w:firstLine="851"/>
        <w:jc w:val="both"/>
        <w:rPr>
          <w:snapToGrid w:val="0"/>
          <w:sz w:val="28"/>
          <w:szCs w:val="28"/>
        </w:rPr>
      </w:pPr>
      <w:r w:rsidRPr="00DF13AD">
        <w:rPr>
          <w:snapToGrid w:val="0"/>
          <w:sz w:val="28"/>
          <w:szCs w:val="28"/>
        </w:rPr>
        <w:t>Акт инвентаризации расчетов с покупателями от 31.12.2019 (стр. 150 дополнительных материалов).</w:t>
      </w:r>
    </w:p>
    <w:p w14:paraId="02FAB785"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Справка-расчет резервов по сомнительным долгам за 2019 год </w:t>
      </w:r>
      <w:r w:rsidRPr="00DF13AD">
        <w:rPr>
          <w:snapToGrid w:val="0"/>
          <w:sz w:val="28"/>
          <w:szCs w:val="28"/>
        </w:rPr>
        <w:br/>
        <w:t>(стр. 153 дополнительных материалов).</w:t>
      </w:r>
    </w:p>
    <w:p w14:paraId="675F0D6E" w14:textId="77777777" w:rsidR="00DF13AD" w:rsidRPr="00DF13AD" w:rsidRDefault="00DF13AD" w:rsidP="00DF13AD">
      <w:pPr>
        <w:ind w:firstLine="851"/>
        <w:jc w:val="both"/>
        <w:rPr>
          <w:snapToGrid w:val="0"/>
          <w:sz w:val="28"/>
          <w:szCs w:val="28"/>
        </w:rPr>
      </w:pPr>
      <w:r w:rsidRPr="00DF13AD">
        <w:rPr>
          <w:snapToGrid w:val="0"/>
          <w:sz w:val="28"/>
          <w:szCs w:val="28"/>
        </w:rPr>
        <w:t xml:space="preserve">Согласно акту инвентаризации расчетов с покупателями, поставщиками и прочими дебиторами и кредиторами ООО «УТС» </w:t>
      </w:r>
      <w:r w:rsidRPr="00DF13AD">
        <w:rPr>
          <w:snapToGrid w:val="0"/>
          <w:sz w:val="28"/>
          <w:szCs w:val="28"/>
        </w:rPr>
        <w:br/>
        <w:t xml:space="preserve">от 31.12.2019 дебиторская задолженность на 31.12.2019 по категории потребителей «Население» составила 1 427,29 тыс. руб. </w:t>
      </w:r>
    </w:p>
    <w:p w14:paraId="449323EF" w14:textId="77777777" w:rsidR="00DF13AD" w:rsidRPr="00DF13AD" w:rsidRDefault="00DF13AD" w:rsidP="00DF13AD">
      <w:pPr>
        <w:ind w:firstLine="851"/>
        <w:jc w:val="both"/>
        <w:rPr>
          <w:snapToGrid w:val="0"/>
          <w:sz w:val="28"/>
          <w:szCs w:val="28"/>
        </w:rPr>
      </w:pPr>
      <w:r w:rsidRPr="00DF13AD">
        <w:rPr>
          <w:snapToGrid w:val="0"/>
          <w:sz w:val="28"/>
          <w:szCs w:val="28"/>
        </w:rPr>
        <w:t xml:space="preserve">Полезный отпуск на категорию «Население» в 2020 году составит </w:t>
      </w:r>
      <w:r w:rsidRPr="00DF13AD">
        <w:rPr>
          <w:snapToGrid w:val="0"/>
          <w:sz w:val="28"/>
          <w:szCs w:val="28"/>
        </w:rPr>
        <w:br/>
        <w:t xml:space="preserve">99,74 тыс. Гкал (56,25 тыс. Гкал в 1-ом полугодии 2020 года и 43,49 тыс. Гкал во 2-ом полугодии 2020 года). Тарифы на тепловую энергию для ООО «УТС» утверждены постановлением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ООО «УТС» на потребительском рынке г. Междуреченска, </w:t>
      </w:r>
      <w:r w:rsidRPr="00DF13AD">
        <w:rPr>
          <w:snapToGrid w:val="0"/>
          <w:sz w:val="28"/>
          <w:szCs w:val="28"/>
        </w:rPr>
        <w:br/>
        <w:t xml:space="preserve">на 2020-2022 годы» в размере 3 601,53 руб./Гкал с 01.01.2020 и </w:t>
      </w:r>
      <w:r w:rsidRPr="00DF13AD">
        <w:rPr>
          <w:snapToGrid w:val="0"/>
          <w:sz w:val="28"/>
          <w:szCs w:val="28"/>
        </w:rPr>
        <w:br/>
        <w:t>3 601,58 руб./Гкал с 01.07.2020.</w:t>
      </w:r>
    </w:p>
    <w:p w14:paraId="5BD652AD" w14:textId="77777777" w:rsidR="00DF13AD" w:rsidRPr="00DF13AD" w:rsidRDefault="00DF13AD" w:rsidP="00DF13AD">
      <w:pPr>
        <w:ind w:firstLine="851"/>
        <w:jc w:val="both"/>
        <w:rPr>
          <w:snapToGrid w:val="0"/>
          <w:sz w:val="28"/>
          <w:szCs w:val="28"/>
        </w:rPr>
      </w:pPr>
      <w:r w:rsidRPr="00DF13AD">
        <w:rPr>
          <w:snapToGrid w:val="0"/>
          <w:sz w:val="28"/>
          <w:szCs w:val="28"/>
        </w:rPr>
        <w:t xml:space="preserve"> По расчету экспертов 2% от необходимой валовой выручки, относимой на категорию «Население», установленной для ООО «УТС» </w:t>
      </w:r>
      <w:r w:rsidRPr="00DF13AD">
        <w:rPr>
          <w:snapToGrid w:val="0"/>
          <w:sz w:val="28"/>
          <w:szCs w:val="28"/>
        </w:rPr>
        <w:br/>
        <w:t xml:space="preserve">на предыдущий расчетный период регулирования, составили </w:t>
      </w:r>
      <w:r w:rsidRPr="00DF13AD">
        <w:rPr>
          <w:snapToGrid w:val="0"/>
          <w:sz w:val="28"/>
          <w:szCs w:val="28"/>
        </w:rPr>
        <w:br/>
        <w:t xml:space="preserve">7 184,38 тыс. руб. ((56,25 тыс. Гкал × 3 601,53 руб./Гкал + 43,49 тыс. Гкал × 3 601,58 руб./Гкал) × 2% = 7 184,38 тыс. руб.). </w:t>
      </w:r>
    </w:p>
    <w:p w14:paraId="482EA24B" w14:textId="77777777" w:rsidR="00DF13AD" w:rsidRPr="00DF13AD" w:rsidRDefault="00DF13AD" w:rsidP="00DF13AD">
      <w:pPr>
        <w:ind w:firstLine="851"/>
        <w:jc w:val="both"/>
        <w:rPr>
          <w:snapToGrid w:val="0"/>
          <w:sz w:val="28"/>
          <w:szCs w:val="28"/>
        </w:rPr>
      </w:pPr>
      <w:r w:rsidRPr="00DF13AD">
        <w:rPr>
          <w:snapToGrid w:val="0"/>
          <w:sz w:val="28"/>
          <w:szCs w:val="28"/>
        </w:rPr>
        <w:t xml:space="preserve">Фактическая дебиторская задолженность ООО «УТС» по состоянию </w:t>
      </w:r>
      <w:r w:rsidRPr="00DF13AD">
        <w:rPr>
          <w:snapToGrid w:val="0"/>
          <w:sz w:val="28"/>
          <w:szCs w:val="28"/>
        </w:rPr>
        <w:br/>
        <w:t xml:space="preserve">на 31.12.2019 составляет 1 427,29 тыс. руб. и предлагается к включению </w:t>
      </w:r>
      <w:r w:rsidRPr="00DF13AD">
        <w:rPr>
          <w:snapToGrid w:val="0"/>
          <w:sz w:val="28"/>
          <w:szCs w:val="28"/>
        </w:rPr>
        <w:br/>
        <w:t xml:space="preserve">в НВВ предприятия на 2021 год, так как фактическая дебиторская </w:t>
      </w:r>
      <w:r w:rsidRPr="00DF13AD">
        <w:rPr>
          <w:snapToGrid w:val="0"/>
          <w:sz w:val="28"/>
          <w:szCs w:val="28"/>
        </w:rPr>
        <w:lastRenderedPageBreak/>
        <w:t>задолженность не превышает 2% от необходимой валовой выручки, относимой на категорию «Население».</w:t>
      </w:r>
    </w:p>
    <w:p w14:paraId="40150338"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Корректировка предложения предприятия отсутствует.</w:t>
      </w:r>
    </w:p>
    <w:p w14:paraId="01294B5F" w14:textId="77777777" w:rsidR="00DF13AD" w:rsidRPr="00DF13AD" w:rsidRDefault="00DF13AD" w:rsidP="00DF13AD">
      <w:pPr>
        <w:keepNext/>
        <w:spacing w:before="240" w:after="60"/>
        <w:jc w:val="center"/>
        <w:outlineLvl w:val="3"/>
        <w:rPr>
          <w:bCs/>
          <w:i/>
          <w:sz w:val="28"/>
          <w:szCs w:val="28"/>
          <w:lang w:val="x-none" w:eastAsia="x-none"/>
        </w:rPr>
      </w:pPr>
      <w:r w:rsidRPr="00DF13AD">
        <w:rPr>
          <w:bCs/>
          <w:i/>
          <w:sz w:val="28"/>
          <w:szCs w:val="28"/>
          <w:lang w:val="x-none" w:eastAsia="x-none"/>
        </w:rPr>
        <w:t>Амортизация основных средств и нематериальных активов</w:t>
      </w:r>
    </w:p>
    <w:p w14:paraId="283D2EB1" w14:textId="77777777" w:rsidR="00DF13AD" w:rsidRPr="00DF13AD" w:rsidRDefault="00DF13AD" w:rsidP="00DF13AD">
      <w:pPr>
        <w:tabs>
          <w:tab w:val="left" w:pos="1890"/>
        </w:tabs>
        <w:ind w:firstLine="720"/>
        <w:jc w:val="both"/>
        <w:rPr>
          <w:snapToGrid w:val="0"/>
          <w:sz w:val="28"/>
          <w:szCs w:val="28"/>
          <w:lang w:val="x-none"/>
        </w:rPr>
      </w:pPr>
    </w:p>
    <w:p w14:paraId="4E34F21A"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К основным средствам активы относятся при одновременном выполнении ряда условий, а именно:</w:t>
      </w:r>
    </w:p>
    <w:p w14:paraId="60389E75"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 использование в производственной деятельности или </w:t>
      </w:r>
      <w:r w:rsidRPr="00DF13AD">
        <w:rPr>
          <w:snapToGrid w:val="0"/>
          <w:sz w:val="28"/>
          <w:szCs w:val="28"/>
        </w:rPr>
        <w:br/>
        <w:t>для управленческих нужд;</w:t>
      </w:r>
    </w:p>
    <w:p w14:paraId="7723C9EA"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использование более 12 месяцев;</w:t>
      </w:r>
    </w:p>
    <w:p w14:paraId="330606ED"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способность приносить доход;</w:t>
      </w:r>
    </w:p>
    <w:p w14:paraId="094481C0"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если не планируется дальнейшая перепродажа.</w:t>
      </w:r>
    </w:p>
    <w:p w14:paraId="24325973"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A9E5B2F"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Амортизационные отчисления определяются в соответствии </w:t>
      </w:r>
      <w:r w:rsidRPr="00DF13AD">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81CDBB6"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По данной статье предприятием планируются расходы в размере </w:t>
      </w:r>
      <w:r w:rsidRPr="00DF13AD">
        <w:rPr>
          <w:snapToGrid w:val="0"/>
          <w:sz w:val="28"/>
          <w:szCs w:val="28"/>
        </w:rPr>
        <w:br/>
        <w:t xml:space="preserve">1 914,30 тыс. руб. </w:t>
      </w:r>
    </w:p>
    <w:p w14:paraId="3625B374"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Для обоснования указанных затрат предприятие представило следующие обосновывающие материалы:</w:t>
      </w:r>
    </w:p>
    <w:p w14:paraId="5F6236EA"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Приложение 4.10 Расчет амортизационных отчислений (стр. 366 </w:t>
      </w:r>
      <w:r w:rsidRPr="00DF13AD">
        <w:rPr>
          <w:snapToGrid w:val="0"/>
          <w:sz w:val="28"/>
          <w:szCs w:val="28"/>
        </w:rPr>
        <w:br/>
        <w:t>том 2).</w:t>
      </w:r>
    </w:p>
    <w:p w14:paraId="55E19DAD"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Ведомость амортизации основных средств за 1 квартал 2020 года </w:t>
      </w:r>
      <w:r w:rsidRPr="00DF13AD">
        <w:rPr>
          <w:snapToGrid w:val="0"/>
          <w:sz w:val="28"/>
          <w:szCs w:val="28"/>
        </w:rPr>
        <w:br/>
        <w:t>(стр. 368 том 2).</w:t>
      </w:r>
    </w:p>
    <w:p w14:paraId="4B6ADA8D"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Расчет амортизационных отчислений на восстановление основных производственных фондов (стр. 12 дополнительных материалов).</w:t>
      </w:r>
    </w:p>
    <w:p w14:paraId="5D4F31DB" w14:textId="77777777" w:rsidR="00DF13AD" w:rsidRPr="00DF13AD" w:rsidRDefault="00DF13AD" w:rsidP="00DF13AD">
      <w:pPr>
        <w:tabs>
          <w:tab w:val="left" w:pos="1890"/>
        </w:tabs>
        <w:ind w:firstLine="851"/>
        <w:jc w:val="both"/>
        <w:rPr>
          <w:snapToGrid w:val="0"/>
          <w:color w:val="FF0000"/>
          <w:sz w:val="28"/>
          <w:szCs w:val="28"/>
        </w:rPr>
      </w:pPr>
      <w:r w:rsidRPr="00DF13AD">
        <w:rPr>
          <w:snapToGrid w:val="0"/>
          <w:sz w:val="28"/>
          <w:szCs w:val="28"/>
        </w:rPr>
        <w:t>Расчет амортизационных отчислений на 2021 год (стр. 13 дополнительных материалов).</w:t>
      </w:r>
    </w:p>
    <w:p w14:paraId="42388835"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Согласно представленной ведомости начисления амортизационных отчислений амортизация основных средств за 1 квартал 2020 года составляет 450,57 тыс. руб. Амортизационные отчисления за 2020 год составят: </w:t>
      </w:r>
      <w:r w:rsidRPr="00DF13AD">
        <w:rPr>
          <w:snapToGrid w:val="0"/>
          <w:sz w:val="28"/>
          <w:szCs w:val="28"/>
        </w:rPr>
        <w:br/>
        <w:t>450,57 тыс. руб. × 4 = 1 802,28 тыс. руб.</w:t>
      </w:r>
    </w:p>
    <w:p w14:paraId="0DCE3771"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В декабре 2020 года в рамках выполнения инвестиционной программы, введётся в эксплуатацию комплекс поддержания давления сетевых насосов стоимостью 784 166,67 руб. Вводимое оборудование относится к 4 </w:t>
      </w:r>
      <w:r w:rsidRPr="00DF13AD">
        <w:rPr>
          <w:snapToGrid w:val="0"/>
          <w:sz w:val="28"/>
          <w:szCs w:val="28"/>
        </w:rPr>
        <w:lastRenderedPageBreak/>
        <w:t>амортизационной группе со сроком амортизации 7 лет. Годовая сумма амортизации составит: 784166,67руб ÷ 84 месяца × 12 месяцев / 1000 = 112,02 тыс. руб.</w:t>
      </w:r>
    </w:p>
    <w:p w14:paraId="3B31A9E4"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Экономически обоснованные расходы по данной статье, по мнению экспертов, на 2021 год составят: 1 802,28 тыс. руб. + 112,02 тыс. руб. = 1 914,30 тыс. руб., и предлагаются к включению в НВВ предприятия </w:t>
      </w:r>
      <w:r w:rsidRPr="00DF13AD">
        <w:rPr>
          <w:snapToGrid w:val="0"/>
          <w:sz w:val="28"/>
          <w:szCs w:val="28"/>
        </w:rPr>
        <w:br/>
        <w:t>на 2021 год.</w:t>
      </w:r>
    </w:p>
    <w:p w14:paraId="7B4F605F"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Корректировка предложения предприятия отсутствует.</w:t>
      </w:r>
    </w:p>
    <w:p w14:paraId="2F3126D5" w14:textId="77777777" w:rsidR="00DF13AD" w:rsidRPr="00DF13AD" w:rsidRDefault="00DF13AD" w:rsidP="00DF13AD">
      <w:pPr>
        <w:tabs>
          <w:tab w:val="left" w:pos="1890"/>
        </w:tabs>
        <w:ind w:firstLine="851"/>
        <w:jc w:val="both"/>
        <w:rPr>
          <w:snapToGrid w:val="0"/>
          <w:sz w:val="28"/>
          <w:szCs w:val="28"/>
        </w:rPr>
      </w:pPr>
    </w:p>
    <w:p w14:paraId="0BAB78D9" w14:textId="77777777" w:rsidR="00DF13AD" w:rsidRPr="00DF13AD" w:rsidRDefault="00DF13AD" w:rsidP="00DF13AD">
      <w:pPr>
        <w:keepNext/>
        <w:spacing w:before="240" w:after="60"/>
        <w:jc w:val="center"/>
        <w:outlineLvl w:val="3"/>
        <w:rPr>
          <w:bCs/>
          <w:i/>
          <w:sz w:val="28"/>
          <w:szCs w:val="28"/>
          <w:lang w:val="x-none" w:eastAsia="x-none"/>
        </w:rPr>
      </w:pPr>
      <w:r w:rsidRPr="00DF13AD">
        <w:rPr>
          <w:bCs/>
          <w:i/>
          <w:sz w:val="28"/>
          <w:szCs w:val="28"/>
          <w:lang w:val="x-none" w:eastAsia="x-none"/>
        </w:rPr>
        <w:t>Расходы, связанные с созданием нормативных запасов топлива, включая расходы по обслуживанию заемных средств, привлекаемых для этих целей</w:t>
      </w:r>
    </w:p>
    <w:p w14:paraId="4C47CA8A" w14:textId="77777777" w:rsidR="00DF13AD" w:rsidRPr="00DF13AD" w:rsidRDefault="00DF13AD" w:rsidP="00DF13AD">
      <w:pPr>
        <w:jc w:val="both"/>
        <w:rPr>
          <w:snapToGrid w:val="0"/>
          <w:sz w:val="28"/>
          <w:szCs w:val="28"/>
          <w:lang w:val="x-none" w:eastAsia="x-none"/>
        </w:rPr>
      </w:pPr>
    </w:p>
    <w:p w14:paraId="7931E253"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 данной статье предприятием планируются расходы в размере </w:t>
      </w:r>
      <w:r w:rsidRPr="00DF13AD">
        <w:rPr>
          <w:snapToGrid w:val="0"/>
          <w:sz w:val="28"/>
          <w:szCs w:val="28"/>
        </w:rPr>
        <w:br/>
        <w:t>5 621,15 тыс. руб.</w:t>
      </w:r>
    </w:p>
    <w:p w14:paraId="09C49453"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Для обоснования указанных затрат предприятие представило следующие обосновывающие материалы:</w:t>
      </w:r>
    </w:p>
    <w:p w14:paraId="557AE587"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расходов на создание нормативных запасов топлива (стр. 372 том 2).</w:t>
      </w:r>
    </w:p>
    <w:p w14:paraId="66C460C7" w14:textId="77777777" w:rsidR="00DF13AD" w:rsidRPr="00DF13AD" w:rsidRDefault="00DF13AD" w:rsidP="00DF13AD">
      <w:pPr>
        <w:widowControl w:val="0"/>
        <w:ind w:firstLine="851"/>
        <w:jc w:val="both"/>
        <w:rPr>
          <w:snapToGrid w:val="0"/>
          <w:sz w:val="28"/>
          <w:szCs w:val="28"/>
        </w:rPr>
      </w:pPr>
      <w:r w:rsidRPr="00DF13AD">
        <w:rPr>
          <w:snapToGrid w:val="0"/>
          <w:sz w:val="28"/>
          <w:szCs w:val="28"/>
        </w:rPr>
        <w:t>Постановление региональной энергетической комиссии Кемеровской области от 12.09.2019 № 267 (стр. 373 том 2).</w:t>
      </w:r>
    </w:p>
    <w:p w14:paraId="16C1B259" w14:textId="77777777" w:rsidR="00DF13AD" w:rsidRPr="00DF13AD" w:rsidRDefault="00DF13AD" w:rsidP="00DF13AD">
      <w:pPr>
        <w:widowControl w:val="0"/>
        <w:ind w:firstLine="851"/>
        <w:jc w:val="both"/>
        <w:rPr>
          <w:snapToGrid w:val="0"/>
          <w:sz w:val="28"/>
          <w:szCs w:val="28"/>
        </w:rPr>
      </w:pPr>
      <w:r w:rsidRPr="00DF13AD">
        <w:rPr>
          <w:snapToGrid w:val="0"/>
          <w:sz w:val="28"/>
          <w:szCs w:val="28"/>
        </w:rPr>
        <w:t>Обороты счета 10.03.2 за 2019 год (стр. 377 том 2).</w:t>
      </w:r>
    </w:p>
    <w:p w14:paraId="1FE3C412"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расходов на создание нормативного запаса угля на 2021 год (стр. 169 дополнительных материалов).</w:t>
      </w:r>
    </w:p>
    <w:p w14:paraId="7FE5A1CE"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Постановление РЭК Кузбасса № 235 от 29.09.2020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w:t>
      </w:r>
      <w:r w:rsidRPr="00DF13AD">
        <w:rPr>
          <w:snapToGrid w:val="0"/>
          <w:sz w:val="28"/>
          <w:szCs w:val="28"/>
        </w:rPr>
        <w:br/>
        <w:t xml:space="preserve">в режиме комбинированной выработки электрической и тепловой энергии </w:t>
      </w:r>
      <w:r w:rsidRPr="00DF13AD">
        <w:rPr>
          <w:snapToGrid w:val="0"/>
          <w:sz w:val="28"/>
          <w:szCs w:val="28"/>
        </w:rPr>
        <w:br/>
        <w:t>с установленной мощностью производства электрической энергии 25 МВт и более, на 2021 год» (стр. 170 дополнительных материалов).</w:t>
      </w:r>
    </w:p>
    <w:p w14:paraId="277D4FAD" w14:textId="77777777" w:rsidR="00DF13AD" w:rsidRPr="00DF13AD" w:rsidRDefault="00DF13AD" w:rsidP="00DF13AD">
      <w:pPr>
        <w:widowControl w:val="0"/>
        <w:ind w:firstLine="851"/>
        <w:jc w:val="both"/>
        <w:rPr>
          <w:snapToGrid w:val="0"/>
          <w:sz w:val="28"/>
          <w:szCs w:val="28"/>
        </w:rPr>
      </w:pPr>
      <w:r w:rsidRPr="00DF13AD">
        <w:rPr>
          <w:snapToGrid w:val="0"/>
          <w:sz w:val="28"/>
          <w:szCs w:val="28"/>
        </w:rPr>
        <w:t>Эксперты проанализировали все представленные материалы.</w:t>
      </w:r>
    </w:p>
    <w:p w14:paraId="0D6672CC"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Согласно п. 39 Методических указаний неподконтрольные расходы </w:t>
      </w:r>
      <w:r w:rsidRPr="00DF13AD">
        <w:rPr>
          <w:snapToGrid w:val="0"/>
          <w:sz w:val="28"/>
          <w:szCs w:val="28"/>
        </w:rPr>
        <w:br/>
        <w:t>не включают статью «Расходы, связанные с созданием нормативных запасов топлива, включая расходы по обслуживанию заемных средств, привлекаемых для этих целей», в связи с этим предлагается исключить расходы в полном объеме.</w:t>
      </w:r>
    </w:p>
    <w:p w14:paraId="2E4EB282" w14:textId="77777777" w:rsidR="00DF13AD" w:rsidRPr="00DF13AD" w:rsidRDefault="00DF13AD" w:rsidP="00DF13AD">
      <w:pPr>
        <w:widowControl w:val="0"/>
        <w:ind w:firstLine="851"/>
        <w:jc w:val="both"/>
        <w:rPr>
          <w:snapToGrid w:val="0"/>
          <w:sz w:val="28"/>
          <w:szCs w:val="28"/>
        </w:rPr>
      </w:pPr>
    </w:p>
    <w:p w14:paraId="1C22FA1F" w14:textId="77777777" w:rsidR="00DF13AD" w:rsidRPr="00DF13AD" w:rsidRDefault="00DF13AD" w:rsidP="00DF13AD">
      <w:pPr>
        <w:keepNext/>
        <w:jc w:val="center"/>
        <w:outlineLvl w:val="3"/>
        <w:rPr>
          <w:i/>
          <w:sz w:val="28"/>
          <w:szCs w:val="28"/>
          <w:lang w:val="x-none" w:eastAsia="x-none"/>
        </w:rPr>
      </w:pPr>
      <w:bookmarkStart w:id="40" w:name="_Toc507971004"/>
      <w:bookmarkStart w:id="41" w:name="_Toc507971005"/>
      <w:bookmarkStart w:id="42" w:name="_Toc24044797"/>
      <w:bookmarkEnd w:id="35"/>
      <w:bookmarkEnd w:id="36"/>
      <w:r w:rsidRPr="00DF13AD">
        <w:rPr>
          <w:i/>
          <w:sz w:val="28"/>
          <w:szCs w:val="28"/>
          <w:lang w:val="x-none" w:eastAsia="x-none"/>
        </w:rPr>
        <w:t>Налог на прибыль</w:t>
      </w:r>
      <w:bookmarkEnd w:id="41"/>
      <w:bookmarkEnd w:id="42"/>
    </w:p>
    <w:p w14:paraId="04E24963" w14:textId="77777777" w:rsidR="00DF13AD" w:rsidRPr="00DF13AD" w:rsidRDefault="00DF13AD" w:rsidP="00DF13AD">
      <w:pPr>
        <w:rPr>
          <w:snapToGrid w:val="0"/>
          <w:sz w:val="28"/>
          <w:szCs w:val="28"/>
          <w:lang w:val="x-none" w:eastAsia="x-none"/>
        </w:rPr>
      </w:pPr>
    </w:p>
    <w:p w14:paraId="7826116F" w14:textId="77777777" w:rsidR="00DF13AD" w:rsidRPr="00DF13AD" w:rsidRDefault="00DF13AD" w:rsidP="00DF13AD">
      <w:pPr>
        <w:widowControl w:val="0"/>
        <w:ind w:firstLine="851"/>
        <w:jc w:val="both"/>
        <w:rPr>
          <w:snapToGrid w:val="0"/>
          <w:sz w:val="28"/>
          <w:szCs w:val="28"/>
        </w:rPr>
      </w:pPr>
      <w:r w:rsidRPr="00DF13AD">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6777D18C"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 данной статье предприятием планируются расходы в размере </w:t>
      </w:r>
      <w:r w:rsidRPr="00DF13AD">
        <w:rPr>
          <w:snapToGrid w:val="0"/>
          <w:sz w:val="28"/>
          <w:szCs w:val="28"/>
        </w:rPr>
        <w:br/>
      </w:r>
      <w:r w:rsidRPr="00DF13AD">
        <w:rPr>
          <w:snapToGrid w:val="0"/>
          <w:sz w:val="28"/>
          <w:szCs w:val="28"/>
        </w:rPr>
        <w:lastRenderedPageBreak/>
        <w:t>4 590,98 тыс. руб.</w:t>
      </w:r>
    </w:p>
    <w:p w14:paraId="7AAEDC5F"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Согласно </w:t>
      </w:r>
      <w:r w:rsidRPr="00DF13AD">
        <w:rPr>
          <w:snapToGrid w:val="0"/>
          <w:color w:val="000000"/>
          <w:sz w:val="28"/>
          <w:szCs w:val="28"/>
        </w:rPr>
        <w:t>пункту 4.5 данного экспертного заключения нормативная</w:t>
      </w:r>
      <w:r w:rsidRPr="00DF13AD">
        <w:rPr>
          <w:snapToGrid w:val="0"/>
          <w:sz w:val="28"/>
          <w:szCs w:val="28"/>
        </w:rPr>
        <w:t xml:space="preserve"> прибыль ООО «УТС» на 2021 год составит 15 058,37 тыс. руб.</w:t>
      </w:r>
    </w:p>
    <w:p w14:paraId="214913A9"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Эксперты рассчитали экономически обоснованную величину налога </w:t>
      </w:r>
      <w:r w:rsidRPr="00DF13AD">
        <w:rPr>
          <w:snapToGrid w:val="0"/>
          <w:sz w:val="28"/>
          <w:szCs w:val="28"/>
        </w:rPr>
        <w:br/>
        <w:t>на прибыль в размере:</w:t>
      </w:r>
    </w:p>
    <w:p w14:paraId="0B840AA5"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15 058,37 тыс. руб. (нормативная прибыль на 2021 год) ÷ 0,8 (приведение к налогооблагаемой базе до налогообложения) × 0,2 (20% налог на прибыль) = 3 764,59 тыс. руб. </w:t>
      </w:r>
    </w:p>
    <w:p w14:paraId="63992405"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Расходы в размере 826,39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0507C9FB" w14:textId="77777777" w:rsidR="00DF13AD" w:rsidRPr="00DF13AD" w:rsidRDefault="00DF13AD" w:rsidP="00DF13AD">
      <w:pPr>
        <w:tabs>
          <w:tab w:val="left" w:pos="426"/>
        </w:tabs>
        <w:ind w:firstLine="851"/>
        <w:jc w:val="both"/>
        <w:rPr>
          <w:snapToGrid w:val="0"/>
          <w:sz w:val="28"/>
          <w:szCs w:val="28"/>
        </w:rPr>
      </w:pPr>
    </w:p>
    <w:p w14:paraId="16DC66D2" w14:textId="77777777" w:rsidR="00DF13AD" w:rsidRPr="00DF13AD" w:rsidRDefault="00DF13AD" w:rsidP="00DF13AD">
      <w:pPr>
        <w:tabs>
          <w:tab w:val="left" w:pos="426"/>
        </w:tabs>
        <w:ind w:firstLine="851"/>
        <w:jc w:val="both"/>
        <w:rPr>
          <w:snapToGrid w:val="0"/>
          <w:sz w:val="28"/>
          <w:szCs w:val="28"/>
        </w:rPr>
      </w:pPr>
      <w:r w:rsidRPr="00DF13AD">
        <w:rPr>
          <w:snapToGrid w:val="0"/>
          <w:sz w:val="28"/>
          <w:szCs w:val="28"/>
        </w:rPr>
        <w:t>Расчет неподконтрольных расходов на производство тепловой энергии на потребительский рынок приведен в таблице 6.</w:t>
      </w:r>
    </w:p>
    <w:p w14:paraId="20614874" w14:textId="77777777" w:rsidR="00DF13AD" w:rsidRPr="00DF13AD" w:rsidRDefault="00DF13AD" w:rsidP="00DF13AD">
      <w:pPr>
        <w:tabs>
          <w:tab w:val="left" w:pos="426"/>
        </w:tabs>
        <w:ind w:firstLine="851"/>
        <w:jc w:val="right"/>
        <w:rPr>
          <w:snapToGrid w:val="0"/>
          <w:sz w:val="28"/>
          <w:szCs w:val="28"/>
        </w:rPr>
      </w:pPr>
      <w:r w:rsidRPr="00DF13AD">
        <w:rPr>
          <w:snapToGrid w:val="0"/>
          <w:sz w:val="28"/>
          <w:szCs w:val="28"/>
        </w:rPr>
        <w:br w:type="page"/>
      </w:r>
      <w:r w:rsidRPr="00DF13AD">
        <w:rPr>
          <w:snapToGrid w:val="0"/>
          <w:sz w:val="28"/>
          <w:szCs w:val="28"/>
        </w:rPr>
        <w:lastRenderedPageBreak/>
        <w:t>Таблица 6</w:t>
      </w:r>
    </w:p>
    <w:p w14:paraId="4F254C87" w14:textId="77777777" w:rsidR="00DF13AD" w:rsidRPr="00DF13AD" w:rsidRDefault="00DF13AD" w:rsidP="00DF13AD">
      <w:pPr>
        <w:jc w:val="center"/>
        <w:rPr>
          <w:snapToGrid w:val="0"/>
          <w:sz w:val="28"/>
          <w:szCs w:val="28"/>
        </w:rPr>
      </w:pPr>
      <w:r w:rsidRPr="00DF13AD">
        <w:rPr>
          <w:snapToGrid w:val="0"/>
          <w:sz w:val="28"/>
          <w:szCs w:val="28"/>
        </w:rPr>
        <w:t>Реестр неподконтрольных расходов ООО «УТС» на 2021 год</w:t>
      </w:r>
    </w:p>
    <w:p w14:paraId="64F5AE55" w14:textId="77777777" w:rsidR="00DF13AD" w:rsidRPr="00DF13AD" w:rsidRDefault="00DF13AD" w:rsidP="00DF13AD">
      <w:pPr>
        <w:jc w:val="center"/>
        <w:rPr>
          <w:snapToGrid w:val="0"/>
          <w:sz w:val="28"/>
          <w:szCs w:val="28"/>
        </w:rPr>
      </w:pPr>
      <w:r w:rsidRPr="00DF13AD">
        <w:rPr>
          <w:snapToGrid w:val="0"/>
          <w:sz w:val="28"/>
          <w:szCs w:val="28"/>
        </w:rPr>
        <w:t>(приложение 5.3 к Методическим</w:t>
      </w:r>
      <w:r w:rsidRPr="00DF13AD">
        <w:rPr>
          <w:b/>
          <w:snapToGrid w:val="0"/>
          <w:sz w:val="28"/>
          <w:szCs w:val="28"/>
        </w:rPr>
        <w:t xml:space="preserve"> </w:t>
      </w:r>
      <w:r w:rsidRPr="00DF13AD">
        <w:rPr>
          <w:snapToGrid w:val="0"/>
          <w:sz w:val="28"/>
          <w:szCs w:val="28"/>
        </w:rPr>
        <w:t>указаниям)</w:t>
      </w:r>
    </w:p>
    <w:p w14:paraId="402DE42C" w14:textId="77777777" w:rsidR="00DF13AD" w:rsidRPr="00DF13AD" w:rsidRDefault="00DF13AD" w:rsidP="00DF13AD">
      <w:pPr>
        <w:jc w:val="right"/>
        <w:rPr>
          <w:snapToGrid w:val="0"/>
        </w:rPr>
      </w:pPr>
      <w:r w:rsidRPr="00DF13AD">
        <w:rPr>
          <w:snapToGrid w:val="0"/>
        </w:rPr>
        <w:t>тыс. руб.</w:t>
      </w:r>
    </w:p>
    <w:tbl>
      <w:tblPr>
        <w:tblW w:w="9606" w:type="dxa"/>
        <w:tblLook w:val="04A0" w:firstRow="1" w:lastRow="0" w:firstColumn="1" w:lastColumn="0" w:noHBand="0" w:noVBand="1"/>
      </w:tblPr>
      <w:tblGrid>
        <w:gridCol w:w="534"/>
        <w:gridCol w:w="4262"/>
        <w:gridCol w:w="1559"/>
        <w:gridCol w:w="1517"/>
        <w:gridCol w:w="1734"/>
      </w:tblGrid>
      <w:tr w:rsidR="00DF13AD" w:rsidRPr="00DF13AD" w14:paraId="1E987690" w14:textId="77777777" w:rsidTr="005F6D07">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380A" w14:textId="77777777" w:rsidR="00DF13AD" w:rsidRPr="00DF13AD" w:rsidRDefault="00DF13AD" w:rsidP="00DF13AD">
            <w:pPr>
              <w:ind w:left="-142" w:right="-143"/>
              <w:jc w:val="center"/>
              <w:rPr>
                <w:b/>
                <w:snapToGrid w:val="0"/>
                <w:sz w:val="22"/>
                <w:szCs w:val="22"/>
              </w:rPr>
            </w:pPr>
            <w:r w:rsidRPr="00DF13AD">
              <w:rPr>
                <w:b/>
                <w:snapToGrid w:val="0"/>
                <w:sz w:val="22"/>
                <w:szCs w:val="22"/>
              </w:rPr>
              <w:t xml:space="preserve">№ </w:t>
            </w:r>
            <w:r w:rsidRPr="00DF13AD">
              <w:rPr>
                <w:b/>
                <w:snapToGrid w:val="0"/>
                <w:sz w:val="22"/>
                <w:szCs w:val="22"/>
              </w:rPr>
              <w:br/>
              <w:t>п/п</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991F" w14:textId="77777777" w:rsidR="00DF13AD" w:rsidRPr="00DF13AD" w:rsidRDefault="00DF13AD" w:rsidP="00DF13AD">
            <w:pPr>
              <w:jc w:val="center"/>
              <w:rPr>
                <w:b/>
                <w:snapToGrid w:val="0"/>
                <w:sz w:val="22"/>
                <w:szCs w:val="22"/>
              </w:rPr>
            </w:pPr>
            <w:r w:rsidRPr="00DF13AD">
              <w:rPr>
                <w:b/>
                <w:snapToGrid w:val="0"/>
                <w:sz w:val="22"/>
                <w:szCs w:val="22"/>
              </w:rPr>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0AA9" w14:textId="77777777" w:rsidR="00DF13AD" w:rsidRPr="00DF13AD" w:rsidRDefault="00DF13AD" w:rsidP="00DF13AD">
            <w:pPr>
              <w:ind w:left="-71" w:right="-30"/>
              <w:jc w:val="center"/>
              <w:rPr>
                <w:b/>
                <w:snapToGrid w:val="0"/>
                <w:sz w:val="22"/>
                <w:szCs w:val="22"/>
              </w:rPr>
            </w:pPr>
            <w:r w:rsidRPr="00DF13AD">
              <w:rPr>
                <w:b/>
                <w:snapToGrid w:val="0"/>
                <w:sz w:val="22"/>
                <w:szCs w:val="22"/>
              </w:rPr>
              <w:t>Предложение предприятия на 2021 год</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0BDCB6A" w14:textId="77777777" w:rsidR="00DF13AD" w:rsidRPr="00DF13AD" w:rsidRDefault="00DF13AD" w:rsidP="00DF13AD">
            <w:pPr>
              <w:ind w:left="-44" w:right="-56"/>
              <w:jc w:val="center"/>
              <w:rPr>
                <w:b/>
                <w:snapToGrid w:val="0"/>
                <w:sz w:val="22"/>
                <w:szCs w:val="22"/>
              </w:rPr>
            </w:pPr>
            <w:r w:rsidRPr="00DF13AD">
              <w:rPr>
                <w:b/>
                <w:snapToGrid w:val="0"/>
                <w:sz w:val="22"/>
                <w:szCs w:val="22"/>
              </w:rPr>
              <w:t>Предложение экспертов на 2021 год</w:t>
            </w:r>
          </w:p>
        </w:tc>
        <w:tc>
          <w:tcPr>
            <w:tcW w:w="1678" w:type="dxa"/>
            <w:tcBorders>
              <w:top w:val="single" w:sz="4" w:space="0" w:color="auto"/>
              <w:left w:val="single" w:sz="4" w:space="0" w:color="auto"/>
              <w:bottom w:val="single" w:sz="4" w:space="0" w:color="auto"/>
              <w:right w:val="single" w:sz="4" w:space="0" w:color="auto"/>
            </w:tcBorders>
            <w:vAlign w:val="center"/>
          </w:tcPr>
          <w:p w14:paraId="4C316910" w14:textId="77777777" w:rsidR="00DF13AD" w:rsidRPr="00DF13AD" w:rsidRDefault="00DF13AD" w:rsidP="00DF13AD">
            <w:pPr>
              <w:ind w:left="-44" w:right="-56"/>
              <w:jc w:val="center"/>
              <w:rPr>
                <w:b/>
                <w:snapToGrid w:val="0"/>
                <w:sz w:val="22"/>
                <w:szCs w:val="22"/>
              </w:rPr>
            </w:pPr>
            <w:r w:rsidRPr="00DF13AD">
              <w:rPr>
                <w:b/>
                <w:snapToGrid w:val="0"/>
                <w:sz w:val="22"/>
                <w:szCs w:val="22"/>
              </w:rPr>
              <w:t>Корректировка предложения предприятия</w:t>
            </w:r>
          </w:p>
        </w:tc>
      </w:tr>
      <w:tr w:rsidR="00DF13AD" w:rsidRPr="00DF13AD" w14:paraId="419EF178" w14:textId="77777777" w:rsidTr="005F6D07">
        <w:trPr>
          <w:trHeight w:val="2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A092D6E" w14:textId="77777777" w:rsidR="00DF13AD" w:rsidRPr="00DF13AD" w:rsidRDefault="00DF13AD" w:rsidP="00DF13AD">
            <w:pPr>
              <w:ind w:left="-142" w:right="-143"/>
              <w:jc w:val="center"/>
              <w:rPr>
                <w:snapToGrid w:val="0"/>
                <w:sz w:val="22"/>
                <w:szCs w:val="22"/>
              </w:rPr>
            </w:pPr>
            <w:r w:rsidRPr="00DF13AD">
              <w:rPr>
                <w:snapToGrid w:val="0"/>
                <w:sz w:val="22"/>
                <w:szCs w:val="22"/>
              </w:rPr>
              <w:t>1</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2D20BADD" w14:textId="77777777" w:rsidR="00DF13AD" w:rsidRPr="00DF13AD" w:rsidRDefault="00DF13AD" w:rsidP="00DF13AD">
            <w:pPr>
              <w:jc w:val="center"/>
              <w:rPr>
                <w:snapToGrid w:val="0"/>
                <w:sz w:val="22"/>
                <w:szCs w:val="22"/>
              </w:rPr>
            </w:pPr>
            <w:r w:rsidRPr="00DF13AD">
              <w:rPr>
                <w:snapToGrid w:val="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AD8B52" w14:textId="77777777" w:rsidR="00DF13AD" w:rsidRPr="00DF13AD" w:rsidRDefault="00DF13AD" w:rsidP="00DF13AD">
            <w:pPr>
              <w:ind w:left="-71" w:right="-30"/>
              <w:jc w:val="center"/>
              <w:rPr>
                <w:snapToGrid w:val="0"/>
                <w:sz w:val="22"/>
                <w:szCs w:val="22"/>
              </w:rPr>
            </w:pPr>
            <w:r w:rsidRPr="00DF13AD">
              <w:rPr>
                <w:snapToGrid w:val="0"/>
                <w:sz w:val="22"/>
                <w:szCs w:val="22"/>
              </w:rPr>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BC6BD3B" w14:textId="77777777" w:rsidR="00DF13AD" w:rsidRPr="00DF13AD" w:rsidRDefault="00DF13AD" w:rsidP="00DF13AD">
            <w:pPr>
              <w:ind w:left="-44" w:right="-56"/>
              <w:jc w:val="center"/>
              <w:rPr>
                <w:snapToGrid w:val="0"/>
                <w:sz w:val="22"/>
                <w:szCs w:val="22"/>
              </w:rPr>
            </w:pPr>
            <w:r w:rsidRPr="00DF13AD">
              <w:rPr>
                <w:snapToGrid w:val="0"/>
                <w:sz w:val="22"/>
                <w:szCs w:val="22"/>
              </w:rPr>
              <w:t>4</w:t>
            </w:r>
          </w:p>
        </w:tc>
        <w:tc>
          <w:tcPr>
            <w:tcW w:w="1678" w:type="dxa"/>
            <w:tcBorders>
              <w:top w:val="single" w:sz="4" w:space="0" w:color="auto"/>
              <w:left w:val="single" w:sz="4" w:space="0" w:color="auto"/>
              <w:bottom w:val="single" w:sz="4" w:space="0" w:color="auto"/>
              <w:right w:val="single" w:sz="4" w:space="0" w:color="auto"/>
            </w:tcBorders>
            <w:vAlign w:val="center"/>
          </w:tcPr>
          <w:p w14:paraId="02563E41" w14:textId="77777777" w:rsidR="00DF13AD" w:rsidRPr="00DF13AD" w:rsidRDefault="00DF13AD" w:rsidP="00DF13AD">
            <w:pPr>
              <w:ind w:left="-44" w:right="-56"/>
              <w:jc w:val="center"/>
              <w:rPr>
                <w:snapToGrid w:val="0"/>
                <w:sz w:val="22"/>
                <w:szCs w:val="22"/>
              </w:rPr>
            </w:pPr>
            <w:r w:rsidRPr="00DF13AD">
              <w:rPr>
                <w:snapToGrid w:val="0"/>
                <w:sz w:val="22"/>
                <w:szCs w:val="22"/>
              </w:rPr>
              <w:t>5 = 4 - 3</w:t>
            </w:r>
          </w:p>
        </w:tc>
      </w:tr>
      <w:tr w:rsidR="00DF13AD" w:rsidRPr="00DF13AD" w14:paraId="53DCD430" w14:textId="77777777" w:rsidTr="005F6D07">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9A268BC" w14:textId="77777777" w:rsidR="00DF13AD" w:rsidRPr="00DF13AD" w:rsidRDefault="00DF13AD" w:rsidP="00DF13AD">
            <w:pPr>
              <w:ind w:left="-142" w:right="-143"/>
              <w:jc w:val="center"/>
              <w:rPr>
                <w:snapToGrid w:val="0"/>
                <w:sz w:val="22"/>
                <w:szCs w:val="22"/>
              </w:rPr>
            </w:pPr>
            <w:r w:rsidRPr="00DF13AD">
              <w:rPr>
                <w:snapToGrid w:val="0"/>
                <w:sz w:val="22"/>
                <w:szCs w:val="22"/>
              </w:rPr>
              <w:t>1.1</w:t>
            </w:r>
          </w:p>
        </w:tc>
        <w:tc>
          <w:tcPr>
            <w:tcW w:w="4374" w:type="dxa"/>
            <w:tcBorders>
              <w:top w:val="nil"/>
              <w:left w:val="nil"/>
              <w:bottom w:val="single" w:sz="4" w:space="0" w:color="auto"/>
              <w:right w:val="single" w:sz="4" w:space="0" w:color="auto"/>
            </w:tcBorders>
            <w:shd w:val="clear" w:color="auto" w:fill="auto"/>
            <w:vAlign w:val="center"/>
            <w:hideMark/>
          </w:tcPr>
          <w:p w14:paraId="36989A23" w14:textId="77777777" w:rsidR="00DF13AD" w:rsidRPr="00DF13AD" w:rsidRDefault="00DF13AD" w:rsidP="00DF13AD">
            <w:pPr>
              <w:rPr>
                <w:snapToGrid w:val="0"/>
                <w:sz w:val="22"/>
                <w:szCs w:val="22"/>
              </w:rPr>
            </w:pPr>
            <w:r w:rsidRPr="00DF13AD">
              <w:rPr>
                <w:snapToGrid w:val="0"/>
                <w:sz w:val="22"/>
                <w:szCs w:val="22"/>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5E0024" w14:textId="77777777" w:rsidR="00DF13AD" w:rsidRPr="00DF13AD" w:rsidRDefault="00DF13AD" w:rsidP="00DF13AD">
            <w:pPr>
              <w:jc w:val="center"/>
              <w:rPr>
                <w:sz w:val="22"/>
                <w:szCs w:val="22"/>
              </w:rPr>
            </w:pPr>
            <w:r w:rsidRPr="00DF13AD">
              <w:rPr>
                <w:snapToGrid w:val="0"/>
                <w:sz w:val="22"/>
                <w:szCs w:val="22"/>
              </w:rPr>
              <w:t>5 353,62</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0C382D3D" w14:textId="77777777" w:rsidR="00DF13AD" w:rsidRPr="00DF13AD" w:rsidRDefault="00DF13AD" w:rsidP="00DF13AD">
            <w:pPr>
              <w:jc w:val="center"/>
              <w:rPr>
                <w:snapToGrid w:val="0"/>
                <w:sz w:val="22"/>
                <w:szCs w:val="22"/>
              </w:rPr>
            </w:pPr>
            <w:r w:rsidRPr="00DF13AD">
              <w:rPr>
                <w:snapToGrid w:val="0"/>
                <w:sz w:val="22"/>
                <w:szCs w:val="22"/>
              </w:rPr>
              <w:t>5 297,48</w:t>
            </w:r>
          </w:p>
        </w:tc>
        <w:tc>
          <w:tcPr>
            <w:tcW w:w="1678" w:type="dxa"/>
            <w:tcBorders>
              <w:top w:val="single" w:sz="4" w:space="0" w:color="auto"/>
              <w:left w:val="nil"/>
              <w:bottom w:val="single" w:sz="4" w:space="0" w:color="auto"/>
              <w:right w:val="single" w:sz="4" w:space="0" w:color="auto"/>
            </w:tcBorders>
            <w:vAlign w:val="center"/>
          </w:tcPr>
          <w:p w14:paraId="622C2D90" w14:textId="77777777" w:rsidR="00DF13AD" w:rsidRPr="00DF13AD" w:rsidRDefault="00DF13AD" w:rsidP="00DF13AD">
            <w:pPr>
              <w:jc w:val="center"/>
              <w:rPr>
                <w:snapToGrid w:val="0"/>
                <w:sz w:val="22"/>
                <w:szCs w:val="22"/>
              </w:rPr>
            </w:pPr>
            <w:r w:rsidRPr="00DF13AD">
              <w:rPr>
                <w:snapToGrid w:val="0"/>
                <w:sz w:val="22"/>
                <w:szCs w:val="22"/>
              </w:rPr>
              <w:t>-56,14</w:t>
            </w:r>
          </w:p>
        </w:tc>
      </w:tr>
      <w:tr w:rsidR="00DF13AD" w:rsidRPr="00DF13AD" w14:paraId="4E1C99B6" w14:textId="77777777" w:rsidTr="005F6D07">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9C51E56" w14:textId="77777777" w:rsidR="00DF13AD" w:rsidRPr="00DF13AD" w:rsidRDefault="00DF13AD" w:rsidP="00DF13AD">
            <w:pPr>
              <w:ind w:left="-142" w:right="-143"/>
              <w:jc w:val="center"/>
              <w:rPr>
                <w:snapToGrid w:val="0"/>
                <w:sz w:val="22"/>
                <w:szCs w:val="22"/>
              </w:rPr>
            </w:pPr>
            <w:r w:rsidRPr="00DF13AD">
              <w:rPr>
                <w:snapToGrid w:val="0"/>
                <w:sz w:val="22"/>
                <w:szCs w:val="22"/>
              </w:rPr>
              <w:t>1.2</w:t>
            </w:r>
          </w:p>
        </w:tc>
        <w:tc>
          <w:tcPr>
            <w:tcW w:w="4374" w:type="dxa"/>
            <w:tcBorders>
              <w:top w:val="nil"/>
              <w:left w:val="nil"/>
              <w:bottom w:val="single" w:sz="4" w:space="0" w:color="auto"/>
              <w:right w:val="single" w:sz="4" w:space="0" w:color="auto"/>
            </w:tcBorders>
            <w:shd w:val="clear" w:color="auto" w:fill="auto"/>
            <w:vAlign w:val="center"/>
            <w:hideMark/>
          </w:tcPr>
          <w:p w14:paraId="7A29AE78" w14:textId="77777777" w:rsidR="00DF13AD" w:rsidRPr="00DF13AD" w:rsidRDefault="00DF13AD" w:rsidP="00DF13AD">
            <w:pPr>
              <w:rPr>
                <w:snapToGrid w:val="0"/>
                <w:sz w:val="22"/>
                <w:szCs w:val="22"/>
              </w:rPr>
            </w:pPr>
            <w:r w:rsidRPr="00DF13AD">
              <w:rPr>
                <w:snapToGrid w:val="0"/>
                <w:sz w:val="22"/>
                <w:szCs w:val="22"/>
              </w:rPr>
              <w:t xml:space="preserve">Арендная плата в части имущества, используемого в регулируемой деятельности </w:t>
            </w:r>
          </w:p>
        </w:tc>
        <w:tc>
          <w:tcPr>
            <w:tcW w:w="1559" w:type="dxa"/>
            <w:tcBorders>
              <w:top w:val="nil"/>
              <w:left w:val="nil"/>
              <w:bottom w:val="single" w:sz="4" w:space="0" w:color="auto"/>
              <w:right w:val="single" w:sz="4" w:space="0" w:color="auto"/>
            </w:tcBorders>
            <w:shd w:val="clear" w:color="auto" w:fill="auto"/>
            <w:noWrap/>
            <w:vAlign w:val="center"/>
          </w:tcPr>
          <w:p w14:paraId="2C171AA5" w14:textId="77777777" w:rsidR="00DF13AD" w:rsidRPr="00DF13AD" w:rsidRDefault="00DF13AD" w:rsidP="00DF13AD">
            <w:pPr>
              <w:jc w:val="center"/>
              <w:rPr>
                <w:snapToGrid w:val="0"/>
                <w:sz w:val="22"/>
                <w:szCs w:val="22"/>
              </w:rPr>
            </w:pPr>
            <w:r w:rsidRPr="00DF13AD">
              <w:rPr>
                <w:snapToGrid w:val="0"/>
                <w:sz w:val="22"/>
                <w:szCs w:val="22"/>
              </w:rPr>
              <w:t>6 184,69</w:t>
            </w:r>
          </w:p>
        </w:tc>
        <w:tc>
          <w:tcPr>
            <w:tcW w:w="1461" w:type="dxa"/>
            <w:tcBorders>
              <w:top w:val="nil"/>
              <w:left w:val="nil"/>
              <w:bottom w:val="single" w:sz="4" w:space="0" w:color="auto"/>
              <w:right w:val="single" w:sz="4" w:space="0" w:color="auto"/>
            </w:tcBorders>
            <w:shd w:val="clear" w:color="auto" w:fill="auto"/>
            <w:noWrap/>
            <w:vAlign w:val="center"/>
          </w:tcPr>
          <w:p w14:paraId="0D65F8E5" w14:textId="77777777" w:rsidR="00DF13AD" w:rsidRPr="00DF13AD" w:rsidRDefault="00DF13AD" w:rsidP="00DF13AD">
            <w:pPr>
              <w:jc w:val="center"/>
              <w:rPr>
                <w:snapToGrid w:val="0"/>
                <w:sz w:val="22"/>
                <w:szCs w:val="22"/>
              </w:rPr>
            </w:pPr>
            <w:r w:rsidRPr="00DF13AD">
              <w:rPr>
                <w:snapToGrid w:val="0"/>
                <w:sz w:val="22"/>
                <w:szCs w:val="22"/>
              </w:rPr>
              <w:t>4 786,32</w:t>
            </w:r>
          </w:p>
        </w:tc>
        <w:tc>
          <w:tcPr>
            <w:tcW w:w="1678" w:type="dxa"/>
            <w:tcBorders>
              <w:top w:val="nil"/>
              <w:left w:val="nil"/>
              <w:bottom w:val="single" w:sz="4" w:space="0" w:color="auto"/>
              <w:right w:val="single" w:sz="4" w:space="0" w:color="auto"/>
            </w:tcBorders>
            <w:vAlign w:val="center"/>
          </w:tcPr>
          <w:p w14:paraId="1C0A3193" w14:textId="77777777" w:rsidR="00DF13AD" w:rsidRPr="00DF13AD" w:rsidRDefault="00DF13AD" w:rsidP="00DF13AD">
            <w:pPr>
              <w:jc w:val="center"/>
              <w:rPr>
                <w:snapToGrid w:val="0"/>
                <w:sz w:val="22"/>
                <w:szCs w:val="22"/>
              </w:rPr>
            </w:pPr>
            <w:r w:rsidRPr="00DF13AD">
              <w:rPr>
                <w:snapToGrid w:val="0"/>
                <w:sz w:val="22"/>
                <w:szCs w:val="22"/>
              </w:rPr>
              <w:t>-1 398,37</w:t>
            </w:r>
          </w:p>
        </w:tc>
      </w:tr>
      <w:tr w:rsidR="00DF13AD" w:rsidRPr="00DF13AD" w14:paraId="4C32C1FB" w14:textId="77777777" w:rsidTr="005F6D07">
        <w:trPr>
          <w:trHeight w:val="26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A41B5A2" w14:textId="77777777" w:rsidR="00DF13AD" w:rsidRPr="00DF13AD" w:rsidRDefault="00DF13AD" w:rsidP="00DF13AD">
            <w:pPr>
              <w:ind w:left="-142" w:right="-143"/>
              <w:jc w:val="center"/>
              <w:rPr>
                <w:snapToGrid w:val="0"/>
                <w:sz w:val="22"/>
                <w:szCs w:val="22"/>
              </w:rPr>
            </w:pPr>
            <w:r w:rsidRPr="00DF13AD">
              <w:rPr>
                <w:snapToGrid w:val="0"/>
                <w:sz w:val="22"/>
                <w:szCs w:val="22"/>
              </w:rPr>
              <w:t>1.3</w:t>
            </w:r>
          </w:p>
        </w:tc>
        <w:tc>
          <w:tcPr>
            <w:tcW w:w="4374" w:type="dxa"/>
            <w:tcBorders>
              <w:top w:val="nil"/>
              <w:left w:val="nil"/>
              <w:bottom w:val="single" w:sz="4" w:space="0" w:color="auto"/>
              <w:right w:val="single" w:sz="4" w:space="0" w:color="auto"/>
            </w:tcBorders>
            <w:shd w:val="clear" w:color="auto" w:fill="auto"/>
            <w:vAlign w:val="center"/>
            <w:hideMark/>
          </w:tcPr>
          <w:p w14:paraId="05E1CB84" w14:textId="77777777" w:rsidR="00DF13AD" w:rsidRPr="00DF13AD" w:rsidRDefault="00DF13AD" w:rsidP="00DF13AD">
            <w:pPr>
              <w:rPr>
                <w:snapToGrid w:val="0"/>
                <w:sz w:val="22"/>
                <w:szCs w:val="22"/>
              </w:rPr>
            </w:pPr>
            <w:r w:rsidRPr="00DF13AD">
              <w:rPr>
                <w:snapToGrid w:val="0"/>
                <w:sz w:val="22"/>
                <w:szCs w:val="22"/>
              </w:rPr>
              <w:t>Концессионная плата</w:t>
            </w:r>
          </w:p>
        </w:tc>
        <w:tc>
          <w:tcPr>
            <w:tcW w:w="1559" w:type="dxa"/>
            <w:tcBorders>
              <w:top w:val="nil"/>
              <w:left w:val="nil"/>
              <w:bottom w:val="single" w:sz="4" w:space="0" w:color="auto"/>
              <w:right w:val="single" w:sz="4" w:space="0" w:color="auto"/>
            </w:tcBorders>
            <w:shd w:val="clear" w:color="auto" w:fill="auto"/>
            <w:noWrap/>
            <w:vAlign w:val="center"/>
          </w:tcPr>
          <w:p w14:paraId="42493B41" w14:textId="77777777" w:rsidR="00DF13AD" w:rsidRPr="00DF13AD" w:rsidRDefault="00DF13AD" w:rsidP="00DF13AD">
            <w:pPr>
              <w:jc w:val="center"/>
              <w:rPr>
                <w:snapToGrid w:val="0"/>
                <w:sz w:val="22"/>
                <w:szCs w:val="22"/>
              </w:rPr>
            </w:pPr>
            <w:r w:rsidRPr="00DF13AD">
              <w:rPr>
                <w:snapToGrid w:val="0"/>
                <w:sz w:val="22"/>
                <w:szCs w:val="22"/>
              </w:rPr>
              <w:t>0,00</w:t>
            </w:r>
          </w:p>
        </w:tc>
        <w:tc>
          <w:tcPr>
            <w:tcW w:w="1461" w:type="dxa"/>
            <w:tcBorders>
              <w:top w:val="nil"/>
              <w:left w:val="nil"/>
              <w:bottom w:val="single" w:sz="4" w:space="0" w:color="auto"/>
              <w:right w:val="single" w:sz="4" w:space="0" w:color="auto"/>
            </w:tcBorders>
            <w:shd w:val="clear" w:color="auto" w:fill="auto"/>
            <w:noWrap/>
            <w:vAlign w:val="center"/>
          </w:tcPr>
          <w:p w14:paraId="0E72FE37" w14:textId="77777777" w:rsidR="00DF13AD" w:rsidRPr="00DF13AD" w:rsidRDefault="00DF13AD" w:rsidP="00DF13AD">
            <w:pPr>
              <w:jc w:val="center"/>
              <w:rPr>
                <w:snapToGrid w:val="0"/>
                <w:sz w:val="22"/>
                <w:szCs w:val="22"/>
              </w:rPr>
            </w:pPr>
            <w:r w:rsidRPr="00DF13AD">
              <w:rPr>
                <w:snapToGrid w:val="0"/>
                <w:sz w:val="22"/>
                <w:szCs w:val="22"/>
              </w:rPr>
              <w:t>0,00</w:t>
            </w:r>
          </w:p>
        </w:tc>
        <w:tc>
          <w:tcPr>
            <w:tcW w:w="1678" w:type="dxa"/>
            <w:tcBorders>
              <w:top w:val="nil"/>
              <w:left w:val="nil"/>
              <w:bottom w:val="single" w:sz="4" w:space="0" w:color="auto"/>
              <w:right w:val="single" w:sz="4" w:space="0" w:color="auto"/>
            </w:tcBorders>
            <w:vAlign w:val="center"/>
          </w:tcPr>
          <w:p w14:paraId="6C8F3009"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2CA33899" w14:textId="77777777" w:rsidTr="005F6D07">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24885A3" w14:textId="77777777" w:rsidR="00DF13AD" w:rsidRPr="00DF13AD" w:rsidRDefault="00DF13AD" w:rsidP="00DF13AD">
            <w:pPr>
              <w:ind w:left="-142" w:right="-143"/>
              <w:jc w:val="center"/>
              <w:rPr>
                <w:snapToGrid w:val="0"/>
                <w:sz w:val="22"/>
                <w:szCs w:val="22"/>
              </w:rPr>
            </w:pPr>
            <w:r w:rsidRPr="00DF13AD">
              <w:rPr>
                <w:snapToGrid w:val="0"/>
                <w:sz w:val="22"/>
                <w:szCs w:val="22"/>
              </w:rPr>
              <w:t>1.4</w:t>
            </w:r>
          </w:p>
        </w:tc>
        <w:tc>
          <w:tcPr>
            <w:tcW w:w="4374" w:type="dxa"/>
            <w:tcBorders>
              <w:top w:val="nil"/>
              <w:left w:val="nil"/>
              <w:bottom w:val="single" w:sz="4" w:space="0" w:color="auto"/>
              <w:right w:val="single" w:sz="4" w:space="0" w:color="auto"/>
            </w:tcBorders>
            <w:shd w:val="clear" w:color="auto" w:fill="auto"/>
            <w:vAlign w:val="center"/>
            <w:hideMark/>
          </w:tcPr>
          <w:p w14:paraId="433B94AF" w14:textId="77777777" w:rsidR="00DF13AD" w:rsidRPr="00DF13AD" w:rsidRDefault="00DF13AD" w:rsidP="00DF13AD">
            <w:pPr>
              <w:rPr>
                <w:snapToGrid w:val="0"/>
                <w:sz w:val="22"/>
                <w:szCs w:val="22"/>
              </w:rPr>
            </w:pPr>
            <w:r w:rsidRPr="00DF13AD">
              <w:rPr>
                <w:snapToGrid w:val="0"/>
                <w:sz w:val="22"/>
                <w:szCs w:val="22"/>
              </w:rPr>
              <w:t>Расходы на уплату налогов, сборов и других обязательных платежей, в том числе:</w:t>
            </w:r>
          </w:p>
        </w:tc>
        <w:tc>
          <w:tcPr>
            <w:tcW w:w="1559" w:type="dxa"/>
            <w:tcBorders>
              <w:top w:val="nil"/>
              <w:left w:val="nil"/>
              <w:bottom w:val="single" w:sz="4" w:space="0" w:color="auto"/>
              <w:right w:val="single" w:sz="4" w:space="0" w:color="auto"/>
            </w:tcBorders>
            <w:shd w:val="clear" w:color="auto" w:fill="auto"/>
            <w:noWrap/>
            <w:vAlign w:val="center"/>
          </w:tcPr>
          <w:p w14:paraId="5FC3C893" w14:textId="77777777" w:rsidR="00DF13AD" w:rsidRPr="00DF13AD" w:rsidRDefault="00DF13AD" w:rsidP="00DF13AD">
            <w:pPr>
              <w:jc w:val="center"/>
              <w:rPr>
                <w:snapToGrid w:val="0"/>
                <w:sz w:val="22"/>
                <w:szCs w:val="22"/>
              </w:rPr>
            </w:pPr>
            <w:r w:rsidRPr="00DF13AD">
              <w:rPr>
                <w:snapToGrid w:val="0"/>
                <w:sz w:val="22"/>
                <w:szCs w:val="22"/>
              </w:rPr>
              <w:t>279,85</w:t>
            </w:r>
          </w:p>
        </w:tc>
        <w:tc>
          <w:tcPr>
            <w:tcW w:w="1461" w:type="dxa"/>
            <w:tcBorders>
              <w:top w:val="nil"/>
              <w:left w:val="nil"/>
              <w:bottom w:val="single" w:sz="4" w:space="0" w:color="auto"/>
              <w:right w:val="single" w:sz="4" w:space="0" w:color="auto"/>
            </w:tcBorders>
            <w:shd w:val="clear" w:color="auto" w:fill="auto"/>
            <w:noWrap/>
            <w:vAlign w:val="center"/>
          </w:tcPr>
          <w:p w14:paraId="74F2A8C9" w14:textId="77777777" w:rsidR="00DF13AD" w:rsidRPr="00DF13AD" w:rsidRDefault="00DF13AD" w:rsidP="00DF13AD">
            <w:pPr>
              <w:jc w:val="center"/>
              <w:rPr>
                <w:snapToGrid w:val="0"/>
                <w:sz w:val="22"/>
                <w:szCs w:val="22"/>
              </w:rPr>
            </w:pPr>
            <w:r w:rsidRPr="00DF13AD">
              <w:rPr>
                <w:snapToGrid w:val="0"/>
                <w:sz w:val="22"/>
                <w:szCs w:val="22"/>
              </w:rPr>
              <w:t>202,75</w:t>
            </w:r>
          </w:p>
        </w:tc>
        <w:tc>
          <w:tcPr>
            <w:tcW w:w="1678" w:type="dxa"/>
            <w:tcBorders>
              <w:top w:val="nil"/>
              <w:left w:val="nil"/>
              <w:bottom w:val="single" w:sz="4" w:space="0" w:color="auto"/>
              <w:right w:val="single" w:sz="4" w:space="0" w:color="auto"/>
            </w:tcBorders>
            <w:vAlign w:val="center"/>
          </w:tcPr>
          <w:p w14:paraId="1C420AC0" w14:textId="77777777" w:rsidR="00DF13AD" w:rsidRPr="00DF13AD" w:rsidRDefault="00DF13AD" w:rsidP="00DF13AD">
            <w:pPr>
              <w:jc w:val="center"/>
              <w:rPr>
                <w:snapToGrid w:val="0"/>
                <w:sz w:val="22"/>
                <w:szCs w:val="22"/>
              </w:rPr>
            </w:pPr>
            <w:r w:rsidRPr="00DF13AD">
              <w:rPr>
                <w:snapToGrid w:val="0"/>
                <w:sz w:val="22"/>
                <w:szCs w:val="22"/>
              </w:rPr>
              <w:t>-77,10</w:t>
            </w:r>
          </w:p>
        </w:tc>
      </w:tr>
      <w:tr w:rsidR="00DF13AD" w:rsidRPr="00DF13AD" w14:paraId="62C80D74" w14:textId="77777777" w:rsidTr="005F6D07">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CBF1F0D" w14:textId="77777777" w:rsidR="00DF13AD" w:rsidRPr="00DF13AD" w:rsidRDefault="00DF13AD" w:rsidP="00DF13AD">
            <w:pPr>
              <w:ind w:left="-142" w:right="-143"/>
              <w:jc w:val="center"/>
              <w:rPr>
                <w:snapToGrid w:val="0"/>
                <w:sz w:val="22"/>
                <w:szCs w:val="22"/>
              </w:rPr>
            </w:pPr>
            <w:r w:rsidRPr="00DF13AD">
              <w:rPr>
                <w:snapToGrid w:val="0"/>
                <w:sz w:val="22"/>
                <w:szCs w:val="22"/>
              </w:rPr>
              <w:t>1.4.1</w:t>
            </w:r>
          </w:p>
        </w:tc>
        <w:tc>
          <w:tcPr>
            <w:tcW w:w="4374" w:type="dxa"/>
            <w:tcBorders>
              <w:top w:val="nil"/>
              <w:left w:val="nil"/>
              <w:bottom w:val="single" w:sz="4" w:space="0" w:color="auto"/>
              <w:right w:val="single" w:sz="4" w:space="0" w:color="auto"/>
            </w:tcBorders>
            <w:shd w:val="clear" w:color="auto" w:fill="auto"/>
            <w:vAlign w:val="center"/>
            <w:hideMark/>
          </w:tcPr>
          <w:p w14:paraId="1B16E48E" w14:textId="77777777" w:rsidR="00DF13AD" w:rsidRPr="00DF13AD" w:rsidRDefault="00DF13AD" w:rsidP="00DF13AD">
            <w:pPr>
              <w:rPr>
                <w:snapToGrid w:val="0"/>
                <w:sz w:val="22"/>
                <w:szCs w:val="22"/>
              </w:rPr>
            </w:pPr>
            <w:r w:rsidRPr="00DF13AD">
              <w:rPr>
                <w:snapToGrid w:val="0"/>
                <w:sz w:val="22"/>
                <w:szCs w:val="22"/>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DF13AD">
              <w:rPr>
                <w:snapToGrid w:val="0"/>
                <w:sz w:val="22"/>
                <w:szCs w:val="22"/>
              </w:rPr>
              <w:br/>
              <w:t>в пределах установленных нормативов и (или) лимитов</w:t>
            </w:r>
          </w:p>
        </w:tc>
        <w:tc>
          <w:tcPr>
            <w:tcW w:w="1559" w:type="dxa"/>
            <w:tcBorders>
              <w:top w:val="nil"/>
              <w:left w:val="nil"/>
              <w:bottom w:val="single" w:sz="4" w:space="0" w:color="auto"/>
              <w:right w:val="single" w:sz="4" w:space="0" w:color="auto"/>
            </w:tcBorders>
            <w:shd w:val="clear" w:color="auto" w:fill="auto"/>
            <w:noWrap/>
            <w:vAlign w:val="center"/>
          </w:tcPr>
          <w:p w14:paraId="584AE337" w14:textId="77777777" w:rsidR="00DF13AD" w:rsidRPr="00DF13AD" w:rsidRDefault="00DF13AD" w:rsidP="00DF13AD">
            <w:pPr>
              <w:jc w:val="center"/>
              <w:rPr>
                <w:snapToGrid w:val="0"/>
                <w:sz w:val="22"/>
                <w:szCs w:val="22"/>
              </w:rPr>
            </w:pPr>
            <w:r w:rsidRPr="00DF13AD">
              <w:rPr>
                <w:snapToGrid w:val="0"/>
                <w:sz w:val="22"/>
                <w:szCs w:val="22"/>
              </w:rPr>
              <w:t>149,12</w:t>
            </w:r>
          </w:p>
        </w:tc>
        <w:tc>
          <w:tcPr>
            <w:tcW w:w="1461" w:type="dxa"/>
            <w:tcBorders>
              <w:top w:val="nil"/>
              <w:left w:val="nil"/>
              <w:bottom w:val="single" w:sz="4" w:space="0" w:color="auto"/>
              <w:right w:val="single" w:sz="4" w:space="0" w:color="auto"/>
            </w:tcBorders>
            <w:shd w:val="clear" w:color="auto" w:fill="auto"/>
            <w:noWrap/>
            <w:vAlign w:val="center"/>
          </w:tcPr>
          <w:p w14:paraId="4BFBA7B2" w14:textId="77777777" w:rsidR="00DF13AD" w:rsidRPr="00DF13AD" w:rsidRDefault="00DF13AD" w:rsidP="00DF13AD">
            <w:pPr>
              <w:jc w:val="center"/>
              <w:rPr>
                <w:snapToGrid w:val="0"/>
                <w:sz w:val="22"/>
                <w:szCs w:val="22"/>
              </w:rPr>
            </w:pPr>
            <w:r w:rsidRPr="00DF13AD">
              <w:rPr>
                <w:snapToGrid w:val="0"/>
                <w:sz w:val="22"/>
                <w:szCs w:val="22"/>
              </w:rPr>
              <w:t>98,21</w:t>
            </w:r>
          </w:p>
        </w:tc>
        <w:tc>
          <w:tcPr>
            <w:tcW w:w="1678" w:type="dxa"/>
            <w:tcBorders>
              <w:top w:val="nil"/>
              <w:left w:val="nil"/>
              <w:bottom w:val="single" w:sz="4" w:space="0" w:color="auto"/>
              <w:right w:val="single" w:sz="4" w:space="0" w:color="auto"/>
            </w:tcBorders>
            <w:vAlign w:val="center"/>
          </w:tcPr>
          <w:p w14:paraId="105D3507" w14:textId="77777777" w:rsidR="00DF13AD" w:rsidRPr="00DF13AD" w:rsidRDefault="00DF13AD" w:rsidP="00DF13AD">
            <w:pPr>
              <w:jc w:val="center"/>
              <w:rPr>
                <w:snapToGrid w:val="0"/>
                <w:sz w:val="22"/>
                <w:szCs w:val="22"/>
              </w:rPr>
            </w:pPr>
            <w:r w:rsidRPr="00DF13AD">
              <w:rPr>
                <w:snapToGrid w:val="0"/>
                <w:sz w:val="22"/>
                <w:szCs w:val="22"/>
              </w:rPr>
              <w:t>-50,91</w:t>
            </w:r>
          </w:p>
        </w:tc>
      </w:tr>
      <w:tr w:rsidR="00DF13AD" w:rsidRPr="00DF13AD" w14:paraId="01C99F29" w14:textId="77777777" w:rsidTr="005F6D07">
        <w:trPr>
          <w:trHeight w:val="35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FB91905" w14:textId="77777777" w:rsidR="00DF13AD" w:rsidRPr="00DF13AD" w:rsidRDefault="00DF13AD" w:rsidP="00DF13AD">
            <w:pPr>
              <w:ind w:left="-142" w:right="-143"/>
              <w:jc w:val="center"/>
              <w:rPr>
                <w:snapToGrid w:val="0"/>
                <w:sz w:val="22"/>
                <w:szCs w:val="22"/>
              </w:rPr>
            </w:pPr>
            <w:r w:rsidRPr="00DF13AD">
              <w:rPr>
                <w:snapToGrid w:val="0"/>
                <w:sz w:val="22"/>
                <w:szCs w:val="22"/>
              </w:rPr>
              <w:t>1.4.2</w:t>
            </w:r>
          </w:p>
        </w:tc>
        <w:tc>
          <w:tcPr>
            <w:tcW w:w="4374" w:type="dxa"/>
            <w:tcBorders>
              <w:top w:val="nil"/>
              <w:left w:val="nil"/>
              <w:bottom w:val="single" w:sz="4" w:space="0" w:color="auto"/>
              <w:right w:val="single" w:sz="4" w:space="0" w:color="auto"/>
            </w:tcBorders>
            <w:shd w:val="clear" w:color="auto" w:fill="auto"/>
            <w:vAlign w:val="center"/>
            <w:hideMark/>
          </w:tcPr>
          <w:p w14:paraId="6B01B4A6" w14:textId="77777777" w:rsidR="00DF13AD" w:rsidRPr="00DF13AD" w:rsidRDefault="00DF13AD" w:rsidP="00DF13AD">
            <w:pPr>
              <w:rPr>
                <w:snapToGrid w:val="0"/>
                <w:sz w:val="22"/>
                <w:szCs w:val="22"/>
              </w:rPr>
            </w:pPr>
            <w:r w:rsidRPr="00DF13AD">
              <w:rPr>
                <w:snapToGrid w:val="0"/>
                <w:sz w:val="22"/>
                <w:szCs w:val="22"/>
              </w:rPr>
              <w:t>расходы на обязательное страхование</w:t>
            </w:r>
          </w:p>
        </w:tc>
        <w:tc>
          <w:tcPr>
            <w:tcW w:w="1559" w:type="dxa"/>
            <w:tcBorders>
              <w:top w:val="nil"/>
              <w:left w:val="nil"/>
              <w:bottom w:val="single" w:sz="4" w:space="0" w:color="auto"/>
              <w:right w:val="single" w:sz="4" w:space="0" w:color="auto"/>
            </w:tcBorders>
            <w:shd w:val="clear" w:color="auto" w:fill="auto"/>
            <w:noWrap/>
            <w:vAlign w:val="center"/>
          </w:tcPr>
          <w:p w14:paraId="3B7C2A5C" w14:textId="77777777" w:rsidR="00DF13AD" w:rsidRPr="00DF13AD" w:rsidRDefault="00DF13AD" w:rsidP="00DF13AD">
            <w:pPr>
              <w:jc w:val="center"/>
              <w:rPr>
                <w:snapToGrid w:val="0"/>
                <w:sz w:val="22"/>
                <w:szCs w:val="22"/>
              </w:rPr>
            </w:pPr>
            <w:r w:rsidRPr="00DF13AD">
              <w:rPr>
                <w:snapToGrid w:val="0"/>
                <w:sz w:val="22"/>
                <w:szCs w:val="22"/>
              </w:rPr>
              <w:t>12,99</w:t>
            </w:r>
          </w:p>
        </w:tc>
        <w:tc>
          <w:tcPr>
            <w:tcW w:w="1461" w:type="dxa"/>
            <w:tcBorders>
              <w:top w:val="nil"/>
              <w:left w:val="nil"/>
              <w:bottom w:val="single" w:sz="4" w:space="0" w:color="auto"/>
              <w:right w:val="single" w:sz="4" w:space="0" w:color="auto"/>
            </w:tcBorders>
            <w:shd w:val="clear" w:color="auto" w:fill="auto"/>
            <w:noWrap/>
            <w:vAlign w:val="center"/>
          </w:tcPr>
          <w:p w14:paraId="2571CE2F" w14:textId="77777777" w:rsidR="00DF13AD" w:rsidRPr="00DF13AD" w:rsidRDefault="00DF13AD" w:rsidP="00DF13AD">
            <w:pPr>
              <w:jc w:val="center"/>
              <w:rPr>
                <w:snapToGrid w:val="0"/>
                <w:sz w:val="22"/>
                <w:szCs w:val="22"/>
              </w:rPr>
            </w:pPr>
            <w:r w:rsidRPr="00DF13AD">
              <w:rPr>
                <w:snapToGrid w:val="0"/>
                <w:sz w:val="22"/>
                <w:szCs w:val="22"/>
              </w:rPr>
              <w:t>12,00</w:t>
            </w:r>
          </w:p>
        </w:tc>
        <w:tc>
          <w:tcPr>
            <w:tcW w:w="1678" w:type="dxa"/>
            <w:tcBorders>
              <w:top w:val="nil"/>
              <w:left w:val="nil"/>
              <w:bottom w:val="single" w:sz="4" w:space="0" w:color="auto"/>
              <w:right w:val="single" w:sz="4" w:space="0" w:color="auto"/>
            </w:tcBorders>
            <w:vAlign w:val="center"/>
          </w:tcPr>
          <w:p w14:paraId="19FFB4D9" w14:textId="77777777" w:rsidR="00DF13AD" w:rsidRPr="00DF13AD" w:rsidRDefault="00DF13AD" w:rsidP="00DF13AD">
            <w:pPr>
              <w:jc w:val="center"/>
              <w:rPr>
                <w:snapToGrid w:val="0"/>
                <w:sz w:val="22"/>
                <w:szCs w:val="22"/>
              </w:rPr>
            </w:pPr>
            <w:r w:rsidRPr="00DF13AD">
              <w:rPr>
                <w:snapToGrid w:val="0"/>
                <w:sz w:val="22"/>
                <w:szCs w:val="22"/>
              </w:rPr>
              <w:t>-0,99</w:t>
            </w:r>
          </w:p>
        </w:tc>
      </w:tr>
      <w:tr w:rsidR="00DF13AD" w:rsidRPr="00DF13AD" w14:paraId="0A273015" w14:textId="77777777" w:rsidTr="005F6D07">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EB8F75" w14:textId="77777777" w:rsidR="00DF13AD" w:rsidRPr="00DF13AD" w:rsidRDefault="00DF13AD" w:rsidP="00DF13AD">
            <w:pPr>
              <w:ind w:left="-142" w:right="-143"/>
              <w:jc w:val="center"/>
              <w:rPr>
                <w:snapToGrid w:val="0"/>
                <w:sz w:val="22"/>
                <w:szCs w:val="22"/>
              </w:rPr>
            </w:pPr>
            <w:r w:rsidRPr="00DF13AD">
              <w:rPr>
                <w:snapToGrid w:val="0"/>
                <w:sz w:val="22"/>
                <w:szCs w:val="22"/>
              </w:rPr>
              <w:t>1.4.3</w:t>
            </w:r>
          </w:p>
        </w:tc>
        <w:tc>
          <w:tcPr>
            <w:tcW w:w="4374" w:type="dxa"/>
            <w:tcBorders>
              <w:top w:val="nil"/>
              <w:left w:val="nil"/>
              <w:bottom w:val="single" w:sz="4" w:space="0" w:color="auto"/>
              <w:right w:val="single" w:sz="4" w:space="0" w:color="auto"/>
            </w:tcBorders>
            <w:shd w:val="clear" w:color="auto" w:fill="auto"/>
            <w:vAlign w:val="center"/>
            <w:hideMark/>
          </w:tcPr>
          <w:p w14:paraId="1DEB51C0" w14:textId="77777777" w:rsidR="00DF13AD" w:rsidRPr="00DF13AD" w:rsidRDefault="00DF13AD" w:rsidP="00DF13AD">
            <w:pPr>
              <w:rPr>
                <w:snapToGrid w:val="0"/>
                <w:sz w:val="22"/>
                <w:szCs w:val="22"/>
              </w:rPr>
            </w:pPr>
            <w:r w:rsidRPr="00DF13AD">
              <w:rPr>
                <w:snapToGrid w:val="0"/>
                <w:sz w:val="22"/>
                <w:szCs w:val="22"/>
              </w:rPr>
              <w:t>налог на имущество</w:t>
            </w:r>
          </w:p>
        </w:tc>
        <w:tc>
          <w:tcPr>
            <w:tcW w:w="1559" w:type="dxa"/>
            <w:tcBorders>
              <w:top w:val="nil"/>
              <w:left w:val="nil"/>
              <w:bottom w:val="single" w:sz="4" w:space="0" w:color="auto"/>
              <w:right w:val="single" w:sz="4" w:space="0" w:color="auto"/>
            </w:tcBorders>
            <w:shd w:val="clear" w:color="auto" w:fill="auto"/>
            <w:noWrap/>
            <w:vAlign w:val="center"/>
          </w:tcPr>
          <w:p w14:paraId="67ABFFD9" w14:textId="77777777" w:rsidR="00DF13AD" w:rsidRPr="00DF13AD" w:rsidRDefault="00DF13AD" w:rsidP="00DF13AD">
            <w:pPr>
              <w:jc w:val="center"/>
              <w:rPr>
                <w:snapToGrid w:val="0"/>
                <w:sz w:val="22"/>
                <w:szCs w:val="22"/>
              </w:rPr>
            </w:pPr>
            <w:r w:rsidRPr="00DF13AD">
              <w:rPr>
                <w:snapToGrid w:val="0"/>
                <w:sz w:val="22"/>
                <w:szCs w:val="22"/>
              </w:rPr>
              <w:t>117,74</w:t>
            </w:r>
          </w:p>
        </w:tc>
        <w:tc>
          <w:tcPr>
            <w:tcW w:w="1461" w:type="dxa"/>
            <w:tcBorders>
              <w:top w:val="nil"/>
              <w:left w:val="nil"/>
              <w:bottom w:val="single" w:sz="4" w:space="0" w:color="auto"/>
              <w:right w:val="single" w:sz="4" w:space="0" w:color="auto"/>
            </w:tcBorders>
            <w:shd w:val="clear" w:color="auto" w:fill="auto"/>
            <w:noWrap/>
            <w:vAlign w:val="center"/>
          </w:tcPr>
          <w:p w14:paraId="4C832483" w14:textId="77777777" w:rsidR="00DF13AD" w:rsidRPr="00DF13AD" w:rsidRDefault="00DF13AD" w:rsidP="00DF13AD">
            <w:pPr>
              <w:jc w:val="center"/>
              <w:rPr>
                <w:snapToGrid w:val="0"/>
                <w:sz w:val="22"/>
                <w:szCs w:val="22"/>
              </w:rPr>
            </w:pPr>
            <w:r w:rsidRPr="00DF13AD">
              <w:rPr>
                <w:snapToGrid w:val="0"/>
                <w:sz w:val="22"/>
                <w:szCs w:val="22"/>
              </w:rPr>
              <w:t>92,54</w:t>
            </w:r>
          </w:p>
        </w:tc>
        <w:tc>
          <w:tcPr>
            <w:tcW w:w="1678" w:type="dxa"/>
            <w:tcBorders>
              <w:top w:val="nil"/>
              <w:left w:val="nil"/>
              <w:bottom w:val="single" w:sz="4" w:space="0" w:color="auto"/>
              <w:right w:val="single" w:sz="4" w:space="0" w:color="auto"/>
            </w:tcBorders>
            <w:vAlign w:val="center"/>
          </w:tcPr>
          <w:p w14:paraId="5E1C9905" w14:textId="77777777" w:rsidR="00DF13AD" w:rsidRPr="00DF13AD" w:rsidRDefault="00DF13AD" w:rsidP="00DF13AD">
            <w:pPr>
              <w:jc w:val="center"/>
              <w:rPr>
                <w:snapToGrid w:val="0"/>
                <w:sz w:val="22"/>
                <w:szCs w:val="22"/>
              </w:rPr>
            </w:pPr>
            <w:r w:rsidRPr="00DF13AD">
              <w:rPr>
                <w:snapToGrid w:val="0"/>
                <w:sz w:val="22"/>
                <w:szCs w:val="22"/>
              </w:rPr>
              <w:t>-25,20</w:t>
            </w:r>
          </w:p>
        </w:tc>
      </w:tr>
      <w:tr w:rsidR="00DF13AD" w:rsidRPr="00DF13AD" w14:paraId="42D3D1E2" w14:textId="77777777" w:rsidTr="005F6D07">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C6C5240" w14:textId="77777777" w:rsidR="00DF13AD" w:rsidRPr="00DF13AD" w:rsidRDefault="00DF13AD" w:rsidP="00DF13AD">
            <w:pPr>
              <w:ind w:left="-142" w:right="-143"/>
              <w:jc w:val="center"/>
              <w:rPr>
                <w:snapToGrid w:val="0"/>
                <w:sz w:val="22"/>
                <w:szCs w:val="22"/>
              </w:rPr>
            </w:pPr>
            <w:r w:rsidRPr="00DF13AD">
              <w:rPr>
                <w:snapToGrid w:val="0"/>
                <w:sz w:val="22"/>
                <w:szCs w:val="22"/>
              </w:rPr>
              <w:t>1.5</w:t>
            </w:r>
          </w:p>
        </w:tc>
        <w:tc>
          <w:tcPr>
            <w:tcW w:w="4374" w:type="dxa"/>
            <w:tcBorders>
              <w:top w:val="nil"/>
              <w:left w:val="nil"/>
              <w:bottom w:val="single" w:sz="4" w:space="0" w:color="auto"/>
              <w:right w:val="single" w:sz="4" w:space="0" w:color="auto"/>
            </w:tcBorders>
            <w:shd w:val="clear" w:color="auto" w:fill="auto"/>
            <w:vAlign w:val="center"/>
            <w:hideMark/>
          </w:tcPr>
          <w:p w14:paraId="029C12B5" w14:textId="77777777" w:rsidR="00DF13AD" w:rsidRPr="00DF13AD" w:rsidRDefault="00DF13AD" w:rsidP="00DF13AD">
            <w:pPr>
              <w:rPr>
                <w:snapToGrid w:val="0"/>
                <w:sz w:val="22"/>
                <w:szCs w:val="22"/>
              </w:rPr>
            </w:pPr>
            <w:r w:rsidRPr="00DF13AD">
              <w:rPr>
                <w:snapToGrid w:val="0"/>
                <w:sz w:val="22"/>
                <w:szCs w:val="22"/>
              </w:rPr>
              <w:t>Отчисления на социальные нужды</w:t>
            </w:r>
          </w:p>
        </w:tc>
        <w:tc>
          <w:tcPr>
            <w:tcW w:w="1559" w:type="dxa"/>
            <w:tcBorders>
              <w:top w:val="nil"/>
              <w:left w:val="nil"/>
              <w:bottom w:val="single" w:sz="4" w:space="0" w:color="auto"/>
              <w:right w:val="single" w:sz="4" w:space="0" w:color="auto"/>
            </w:tcBorders>
            <w:shd w:val="clear" w:color="auto" w:fill="auto"/>
            <w:noWrap/>
            <w:vAlign w:val="center"/>
          </w:tcPr>
          <w:p w14:paraId="388658BC" w14:textId="77777777" w:rsidR="00DF13AD" w:rsidRPr="00DF13AD" w:rsidRDefault="00DF13AD" w:rsidP="00DF13AD">
            <w:pPr>
              <w:jc w:val="center"/>
              <w:rPr>
                <w:snapToGrid w:val="0"/>
                <w:sz w:val="22"/>
                <w:szCs w:val="22"/>
              </w:rPr>
            </w:pPr>
            <w:r w:rsidRPr="00DF13AD">
              <w:rPr>
                <w:snapToGrid w:val="0"/>
                <w:sz w:val="22"/>
                <w:szCs w:val="22"/>
              </w:rPr>
              <w:t>40 229,21</w:t>
            </w:r>
          </w:p>
        </w:tc>
        <w:tc>
          <w:tcPr>
            <w:tcW w:w="1461" w:type="dxa"/>
            <w:tcBorders>
              <w:top w:val="nil"/>
              <w:left w:val="nil"/>
              <w:bottom w:val="single" w:sz="4" w:space="0" w:color="auto"/>
              <w:right w:val="single" w:sz="4" w:space="0" w:color="auto"/>
            </w:tcBorders>
            <w:shd w:val="clear" w:color="auto" w:fill="auto"/>
            <w:noWrap/>
            <w:vAlign w:val="center"/>
          </w:tcPr>
          <w:p w14:paraId="1506F9DF" w14:textId="77777777" w:rsidR="00DF13AD" w:rsidRPr="00DF13AD" w:rsidRDefault="00DF13AD" w:rsidP="00DF13AD">
            <w:pPr>
              <w:jc w:val="center"/>
              <w:rPr>
                <w:snapToGrid w:val="0"/>
                <w:sz w:val="22"/>
                <w:szCs w:val="22"/>
              </w:rPr>
            </w:pPr>
            <w:r w:rsidRPr="00DF13AD">
              <w:rPr>
                <w:snapToGrid w:val="0"/>
                <w:sz w:val="22"/>
                <w:szCs w:val="22"/>
              </w:rPr>
              <w:t>39 153,49</w:t>
            </w:r>
          </w:p>
        </w:tc>
        <w:tc>
          <w:tcPr>
            <w:tcW w:w="1678" w:type="dxa"/>
            <w:tcBorders>
              <w:top w:val="nil"/>
              <w:left w:val="nil"/>
              <w:bottom w:val="single" w:sz="4" w:space="0" w:color="auto"/>
              <w:right w:val="single" w:sz="4" w:space="0" w:color="auto"/>
            </w:tcBorders>
            <w:vAlign w:val="center"/>
          </w:tcPr>
          <w:p w14:paraId="47AC94C3" w14:textId="77777777" w:rsidR="00DF13AD" w:rsidRPr="00DF13AD" w:rsidRDefault="00DF13AD" w:rsidP="00DF13AD">
            <w:pPr>
              <w:jc w:val="center"/>
              <w:rPr>
                <w:snapToGrid w:val="0"/>
                <w:sz w:val="22"/>
                <w:szCs w:val="22"/>
              </w:rPr>
            </w:pPr>
            <w:r w:rsidRPr="00DF13AD">
              <w:rPr>
                <w:snapToGrid w:val="0"/>
                <w:sz w:val="22"/>
                <w:szCs w:val="22"/>
              </w:rPr>
              <w:t>-1 075,72</w:t>
            </w:r>
          </w:p>
        </w:tc>
      </w:tr>
      <w:tr w:rsidR="00DF13AD" w:rsidRPr="00DF13AD" w14:paraId="3C26555A" w14:textId="77777777" w:rsidTr="005F6D07">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327AB29" w14:textId="77777777" w:rsidR="00DF13AD" w:rsidRPr="00DF13AD" w:rsidRDefault="00DF13AD" w:rsidP="00DF13AD">
            <w:pPr>
              <w:jc w:val="center"/>
              <w:rPr>
                <w:snapToGrid w:val="0"/>
                <w:sz w:val="22"/>
                <w:szCs w:val="22"/>
              </w:rPr>
            </w:pPr>
            <w:r w:rsidRPr="00DF13AD">
              <w:rPr>
                <w:snapToGrid w:val="0"/>
                <w:sz w:val="22"/>
                <w:szCs w:val="22"/>
              </w:rPr>
              <w:t>1.6</w:t>
            </w:r>
          </w:p>
        </w:tc>
        <w:tc>
          <w:tcPr>
            <w:tcW w:w="4374" w:type="dxa"/>
            <w:tcBorders>
              <w:top w:val="nil"/>
              <w:left w:val="nil"/>
              <w:bottom w:val="single" w:sz="4" w:space="0" w:color="auto"/>
              <w:right w:val="single" w:sz="4" w:space="0" w:color="auto"/>
            </w:tcBorders>
            <w:shd w:val="clear" w:color="auto" w:fill="auto"/>
            <w:vAlign w:val="center"/>
            <w:hideMark/>
          </w:tcPr>
          <w:p w14:paraId="33DE187D" w14:textId="77777777" w:rsidR="00DF13AD" w:rsidRPr="00DF13AD" w:rsidRDefault="00DF13AD" w:rsidP="00DF13AD">
            <w:pPr>
              <w:rPr>
                <w:snapToGrid w:val="0"/>
                <w:sz w:val="22"/>
                <w:szCs w:val="22"/>
              </w:rPr>
            </w:pPr>
            <w:r w:rsidRPr="00DF13AD">
              <w:rPr>
                <w:snapToGrid w:val="0"/>
                <w:sz w:val="22"/>
                <w:szCs w:val="22"/>
              </w:rPr>
              <w:t>Расходы по сомнительным долгам</w:t>
            </w:r>
          </w:p>
        </w:tc>
        <w:tc>
          <w:tcPr>
            <w:tcW w:w="1559" w:type="dxa"/>
            <w:tcBorders>
              <w:top w:val="nil"/>
              <w:left w:val="nil"/>
              <w:bottom w:val="single" w:sz="4" w:space="0" w:color="auto"/>
              <w:right w:val="single" w:sz="4" w:space="0" w:color="auto"/>
            </w:tcBorders>
            <w:shd w:val="clear" w:color="auto" w:fill="auto"/>
            <w:noWrap/>
            <w:vAlign w:val="center"/>
          </w:tcPr>
          <w:p w14:paraId="6A5E5005" w14:textId="77777777" w:rsidR="00DF13AD" w:rsidRPr="00DF13AD" w:rsidRDefault="00DF13AD" w:rsidP="00DF13AD">
            <w:pPr>
              <w:jc w:val="center"/>
              <w:rPr>
                <w:snapToGrid w:val="0"/>
                <w:sz w:val="22"/>
                <w:szCs w:val="22"/>
              </w:rPr>
            </w:pPr>
            <w:r w:rsidRPr="00DF13AD">
              <w:rPr>
                <w:snapToGrid w:val="0"/>
                <w:sz w:val="22"/>
                <w:szCs w:val="22"/>
              </w:rPr>
              <w:t>1 427,29</w:t>
            </w:r>
          </w:p>
        </w:tc>
        <w:tc>
          <w:tcPr>
            <w:tcW w:w="1461" w:type="dxa"/>
            <w:tcBorders>
              <w:top w:val="nil"/>
              <w:left w:val="nil"/>
              <w:bottom w:val="single" w:sz="4" w:space="0" w:color="auto"/>
              <w:right w:val="single" w:sz="4" w:space="0" w:color="auto"/>
            </w:tcBorders>
            <w:shd w:val="clear" w:color="auto" w:fill="auto"/>
            <w:noWrap/>
            <w:vAlign w:val="center"/>
          </w:tcPr>
          <w:p w14:paraId="3F30BD23" w14:textId="77777777" w:rsidR="00DF13AD" w:rsidRPr="00DF13AD" w:rsidRDefault="00DF13AD" w:rsidP="00DF13AD">
            <w:pPr>
              <w:jc w:val="center"/>
              <w:rPr>
                <w:snapToGrid w:val="0"/>
                <w:sz w:val="22"/>
                <w:szCs w:val="22"/>
              </w:rPr>
            </w:pPr>
            <w:r w:rsidRPr="00DF13AD">
              <w:rPr>
                <w:snapToGrid w:val="0"/>
                <w:sz w:val="22"/>
                <w:szCs w:val="22"/>
              </w:rPr>
              <w:t>1 427,29</w:t>
            </w:r>
          </w:p>
        </w:tc>
        <w:tc>
          <w:tcPr>
            <w:tcW w:w="1678" w:type="dxa"/>
            <w:tcBorders>
              <w:top w:val="nil"/>
              <w:left w:val="nil"/>
              <w:bottom w:val="single" w:sz="4" w:space="0" w:color="auto"/>
              <w:right w:val="single" w:sz="4" w:space="0" w:color="auto"/>
            </w:tcBorders>
            <w:vAlign w:val="center"/>
          </w:tcPr>
          <w:p w14:paraId="4BD4C214"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4C8C9A84" w14:textId="77777777" w:rsidTr="005F6D07">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5A5409A" w14:textId="77777777" w:rsidR="00DF13AD" w:rsidRPr="00DF13AD" w:rsidRDefault="00DF13AD" w:rsidP="00DF13AD">
            <w:pPr>
              <w:jc w:val="center"/>
              <w:rPr>
                <w:snapToGrid w:val="0"/>
                <w:sz w:val="22"/>
                <w:szCs w:val="22"/>
              </w:rPr>
            </w:pPr>
            <w:r w:rsidRPr="00DF13AD">
              <w:rPr>
                <w:snapToGrid w:val="0"/>
                <w:sz w:val="22"/>
                <w:szCs w:val="22"/>
              </w:rPr>
              <w:t>1.7</w:t>
            </w:r>
          </w:p>
        </w:tc>
        <w:tc>
          <w:tcPr>
            <w:tcW w:w="4374" w:type="dxa"/>
            <w:tcBorders>
              <w:top w:val="nil"/>
              <w:left w:val="nil"/>
              <w:bottom w:val="single" w:sz="4" w:space="0" w:color="auto"/>
              <w:right w:val="single" w:sz="4" w:space="0" w:color="auto"/>
            </w:tcBorders>
            <w:shd w:val="clear" w:color="auto" w:fill="auto"/>
            <w:vAlign w:val="center"/>
            <w:hideMark/>
          </w:tcPr>
          <w:p w14:paraId="4FAC24CB" w14:textId="77777777" w:rsidR="00DF13AD" w:rsidRPr="00DF13AD" w:rsidRDefault="00DF13AD" w:rsidP="00DF13AD">
            <w:pPr>
              <w:rPr>
                <w:snapToGrid w:val="0"/>
                <w:sz w:val="22"/>
                <w:szCs w:val="22"/>
              </w:rPr>
            </w:pPr>
            <w:r w:rsidRPr="00DF13AD">
              <w:rPr>
                <w:snapToGrid w:val="0"/>
                <w:sz w:val="22"/>
                <w:szCs w:val="22"/>
              </w:rPr>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tcPr>
          <w:p w14:paraId="1A0C5937" w14:textId="77777777" w:rsidR="00DF13AD" w:rsidRPr="00DF13AD" w:rsidRDefault="00DF13AD" w:rsidP="00DF13AD">
            <w:pPr>
              <w:jc w:val="center"/>
              <w:rPr>
                <w:snapToGrid w:val="0"/>
                <w:sz w:val="22"/>
                <w:szCs w:val="22"/>
              </w:rPr>
            </w:pPr>
            <w:r w:rsidRPr="00DF13AD">
              <w:rPr>
                <w:snapToGrid w:val="0"/>
                <w:sz w:val="22"/>
                <w:szCs w:val="22"/>
              </w:rPr>
              <w:t>1 914,30</w:t>
            </w:r>
          </w:p>
        </w:tc>
        <w:tc>
          <w:tcPr>
            <w:tcW w:w="1461" w:type="dxa"/>
            <w:tcBorders>
              <w:top w:val="nil"/>
              <w:left w:val="nil"/>
              <w:bottom w:val="single" w:sz="4" w:space="0" w:color="auto"/>
              <w:right w:val="single" w:sz="4" w:space="0" w:color="auto"/>
            </w:tcBorders>
            <w:shd w:val="clear" w:color="auto" w:fill="auto"/>
            <w:noWrap/>
            <w:vAlign w:val="center"/>
          </w:tcPr>
          <w:p w14:paraId="66C741CF" w14:textId="77777777" w:rsidR="00DF13AD" w:rsidRPr="00DF13AD" w:rsidRDefault="00DF13AD" w:rsidP="00DF13AD">
            <w:pPr>
              <w:jc w:val="center"/>
              <w:rPr>
                <w:snapToGrid w:val="0"/>
                <w:sz w:val="22"/>
                <w:szCs w:val="22"/>
              </w:rPr>
            </w:pPr>
            <w:r w:rsidRPr="00DF13AD">
              <w:rPr>
                <w:snapToGrid w:val="0"/>
                <w:sz w:val="22"/>
                <w:szCs w:val="22"/>
              </w:rPr>
              <w:t>1 914,30</w:t>
            </w:r>
          </w:p>
        </w:tc>
        <w:tc>
          <w:tcPr>
            <w:tcW w:w="1678" w:type="dxa"/>
            <w:tcBorders>
              <w:top w:val="nil"/>
              <w:left w:val="nil"/>
              <w:bottom w:val="single" w:sz="4" w:space="0" w:color="auto"/>
              <w:right w:val="single" w:sz="4" w:space="0" w:color="auto"/>
            </w:tcBorders>
            <w:vAlign w:val="center"/>
          </w:tcPr>
          <w:p w14:paraId="05349033"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78010469" w14:textId="77777777" w:rsidTr="005F6D07">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49109750" w14:textId="77777777" w:rsidR="00DF13AD" w:rsidRPr="00DF13AD" w:rsidRDefault="00DF13AD" w:rsidP="00DF13AD">
            <w:pPr>
              <w:jc w:val="center"/>
              <w:rPr>
                <w:snapToGrid w:val="0"/>
                <w:sz w:val="22"/>
                <w:szCs w:val="22"/>
              </w:rPr>
            </w:pPr>
            <w:r w:rsidRPr="00DF13AD">
              <w:rPr>
                <w:snapToGrid w:val="0"/>
                <w:sz w:val="22"/>
                <w:szCs w:val="22"/>
              </w:rPr>
              <w:t>1.8</w:t>
            </w:r>
          </w:p>
        </w:tc>
        <w:tc>
          <w:tcPr>
            <w:tcW w:w="4374" w:type="dxa"/>
            <w:tcBorders>
              <w:top w:val="nil"/>
              <w:left w:val="nil"/>
              <w:bottom w:val="single" w:sz="4" w:space="0" w:color="auto"/>
              <w:right w:val="single" w:sz="4" w:space="0" w:color="auto"/>
            </w:tcBorders>
            <w:shd w:val="clear" w:color="auto" w:fill="auto"/>
            <w:vAlign w:val="center"/>
          </w:tcPr>
          <w:p w14:paraId="1C89BE58" w14:textId="77777777" w:rsidR="00DF13AD" w:rsidRPr="00DF13AD" w:rsidRDefault="00DF13AD" w:rsidP="00DF13AD">
            <w:pPr>
              <w:rPr>
                <w:snapToGrid w:val="0"/>
                <w:sz w:val="22"/>
                <w:szCs w:val="22"/>
              </w:rPr>
            </w:pPr>
            <w:r w:rsidRPr="00DF13AD">
              <w:rPr>
                <w:snapToGrid w:val="0"/>
                <w:sz w:val="22"/>
                <w:szCs w:val="22"/>
              </w:rPr>
              <w:t>Расходы на выплаты по договорам займа и кредитным договорам, включая проценты по ним</w:t>
            </w:r>
          </w:p>
        </w:tc>
        <w:tc>
          <w:tcPr>
            <w:tcW w:w="1559" w:type="dxa"/>
            <w:tcBorders>
              <w:top w:val="nil"/>
              <w:left w:val="nil"/>
              <w:bottom w:val="single" w:sz="4" w:space="0" w:color="auto"/>
              <w:right w:val="single" w:sz="4" w:space="0" w:color="auto"/>
            </w:tcBorders>
            <w:shd w:val="clear" w:color="auto" w:fill="auto"/>
            <w:noWrap/>
            <w:vAlign w:val="center"/>
          </w:tcPr>
          <w:p w14:paraId="6B57E71F" w14:textId="77777777" w:rsidR="00DF13AD" w:rsidRPr="00DF13AD" w:rsidRDefault="00DF13AD" w:rsidP="00DF13AD">
            <w:pPr>
              <w:jc w:val="center"/>
              <w:rPr>
                <w:snapToGrid w:val="0"/>
                <w:sz w:val="22"/>
                <w:szCs w:val="22"/>
              </w:rPr>
            </w:pPr>
            <w:r w:rsidRPr="00DF13AD">
              <w:rPr>
                <w:snapToGrid w:val="0"/>
                <w:sz w:val="22"/>
                <w:szCs w:val="22"/>
              </w:rPr>
              <w:t>0,00</w:t>
            </w:r>
          </w:p>
        </w:tc>
        <w:tc>
          <w:tcPr>
            <w:tcW w:w="1461" w:type="dxa"/>
            <w:tcBorders>
              <w:top w:val="nil"/>
              <w:left w:val="nil"/>
              <w:bottom w:val="single" w:sz="4" w:space="0" w:color="auto"/>
              <w:right w:val="single" w:sz="4" w:space="0" w:color="auto"/>
            </w:tcBorders>
            <w:shd w:val="clear" w:color="auto" w:fill="auto"/>
            <w:noWrap/>
            <w:vAlign w:val="center"/>
          </w:tcPr>
          <w:p w14:paraId="264A7019" w14:textId="77777777" w:rsidR="00DF13AD" w:rsidRPr="00DF13AD" w:rsidRDefault="00DF13AD" w:rsidP="00DF13AD">
            <w:pPr>
              <w:jc w:val="center"/>
              <w:rPr>
                <w:snapToGrid w:val="0"/>
                <w:sz w:val="22"/>
                <w:szCs w:val="22"/>
              </w:rPr>
            </w:pPr>
            <w:r w:rsidRPr="00DF13AD">
              <w:rPr>
                <w:snapToGrid w:val="0"/>
                <w:sz w:val="22"/>
                <w:szCs w:val="22"/>
              </w:rPr>
              <w:t>0,00</w:t>
            </w:r>
          </w:p>
        </w:tc>
        <w:tc>
          <w:tcPr>
            <w:tcW w:w="1678" w:type="dxa"/>
            <w:tcBorders>
              <w:top w:val="nil"/>
              <w:left w:val="nil"/>
              <w:bottom w:val="single" w:sz="4" w:space="0" w:color="auto"/>
              <w:right w:val="single" w:sz="4" w:space="0" w:color="auto"/>
            </w:tcBorders>
            <w:vAlign w:val="center"/>
          </w:tcPr>
          <w:p w14:paraId="10BB2ED9"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441FC2E5" w14:textId="77777777" w:rsidTr="005F6D07">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5A131838" w14:textId="77777777" w:rsidR="00DF13AD" w:rsidRPr="00DF13AD" w:rsidRDefault="00DF13AD" w:rsidP="00DF13AD">
            <w:pPr>
              <w:jc w:val="center"/>
              <w:rPr>
                <w:snapToGrid w:val="0"/>
                <w:sz w:val="22"/>
                <w:szCs w:val="22"/>
              </w:rPr>
            </w:pPr>
            <w:r w:rsidRPr="00DF13AD">
              <w:rPr>
                <w:snapToGrid w:val="0"/>
                <w:sz w:val="22"/>
                <w:szCs w:val="22"/>
              </w:rPr>
              <w:t>1.9</w:t>
            </w:r>
          </w:p>
        </w:tc>
        <w:tc>
          <w:tcPr>
            <w:tcW w:w="4374" w:type="dxa"/>
            <w:tcBorders>
              <w:top w:val="nil"/>
              <w:left w:val="nil"/>
              <w:bottom w:val="single" w:sz="4" w:space="0" w:color="auto"/>
              <w:right w:val="single" w:sz="4" w:space="0" w:color="auto"/>
            </w:tcBorders>
            <w:shd w:val="clear" w:color="auto" w:fill="auto"/>
            <w:vAlign w:val="center"/>
          </w:tcPr>
          <w:p w14:paraId="299501B9" w14:textId="77777777" w:rsidR="00DF13AD" w:rsidRPr="00DF13AD" w:rsidRDefault="00DF13AD" w:rsidP="00DF13AD">
            <w:pPr>
              <w:rPr>
                <w:snapToGrid w:val="0"/>
                <w:sz w:val="22"/>
                <w:szCs w:val="22"/>
              </w:rPr>
            </w:pPr>
            <w:r w:rsidRPr="00DF13AD">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tcBorders>
              <w:top w:val="nil"/>
              <w:left w:val="nil"/>
              <w:bottom w:val="single" w:sz="4" w:space="0" w:color="auto"/>
              <w:right w:val="single" w:sz="4" w:space="0" w:color="auto"/>
            </w:tcBorders>
            <w:shd w:val="clear" w:color="auto" w:fill="auto"/>
            <w:noWrap/>
            <w:vAlign w:val="center"/>
          </w:tcPr>
          <w:p w14:paraId="546FE6D4" w14:textId="77777777" w:rsidR="00DF13AD" w:rsidRPr="00DF13AD" w:rsidRDefault="00DF13AD" w:rsidP="00DF13AD">
            <w:pPr>
              <w:jc w:val="center"/>
              <w:rPr>
                <w:snapToGrid w:val="0"/>
                <w:sz w:val="22"/>
                <w:szCs w:val="22"/>
              </w:rPr>
            </w:pPr>
            <w:r w:rsidRPr="00DF13AD">
              <w:rPr>
                <w:snapToGrid w:val="0"/>
                <w:sz w:val="22"/>
                <w:szCs w:val="22"/>
              </w:rPr>
              <w:t>5 621,15</w:t>
            </w:r>
          </w:p>
        </w:tc>
        <w:tc>
          <w:tcPr>
            <w:tcW w:w="1461" w:type="dxa"/>
            <w:tcBorders>
              <w:top w:val="nil"/>
              <w:left w:val="nil"/>
              <w:bottom w:val="single" w:sz="4" w:space="0" w:color="auto"/>
              <w:right w:val="single" w:sz="4" w:space="0" w:color="auto"/>
            </w:tcBorders>
            <w:shd w:val="clear" w:color="auto" w:fill="auto"/>
            <w:noWrap/>
            <w:vAlign w:val="center"/>
          </w:tcPr>
          <w:p w14:paraId="63F73DF0" w14:textId="77777777" w:rsidR="00DF13AD" w:rsidRPr="00DF13AD" w:rsidRDefault="00DF13AD" w:rsidP="00DF13AD">
            <w:pPr>
              <w:jc w:val="center"/>
              <w:rPr>
                <w:snapToGrid w:val="0"/>
                <w:sz w:val="22"/>
                <w:szCs w:val="22"/>
              </w:rPr>
            </w:pPr>
            <w:r w:rsidRPr="00DF13AD">
              <w:rPr>
                <w:snapToGrid w:val="0"/>
                <w:sz w:val="22"/>
                <w:szCs w:val="22"/>
              </w:rPr>
              <w:t>0,00</w:t>
            </w:r>
          </w:p>
        </w:tc>
        <w:tc>
          <w:tcPr>
            <w:tcW w:w="1678" w:type="dxa"/>
            <w:tcBorders>
              <w:top w:val="nil"/>
              <w:left w:val="nil"/>
              <w:bottom w:val="single" w:sz="4" w:space="0" w:color="auto"/>
              <w:right w:val="single" w:sz="4" w:space="0" w:color="auto"/>
            </w:tcBorders>
            <w:vAlign w:val="center"/>
          </w:tcPr>
          <w:p w14:paraId="1F1001BF" w14:textId="77777777" w:rsidR="00DF13AD" w:rsidRPr="00DF13AD" w:rsidRDefault="00DF13AD" w:rsidP="00DF13AD">
            <w:pPr>
              <w:jc w:val="center"/>
              <w:rPr>
                <w:snapToGrid w:val="0"/>
                <w:sz w:val="22"/>
                <w:szCs w:val="22"/>
              </w:rPr>
            </w:pPr>
            <w:r w:rsidRPr="00DF13AD">
              <w:rPr>
                <w:snapToGrid w:val="0"/>
                <w:sz w:val="22"/>
                <w:szCs w:val="22"/>
              </w:rPr>
              <w:t>-5 621,15</w:t>
            </w:r>
          </w:p>
        </w:tc>
      </w:tr>
      <w:tr w:rsidR="00DF13AD" w:rsidRPr="00DF13AD" w14:paraId="2A367790" w14:textId="77777777" w:rsidTr="005F6D07">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184A21D" w14:textId="77777777" w:rsidR="00DF13AD" w:rsidRPr="00DF13AD" w:rsidRDefault="00DF13AD" w:rsidP="00DF13AD">
            <w:pPr>
              <w:jc w:val="center"/>
              <w:rPr>
                <w:snapToGrid w:val="0"/>
                <w:sz w:val="22"/>
                <w:szCs w:val="22"/>
              </w:rPr>
            </w:pPr>
            <w:r w:rsidRPr="00DF13AD">
              <w:rPr>
                <w:snapToGrid w:val="0"/>
                <w:sz w:val="22"/>
                <w:szCs w:val="22"/>
              </w:rPr>
              <w:t> </w:t>
            </w:r>
          </w:p>
        </w:tc>
        <w:tc>
          <w:tcPr>
            <w:tcW w:w="4374" w:type="dxa"/>
            <w:tcBorders>
              <w:top w:val="nil"/>
              <w:left w:val="nil"/>
              <w:bottom w:val="single" w:sz="4" w:space="0" w:color="auto"/>
              <w:right w:val="single" w:sz="4" w:space="0" w:color="auto"/>
            </w:tcBorders>
            <w:shd w:val="clear" w:color="auto" w:fill="auto"/>
            <w:vAlign w:val="center"/>
            <w:hideMark/>
          </w:tcPr>
          <w:p w14:paraId="284BDAA0" w14:textId="77777777" w:rsidR="00DF13AD" w:rsidRPr="00DF13AD" w:rsidRDefault="00DF13AD" w:rsidP="00DF13AD">
            <w:pPr>
              <w:rPr>
                <w:snapToGrid w:val="0"/>
                <w:sz w:val="22"/>
                <w:szCs w:val="22"/>
              </w:rPr>
            </w:pPr>
            <w:r w:rsidRPr="00DF13AD">
              <w:rPr>
                <w:snapToGrid w:val="0"/>
                <w:sz w:val="22"/>
                <w:szCs w:val="22"/>
              </w:rPr>
              <w:t>ИТОГО</w:t>
            </w:r>
          </w:p>
        </w:tc>
        <w:tc>
          <w:tcPr>
            <w:tcW w:w="1559" w:type="dxa"/>
            <w:tcBorders>
              <w:top w:val="nil"/>
              <w:left w:val="nil"/>
              <w:bottom w:val="single" w:sz="4" w:space="0" w:color="auto"/>
              <w:right w:val="single" w:sz="4" w:space="0" w:color="auto"/>
            </w:tcBorders>
            <w:shd w:val="clear" w:color="auto" w:fill="auto"/>
            <w:noWrap/>
            <w:vAlign w:val="center"/>
          </w:tcPr>
          <w:p w14:paraId="010EE66C" w14:textId="77777777" w:rsidR="00DF13AD" w:rsidRPr="00DF13AD" w:rsidRDefault="00DF13AD" w:rsidP="00DF13AD">
            <w:pPr>
              <w:jc w:val="center"/>
              <w:rPr>
                <w:snapToGrid w:val="0"/>
                <w:sz w:val="22"/>
                <w:szCs w:val="22"/>
              </w:rPr>
            </w:pPr>
            <w:r w:rsidRPr="00DF13AD">
              <w:rPr>
                <w:snapToGrid w:val="0"/>
                <w:sz w:val="22"/>
                <w:szCs w:val="22"/>
              </w:rPr>
              <w:t>61 010,11</w:t>
            </w:r>
          </w:p>
        </w:tc>
        <w:tc>
          <w:tcPr>
            <w:tcW w:w="1461" w:type="dxa"/>
            <w:tcBorders>
              <w:top w:val="nil"/>
              <w:left w:val="nil"/>
              <w:bottom w:val="single" w:sz="4" w:space="0" w:color="auto"/>
              <w:right w:val="single" w:sz="4" w:space="0" w:color="auto"/>
            </w:tcBorders>
            <w:shd w:val="clear" w:color="auto" w:fill="auto"/>
            <w:noWrap/>
            <w:vAlign w:val="center"/>
          </w:tcPr>
          <w:p w14:paraId="33AA7CD9" w14:textId="77777777" w:rsidR="00DF13AD" w:rsidRPr="00DF13AD" w:rsidRDefault="00DF13AD" w:rsidP="00DF13AD">
            <w:pPr>
              <w:jc w:val="center"/>
              <w:rPr>
                <w:snapToGrid w:val="0"/>
                <w:sz w:val="22"/>
                <w:szCs w:val="22"/>
              </w:rPr>
            </w:pPr>
            <w:r w:rsidRPr="00DF13AD">
              <w:rPr>
                <w:snapToGrid w:val="0"/>
                <w:sz w:val="22"/>
                <w:szCs w:val="22"/>
              </w:rPr>
              <w:t>52 781,63</w:t>
            </w:r>
          </w:p>
        </w:tc>
        <w:tc>
          <w:tcPr>
            <w:tcW w:w="1678" w:type="dxa"/>
            <w:tcBorders>
              <w:top w:val="nil"/>
              <w:left w:val="nil"/>
              <w:bottom w:val="single" w:sz="4" w:space="0" w:color="auto"/>
              <w:right w:val="single" w:sz="4" w:space="0" w:color="auto"/>
            </w:tcBorders>
            <w:vAlign w:val="center"/>
          </w:tcPr>
          <w:p w14:paraId="2E8472D7" w14:textId="77777777" w:rsidR="00DF13AD" w:rsidRPr="00DF13AD" w:rsidRDefault="00DF13AD" w:rsidP="00DF13AD">
            <w:pPr>
              <w:jc w:val="center"/>
              <w:rPr>
                <w:snapToGrid w:val="0"/>
                <w:sz w:val="22"/>
                <w:szCs w:val="22"/>
              </w:rPr>
            </w:pPr>
            <w:r w:rsidRPr="00DF13AD">
              <w:rPr>
                <w:snapToGrid w:val="0"/>
                <w:sz w:val="22"/>
                <w:szCs w:val="22"/>
              </w:rPr>
              <w:t>-8 228,48</w:t>
            </w:r>
          </w:p>
        </w:tc>
      </w:tr>
      <w:tr w:rsidR="00DF13AD" w:rsidRPr="00DF13AD" w14:paraId="2C5749C8" w14:textId="77777777" w:rsidTr="005F6D07">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6959C28" w14:textId="77777777" w:rsidR="00DF13AD" w:rsidRPr="00DF13AD" w:rsidRDefault="00DF13AD" w:rsidP="00DF13AD">
            <w:pPr>
              <w:jc w:val="center"/>
              <w:rPr>
                <w:snapToGrid w:val="0"/>
                <w:sz w:val="22"/>
                <w:szCs w:val="22"/>
              </w:rPr>
            </w:pPr>
            <w:r w:rsidRPr="00DF13AD">
              <w:rPr>
                <w:snapToGrid w:val="0"/>
                <w:sz w:val="22"/>
                <w:szCs w:val="22"/>
              </w:rPr>
              <w:t>2</w:t>
            </w:r>
          </w:p>
        </w:tc>
        <w:tc>
          <w:tcPr>
            <w:tcW w:w="4374" w:type="dxa"/>
            <w:tcBorders>
              <w:top w:val="nil"/>
              <w:left w:val="nil"/>
              <w:bottom w:val="single" w:sz="4" w:space="0" w:color="auto"/>
              <w:right w:val="single" w:sz="4" w:space="0" w:color="auto"/>
            </w:tcBorders>
            <w:shd w:val="clear" w:color="auto" w:fill="auto"/>
            <w:vAlign w:val="center"/>
            <w:hideMark/>
          </w:tcPr>
          <w:p w14:paraId="34945547" w14:textId="77777777" w:rsidR="00DF13AD" w:rsidRPr="00DF13AD" w:rsidRDefault="00DF13AD" w:rsidP="00DF13AD">
            <w:pPr>
              <w:rPr>
                <w:snapToGrid w:val="0"/>
                <w:sz w:val="22"/>
                <w:szCs w:val="22"/>
              </w:rPr>
            </w:pPr>
            <w:r w:rsidRPr="00DF13AD">
              <w:rPr>
                <w:snapToGrid w:val="0"/>
                <w:sz w:val="22"/>
                <w:szCs w:val="22"/>
              </w:rPr>
              <w:t>Налог на прибыль</w:t>
            </w:r>
          </w:p>
        </w:tc>
        <w:tc>
          <w:tcPr>
            <w:tcW w:w="1559" w:type="dxa"/>
            <w:tcBorders>
              <w:top w:val="nil"/>
              <w:left w:val="nil"/>
              <w:bottom w:val="single" w:sz="4" w:space="0" w:color="auto"/>
              <w:right w:val="single" w:sz="4" w:space="0" w:color="auto"/>
            </w:tcBorders>
            <w:shd w:val="clear" w:color="auto" w:fill="auto"/>
            <w:noWrap/>
            <w:vAlign w:val="center"/>
          </w:tcPr>
          <w:p w14:paraId="39986377" w14:textId="77777777" w:rsidR="00DF13AD" w:rsidRPr="00DF13AD" w:rsidRDefault="00DF13AD" w:rsidP="00DF13AD">
            <w:pPr>
              <w:jc w:val="center"/>
              <w:rPr>
                <w:snapToGrid w:val="0"/>
                <w:sz w:val="22"/>
                <w:szCs w:val="22"/>
              </w:rPr>
            </w:pPr>
            <w:r w:rsidRPr="00DF13AD">
              <w:rPr>
                <w:snapToGrid w:val="0"/>
                <w:sz w:val="22"/>
                <w:szCs w:val="22"/>
              </w:rPr>
              <w:t>4 590,98</w:t>
            </w:r>
          </w:p>
        </w:tc>
        <w:tc>
          <w:tcPr>
            <w:tcW w:w="1461" w:type="dxa"/>
            <w:tcBorders>
              <w:top w:val="nil"/>
              <w:left w:val="nil"/>
              <w:bottom w:val="single" w:sz="4" w:space="0" w:color="auto"/>
              <w:right w:val="single" w:sz="4" w:space="0" w:color="auto"/>
            </w:tcBorders>
            <w:shd w:val="clear" w:color="auto" w:fill="auto"/>
            <w:noWrap/>
            <w:vAlign w:val="center"/>
          </w:tcPr>
          <w:p w14:paraId="262CA62F" w14:textId="77777777" w:rsidR="00DF13AD" w:rsidRPr="00DF13AD" w:rsidRDefault="00DF13AD" w:rsidP="00DF13AD">
            <w:pPr>
              <w:jc w:val="center"/>
              <w:rPr>
                <w:snapToGrid w:val="0"/>
                <w:sz w:val="22"/>
                <w:szCs w:val="22"/>
              </w:rPr>
            </w:pPr>
            <w:r w:rsidRPr="00DF13AD">
              <w:rPr>
                <w:snapToGrid w:val="0"/>
                <w:sz w:val="22"/>
                <w:szCs w:val="22"/>
              </w:rPr>
              <w:t>3 764,59</w:t>
            </w:r>
          </w:p>
        </w:tc>
        <w:tc>
          <w:tcPr>
            <w:tcW w:w="1678" w:type="dxa"/>
            <w:tcBorders>
              <w:top w:val="nil"/>
              <w:left w:val="nil"/>
              <w:bottom w:val="single" w:sz="4" w:space="0" w:color="auto"/>
              <w:right w:val="single" w:sz="4" w:space="0" w:color="auto"/>
            </w:tcBorders>
            <w:vAlign w:val="center"/>
          </w:tcPr>
          <w:p w14:paraId="19F0220F" w14:textId="77777777" w:rsidR="00DF13AD" w:rsidRPr="00DF13AD" w:rsidRDefault="00DF13AD" w:rsidP="00DF13AD">
            <w:pPr>
              <w:jc w:val="center"/>
              <w:rPr>
                <w:snapToGrid w:val="0"/>
                <w:sz w:val="22"/>
                <w:szCs w:val="22"/>
              </w:rPr>
            </w:pPr>
            <w:r w:rsidRPr="00DF13AD">
              <w:rPr>
                <w:snapToGrid w:val="0"/>
                <w:sz w:val="22"/>
                <w:szCs w:val="22"/>
              </w:rPr>
              <w:t>-826,39</w:t>
            </w:r>
          </w:p>
        </w:tc>
      </w:tr>
      <w:tr w:rsidR="00DF13AD" w:rsidRPr="00DF13AD" w14:paraId="109394E8" w14:textId="77777777" w:rsidTr="005F6D07">
        <w:trPr>
          <w:trHeight w:val="105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BB63734" w14:textId="77777777" w:rsidR="00DF13AD" w:rsidRPr="00DF13AD" w:rsidRDefault="00DF13AD" w:rsidP="00DF13AD">
            <w:pPr>
              <w:jc w:val="center"/>
              <w:rPr>
                <w:snapToGrid w:val="0"/>
                <w:sz w:val="22"/>
                <w:szCs w:val="22"/>
              </w:rPr>
            </w:pPr>
            <w:r w:rsidRPr="00DF13AD">
              <w:rPr>
                <w:snapToGrid w:val="0"/>
                <w:sz w:val="22"/>
                <w:szCs w:val="22"/>
              </w:rPr>
              <w:t>3</w:t>
            </w:r>
          </w:p>
        </w:tc>
        <w:tc>
          <w:tcPr>
            <w:tcW w:w="4374" w:type="dxa"/>
            <w:tcBorders>
              <w:top w:val="nil"/>
              <w:left w:val="nil"/>
              <w:bottom w:val="single" w:sz="4" w:space="0" w:color="auto"/>
              <w:right w:val="single" w:sz="4" w:space="0" w:color="auto"/>
            </w:tcBorders>
            <w:shd w:val="clear" w:color="auto" w:fill="auto"/>
            <w:vAlign w:val="center"/>
            <w:hideMark/>
          </w:tcPr>
          <w:p w14:paraId="08708C8D" w14:textId="77777777" w:rsidR="00DF13AD" w:rsidRPr="00DF13AD" w:rsidRDefault="00DF13AD" w:rsidP="00DF13AD">
            <w:pPr>
              <w:rPr>
                <w:snapToGrid w:val="0"/>
                <w:sz w:val="22"/>
                <w:szCs w:val="22"/>
              </w:rPr>
            </w:pPr>
            <w:r w:rsidRPr="00DF13AD">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nil"/>
              <w:bottom w:val="single" w:sz="4" w:space="0" w:color="auto"/>
              <w:right w:val="single" w:sz="4" w:space="0" w:color="auto"/>
            </w:tcBorders>
            <w:shd w:val="clear" w:color="auto" w:fill="auto"/>
            <w:noWrap/>
            <w:vAlign w:val="center"/>
          </w:tcPr>
          <w:p w14:paraId="60CCBBB6" w14:textId="77777777" w:rsidR="00DF13AD" w:rsidRPr="00DF13AD" w:rsidRDefault="00DF13AD" w:rsidP="00DF13AD">
            <w:pPr>
              <w:jc w:val="center"/>
              <w:rPr>
                <w:snapToGrid w:val="0"/>
                <w:sz w:val="22"/>
                <w:szCs w:val="22"/>
              </w:rPr>
            </w:pPr>
            <w:r w:rsidRPr="00DF13AD">
              <w:rPr>
                <w:snapToGrid w:val="0"/>
                <w:sz w:val="22"/>
                <w:szCs w:val="22"/>
              </w:rPr>
              <w:t>0,00</w:t>
            </w:r>
          </w:p>
        </w:tc>
        <w:tc>
          <w:tcPr>
            <w:tcW w:w="1461" w:type="dxa"/>
            <w:tcBorders>
              <w:top w:val="nil"/>
              <w:left w:val="nil"/>
              <w:bottom w:val="single" w:sz="4" w:space="0" w:color="auto"/>
              <w:right w:val="single" w:sz="4" w:space="0" w:color="auto"/>
            </w:tcBorders>
            <w:shd w:val="clear" w:color="auto" w:fill="auto"/>
            <w:noWrap/>
            <w:vAlign w:val="center"/>
          </w:tcPr>
          <w:p w14:paraId="294A21B1" w14:textId="77777777" w:rsidR="00DF13AD" w:rsidRPr="00DF13AD" w:rsidRDefault="00DF13AD" w:rsidP="00DF13AD">
            <w:pPr>
              <w:jc w:val="center"/>
              <w:rPr>
                <w:snapToGrid w:val="0"/>
                <w:sz w:val="22"/>
                <w:szCs w:val="22"/>
              </w:rPr>
            </w:pPr>
            <w:r w:rsidRPr="00DF13AD">
              <w:rPr>
                <w:snapToGrid w:val="0"/>
                <w:sz w:val="22"/>
                <w:szCs w:val="22"/>
              </w:rPr>
              <w:t>0,00</w:t>
            </w:r>
          </w:p>
        </w:tc>
        <w:tc>
          <w:tcPr>
            <w:tcW w:w="1678" w:type="dxa"/>
            <w:tcBorders>
              <w:top w:val="nil"/>
              <w:left w:val="nil"/>
              <w:bottom w:val="single" w:sz="4" w:space="0" w:color="auto"/>
              <w:right w:val="single" w:sz="4" w:space="0" w:color="auto"/>
            </w:tcBorders>
            <w:vAlign w:val="center"/>
          </w:tcPr>
          <w:p w14:paraId="1BFB3E59"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0B224DF8" w14:textId="77777777" w:rsidTr="005F6D07">
        <w:trPr>
          <w:trHeight w:val="29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8C44115" w14:textId="77777777" w:rsidR="00DF13AD" w:rsidRPr="00DF13AD" w:rsidRDefault="00DF13AD" w:rsidP="00DF13AD">
            <w:pPr>
              <w:jc w:val="center"/>
              <w:rPr>
                <w:snapToGrid w:val="0"/>
                <w:sz w:val="22"/>
                <w:szCs w:val="22"/>
              </w:rPr>
            </w:pPr>
            <w:r w:rsidRPr="00DF13AD">
              <w:rPr>
                <w:snapToGrid w:val="0"/>
                <w:sz w:val="22"/>
                <w:szCs w:val="22"/>
              </w:rPr>
              <w:t>4</w:t>
            </w:r>
          </w:p>
        </w:tc>
        <w:tc>
          <w:tcPr>
            <w:tcW w:w="4374" w:type="dxa"/>
            <w:tcBorders>
              <w:top w:val="nil"/>
              <w:left w:val="nil"/>
              <w:bottom w:val="single" w:sz="4" w:space="0" w:color="auto"/>
              <w:right w:val="single" w:sz="4" w:space="0" w:color="auto"/>
            </w:tcBorders>
            <w:shd w:val="clear" w:color="auto" w:fill="auto"/>
            <w:vAlign w:val="center"/>
            <w:hideMark/>
          </w:tcPr>
          <w:p w14:paraId="6C0169F7" w14:textId="77777777" w:rsidR="00DF13AD" w:rsidRPr="00DF13AD" w:rsidRDefault="00DF13AD" w:rsidP="00DF13AD">
            <w:pPr>
              <w:rPr>
                <w:snapToGrid w:val="0"/>
                <w:sz w:val="22"/>
                <w:szCs w:val="22"/>
              </w:rPr>
            </w:pPr>
            <w:r w:rsidRPr="00DF13AD">
              <w:rPr>
                <w:snapToGrid w:val="0"/>
                <w:sz w:val="22"/>
                <w:szCs w:val="22"/>
              </w:rPr>
              <w:t>Итого неподконтрольных расходов</w:t>
            </w:r>
          </w:p>
        </w:tc>
        <w:tc>
          <w:tcPr>
            <w:tcW w:w="1559" w:type="dxa"/>
            <w:tcBorders>
              <w:top w:val="nil"/>
              <w:left w:val="nil"/>
              <w:bottom w:val="single" w:sz="4" w:space="0" w:color="auto"/>
              <w:right w:val="single" w:sz="4" w:space="0" w:color="auto"/>
            </w:tcBorders>
            <w:shd w:val="clear" w:color="auto" w:fill="auto"/>
            <w:noWrap/>
            <w:vAlign w:val="center"/>
          </w:tcPr>
          <w:p w14:paraId="0D4B106F" w14:textId="77777777" w:rsidR="00DF13AD" w:rsidRPr="00DF13AD" w:rsidRDefault="00DF13AD" w:rsidP="00DF13AD">
            <w:pPr>
              <w:jc w:val="center"/>
              <w:rPr>
                <w:bCs/>
                <w:snapToGrid w:val="0"/>
                <w:sz w:val="22"/>
                <w:szCs w:val="22"/>
              </w:rPr>
            </w:pPr>
            <w:r w:rsidRPr="00DF13AD">
              <w:rPr>
                <w:bCs/>
                <w:snapToGrid w:val="0"/>
                <w:sz w:val="22"/>
                <w:szCs w:val="22"/>
              </w:rPr>
              <w:t>65 601,09</w:t>
            </w:r>
          </w:p>
        </w:tc>
        <w:tc>
          <w:tcPr>
            <w:tcW w:w="1461" w:type="dxa"/>
            <w:tcBorders>
              <w:top w:val="nil"/>
              <w:left w:val="nil"/>
              <w:bottom w:val="single" w:sz="4" w:space="0" w:color="auto"/>
              <w:right w:val="single" w:sz="4" w:space="0" w:color="auto"/>
            </w:tcBorders>
            <w:shd w:val="clear" w:color="auto" w:fill="auto"/>
            <w:noWrap/>
            <w:vAlign w:val="center"/>
          </w:tcPr>
          <w:p w14:paraId="13C234CA" w14:textId="77777777" w:rsidR="00DF13AD" w:rsidRPr="00DF13AD" w:rsidRDefault="00DF13AD" w:rsidP="00DF13AD">
            <w:pPr>
              <w:jc w:val="center"/>
              <w:rPr>
                <w:bCs/>
                <w:snapToGrid w:val="0"/>
                <w:sz w:val="22"/>
                <w:szCs w:val="22"/>
              </w:rPr>
            </w:pPr>
            <w:r w:rsidRPr="00DF13AD">
              <w:rPr>
                <w:bCs/>
                <w:snapToGrid w:val="0"/>
                <w:sz w:val="22"/>
                <w:szCs w:val="22"/>
              </w:rPr>
              <w:t>56 546,22</w:t>
            </w:r>
          </w:p>
        </w:tc>
        <w:tc>
          <w:tcPr>
            <w:tcW w:w="1678" w:type="dxa"/>
            <w:tcBorders>
              <w:top w:val="nil"/>
              <w:left w:val="nil"/>
              <w:bottom w:val="single" w:sz="4" w:space="0" w:color="auto"/>
              <w:right w:val="single" w:sz="4" w:space="0" w:color="auto"/>
            </w:tcBorders>
            <w:vAlign w:val="center"/>
          </w:tcPr>
          <w:p w14:paraId="1C6FE148" w14:textId="77777777" w:rsidR="00DF13AD" w:rsidRPr="00DF13AD" w:rsidRDefault="00DF13AD" w:rsidP="00DF13AD">
            <w:pPr>
              <w:jc w:val="center"/>
              <w:rPr>
                <w:bCs/>
                <w:snapToGrid w:val="0"/>
                <w:sz w:val="22"/>
                <w:szCs w:val="22"/>
              </w:rPr>
            </w:pPr>
            <w:r w:rsidRPr="00DF13AD">
              <w:rPr>
                <w:bCs/>
                <w:snapToGrid w:val="0"/>
                <w:sz w:val="22"/>
                <w:szCs w:val="22"/>
              </w:rPr>
              <w:t>-9 054,87</w:t>
            </w:r>
          </w:p>
        </w:tc>
      </w:tr>
    </w:tbl>
    <w:p w14:paraId="3E15C928" w14:textId="77777777" w:rsidR="00DF13AD" w:rsidRPr="00DF13AD" w:rsidRDefault="00DF13AD" w:rsidP="00DF13AD">
      <w:pPr>
        <w:spacing w:line="360" w:lineRule="auto"/>
        <w:contextualSpacing/>
        <w:rPr>
          <w:rFonts w:eastAsia="Calibri"/>
          <w:sz w:val="28"/>
          <w:szCs w:val="28"/>
          <w:lang w:eastAsia="en-US"/>
        </w:rPr>
      </w:pPr>
    </w:p>
    <w:p w14:paraId="64D2E7DC" w14:textId="77777777" w:rsidR="00DF13AD" w:rsidRPr="00DF13AD" w:rsidRDefault="00DF13AD" w:rsidP="00DF13AD">
      <w:pPr>
        <w:keepNext/>
        <w:keepLines/>
        <w:jc w:val="center"/>
        <w:outlineLvl w:val="1"/>
        <w:rPr>
          <w:rFonts w:eastAsia="Calibri"/>
          <w:b/>
          <w:sz w:val="28"/>
          <w:szCs w:val="28"/>
          <w:lang w:val="x-none" w:eastAsia="en-US"/>
        </w:rPr>
      </w:pPr>
      <w:bookmarkStart w:id="43" w:name="_Toc531974873"/>
      <w:bookmarkStart w:id="44" w:name="_Toc531974949"/>
      <w:bookmarkStart w:id="45" w:name="_Toc532413047"/>
      <w:bookmarkStart w:id="46" w:name="_Toc532493863"/>
      <w:bookmarkStart w:id="47" w:name="_Toc24044798"/>
      <w:r w:rsidRPr="00DF13AD">
        <w:rPr>
          <w:rFonts w:eastAsia="Calibri"/>
          <w:b/>
          <w:sz w:val="28"/>
          <w:szCs w:val="28"/>
          <w:lang w:val="x-none" w:eastAsia="en-US"/>
        </w:rPr>
        <w:br w:type="page"/>
      </w:r>
      <w:r w:rsidRPr="00DF13AD">
        <w:rPr>
          <w:rFonts w:eastAsia="Calibri"/>
          <w:b/>
          <w:sz w:val="28"/>
          <w:szCs w:val="28"/>
          <w:lang w:val="x-none" w:eastAsia="en-US"/>
        </w:rPr>
        <w:lastRenderedPageBreak/>
        <w:t>4.4 Расчет расходов на приобретение энергетических ресурсов, холодной воды и теплоносителя</w:t>
      </w:r>
      <w:bookmarkEnd w:id="43"/>
      <w:bookmarkEnd w:id="44"/>
      <w:bookmarkEnd w:id="45"/>
      <w:bookmarkEnd w:id="46"/>
      <w:bookmarkEnd w:id="47"/>
    </w:p>
    <w:p w14:paraId="0A15C515" w14:textId="77777777" w:rsidR="00DF13AD" w:rsidRPr="00DF13AD" w:rsidRDefault="00DF13AD" w:rsidP="00DF13AD">
      <w:pPr>
        <w:rPr>
          <w:snapToGrid w:val="0"/>
          <w:sz w:val="28"/>
          <w:szCs w:val="28"/>
          <w:lang w:val="x-none" w:eastAsia="en-US"/>
        </w:rPr>
      </w:pPr>
    </w:p>
    <w:p w14:paraId="00366829" w14:textId="77777777" w:rsidR="00DF13AD" w:rsidRPr="00DF13AD" w:rsidRDefault="00DF13AD" w:rsidP="00DF13AD">
      <w:pPr>
        <w:keepNext/>
        <w:jc w:val="center"/>
        <w:outlineLvl w:val="3"/>
        <w:rPr>
          <w:i/>
          <w:sz w:val="28"/>
          <w:szCs w:val="28"/>
          <w:lang w:val="x-none" w:eastAsia="x-none"/>
        </w:rPr>
      </w:pPr>
      <w:bookmarkStart w:id="48" w:name="_Toc491614774"/>
      <w:bookmarkStart w:id="49" w:name="_Toc495595246"/>
      <w:bookmarkStart w:id="50" w:name="_Toc24044799"/>
      <w:r w:rsidRPr="00DF13AD">
        <w:rPr>
          <w:i/>
          <w:sz w:val="28"/>
          <w:szCs w:val="28"/>
          <w:lang w:val="x-none" w:eastAsia="x-none"/>
        </w:rPr>
        <w:t>Расходы на топли</w:t>
      </w:r>
      <w:bookmarkEnd w:id="49"/>
      <w:r w:rsidRPr="00DF13AD">
        <w:rPr>
          <w:i/>
          <w:sz w:val="28"/>
          <w:szCs w:val="28"/>
          <w:lang w:val="x-none" w:eastAsia="x-none"/>
        </w:rPr>
        <w:t>во</w:t>
      </w:r>
      <w:bookmarkEnd w:id="50"/>
    </w:p>
    <w:p w14:paraId="4246A2D8" w14:textId="77777777" w:rsidR="00DF13AD" w:rsidRPr="00DF13AD" w:rsidRDefault="00DF13AD" w:rsidP="00DF13AD">
      <w:pPr>
        <w:rPr>
          <w:snapToGrid w:val="0"/>
          <w:sz w:val="28"/>
          <w:szCs w:val="28"/>
          <w:lang w:val="x-none" w:eastAsia="x-none"/>
        </w:rPr>
      </w:pPr>
    </w:p>
    <w:p w14:paraId="2AE209EB"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 данной статье предприятием планируются расходы на 2021 год </w:t>
      </w:r>
      <w:r w:rsidRPr="00DF13AD">
        <w:rPr>
          <w:snapToGrid w:val="0"/>
          <w:sz w:val="28"/>
          <w:szCs w:val="28"/>
        </w:rPr>
        <w:br/>
        <w:t>в размере 115 335,76 тыс. руб.</w:t>
      </w:r>
    </w:p>
    <w:p w14:paraId="3CA34F3E" w14:textId="77777777" w:rsidR="00DF13AD" w:rsidRPr="00DF13AD" w:rsidRDefault="00DF13AD" w:rsidP="00DF13AD">
      <w:pPr>
        <w:widowControl w:val="0"/>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6023D351"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Приложение 4.4. Расчет расхода топлива по котельным (стр. 357 </w:t>
      </w:r>
      <w:r w:rsidRPr="00DF13AD">
        <w:rPr>
          <w:snapToGrid w:val="0"/>
          <w:sz w:val="28"/>
          <w:szCs w:val="28"/>
        </w:rPr>
        <w:br/>
        <w:t>том 1).</w:t>
      </w:r>
    </w:p>
    <w:p w14:paraId="596EA370" w14:textId="77777777" w:rsidR="00DF13AD" w:rsidRPr="00DF13AD" w:rsidRDefault="00DF13AD" w:rsidP="00DF13AD">
      <w:pPr>
        <w:widowControl w:val="0"/>
        <w:ind w:firstLine="851"/>
        <w:jc w:val="both"/>
        <w:rPr>
          <w:snapToGrid w:val="0"/>
          <w:sz w:val="28"/>
          <w:szCs w:val="28"/>
        </w:rPr>
      </w:pPr>
      <w:r w:rsidRPr="00DF13AD">
        <w:rPr>
          <w:snapToGrid w:val="0"/>
          <w:sz w:val="28"/>
          <w:szCs w:val="28"/>
        </w:rPr>
        <w:t>Приложение 4.5. Расчет баланса топлива (стр. 359 том 1).</w:t>
      </w:r>
    </w:p>
    <w:p w14:paraId="0480F7CD"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топлива на 2021 год (стр. 360 том 1).</w:t>
      </w:r>
    </w:p>
    <w:p w14:paraId="62AF2D77"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Расчет потерь угля при транспортировке и складировании </w:t>
      </w:r>
      <w:r w:rsidRPr="00DF13AD">
        <w:rPr>
          <w:snapToGrid w:val="0"/>
          <w:sz w:val="28"/>
          <w:szCs w:val="28"/>
        </w:rPr>
        <w:br/>
        <w:t>по ООО «УТС» на 2021 год (стр. 361 том 1).</w:t>
      </w:r>
    </w:p>
    <w:p w14:paraId="75701EB2" w14:textId="77777777" w:rsidR="00DF13AD" w:rsidRPr="00DF13AD" w:rsidRDefault="00DF13AD" w:rsidP="00DF13AD">
      <w:pPr>
        <w:widowControl w:val="0"/>
        <w:ind w:firstLine="851"/>
        <w:jc w:val="both"/>
        <w:rPr>
          <w:snapToGrid w:val="0"/>
          <w:sz w:val="28"/>
          <w:szCs w:val="28"/>
        </w:rPr>
      </w:pPr>
      <w:r w:rsidRPr="00DF13AD">
        <w:rPr>
          <w:snapToGrid w:val="0"/>
          <w:sz w:val="28"/>
          <w:szCs w:val="28"/>
        </w:rPr>
        <w:t>Фактические расходы по топливу за 2019 год и 1 квартал 2020 года (стр. 362 том 1).</w:t>
      </w:r>
    </w:p>
    <w:p w14:paraId="69568527" w14:textId="77777777" w:rsidR="00DF13AD" w:rsidRPr="00DF13AD" w:rsidRDefault="00DF13AD" w:rsidP="00DF13AD">
      <w:pPr>
        <w:widowControl w:val="0"/>
        <w:ind w:firstLine="851"/>
        <w:jc w:val="both"/>
        <w:rPr>
          <w:snapToGrid w:val="0"/>
          <w:sz w:val="28"/>
          <w:szCs w:val="28"/>
        </w:rPr>
      </w:pPr>
      <w:r w:rsidRPr="00DF13AD">
        <w:rPr>
          <w:snapToGrid w:val="0"/>
          <w:sz w:val="28"/>
          <w:szCs w:val="28"/>
        </w:rPr>
        <w:t>Предложения по утверждению нормативов удельных расходов топлива ООО «Э-</w:t>
      </w:r>
      <w:proofErr w:type="spellStart"/>
      <w:r w:rsidRPr="00DF13AD">
        <w:rPr>
          <w:snapToGrid w:val="0"/>
          <w:sz w:val="28"/>
          <w:szCs w:val="28"/>
        </w:rPr>
        <w:t>Визор</w:t>
      </w:r>
      <w:proofErr w:type="spellEnd"/>
      <w:r w:rsidRPr="00DF13AD">
        <w:rPr>
          <w:snapToGrid w:val="0"/>
          <w:sz w:val="28"/>
          <w:szCs w:val="28"/>
        </w:rPr>
        <w:t>» (стр. 363 том 1).</w:t>
      </w:r>
    </w:p>
    <w:p w14:paraId="373F17F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Справка о количестве и качестве угля по ООО «УТС» за 2019 год </w:t>
      </w:r>
      <w:r w:rsidRPr="00DF13AD">
        <w:rPr>
          <w:snapToGrid w:val="0"/>
          <w:sz w:val="28"/>
          <w:szCs w:val="28"/>
        </w:rPr>
        <w:br/>
        <w:t>(стр. 374 том 1).</w:t>
      </w:r>
    </w:p>
    <w:p w14:paraId="0A881131"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Реестр счетов-фактур на покупку натурального топлива за 2019 год и </w:t>
      </w:r>
      <w:r w:rsidRPr="00DF13AD">
        <w:rPr>
          <w:snapToGrid w:val="0"/>
          <w:sz w:val="28"/>
          <w:szCs w:val="28"/>
        </w:rPr>
        <w:br/>
        <w:t>1 квартал 2020 года (стр. 375 том 1).</w:t>
      </w:r>
    </w:p>
    <w:p w14:paraId="210834D5"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поставку угольной продукции № УТС-050-06-19-ЗЦ </w:t>
      </w:r>
      <w:r w:rsidRPr="00DF13AD">
        <w:rPr>
          <w:snapToGrid w:val="0"/>
          <w:sz w:val="28"/>
          <w:szCs w:val="28"/>
        </w:rPr>
        <w:br/>
        <w:t>от 25.07.2019 с ООО «</w:t>
      </w:r>
      <w:proofErr w:type="spellStart"/>
      <w:r w:rsidRPr="00DF13AD">
        <w:rPr>
          <w:snapToGrid w:val="0"/>
          <w:sz w:val="28"/>
          <w:szCs w:val="28"/>
        </w:rPr>
        <w:t>Промугольсервис</w:t>
      </w:r>
      <w:proofErr w:type="spellEnd"/>
      <w:r w:rsidRPr="00DF13AD">
        <w:rPr>
          <w:snapToGrid w:val="0"/>
          <w:sz w:val="28"/>
          <w:szCs w:val="28"/>
        </w:rPr>
        <w:t>» (стр. 377 том 1). Срок действия договора до полного исполнения обязательств. Период поставки: с даты заключения договора до 31.01.2020.</w:t>
      </w:r>
    </w:p>
    <w:p w14:paraId="52DF936A"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поставку угольной продукции № УТС-079/2020 </w:t>
      </w:r>
      <w:r w:rsidRPr="00DF13AD">
        <w:rPr>
          <w:snapToGrid w:val="0"/>
          <w:sz w:val="28"/>
          <w:szCs w:val="28"/>
        </w:rPr>
        <w:br/>
        <w:t>от 28.01.2020 с АО ХК «СДС-Уголь» (стр. 384 том 1). Срок действия договора до полного исполнения обязательств. Период поставки: с даты заключения договора до 01.09.2020.</w:t>
      </w:r>
    </w:p>
    <w:p w14:paraId="662720A6"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поставки дизельного топлива № УТС-003-01-20-ЗЦ </w:t>
      </w:r>
      <w:r w:rsidRPr="00DF13AD">
        <w:rPr>
          <w:snapToGrid w:val="0"/>
          <w:sz w:val="28"/>
          <w:szCs w:val="28"/>
        </w:rPr>
        <w:br/>
        <w:t>от 10.02.2020 с ООО «</w:t>
      </w:r>
      <w:proofErr w:type="spellStart"/>
      <w:r w:rsidRPr="00DF13AD">
        <w:rPr>
          <w:snapToGrid w:val="0"/>
          <w:sz w:val="28"/>
          <w:szCs w:val="28"/>
        </w:rPr>
        <w:t>Производственно</w:t>
      </w:r>
      <w:proofErr w:type="spellEnd"/>
      <w:r w:rsidRPr="00DF13AD">
        <w:rPr>
          <w:snapToGrid w:val="0"/>
          <w:sz w:val="28"/>
          <w:szCs w:val="28"/>
        </w:rPr>
        <w:t xml:space="preserve"> инвестиционная компания» (стр. 392 том 1). Срок действия договора до полного исполнения обязательств. </w:t>
      </w:r>
    </w:p>
    <w:p w14:paraId="061C63AA"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стоимости угля и дизельного топлива на 2021 год (стр. 4 том 2)</w:t>
      </w:r>
    </w:p>
    <w:p w14:paraId="0A281EB1"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Реестр счетов-фактур на автомобильные перевозки за 2019 год и </w:t>
      </w:r>
      <w:r w:rsidRPr="00DF13AD">
        <w:rPr>
          <w:snapToGrid w:val="0"/>
          <w:sz w:val="28"/>
          <w:szCs w:val="28"/>
        </w:rPr>
        <w:br/>
        <w:t>1 квартал 2020 года (стр. 5 том 2)</w:t>
      </w:r>
    </w:p>
    <w:p w14:paraId="402E2D0A"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оказание транспортных услуг № 010-02-19-ЗЦ </w:t>
      </w:r>
      <w:r w:rsidRPr="00DF13AD">
        <w:rPr>
          <w:snapToGrid w:val="0"/>
          <w:sz w:val="28"/>
          <w:szCs w:val="28"/>
        </w:rPr>
        <w:br/>
        <w:t xml:space="preserve">от 04.03.2019 с ИП Москвина Т.В. (стр. 8 том 2). Срок действия договора </w:t>
      </w:r>
      <w:r w:rsidRPr="00DF13AD">
        <w:rPr>
          <w:snapToGrid w:val="0"/>
          <w:sz w:val="28"/>
          <w:szCs w:val="28"/>
        </w:rPr>
        <w:br/>
        <w:t>по 31.12.2020</w:t>
      </w:r>
    </w:p>
    <w:p w14:paraId="4682B013" w14:textId="77777777" w:rsidR="00DF13AD" w:rsidRPr="00DF13AD" w:rsidRDefault="00DF13AD" w:rsidP="00DF13AD">
      <w:pPr>
        <w:widowControl w:val="0"/>
        <w:ind w:firstLine="851"/>
        <w:jc w:val="both"/>
        <w:rPr>
          <w:snapToGrid w:val="0"/>
          <w:sz w:val="28"/>
          <w:szCs w:val="28"/>
        </w:rPr>
      </w:pPr>
      <w:r w:rsidRPr="00DF13AD">
        <w:rPr>
          <w:snapToGrid w:val="0"/>
          <w:sz w:val="28"/>
          <w:szCs w:val="28"/>
        </w:rPr>
        <w:t>Договор оказания транспортных услуг № 014-02-19-ЗЦ от 13.03.2019 и ИП Бычков Д.В. (стр. 14 том 2). Срок действия договора до полного исполнения обязательств.</w:t>
      </w:r>
    </w:p>
    <w:p w14:paraId="1EA9A1C5"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оказание автотранспортных услуг № УТС-076-12-19-ЗЦ </w:t>
      </w:r>
      <w:r w:rsidRPr="00DF13AD">
        <w:rPr>
          <w:snapToGrid w:val="0"/>
          <w:sz w:val="28"/>
          <w:szCs w:val="28"/>
        </w:rPr>
        <w:br/>
        <w:t>от 24.12.2019 с ООО «</w:t>
      </w:r>
      <w:proofErr w:type="spellStart"/>
      <w:r w:rsidRPr="00DF13AD">
        <w:rPr>
          <w:snapToGrid w:val="0"/>
          <w:sz w:val="28"/>
          <w:szCs w:val="28"/>
        </w:rPr>
        <w:t>Сибтрак</w:t>
      </w:r>
      <w:proofErr w:type="spellEnd"/>
      <w:r w:rsidRPr="00DF13AD">
        <w:rPr>
          <w:snapToGrid w:val="0"/>
          <w:sz w:val="28"/>
          <w:szCs w:val="28"/>
        </w:rPr>
        <w:t xml:space="preserve">» (стр. 20 том 2). Срок действия договора </w:t>
      </w:r>
      <w:r w:rsidRPr="00DF13AD">
        <w:rPr>
          <w:snapToGrid w:val="0"/>
          <w:sz w:val="28"/>
          <w:szCs w:val="28"/>
        </w:rPr>
        <w:br/>
      </w:r>
      <w:r w:rsidRPr="00DF13AD">
        <w:rPr>
          <w:snapToGrid w:val="0"/>
          <w:sz w:val="28"/>
          <w:szCs w:val="28"/>
        </w:rPr>
        <w:lastRenderedPageBreak/>
        <w:t>по 31.12.2020.</w:t>
      </w:r>
    </w:p>
    <w:p w14:paraId="6CAFC660" w14:textId="77777777" w:rsidR="00DF13AD" w:rsidRPr="00DF13AD" w:rsidRDefault="00DF13AD" w:rsidP="00DF13AD">
      <w:pPr>
        <w:widowControl w:val="0"/>
        <w:ind w:firstLine="851"/>
        <w:jc w:val="both"/>
        <w:rPr>
          <w:snapToGrid w:val="0"/>
          <w:sz w:val="28"/>
          <w:szCs w:val="28"/>
        </w:rPr>
      </w:pPr>
      <w:r w:rsidRPr="00DF13AD">
        <w:rPr>
          <w:snapToGrid w:val="0"/>
          <w:sz w:val="28"/>
          <w:szCs w:val="28"/>
        </w:rPr>
        <w:t>Договор оказания транспортных услуг № УТС-078-12/19 от 10.01.2020 с ООО «</w:t>
      </w:r>
      <w:proofErr w:type="spellStart"/>
      <w:r w:rsidRPr="00DF13AD">
        <w:rPr>
          <w:snapToGrid w:val="0"/>
          <w:sz w:val="28"/>
          <w:szCs w:val="28"/>
        </w:rPr>
        <w:t>Сибтрак</w:t>
      </w:r>
      <w:proofErr w:type="spellEnd"/>
      <w:r w:rsidRPr="00DF13AD">
        <w:rPr>
          <w:snapToGrid w:val="0"/>
          <w:sz w:val="28"/>
          <w:szCs w:val="28"/>
        </w:rPr>
        <w:t>» (стр. 27 том 2). Срок действия договора до полного исполнения обязательств.</w:t>
      </w:r>
    </w:p>
    <w:p w14:paraId="2E5A397A"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Реестр счетов-фактур на погрузку, </w:t>
      </w:r>
      <w:proofErr w:type="spellStart"/>
      <w:r w:rsidRPr="00DF13AD">
        <w:rPr>
          <w:snapToGrid w:val="0"/>
          <w:sz w:val="28"/>
          <w:szCs w:val="28"/>
        </w:rPr>
        <w:t>буртовку</w:t>
      </w:r>
      <w:proofErr w:type="spellEnd"/>
      <w:r w:rsidRPr="00DF13AD">
        <w:rPr>
          <w:snapToGrid w:val="0"/>
          <w:sz w:val="28"/>
          <w:szCs w:val="28"/>
        </w:rPr>
        <w:t xml:space="preserve"> за 2019 год и 1 квартал 2020 года (стр. 34 том 2).</w:t>
      </w:r>
    </w:p>
    <w:p w14:paraId="565BC6A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оказание транспортных услуг № УТС-032-05-19-ЗЦ </w:t>
      </w:r>
      <w:r w:rsidRPr="00DF13AD">
        <w:rPr>
          <w:snapToGrid w:val="0"/>
          <w:sz w:val="28"/>
          <w:szCs w:val="28"/>
        </w:rPr>
        <w:br/>
        <w:t>от 03.06.2019 с ООО «Транспортная компания логистик» (стр. 36 том 2). Срок действия договора по 31.12.2020.</w:t>
      </w:r>
    </w:p>
    <w:p w14:paraId="19E1AE05"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оказание автотранспортных услуг № УТС-076-12-19-ЗЦ </w:t>
      </w:r>
      <w:r w:rsidRPr="00DF13AD">
        <w:rPr>
          <w:snapToGrid w:val="0"/>
          <w:sz w:val="28"/>
          <w:szCs w:val="28"/>
        </w:rPr>
        <w:br/>
        <w:t>от 24.12.2019 с ООО «</w:t>
      </w:r>
      <w:proofErr w:type="spellStart"/>
      <w:r w:rsidRPr="00DF13AD">
        <w:rPr>
          <w:snapToGrid w:val="0"/>
          <w:sz w:val="28"/>
          <w:szCs w:val="28"/>
        </w:rPr>
        <w:t>Сибтрак</w:t>
      </w:r>
      <w:proofErr w:type="spellEnd"/>
      <w:r w:rsidRPr="00DF13AD">
        <w:rPr>
          <w:snapToGrid w:val="0"/>
          <w:sz w:val="28"/>
          <w:szCs w:val="28"/>
        </w:rPr>
        <w:t xml:space="preserve">» (стр. 43 том 2). Срок действия договора </w:t>
      </w:r>
      <w:r w:rsidRPr="00DF13AD">
        <w:rPr>
          <w:snapToGrid w:val="0"/>
          <w:sz w:val="28"/>
          <w:szCs w:val="28"/>
        </w:rPr>
        <w:br/>
        <w:t>до полного исполнения обязательств.</w:t>
      </w:r>
    </w:p>
    <w:p w14:paraId="01DDC120"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Договор на оказание автотранспортных услуг № УТС-001-01-20-ЗЦ </w:t>
      </w:r>
      <w:r w:rsidRPr="00DF13AD">
        <w:rPr>
          <w:snapToGrid w:val="0"/>
          <w:sz w:val="28"/>
          <w:szCs w:val="28"/>
        </w:rPr>
        <w:br/>
        <w:t xml:space="preserve">от 10.02.2020 с ИП </w:t>
      </w:r>
      <w:proofErr w:type="spellStart"/>
      <w:r w:rsidRPr="00DF13AD">
        <w:rPr>
          <w:snapToGrid w:val="0"/>
          <w:sz w:val="28"/>
          <w:szCs w:val="28"/>
        </w:rPr>
        <w:t>Придубко</w:t>
      </w:r>
      <w:proofErr w:type="spellEnd"/>
      <w:r w:rsidRPr="00DF13AD">
        <w:rPr>
          <w:snapToGrid w:val="0"/>
          <w:sz w:val="28"/>
          <w:szCs w:val="28"/>
        </w:rPr>
        <w:t xml:space="preserve"> Е.А. (стр. 50 том 2). Срок действия договора </w:t>
      </w:r>
      <w:r w:rsidRPr="00DF13AD">
        <w:rPr>
          <w:snapToGrid w:val="0"/>
          <w:sz w:val="28"/>
          <w:szCs w:val="28"/>
        </w:rPr>
        <w:br/>
        <w:t>до полного исполнения обязательств.</w:t>
      </w:r>
    </w:p>
    <w:p w14:paraId="33468ACB" w14:textId="77777777" w:rsidR="00DF13AD" w:rsidRPr="00DF13AD" w:rsidRDefault="00DF13AD" w:rsidP="00DF13AD">
      <w:pPr>
        <w:widowControl w:val="0"/>
        <w:ind w:firstLine="851"/>
        <w:jc w:val="both"/>
        <w:rPr>
          <w:snapToGrid w:val="0"/>
          <w:sz w:val="28"/>
          <w:szCs w:val="28"/>
        </w:rPr>
      </w:pPr>
      <w:r w:rsidRPr="00DF13AD">
        <w:rPr>
          <w:snapToGrid w:val="0"/>
          <w:sz w:val="28"/>
          <w:szCs w:val="28"/>
        </w:rPr>
        <w:t>Акт замеров расстояний от угольных складов до котельных (стр. 55 том 2).</w:t>
      </w:r>
    </w:p>
    <w:p w14:paraId="344760FF"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затрат на автомобильные перевозки (стр. 56 том 2).</w:t>
      </w:r>
    </w:p>
    <w:p w14:paraId="3160D98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Расчет затрат на </w:t>
      </w:r>
      <w:proofErr w:type="spellStart"/>
      <w:r w:rsidRPr="00DF13AD">
        <w:rPr>
          <w:snapToGrid w:val="0"/>
          <w:sz w:val="28"/>
          <w:szCs w:val="28"/>
        </w:rPr>
        <w:t>буртовку</w:t>
      </w:r>
      <w:proofErr w:type="spellEnd"/>
      <w:r w:rsidRPr="00DF13AD">
        <w:rPr>
          <w:snapToGrid w:val="0"/>
          <w:sz w:val="28"/>
          <w:szCs w:val="28"/>
        </w:rPr>
        <w:t>, погрузку на 2021 год (стр. 57 том 2).</w:t>
      </w:r>
    </w:p>
    <w:p w14:paraId="6B86B190" w14:textId="77777777" w:rsidR="00DF13AD" w:rsidRPr="00DF13AD" w:rsidRDefault="00DF13AD" w:rsidP="00DF13AD">
      <w:pPr>
        <w:widowControl w:val="0"/>
        <w:ind w:firstLine="851"/>
        <w:jc w:val="both"/>
        <w:rPr>
          <w:snapToGrid w:val="0"/>
          <w:sz w:val="28"/>
          <w:szCs w:val="28"/>
        </w:rPr>
      </w:pPr>
      <w:r w:rsidRPr="00DF13AD">
        <w:rPr>
          <w:snapToGrid w:val="0"/>
          <w:sz w:val="28"/>
          <w:szCs w:val="28"/>
        </w:rPr>
        <w:t>Реестр счетов-фактур на услуги хранения угля за 2019 год и 1 квартал 2020 года (стр. 58 том 2).</w:t>
      </w:r>
    </w:p>
    <w:p w14:paraId="2956DC1F" w14:textId="77777777" w:rsidR="00DF13AD" w:rsidRPr="00DF13AD" w:rsidRDefault="00DF13AD" w:rsidP="00DF13AD">
      <w:pPr>
        <w:widowControl w:val="0"/>
        <w:ind w:firstLine="851"/>
        <w:jc w:val="both"/>
        <w:rPr>
          <w:snapToGrid w:val="0"/>
          <w:sz w:val="28"/>
          <w:szCs w:val="28"/>
        </w:rPr>
      </w:pPr>
      <w:r w:rsidRPr="00DF13AD">
        <w:rPr>
          <w:snapToGrid w:val="0"/>
          <w:sz w:val="28"/>
          <w:szCs w:val="28"/>
        </w:rPr>
        <w:t>Договор оказания услуг № 86-12/2018 от 08.12.2018 с МУП «МТСК» (стр. 59 том 2). Срок действия договора по 31.01.2020.</w:t>
      </w:r>
    </w:p>
    <w:p w14:paraId="04476004" w14:textId="77777777" w:rsidR="00DF13AD" w:rsidRPr="00DF13AD" w:rsidRDefault="00DF13AD" w:rsidP="00DF13AD">
      <w:pPr>
        <w:widowControl w:val="0"/>
        <w:ind w:firstLine="851"/>
        <w:jc w:val="both"/>
        <w:rPr>
          <w:snapToGrid w:val="0"/>
          <w:sz w:val="28"/>
          <w:szCs w:val="28"/>
        </w:rPr>
      </w:pPr>
      <w:r w:rsidRPr="00DF13AD">
        <w:rPr>
          <w:snapToGrid w:val="0"/>
          <w:sz w:val="28"/>
          <w:szCs w:val="28"/>
        </w:rPr>
        <w:t>Договор оказания услуг № 1-01/2020 от 09.01.2020 с МУП «МТСК» (стр. 63 том 2). Срок действия договора до полного исполнения обязательств.</w:t>
      </w:r>
    </w:p>
    <w:p w14:paraId="413B2942"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Расчет стоимости услуг по хранению угля и разгрузке полувагонов </w:t>
      </w:r>
      <w:r w:rsidRPr="00DF13AD">
        <w:rPr>
          <w:snapToGrid w:val="0"/>
          <w:sz w:val="28"/>
          <w:szCs w:val="28"/>
        </w:rPr>
        <w:br/>
        <w:t>на 2021 год (стр. 66 том 2).</w:t>
      </w:r>
    </w:p>
    <w:p w14:paraId="15AA9E79"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ООО «УТС» используется в качестве топлива каменный уголь марки </w:t>
      </w:r>
      <w:proofErr w:type="spellStart"/>
      <w:r w:rsidRPr="00DF13AD">
        <w:rPr>
          <w:snapToGrid w:val="0"/>
          <w:sz w:val="28"/>
          <w:szCs w:val="28"/>
        </w:rPr>
        <w:t>Др</w:t>
      </w:r>
      <w:proofErr w:type="spellEnd"/>
      <w:r w:rsidRPr="00DF13AD">
        <w:rPr>
          <w:snapToGrid w:val="0"/>
          <w:sz w:val="28"/>
          <w:szCs w:val="28"/>
        </w:rPr>
        <w:t xml:space="preserve"> и дизельное топливо.</w:t>
      </w:r>
    </w:p>
    <w:p w14:paraId="4D8E4519"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Объем потребления натурального топлива, требуемый </w:t>
      </w:r>
      <w:r w:rsidRPr="00DF13AD">
        <w:rPr>
          <w:snapToGrid w:val="0"/>
          <w:sz w:val="28"/>
          <w:szCs w:val="28"/>
        </w:rPr>
        <w:br/>
        <w:t xml:space="preserve">при производстве тепловой энергии, рассчитывался экспертами исходя </w:t>
      </w:r>
      <w:r w:rsidRPr="00DF13AD">
        <w:rPr>
          <w:snapToGrid w:val="0"/>
          <w:sz w:val="28"/>
          <w:szCs w:val="28"/>
        </w:rPr>
        <w:br/>
        <w:t xml:space="preserve">из норматива удельного расхода условного топлива, принятого на основании постановления РЭК Кузбасса от 29.09.2020 № 234, в соответствии с которым удельный расход условного топлива по виду топлива «Каменный уголь» составил 192,9 кг </w:t>
      </w:r>
      <w:proofErr w:type="spellStart"/>
      <w:r w:rsidRPr="00DF13AD">
        <w:rPr>
          <w:snapToGrid w:val="0"/>
          <w:sz w:val="28"/>
          <w:szCs w:val="28"/>
        </w:rPr>
        <w:t>у.т</w:t>
      </w:r>
      <w:proofErr w:type="spellEnd"/>
      <w:r w:rsidRPr="00DF13AD">
        <w:rPr>
          <w:snapToGrid w:val="0"/>
          <w:sz w:val="28"/>
          <w:szCs w:val="28"/>
        </w:rPr>
        <w:t xml:space="preserve">./Гкал, удельный расход условного топлива по виду топлива «Дизельное топливо» составил 192,3 кг </w:t>
      </w:r>
      <w:proofErr w:type="spellStart"/>
      <w:r w:rsidRPr="00DF13AD">
        <w:rPr>
          <w:snapToGrid w:val="0"/>
          <w:sz w:val="28"/>
          <w:szCs w:val="28"/>
        </w:rPr>
        <w:t>у.т</w:t>
      </w:r>
      <w:proofErr w:type="spellEnd"/>
      <w:r w:rsidRPr="00DF13AD">
        <w:rPr>
          <w:snapToGrid w:val="0"/>
          <w:sz w:val="28"/>
          <w:szCs w:val="28"/>
        </w:rPr>
        <w:t>./Гкал</w:t>
      </w:r>
    </w:p>
    <w:p w14:paraId="65FDB250" w14:textId="77777777" w:rsidR="00DF13AD" w:rsidRPr="00DF13AD" w:rsidRDefault="00DF13AD" w:rsidP="00DF13AD">
      <w:pPr>
        <w:widowControl w:val="0"/>
        <w:ind w:firstLine="851"/>
        <w:jc w:val="both"/>
        <w:rPr>
          <w:snapToGrid w:val="0"/>
          <w:sz w:val="28"/>
          <w:szCs w:val="28"/>
        </w:rPr>
      </w:pPr>
      <w:r w:rsidRPr="00DF13AD">
        <w:rPr>
          <w:snapToGrid w:val="0"/>
          <w:sz w:val="28"/>
          <w:szCs w:val="28"/>
        </w:rPr>
        <w:t>Согласно WARM.TOPL.Q3.2020, переводной коэффициент условного топлива в натуральное за 9 месяцев 2020 года составляет 0,6915.</w:t>
      </w:r>
    </w:p>
    <w:p w14:paraId="50AE85EC"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на каменный уголь </w:t>
      </w:r>
      <w:proofErr w:type="spellStart"/>
      <w:r w:rsidRPr="00DF13AD">
        <w:rPr>
          <w:snapToGrid w:val="0"/>
          <w:sz w:val="28"/>
          <w:szCs w:val="28"/>
        </w:rPr>
        <w:t>сортомарки</w:t>
      </w:r>
      <w:proofErr w:type="spellEnd"/>
      <w:r w:rsidRPr="00DF13AD">
        <w:rPr>
          <w:snapToGrid w:val="0"/>
          <w:sz w:val="28"/>
          <w:szCs w:val="28"/>
        </w:rPr>
        <w:t xml:space="preserve"> </w:t>
      </w:r>
      <w:proofErr w:type="spellStart"/>
      <w:r w:rsidRPr="00DF13AD">
        <w:rPr>
          <w:snapToGrid w:val="0"/>
          <w:sz w:val="28"/>
          <w:szCs w:val="28"/>
        </w:rPr>
        <w:t>Др</w:t>
      </w:r>
      <w:proofErr w:type="spellEnd"/>
      <w:r w:rsidRPr="00DF13AD">
        <w:rPr>
          <w:snapToGrid w:val="0"/>
          <w:sz w:val="28"/>
          <w:szCs w:val="28"/>
        </w:rPr>
        <w:t xml:space="preserve">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б) п. 29 Основ ценообразования. Согласно шаблону WARM.TOPL.Q3.2020, цена угля за 9 месяцев 2020 года составила 1 442,22 руб./т. Цена угля </w:t>
      </w:r>
      <w:proofErr w:type="spellStart"/>
      <w:r w:rsidRPr="00DF13AD">
        <w:rPr>
          <w:snapToGrid w:val="0"/>
          <w:sz w:val="28"/>
          <w:szCs w:val="28"/>
        </w:rPr>
        <w:t>сортомарки</w:t>
      </w:r>
      <w:proofErr w:type="spellEnd"/>
      <w:r w:rsidRPr="00DF13AD">
        <w:rPr>
          <w:snapToGrid w:val="0"/>
          <w:sz w:val="28"/>
          <w:szCs w:val="28"/>
        </w:rPr>
        <w:t xml:space="preserve"> </w:t>
      </w:r>
      <w:proofErr w:type="spellStart"/>
      <w:r w:rsidRPr="00DF13AD">
        <w:rPr>
          <w:snapToGrid w:val="0"/>
          <w:sz w:val="28"/>
          <w:szCs w:val="28"/>
        </w:rPr>
        <w:t>Др</w:t>
      </w:r>
      <w:proofErr w:type="spellEnd"/>
      <w:r w:rsidRPr="00DF13AD">
        <w:rPr>
          <w:snapToGrid w:val="0"/>
          <w:sz w:val="28"/>
          <w:szCs w:val="28"/>
        </w:rPr>
        <w:t xml:space="preserve"> на 2021 год составила: 1 442,22 руб./т × 0,982 (ИЦП по каменному углю на 4 квартал 2020 года) × </w:t>
      </w:r>
      <w:r w:rsidRPr="00DF13AD">
        <w:rPr>
          <w:snapToGrid w:val="0"/>
          <w:sz w:val="28"/>
          <w:szCs w:val="28"/>
        </w:rPr>
        <w:br/>
        <w:t xml:space="preserve">1,033 (ИЦП по каменному углю 2021/2020) = 1 463,00 руб./т. </w:t>
      </w:r>
    </w:p>
    <w:p w14:paraId="525486ED" w14:textId="77777777" w:rsidR="00DF13AD" w:rsidRPr="00DF13AD" w:rsidRDefault="00DF13AD" w:rsidP="00DF13AD">
      <w:pPr>
        <w:widowControl w:val="0"/>
        <w:ind w:firstLine="851"/>
        <w:jc w:val="both"/>
        <w:rPr>
          <w:snapToGrid w:val="0"/>
          <w:sz w:val="28"/>
          <w:szCs w:val="28"/>
        </w:rPr>
      </w:pPr>
      <w:r w:rsidRPr="00DF13AD">
        <w:rPr>
          <w:snapToGrid w:val="0"/>
          <w:sz w:val="28"/>
          <w:szCs w:val="28"/>
        </w:rPr>
        <w:lastRenderedPageBreak/>
        <w:t xml:space="preserve">При определении плановой цены дизельного топлива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б) п. 29 Основ ценообразования. Согласно шаблону WARM.TOPL.Q3.2020, цена дизельного топлива за 9 месяцев </w:t>
      </w:r>
      <w:r w:rsidRPr="00DF13AD">
        <w:rPr>
          <w:snapToGrid w:val="0"/>
          <w:sz w:val="28"/>
          <w:szCs w:val="28"/>
        </w:rPr>
        <w:br/>
        <w:t xml:space="preserve">2020 года составила 69 818,97 руб./т. Цена дизельного топлива на 2021 год составит: 69 818,97 руб./т × 0,985 (ИЦП на производство нефтепродуктов </w:t>
      </w:r>
      <w:r w:rsidRPr="00DF13AD">
        <w:rPr>
          <w:snapToGrid w:val="0"/>
          <w:sz w:val="28"/>
          <w:szCs w:val="28"/>
        </w:rPr>
        <w:br/>
        <w:t xml:space="preserve">на 4 квартал 2020 года) × 1,097 (ИЦП на производство нефтепродуктов 2021/2020) = 75 442,54 руб./т. </w:t>
      </w:r>
    </w:p>
    <w:p w14:paraId="0FC903EC"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Предприятием представлен договор на пользование железнодорожным тупиком, весами, доставку вагонов № 1-01/2020 </w:t>
      </w:r>
      <w:r w:rsidRPr="00DF13AD">
        <w:rPr>
          <w:snapToGrid w:val="0"/>
          <w:sz w:val="28"/>
          <w:szCs w:val="28"/>
        </w:rPr>
        <w:br/>
        <w:t xml:space="preserve">от 09.01.2020 с МУП «МТСК». Цена услуг по предоставлению железнодорожных путей, согласно договору, составляет 127,09 руб./т. Экспертами принята в расчет цена предоставления железнодорожных путей без учета сметной прибыли в размере 11,55 руб./т. Цена предоставления железнодорожных путей на 2021 год составит: 127,09 руб./т. (цена предоставления ж/д путей согласно расчету) – 11,55 руб./т. (сметная прибыль согласно расчету) × 1,036 (ИЦП на транспортировку 2021/2020) = </w:t>
      </w:r>
      <w:r w:rsidRPr="00DF13AD">
        <w:rPr>
          <w:snapToGrid w:val="0"/>
          <w:sz w:val="28"/>
          <w:szCs w:val="28"/>
        </w:rPr>
        <w:br/>
        <w:t>119,70 руб./т.</w:t>
      </w:r>
    </w:p>
    <w:p w14:paraId="2DA835B3"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автомобильной перевозки </w:t>
      </w:r>
      <w:r w:rsidRPr="00DF13AD">
        <w:rPr>
          <w:snapToGrid w:val="0"/>
          <w:sz w:val="28"/>
          <w:szCs w:val="28"/>
        </w:rPr>
        <w:br/>
        <w:t xml:space="preserve">каменного угля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б) п. 29 Основ ценообразования. Согласно шаблону WARM.TOPL.Q3.2020, цена автомобильной перевозки за 9 месяцев 2020 года составила 68,13 руб./т. Цена автомобильной перевозки на 2021 год, по мнению экспертов, составит: </w:t>
      </w:r>
      <w:r w:rsidRPr="00DF13AD">
        <w:rPr>
          <w:snapToGrid w:val="0"/>
          <w:sz w:val="28"/>
          <w:szCs w:val="28"/>
        </w:rPr>
        <w:br/>
        <w:t>68,13 руб./т × 0,999 (ИЦП на 4 квартал 2020 года на транспортировку) × 1,036 (ИЦП на транспортировку 2021/2020) = 70,51 руб./т. Объем каменного угля на 2021 год, согласно таблице 7, составит 38,04 тыс. т. Стоимость автомобильной перевозки каменного угля на 2021 год составит: 70,51 руб./т (цена автомобильной перевозки на 2021 год) × 38,04 тыс. т. (объем каменного угля на 2021 год) = 2 682,32 тыс. руб.</w:t>
      </w:r>
    </w:p>
    <w:p w14:paraId="2920DA03"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автомобильной перевозки </w:t>
      </w:r>
      <w:r w:rsidRPr="00DF13AD">
        <w:rPr>
          <w:snapToGrid w:val="0"/>
          <w:sz w:val="28"/>
          <w:szCs w:val="28"/>
        </w:rPr>
        <w:br/>
        <w:t xml:space="preserve">дизельного топлива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б) п. 29 Основ ценообразования. Согласно шаблону WARM.TOPL.Q3.2020, цена автомобильной перевозки за 9 месяцев 2020 года составила 651,23 руб./т. Цена автомобильной перевозки на 2021 год, по мнению экспертов, составит: </w:t>
      </w:r>
      <w:r w:rsidRPr="00DF13AD">
        <w:rPr>
          <w:snapToGrid w:val="0"/>
          <w:sz w:val="28"/>
          <w:szCs w:val="28"/>
        </w:rPr>
        <w:br/>
        <w:t>651,23 руб./т × 0,999 (ИЦП на 4 квартал 2020 года на транспортировку) × 1,036 (ИЦП на транспортировку 2021/2020) = 674,00 руб./т. Объем дизельного топлива на 2021 год, согласно таблице 7, составит 0,11 тыс. т. Стоимость автомобильной перевозки на 2021 год составит: 674,00 руб./т (цена автомобильной перевозки на 2021 год) × 0,11 тыс. т. (объем дизельного топлива на 2021 год) = 76,15 тыс. руб.</w:t>
      </w:r>
    </w:p>
    <w:p w14:paraId="6C587197"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w:t>
      </w:r>
      <w:proofErr w:type="spellStart"/>
      <w:r w:rsidRPr="00DF13AD">
        <w:rPr>
          <w:snapToGrid w:val="0"/>
          <w:sz w:val="28"/>
          <w:szCs w:val="28"/>
        </w:rPr>
        <w:t>буртовки</w:t>
      </w:r>
      <w:proofErr w:type="spellEnd"/>
      <w:r w:rsidRPr="00DF13AD">
        <w:rPr>
          <w:snapToGrid w:val="0"/>
          <w:sz w:val="28"/>
          <w:szCs w:val="28"/>
        </w:rPr>
        <w:t xml:space="preserve">, погрузки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б) и в) п. 28 Основ ценообразования. Согласно шаблону WARM.TOPL.Q3.2020, цена </w:t>
      </w:r>
      <w:proofErr w:type="spellStart"/>
      <w:r w:rsidRPr="00DF13AD">
        <w:rPr>
          <w:snapToGrid w:val="0"/>
          <w:sz w:val="28"/>
          <w:szCs w:val="28"/>
        </w:rPr>
        <w:t>буртовки</w:t>
      </w:r>
      <w:proofErr w:type="spellEnd"/>
      <w:r w:rsidRPr="00DF13AD">
        <w:rPr>
          <w:snapToGrid w:val="0"/>
          <w:sz w:val="28"/>
          <w:szCs w:val="28"/>
        </w:rPr>
        <w:t xml:space="preserve">, погрузки </w:t>
      </w:r>
      <w:r w:rsidRPr="00DF13AD">
        <w:rPr>
          <w:snapToGrid w:val="0"/>
          <w:sz w:val="28"/>
          <w:szCs w:val="28"/>
        </w:rPr>
        <w:br/>
        <w:t xml:space="preserve">за 9 месяцев 2020 года составила 555,61 руб./т. Цена </w:t>
      </w:r>
      <w:proofErr w:type="spellStart"/>
      <w:r w:rsidRPr="00DF13AD">
        <w:rPr>
          <w:snapToGrid w:val="0"/>
          <w:sz w:val="28"/>
          <w:szCs w:val="28"/>
        </w:rPr>
        <w:t>буртовки</w:t>
      </w:r>
      <w:proofErr w:type="spellEnd"/>
      <w:r w:rsidRPr="00DF13AD">
        <w:rPr>
          <w:snapToGrid w:val="0"/>
          <w:sz w:val="28"/>
          <w:szCs w:val="28"/>
        </w:rPr>
        <w:t xml:space="preserve"> на 2021 год, </w:t>
      </w:r>
      <w:r w:rsidRPr="00DF13AD">
        <w:rPr>
          <w:snapToGrid w:val="0"/>
          <w:sz w:val="28"/>
          <w:szCs w:val="28"/>
        </w:rPr>
        <w:br/>
        <w:t xml:space="preserve">по мнению экспертов, составит: 555,61 руб./т × 0,999 (ИЦП на 4 квартал 2020 </w:t>
      </w:r>
      <w:r w:rsidRPr="00DF13AD">
        <w:rPr>
          <w:snapToGrid w:val="0"/>
          <w:sz w:val="28"/>
          <w:szCs w:val="28"/>
        </w:rPr>
        <w:lastRenderedPageBreak/>
        <w:t xml:space="preserve">года на транспортировку) × 1,036 (ИЦП на транспортировку 2021/2020) = 575,04 руб./т. Объем каменного угля на 2021 год, согласно таблице 7, составит 38,04 тыс. т. Стоимость </w:t>
      </w:r>
      <w:proofErr w:type="spellStart"/>
      <w:r w:rsidRPr="00DF13AD">
        <w:rPr>
          <w:snapToGrid w:val="0"/>
          <w:sz w:val="28"/>
          <w:szCs w:val="28"/>
        </w:rPr>
        <w:t>буртовки</w:t>
      </w:r>
      <w:proofErr w:type="spellEnd"/>
      <w:r w:rsidRPr="00DF13AD">
        <w:rPr>
          <w:snapToGrid w:val="0"/>
          <w:sz w:val="28"/>
          <w:szCs w:val="28"/>
        </w:rPr>
        <w:t xml:space="preserve">, погрузки на 2021 год составит: 575,04 руб./т (цена </w:t>
      </w:r>
      <w:proofErr w:type="spellStart"/>
      <w:r w:rsidRPr="00DF13AD">
        <w:rPr>
          <w:snapToGrid w:val="0"/>
          <w:sz w:val="28"/>
          <w:szCs w:val="28"/>
        </w:rPr>
        <w:t>буртовки</w:t>
      </w:r>
      <w:proofErr w:type="spellEnd"/>
      <w:r w:rsidRPr="00DF13AD">
        <w:rPr>
          <w:snapToGrid w:val="0"/>
          <w:sz w:val="28"/>
          <w:szCs w:val="28"/>
        </w:rPr>
        <w:t>, погрузки на 2021 год) × 38,04 тыс. т. (объем каменного угля на 2021 год) = 21 875,35 тыс. руб.</w:t>
      </w:r>
    </w:p>
    <w:p w14:paraId="180A9928" w14:textId="77777777" w:rsidR="00DF13AD" w:rsidRPr="00DF13AD" w:rsidRDefault="00DF13AD" w:rsidP="00DF13AD">
      <w:pPr>
        <w:widowControl w:val="0"/>
        <w:ind w:firstLine="709"/>
        <w:jc w:val="both"/>
        <w:rPr>
          <w:snapToGrid w:val="0"/>
          <w:sz w:val="28"/>
          <w:szCs w:val="28"/>
        </w:rPr>
      </w:pPr>
      <w:r w:rsidRPr="00DF13AD">
        <w:rPr>
          <w:snapToGrid w:val="0"/>
          <w:sz w:val="28"/>
          <w:szCs w:val="28"/>
        </w:rPr>
        <w:t>Расчет расходов на топливо представлен в таблице 7.</w:t>
      </w:r>
    </w:p>
    <w:p w14:paraId="69A24B33" w14:textId="77777777" w:rsidR="00DF13AD" w:rsidRPr="00DF13AD" w:rsidRDefault="00DF13AD" w:rsidP="00DF13AD">
      <w:pPr>
        <w:tabs>
          <w:tab w:val="left" w:pos="1890"/>
        </w:tabs>
        <w:jc w:val="both"/>
        <w:rPr>
          <w:snapToGrid w:val="0"/>
          <w:sz w:val="28"/>
          <w:szCs w:val="28"/>
          <w:highlight w:val="yellow"/>
        </w:rPr>
      </w:pPr>
    </w:p>
    <w:p w14:paraId="122BE229" w14:textId="77777777" w:rsidR="00DF13AD" w:rsidRPr="00DF13AD" w:rsidRDefault="00DF13AD" w:rsidP="00DF13AD">
      <w:pPr>
        <w:tabs>
          <w:tab w:val="left" w:pos="1890"/>
        </w:tabs>
        <w:ind w:firstLine="720"/>
        <w:jc w:val="right"/>
        <w:rPr>
          <w:snapToGrid w:val="0"/>
          <w:sz w:val="28"/>
          <w:szCs w:val="28"/>
        </w:rPr>
      </w:pPr>
      <w:r w:rsidRPr="00DF13AD">
        <w:rPr>
          <w:snapToGrid w:val="0"/>
          <w:sz w:val="28"/>
          <w:szCs w:val="28"/>
        </w:rPr>
        <w:t>Таблица 7</w:t>
      </w:r>
    </w:p>
    <w:p w14:paraId="388FF152" w14:textId="77777777" w:rsidR="00DF13AD" w:rsidRPr="00DF13AD" w:rsidRDefault="00DF13AD" w:rsidP="00DF13AD">
      <w:pPr>
        <w:tabs>
          <w:tab w:val="left" w:pos="1890"/>
        </w:tabs>
        <w:ind w:firstLine="720"/>
        <w:jc w:val="center"/>
        <w:rPr>
          <w:snapToGrid w:val="0"/>
          <w:sz w:val="28"/>
          <w:szCs w:val="28"/>
        </w:rPr>
      </w:pPr>
      <w:r w:rsidRPr="00DF13AD">
        <w:rPr>
          <w:snapToGrid w:val="0"/>
          <w:sz w:val="28"/>
          <w:szCs w:val="28"/>
        </w:rPr>
        <w:t>Расчет топлива ООО «УТС» на 2021 год</w:t>
      </w:r>
    </w:p>
    <w:tbl>
      <w:tblPr>
        <w:tblW w:w="9499" w:type="dxa"/>
        <w:tblInd w:w="108" w:type="dxa"/>
        <w:tblLayout w:type="fixed"/>
        <w:tblLook w:val="04A0" w:firstRow="1" w:lastRow="0" w:firstColumn="1" w:lastColumn="0" w:noHBand="0" w:noVBand="1"/>
      </w:tblPr>
      <w:tblGrid>
        <w:gridCol w:w="851"/>
        <w:gridCol w:w="236"/>
        <w:gridCol w:w="5039"/>
        <w:gridCol w:w="1984"/>
        <w:gridCol w:w="1389"/>
      </w:tblGrid>
      <w:tr w:rsidR="00DF13AD" w:rsidRPr="00DF13AD" w14:paraId="56977256" w14:textId="77777777" w:rsidTr="005F6D07">
        <w:trPr>
          <w:trHeight w:val="855"/>
          <w:tblHeader/>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29B9FF" w14:textId="77777777" w:rsidR="00DF13AD" w:rsidRPr="00DF13AD" w:rsidRDefault="00DF13AD" w:rsidP="00DF13AD">
            <w:pPr>
              <w:jc w:val="center"/>
            </w:pPr>
            <w:r w:rsidRPr="00DF13AD">
              <w:t>№ п/п</w:t>
            </w:r>
          </w:p>
        </w:tc>
        <w:tc>
          <w:tcPr>
            <w:tcW w:w="5275" w:type="dxa"/>
            <w:gridSpan w:val="2"/>
            <w:tcBorders>
              <w:top w:val="single" w:sz="4" w:space="0" w:color="auto"/>
              <w:left w:val="nil"/>
              <w:bottom w:val="single" w:sz="4" w:space="0" w:color="auto"/>
              <w:right w:val="single" w:sz="4" w:space="0" w:color="000000"/>
            </w:tcBorders>
            <w:shd w:val="clear" w:color="auto" w:fill="auto"/>
            <w:vAlign w:val="center"/>
            <w:hideMark/>
          </w:tcPr>
          <w:p w14:paraId="2CD131FF" w14:textId="77777777" w:rsidR="00DF13AD" w:rsidRPr="00DF13AD" w:rsidRDefault="00DF13AD" w:rsidP="00DF13AD">
            <w:pPr>
              <w:jc w:val="center"/>
            </w:pPr>
            <w:r w:rsidRPr="00DF13AD">
              <w:t>Показатели</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077CC9D" w14:textId="77777777" w:rsidR="00DF13AD" w:rsidRPr="00DF13AD" w:rsidRDefault="00DF13AD" w:rsidP="00DF13AD">
            <w:pPr>
              <w:jc w:val="center"/>
            </w:pPr>
            <w:r w:rsidRPr="00DF13AD">
              <w:t>Единица измерения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EF1A017" w14:textId="77777777" w:rsidR="00DF13AD" w:rsidRPr="00DF13AD" w:rsidRDefault="00DF13AD" w:rsidP="00DF13AD">
            <w:pPr>
              <w:jc w:val="center"/>
            </w:pPr>
            <w:r w:rsidRPr="00DF13AD">
              <w:t>2021 год</w:t>
            </w:r>
          </w:p>
        </w:tc>
      </w:tr>
      <w:tr w:rsidR="00DF13AD" w:rsidRPr="00DF13AD" w14:paraId="27BD45A0"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0A413C" w14:textId="77777777" w:rsidR="00DF13AD" w:rsidRPr="00DF13AD" w:rsidRDefault="00DF13AD" w:rsidP="00DF13AD">
            <w:pPr>
              <w:jc w:val="center"/>
            </w:pPr>
            <w:r w:rsidRPr="00DF13AD">
              <w:t>1</w:t>
            </w:r>
          </w:p>
        </w:tc>
        <w:tc>
          <w:tcPr>
            <w:tcW w:w="5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75552B" w14:textId="77777777" w:rsidR="00DF13AD" w:rsidRPr="00DF13AD" w:rsidRDefault="00DF13AD" w:rsidP="00DF13AD">
            <w:pPr>
              <w:jc w:val="center"/>
            </w:pPr>
            <w:r w:rsidRPr="00DF13AD">
              <w:t>2</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7511934" w14:textId="77777777" w:rsidR="00DF13AD" w:rsidRPr="00DF13AD" w:rsidRDefault="00DF13AD" w:rsidP="00DF13AD">
            <w:pPr>
              <w:jc w:val="center"/>
            </w:pPr>
            <w:r w:rsidRPr="00DF13AD">
              <w:t>3</w:t>
            </w:r>
          </w:p>
        </w:tc>
        <w:tc>
          <w:tcPr>
            <w:tcW w:w="1389" w:type="dxa"/>
            <w:tcBorders>
              <w:top w:val="nil"/>
              <w:left w:val="nil"/>
              <w:bottom w:val="single" w:sz="4" w:space="0" w:color="auto"/>
              <w:right w:val="single" w:sz="4" w:space="0" w:color="auto"/>
            </w:tcBorders>
            <w:shd w:val="clear" w:color="auto" w:fill="auto"/>
            <w:noWrap/>
            <w:vAlign w:val="center"/>
            <w:hideMark/>
          </w:tcPr>
          <w:p w14:paraId="2D40BDC7" w14:textId="77777777" w:rsidR="00DF13AD" w:rsidRPr="00DF13AD" w:rsidRDefault="00DF13AD" w:rsidP="00DF13AD">
            <w:pPr>
              <w:jc w:val="center"/>
            </w:pPr>
            <w:r w:rsidRPr="00DF13AD">
              <w:t>4</w:t>
            </w:r>
          </w:p>
        </w:tc>
      </w:tr>
      <w:tr w:rsidR="00DF13AD" w:rsidRPr="00DF13AD" w14:paraId="2F5E9898"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4C5CC" w14:textId="77777777" w:rsidR="00DF13AD" w:rsidRPr="00DF13AD" w:rsidRDefault="00DF13AD" w:rsidP="00DF13AD">
            <w:pPr>
              <w:jc w:val="center"/>
            </w:pPr>
            <w:r w:rsidRPr="00DF13AD">
              <w:t>1</w:t>
            </w:r>
          </w:p>
        </w:tc>
        <w:tc>
          <w:tcPr>
            <w:tcW w:w="236" w:type="dxa"/>
            <w:tcBorders>
              <w:top w:val="nil"/>
              <w:left w:val="nil"/>
              <w:bottom w:val="single" w:sz="4" w:space="0" w:color="auto"/>
              <w:right w:val="nil"/>
            </w:tcBorders>
            <w:shd w:val="clear" w:color="auto" w:fill="auto"/>
            <w:noWrap/>
            <w:vAlign w:val="center"/>
            <w:hideMark/>
          </w:tcPr>
          <w:p w14:paraId="54C4DF3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FB39B4B" w14:textId="77777777" w:rsidR="00DF13AD" w:rsidRPr="00DF13AD" w:rsidRDefault="00DF13AD" w:rsidP="00DF13AD">
            <w:pPr>
              <w:ind w:firstLine="111"/>
            </w:pPr>
            <w:r w:rsidRPr="00DF13AD">
              <w:t>Выработка электроэнергии, всего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8595813"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2694A3DA" w14:textId="77777777" w:rsidR="00DF13AD" w:rsidRPr="00DF13AD" w:rsidRDefault="00DF13AD" w:rsidP="00DF13AD">
            <w:pPr>
              <w:jc w:val="center"/>
            </w:pPr>
            <w:r w:rsidRPr="00DF13AD">
              <w:t>0,00</w:t>
            </w:r>
          </w:p>
        </w:tc>
      </w:tr>
      <w:tr w:rsidR="00DF13AD" w:rsidRPr="00DF13AD" w14:paraId="3830AC11" w14:textId="77777777" w:rsidTr="005F6D07">
        <w:trPr>
          <w:trHeight w:val="2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10D41C" w14:textId="77777777" w:rsidR="00DF13AD" w:rsidRPr="00DF13AD" w:rsidRDefault="00DF13AD" w:rsidP="00DF13AD">
            <w:pPr>
              <w:jc w:val="center"/>
            </w:pPr>
            <w:r w:rsidRPr="00DF13AD">
              <w:t>2</w:t>
            </w:r>
          </w:p>
        </w:tc>
        <w:tc>
          <w:tcPr>
            <w:tcW w:w="236" w:type="dxa"/>
            <w:tcBorders>
              <w:top w:val="nil"/>
              <w:left w:val="nil"/>
              <w:bottom w:val="single" w:sz="4" w:space="0" w:color="auto"/>
              <w:right w:val="nil"/>
            </w:tcBorders>
            <w:shd w:val="clear" w:color="auto" w:fill="auto"/>
            <w:noWrap/>
            <w:vAlign w:val="center"/>
            <w:hideMark/>
          </w:tcPr>
          <w:p w14:paraId="2FA62EA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558BFDF" w14:textId="77777777" w:rsidR="00DF13AD" w:rsidRPr="00DF13AD" w:rsidRDefault="00DF13AD" w:rsidP="00DF13AD">
            <w:pPr>
              <w:ind w:firstLine="111"/>
            </w:pPr>
            <w:r w:rsidRPr="00DF13AD">
              <w:t>Расход электроэнергии на собственные нужды:</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8C58384"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1C530698" w14:textId="77777777" w:rsidR="00DF13AD" w:rsidRPr="00DF13AD" w:rsidRDefault="00DF13AD" w:rsidP="00DF13AD">
            <w:pPr>
              <w:jc w:val="center"/>
            </w:pPr>
            <w:r w:rsidRPr="00DF13AD">
              <w:t>0,00</w:t>
            </w:r>
          </w:p>
        </w:tc>
      </w:tr>
      <w:tr w:rsidR="00DF13AD" w:rsidRPr="00DF13AD" w14:paraId="50C3E894" w14:textId="77777777" w:rsidTr="005F6D07">
        <w:trPr>
          <w:trHeight w:val="2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5E084" w14:textId="77777777" w:rsidR="00DF13AD" w:rsidRPr="00DF13AD" w:rsidRDefault="00DF13AD" w:rsidP="00DF13AD">
            <w:pPr>
              <w:jc w:val="center"/>
            </w:pPr>
            <w:r w:rsidRPr="00DF13AD">
              <w:t>2.1</w:t>
            </w:r>
          </w:p>
        </w:tc>
        <w:tc>
          <w:tcPr>
            <w:tcW w:w="236" w:type="dxa"/>
            <w:tcBorders>
              <w:top w:val="nil"/>
              <w:left w:val="nil"/>
              <w:bottom w:val="single" w:sz="4" w:space="0" w:color="auto"/>
              <w:right w:val="nil"/>
            </w:tcBorders>
            <w:shd w:val="clear" w:color="auto" w:fill="auto"/>
            <w:noWrap/>
            <w:vAlign w:val="center"/>
            <w:hideMark/>
          </w:tcPr>
          <w:p w14:paraId="19C307B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A0BB033" w14:textId="77777777" w:rsidR="00DF13AD" w:rsidRPr="00DF13AD" w:rsidRDefault="00DF13AD" w:rsidP="00DF13AD">
            <w:pPr>
              <w:ind w:firstLineChars="100" w:firstLine="240"/>
            </w:pPr>
            <w:r w:rsidRPr="00DF13AD">
              <w:t>на производство электроэнергии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D73819F"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3409C96" w14:textId="77777777" w:rsidR="00DF13AD" w:rsidRPr="00DF13AD" w:rsidRDefault="00DF13AD" w:rsidP="00DF13AD">
            <w:pPr>
              <w:jc w:val="center"/>
            </w:pPr>
            <w:r w:rsidRPr="00DF13AD">
              <w:t>0,00</w:t>
            </w:r>
          </w:p>
        </w:tc>
      </w:tr>
      <w:tr w:rsidR="00DF13AD" w:rsidRPr="00DF13AD" w14:paraId="4EB32F95"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E578D" w14:textId="77777777" w:rsidR="00DF13AD" w:rsidRPr="00DF13AD" w:rsidRDefault="00DF13AD" w:rsidP="00DF13AD">
            <w:pPr>
              <w:jc w:val="center"/>
            </w:pPr>
            <w:r w:rsidRPr="00DF13AD">
              <w:t>2.1.1</w:t>
            </w:r>
          </w:p>
        </w:tc>
        <w:tc>
          <w:tcPr>
            <w:tcW w:w="236" w:type="dxa"/>
            <w:tcBorders>
              <w:top w:val="nil"/>
              <w:left w:val="nil"/>
              <w:bottom w:val="single" w:sz="4" w:space="0" w:color="auto"/>
              <w:right w:val="nil"/>
            </w:tcBorders>
            <w:shd w:val="clear" w:color="auto" w:fill="auto"/>
            <w:noWrap/>
            <w:vAlign w:val="center"/>
            <w:hideMark/>
          </w:tcPr>
          <w:p w14:paraId="4F31714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6D354FC" w14:textId="77777777" w:rsidR="00DF13AD" w:rsidRPr="00DF13AD" w:rsidRDefault="00DF13AD" w:rsidP="00DF13AD">
            <w:pPr>
              <w:ind w:firstLineChars="200" w:firstLine="480"/>
            </w:pPr>
            <w:r w:rsidRPr="00DF13AD">
              <w:t>то же в % к выработке электроэнергии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470171E"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3B33D65B" w14:textId="77777777" w:rsidR="00DF13AD" w:rsidRPr="00DF13AD" w:rsidRDefault="00DF13AD" w:rsidP="00DF13AD">
            <w:pPr>
              <w:jc w:val="center"/>
            </w:pPr>
            <w:r w:rsidRPr="00DF13AD">
              <w:t>0,00</w:t>
            </w:r>
          </w:p>
        </w:tc>
      </w:tr>
      <w:tr w:rsidR="00DF13AD" w:rsidRPr="00DF13AD" w14:paraId="436F5175"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54EC1" w14:textId="77777777" w:rsidR="00DF13AD" w:rsidRPr="00DF13AD" w:rsidRDefault="00DF13AD" w:rsidP="00DF13AD">
            <w:pPr>
              <w:jc w:val="center"/>
            </w:pPr>
            <w:r w:rsidRPr="00DF13AD">
              <w:t>2.2</w:t>
            </w:r>
          </w:p>
        </w:tc>
        <w:tc>
          <w:tcPr>
            <w:tcW w:w="236" w:type="dxa"/>
            <w:tcBorders>
              <w:top w:val="nil"/>
              <w:left w:val="nil"/>
              <w:bottom w:val="single" w:sz="4" w:space="0" w:color="auto"/>
              <w:right w:val="nil"/>
            </w:tcBorders>
            <w:shd w:val="clear" w:color="auto" w:fill="auto"/>
            <w:noWrap/>
            <w:vAlign w:val="center"/>
            <w:hideMark/>
          </w:tcPr>
          <w:p w14:paraId="571B23F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73FC379" w14:textId="77777777" w:rsidR="00DF13AD" w:rsidRPr="00DF13AD" w:rsidRDefault="00DF13AD" w:rsidP="00DF13AD">
            <w:pPr>
              <w:ind w:firstLineChars="100" w:firstLine="240"/>
            </w:pPr>
            <w:r w:rsidRPr="00DF13AD">
              <w:t>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43AE5C0"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128CED11" w14:textId="77777777" w:rsidR="00DF13AD" w:rsidRPr="00DF13AD" w:rsidRDefault="00DF13AD" w:rsidP="00DF13AD">
            <w:pPr>
              <w:jc w:val="center"/>
            </w:pPr>
            <w:r w:rsidRPr="00DF13AD">
              <w:t>0,00</w:t>
            </w:r>
          </w:p>
        </w:tc>
      </w:tr>
      <w:tr w:rsidR="00DF13AD" w:rsidRPr="00DF13AD" w14:paraId="34B551B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4DCC2" w14:textId="77777777" w:rsidR="00DF13AD" w:rsidRPr="00DF13AD" w:rsidRDefault="00DF13AD" w:rsidP="00DF13AD">
            <w:pPr>
              <w:jc w:val="center"/>
            </w:pPr>
            <w:r w:rsidRPr="00DF13AD">
              <w:t>2.2.1</w:t>
            </w:r>
          </w:p>
        </w:tc>
        <w:tc>
          <w:tcPr>
            <w:tcW w:w="236" w:type="dxa"/>
            <w:tcBorders>
              <w:top w:val="nil"/>
              <w:left w:val="nil"/>
              <w:bottom w:val="single" w:sz="4" w:space="0" w:color="auto"/>
              <w:right w:val="nil"/>
            </w:tcBorders>
            <w:shd w:val="clear" w:color="auto" w:fill="auto"/>
            <w:noWrap/>
            <w:vAlign w:val="center"/>
            <w:hideMark/>
          </w:tcPr>
          <w:p w14:paraId="09E5BD7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DA35B65" w14:textId="77777777" w:rsidR="00DF13AD" w:rsidRPr="00DF13AD" w:rsidRDefault="00DF13AD" w:rsidP="00DF13AD">
            <w:pPr>
              <w:ind w:firstLineChars="200" w:firstLine="480"/>
            </w:pPr>
            <w:r w:rsidRPr="00DF13AD">
              <w:t xml:space="preserve">то же в </w:t>
            </w:r>
            <w:proofErr w:type="spellStart"/>
            <w:r w:rsidRPr="00DF13AD">
              <w:t>кВтч</w:t>
            </w:r>
            <w:proofErr w:type="spellEnd"/>
            <w:r w:rsidRPr="00DF13AD">
              <w:t>/Гкал</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EF61C9E" w14:textId="77777777" w:rsidR="00DF13AD" w:rsidRPr="00DF13AD" w:rsidRDefault="00DF13AD" w:rsidP="00DF13AD">
            <w:pPr>
              <w:jc w:val="center"/>
            </w:pPr>
            <w:proofErr w:type="spellStart"/>
            <w:r w:rsidRPr="00DF13AD">
              <w:t>кВтч</w:t>
            </w:r>
            <w:proofErr w:type="spellEnd"/>
            <w:r w:rsidRPr="00DF13AD">
              <w:t>/Гкал</w:t>
            </w:r>
          </w:p>
        </w:tc>
        <w:tc>
          <w:tcPr>
            <w:tcW w:w="1389" w:type="dxa"/>
            <w:tcBorders>
              <w:top w:val="nil"/>
              <w:left w:val="nil"/>
              <w:bottom w:val="single" w:sz="4" w:space="0" w:color="auto"/>
              <w:right w:val="single" w:sz="4" w:space="0" w:color="auto"/>
            </w:tcBorders>
            <w:shd w:val="clear" w:color="auto" w:fill="auto"/>
            <w:noWrap/>
            <w:vAlign w:val="center"/>
            <w:hideMark/>
          </w:tcPr>
          <w:p w14:paraId="12B49498" w14:textId="77777777" w:rsidR="00DF13AD" w:rsidRPr="00DF13AD" w:rsidRDefault="00DF13AD" w:rsidP="00DF13AD">
            <w:pPr>
              <w:jc w:val="center"/>
            </w:pPr>
            <w:r w:rsidRPr="00DF13AD">
              <w:t>0,00</w:t>
            </w:r>
          </w:p>
        </w:tc>
      </w:tr>
      <w:tr w:rsidR="00DF13AD" w:rsidRPr="00DF13AD" w14:paraId="1D876ED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D237D" w14:textId="77777777" w:rsidR="00DF13AD" w:rsidRPr="00DF13AD" w:rsidRDefault="00DF13AD" w:rsidP="00DF13AD">
            <w:pPr>
              <w:jc w:val="center"/>
            </w:pPr>
            <w:r w:rsidRPr="00DF13AD">
              <w:t>3</w:t>
            </w:r>
          </w:p>
        </w:tc>
        <w:tc>
          <w:tcPr>
            <w:tcW w:w="236" w:type="dxa"/>
            <w:tcBorders>
              <w:top w:val="nil"/>
              <w:left w:val="nil"/>
              <w:bottom w:val="single" w:sz="4" w:space="0" w:color="auto"/>
              <w:right w:val="nil"/>
            </w:tcBorders>
            <w:shd w:val="clear" w:color="auto" w:fill="auto"/>
            <w:noWrap/>
            <w:vAlign w:val="center"/>
            <w:hideMark/>
          </w:tcPr>
          <w:p w14:paraId="321740D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1201894" w14:textId="77777777" w:rsidR="00DF13AD" w:rsidRPr="00DF13AD" w:rsidRDefault="00DF13AD" w:rsidP="00DF13AD">
            <w:pPr>
              <w:ind w:firstLine="111"/>
            </w:pPr>
            <w:r w:rsidRPr="00DF13AD">
              <w:t>Отпуск электроэнергии с шин</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75BCBBF"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67A41A07" w14:textId="77777777" w:rsidR="00DF13AD" w:rsidRPr="00DF13AD" w:rsidRDefault="00DF13AD" w:rsidP="00DF13AD">
            <w:pPr>
              <w:jc w:val="center"/>
            </w:pPr>
            <w:r w:rsidRPr="00DF13AD">
              <w:t>0,00</w:t>
            </w:r>
          </w:p>
        </w:tc>
      </w:tr>
      <w:tr w:rsidR="00DF13AD" w:rsidRPr="00DF13AD" w14:paraId="4861C85B" w14:textId="77777777" w:rsidTr="005F6D07">
        <w:trPr>
          <w:trHeight w:val="33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B4D279" w14:textId="77777777" w:rsidR="00DF13AD" w:rsidRPr="00DF13AD" w:rsidRDefault="00DF13AD" w:rsidP="00DF13AD">
            <w:pPr>
              <w:jc w:val="center"/>
            </w:pPr>
            <w:r w:rsidRPr="00DF13AD">
              <w:t>4</w:t>
            </w:r>
          </w:p>
        </w:tc>
        <w:tc>
          <w:tcPr>
            <w:tcW w:w="236" w:type="dxa"/>
            <w:tcBorders>
              <w:top w:val="nil"/>
              <w:left w:val="nil"/>
              <w:bottom w:val="single" w:sz="4" w:space="0" w:color="auto"/>
              <w:right w:val="nil"/>
            </w:tcBorders>
            <w:shd w:val="clear" w:color="auto" w:fill="auto"/>
            <w:noWrap/>
            <w:vAlign w:val="center"/>
            <w:hideMark/>
          </w:tcPr>
          <w:p w14:paraId="06FB630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512826B" w14:textId="77777777" w:rsidR="00DF13AD" w:rsidRPr="00DF13AD" w:rsidRDefault="00DF13AD" w:rsidP="00DF13AD">
            <w:pPr>
              <w:ind w:firstLine="111"/>
            </w:pPr>
            <w:r w:rsidRPr="00DF13AD">
              <w:t>Расход электроэнергии на производственные и хозяйственные нужды</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2222746"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5349918E" w14:textId="77777777" w:rsidR="00DF13AD" w:rsidRPr="00DF13AD" w:rsidRDefault="00DF13AD" w:rsidP="00DF13AD">
            <w:pPr>
              <w:jc w:val="center"/>
            </w:pPr>
            <w:r w:rsidRPr="00DF13AD">
              <w:t>0,00</w:t>
            </w:r>
          </w:p>
        </w:tc>
      </w:tr>
      <w:tr w:rsidR="00DF13AD" w:rsidRPr="00DF13AD" w14:paraId="5E28F461"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5027BE" w14:textId="77777777" w:rsidR="00DF13AD" w:rsidRPr="00DF13AD" w:rsidRDefault="00DF13AD" w:rsidP="00DF13AD">
            <w:pPr>
              <w:jc w:val="center"/>
            </w:pPr>
            <w:r w:rsidRPr="00DF13AD">
              <w:t>4.1</w:t>
            </w:r>
          </w:p>
        </w:tc>
        <w:tc>
          <w:tcPr>
            <w:tcW w:w="236" w:type="dxa"/>
            <w:tcBorders>
              <w:top w:val="nil"/>
              <w:left w:val="nil"/>
              <w:bottom w:val="single" w:sz="4" w:space="0" w:color="auto"/>
              <w:right w:val="nil"/>
            </w:tcBorders>
            <w:shd w:val="clear" w:color="auto" w:fill="auto"/>
            <w:noWrap/>
            <w:vAlign w:val="center"/>
            <w:hideMark/>
          </w:tcPr>
          <w:p w14:paraId="2011985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E0D0B4E" w14:textId="77777777" w:rsidR="00DF13AD" w:rsidRPr="00DF13AD" w:rsidRDefault="00DF13AD" w:rsidP="00DF13AD">
            <w:pPr>
              <w:ind w:firstLineChars="100" w:firstLine="240"/>
            </w:pPr>
            <w:r w:rsidRPr="00DF13AD">
              <w:t>то же в % к отпуску с шин</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5778BCC"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463AF07E" w14:textId="77777777" w:rsidR="00DF13AD" w:rsidRPr="00DF13AD" w:rsidRDefault="00DF13AD" w:rsidP="00DF13AD">
            <w:pPr>
              <w:jc w:val="center"/>
            </w:pPr>
            <w:r w:rsidRPr="00DF13AD">
              <w:t>0,00</w:t>
            </w:r>
          </w:p>
        </w:tc>
      </w:tr>
      <w:tr w:rsidR="00DF13AD" w:rsidRPr="00DF13AD" w14:paraId="624E6CB9" w14:textId="77777777" w:rsidTr="005F6D07">
        <w:trPr>
          <w:trHeight w:val="31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40893" w14:textId="77777777" w:rsidR="00DF13AD" w:rsidRPr="00DF13AD" w:rsidRDefault="00DF13AD" w:rsidP="00DF13AD">
            <w:pPr>
              <w:jc w:val="center"/>
            </w:pPr>
            <w:r w:rsidRPr="00DF13AD">
              <w:t>5</w:t>
            </w:r>
          </w:p>
        </w:tc>
        <w:tc>
          <w:tcPr>
            <w:tcW w:w="236" w:type="dxa"/>
            <w:tcBorders>
              <w:top w:val="nil"/>
              <w:left w:val="nil"/>
              <w:bottom w:val="single" w:sz="4" w:space="0" w:color="auto"/>
              <w:right w:val="nil"/>
            </w:tcBorders>
            <w:shd w:val="clear" w:color="auto" w:fill="auto"/>
            <w:noWrap/>
            <w:vAlign w:val="center"/>
            <w:hideMark/>
          </w:tcPr>
          <w:p w14:paraId="3B39D95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5542564" w14:textId="77777777" w:rsidR="00DF13AD" w:rsidRPr="00DF13AD" w:rsidRDefault="00DF13AD" w:rsidP="00DF13AD">
            <w:pPr>
              <w:ind w:firstLine="111"/>
            </w:pPr>
            <w:r w:rsidRPr="00DF13AD">
              <w:t>Расход электроэнергии на потери в трансформаторах</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82B430B"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2EB7F568" w14:textId="77777777" w:rsidR="00DF13AD" w:rsidRPr="00DF13AD" w:rsidRDefault="00DF13AD" w:rsidP="00DF13AD">
            <w:pPr>
              <w:jc w:val="center"/>
            </w:pPr>
            <w:r w:rsidRPr="00DF13AD">
              <w:t>0,00</w:t>
            </w:r>
          </w:p>
        </w:tc>
      </w:tr>
      <w:tr w:rsidR="00DF13AD" w:rsidRPr="00DF13AD" w14:paraId="3AAD7FF2" w14:textId="77777777" w:rsidTr="005F6D07">
        <w:trPr>
          <w:trHeight w:val="2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ADDC28" w14:textId="77777777" w:rsidR="00DF13AD" w:rsidRPr="00DF13AD" w:rsidRDefault="00DF13AD" w:rsidP="00DF13AD">
            <w:pPr>
              <w:jc w:val="center"/>
            </w:pPr>
            <w:r w:rsidRPr="00DF13AD">
              <w:t>5.1</w:t>
            </w:r>
          </w:p>
        </w:tc>
        <w:tc>
          <w:tcPr>
            <w:tcW w:w="236" w:type="dxa"/>
            <w:tcBorders>
              <w:top w:val="nil"/>
              <w:left w:val="nil"/>
              <w:bottom w:val="single" w:sz="4" w:space="0" w:color="auto"/>
              <w:right w:val="nil"/>
            </w:tcBorders>
            <w:shd w:val="clear" w:color="auto" w:fill="auto"/>
            <w:noWrap/>
            <w:vAlign w:val="center"/>
            <w:hideMark/>
          </w:tcPr>
          <w:p w14:paraId="29E3DA6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53E5C3D" w14:textId="77777777" w:rsidR="00DF13AD" w:rsidRPr="00DF13AD" w:rsidRDefault="00DF13AD" w:rsidP="00DF13AD">
            <w:pPr>
              <w:ind w:firstLineChars="100" w:firstLine="240"/>
            </w:pPr>
            <w:r w:rsidRPr="00DF13AD">
              <w:t>то же в % к отпуску с шин</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4655A30"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1F41CEF6" w14:textId="77777777" w:rsidR="00DF13AD" w:rsidRPr="00DF13AD" w:rsidRDefault="00DF13AD" w:rsidP="00DF13AD">
            <w:pPr>
              <w:jc w:val="center"/>
            </w:pPr>
            <w:r w:rsidRPr="00DF13AD">
              <w:t>0,00</w:t>
            </w:r>
          </w:p>
        </w:tc>
      </w:tr>
      <w:tr w:rsidR="00DF13AD" w:rsidRPr="00DF13AD" w14:paraId="68B1072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1232D1" w14:textId="77777777" w:rsidR="00DF13AD" w:rsidRPr="00DF13AD" w:rsidRDefault="00DF13AD" w:rsidP="00DF13AD">
            <w:pPr>
              <w:jc w:val="center"/>
            </w:pPr>
            <w:r w:rsidRPr="00DF13AD">
              <w:t>6</w:t>
            </w:r>
          </w:p>
        </w:tc>
        <w:tc>
          <w:tcPr>
            <w:tcW w:w="236" w:type="dxa"/>
            <w:tcBorders>
              <w:top w:val="nil"/>
              <w:left w:val="nil"/>
              <w:bottom w:val="single" w:sz="4" w:space="0" w:color="auto"/>
              <w:right w:val="nil"/>
            </w:tcBorders>
            <w:shd w:val="clear" w:color="auto" w:fill="auto"/>
            <w:noWrap/>
            <w:vAlign w:val="center"/>
            <w:hideMark/>
          </w:tcPr>
          <w:p w14:paraId="2E3455D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8CDF1BF" w14:textId="77777777" w:rsidR="00DF13AD" w:rsidRPr="00DF13AD" w:rsidRDefault="00DF13AD" w:rsidP="00DF13AD">
            <w:pPr>
              <w:ind w:firstLine="111"/>
            </w:pPr>
            <w:r w:rsidRPr="00DF13AD">
              <w:t>Полезный отпуск электроэнергии в сеть</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FC001A7"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040C58A3" w14:textId="77777777" w:rsidR="00DF13AD" w:rsidRPr="00DF13AD" w:rsidRDefault="00DF13AD" w:rsidP="00DF13AD">
            <w:pPr>
              <w:jc w:val="center"/>
            </w:pPr>
            <w:r w:rsidRPr="00DF13AD">
              <w:t>0,00</w:t>
            </w:r>
          </w:p>
        </w:tc>
      </w:tr>
      <w:tr w:rsidR="00DF13AD" w:rsidRPr="00DF13AD" w14:paraId="282B9D64"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6C6E3C" w14:textId="77777777" w:rsidR="00DF13AD" w:rsidRPr="00DF13AD" w:rsidRDefault="00DF13AD" w:rsidP="00DF13AD">
            <w:pPr>
              <w:jc w:val="center"/>
            </w:pPr>
            <w:r w:rsidRPr="00DF13AD">
              <w:t>7</w:t>
            </w:r>
          </w:p>
        </w:tc>
        <w:tc>
          <w:tcPr>
            <w:tcW w:w="236" w:type="dxa"/>
            <w:tcBorders>
              <w:top w:val="nil"/>
              <w:left w:val="nil"/>
              <w:bottom w:val="single" w:sz="4" w:space="0" w:color="auto"/>
              <w:right w:val="nil"/>
            </w:tcBorders>
            <w:shd w:val="clear" w:color="auto" w:fill="auto"/>
            <w:noWrap/>
            <w:vAlign w:val="center"/>
            <w:hideMark/>
          </w:tcPr>
          <w:p w14:paraId="5CCDD26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F0EAF9C" w14:textId="77777777" w:rsidR="00DF13AD" w:rsidRPr="00DF13AD" w:rsidRDefault="00DF13AD" w:rsidP="00DF13AD">
            <w:pPr>
              <w:ind w:firstLine="111"/>
            </w:pPr>
            <w:r w:rsidRPr="00DF13AD">
              <w:t>Отпуск тепловой энергии, поставляемой с коллекторов источника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173D1DB" w14:textId="77777777" w:rsidR="00DF13AD" w:rsidRPr="00DF13AD" w:rsidRDefault="00DF13AD" w:rsidP="00DF13AD">
            <w:pPr>
              <w:jc w:val="center"/>
            </w:pPr>
            <w:r w:rsidRPr="00DF13AD">
              <w:t>тыс. Гкал</w:t>
            </w:r>
          </w:p>
        </w:tc>
        <w:tc>
          <w:tcPr>
            <w:tcW w:w="1389" w:type="dxa"/>
            <w:tcBorders>
              <w:top w:val="nil"/>
              <w:left w:val="nil"/>
              <w:bottom w:val="single" w:sz="4" w:space="0" w:color="auto"/>
              <w:right w:val="single" w:sz="4" w:space="0" w:color="auto"/>
            </w:tcBorders>
            <w:shd w:val="clear" w:color="auto" w:fill="auto"/>
            <w:noWrap/>
            <w:vAlign w:val="center"/>
            <w:hideMark/>
          </w:tcPr>
          <w:p w14:paraId="6346A4C2" w14:textId="77777777" w:rsidR="00DF13AD" w:rsidRPr="00DF13AD" w:rsidRDefault="00DF13AD" w:rsidP="00DF13AD">
            <w:pPr>
              <w:jc w:val="center"/>
            </w:pPr>
            <w:r w:rsidRPr="00DF13AD">
              <w:t>135,73</w:t>
            </w:r>
          </w:p>
        </w:tc>
      </w:tr>
      <w:tr w:rsidR="00DF13AD" w:rsidRPr="00DF13AD" w14:paraId="31DC9C16" w14:textId="77777777" w:rsidTr="005F6D07">
        <w:trPr>
          <w:trHeight w:val="5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41C2EC" w14:textId="77777777" w:rsidR="00DF13AD" w:rsidRPr="00DF13AD" w:rsidRDefault="00DF13AD" w:rsidP="00DF13AD">
            <w:pPr>
              <w:jc w:val="center"/>
            </w:pPr>
            <w:r w:rsidRPr="00DF13AD">
              <w:t>7.1</w:t>
            </w:r>
          </w:p>
        </w:tc>
        <w:tc>
          <w:tcPr>
            <w:tcW w:w="236" w:type="dxa"/>
            <w:tcBorders>
              <w:top w:val="nil"/>
              <w:left w:val="nil"/>
              <w:bottom w:val="single" w:sz="4" w:space="0" w:color="auto"/>
              <w:right w:val="nil"/>
            </w:tcBorders>
            <w:shd w:val="clear" w:color="auto" w:fill="auto"/>
            <w:noWrap/>
            <w:vAlign w:val="center"/>
            <w:hideMark/>
          </w:tcPr>
          <w:p w14:paraId="71DF970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9B293DB" w14:textId="77777777" w:rsidR="00DF13AD" w:rsidRPr="00DF13AD" w:rsidRDefault="00DF13AD" w:rsidP="00DF13AD">
            <w:pPr>
              <w:ind w:firstLine="111"/>
            </w:pPr>
            <w:r w:rsidRPr="00DF13AD">
              <w:t>Отпуск тепловой энергии, поставляемой с коллекторов источника тепловой энергии (угольная котельная)</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2DF12FF" w14:textId="77777777" w:rsidR="00DF13AD" w:rsidRPr="00DF13AD" w:rsidRDefault="00DF13AD" w:rsidP="00DF13AD">
            <w:pPr>
              <w:jc w:val="center"/>
            </w:pPr>
            <w:r w:rsidRPr="00DF13AD">
              <w:t>тыс. Гкал</w:t>
            </w:r>
          </w:p>
        </w:tc>
        <w:tc>
          <w:tcPr>
            <w:tcW w:w="1389" w:type="dxa"/>
            <w:tcBorders>
              <w:top w:val="nil"/>
              <w:left w:val="nil"/>
              <w:bottom w:val="single" w:sz="4" w:space="0" w:color="auto"/>
              <w:right w:val="single" w:sz="4" w:space="0" w:color="auto"/>
            </w:tcBorders>
            <w:shd w:val="clear" w:color="auto" w:fill="auto"/>
            <w:noWrap/>
            <w:vAlign w:val="center"/>
            <w:hideMark/>
          </w:tcPr>
          <w:p w14:paraId="02E8A3B2" w14:textId="77777777" w:rsidR="00DF13AD" w:rsidRPr="00DF13AD" w:rsidRDefault="00DF13AD" w:rsidP="00DF13AD">
            <w:pPr>
              <w:jc w:val="center"/>
            </w:pPr>
            <w:r w:rsidRPr="00DF13AD">
              <w:t>134,89</w:t>
            </w:r>
          </w:p>
        </w:tc>
      </w:tr>
      <w:tr w:rsidR="00DF13AD" w:rsidRPr="00DF13AD" w14:paraId="2FB37BA5" w14:textId="77777777" w:rsidTr="005F6D07">
        <w:trPr>
          <w:trHeight w:val="52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CC937" w14:textId="77777777" w:rsidR="00DF13AD" w:rsidRPr="00DF13AD" w:rsidRDefault="00DF13AD" w:rsidP="00DF13AD">
            <w:pPr>
              <w:jc w:val="center"/>
            </w:pPr>
            <w:r w:rsidRPr="00DF13AD">
              <w:t>7.2</w:t>
            </w:r>
          </w:p>
        </w:tc>
        <w:tc>
          <w:tcPr>
            <w:tcW w:w="236" w:type="dxa"/>
            <w:tcBorders>
              <w:top w:val="nil"/>
              <w:left w:val="nil"/>
              <w:bottom w:val="single" w:sz="4" w:space="0" w:color="auto"/>
              <w:right w:val="nil"/>
            </w:tcBorders>
            <w:shd w:val="clear" w:color="auto" w:fill="auto"/>
            <w:noWrap/>
            <w:vAlign w:val="center"/>
            <w:hideMark/>
          </w:tcPr>
          <w:p w14:paraId="3DA02FE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55B7522" w14:textId="77777777" w:rsidR="00DF13AD" w:rsidRPr="00DF13AD" w:rsidRDefault="00DF13AD" w:rsidP="00DF13AD">
            <w:pPr>
              <w:ind w:firstLine="111"/>
            </w:pPr>
            <w:r w:rsidRPr="00DF13AD">
              <w:t>Отпуск тепловой энергии, поставляемой с коллекторов источника тепловой энергии (дизельная котельная)</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0A9719E" w14:textId="77777777" w:rsidR="00DF13AD" w:rsidRPr="00DF13AD" w:rsidRDefault="00DF13AD" w:rsidP="00DF13AD">
            <w:pPr>
              <w:jc w:val="center"/>
            </w:pPr>
            <w:r w:rsidRPr="00DF13AD">
              <w:t>тыс. Гкал</w:t>
            </w:r>
          </w:p>
        </w:tc>
        <w:tc>
          <w:tcPr>
            <w:tcW w:w="1389" w:type="dxa"/>
            <w:tcBorders>
              <w:top w:val="nil"/>
              <w:left w:val="nil"/>
              <w:bottom w:val="single" w:sz="4" w:space="0" w:color="auto"/>
              <w:right w:val="single" w:sz="4" w:space="0" w:color="auto"/>
            </w:tcBorders>
            <w:shd w:val="clear" w:color="auto" w:fill="auto"/>
            <w:noWrap/>
            <w:vAlign w:val="center"/>
            <w:hideMark/>
          </w:tcPr>
          <w:p w14:paraId="5F789330" w14:textId="77777777" w:rsidR="00DF13AD" w:rsidRPr="00DF13AD" w:rsidRDefault="00DF13AD" w:rsidP="00DF13AD">
            <w:pPr>
              <w:jc w:val="center"/>
            </w:pPr>
            <w:r w:rsidRPr="00DF13AD">
              <w:t>0,85</w:t>
            </w:r>
          </w:p>
        </w:tc>
      </w:tr>
      <w:tr w:rsidR="00DF13AD" w:rsidRPr="00DF13AD" w14:paraId="2D37B47D"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9B2F4D" w14:textId="77777777" w:rsidR="00DF13AD" w:rsidRPr="00DF13AD" w:rsidRDefault="00DF13AD" w:rsidP="00DF13AD">
            <w:pPr>
              <w:jc w:val="center"/>
            </w:pPr>
            <w:r w:rsidRPr="00DF13AD">
              <w:t>8</w:t>
            </w:r>
          </w:p>
        </w:tc>
        <w:tc>
          <w:tcPr>
            <w:tcW w:w="236" w:type="dxa"/>
            <w:tcBorders>
              <w:top w:val="nil"/>
              <w:left w:val="nil"/>
              <w:bottom w:val="single" w:sz="4" w:space="0" w:color="auto"/>
              <w:right w:val="nil"/>
            </w:tcBorders>
            <w:shd w:val="clear" w:color="auto" w:fill="auto"/>
            <w:noWrap/>
            <w:vAlign w:val="center"/>
            <w:hideMark/>
          </w:tcPr>
          <w:p w14:paraId="437265F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6BE1856" w14:textId="77777777" w:rsidR="00DF13AD" w:rsidRPr="00DF13AD" w:rsidRDefault="00DF13AD" w:rsidP="00DF13AD">
            <w:pPr>
              <w:ind w:firstLine="111"/>
            </w:pPr>
            <w:r w:rsidRPr="00DF13AD">
              <w:t>Расход теплоэнергии на хозяйственные нужды:</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5B854CA" w14:textId="77777777" w:rsidR="00DF13AD" w:rsidRPr="00DF13AD" w:rsidRDefault="00DF13AD" w:rsidP="00DF13AD">
            <w:pPr>
              <w:jc w:val="center"/>
            </w:pPr>
            <w:r w:rsidRPr="00DF13AD">
              <w:t>тыс. Гкал</w:t>
            </w:r>
          </w:p>
        </w:tc>
        <w:tc>
          <w:tcPr>
            <w:tcW w:w="1389" w:type="dxa"/>
            <w:tcBorders>
              <w:top w:val="nil"/>
              <w:left w:val="nil"/>
              <w:bottom w:val="single" w:sz="4" w:space="0" w:color="auto"/>
              <w:right w:val="single" w:sz="4" w:space="0" w:color="auto"/>
            </w:tcBorders>
            <w:shd w:val="clear" w:color="auto" w:fill="auto"/>
            <w:noWrap/>
            <w:vAlign w:val="center"/>
            <w:hideMark/>
          </w:tcPr>
          <w:p w14:paraId="5B99900A" w14:textId="77777777" w:rsidR="00DF13AD" w:rsidRPr="00DF13AD" w:rsidRDefault="00DF13AD" w:rsidP="00DF13AD">
            <w:pPr>
              <w:jc w:val="center"/>
            </w:pPr>
            <w:r w:rsidRPr="00DF13AD">
              <w:t>0,00</w:t>
            </w:r>
          </w:p>
        </w:tc>
      </w:tr>
      <w:tr w:rsidR="00DF13AD" w:rsidRPr="00DF13AD" w14:paraId="74C1FB82"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E59E" w14:textId="77777777" w:rsidR="00DF13AD" w:rsidRPr="00DF13AD" w:rsidRDefault="00DF13AD" w:rsidP="00DF13AD">
            <w:pPr>
              <w:jc w:val="center"/>
            </w:pPr>
            <w:r w:rsidRPr="00DF13AD">
              <w:t>8.1</w:t>
            </w:r>
          </w:p>
        </w:tc>
        <w:tc>
          <w:tcPr>
            <w:tcW w:w="236" w:type="dxa"/>
            <w:tcBorders>
              <w:top w:val="nil"/>
              <w:left w:val="nil"/>
              <w:bottom w:val="single" w:sz="4" w:space="0" w:color="auto"/>
              <w:right w:val="nil"/>
            </w:tcBorders>
            <w:shd w:val="clear" w:color="auto" w:fill="auto"/>
            <w:noWrap/>
            <w:vAlign w:val="center"/>
            <w:hideMark/>
          </w:tcPr>
          <w:p w14:paraId="0F5CBFC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43720C4" w14:textId="77777777" w:rsidR="00DF13AD" w:rsidRPr="00DF13AD" w:rsidRDefault="00DF13AD" w:rsidP="00DF13AD">
            <w:pPr>
              <w:ind w:firstLineChars="100" w:firstLine="240"/>
            </w:pPr>
            <w:r w:rsidRPr="00DF13AD">
              <w:t>то же в % к отпуску теплоэнергии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1F104BB"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164F216C" w14:textId="77777777" w:rsidR="00DF13AD" w:rsidRPr="00DF13AD" w:rsidRDefault="00DF13AD" w:rsidP="00DF13AD">
            <w:pPr>
              <w:jc w:val="center"/>
            </w:pPr>
            <w:r w:rsidRPr="00DF13AD">
              <w:t>0,00</w:t>
            </w:r>
          </w:p>
        </w:tc>
      </w:tr>
      <w:tr w:rsidR="00DF13AD" w:rsidRPr="00DF13AD" w14:paraId="68554A61" w14:textId="77777777" w:rsidTr="005F6D07">
        <w:trPr>
          <w:trHeight w:val="33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DAA1D0" w14:textId="77777777" w:rsidR="00DF13AD" w:rsidRPr="00DF13AD" w:rsidRDefault="00DF13AD" w:rsidP="00DF13AD">
            <w:pPr>
              <w:jc w:val="center"/>
            </w:pPr>
            <w:r w:rsidRPr="00DF13AD">
              <w:t>9</w:t>
            </w:r>
          </w:p>
        </w:tc>
        <w:tc>
          <w:tcPr>
            <w:tcW w:w="236" w:type="dxa"/>
            <w:tcBorders>
              <w:top w:val="nil"/>
              <w:left w:val="nil"/>
              <w:bottom w:val="single" w:sz="4" w:space="0" w:color="auto"/>
              <w:right w:val="nil"/>
            </w:tcBorders>
            <w:shd w:val="clear" w:color="auto" w:fill="auto"/>
            <w:noWrap/>
            <w:vAlign w:val="center"/>
            <w:hideMark/>
          </w:tcPr>
          <w:p w14:paraId="6E7E7E8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5C801D2" w14:textId="77777777" w:rsidR="00DF13AD" w:rsidRPr="00DF13AD" w:rsidRDefault="00DF13AD" w:rsidP="00DF13AD">
            <w:pPr>
              <w:ind w:firstLine="111"/>
            </w:pPr>
            <w:r w:rsidRPr="00DF13AD">
              <w:t>Отпуск тепловой энергии от источника тепловой энергии (полезный отпуск)</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4FA7894" w14:textId="77777777" w:rsidR="00DF13AD" w:rsidRPr="00DF13AD" w:rsidRDefault="00DF13AD" w:rsidP="00DF13AD">
            <w:pPr>
              <w:jc w:val="center"/>
            </w:pPr>
            <w:r w:rsidRPr="00DF13AD">
              <w:t>тыс. Гкал</w:t>
            </w:r>
          </w:p>
        </w:tc>
        <w:tc>
          <w:tcPr>
            <w:tcW w:w="1389" w:type="dxa"/>
            <w:tcBorders>
              <w:top w:val="nil"/>
              <w:left w:val="nil"/>
              <w:bottom w:val="single" w:sz="4" w:space="0" w:color="auto"/>
              <w:right w:val="single" w:sz="4" w:space="0" w:color="auto"/>
            </w:tcBorders>
            <w:shd w:val="clear" w:color="auto" w:fill="auto"/>
            <w:noWrap/>
            <w:vAlign w:val="center"/>
            <w:hideMark/>
          </w:tcPr>
          <w:p w14:paraId="77F0B4CE" w14:textId="77777777" w:rsidR="00DF13AD" w:rsidRPr="00DF13AD" w:rsidRDefault="00DF13AD" w:rsidP="00DF13AD">
            <w:pPr>
              <w:jc w:val="center"/>
            </w:pPr>
            <w:r w:rsidRPr="00DF13AD">
              <w:t>135,73</w:t>
            </w:r>
          </w:p>
        </w:tc>
      </w:tr>
      <w:tr w:rsidR="00DF13AD" w:rsidRPr="00DF13AD" w14:paraId="5528865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135BB5" w14:textId="77777777" w:rsidR="00DF13AD" w:rsidRPr="00DF13AD" w:rsidRDefault="00DF13AD" w:rsidP="00DF13AD">
            <w:pPr>
              <w:jc w:val="center"/>
            </w:pPr>
            <w:r w:rsidRPr="00DF13AD">
              <w:t>10</w:t>
            </w:r>
          </w:p>
        </w:tc>
        <w:tc>
          <w:tcPr>
            <w:tcW w:w="236" w:type="dxa"/>
            <w:tcBorders>
              <w:top w:val="nil"/>
              <w:left w:val="nil"/>
              <w:bottom w:val="single" w:sz="4" w:space="0" w:color="auto"/>
              <w:right w:val="nil"/>
            </w:tcBorders>
            <w:shd w:val="clear" w:color="auto" w:fill="auto"/>
            <w:noWrap/>
            <w:vAlign w:val="center"/>
            <w:hideMark/>
          </w:tcPr>
          <w:p w14:paraId="20B1FAE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6F2788E" w14:textId="77777777" w:rsidR="00DF13AD" w:rsidRPr="00DF13AD" w:rsidRDefault="00DF13AD" w:rsidP="00DF13AD">
            <w:pPr>
              <w:ind w:firstLine="111"/>
            </w:pPr>
            <w:r w:rsidRPr="00DF13AD">
              <w:t>Отпуск электроэнергии с шин</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F07D239" w14:textId="77777777" w:rsidR="00DF13AD" w:rsidRPr="00DF13AD" w:rsidRDefault="00DF13AD" w:rsidP="00DF13AD">
            <w:pPr>
              <w:jc w:val="center"/>
            </w:pPr>
            <w:r w:rsidRPr="00DF13AD">
              <w:t xml:space="preserve">млн. </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6A18D176" w14:textId="77777777" w:rsidR="00DF13AD" w:rsidRPr="00DF13AD" w:rsidRDefault="00DF13AD" w:rsidP="00DF13AD">
            <w:pPr>
              <w:jc w:val="center"/>
            </w:pPr>
            <w:r w:rsidRPr="00DF13AD">
              <w:t>0,00</w:t>
            </w:r>
          </w:p>
        </w:tc>
      </w:tr>
      <w:tr w:rsidR="00DF13AD" w:rsidRPr="00DF13AD" w14:paraId="7B741914"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B695B8" w14:textId="77777777" w:rsidR="00DF13AD" w:rsidRPr="00DF13AD" w:rsidRDefault="00DF13AD" w:rsidP="00DF13AD">
            <w:pPr>
              <w:jc w:val="center"/>
            </w:pPr>
            <w:r w:rsidRPr="00DF13AD">
              <w:t>11</w:t>
            </w:r>
          </w:p>
        </w:tc>
        <w:tc>
          <w:tcPr>
            <w:tcW w:w="236" w:type="dxa"/>
            <w:tcBorders>
              <w:top w:val="nil"/>
              <w:left w:val="nil"/>
              <w:bottom w:val="single" w:sz="4" w:space="0" w:color="auto"/>
              <w:right w:val="nil"/>
            </w:tcBorders>
            <w:shd w:val="clear" w:color="auto" w:fill="auto"/>
            <w:noWrap/>
            <w:vAlign w:val="center"/>
            <w:hideMark/>
          </w:tcPr>
          <w:p w14:paraId="0D9A6CB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8497D25" w14:textId="77777777" w:rsidR="00DF13AD" w:rsidRPr="00DF13AD" w:rsidRDefault="00DF13AD" w:rsidP="00DF13AD">
            <w:pPr>
              <w:ind w:firstLine="111"/>
            </w:pPr>
            <w:r w:rsidRPr="00DF13AD">
              <w:t>Нормативный удельный расход условного топлива на производство электроэнергии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652FE63" w14:textId="77777777" w:rsidR="00DF13AD" w:rsidRPr="00DF13AD" w:rsidRDefault="00DF13AD" w:rsidP="00DF13AD">
            <w:pPr>
              <w:jc w:val="center"/>
            </w:pPr>
            <w:r w:rsidRPr="00DF13AD">
              <w:t>г/</w:t>
            </w:r>
            <w:proofErr w:type="spellStart"/>
            <w:r w:rsidRPr="00DF13AD">
              <w:t>кВтч</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28F5DEE1" w14:textId="77777777" w:rsidR="00DF13AD" w:rsidRPr="00DF13AD" w:rsidRDefault="00DF13AD" w:rsidP="00DF13AD">
            <w:pPr>
              <w:jc w:val="center"/>
            </w:pPr>
            <w:r w:rsidRPr="00DF13AD">
              <w:t>0,00</w:t>
            </w:r>
          </w:p>
        </w:tc>
      </w:tr>
      <w:tr w:rsidR="00DF13AD" w:rsidRPr="00DF13AD" w14:paraId="4FDC0E34"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F30F13" w14:textId="77777777" w:rsidR="00DF13AD" w:rsidRPr="00DF13AD" w:rsidRDefault="00DF13AD" w:rsidP="00DF13AD">
            <w:pPr>
              <w:jc w:val="center"/>
            </w:pPr>
            <w:r w:rsidRPr="00DF13AD">
              <w:t>12</w:t>
            </w:r>
          </w:p>
        </w:tc>
        <w:tc>
          <w:tcPr>
            <w:tcW w:w="236" w:type="dxa"/>
            <w:tcBorders>
              <w:top w:val="nil"/>
              <w:left w:val="nil"/>
              <w:bottom w:val="single" w:sz="4" w:space="0" w:color="auto"/>
              <w:right w:val="nil"/>
            </w:tcBorders>
            <w:shd w:val="clear" w:color="auto" w:fill="auto"/>
            <w:noWrap/>
            <w:vAlign w:val="center"/>
            <w:hideMark/>
          </w:tcPr>
          <w:p w14:paraId="1A961AA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B894ED7" w14:textId="77777777" w:rsidR="00DF13AD" w:rsidRPr="00DF13AD" w:rsidRDefault="00DF13AD" w:rsidP="00DF13AD">
            <w:pPr>
              <w:ind w:firstLine="111"/>
            </w:pPr>
            <w:r w:rsidRPr="00DF13AD">
              <w:t>Расход условного топлива на производство электроэнергии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DA23D3D"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44140A4D" w14:textId="77777777" w:rsidR="00DF13AD" w:rsidRPr="00DF13AD" w:rsidRDefault="00DF13AD" w:rsidP="00DF13AD">
            <w:pPr>
              <w:jc w:val="center"/>
            </w:pPr>
            <w:r w:rsidRPr="00DF13AD">
              <w:t>0,00</w:t>
            </w:r>
          </w:p>
        </w:tc>
      </w:tr>
      <w:tr w:rsidR="00DF13AD" w:rsidRPr="00DF13AD" w14:paraId="5B2CAADB"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19BFC0" w14:textId="77777777" w:rsidR="00DF13AD" w:rsidRPr="00DF13AD" w:rsidRDefault="00DF13AD" w:rsidP="00DF13AD">
            <w:pPr>
              <w:jc w:val="center"/>
            </w:pPr>
            <w:r w:rsidRPr="00DF13AD">
              <w:t>13</w:t>
            </w:r>
          </w:p>
        </w:tc>
        <w:tc>
          <w:tcPr>
            <w:tcW w:w="236" w:type="dxa"/>
            <w:tcBorders>
              <w:top w:val="nil"/>
              <w:left w:val="nil"/>
              <w:bottom w:val="single" w:sz="4" w:space="0" w:color="auto"/>
              <w:right w:val="nil"/>
            </w:tcBorders>
            <w:shd w:val="clear" w:color="auto" w:fill="auto"/>
            <w:noWrap/>
            <w:vAlign w:val="center"/>
            <w:hideMark/>
          </w:tcPr>
          <w:p w14:paraId="1EDE00F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5D6EF5F" w14:textId="77777777" w:rsidR="00DF13AD" w:rsidRPr="00DF13AD" w:rsidRDefault="00DF13AD" w:rsidP="00DF13AD">
            <w:pPr>
              <w:ind w:firstLine="111"/>
            </w:pPr>
            <w:r w:rsidRPr="00DF13AD">
              <w:t>Отпуск тепловой энергии, поставляемой с коллекторов источника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1A9F6D6" w14:textId="77777777" w:rsidR="00DF13AD" w:rsidRPr="00DF13AD" w:rsidRDefault="00DF13AD" w:rsidP="00DF13AD">
            <w:pPr>
              <w:jc w:val="center"/>
            </w:pPr>
            <w:r w:rsidRPr="00DF13AD">
              <w:t>тыс. Гкал</w:t>
            </w:r>
          </w:p>
        </w:tc>
        <w:tc>
          <w:tcPr>
            <w:tcW w:w="1389" w:type="dxa"/>
            <w:tcBorders>
              <w:top w:val="nil"/>
              <w:left w:val="nil"/>
              <w:bottom w:val="single" w:sz="4" w:space="0" w:color="auto"/>
              <w:right w:val="single" w:sz="4" w:space="0" w:color="auto"/>
            </w:tcBorders>
            <w:shd w:val="clear" w:color="auto" w:fill="auto"/>
            <w:noWrap/>
            <w:vAlign w:val="center"/>
            <w:hideMark/>
          </w:tcPr>
          <w:p w14:paraId="506F5C16" w14:textId="77777777" w:rsidR="00DF13AD" w:rsidRPr="00DF13AD" w:rsidRDefault="00DF13AD" w:rsidP="00DF13AD">
            <w:pPr>
              <w:jc w:val="center"/>
            </w:pPr>
            <w:r w:rsidRPr="00DF13AD">
              <w:t>135,73</w:t>
            </w:r>
          </w:p>
        </w:tc>
      </w:tr>
      <w:tr w:rsidR="00DF13AD" w:rsidRPr="00DF13AD" w14:paraId="5E68E98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37EDB" w14:textId="77777777" w:rsidR="00DF13AD" w:rsidRPr="00DF13AD" w:rsidRDefault="00DF13AD" w:rsidP="00DF13AD">
            <w:pPr>
              <w:jc w:val="center"/>
            </w:pPr>
            <w:r w:rsidRPr="00DF13AD">
              <w:lastRenderedPageBreak/>
              <w:t>14</w:t>
            </w:r>
          </w:p>
        </w:tc>
        <w:tc>
          <w:tcPr>
            <w:tcW w:w="236" w:type="dxa"/>
            <w:tcBorders>
              <w:top w:val="single" w:sz="4" w:space="0" w:color="auto"/>
              <w:left w:val="nil"/>
              <w:bottom w:val="single" w:sz="4" w:space="0" w:color="auto"/>
              <w:right w:val="nil"/>
            </w:tcBorders>
            <w:shd w:val="clear" w:color="auto" w:fill="auto"/>
            <w:noWrap/>
            <w:vAlign w:val="center"/>
            <w:hideMark/>
          </w:tcPr>
          <w:p w14:paraId="2A46759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C1A207B" w14:textId="77777777" w:rsidR="00DF13AD" w:rsidRPr="00DF13AD" w:rsidRDefault="00DF13AD" w:rsidP="00DF13AD">
            <w:pPr>
              <w:ind w:firstLine="111"/>
            </w:pPr>
            <w:r w:rsidRPr="00DF13AD">
              <w:t>Нормативный удельный расход условного топлива 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15D0DD6" w14:textId="77777777" w:rsidR="00DF13AD" w:rsidRPr="00DF13AD" w:rsidRDefault="00DF13AD" w:rsidP="00DF13AD">
            <w:pPr>
              <w:jc w:val="center"/>
            </w:pPr>
            <w:r w:rsidRPr="00DF13AD">
              <w:t>кг/Гкал</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29E8AE06" w14:textId="77777777" w:rsidR="00DF13AD" w:rsidRPr="00DF13AD" w:rsidRDefault="00DF13AD" w:rsidP="00DF13AD">
            <w:pPr>
              <w:jc w:val="center"/>
            </w:pPr>
            <w:r w:rsidRPr="00DF13AD">
              <w:t>192,90</w:t>
            </w:r>
          </w:p>
        </w:tc>
      </w:tr>
      <w:tr w:rsidR="00DF13AD" w:rsidRPr="00DF13AD" w14:paraId="349F6559" w14:textId="77777777" w:rsidTr="005F6D07">
        <w:trPr>
          <w:trHeight w:val="51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2E515" w14:textId="77777777" w:rsidR="00DF13AD" w:rsidRPr="00DF13AD" w:rsidRDefault="00DF13AD" w:rsidP="00DF13AD">
            <w:pPr>
              <w:jc w:val="center"/>
            </w:pPr>
            <w:r w:rsidRPr="00DF13AD">
              <w:t>14.1</w:t>
            </w:r>
          </w:p>
        </w:tc>
        <w:tc>
          <w:tcPr>
            <w:tcW w:w="236" w:type="dxa"/>
            <w:tcBorders>
              <w:top w:val="nil"/>
              <w:left w:val="nil"/>
              <w:bottom w:val="single" w:sz="4" w:space="0" w:color="auto"/>
              <w:right w:val="nil"/>
            </w:tcBorders>
            <w:shd w:val="clear" w:color="auto" w:fill="auto"/>
            <w:noWrap/>
            <w:vAlign w:val="center"/>
            <w:hideMark/>
          </w:tcPr>
          <w:p w14:paraId="2AAB540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9C49FFD" w14:textId="77777777" w:rsidR="00DF13AD" w:rsidRPr="00DF13AD" w:rsidRDefault="00DF13AD" w:rsidP="00DF13AD">
            <w:pPr>
              <w:ind w:firstLine="111"/>
            </w:pPr>
            <w:r w:rsidRPr="00DF13AD">
              <w:t>Нормативный удельный расход условного топлива на производство тепловой энергии (каменный уголь)</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73A6CE6" w14:textId="77777777" w:rsidR="00DF13AD" w:rsidRPr="00DF13AD" w:rsidRDefault="00DF13AD" w:rsidP="00DF13AD">
            <w:pPr>
              <w:jc w:val="center"/>
            </w:pPr>
            <w:r w:rsidRPr="00DF13AD">
              <w:t>кг/Гкал</w:t>
            </w:r>
          </w:p>
        </w:tc>
        <w:tc>
          <w:tcPr>
            <w:tcW w:w="1389" w:type="dxa"/>
            <w:tcBorders>
              <w:top w:val="nil"/>
              <w:left w:val="nil"/>
              <w:bottom w:val="single" w:sz="4" w:space="0" w:color="auto"/>
              <w:right w:val="single" w:sz="4" w:space="0" w:color="auto"/>
            </w:tcBorders>
            <w:shd w:val="clear" w:color="auto" w:fill="auto"/>
            <w:noWrap/>
            <w:vAlign w:val="center"/>
            <w:hideMark/>
          </w:tcPr>
          <w:p w14:paraId="77709209" w14:textId="77777777" w:rsidR="00DF13AD" w:rsidRPr="00DF13AD" w:rsidRDefault="00DF13AD" w:rsidP="00DF13AD">
            <w:pPr>
              <w:jc w:val="center"/>
            </w:pPr>
            <w:r w:rsidRPr="00DF13AD">
              <w:t>192,90</w:t>
            </w:r>
          </w:p>
        </w:tc>
      </w:tr>
      <w:tr w:rsidR="00DF13AD" w:rsidRPr="00DF13AD" w14:paraId="6F19D2EC" w14:textId="77777777" w:rsidTr="005F6D07">
        <w:trPr>
          <w:trHeight w:val="54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FC765" w14:textId="77777777" w:rsidR="00DF13AD" w:rsidRPr="00DF13AD" w:rsidRDefault="00DF13AD" w:rsidP="00DF13AD">
            <w:pPr>
              <w:jc w:val="center"/>
            </w:pPr>
            <w:r w:rsidRPr="00DF13AD">
              <w:t>14.2</w:t>
            </w:r>
          </w:p>
        </w:tc>
        <w:tc>
          <w:tcPr>
            <w:tcW w:w="236" w:type="dxa"/>
            <w:tcBorders>
              <w:top w:val="nil"/>
              <w:left w:val="nil"/>
              <w:bottom w:val="single" w:sz="4" w:space="0" w:color="auto"/>
              <w:right w:val="nil"/>
            </w:tcBorders>
            <w:shd w:val="clear" w:color="auto" w:fill="auto"/>
            <w:noWrap/>
            <w:vAlign w:val="center"/>
            <w:hideMark/>
          </w:tcPr>
          <w:p w14:paraId="2C91532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E2F8A08" w14:textId="77777777" w:rsidR="00DF13AD" w:rsidRPr="00DF13AD" w:rsidRDefault="00DF13AD" w:rsidP="00DF13AD">
            <w:pPr>
              <w:ind w:firstLine="111"/>
            </w:pPr>
            <w:r w:rsidRPr="00DF13AD">
              <w:t>Нормативный удельный расход условного топлива на производство тепловой энергии (дизельное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0CF3BB5" w14:textId="77777777" w:rsidR="00DF13AD" w:rsidRPr="00DF13AD" w:rsidRDefault="00DF13AD" w:rsidP="00DF13AD">
            <w:pPr>
              <w:jc w:val="center"/>
            </w:pPr>
            <w:r w:rsidRPr="00DF13AD">
              <w:t>кг/Гкал</w:t>
            </w:r>
          </w:p>
        </w:tc>
        <w:tc>
          <w:tcPr>
            <w:tcW w:w="1389" w:type="dxa"/>
            <w:tcBorders>
              <w:top w:val="nil"/>
              <w:left w:val="nil"/>
              <w:bottom w:val="single" w:sz="4" w:space="0" w:color="auto"/>
              <w:right w:val="single" w:sz="4" w:space="0" w:color="auto"/>
            </w:tcBorders>
            <w:shd w:val="clear" w:color="auto" w:fill="auto"/>
            <w:noWrap/>
            <w:vAlign w:val="center"/>
            <w:hideMark/>
          </w:tcPr>
          <w:p w14:paraId="093270B0" w14:textId="77777777" w:rsidR="00DF13AD" w:rsidRPr="00DF13AD" w:rsidRDefault="00DF13AD" w:rsidP="00DF13AD">
            <w:pPr>
              <w:jc w:val="center"/>
            </w:pPr>
            <w:r w:rsidRPr="00DF13AD">
              <w:t>192,30</w:t>
            </w:r>
          </w:p>
        </w:tc>
      </w:tr>
      <w:tr w:rsidR="00DF13AD" w:rsidRPr="00DF13AD" w14:paraId="7E9774E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D9069" w14:textId="77777777" w:rsidR="00DF13AD" w:rsidRPr="00DF13AD" w:rsidRDefault="00DF13AD" w:rsidP="00DF13AD">
            <w:pPr>
              <w:jc w:val="center"/>
            </w:pPr>
            <w:r w:rsidRPr="00DF13AD">
              <w:t>15</w:t>
            </w:r>
          </w:p>
        </w:tc>
        <w:tc>
          <w:tcPr>
            <w:tcW w:w="236" w:type="dxa"/>
            <w:tcBorders>
              <w:top w:val="nil"/>
              <w:left w:val="nil"/>
              <w:bottom w:val="single" w:sz="4" w:space="0" w:color="auto"/>
              <w:right w:val="nil"/>
            </w:tcBorders>
            <w:shd w:val="clear" w:color="auto" w:fill="auto"/>
            <w:noWrap/>
            <w:vAlign w:val="center"/>
            <w:hideMark/>
          </w:tcPr>
          <w:p w14:paraId="1F59DC8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56E9683" w14:textId="77777777" w:rsidR="00DF13AD" w:rsidRPr="00DF13AD" w:rsidRDefault="00DF13AD" w:rsidP="00DF13AD">
            <w:pPr>
              <w:ind w:firstLine="111"/>
            </w:pPr>
            <w:r w:rsidRPr="00DF13AD">
              <w:t>Итого расход условного топлива 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E910D83"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6DC01FF9" w14:textId="77777777" w:rsidR="00DF13AD" w:rsidRPr="00DF13AD" w:rsidRDefault="00DF13AD" w:rsidP="00DF13AD">
            <w:pPr>
              <w:jc w:val="center"/>
            </w:pPr>
            <w:r w:rsidRPr="00DF13AD">
              <w:t>26,30</w:t>
            </w:r>
          </w:p>
        </w:tc>
      </w:tr>
      <w:tr w:rsidR="00DF13AD" w:rsidRPr="00DF13AD" w14:paraId="43322A3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E012B" w14:textId="77777777" w:rsidR="00DF13AD" w:rsidRPr="00DF13AD" w:rsidRDefault="00DF13AD" w:rsidP="00DF13AD">
            <w:pPr>
              <w:jc w:val="center"/>
            </w:pPr>
            <w:r w:rsidRPr="00DF13AD">
              <w:t>15.1</w:t>
            </w:r>
          </w:p>
        </w:tc>
        <w:tc>
          <w:tcPr>
            <w:tcW w:w="236" w:type="dxa"/>
            <w:tcBorders>
              <w:top w:val="nil"/>
              <w:left w:val="nil"/>
              <w:bottom w:val="single" w:sz="4" w:space="0" w:color="auto"/>
              <w:right w:val="nil"/>
            </w:tcBorders>
            <w:shd w:val="clear" w:color="auto" w:fill="auto"/>
            <w:noWrap/>
            <w:vAlign w:val="center"/>
            <w:hideMark/>
          </w:tcPr>
          <w:p w14:paraId="7E2F8A5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0DAFC88" w14:textId="77777777" w:rsidR="00DF13AD" w:rsidRPr="00DF13AD" w:rsidRDefault="00DF13AD" w:rsidP="00DF13AD">
            <w:pPr>
              <w:ind w:firstLine="111"/>
            </w:pPr>
            <w:r w:rsidRPr="00DF13AD">
              <w:t>Расход условного топлива на производство тепловой энергии (каменный уголь)</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C16A779"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3C23C465" w14:textId="77777777" w:rsidR="00DF13AD" w:rsidRPr="00DF13AD" w:rsidRDefault="00DF13AD" w:rsidP="00DF13AD">
            <w:pPr>
              <w:jc w:val="center"/>
            </w:pPr>
            <w:r w:rsidRPr="00DF13AD">
              <w:t>26,18</w:t>
            </w:r>
          </w:p>
        </w:tc>
      </w:tr>
      <w:tr w:rsidR="00DF13AD" w:rsidRPr="00DF13AD" w14:paraId="3A4D88C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B2DF0" w14:textId="77777777" w:rsidR="00DF13AD" w:rsidRPr="00DF13AD" w:rsidRDefault="00DF13AD" w:rsidP="00DF13AD">
            <w:pPr>
              <w:jc w:val="center"/>
            </w:pPr>
            <w:r w:rsidRPr="00DF13AD">
              <w:t>15.2</w:t>
            </w:r>
          </w:p>
        </w:tc>
        <w:tc>
          <w:tcPr>
            <w:tcW w:w="236" w:type="dxa"/>
            <w:tcBorders>
              <w:top w:val="nil"/>
              <w:left w:val="nil"/>
              <w:bottom w:val="single" w:sz="4" w:space="0" w:color="auto"/>
              <w:right w:val="nil"/>
            </w:tcBorders>
            <w:shd w:val="clear" w:color="auto" w:fill="auto"/>
            <w:noWrap/>
            <w:vAlign w:val="center"/>
            <w:hideMark/>
          </w:tcPr>
          <w:p w14:paraId="546E50D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7201D4D" w14:textId="77777777" w:rsidR="00DF13AD" w:rsidRPr="00DF13AD" w:rsidRDefault="00DF13AD" w:rsidP="00DF13AD">
            <w:pPr>
              <w:ind w:firstLine="111"/>
            </w:pPr>
            <w:r w:rsidRPr="00DF13AD">
              <w:t>Расход условного топлива на производство тепловой энергии (дизельное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610DA9B"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1F9F38AA" w14:textId="77777777" w:rsidR="00DF13AD" w:rsidRPr="00DF13AD" w:rsidRDefault="00DF13AD" w:rsidP="00DF13AD">
            <w:pPr>
              <w:jc w:val="center"/>
            </w:pPr>
            <w:r w:rsidRPr="00DF13AD">
              <w:t>0,11</w:t>
            </w:r>
          </w:p>
        </w:tc>
      </w:tr>
      <w:tr w:rsidR="00DF13AD" w:rsidRPr="00DF13AD" w14:paraId="7AA1125C" w14:textId="77777777" w:rsidTr="005F6D07">
        <w:trPr>
          <w:trHeight w:val="2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43A64" w14:textId="77777777" w:rsidR="00DF13AD" w:rsidRPr="00DF13AD" w:rsidRDefault="00DF13AD" w:rsidP="00DF13AD">
            <w:pPr>
              <w:jc w:val="center"/>
            </w:pPr>
            <w:r w:rsidRPr="00DF13AD">
              <w:t>16</w:t>
            </w:r>
          </w:p>
        </w:tc>
        <w:tc>
          <w:tcPr>
            <w:tcW w:w="236" w:type="dxa"/>
            <w:tcBorders>
              <w:top w:val="nil"/>
              <w:left w:val="nil"/>
              <w:bottom w:val="single" w:sz="4" w:space="0" w:color="auto"/>
              <w:right w:val="nil"/>
            </w:tcBorders>
            <w:shd w:val="clear" w:color="auto" w:fill="auto"/>
            <w:noWrap/>
            <w:vAlign w:val="center"/>
            <w:hideMark/>
          </w:tcPr>
          <w:p w14:paraId="2AC0E5D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53E6F4D" w14:textId="77777777" w:rsidR="00DF13AD" w:rsidRPr="00DF13AD" w:rsidRDefault="00DF13AD" w:rsidP="00DF13AD">
            <w:pPr>
              <w:ind w:firstLine="111"/>
            </w:pPr>
            <w:r w:rsidRPr="00DF13AD">
              <w:t xml:space="preserve">Расход т </w:t>
            </w:r>
            <w:proofErr w:type="spellStart"/>
            <w:r w:rsidRPr="00DF13AD">
              <w:t>у.т</w:t>
            </w:r>
            <w:proofErr w:type="spellEnd"/>
            <w:r w:rsidRPr="00DF13AD">
              <w:t>., всего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740C307"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5A86A627" w14:textId="77777777" w:rsidR="00DF13AD" w:rsidRPr="00DF13AD" w:rsidRDefault="00DF13AD" w:rsidP="00DF13AD">
            <w:pPr>
              <w:jc w:val="center"/>
            </w:pPr>
            <w:r w:rsidRPr="00DF13AD">
              <w:t>26,30</w:t>
            </w:r>
          </w:p>
        </w:tc>
      </w:tr>
      <w:tr w:rsidR="00DF13AD" w:rsidRPr="00DF13AD" w14:paraId="601465A6" w14:textId="77777777" w:rsidTr="005F6D07">
        <w:trPr>
          <w:trHeight w:val="2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4A5EB8" w14:textId="77777777" w:rsidR="00DF13AD" w:rsidRPr="00DF13AD" w:rsidRDefault="00DF13AD" w:rsidP="00DF13AD">
            <w:pPr>
              <w:jc w:val="center"/>
            </w:pPr>
            <w:r w:rsidRPr="00DF13AD">
              <w:t>16.1</w:t>
            </w:r>
          </w:p>
        </w:tc>
        <w:tc>
          <w:tcPr>
            <w:tcW w:w="236" w:type="dxa"/>
            <w:tcBorders>
              <w:top w:val="nil"/>
              <w:left w:val="nil"/>
              <w:bottom w:val="single" w:sz="4" w:space="0" w:color="auto"/>
              <w:right w:val="nil"/>
            </w:tcBorders>
            <w:shd w:val="clear" w:color="auto" w:fill="auto"/>
            <w:noWrap/>
            <w:vAlign w:val="center"/>
            <w:hideMark/>
          </w:tcPr>
          <w:p w14:paraId="10205FB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5056D30" w14:textId="77777777" w:rsidR="00DF13AD" w:rsidRPr="00DF13AD" w:rsidRDefault="00DF13AD" w:rsidP="00DF13AD">
            <w:pPr>
              <w:ind w:firstLine="111"/>
            </w:pPr>
            <w:r w:rsidRPr="00DF13AD">
              <w:t xml:space="preserve">Расход т </w:t>
            </w:r>
            <w:proofErr w:type="spellStart"/>
            <w:r w:rsidRPr="00DF13AD">
              <w:t>у.т</w:t>
            </w:r>
            <w:proofErr w:type="spellEnd"/>
            <w:r w:rsidRPr="00DF13AD">
              <w:t>. (каменный уголь)</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C3AA59F"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70F0C722" w14:textId="77777777" w:rsidR="00DF13AD" w:rsidRPr="00DF13AD" w:rsidRDefault="00DF13AD" w:rsidP="00DF13AD">
            <w:pPr>
              <w:jc w:val="center"/>
            </w:pPr>
            <w:r w:rsidRPr="00DF13AD">
              <w:t>26,18</w:t>
            </w:r>
          </w:p>
        </w:tc>
      </w:tr>
      <w:tr w:rsidR="00DF13AD" w:rsidRPr="00DF13AD" w14:paraId="2C6BD23C" w14:textId="77777777" w:rsidTr="005F6D07">
        <w:trPr>
          <w:trHeight w:val="25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8C8CB7" w14:textId="77777777" w:rsidR="00DF13AD" w:rsidRPr="00DF13AD" w:rsidRDefault="00DF13AD" w:rsidP="00DF13AD">
            <w:pPr>
              <w:jc w:val="center"/>
            </w:pPr>
            <w:r w:rsidRPr="00DF13AD">
              <w:t>16.2</w:t>
            </w:r>
          </w:p>
        </w:tc>
        <w:tc>
          <w:tcPr>
            <w:tcW w:w="236" w:type="dxa"/>
            <w:tcBorders>
              <w:top w:val="nil"/>
              <w:left w:val="nil"/>
              <w:bottom w:val="single" w:sz="4" w:space="0" w:color="auto"/>
              <w:right w:val="nil"/>
            </w:tcBorders>
            <w:shd w:val="clear" w:color="auto" w:fill="auto"/>
            <w:noWrap/>
            <w:vAlign w:val="center"/>
            <w:hideMark/>
          </w:tcPr>
          <w:p w14:paraId="6FFF022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5034CF2" w14:textId="77777777" w:rsidR="00DF13AD" w:rsidRPr="00DF13AD" w:rsidRDefault="00DF13AD" w:rsidP="00DF13AD">
            <w:pPr>
              <w:ind w:firstLine="111"/>
            </w:pPr>
            <w:r w:rsidRPr="00DF13AD">
              <w:t xml:space="preserve">Расход т </w:t>
            </w:r>
            <w:proofErr w:type="spellStart"/>
            <w:r w:rsidRPr="00DF13AD">
              <w:t>у.т</w:t>
            </w:r>
            <w:proofErr w:type="spellEnd"/>
            <w:r w:rsidRPr="00DF13AD">
              <w:t>. (дизельное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AAB963E"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73AF7015" w14:textId="77777777" w:rsidR="00DF13AD" w:rsidRPr="00DF13AD" w:rsidRDefault="00DF13AD" w:rsidP="00DF13AD">
            <w:pPr>
              <w:jc w:val="center"/>
            </w:pPr>
            <w:r w:rsidRPr="00DF13AD">
              <w:t>0,11</w:t>
            </w:r>
          </w:p>
        </w:tc>
      </w:tr>
      <w:tr w:rsidR="00DF13AD" w:rsidRPr="00DF13AD" w14:paraId="2843358A"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6D2455" w14:textId="77777777" w:rsidR="00DF13AD" w:rsidRPr="00DF13AD" w:rsidRDefault="00DF13AD" w:rsidP="00DF13AD">
            <w:pPr>
              <w:jc w:val="center"/>
            </w:pPr>
            <w:r w:rsidRPr="00DF13AD">
              <w:t>17</w:t>
            </w:r>
          </w:p>
        </w:tc>
        <w:tc>
          <w:tcPr>
            <w:tcW w:w="236" w:type="dxa"/>
            <w:tcBorders>
              <w:top w:val="nil"/>
              <w:left w:val="nil"/>
              <w:bottom w:val="single" w:sz="4" w:space="0" w:color="auto"/>
              <w:right w:val="nil"/>
            </w:tcBorders>
            <w:shd w:val="clear" w:color="auto" w:fill="auto"/>
            <w:noWrap/>
            <w:vAlign w:val="center"/>
            <w:hideMark/>
          </w:tcPr>
          <w:p w14:paraId="5917B73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DDD30EA" w14:textId="77777777" w:rsidR="00DF13AD" w:rsidRPr="00DF13AD" w:rsidRDefault="00DF13AD" w:rsidP="00DF13AD">
            <w:pPr>
              <w:ind w:firstLine="111"/>
            </w:pPr>
            <w:r w:rsidRPr="00DF13AD">
              <w:t>Удельный вес расхода топлива на производство тепловой энергии (п. 15/п. 16)</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9AA8316"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0D73A30F" w14:textId="77777777" w:rsidR="00DF13AD" w:rsidRPr="00DF13AD" w:rsidRDefault="00DF13AD" w:rsidP="00DF13AD">
            <w:pPr>
              <w:jc w:val="center"/>
            </w:pPr>
            <w:r w:rsidRPr="00DF13AD">
              <w:t>100,00</w:t>
            </w:r>
          </w:p>
        </w:tc>
      </w:tr>
      <w:tr w:rsidR="00DF13AD" w:rsidRPr="00DF13AD" w14:paraId="5624086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69C6BA" w14:textId="77777777" w:rsidR="00DF13AD" w:rsidRPr="00DF13AD" w:rsidRDefault="00DF13AD" w:rsidP="00DF13AD">
            <w:pPr>
              <w:jc w:val="center"/>
            </w:pPr>
            <w:r w:rsidRPr="00DF13AD">
              <w:t>18</w:t>
            </w:r>
          </w:p>
        </w:tc>
        <w:tc>
          <w:tcPr>
            <w:tcW w:w="236" w:type="dxa"/>
            <w:tcBorders>
              <w:top w:val="nil"/>
              <w:left w:val="nil"/>
              <w:bottom w:val="single" w:sz="4" w:space="0" w:color="auto"/>
              <w:right w:val="nil"/>
            </w:tcBorders>
            <w:shd w:val="clear" w:color="auto" w:fill="auto"/>
            <w:noWrap/>
            <w:vAlign w:val="center"/>
            <w:hideMark/>
          </w:tcPr>
          <w:p w14:paraId="35F98E0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1C9C4A8" w14:textId="77777777" w:rsidR="00DF13AD" w:rsidRPr="00DF13AD" w:rsidRDefault="00DF13AD" w:rsidP="00DF13AD">
            <w:pPr>
              <w:ind w:firstLine="111"/>
            </w:pPr>
            <w:r w:rsidRPr="00DF13AD">
              <w:t>Расход условного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48A4A61"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785453E9" w14:textId="77777777" w:rsidR="00DF13AD" w:rsidRPr="00DF13AD" w:rsidRDefault="00DF13AD" w:rsidP="00DF13AD">
            <w:pPr>
              <w:jc w:val="center"/>
            </w:pPr>
            <w:r w:rsidRPr="00DF13AD">
              <w:t>26,30</w:t>
            </w:r>
          </w:p>
        </w:tc>
      </w:tr>
      <w:tr w:rsidR="00DF13AD" w:rsidRPr="00DF13AD" w14:paraId="49C5C5E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6353E0" w14:textId="77777777" w:rsidR="00DF13AD" w:rsidRPr="00DF13AD" w:rsidRDefault="00DF13AD" w:rsidP="00DF13AD">
            <w:pPr>
              <w:jc w:val="center"/>
            </w:pPr>
            <w:r w:rsidRPr="00DF13AD">
              <w:t>18.1</w:t>
            </w:r>
          </w:p>
        </w:tc>
        <w:tc>
          <w:tcPr>
            <w:tcW w:w="236" w:type="dxa"/>
            <w:tcBorders>
              <w:top w:val="nil"/>
              <w:left w:val="nil"/>
              <w:bottom w:val="single" w:sz="4" w:space="0" w:color="auto"/>
              <w:right w:val="nil"/>
            </w:tcBorders>
            <w:shd w:val="clear" w:color="auto" w:fill="auto"/>
            <w:noWrap/>
            <w:vAlign w:val="center"/>
            <w:hideMark/>
          </w:tcPr>
          <w:p w14:paraId="609586E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3650D2E"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6B77F91"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38A5C00F" w14:textId="77777777" w:rsidR="00DF13AD" w:rsidRPr="00DF13AD" w:rsidRDefault="00DF13AD" w:rsidP="00DF13AD">
            <w:pPr>
              <w:jc w:val="center"/>
            </w:pPr>
            <w:r w:rsidRPr="00DF13AD">
              <w:t>26,13</w:t>
            </w:r>
          </w:p>
        </w:tc>
      </w:tr>
      <w:tr w:rsidR="00DF13AD" w:rsidRPr="00DF13AD" w14:paraId="7624F88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453F0D" w14:textId="77777777" w:rsidR="00DF13AD" w:rsidRPr="00DF13AD" w:rsidRDefault="00DF13AD" w:rsidP="00DF13AD">
            <w:pPr>
              <w:jc w:val="center"/>
            </w:pPr>
            <w:r w:rsidRPr="00DF13AD">
              <w:t>18.1.1</w:t>
            </w:r>
          </w:p>
        </w:tc>
        <w:tc>
          <w:tcPr>
            <w:tcW w:w="236" w:type="dxa"/>
            <w:tcBorders>
              <w:top w:val="nil"/>
              <w:left w:val="nil"/>
              <w:bottom w:val="single" w:sz="4" w:space="0" w:color="auto"/>
              <w:right w:val="nil"/>
            </w:tcBorders>
            <w:shd w:val="clear" w:color="auto" w:fill="auto"/>
            <w:noWrap/>
            <w:vAlign w:val="center"/>
            <w:hideMark/>
          </w:tcPr>
          <w:p w14:paraId="5290A84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2952588" w14:textId="77777777" w:rsidR="00DF13AD" w:rsidRPr="00DF13AD" w:rsidRDefault="00DF13AD" w:rsidP="00DF13AD">
            <w:pPr>
              <w:ind w:firstLineChars="100" w:firstLine="240"/>
            </w:pPr>
            <w:r w:rsidRPr="00DF13AD">
              <w:t xml:space="preserve">Марка </w:t>
            </w:r>
            <w:proofErr w:type="spellStart"/>
            <w:r w:rsidRPr="00DF13AD">
              <w:t>Др</w:t>
            </w:r>
            <w:proofErr w:type="spellEnd"/>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ECD958A"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2FEEC5BF" w14:textId="77777777" w:rsidR="00DF13AD" w:rsidRPr="00DF13AD" w:rsidRDefault="00DF13AD" w:rsidP="00DF13AD">
            <w:pPr>
              <w:jc w:val="center"/>
            </w:pPr>
            <w:r w:rsidRPr="00DF13AD">
              <w:t>26,02</w:t>
            </w:r>
          </w:p>
        </w:tc>
      </w:tr>
      <w:tr w:rsidR="00DF13AD" w:rsidRPr="00DF13AD" w14:paraId="6C02B23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FC344" w14:textId="77777777" w:rsidR="00DF13AD" w:rsidRPr="00DF13AD" w:rsidRDefault="00DF13AD" w:rsidP="00DF13AD">
            <w:pPr>
              <w:jc w:val="center"/>
            </w:pPr>
            <w:r w:rsidRPr="00DF13AD">
              <w:t>18.2</w:t>
            </w:r>
          </w:p>
        </w:tc>
        <w:tc>
          <w:tcPr>
            <w:tcW w:w="236" w:type="dxa"/>
            <w:tcBorders>
              <w:top w:val="nil"/>
              <w:left w:val="nil"/>
              <w:bottom w:val="single" w:sz="4" w:space="0" w:color="auto"/>
              <w:right w:val="nil"/>
            </w:tcBorders>
            <w:shd w:val="clear" w:color="auto" w:fill="auto"/>
            <w:noWrap/>
            <w:vAlign w:val="center"/>
            <w:hideMark/>
          </w:tcPr>
          <w:p w14:paraId="0BD2C85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05D8E9F"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03546C0"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66E7F72F" w14:textId="77777777" w:rsidR="00DF13AD" w:rsidRPr="00DF13AD" w:rsidRDefault="00DF13AD" w:rsidP="00DF13AD">
            <w:pPr>
              <w:jc w:val="center"/>
            </w:pPr>
            <w:r w:rsidRPr="00DF13AD">
              <w:t>0,16</w:t>
            </w:r>
          </w:p>
        </w:tc>
      </w:tr>
      <w:tr w:rsidR="00DF13AD" w:rsidRPr="00DF13AD" w14:paraId="439D9A8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7B0620" w14:textId="77777777" w:rsidR="00DF13AD" w:rsidRPr="00DF13AD" w:rsidRDefault="00DF13AD" w:rsidP="00DF13AD">
            <w:pPr>
              <w:jc w:val="center"/>
            </w:pPr>
            <w:r w:rsidRPr="00DF13AD">
              <w:t>18.3</w:t>
            </w:r>
          </w:p>
        </w:tc>
        <w:tc>
          <w:tcPr>
            <w:tcW w:w="236" w:type="dxa"/>
            <w:tcBorders>
              <w:top w:val="nil"/>
              <w:left w:val="nil"/>
              <w:bottom w:val="single" w:sz="4" w:space="0" w:color="auto"/>
              <w:right w:val="nil"/>
            </w:tcBorders>
            <w:shd w:val="clear" w:color="auto" w:fill="auto"/>
            <w:noWrap/>
            <w:vAlign w:val="center"/>
            <w:hideMark/>
          </w:tcPr>
          <w:p w14:paraId="10A6CB1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9C95C62"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CEA1C8D"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6C563E36" w14:textId="77777777" w:rsidR="00DF13AD" w:rsidRPr="00DF13AD" w:rsidRDefault="00DF13AD" w:rsidP="00DF13AD">
            <w:pPr>
              <w:jc w:val="center"/>
            </w:pPr>
            <w:r w:rsidRPr="00DF13AD">
              <w:t>0,00</w:t>
            </w:r>
          </w:p>
        </w:tc>
      </w:tr>
      <w:tr w:rsidR="00DF13AD" w:rsidRPr="00DF13AD" w14:paraId="4D614DF0"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DD8BB" w14:textId="77777777" w:rsidR="00DF13AD" w:rsidRPr="00DF13AD" w:rsidRDefault="00DF13AD" w:rsidP="00DF13AD">
            <w:pPr>
              <w:jc w:val="center"/>
            </w:pPr>
            <w:r w:rsidRPr="00DF13AD">
              <w:t>18.3.1</w:t>
            </w:r>
          </w:p>
        </w:tc>
        <w:tc>
          <w:tcPr>
            <w:tcW w:w="236" w:type="dxa"/>
            <w:tcBorders>
              <w:top w:val="nil"/>
              <w:left w:val="nil"/>
              <w:bottom w:val="single" w:sz="4" w:space="0" w:color="auto"/>
              <w:right w:val="nil"/>
            </w:tcBorders>
            <w:shd w:val="clear" w:color="auto" w:fill="auto"/>
            <w:noWrap/>
            <w:vAlign w:val="center"/>
            <w:hideMark/>
          </w:tcPr>
          <w:p w14:paraId="2FB02D7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4CC01AC"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168F11B"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61F69FE7" w14:textId="77777777" w:rsidR="00DF13AD" w:rsidRPr="00DF13AD" w:rsidRDefault="00DF13AD" w:rsidP="00DF13AD">
            <w:pPr>
              <w:jc w:val="center"/>
            </w:pPr>
            <w:r w:rsidRPr="00DF13AD">
              <w:t>0,00</w:t>
            </w:r>
          </w:p>
        </w:tc>
      </w:tr>
      <w:tr w:rsidR="00DF13AD" w:rsidRPr="00DF13AD" w14:paraId="6D998CE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7D50B" w14:textId="77777777" w:rsidR="00DF13AD" w:rsidRPr="00DF13AD" w:rsidRDefault="00DF13AD" w:rsidP="00DF13AD">
            <w:pPr>
              <w:jc w:val="center"/>
            </w:pPr>
            <w:r w:rsidRPr="00DF13AD">
              <w:t>18.3.2</w:t>
            </w:r>
          </w:p>
        </w:tc>
        <w:tc>
          <w:tcPr>
            <w:tcW w:w="236" w:type="dxa"/>
            <w:tcBorders>
              <w:top w:val="nil"/>
              <w:left w:val="nil"/>
              <w:bottom w:val="single" w:sz="4" w:space="0" w:color="auto"/>
              <w:right w:val="nil"/>
            </w:tcBorders>
            <w:shd w:val="clear" w:color="auto" w:fill="auto"/>
            <w:noWrap/>
            <w:vAlign w:val="center"/>
            <w:hideMark/>
          </w:tcPr>
          <w:p w14:paraId="46B4CD3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131254D"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570B38A"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7FA4BAA7" w14:textId="77777777" w:rsidR="00DF13AD" w:rsidRPr="00DF13AD" w:rsidRDefault="00DF13AD" w:rsidP="00DF13AD">
            <w:pPr>
              <w:jc w:val="center"/>
            </w:pPr>
            <w:r w:rsidRPr="00DF13AD">
              <w:t>0,00</w:t>
            </w:r>
          </w:p>
        </w:tc>
      </w:tr>
      <w:tr w:rsidR="00DF13AD" w:rsidRPr="00DF13AD" w14:paraId="2DF2279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BE8974" w14:textId="77777777" w:rsidR="00DF13AD" w:rsidRPr="00DF13AD" w:rsidRDefault="00DF13AD" w:rsidP="00DF13AD">
            <w:pPr>
              <w:jc w:val="center"/>
            </w:pPr>
            <w:r w:rsidRPr="00DF13AD">
              <w:t>18.3.3</w:t>
            </w:r>
          </w:p>
        </w:tc>
        <w:tc>
          <w:tcPr>
            <w:tcW w:w="236" w:type="dxa"/>
            <w:tcBorders>
              <w:top w:val="nil"/>
              <w:left w:val="nil"/>
              <w:bottom w:val="single" w:sz="4" w:space="0" w:color="auto"/>
              <w:right w:val="nil"/>
            </w:tcBorders>
            <w:shd w:val="clear" w:color="auto" w:fill="auto"/>
            <w:noWrap/>
            <w:vAlign w:val="center"/>
            <w:hideMark/>
          </w:tcPr>
          <w:p w14:paraId="46ABE86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BFF9946"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7A7F4D0"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716795FE" w14:textId="77777777" w:rsidR="00DF13AD" w:rsidRPr="00DF13AD" w:rsidRDefault="00DF13AD" w:rsidP="00DF13AD">
            <w:pPr>
              <w:jc w:val="center"/>
            </w:pPr>
            <w:r w:rsidRPr="00DF13AD">
              <w:t>0,00</w:t>
            </w:r>
          </w:p>
        </w:tc>
      </w:tr>
      <w:tr w:rsidR="00DF13AD" w:rsidRPr="00DF13AD" w14:paraId="2EC22BA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E57823" w14:textId="77777777" w:rsidR="00DF13AD" w:rsidRPr="00DF13AD" w:rsidRDefault="00DF13AD" w:rsidP="00DF13AD">
            <w:pPr>
              <w:jc w:val="center"/>
            </w:pPr>
            <w:r w:rsidRPr="00DF13AD">
              <w:t>18.4</w:t>
            </w:r>
          </w:p>
        </w:tc>
        <w:tc>
          <w:tcPr>
            <w:tcW w:w="236" w:type="dxa"/>
            <w:tcBorders>
              <w:top w:val="nil"/>
              <w:left w:val="nil"/>
              <w:bottom w:val="single" w:sz="4" w:space="0" w:color="auto"/>
              <w:right w:val="nil"/>
            </w:tcBorders>
            <w:shd w:val="clear" w:color="auto" w:fill="auto"/>
            <w:noWrap/>
            <w:vAlign w:val="center"/>
            <w:hideMark/>
          </w:tcPr>
          <w:p w14:paraId="273EBDF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D0A921C"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9940CCC"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0FBBB2AC" w14:textId="77777777" w:rsidR="00DF13AD" w:rsidRPr="00DF13AD" w:rsidRDefault="00DF13AD" w:rsidP="00DF13AD">
            <w:pPr>
              <w:jc w:val="center"/>
            </w:pPr>
            <w:r w:rsidRPr="00DF13AD">
              <w:t>0,00</w:t>
            </w:r>
          </w:p>
        </w:tc>
      </w:tr>
      <w:tr w:rsidR="00DF13AD" w:rsidRPr="00DF13AD" w14:paraId="362D7AE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278B7" w14:textId="77777777" w:rsidR="00DF13AD" w:rsidRPr="00DF13AD" w:rsidRDefault="00DF13AD" w:rsidP="00DF13AD">
            <w:pPr>
              <w:jc w:val="center"/>
            </w:pPr>
            <w:r w:rsidRPr="00DF13AD">
              <w:t>18.4.1</w:t>
            </w:r>
          </w:p>
        </w:tc>
        <w:tc>
          <w:tcPr>
            <w:tcW w:w="236" w:type="dxa"/>
            <w:tcBorders>
              <w:top w:val="nil"/>
              <w:left w:val="nil"/>
              <w:bottom w:val="single" w:sz="4" w:space="0" w:color="auto"/>
              <w:right w:val="nil"/>
            </w:tcBorders>
            <w:shd w:val="clear" w:color="auto" w:fill="auto"/>
            <w:noWrap/>
            <w:vAlign w:val="center"/>
            <w:hideMark/>
          </w:tcPr>
          <w:p w14:paraId="61AE01C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B86644A"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DC24B8B"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41D8D343" w14:textId="77777777" w:rsidR="00DF13AD" w:rsidRPr="00DF13AD" w:rsidRDefault="00DF13AD" w:rsidP="00DF13AD">
            <w:pPr>
              <w:jc w:val="center"/>
            </w:pPr>
            <w:r w:rsidRPr="00DF13AD">
              <w:t>0,00</w:t>
            </w:r>
          </w:p>
        </w:tc>
      </w:tr>
      <w:tr w:rsidR="00DF13AD" w:rsidRPr="00DF13AD" w14:paraId="19AA1E3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D17173" w14:textId="77777777" w:rsidR="00DF13AD" w:rsidRPr="00DF13AD" w:rsidRDefault="00DF13AD" w:rsidP="00DF13AD">
            <w:pPr>
              <w:jc w:val="center"/>
            </w:pPr>
            <w:r w:rsidRPr="00DF13AD">
              <w:t>18.4.2</w:t>
            </w:r>
          </w:p>
        </w:tc>
        <w:tc>
          <w:tcPr>
            <w:tcW w:w="236" w:type="dxa"/>
            <w:tcBorders>
              <w:top w:val="nil"/>
              <w:left w:val="nil"/>
              <w:bottom w:val="single" w:sz="4" w:space="0" w:color="auto"/>
              <w:right w:val="nil"/>
            </w:tcBorders>
            <w:shd w:val="clear" w:color="auto" w:fill="auto"/>
            <w:noWrap/>
            <w:vAlign w:val="center"/>
            <w:hideMark/>
          </w:tcPr>
          <w:p w14:paraId="42FA07B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D06E780"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CEBE22E"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6050DFE4" w14:textId="77777777" w:rsidR="00DF13AD" w:rsidRPr="00DF13AD" w:rsidRDefault="00DF13AD" w:rsidP="00DF13AD">
            <w:pPr>
              <w:jc w:val="center"/>
            </w:pPr>
            <w:r w:rsidRPr="00DF13AD">
              <w:t>0,00</w:t>
            </w:r>
          </w:p>
        </w:tc>
      </w:tr>
      <w:tr w:rsidR="00DF13AD" w:rsidRPr="00DF13AD" w14:paraId="4AE5A670"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5635DE" w14:textId="77777777" w:rsidR="00DF13AD" w:rsidRPr="00DF13AD" w:rsidRDefault="00DF13AD" w:rsidP="00DF13AD">
            <w:pPr>
              <w:jc w:val="center"/>
            </w:pPr>
            <w:r w:rsidRPr="00DF13AD">
              <w:t>18.5</w:t>
            </w:r>
          </w:p>
        </w:tc>
        <w:tc>
          <w:tcPr>
            <w:tcW w:w="236" w:type="dxa"/>
            <w:tcBorders>
              <w:top w:val="nil"/>
              <w:left w:val="nil"/>
              <w:bottom w:val="single" w:sz="4" w:space="0" w:color="auto"/>
              <w:right w:val="nil"/>
            </w:tcBorders>
            <w:shd w:val="clear" w:color="auto" w:fill="auto"/>
            <w:noWrap/>
            <w:vAlign w:val="center"/>
            <w:hideMark/>
          </w:tcPr>
          <w:p w14:paraId="3C5D523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32846F9" w14:textId="77777777" w:rsidR="00DF13AD" w:rsidRPr="00DF13AD" w:rsidRDefault="00DF13AD" w:rsidP="00DF13AD">
            <w:pPr>
              <w:ind w:firstLineChars="100" w:firstLine="240"/>
            </w:pPr>
            <w:r w:rsidRPr="00DF13AD">
              <w:t>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B379860" w14:textId="77777777" w:rsidR="00DF13AD" w:rsidRPr="00DF13AD" w:rsidRDefault="00DF13AD" w:rsidP="00DF13AD">
            <w:pPr>
              <w:jc w:val="center"/>
            </w:pPr>
            <w:r w:rsidRPr="00DF13AD">
              <w:t>тыс. тут</w:t>
            </w:r>
          </w:p>
        </w:tc>
        <w:tc>
          <w:tcPr>
            <w:tcW w:w="1389" w:type="dxa"/>
            <w:tcBorders>
              <w:top w:val="nil"/>
              <w:left w:val="nil"/>
              <w:bottom w:val="single" w:sz="4" w:space="0" w:color="auto"/>
              <w:right w:val="single" w:sz="4" w:space="0" w:color="auto"/>
            </w:tcBorders>
            <w:shd w:val="clear" w:color="auto" w:fill="auto"/>
            <w:noWrap/>
            <w:vAlign w:val="center"/>
            <w:hideMark/>
          </w:tcPr>
          <w:p w14:paraId="3EDD4D27" w14:textId="77777777" w:rsidR="00DF13AD" w:rsidRPr="00DF13AD" w:rsidRDefault="00DF13AD" w:rsidP="00DF13AD">
            <w:pPr>
              <w:jc w:val="center"/>
            </w:pPr>
            <w:r w:rsidRPr="00DF13AD">
              <w:t>26,30</w:t>
            </w:r>
          </w:p>
        </w:tc>
      </w:tr>
      <w:tr w:rsidR="00DF13AD" w:rsidRPr="00DF13AD" w14:paraId="335051C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2EE549" w14:textId="77777777" w:rsidR="00DF13AD" w:rsidRPr="00DF13AD" w:rsidRDefault="00DF13AD" w:rsidP="00DF13AD">
            <w:pPr>
              <w:jc w:val="center"/>
            </w:pPr>
            <w:r w:rsidRPr="00DF13AD">
              <w:t>19</w:t>
            </w:r>
          </w:p>
        </w:tc>
        <w:tc>
          <w:tcPr>
            <w:tcW w:w="236" w:type="dxa"/>
            <w:tcBorders>
              <w:top w:val="nil"/>
              <w:left w:val="nil"/>
              <w:bottom w:val="single" w:sz="4" w:space="0" w:color="auto"/>
              <w:right w:val="nil"/>
            </w:tcBorders>
            <w:shd w:val="clear" w:color="auto" w:fill="auto"/>
            <w:vAlign w:val="center"/>
            <w:hideMark/>
          </w:tcPr>
          <w:p w14:paraId="0D1F101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BBA0644" w14:textId="77777777" w:rsidR="00DF13AD" w:rsidRPr="00DF13AD" w:rsidRDefault="00DF13AD" w:rsidP="00DF13AD">
            <w:pPr>
              <w:ind w:firstLine="111"/>
            </w:pPr>
            <w:r w:rsidRPr="00DF13AD">
              <w:t>Доля</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A8F67D3"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5A8ECCB6" w14:textId="77777777" w:rsidR="00DF13AD" w:rsidRPr="00DF13AD" w:rsidRDefault="00DF13AD" w:rsidP="00DF13AD">
            <w:pPr>
              <w:jc w:val="center"/>
            </w:pPr>
            <w:r w:rsidRPr="00DF13AD">
              <w:t>100,00</w:t>
            </w:r>
          </w:p>
        </w:tc>
      </w:tr>
      <w:tr w:rsidR="00DF13AD" w:rsidRPr="00DF13AD" w14:paraId="2A3F601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D720B" w14:textId="77777777" w:rsidR="00DF13AD" w:rsidRPr="00DF13AD" w:rsidRDefault="00DF13AD" w:rsidP="00DF13AD">
            <w:pPr>
              <w:jc w:val="center"/>
            </w:pPr>
            <w:r w:rsidRPr="00DF13AD">
              <w:t>19.1</w:t>
            </w:r>
          </w:p>
        </w:tc>
        <w:tc>
          <w:tcPr>
            <w:tcW w:w="236" w:type="dxa"/>
            <w:tcBorders>
              <w:top w:val="nil"/>
              <w:left w:val="nil"/>
              <w:bottom w:val="single" w:sz="4" w:space="0" w:color="auto"/>
              <w:right w:val="nil"/>
            </w:tcBorders>
            <w:shd w:val="clear" w:color="auto" w:fill="auto"/>
            <w:noWrap/>
            <w:vAlign w:val="center"/>
            <w:hideMark/>
          </w:tcPr>
          <w:p w14:paraId="3AECDF6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C43FA64"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6E9A518"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0C6F7099" w14:textId="77777777" w:rsidR="00DF13AD" w:rsidRPr="00DF13AD" w:rsidRDefault="00DF13AD" w:rsidP="00DF13AD">
            <w:pPr>
              <w:jc w:val="center"/>
            </w:pPr>
            <w:r w:rsidRPr="00DF13AD">
              <w:t>99,38</w:t>
            </w:r>
          </w:p>
        </w:tc>
      </w:tr>
      <w:tr w:rsidR="00DF13AD" w:rsidRPr="00DF13AD" w14:paraId="71F401C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574420" w14:textId="77777777" w:rsidR="00DF13AD" w:rsidRPr="00DF13AD" w:rsidRDefault="00DF13AD" w:rsidP="00DF13AD">
            <w:pPr>
              <w:jc w:val="center"/>
            </w:pPr>
            <w:r w:rsidRPr="00DF13AD">
              <w:t>19.2</w:t>
            </w:r>
          </w:p>
        </w:tc>
        <w:tc>
          <w:tcPr>
            <w:tcW w:w="236" w:type="dxa"/>
            <w:tcBorders>
              <w:top w:val="nil"/>
              <w:left w:val="nil"/>
              <w:bottom w:val="single" w:sz="4" w:space="0" w:color="auto"/>
              <w:right w:val="nil"/>
            </w:tcBorders>
            <w:shd w:val="clear" w:color="auto" w:fill="auto"/>
            <w:noWrap/>
            <w:vAlign w:val="center"/>
            <w:hideMark/>
          </w:tcPr>
          <w:p w14:paraId="1ADD68A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B0581A6"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D4B9E1C"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38FD8C16" w14:textId="77777777" w:rsidR="00DF13AD" w:rsidRPr="00DF13AD" w:rsidRDefault="00DF13AD" w:rsidP="00DF13AD">
            <w:pPr>
              <w:jc w:val="center"/>
            </w:pPr>
            <w:r w:rsidRPr="00DF13AD">
              <w:t>0,62</w:t>
            </w:r>
          </w:p>
        </w:tc>
      </w:tr>
      <w:tr w:rsidR="00DF13AD" w:rsidRPr="00DF13AD" w14:paraId="49595D4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F43A2E" w14:textId="77777777" w:rsidR="00DF13AD" w:rsidRPr="00DF13AD" w:rsidRDefault="00DF13AD" w:rsidP="00DF13AD">
            <w:pPr>
              <w:jc w:val="center"/>
            </w:pPr>
            <w:r w:rsidRPr="00DF13AD">
              <w:t>19.3</w:t>
            </w:r>
          </w:p>
        </w:tc>
        <w:tc>
          <w:tcPr>
            <w:tcW w:w="236" w:type="dxa"/>
            <w:tcBorders>
              <w:top w:val="nil"/>
              <w:left w:val="nil"/>
              <w:bottom w:val="single" w:sz="4" w:space="0" w:color="auto"/>
              <w:right w:val="nil"/>
            </w:tcBorders>
            <w:shd w:val="clear" w:color="auto" w:fill="auto"/>
            <w:noWrap/>
            <w:vAlign w:val="center"/>
            <w:hideMark/>
          </w:tcPr>
          <w:p w14:paraId="0C68D44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CA53C6E"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A0C131D"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1C46207F" w14:textId="77777777" w:rsidR="00DF13AD" w:rsidRPr="00DF13AD" w:rsidRDefault="00DF13AD" w:rsidP="00DF13AD">
            <w:pPr>
              <w:jc w:val="center"/>
            </w:pPr>
            <w:r w:rsidRPr="00DF13AD">
              <w:t>0,00</w:t>
            </w:r>
          </w:p>
        </w:tc>
      </w:tr>
      <w:tr w:rsidR="00DF13AD" w:rsidRPr="00DF13AD" w14:paraId="38560DF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5BA4DE" w14:textId="77777777" w:rsidR="00DF13AD" w:rsidRPr="00DF13AD" w:rsidRDefault="00DF13AD" w:rsidP="00DF13AD">
            <w:pPr>
              <w:jc w:val="center"/>
            </w:pPr>
            <w:r w:rsidRPr="00DF13AD">
              <w:t>19.3.1</w:t>
            </w:r>
          </w:p>
        </w:tc>
        <w:tc>
          <w:tcPr>
            <w:tcW w:w="236" w:type="dxa"/>
            <w:tcBorders>
              <w:top w:val="nil"/>
              <w:left w:val="nil"/>
              <w:bottom w:val="single" w:sz="4" w:space="0" w:color="auto"/>
              <w:right w:val="nil"/>
            </w:tcBorders>
            <w:shd w:val="clear" w:color="auto" w:fill="auto"/>
            <w:noWrap/>
            <w:vAlign w:val="center"/>
            <w:hideMark/>
          </w:tcPr>
          <w:p w14:paraId="4AD07DB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B749221"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216C6FF"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3EDCD14B" w14:textId="77777777" w:rsidR="00DF13AD" w:rsidRPr="00DF13AD" w:rsidRDefault="00DF13AD" w:rsidP="00DF13AD">
            <w:pPr>
              <w:jc w:val="center"/>
            </w:pPr>
          </w:p>
        </w:tc>
      </w:tr>
      <w:tr w:rsidR="00DF13AD" w:rsidRPr="00DF13AD" w14:paraId="6E97E8D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631798" w14:textId="77777777" w:rsidR="00DF13AD" w:rsidRPr="00DF13AD" w:rsidRDefault="00DF13AD" w:rsidP="00DF13AD">
            <w:pPr>
              <w:jc w:val="center"/>
            </w:pPr>
            <w:r w:rsidRPr="00DF13AD">
              <w:t>19.3.2</w:t>
            </w:r>
          </w:p>
        </w:tc>
        <w:tc>
          <w:tcPr>
            <w:tcW w:w="236" w:type="dxa"/>
            <w:tcBorders>
              <w:top w:val="nil"/>
              <w:left w:val="nil"/>
              <w:bottom w:val="single" w:sz="4" w:space="0" w:color="auto"/>
              <w:right w:val="nil"/>
            </w:tcBorders>
            <w:shd w:val="clear" w:color="auto" w:fill="auto"/>
            <w:noWrap/>
            <w:vAlign w:val="center"/>
            <w:hideMark/>
          </w:tcPr>
          <w:p w14:paraId="6C8D120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AF8D73A"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765B9B1"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54918B40" w14:textId="77777777" w:rsidR="00DF13AD" w:rsidRPr="00DF13AD" w:rsidRDefault="00DF13AD" w:rsidP="00DF13AD">
            <w:pPr>
              <w:jc w:val="center"/>
            </w:pPr>
          </w:p>
        </w:tc>
      </w:tr>
      <w:tr w:rsidR="00DF13AD" w:rsidRPr="00DF13AD" w14:paraId="5F7332E0"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CBA092" w14:textId="77777777" w:rsidR="00DF13AD" w:rsidRPr="00DF13AD" w:rsidRDefault="00DF13AD" w:rsidP="00DF13AD">
            <w:pPr>
              <w:jc w:val="center"/>
            </w:pPr>
            <w:r w:rsidRPr="00DF13AD">
              <w:t>19.3.3</w:t>
            </w:r>
          </w:p>
        </w:tc>
        <w:tc>
          <w:tcPr>
            <w:tcW w:w="236" w:type="dxa"/>
            <w:tcBorders>
              <w:top w:val="nil"/>
              <w:left w:val="nil"/>
              <w:bottom w:val="single" w:sz="4" w:space="0" w:color="auto"/>
              <w:right w:val="nil"/>
            </w:tcBorders>
            <w:shd w:val="clear" w:color="auto" w:fill="auto"/>
            <w:noWrap/>
            <w:vAlign w:val="center"/>
            <w:hideMark/>
          </w:tcPr>
          <w:p w14:paraId="22DBEA9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9C46040"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DAD6193"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6F851493" w14:textId="77777777" w:rsidR="00DF13AD" w:rsidRPr="00DF13AD" w:rsidRDefault="00DF13AD" w:rsidP="00DF13AD">
            <w:pPr>
              <w:jc w:val="center"/>
            </w:pPr>
          </w:p>
        </w:tc>
      </w:tr>
      <w:tr w:rsidR="00DF13AD" w:rsidRPr="00DF13AD" w14:paraId="16B0EA5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73B5BB" w14:textId="77777777" w:rsidR="00DF13AD" w:rsidRPr="00DF13AD" w:rsidRDefault="00DF13AD" w:rsidP="00DF13AD">
            <w:pPr>
              <w:jc w:val="center"/>
            </w:pPr>
            <w:r w:rsidRPr="00DF13AD">
              <w:t>19.4</w:t>
            </w:r>
          </w:p>
        </w:tc>
        <w:tc>
          <w:tcPr>
            <w:tcW w:w="236" w:type="dxa"/>
            <w:tcBorders>
              <w:top w:val="nil"/>
              <w:left w:val="nil"/>
              <w:bottom w:val="single" w:sz="4" w:space="0" w:color="auto"/>
              <w:right w:val="nil"/>
            </w:tcBorders>
            <w:shd w:val="clear" w:color="auto" w:fill="auto"/>
            <w:noWrap/>
            <w:vAlign w:val="center"/>
            <w:hideMark/>
          </w:tcPr>
          <w:p w14:paraId="2F0FB88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926D49C"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1B715AD"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57C75FBE" w14:textId="77777777" w:rsidR="00DF13AD" w:rsidRPr="00DF13AD" w:rsidRDefault="00DF13AD" w:rsidP="00DF13AD">
            <w:pPr>
              <w:jc w:val="center"/>
            </w:pPr>
            <w:r w:rsidRPr="00DF13AD">
              <w:t>0,00</w:t>
            </w:r>
          </w:p>
        </w:tc>
      </w:tr>
      <w:tr w:rsidR="00DF13AD" w:rsidRPr="00DF13AD" w14:paraId="09CD64F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1A0DA7" w14:textId="77777777" w:rsidR="00DF13AD" w:rsidRPr="00DF13AD" w:rsidRDefault="00DF13AD" w:rsidP="00DF13AD">
            <w:pPr>
              <w:jc w:val="center"/>
            </w:pPr>
            <w:r w:rsidRPr="00DF13AD">
              <w:t>19.4.1</w:t>
            </w:r>
          </w:p>
        </w:tc>
        <w:tc>
          <w:tcPr>
            <w:tcW w:w="236" w:type="dxa"/>
            <w:tcBorders>
              <w:top w:val="nil"/>
              <w:left w:val="nil"/>
              <w:bottom w:val="single" w:sz="4" w:space="0" w:color="auto"/>
              <w:right w:val="nil"/>
            </w:tcBorders>
            <w:shd w:val="clear" w:color="auto" w:fill="auto"/>
            <w:noWrap/>
            <w:vAlign w:val="center"/>
            <w:hideMark/>
          </w:tcPr>
          <w:p w14:paraId="2E8A8C8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43E9846"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0647EDC"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6A63980F" w14:textId="77777777" w:rsidR="00DF13AD" w:rsidRPr="00DF13AD" w:rsidRDefault="00DF13AD" w:rsidP="00DF13AD">
            <w:pPr>
              <w:jc w:val="center"/>
            </w:pPr>
          </w:p>
        </w:tc>
      </w:tr>
      <w:tr w:rsidR="00DF13AD" w:rsidRPr="00DF13AD" w14:paraId="06F5EAF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8538B" w14:textId="77777777" w:rsidR="00DF13AD" w:rsidRPr="00DF13AD" w:rsidRDefault="00DF13AD" w:rsidP="00DF13AD">
            <w:pPr>
              <w:jc w:val="center"/>
            </w:pPr>
            <w:r w:rsidRPr="00DF13AD">
              <w:t>19.4.2</w:t>
            </w:r>
          </w:p>
        </w:tc>
        <w:tc>
          <w:tcPr>
            <w:tcW w:w="236" w:type="dxa"/>
            <w:tcBorders>
              <w:top w:val="nil"/>
              <w:left w:val="nil"/>
              <w:bottom w:val="single" w:sz="4" w:space="0" w:color="auto"/>
              <w:right w:val="nil"/>
            </w:tcBorders>
            <w:shd w:val="clear" w:color="auto" w:fill="auto"/>
            <w:noWrap/>
            <w:vAlign w:val="center"/>
            <w:hideMark/>
          </w:tcPr>
          <w:p w14:paraId="7F99CB3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A16075F"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A25B43B"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23802AC7" w14:textId="77777777" w:rsidR="00DF13AD" w:rsidRPr="00DF13AD" w:rsidRDefault="00DF13AD" w:rsidP="00DF13AD">
            <w:pPr>
              <w:jc w:val="center"/>
            </w:pPr>
          </w:p>
        </w:tc>
      </w:tr>
      <w:tr w:rsidR="00DF13AD" w:rsidRPr="00DF13AD" w14:paraId="499842F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44A575" w14:textId="77777777" w:rsidR="00DF13AD" w:rsidRPr="00DF13AD" w:rsidRDefault="00DF13AD" w:rsidP="00DF13AD">
            <w:pPr>
              <w:jc w:val="center"/>
            </w:pPr>
            <w:r w:rsidRPr="00DF13AD">
              <w:t>20</w:t>
            </w:r>
          </w:p>
        </w:tc>
        <w:tc>
          <w:tcPr>
            <w:tcW w:w="236" w:type="dxa"/>
            <w:tcBorders>
              <w:top w:val="nil"/>
              <w:left w:val="nil"/>
              <w:bottom w:val="single" w:sz="4" w:space="0" w:color="auto"/>
              <w:right w:val="nil"/>
            </w:tcBorders>
            <w:shd w:val="clear" w:color="auto" w:fill="auto"/>
            <w:noWrap/>
            <w:vAlign w:val="center"/>
            <w:hideMark/>
          </w:tcPr>
          <w:p w14:paraId="1B8C402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E8649BF" w14:textId="77777777" w:rsidR="00DF13AD" w:rsidRPr="00DF13AD" w:rsidRDefault="00DF13AD" w:rsidP="00DF13AD">
            <w:pPr>
              <w:ind w:firstLine="111"/>
            </w:pPr>
            <w:r w:rsidRPr="00DF13AD">
              <w:t>Переводной коэффициент</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0C810F6"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063F687D" w14:textId="77777777" w:rsidR="00DF13AD" w:rsidRPr="00DF13AD" w:rsidRDefault="00DF13AD" w:rsidP="00DF13AD">
            <w:pPr>
              <w:jc w:val="center"/>
            </w:pPr>
          </w:p>
        </w:tc>
      </w:tr>
      <w:tr w:rsidR="00DF13AD" w:rsidRPr="00DF13AD" w14:paraId="5EDD4DA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4D3F50" w14:textId="77777777" w:rsidR="00DF13AD" w:rsidRPr="00DF13AD" w:rsidRDefault="00DF13AD" w:rsidP="00DF13AD">
            <w:pPr>
              <w:jc w:val="center"/>
            </w:pPr>
            <w:r w:rsidRPr="00DF13AD">
              <w:t>20.1</w:t>
            </w:r>
          </w:p>
        </w:tc>
        <w:tc>
          <w:tcPr>
            <w:tcW w:w="236" w:type="dxa"/>
            <w:tcBorders>
              <w:top w:val="nil"/>
              <w:left w:val="nil"/>
              <w:bottom w:val="single" w:sz="4" w:space="0" w:color="auto"/>
              <w:right w:val="nil"/>
            </w:tcBorders>
            <w:shd w:val="clear" w:color="auto" w:fill="auto"/>
            <w:noWrap/>
            <w:vAlign w:val="center"/>
            <w:hideMark/>
          </w:tcPr>
          <w:p w14:paraId="3B82D48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51F16D5"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4BBA52C"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1DBC60E1" w14:textId="77777777" w:rsidR="00DF13AD" w:rsidRPr="00DF13AD" w:rsidRDefault="00DF13AD" w:rsidP="00DF13AD">
            <w:pPr>
              <w:jc w:val="center"/>
            </w:pPr>
          </w:p>
        </w:tc>
      </w:tr>
      <w:tr w:rsidR="00DF13AD" w:rsidRPr="00DF13AD" w14:paraId="0864761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A2A62" w14:textId="77777777" w:rsidR="00DF13AD" w:rsidRPr="00DF13AD" w:rsidRDefault="00DF13AD" w:rsidP="00DF13AD">
            <w:pPr>
              <w:jc w:val="center"/>
            </w:pPr>
            <w:r w:rsidRPr="00DF13AD">
              <w:t>20.1.1</w:t>
            </w:r>
          </w:p>
        </w:tc>
        <w:tc>
          <w:tcPr>
            <w:tcW w:w="236" w:type="dxa"/>
            <w:tcBorders>
              <w:top w:val="nil"/>
              <w:left w:val="nil"/>
              <w:bottom w:val="single" w:sz="4" w:space="0" w:color="auto"/>
              <w:right w:val="nil"/>
            </w:tcBorders>
            <w:shd w:val="clear" w:color="auto" w:fill="auto"/>
            <w:noWrap/>
            <w:vAlign w:val="center"/>
            <w:hideMark/>
          </w:tcPr>
          <w:p w14:paraId="1A38DC7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26E0285" w14:textId="77777777" w:rsidR="00DF13AD" w:rsidRPr="00DF13AD" w:rsidRDefault="00DF13AD" w:rsidP="00DF13AD">
            <w:pPr>
              <w:ind w:firstLine="111"/>
            </w:pPr>
            <w:r w:rsidRPr="00DF13AD">
              <w:t xml:space="preserve">Марка </w:t>
            </w:r>
            <w:proofErr w:type="spellStart"/>
            <w:r w:rsidRPr="00DF13AD">
              <w:t>Др</w:t>
            </w:r>
            <w:proofErr w:type="spellEnd"/>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1635A85"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7B946E9D" w14:textId="77777777" w:rsidR="00DF13AD" w:rsidRPr="00DF13AD" w:rsidRDefault="00DF13AD" w:rsidP="00DF13AD">
            <w:pPr>
              <w:jc w:val="center"/>
            </w:pPr>
            <w:r w:rsidRPr="00DF13AD">
              <w:t>0,692</w:t>
            </w:r>
          </w:p>
        </w:tc>
      </w:tr>
      <w:tr w:rsidR="00DF13AD" w:rsidRPr="00DF13AD" w14:paraId="2362849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144B1F" w14:textId="77777777" w:rsidR="00DF13AD" w:rsidRPr="00DF13AD" w:rsidRDefault="00DF13AD" w:rsidP="00DF13AD">
            <w:pPr>
              <w:jc w:val="center"/>
            </w:pPr>
            <w:r w:rsidRPr="00DF13AD">
              <w:t>20.2</w:t>
            </w:r>
          </w:p>
        </w:tc>
        <w:tc>
          <w:tcPr>
            <w:tcW w:w="236" w:type="dxa"/>
            <w:tcBorders>
              <w:top w:val="nil"/>
              <w:left w:val="nil"/>
              <w:bottom w:val="single" w:sz="4" w:space="0" w:color="auto"/>
              <w:right w:val="nil"/>
            </w:tcBorders>
            <w:shd w:val="clear" w:color="auto" w:fill="auto"/>
            <w:noWrap/>
            <w:vAlign w:val="center"/>
            <w:hideMark/>
          </w:tcPr>
          <w:p w14:paraId="52929F2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DF09287"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1322C71"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2CDFDE5E" w14:textId="77777777" w:rsidR="00DF13AD" w:rsidRPr="00DF13AD" w:rsidRDefault="00DF13AD" w:rsidP="00DF13AD">
            <w:pPr>
              <w:jc w:val="center"/>
            </w:pPr>
            <w:r w:rsidRPr="00DF13AD">
              <w:t>1,45</w:t>
            </w:r>
          </w:p>
        </w:tc>
      </w:tr>
      <w:tr w:rsidR="00DF13AD" w:rsidRPr="00DF13AD" w14:paraId="37F41A1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85FA97" w14:textId="77777777" w:rsidR="00DF13AD" w:rsidRPr="00DF13AD" w:rsidRDefault="00DF13AD" w:rsidP="00DF13AD">
            <w:pPr>
              <w:jc w:val="center"/>
            </w:pPr>
            <w:r w:rsidRPr="00DF13AD">
              <w:lastRenderedPageBreak/>
              <w:t>20.3</w:t>
            </w:r>
          </w:p>
        </w:tc>
        <w:tc>
          <w:tcPr>
            <w:tcW w:w="236" w:type="dxa"/>
            <w:tcBorders>
              <w:top w:val="nil"/>
              <w:left w:val="nil"/>
              <w:bottom w:val="single" w:sz="4" w:space="0" w:color="auto"/>
              <w:right w:val="nil"/>
            </w:tcBorders>
            <w:shd w:val="clear" w:color="auto" w:fill="auto"/>
            <w:noWrap/>
            <w:vAlign w:val="center"/>
            <w:hideMark/>
          </w:tcPr>
          <w:p w14:paraId="4FEB22E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AA62281"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2865FA5"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180FF9F0" w14:textId="77777777" w:rsidR="00DF13AD" w:rsidRPr="00DF13AD" w:rsidRDefault="00DF13AD" w:rsidP="00DF13AD">
            <w:pPr>
              <w:jc w:val="center"/>
            </w:pPr>
            <w:r w:rsidRPr="00DF13AD">
              <w:t>0,00</w:t>
            </w:r>
          </w:p>
        </w:tc>
      </w:tr>
      <w:tr w:rsidR="00DF13AD" w:rsidRPr="00DF13AD" w14:paraId="53B6B46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9AD800" w14:textId="77777777" w:rsidR="00DF13AD" w:rsidRPr="00DF13AD" w:rsidRDefault="00DF13AD" w:rsidP="00DF13AD">
            <w:pPr>
              <w:jc w:val="center"/>
            </w:pPr>
            <w:r w:rsidRPr="00DF13AD">
              <w:t>20.3.1</w:t>
            </w:r>
          </w:p>
        </w:tc>
        <w:tc>
          <w:tcPr>
            <w:tcW w:w="236" w:type="dxa"/>
            <w:tcBorders>
              <w:top w:val="nil"/>
              <w:left w:val="nil"/>
              <w:bottom w:val="single" w:sz="4" w:space="0" w:color="auto"/>
              <w:right w:val="nil"/>
            </w:tcBorders>
            <w:shd w:val="clear" w:color="auto" w:fill="auto"/>
            <w:noWrap/>
            <w:vAlign w:val="center"/>
            <w:hideMark/>
          </w:tcPr>
          <w:p w14:paraId="115D4F7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3BD7AEA"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7214D2E"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339AC650" w14:textId="77777777" w:rsidR="00DF13AD" w:rsidRPr="00DF13AD" w:rsidRDefault="00DF13AD" w:rsidP="00DF13AD">
            <w:pPr>
              <w:jc w:val="center"/>
            </w:pPr>
          </w:p>
        </w:tc>
      </w:tr>
      <w:tr w:rsidR="00DF13AD" w:rsidRPr="00DF13AD" w14:paraId="72D5D0D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34400B" w14:textId="77777777" w:rsidR="00DF13AD" w:rsidRPr="00DF13AD" w:rsidRDefault="00DF13AD" w:rsidP="00DF13AD">
            <w:pPr>
              <w:jc w:val="center"/>
            </w:pPr>
            <w:r w:rsidRPr="00DF13AD">
              <w:t>20.3.2</w:t>
            </w:r>
          </w:p>
        </w:tc>
        <w:tc>
          <w:tcPr>
            <w:tcW w:w="236" w:type="dxa"/>
            <w:tcBorders>
              <w:top w:val="nil"/>
              <w:left w:val="nil"/>
              <w:bottom w:val="single" w:sz="4" w:space="0" w:color="auto"/>
              <w:right w:val="nil"/>
            </w:tcBorders>
            <w:shd w:val="clear" w:color="auto" w:fill="auto"/>
            <w:noWrap/>
            <w:vAlign w:val="center"/>
            <w:hideMark/>
          </w:tcPr>
          <w:p w14:paraId="2689B14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B639F82"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7EAEB1D"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5A4A6371" w14:textId="77777777" w:rsidR="00DF13AD" w:rsidRPr="00DF13AD" w:rsidRDefault="00DF13AD" w:rsidP="00DF13AD">
            <w:pPr>
              <w:jc w:val="center"/>
            </w:pPr>
          </w:p>
        </w:tc>
      </w:tr>
      <w:tr w:rsidR="00DF13AD" w:rsidRPr="00DF13AD" w14:paraId="1861A86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B90247" w14:textId="77777777" w:rsidR="00DF13AD" w:rsidRPr="00DF13AD" w:rsidRDefault="00DF13AD" w:rsidP="00DF13AD">
            <w:pPr>
              <w:jc w:val="center"/>
            </w:pPr>
            <w:r w:rsidRPr="00DF13AD">
              <w:t>20.3.3</w:t>
            </w:r>
          </w:p>
        </w:tc>
        <w:tc>
          <w:tcPr>
            <w:tcW w:w="236" w:type="dxa"/>
            <w:tcBorders>
              <w:top w:val="nil"/>
              <w:left w:val="nil"/>
              <w:bottom w:val="single" w:sz="4" w:space="0" w:color="auto"/>
              <w:right w:val="nil"/>
            </w:tcBorders>
            <w:shd w:val="clear" w:color="auto" w:fill="auto"/>
            <w:noWrap/>
            <w:vAlign w:val="center"/>
            <w:hideMark/>
          </w:tcPr>
          <w:p w14:paraId="4799062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48EE8E1"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988D53C"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61691BF0" w14:textId="77777777" w:rsidR="00DF13AD" w:rsidRPr="00DF13AD" w:rsidRDefault="00DF13AD" w:rsidP="00DF13AD">
            <w:pPr>
              <w:jc w:val="center"/>
            </w:pPr>
          </w:p>
        </w:tc>
      </w:tr>
      <w:tr w:rsidR="00DF13AD" w:rsidRPr="00DF13AD" w14:paraId="7364BA6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86EFBA" w14:textId="77777777" w:rsidR="00DF13AD" w:rsidRPr="00DF13AD" w:rsidRDefault="00DF13AD" w:rsidP="00DF13AD">
            <w:pPr>
              <w:jc w:val="center"/>
            </w:pPr>
            <w:r w:rsidRPr="00DF13AD">
              <w:t>20.4</w:t>
            </w:r>
          </w:p>
        </w:tc>
        <w:tc>
          <w:tcPr>
            <w:tcW w:w="236" w:type="dxa"/>
            <w:tcBorders>
              <w:top w:val="nil"/>
              <w:left w:val="nil"/>
              <w:bottom w:val="single" w:sz="4" w:space="0" w:color="auto"/>
              <w:right w:val="nil"/>
            </w:tcBorders>
            <w:shd w:val="clear" w:color="auto" w:fill="auto"/>
            <w:noWrap/>
            <w:vAlign w:val="center"/>
            <w:hideMark/>
          </w:tcPr>
          <w:p w14:paraId="54A7B12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042EA86"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22BDE9C"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4807EEE6" w14:textId="77777777" w:rsidR="00DF13AD" w:rsidRPr="00DF13AD" w:rsidRDefault="00DF13AD" w:rsidP="00DF13AD">
            <w:pPr>
              <w:jc w:val="center"/>
            </w:pPr>
            <w:r w:rsidRPr="00DF13AD">
              <w:t>0,00</w:t>
            </w:r>
          </w:p>
        </w:tc>
      </w:tr>
      <w:tr w:rsidR="00DF13AD" w:rsidRPr="00DF13AD" w14:paraId="430CDE0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50F5BC" w14:textId="77777777" w:rsidR="00DF13AD" w:rsidRPr="00DF13AD" w:rsidRDefault="00DF13AD" w:rsidP="00DF13AD">
            <w:pPr>
              <w:jc w:val="center"/>
            </w:pPr>
            <w:r w:rsidRPr="00DF13AD">
              <w:t>20.4.1</w:t>
            </w:r>
          </w:p>
        </w:tc>
        <w:tc>
          <w:tcPr>
            <w:tcW w:w="236" w:type="dxa"/>
            <w:tcBorders>
              <w:top w:val="nil"/>
              <w:left w:val="nil"/>
              <w:bottom w:val="single" w:sz="4" w:space="0" w:color="auto"/>
              <w:right w:val="nil"/>
            </w:tcBorders>
            <w:shd w:val="clear" w:color="auto" w:fill="auto"/>
            <w:noWrap/>
            <w:vAlign w:val="center"/>
            <w:hideMark/>
          </w:tcPr>
          <w:p w14:paraId="0EF01D2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C9BB571"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C8C7A14"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64343CC9" w14:textId="77777777" w:rsidR="00DF13AD" w:rsidRPr="00DF13AD" w:rsidRDefault="00DF13AD" w:rsidP="00DF13AD">
            <w:pPr>
              <w:jc w:val="center"/>
            </w:pPr>
          </w:p>
        </w:tc>
      </w:tr>
      <w:tr w:rsidR="00DF13AD" w:rsidRPr="00DF13AD" w14:paraId="398D35A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AED223" w14:textId="77777777" w:rsidR="00DF13AD" w:rsidRPr="00DF13AD" w:rsidRDefault="00DF13AD" w:rsidP="00DF13AD">
            <w:pPr>
              <w:jc w:val="center"/>
            </w:pPr>
            <w:r w:rsidRPr="00DF13AD">
              <w:t>20.4.2</w:t>
            </w:r>
          </w:p>
        </w:tc>
        <w:tc>
          <w:tcPr>
            <w:tcW w:w="236" w:type="dxa"/>
            <w:tcBorders>
              <w:top w:val="nil"/>
              <w:left w:val="nil"/>
              <w:bottom w:val="single" w:sz="4" w:space="0" w:color="auto"/>
              <w:right w:val="nil"/>
            </w:tcBorders>
            <w:shd w:val="clear" w:color="auto" w:fill="auto"/>
            <w:noWrap/>
            <w:vAlign w:val="center"/>
            <w:hideMark/>
          </w:tcPr>
          <w:p w14:paraId="50C084D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4B63808"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D90364A"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007F953F" w14:textId="77777777" w:rsidR="00DF13AD" w:rsidRPr="00DF13AD" w:rsidRDefault="00DF13AD" w:rsidP="00DF13AD">
            <w:pPr>
              <w:jc w:val="center"/>
            </w:pPr>
          </w:p>
        </w:tc>
      </w:tr>
      <w:tr w:rsidR="00DF13AD" w:rsidRPr="00DF13AD" w14:paraId="25ACDF6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4F2D9D" w14:textId="77777777" w:rsidR="00DF13AD" w:rsidRPr="00DF13AD" w:rsidRDefault="00DF13AD" w:rsidP="00DF13AD">
            <w:pPr>
              <w:jc w:val="center"/>
            </w:pPr>
            <w:r w:rsidRPr="00DF13AD">
              <w:t>21</w:t>
            </w:r>
          </w:p>
        </w:tc>
        <w:tc>
          <w:tcPr>
            <w:tcW w:w="236" w:type="dxa"/>
            <w:tcBorders>
              <w:top w:val="nil"/>
              <w:left w:val="nil"/>
              <w:bottom w:val="single" w:sz="4" w:space="0" w:color="auto"/>
              <w:right w:val="nil"/>
            </w:tcBorders>
            <w:shd w:val="clear" w:color="auto" w:fill="auto"/>
            <w:noWrap/>
            <w:vAlign w:val="center"/>
            <w:hideMark/>
          </w:tcPr>
          <w:p w14:paraId="6D95DA5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8E5400D" w14:textId="77777777" w:rsidR="00DF13AD" w:rsidRPr="00DF13AD" w:rsidRDefault="00DF13AD" w:rsidP="00DF13AD">
            <w:pPr>
              <w:ind w:firstLine="111"/>
            </w:pPr>
            <w:r w:rsidRPr="00DF13AD">
              <w:t>Расход натурального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DD6F87A"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3B0764A5" w14:textId="77777777" w:rsidR="00DF13AD" w:rsidRPr="00DF13AD" w:rsidRDefault="00DF13AD" w:rsidP="00DF13AD">
            <w:pPr>
              <w:jc w:val="center"/>
            </w:pPr>
          </w:p>
        </w:tc>
      </w:tr>
      <w:tr w:rsidR="00DF13AD" w:rsidRPr="00DF13AD" w14:paraId="4B2869A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02C3CF" w14:textId="77777777" w:rsidR="00DF13AD" w:rsidRPr="00DF13AD" w:rsidRDefault="00DF13AD" w:rsidP="00DF13AD">
            <w:pPr>
              <w:jc w:val="center"/>
            </w:pPr>
            <w:r w:rsidRPr="00DF13AD">
              <w:t>21.1</w:t>
            </w:r>
          </w:p>
        </w:tc>
        <w:tc>
          <w:tcPr>
            <w:tcW w:w="236" w:type="dxa"/>
            <w:tcBorders>
              <w:top w:val="nil"/>
              <w:left w:val="nil"/>
              <w:bottom w:val="single" w:sz="4" w:space="0" w:color="auto"/>
              <w:right w:val="nil"/>
            </w:tcBorders>
            <w:shd w:val="clear" w:color="auto" w:fill="auto"/>
            <w:noWrap/>
            <w:vAlign w:val="center"/>
            <w:hideMark/>
          </w:tcPr>
          <w:p w14:paraId="291EDD2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016EBE0"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A63A786" w14:textId="77777777" w:rsidR="00DF13AD" w:rsidRPr="00DF13AD" w:rsidRDefault="00DF13AD" w:rsidP="00DF13AD">
            <w:pPr>
              <w:jc w:val="center"/>
            </w:pPr>
            <w:r w:rsidRPr="00DF13AD">
              <w:t xml:space="preserve">тыс. </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4C1E8D88" w14:textId="77777777" w:rsidR="00DF13AD" w:rsidRPr="00DF13AD" w:rsidRDefault="00DF13AD" w:rsidP="00DF13AD">
            <w:pPr>
              <w:jc w:val="center"/>
            </w:pPr>
            <w:r w:rsidRPr="00DF13AD">
              <w:t>38,15</w:t>
            </w:r>
          </w:p>
        </w:tc>
      </w:tr>
      <w:tr w:rsidR="00DF13AD" w:rsidRPr="00DF13AD" w14:paraId="1DCD268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6B18CB" w14:textId="77777777" w:rsidR="00DF13AD" w:rsidRPr="00DF13AD" w:rsidRDefault="00DF13AD" w:rsidP="00DF13AD">
            <w:pPr>
              <w:jc w:val="center"/>
            </w:pPr>
            <w:r w:rsidRPr="00DF13AD">
              <w:t>21.1.1</w:t>
            </w:r>
          </w:p>
        </w:tc>
        <w:tc>
          <w:tcPr>
            <w:tcW w:w="236" w:type="dxa"/>
            <w:tcBorders>
              <w:top w:val="nil"/>
              <w:left w:val="nil"/>
              <w:bottom w:val="single" w:sz="4" w:space="0" w:color="auto"/>
              <w:right w:val="nil"/>
            </w:tcBorders>
            <w:shd w:val="clear" w:color="auto" w:fill="auto"/>
            <w:noWrap/>
            <w:vAlign w:val="center"/>
            <w:hideMark/>
          </w:tcPr>
          <w:p w14:paraId="6FA302C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BAD8C3D" w14:textId="77777777" w:rsidR="00DF13AD" w:rsidRPr="00DF13AD" w:rsidRDefault="00DF13AD" w:rsidP="00DF13AD">
            <w:pPr>
              <w:ind w:firstLine="111"/>
            </w:pPr>
            <w:r w:rsidRPr="00DF13AD">
              <w:t xml:space="preserve">Марка </w:t>
            </w:r>
            <w:proofErr w:type="spellStart"/>
            <w:r w:rsidRPr="00DF13AD">
              <w:t>Др</w:t>
            </w:r>
            <w:proofErr w:type="spellEnd"/>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BE9F02E" w14:textId="77777777" w:rsidR="00DF13AD" w:rsidRPr="00DF13AD" w:rsidRDefault="00DF13AD" w:rsidP="00DF13AD">
            <w:pPr>
              <w:jc w:val="center"/>
            </w:pPr>
            <w:r w:rsidRPr="00DF13AD">
              <w:t xml:space="preserve">тыс. </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48AFDD64" w14:textId="77777777" w:rsidR="00DF13AD" w:rsidRPr="00DF13AD" w:rsidRDefault="00DF13AD" w:rsidP="00DF13AD">
            <w:pPr>
              <w:jc w:val="center"/>
            </w:pPr>
            <w:r w:rsidRPr="00DF13AD">
              <w:t>38,04</w:t>
            </w:r>
          </w:p>
        </w:tc>
      </w:tr>
      <w:tr w:rsidR="00DF13AD" w:rsidRPr="00DF13AD" w14:paraId="2E03665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4B399E" w14:textId="77777777" w:rsidR="00DF13AD" w:rsidRPr="00DF13AD" w:rsidRDefault="00DF13AD" w:rsidP="00DF13AD">
            <w:pPr>
              <w:jc w:val="center"/>
            </w:pPr>
            <w:r w:rsidRPr="00DF13AD">
              <w:t>21.2</w:t>
            </w:r>
          </w:p>
        </w:tc>
        <w:tc>
          <w:tcPr>
            <w:tcW w:w="236" w:type="dxa"/>
            <w:tcBorders>
              <w:top w:val="nil"/>
              <w:left w:val="nil"/>
              <w:bottom w:val="single" w:sz="4" w:space="0" w:color="auto"/>
              <w:right w:val="nil"/>
            </w:tcBorders>
            <w:shd w:val="clear" w:color="auto" w:fill="auto"/>
            <w:noWrap/>
            <w:vAlign w:val="center"/>
            <w:hideMark/>
          </w:tcPr>
          <w:p w14:paraId="7AEE4DE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3302350"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8C7801E" w14:textId="77777777" w:rsidR="00DF13AD" w:rsidRPr="00DF13AD" w:rsidRDefault="00DF13AD" w:rsidP="00DF13AD">
            <w:pPr>
              <w:jc w:val="center"/>
            </w:pPr>
            <w:r w:rsidRPr="00DF13AD">
              <w:t xml:space="preserve">тыс. </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688AC062" w14:textId="77777777" w:rsidR="00DF13AD" w:rsidRPr="00DF13AD" w:rsidRDefault="00DF13AD" w:rsidP="00DF13AD">
            <w:pPr>
              <w:jc w:val="center"/>
            </w:pPr>
            <w:r w:rsidRPr="00DF13AD">
              <w:t>0,11</w:t>
            </w:r>
          </w:p>
        </w:tc>
      </w:tr>
      <w:tr w:rsidR="00DF13AD" w:rsidRPr="00DF13AD" w14:paraId="1ECFBFE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7AD3CD" w14:textId="77777777" w:rsidR="00DF13AD" w:rsidRPr="00DF13AD" w:rsidRDefault="00DF13AD" w:rsidP="00DF13AD">
            <w:pPr>
              <w:jc w:val="center"/>
            </w:pPr>
            <w:r w:rsidRPr="00DF13AD">
              <w:t>21.3</w:t>
            </w:r>
          </w:p>
        </w:tc>
        <w:tc>
          <w:tcPr>
            <w:tcW w:w="236" w:type="dxa"/>
            <w:tcBorders>
              <w:top w:val="nil"/>
              <w:left w:val="nil"/>
              <w:bottom w:val="single" w:sz="4" w:space="0" w:color="auto"/>
              <w:right w:val="nil"/>
            </w:tcBorders>
            <w:shd w:val="clear" w:color="auto" w:fill="auto"/>
            <w:noWrap/>
            <w:vAlign w:val="center"/>
            <w:hideMark/>
          </w:tcPr>
          <w:p w14:paraId="2A1C4D6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AD1E114"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0B47763" w14:textId="77777777" w:rsidR="00DF13AD" w:rsidRPr="00DF13AD" w:rsidRDefault="00DF13AD" w:rsidP="00DF13AD">
            <w:pPr>
              <w:jc w:val="center"/>
            </w:pPr>
            <w:r w:rsidRPr="00DF13AD">
              <w:t>млн. куб. м</w:t>
            </w:r>
          </w:p>
        </w:tc>
        <w:tc>
          <w:tcPr>
            <w:tcW w:w="1389" w:type="dxa"/>
            <w:tcBorders>
              <w:top w:val="nil"/>
              <w:left w:val="nil"/>
              <w:bottom w:val="single" w:sz="4" w:space="0" w:color="auto"/>
              <w:right w:val="single" w:sz="4" w:space="0" w:color="auto"/>
            </w:tcBorders>
            <w:shd w:val="clear" w:color="auto" w:fill="auto"/>
            <w:noWrap/>
            <w:vAlign w:val="center"/>
            <w:hideMark/>
          </w:tcPr>
          <w:p w14:paraId="2654D082" w14:textId="77777777" w:rsidR="00DF13AD" w:rsidRPr="00DF13AD" w:rsidRDefault="00DF13AD" w:rsidP="00DF13AD">
            <w:pPr>
              <w:jc w:val="center"/>
            </w:pPr>
            <w:r w:rsidRPr="00DF13AD">
              <w:t>0,00</w:t>
            </w:r>
          </w:p>
        </w:tc>
      </w:tr>
      <w:tr w:rsidR="00DF13AD" w:rsidRPr="00DF13AD" w14:paraId="17300870"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01DA7F" w14:textId="77777777" w:rsidR="00DF13AD" w:rsidRPr="00DF13AD" w:rsidRDefault="00DF13AD" w:rsidP="00DF13AD">
            <w:pPr>
              <w:jc w:val="center"/>
            </w:pPr>
            <w:r w:rsidRPr="00DF13AD">
              <w:t>21.3.1</w:t>
            </w:r>
          </w:p>
        </w:tc>
        <w:tc>
          <w:tcPr>
            <w:tcW w:w="236" w:type="dxa"/>
            <w:tcBorders>
              <w:top w:val="nil"/>
              <w:left w:val="nil"/>
              <w:bottom w:val="single" w:sz="4" w:space="0" w:color="auto"/>
              <w:right w:val="nil"/>
            </w:tcBorders>
            <w:shd w:val="clear" w:color="auto" w:fill="auto"/>
            <w:noWrap/>
            <w:vAlign w:val="center"/>
            <w:hideMark/>
          </w:tcPr>
          <w:p w14:paraId="1928069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F921694"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278F8AF" w14:textId="77777777" w:rsidR="00DF13AD" w:rsidRPr="00DF13AD" w:rsidRDefault="00DF13AD" w:rsidP="00DF13AD">
            <w:pPr>
              <w:jc w:val="center"/>
            </w:pPr>
            <w:r w:rsidRPr="00DF13AD">
              <w:t>млн. куб. м</w:t>
            </w:r>
          </w:p>
        </w:tc>
        <w:tc>
          <w:tcPr>
            <w:tcW w:w="1389" w:type="dxa"/>
            <w:tcBorders>
              <w:top w:val="nil"/>
              <w:left w:val="nil"/>
              <w:bottom w:val="single" w:sz="4" w:space="0" w:color="auto"/>
              <w:right w:val="single" w:sz="4" w:space="0" w:color="auto"/>
            </w:tcBorders>
            <w:shd w:val="clear" w:color="auto" w:fill="auto"/>
            <w:noWrap/>
            <w:vAlign w:val="center"/>
            <w:hideMark/>
          </w:tcPr>
          <w:p w14:paraId="45E9034A" w14:textId="77777777" w:rsidR="00DF13AD" w:rsidRPr="00DF13AD" w:rsidRDefault="00DF13AD" w:rsidP="00DF13AD">
            <w:pPr>
              <w:jc w:val="center"/>
            </w:pPr>
            <w:r w:rsidRPr="00DF13AD">
              <w:t>0,00</w:t>
            </w:r>
          </w:p>
        </w:tc>
      </w:tr>
      <w:tr w:rsidR="00DF13AD" w:rsidRPr="00DF13AD" w14:paraId="1A623C1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C064B1" w14:textId="77777777" w:rsidR="00DF13AD" w:rsidRPr="00DF13AD" w:rsidRDefault="00DF13AD" w:rsidP="00DF13AD">
            <w:pPr>
              <w:jc w:val="center"/>
            </w:pPr>
            <w:r w:rsidRPr="00DF13AD">
              <w:t>21.3.2</w:t>
            </w:r>
          </w:p>
        </w:tc>
        <w:tc>
          <w:tcPr>
            <w:tcW w:w="236" w:type="dxa"/>
            <w:tcBorders>
              <w:top w:val="nil"/>
              <w:left w:val="nil"/>
              <w:bottom w:val="single" w:sz="4" w:space="0" w:color="auto"/>
              <w:right w:val="nil"/>
            </w:tcBorders>
            <w:shd w:val="clear" w:color="auto" w:fill="auto"/>
            <w:noWrap/>
            <w:vAlign w:val="center"/>
            <w:hideMark/>
          </w:tcPr>
          <w:p w14:paraId="77E3900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0191915"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DE431D8" w14:textId="77777777" w:rsidR="00DF13AD" w:rsidRPr="00DF13AD" w:rsidRDefault="00DF13AD" w:rsidP="00DF13AD">
            <w:pPr>
              <w:jc w:val="center"/>
            </w:pPr>
            <w:r w:rsidRPr="00DF13AD">
              <w:t>млн. куб. м</w:t>
            </w:r>
          </w:p>
        </w:tc>
        <w:tc>
          <w:tcPr>
            <w:tcW w:w="1389" w:type="dxa"/>
            <w:tcBorders>
              <w:top w:val="nil"/>
              <w:left w:val="nil"/>
              <w:bottom w:val="single" w:sz="4" w:space="0" w:color="auto"/>
              <w:right w:val="single" w:sz="4" w:space="0" w:color="auto"/>
            </w:tcBorders>
            <w:shd w:val="clear" w:color="auto" w:fill="auto"/>
            <w:noWrap/>
            <w:vAlign w:val="center"/>
            <w:hideMark/>
          </w:tcPr>
          <w:p w14:paraId="0658DEA6" w14:textId="77777777" w:rsidR="00DF13AD" w:rsidRPr="00DF13AD" w:rsidRDefault="00DF13AD" w:rsidP="00DF13AD">
            <w:pPr>
              <w:jc w:val="center"/>
            </w:pPr>
            <w:r w:rsidRPr="00DF13AD">
              <w:t>0,00</w:t>
            </w:r>
          </w:p>
        </w:tc>
      </w:tr>
      <w:tr w:rsidR="00DF13AD" w:rsidRPr="00DF13AD" w14:paraId="4911BB5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A89B52" w14:textId="77777777" w:rsidR="00DF13AD" w:rsidRPr="00DF13AD" w:rsidRDefault="00DF13AD" w:rsidP="00DF13AD">
            <w:pPr>
              <w:jc w:val="center"/>
            </w:pPr>
            <w:r w:rsidRPr="00DF13AD">
              <w:t>21.3.3</w:t>
            </w:r>
          </w:p>
        </w:tc>
        <w:tc>
          <w:tcPr>
            <w:tcW w:w="236" w:type="dxa"/>
            <w:tcBorders>
              <w:top w:val="nil"/>
              <w:left w:val="nil"/>
              <w:bottom w:val="single" w:sz="4" w:space="0" w:color="auto"/>
              <w:right w:val="nil"/>
            </w:tcBorders>
            <w:shd w:val="clear" w:color="auto" w:fill="auto"/>
            <w:noWrap/>
            <w:vAlign w:val="center"/>
            <w:hideMark/>
          </w:tcPr>
          <w:p w14:paraId="705B658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D5252CA"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A3F077E" w14:textId="77777777" w:rsidR="00DF13AD" w:rsidRPr="00DF13AD" w:rsidRDefault="00DF13AD" w:rsidP="00DF13AD">
            <w:pPr>
              <w:jc w:val="center"/>
            </w:pPr>
            <w:r w:rsidRPr="00DF13AD">
              <w:t>млн. куб. м</w:t>
            </w:r>
          </w:p>
        </w:tc>
        <w:tc>
          <w:tcPr>
            <w:tcW w:w="1389" w:type="dxa"/>
            <w:tcBorders>
              <w:top w:val="nil"/>
              <w:left w:val="nil"/>
              <w:bottom w:val="single" w:sz="4" w:space="0" w:color="auto"/>
              <w:right w:val="single" w:sz="4" w:space="0" w:color="auto"/>
            </w:tcBorders>
            <w:shd w:val="clear" w:color="auto" w:fill="auto"/>
            <w:noWrap/>
            <w:vAlign w:val="center"/>
            <w:hideMark/>
          </w:tcPr>
          <w:p w14:paraId="3F0F4D35" w14:textId="77777777" w:rsidR="00DF13AD" w:rsidRPr="00DF13AD" w:rsidRDefault="00DF13AD" w:rsidP="00DF13AD">
            <w:pPr>
              <w:jc w:val="center"/>
            </w:pPr>
            <w:r w:rsidRPr="00DF13AD">
              <w:t>0,00</w:t>
            </w:r>
          </w:p>
        </w:tc>
      </w:tr>
      <w:tr w:rsidR="00DF13AD" w:rsidRPr="00DF13AD" w14:paraId="7DDEDC8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4C4D86" w14:textId="77777777" w:rsidR="00DF13AD" w:rsidRPr="00DF13AD" w:rsidRDefault="00DF13AD" w:rsidP="00DF13AD">
            <w:pPr>
              <w:jc w:val="center"/>
            </w:pPr>
            <w:r w:rsidRPr="00DF13AD">
              <w:t>21.4</w:t>
            </w:r>
          </w:p>
        </w:tc>
        <w:tc>
          <w:tcPr>
            <w:tcW w:w="236" w:type="dxa"/>
            <w:tcBorders>
              <w:top w:val="nil"/>
              <w:left w:val="nil"/>
              <w:bottom w:val="single" w:sz="4" w:space="0" w:color="auto"/>
              <w:right w:val="nil"/>
            </w:tcBorders>
            <w:shd w:val="clear" w:color="auto" w:fill="auto"/>
            <w:noWrap/>
            <w:vAlign w:val="center"/>
            <w:hideMark/>
          </w:tcPr>
          <w:p w14:paraId="3246D68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2A02858"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538A01F" w14:textId="77777777" w:rsidR="00DF13AD" w:rsidRPr="00DF13AD" w:rsidRDefault="00DF13AD" w:rsidP="00DF13AD">
            <w:pPr>
              <w:jc w:val="center"/>
            </w:pPr>
            <w:r w:rsidRPr="00DF13AD">
              <w:t xml:space="preserve">тыс. </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58638B2B" w14:textId="77777777" w:rsidR="00DF13AD" w:rsidRPr="00DF13AD" w:rsidRDefault="00DF13AD" w:rsidP="00DF13AD">
            <w:pPr>
              <w:jc w:val="center"/>
            </w:pPr>
            <w:r w:rsidRPr="00DF13AD">
              <w:t>0,00</w:t>
            </w:r>
          </w:p>
        </w:tc>
      </w:tr>
      <w:tr w:rsidR="00DF13AD" w:rsidRPr="00DF13AD" w14:paraId="178C6A5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BEA35F" w14:textId="77777777" w:rsidR="00DF13AD" w:rsidRPr="00DF13AD" w:rsidRDefault="00DF13AD" w:rsidP="00DF13AD">
            <w:pPr>
              <w:jc w:val="center"/>
            </w:pPr>
            <w:r w:rsidRPr="00DF13AD">
              <w:t>21.4.1</w:t>
            </w:r>
          </w:p>
        </w:tc>
        <w:tc>
          <w:tcPr>
            <w:tcW w:w="236" w:type="dxa"/>
            <w:tcBorders>
              <w:top w:val="nil"/>
              <w:left w:val="nil"/>
              <w:bottom w:val="single" w:sz="4" w:space="0" w:color="auto"/>
              <w:right w:val="nil"/>
            </w:tcBorders>
            <w:shd w:val="clear" w:color="auto" w:fill="auto"/>
            <w:noWrap/>
            <w:vAlign w:val="center"/>
            <w:hideMark/>
          </w:tcPr>
          <w:p w14:paraId="518E513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BCFC0A4"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C1E3CDA" w14:textId="77777777" w:rsidR="00DF13AD" w:rsidRPr="00DF13AD" w:rsidRDefault="00DF13AD" w:rsidP="00DF13AD">
            <w:pPr>
              <w:jc w:val="center"/>
            </w:pPr>
            <w:r w:rsidRPr="00DF13AD">
              <w:t xml:space="preserve">тыс. </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F1158E7" w14:textId="77777777" w:rsidR="00DF13AD" w:rsidRPr="00DF13AD" w:rsidRDefault="00DF13AD" w:rsidP="00DF13AD">
            <w:pPr>
              <w:jc w:val="center"/>
            </w:pPr>
            <w:r w:rsidRPr="00DF13AD">
              <w:t>0,00</w:t>
            </w:r>
          </w:p>
        </w:tc>
      </w:tr>
      <w:tr w:rsidR="00DF13AD" w:rsidRPr="00DF13AD" w14:paraId="3C85753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D94077" w14:textId="77777777" w:rsidR="00DF13AD" w:rsidRPr="00DF13AD" w:rsidRDefault="00DF13AD" w:rsidP="00DF13AD">
            <w:pPr>
              <w:jc w:val="center"/>
            </w:pPr>
            <w:r w:rsidRPr="00DF13AD">
              <w:t>21.4.2</w:t>
            </w:r>
          </w:p>
        </w:tc>
        <w:tc>
          <w:tcPr>
            <w:tcW w:w="236" w:type="dxa"/>
            <w:tcBorders>
              <w:top w:val="nil"/>
              <w:left w:val="nil"/>
              <w:bottom w:val="single" w:sz="4" w:space="0" w:color="auto"/>
              <w:right w:val="nil"/>
            </w:tcBorders>
            <w:shd w:val="clear" w:color="auto" w:fill="auto"/>
            <w:noWrap/>
            <w:vAlign w:val="center"/>
            <w:hideMark/>
          </w:tcPr>
          <w:p w14:paraId="298ABE1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AAA6BCA"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6F61305" w14:textId="77777777" w:rsidR="00DF13AD" w:rsidRPr="00DF13AD" w:rsidRDefault="00DF13AD" w:rsidP="00DF13AD">
            <w:pPr>
              <w:jc w:val="center"/>
            </w:pPr>
            <w:r w:rsidRPr="00DF13AD">
              <w:t xml:space="preserve">тыс. </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29444E88" w14:textId="77777777" w:rsidR="00DF13AD" w:rsidRPr="00DF13AD" w:rsidRDefault="00DF13AD" w:rsidP="00DF13AD">
            <w:pPr>
              <w:jc w:val="center"/>
            </w:pPr>
            <w:r w:rsidRPr="00DF13AD">
              <w:t>0,00</w:t>
            </w:r>
          </w:p>
        </w:tc>
      </w:tr>
      <w:tr w:rsidR="00DF13AD" w:rsidRPr="00DF13AD" w14:paraId="50D8816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EEDFED" w14:textId="77777777" w:rsidR="00DF13AD" w:rsidRPr="00DF13AD" w:rsidRDefault="00DF13AD" w:rsidP="00DF13AD">
            <w:pPr>
              <w:jc w:val="center"/>
            </w:pPr>
            <w:r w:rsidRPr="00DF13AD">
              <w:t>22</w:t>
            </w:r>
          </w:p>
        </w:tc>
        <w:tc>
          <w:tcPr>
            <w:tcW w:w="236" w:type="dxa"/>
            <w:tcBorders>
              <w:top w:val="nil"/>
              <w:left w:val="nil"/>
              <w:bottom w:val="single" w:sz="4" w:space="0" w:color="auto"/>
              <w:right w:val="nil"/>
            </w:tcBorders>
            <w:shd w:val="clear" w:color="auto" w:fill="auto"/>
            <w:noWrap/>
            <w:vAlign w:val="center"/>
            <w:hideMark/>
          </w:tcPr>
          <w:p w14:paraId="7511673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7B21DFF" w14:textId="77777777" w:rsidR="00DF13AD" w:rsidRPr="00DF13AD" w:rsidRDefault="00DF13AD" w:rsidP="00DF13AD">
            <w:pPr>
              <w:ind w:firstLine="111"/>
            </w:pPr>
            <w:r w:rsidRPr="00DF13AD">
              <w:t>Индекс роста цен натурального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7359847"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6E1FB10F" w14:textId="77777777" w:rsidR="00DF13AD" w:rsidRPr="00DF13AD" w:rsidRDefault="00DF13AD" w:rsidP="00DF13AD">
            <w:pPr>
              <w:jc w:val="center"/>
            </w:pPr>
          </w:p>
        </w:tc>
      </w:tr>
      <w:tr w:rsidR="00DF13AD" w:rsidRPr="00DF13AD" w14:paraId="5441205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987D1" w14:textId="77777777" w:rsidR="00DF13AD" w:rsidRPr="00DF13AD" w:rsidRDefault="00DF13AD" w:rsidP="00DF13AD">
            <w:pPr>
              <w:jc w:val="center"/>
            </w:pPr>
            <w:r w:rsidRPr="00DF13AD">
              <w:t>22.1</w:t>
            </w:r>
          </w:p>
        </w:tc>
        <w:tc>
          <w:tcPr>
            <w:tcW w:w="236" w:type="dxa"/>
            <w:tcBorders>
              <w:top w:val="nil"/>
              <w:left w:val="nil"/>
              <w:bottom w:val="single" w:sz="4" w:space="0" w:color="auto"/>
              <w:right w:val="nil"/>
            </w:tcBorders>
            <w:shd w:val="clear" w:color="auto" w:fill="auto"/>
            <w:noWrap/>
            <w:vAlign w:val="center"/>
            <w:hideMark/>
          </w:tcPr>
          <w:p w14:paraId="460C1B4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97EDE56"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32472E3"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58587303" w14:textId="77777777" w:rsidR="00DF13AD" w:rsidRPr="00DF13AD" w:rsidRDefault="00DF13AD" w:rsidP="00DF13AD">
            <w:pPr>
              <w:jc w:val="center"/>
            </w:pPr>
          </w:p>
        </w:tc>
      </w:tr>
      <w:tr w:rsidR="00DF13AD" w:rsidRPr="00DF13AD" w14:paraId="1879F42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838DAA" w14:textId="77777777" w:rsidR="00DF13AD" w:rsidRPr="00DF13AD" w:rsidRDefault="00DF13AD" w:rsidP="00DF13AD">
            <w:pPr>
              <w:jc w:val="center"/>
            </w:pPr>
            <w:r w:rsidRPr="00DF13AD">
              <w:t>22.2</w:t>
            </w:r>
          </w:p>
        </w:tc>
        <w:tc>
          <w:tcPr>
            <w:tcW w:w="236" w:type="dxa"/>
            <w:tcBorders>
              <w:top w:val="nil"/>
              <w:left w:val="nil"/>
              <w:bottom w:val="single" w:sz="4" w:space="0" w:color="auto"/>
              <w:right w:val="nil"/>
            </w:tcBorders>
            <w:shd w:val="clear" w:color="auto" w:fill="auto"/>
            <w:noWrap/>
            <w:vAlign w:val="center"/>
            <w:hideMark/>
          </w:tcPr>
          <w:p w14:paraId="0EDE929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BAA90E9" w14:textId="77777777" w:rsidR="00DF13AD" w:rsidRPr="00DF13AD" w:rsidRDefault="00DF13AD" w:rsidP="00DF13AD">
            <w:pPr>
              <w:ind w:firstLineChars="100" w:firstLine="240"/>
            </w:pPr>
            <w:r w:rsidRPr="00DF13AD">
              <w:t>мазут</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985FD42"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145192D0" w14:textId="77777777" w:rsidR="00DF13AD" w:rsidRPr="00DF13AD" w:rsidRDefault="00DF13AD" w:rsidP="00DF13AD">
            <w:pPr>
              <w:jc w:val="center"/>
            </w:pPr>
          </w:p>
        </w:tc>
      </w:tr>
      <w:tr w:rsidR="00DF13AD" w:rsidRPr="00DF13AD" w14:paraId="4F44181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97632B" w14:textId="77777777" w:rsidR="00DF13AD" w:rsidRPr="00DF13AD" w:rsidRDefault="00DF13AD" w:rsidP="00DF13AD">
            <w:pPr>
              <w:jc w:val="center"/>
            </w:pPr>
            <w:r w:rsidRPr="00DF13AD">
              <w:t>22.3</w:t>
            </w:r>
          </w:p>
        </w:tc>
        <w:tc>
          <w:tcPr>
            <w:tcW w:w="236" w:type="dxa"/>
            <w:tcBorders>
              <w:top w:val="nil"/>
              <w:left w:val="nil"/>
              <w:bottom w:val="single" w:sz="4" w:space="0" w:color="auto"/>
              <w:right w:val="nil"/>
            </w:tcBorders>
            <w:shd w:val="clear" w:color="auto" w:fill="auto"/>
            <w:noWrap/>
            <w:vAlign w:val="center"/>
            <w:hideMark/>
          </w:tcPr>
          <w:p w14:paraId="5FC41F8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1FAF6CF"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3DB187A"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5746B96B" w14:textId="77777777" w:rsidR="00DF13AD" w:rsidRPr="00DF13AD" w:rsidRDefault="00DF13AD" w:rsidP="00DF13AD">
            <w:pPr>
              <w:jc w:val="center"/>
            </w:pPr>
          </w:p>
        </w:tc>
      </w:tr>
      <w:tr w:rsidR="00DF13AD" w:rsidRPr="00DF13AD" w14:paraId="3C23F63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5CD226" w14:textId="77777777" w:rsidR="00DF13AD" w:rsidRPr="00DF13AD" w:rsidRDefault="00DF13AD" w:rsidP="00DF13AD">
            <w:pPr>
              <w:jc w:val="center"/>
            </w:pPr>
            <w:r w:rsidRPr="00DF13AD">
              <w:t>22.3.1</w:t>
            </w:r>
          </w:p>
        </w:tc>
        <w:tc>
          <w:tcPr>
            <w:tcW w:w="236" w:type="dxa"/>
            <w:tcBorders>
              <w:top w:val="nil"/>
              <w:left w:val="nil"/>
              <w:bottom w:val="single" w:sz="4" w:space="0" w:color="auto"/>
              <w:right w:val="nil"/>
            </w:tcBorders>
            <w:shd w:val="clear" w:color="auto" w:fill="auto"/>
            <w:noWrap/>
            <w:vAlign w:val="center"/>
            <w:hideMark/>
          </w:tcPr>
          <w:p w14:paraId="3DF69A3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887732C"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F5A3022"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01F55755" w14:textId="77777777" w:rsidR="00DF13AD" w:rsidRPr="00DF13AD" w:rsidRDefault="00DF13AD" w:rsidP="00DF13AD">
            <w:pPr>
              <w:jc w:val="center"/>
            </w:pPr>
          </w:p>
        </w:tc>
      </w:tr>
      <w:tr w:rsidR="00DF13AD" w:rsidRPr="00DF13AD" w14:paraId="0B2618C0"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A9D834" w14:textId="77777777" w:rsidR="00DF13AD" w:rsidRPr="00DF13AD" w:rsidRDefault="00DF13AD" w:rsidP="00DF13AD">
            <w:pPr>
              <w:jc w:val="center"/>
            </w:pPr>
            <w:r w:rsidRPr="00DF13AD">
              <w:t>22.3.2</w:t>
            </w:r>
          </w:p>
        </w:tc>
        <w:tc>
          <w:tcPr>
            <w:tcW w:w="236" w:type="dxa"/>
            <w:tcBorders>
              <w:top w:val="nil"/>
              <w:left w:val="nil"/>
              <w:bottom w:val="single" w:sz="4" w:space="0" w:color="auto"/>
              <w:right w:val="nil"/>
            </w:tcBorders>
            <w:shd w:val="clear" w:color="auto" w:fill="auto"/>
            <w:noWrap/>
            <w:vAlign w:val="center"/>
            <w:hideMark/>
          </w:tcPr>
          <w:p w14:paraId="70D8182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D23AB7F"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C76EF71"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09CCA6C2" w14:textId="77777777" w:rsidR="00DF13AD" w:rsidRPr="00DF13AD" w:rsidRDefault="00DF13AD" w:rsidP="00DF13AD">
            <w:pPr>
              <w:jc w:val="center"/>
            </w:pPr>
          </w:p>
        </w:tc>
      </w:tr>
      <w:tr w:rsidR="00DF13AD" w:rsidRPr="00DF13AD" w14:paraId="45B55BF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904109" w14:textId="77777777" w:rsidR="00DF13AD" w:rsidRPr="00DF13AD" w:rsidRDefault="00DF13AD" w:rsidP="00DF13AD">
            <w:pPr>
              <w:jc w:val="center"/>
            </w:pPr>
            <w:r w:rsidRPr="00DF13AD">
              <w:t>22.3.3</w:t>
            </w:r>
          </w:p>
        </w:tc>
        <w:tc>
          <w:tcPr>
            <w:tcW w:w="236" w:type="dxa"/>
            <w:tcBorders>
              <w:top w:val="nil"/>
              <w:left w:val="nil"/>
              <w:bottom w:val="single" w:sz="4" w:space="0" w:color="auto"/>
              <w:right w:val="nil"/>
            </w:tcBorders>
            <w:shd w:val="clear" w:color="auto" w:fill="auto"/>
            <w:noWrap/>
            <w:vAlign w:val="center"/>
            <w:hideMark/>
          </w:tcPr>
          <w:p w14:paraId="6C1BD47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2B24C59"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D279C85"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43AC57E9" w14:textId="77777777" w:rsidR="00DF13AD" w:rsidRPr="00DF13AD" w:rsidRDefault="00DF13AD" w:rsidP="00DF13AD">
            <w:pPr>
              <w:jc w:val="center"/>
            </w:pPr>
          </w:p>
        </w:tc>
      </w:tr>
      <w:tr w:rsidR="00DF13AD" w:rsidRPr="00DF13AD" w14:paraId="6031E2F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9573C9" w14:textId="77777777" w:rsidR="00DF13AD" w:rsidRPr="00DF13AD" w:rsidRDefault="00DF13AD" w:rsidP="00DF13AD">
            <w:pPr>
              <w:jc w:val="center"/>
            </w:pPr>
            <w:r w:rsidRPr="00DF13AD">
              <w:t>22.4</w:t>
            </w:r>
          </w:p>
        </w:tc>
        <w:tc>
          <w:tcPr>
            <w:tcW w:w="236" w:type="dxa"/>
            <w:tcBorders>
              <w:top w:val="nil"/>
              <w:left w:val="nil"/>
              <w:bottom w:val="single" w:sz="4" w:space="0" w:color="auto"/>
              <w:right w:val="nil"/>
            </w:tcBorders>
            <w:shd w:val="clear" w:color="auto" w:fill="auto"/>
            <w:noWrap/>
            <w:vAlign w:val="center"/>
            <w:hideMark/>
          </w:tcPr>
          <w:p w14:paraId="5587BF2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3BE4DC2"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6B9E398"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645D0912" w14:textId="77777777" w:rsidR="00DF13AD" w:rsidRPr="00DF13AD" w:rsidRDefault="00DF13AD" w:rsidP="00DF13AD">
            <w:pPr>
              <w:jc w:val="center"/>
            </w:pPr>
          </w:p>
        </w:tc>
      </w:tr>
      <w:tr w:rsidR="00DF13AD" w:rsidRPr="00DF13AD" w14:paraId="088718E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DDC984" w14:textId="77777777" w:rsidR="00DF13AD" w:rsidRPr="00DF13AD" w:rsidRDefault="00DF13AD" w:rsidP="00DF13AD">
            <w:pPr>
              <w:jc w:val="center"/>
            </w:pPr>
            <w:r w:rsidRPr="00DF13AD">
              <w:t>22.4.1</w:t>
            </w:r>
          </w:p>
        </w:tc>
        <w:tc>
          <w:tcPr>
            <w:tcW w:w="236" w:type="dxa"/>
            <w:tcBorders>
              <w:top w:val="nil"/>
              <w:left w:val="nil"/>
              <w:bottom w:val="single" w:sz="4" w:space="0" w:color="auto"/>
              <w:right w:val="nil"/>
            </w:tcBorders>
            <w:shd w:val="clear" w:color="auto" w:fill="auto"/>
            <w:noWrap/>
            <w:vAlign w:val="center"/>
            <w:hideMark/>
          </w:tcPr>
          <w:p w14:paraId="7B88C35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8BABA25"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E83F9AE"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680E52B0" w14:textId="77777777" w:rsidR="00DF13AD" w:rsidRPr="00DF13AD" w:rsidRDefault="00DF13AD" w:rsidP="00DF13AD">
            <w:pPr>
              <w:jc w:val="center"/>
            </w:pPr>
          </w:p>
        </w:tc>
      </w:tr>
      <w:tr w:rsidR="00DF13AD" w:rsidRPr="00DF13AD" w14:paraId="5352C23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D3567F" w14:textId="77777777" w:rsidR="00DF13AD" w:rsidRPr="00DF13AD" w:rsidRDefault="00DF13AD" w:rsidP="00DF13AD">
            <w:pPr>
              <w:jc w:val="center"/>
            </w:pPr>
            <w:r w:rsidRPr="00DF13AD">
              <w:t>22.4.1</w:t>
            </w:r>
          </w:p>
        </w:tc>
        <w:tc>
          <w:tcPr>
            <w:tcW w:w="236" w:type="dxa"/>
            <w:tcBorders>
              <w:top w:val="nil"/>
              <w:left w:val="nil"/>
              <w:bottom w:val="single" w:sz="4" w:space="0" w:color="auto"/>
              <w:right w:val="nil"/>
            </w:tcBorders>
            <w:shd w:val="clear" w:color="auto" w:fill="auto"/>
            <w:noWrap/>
            <w:vAlign w:val="center"/>
            <w:hideMark/>
          </w:tcPr>
          <w:p w14:paraId="63AA144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ED91FAC"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AA0B338"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42084BDA" w14:textId="77777777" w:rsidR="00DF13AD" w:rsidRPr="00DF13AD" w:rsidRDefault="00DF13AD" w:rsidP="00DF13AD">
            <w:pPr>
              <w:jc w:val="center"/>
            </w:pPr>
          </w:p>
        </w:tc>
      </w:tr>
      <w:tr w:rsidR="00DF13AD" w:rsidRPr="00DF13AD" w14:paraId="08EA796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2620C" w14:textId="77777777" w:rsidR="00DF13AD" w:rsidRPr="00DF13AD" w:rsidRDefault="00DF13AD" w:rsidP="00DF13AD">
            <w:pPr>
              <w:jc w:val="center"/>
            </w:pPr>
            <w:r w:rsidRPr="00DF13AD">
              <w:t>23</w:t>
            </w:r>
          </w:p>
        </w:tc>
        <w:tc>
          <w:tcPr>
            <w:tcW w:w="236" w:type="dxa"/>
            <w:tcBorders>
              <w:top w:val="nil"/>
              <w:left w:val="nil"/>
              <w:bottom w:val="single" w:sz="4" w:space="0" w:color="auto"/>
              <w:right w:val="nil"/>
            </w:tcBorders>
            <w:shd w:val="clear" w:color="auto" w:fill="auto"/>
            <w:noWrap/>
            <w:vAlign w:val="center"/>
            <w:hideMark/>
          </w:tcPr>
          <w:p w14:paraId="75A82F9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03592E9" w14:textId="77777777" w:rsidR="00DF13AD" w:rsidRPr="00DF13AD" w:rsidRDefault="00DF13AD" w:rsidP="00DF13AD">
            <w:pPr>
              <w:ind w:firstLine="111"/>
            </w:pPr>
            <w:r w:rsidRPr="00DF13AD">
              <w:t>Цена натурального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251C831"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0679C796" w14:textId="77777777" w:rsidR="00DF13AD" w:rsidRPr="00DF13AD" w:rsidRDefault="00DF13AD" w:rsidP="00DF13AD">
            <w:pPr>
              <w:jc w:val="center"/>
            </w:pPr>
          </w:p>
        </w:tc>
      </w:tr>
      <w:tr w:rsidR="00DF13AD" w:rsidRPr="00DF13AD" w14:paraId="6856D96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0D2FE" w14:textId="77777777" w:rsidR="00DF13AD" w:rsidRPr="00DF13AD" w:rsidRDefault="00DF13AD" w:rsidP="00DF13AD">
            <w:pPr>
              <w:jc w:val="center"/>
            </w:pPr>
            <w:r w:rsidRPr="00DF13AD">
              <w:t>23.1</w:t>
            </w:r>
          </w:p>
        </w:tc>
        <w:tc>
          <w:tcPr>
            <w:tcW w:w="236" w:type="dxa"/>
            <w:tcBorders>
              <w:top w:val="nil"/>
              <w:left w:val="nil"/>
              <w:bottom w:val="single" w:sz="4" w:space="0" w:color="auto"/>
              <w:right w:val="nil"/>
            </w:tcBorders>
            <w:shd w:val="clear" w:color="auto" w:fill="auto"/>
            <w:noWrap/>
            <w:vAlign w:val="center"/>
            <w:hideMark/>
          </w:tcPr>
          <w:p w14:paraId="1FEB1AF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97539AA"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131E561"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239A40A" w14:textId="77777777" w:rsidR="00DF13AD" w:rsidRPr="00DF13AD" w:rsidRDefault="00DF13AD" w:rsidP="00DF13AD">
            <w:pPr>
              <w:jc w:val="center"/>
            </w:pPr>
            <w:r w:rsidRPr="00DF13AD">
              <w:t>1458,67</w:t>
            </w:r>
          </w:p>
        </w:tc>
      </w:tr>
      <w:tr w:rsidR="00DF13AD" w:rsidRPr="00DF13AD" w14:paraId="6F665FA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DEAF49" w14:textId="77777777" w:rsidR="00DF13AD" w:rsidRPr="00DF13AD" w:rsidRDefault="00DF13AD" w:rsidP="00DF13AD">
            <w:pPr>
              <w:jc w:val="center"/>
            </w:pPr>
            <w:r w:rsidRPr="00DF13AD">
              <w:t>23.1.1</w:t>
            </w:r>
          </w:p>
        </w:tc>
        <w:tc>
          <w:tcPr>
            <w:tcW w:w="236" w:type="dxa"/>
            <w:tcBorders>
              <w:top w:val="nil"/>
              <w:left w:val="nil"/>
              <w:bottom w:val="single" w:sz="4" w:space="0" w:color="auto"/>
              <w:right w:val="nil"/>
            </w:tcBorders>
            <w:shd w:val="clear" w:color="auto" w:fill="auto"/>
            <w:noWrap/>
            <w:vAlign w:val="center"/>
            <w:hideMark/>
          </w:tcPr>
          <w:p w14:paraId="07F77B2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C3D709F" w14:textId="77777777" w:rsidR="00DF13AD" w:rsidRPr="00DF13AD" w:rsidRDefault="00DF13AD" w:rsidP="00DF13AD">
            <w:pPr>
              <w:ind w:firstLine="111"/>
            </w:pPr>
            <w:r w:rsidRPr="00DF13AD">
              <w:t xml:space="preserve">Марка </w:t>
            </w:r>
            <w:proofErr w:type="spellStart"/>
            <w:r w:rsidRPr="00DF13AD">
              <w:t>Др</w:t>
            </w:r>
            <w:proofErr w:type="spellEnd"/>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C166698"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226A9F1A" w14:textId="77777777" w:rsidR="00DF13AD" w:rsidRPr="00DF13AD" w:rsidRDefault="00DF13AD" w:rsidP="00DF13AD">
            <w:pPr>
              <w:jc w:val="center"/>
            </w:pPr>
            <w:r w:rsidRPr="00DF13AD">
              <w:t>1463,00</w:t>
            </w:r>
          </w:p>
        </w:tc>
      </w:tr>
      <w:tr w:rsidR="00DF13AD" w:rsidRPr="00DF13AD" w14:paraId="132E29E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70F7F1" w14:textId="77777777" w:rsidR="00DF13AD" w:rsidRPr="00DF13AD" w:rsidRDefault="00DF13AD" w:rsidP="00DF13AD">
            <w:pPr>
              <w:jc w:val="center"/>
            </w:pPr>
            <w:r w:rsidRPr="00DF13AD">
              <w:t>23.2</w:t>
            </w:r>
          </w:p>
        </w:tc>
        <w:tc>
          <w:tcPr>
            <w:tcW w:w="236" w:type="dxa"/>
            <w:tcBorders>
              <w:top w:val="nil"/>
              <w:left w:val="nil"/>
              <w:bottom w:val="single" w:sz="4" w:space="0" w:color="auto"/>
              <w:right w:val="nil"/>
            </w:tcBorders>
            <w:shd w:val="clear" w:color="auto" w:fill="auto"/>
            <w:noWrap/>
            <w:vAlign w:val="center"/>
            <w:hideMark/>
          </w:tcPr>
          <w:p w14:paraId="19E4A3B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3691158"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0CB5ED2"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5016FE3" w14:textId="77777777" w:rsidR="00DF13AD" w:rsidRPr="00DF13AD" w:rsidRDefault="00DF13AD" w:rsidP="00DF13AD">
            <w:pPr>
              <w:jc w:val="center"/>
            </w:pPr>
            <w:r w:rsidRPr="00DF13AD">
              <w:t>75442,54</w:t>
            </w:r>
          </w:p>
        </w:tc>
      </w:tr>
      <w:tr w:rsidR="00DF13AD" w:rsidRPr="00DF13AD" w14:paraId="467D8A0D" w14:textId="77777777" w:rsidTr="005F6D07">
        <w:trPr>
          <w:trHeight w:val="18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09BBCF" w14:textId="77777777" w:rsidR="00DF13AD" w:rsidRPr="00DF13AD" w:rsidRDefault="00DF13AD" w:rsidP="00DF13AD">
            <w:pPr>
              <w:jc w:val="center"/>
            </w:pPr>
            <w:r w:rsidRPr="00DF13AD">
              <w:t>23.3</w:t>
            </w:r>
          </w:p>
        </w:tc>
        <w:tc>
          <w:tcPr>
            <w:tcW w:w="236" w:type="dxa"/>
            <w:tcBorders>
              <w:top w:val="nil"/>
              <w:left w:val="nil"/>
              <w:bottom w:val="single" w:sz="4" w:space="0" w:color="auto"/>
              <w:right w:val="nil"/>
            </w:tcBorders>
            <w:shd w:val="clear" w:color="auto" w:fill="auto"/>
            <w:noWrap/>
            <w:vAlign w:val="center"/>
            <w:hideMark/>
          </w:tcPr>
          <w:p w14:paraId="2976E5F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1601E33"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F736796"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3959D643" w14:textId="77777777" w:rsidR="00DF13AD" w:rsidRPr="00DF13AD" w:rsidRDefault="00DF13AD" w:rsidP="00DF13AD">
            <w:pPr>
              <w:jc w:val="center"/>
            </w:pPr>
            <w:r w:rsidRPr="00DF13AD">
              <w:t>0,00</w:t>
            </w:r>
          </w:p>
        </w:tc>
      </w:tr>
      <w:tr w:rsidR="00DF13AD" w:rsidRPr="00DF13AD" w14:paraId="3BA98D01" w14:textId="77777777" w:rsidTr="005F6D07">
        <w:trPr>
          <w:trHeight w:val="191"/>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25FA06" w14:textId="77777777" w:rsidR="00DF13AD" w:rsidRPr="00DF13AD" w:rsidRDefault="00DF13AD" w:rsidP="00DF13AD">
            <w:pPr>
              <w:jc w:val="center"/>
            </w:pPr>
            <w:r w:rsidRPr="00DF13AD">
              <w:t>23.3.1</w:t>
            </w:r>
          </w:p>
        </w:tc>
        <w:tc>
          <w:tcPr>
            <w:tcW w:w="236" w:type="dxa"/>
            <w:tcBorders>
              <w:top w:val="nil"/>
              <w:left w:val="nil"/>
              <w:bottom w:val="single" w:sz="4" w:space="0" w:color="auto"/>
              <w:right w:val="nil"/>
            </w:tcBorders>
            <w:shd w:val="clear" w:color="auto" w:fill="auto"/>
            <w:noWrap/>
            <w:vAlign w:val="center"/>
            <w:hideMark/>
          </w:tcPr>
          <w:p w14:paraId="20F5A83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B427536"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F975370"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3B68B9B8" w14:textId="77777777" w:rsidR="00DF13AD" w:rsidRPr="00DF13AD" w:rsidRDefault="00DF13AD" w:rsidP="00DF13AD">
            <w:pPr>
              <w:jc w:val="center"/>
            </w:pPr>
          </w:p>
        </w:tc>
      </w:tr>
      <w:tr w:rsidR="00DF13AD" w:rsidRPr="00DF13AD" w14:paraId="179A27E9" w14:textId="77777777" w:rsidTr="005F6D07">
        <w:trPr>
          <w:trHeight w:val="324"/>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32BF0" w14:textId="77777777" w:rsidR="00DF13AD" w:rsidRPr="00DF13AD" w:rsidRDefault="00DF13AD" w:rsidP="00DF13AD">
            <w:pPr>
              <w:jc w:val="center"/>
            </w:pPr>
            <w:r w:rsidRPr="00DF13AD">
              <w:t>23.3.2</w:t>
            </w:r>
          </w:p>
        </w:tc>
        <w:tc>
          <w:tcPr>
            <w:tcW w:w="236" w:type="dxa"/>
            <w:tcBorders>
              <w:top w:val="nil"/>
              <w:left w:val="nil"/>
              <w:bottom w:val="single" w:sz="4" w:space="0" w:color="auto"/>
              <w:right w:val="nil"/>
            </w:tcBorders>
            <w:shd w:val="clear" w:color="auto" w:fill="auto"/>
            <w:noWrap/>
            <w:vAlign w:val="center"/>
            <w:hideMark/>
          </w:tcPr>
          <w:p w14:paraId="1309887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FC4A420"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5D96598"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601B6FBA" w14:textId="77777777" w:rsidR="00DF13AD" w:rsidRPr="00DF13AD" w:rsidRDefault="00DF13AD" w:rsidP="00DF13AD">
            <w:pPr>
              <w:jc w:val="center"/>
            </w:pPr>
          </w:p>
        </w:tc>
      </w:tr>
      <w:tr w:rsidR="00DF13AD" w:rsidRPr="00DF13AD" w14:paraId="2386713A" w14:textId="77777777" w:rsidTr="005F6D07">
        <w:trPr>
          <w:trHeight w:val="256"/>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F9DA5B" w14:textId="77777777" w:rsidR="00DF13AD" w:rsidRPr="00DF13AD" w:rsidRDefault="00DF13AD" w:rsidP="00DF13AD">
            <w:pPr>
              <w:jc w:val="center"/>
            </w:pPr>
            <w:r w:rsidRPr="00DF13AD">
              <w:t>23.3.3</w:t>
            </w:r>
          </w:p>
        </w:tc>
        <w:tc>
          <w:tcPr>
            <w:tcW w:w="236" w:type="dxa"/>
            <w:tcBorders>
              <w:top w:val="nil"/>
              <w:left w:val="nil"/>
              <w:bottom w:val="single" w:sz="4" w:space="0" w:color="auto"/>
              <w:right w:val="nil"/>
            </w:tcBorders>
            <w:shd w:val="clear" w:color="auto" w:fill="auto"/>
            <w:noWrap/>
            <w:vAlign w:val="center"/>
            <w:hideMark/>
          </w:tcPr>
          <w:p w14:paraId="7F3A9E2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6D37C12"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A4B6FEA"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3B1158BF" w14:textId="77777777" w:rsidR="00DF13AD" w:rsidRPr="00DF13AD" w:rsidRDefault="00DF13AD" w:rsidP="00DF13AD">
            <w:pPr>
              <w:jc w:val="center"/>
            </w:pPr>
            <w:r w:rsidRPr="00DF13AD">
              <w:t>0,00</w:t>
            </w:r>
          </w:p>
        </w:tc>
      </w:tr>
      <w:tr w:rsidR="00DF13AD" w:rsidRPr="00DF13AD" w14:paraId="6E61872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B28FBD" w14:textId="77777777" w:rsidR="00DF13AD" w:rsidRPr="00DF13AD" w:rsidRDefault="00DF13AD" w:rsidP="00DF13AD">
            <w:pPr>
              <w:jc w:val="center"/>
            </w:pPr>
            <w:r w:rsidRPr="00DF13AD">
              <w:t>23.4</w:t>
            </w:r>
          </w:p>
        </w:tc>
        <w:tc>
          <w:tcPr>
            <w:tcW w:w="236" w:type="dxa"/>
            <w:tcBorders>
              <w:top w:val="nil"/>
              <w:left w:val="nil"/>
              <w:bottom w:val="single" w:sz="4" w:space="0" w:color="auto"/>
              <w:right w:val="nil"/>
            </w:tcBorders>
            <w:shd w:val="clear" w:color="auto" w:fill="auto"/>
            <w:noWrap/>
            <w:vAlign w:val="center"/>
            <w:hideMark/>
          </w:tcPr>
          <w:p w14:paraId="1841456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B10C1CF"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CE7F4EB"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19ABC998" w14:textId="77777777" w:rsidR="00DF13AD" w:rsidRPr="00DF13AD" w:rsidRDefault="00DF13AD" w:rsidP="00DF13AD">
            <w:pPr>
              <w:jc w:val="center"/>
            </w:pPr>
            <w:r w:rsidRPr="00DF13AD">
              <w:t>0,00</w:t>
            </w:r>
          </w:p>
        </w:tc>
      </w:tr>
      <w:tr w:rsidR="00DF13AD" w:rsidRPr="00DF13AD" w14:paraId="7BEFDEC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8C1468" w14:textId="77777777" w:rsidR="00DF13AD" w:rsidRPr="00DF13AD" w:rsidRDefault="00DF13AD" w:rsidP="00DF13AD">
            <w:pPr>
              <w:jc w:val="center"/>
            </w:pPr>
            <w:r w:rsidRPr="00DF13AD">
              <w:t>23.4.1</w:t>
            </w:r>
          </w:p>
        </w:tc>
        <w:tc>
          <w:tcPr>
            <w:tcW w:w="236" w:type="dxa"/>
            <w:tcBorders>
              <w:top w:val="nil"/>
              <w:left w:val="nil"/>
              <w:bottom w:val="single" w:sz="4" w:space="0" w:color="auto"/>
              <w:right w:val="nil"/>
            </w:tcBorders>
            <w:shd w:val="clear" w:color="auto" w:fill="auto"/>
            <w:noWrap/>
            <w:vAlign w:val="center"/>
            <w:hideMark/>
          </w:tcPr>
          <w:p w14:paraId="4EF796D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B62DE19"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AEF21B2"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72ECA7D7" w14:textId="77777777" w:rsidR="00DF13AD" w:rsidRPr="00DF13AD" w:rsidRDefault="00DF13AD" w:rsidP="00DF13AD">
            <w:pPr>
              <w:jc w:val="center"/>
            </w:pPr>
          </w:p>
        </w:tc>
      </w:tr>
      <w:tr w:rsidR="00DF13AD" w:rsidRPr="00DF13AD" w14:paraId="31257BF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43A735" w14:textId="77777777" w:rsidR="00DF13AD" w:rsidRPr="00DF13AD" w:rsidRDefault="00DF13AD" w:rsidP="00DF13AD">
            <w:pPr>
              <w:jc w:val="center"/>
            </w:pPr>
            <w:r w:rsidRPr="00DF13AD">
              <w:t>23.4.1</w:t>
            </w:r>
          </w:p>
        </w:tc>
        <w:tc>
          <w:tcPr>
            <w:tcW w:w="236" w:type="dxa"/>
            <w:tcBorders>
              <w:top w:val="nil"/>
              <w:left w:val="nil"/>
              <w:bottom w:val="single" w:sz="4" w:space="0" w:color="auto"/>
              <w:right w:val="nil"/>
            </w:tcBorders>
            <w:shd w:val="clear" w:color="auto" w:fill="auto"/>
            <w:noWrap/>
            <w:vAlign w:val="center"/>
            <w:hideMark/>
          </w:tcPr>
          <w:p w14:paraId="0A72676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1F5E1BD"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0E1EB26"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6606E253" w14:textId="77777777" w:rsidR="00DF13AD" w:rsidRPr="00DF13AD" w:rsidRDefault="00DF13AD" w:rsidP="00DF13AD">
            <w:pPr>
              <w:jc w:val="center"/>
            </w:pPr>
          </w:p>
        </w:tc>
      </w:tr>
      <w:tr w:rsidR="00DF13AD" w:rsidRPr="00DF13AD" w14:paraId="0EA13D5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11AF91" w14:textId="77777777" w:rsidR="00DF13AD" w:rsidRPr="00DF13AD" w:rsidRDefault="00DF13AD" w:rsidP="00DF13AD">
            <w:pPr>
              <w:jc w:val="center"/>
            </w:pPr>
            <w:r w:rsidRPr="00DF13AD">
              <w:t>24</w:t>
            </w:r>
          </w:p>
        </w:tc>
        <w:tc>
          <w:tcPr>
            <w:tcW w:w="236" w:type="dxa"/>
            <w:tcBorders>
              <w:top w:val="nil"/>
              <w:left w:val="nil"/>
              <w:bottom w:val="single" w:sz="4" w:space="0" w:color="auto"/>
              <w:right w:val="nil"/>
            </w:tcBorders>
            <w:shd w:val="clear" w:color="auto" w:fill="auto"/>
            <w:noWrap/>
            <w:vAlign w:val="center"/>
            <w:hideMark/>
          </w:tcPr>
          <w:p w14:paraId="6F88F25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3C4E072" w14:textId="77777777" w:rsidR="00DF13AD" w:rsidRPr="00DF13AD" w:rsidRDefault="00DF13AD" w:rsidP="00DF13AD">
            <w:pPr>
              <w:ind w:firstLine="111"/>
            </w:pPr>
            <w:r w:rsidRPr="00DF13AD">
              <w:t>Стоимость натурального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2E35924"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6DFB14A" w14:textId="77777777" w:rsidR="00DF13AD" w:rsidRPr="00DF13AD" w:rsidRDefault="00DF13AD" w:rsidP="00DF13AD">
            <w:pPr>
              <w:jc w:val="center"/>
            </w:pPr>
            <w:r w:rsidRPr="00DF13AD">
              <w:t>64178,10</w:t>
            </w:r>
          </w:p>
        </w:tc>
      </w:tr>
      <w:tr w:rsidR="00DF13AD" w:rsidRPr="00DF13AD" w14:paraId="316D9E8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BB5486" w14:textId="77777777" w:rsidR="00DF13AD" w:rsidRPr="00DF13AD" w:rsidRDefault="00DF13AD" w:rsidP="00DF13AD">
            <w:pPr>
              <w:jc w:val="center"/>
            </w:pPr>
            <w:r w:rsidRPr="00DF13AD">
              <w:t>24.1</w:t>
            </w:r>
          </w:p>
        </w:tc>
        <w:tc>
          <w:tcPr>
            <w:tcW w:w="236" w:type="dxa"/>
            <w:tcBorders>
              <w:top w:val="nil"/>
              <w:left w:val="nil"/>
              <w:bottom w:val="single" w:sz="4" w:space="0" w:color="auto"/>
              <w:right w:val="nil"/>
            </w:tcBorders>
            <w:shd w:val="clear" w:color="auto" w:fill="auto"/>
            <w:noWrap/>
            <w:vAlign w:val="center"/>
            <w:hideMark/>
          </w:tcPr>
          <w:p w14:paraId="5FA686A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2896734"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C48ECE3"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4B4A6BE" w14:textId="77777777" w:rsidR="00DF13AD" w:rsidRPr="00DF13AD" w:rsidRDefault="00DF13AD" w:rsidP="00DF13AD">
            <w:pPr>
              <w:jc w:val="center"/>
            </w:pPr>
            <w:r w:rsidRPr="00DF13AD">
              <w:t>55654,97</w:t>
            </w:r>
          </w:p>
        </w:tc>
      </w:tr>
      <w:tr w:rsidR="00DF13AD" w:rsidRPr="00DF13AD" w14:paraId="5989090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67F3F7" w14:textId="77777777" w:rsidR="00DF13AD" w:rsidRPr="00DF13AD" w:rsidRDefault="00DF13AD" w:rsidP="00DF13AD">
            <w:pPr>
              <w:jc w:val="center"/>
            </w:pPr>
            <w:r w:rsidRPr="00DF13AD">
              <w:t>24.1.1</w:t>
            </w:r>
          </w:p>
        </w:tc>
        <w:tc>
          <w:tcPr>
            <w:tcW w:w="236" w:type="dxa"/>
            <w:tcBorders>
              <w:top w:val="nil"/>
              <w:left w:val="nil"/>
              <w:bottom w:val="single" w:sz="4" w:space="0" w:color="auto"/>
              <w:right w:val="nil"/>
            </w:tcBorders>
            <w:shd w:val="clear" w:color="auto" w:fill="auto"/>
            <w:noWrap/>
            <w:vAlign w:val="center"/>
            <w:hideMark/>
          </w:tcPr>
          <w:p w14:paraId="100730C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EE751A1" w14:textId="77777777" w:rsidR="00DF13AD" w:rsidRPr="00DF13AD" w:rsidRDefault="00DF13AD" w:rsidP="00DF13AD">
            <w:pPr>
              <w:ind w:firstLine="111"/>
            </w:pPr>
            <w:r w:rsidRPr="00DF13AD">
              <w:t xml:space="preserve">Марка </w:t>
            </w:r>
            <w:proofErr w:type="spellStart"/>
            <w:r w:rsidRPr="00DF13AD">
              <w:t>Др</w:t>
            </w:r>
            <w:proofErr w:type="spellEnd"/>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B3379B0"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0D01380" w14:textId="77777777" w:rsidR="00DF13AD" w:rsidRPr="00DF13AD" w:rsidRDefault="00DF13AD" w:rsidP="00DF13AD">
            <w:pPr>
              <w:jc w:val="center"/>
            </w:pPr>
            <w:r w:rsidRPr="00DF13AD">
              <w:t>55654,97</w:t>
            </w:r>
          </w:p>
        </w:tc>
      </w:tr>
      <w:tr w:rsidR="00DF13AD" w:rsidRPr="00DF13AD" w14:paraId="41A98CC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2CA1EA" w14:textId="77777777" w:rsidR="00DF13AD" w:rsidRPr="00DF13AD" w:rsidRDefault="00DF13AD" w:rsidP="00DF13AD">
            <w:pPr>
              <w:jc w:val="center"/>
            </w:pPr>
            <w:r w:rsidRPr="00DF13AD">
              <w:t>24.2</w:t>
            </w:r>
          </w:p>
        </w:tc>
        <w:tc>
          <w:tcPr>
            <w:tcW w:w="236" w:type="dxa"/>
            <w:tcBorders>
              <w:top w:val="nil"/>
              <w:left w:val="nil"/>
              <w:bottom w:val="single" w:sz="4" w:space="0" w:color="auto"/>
              <w:right w:val="nil"/>
            </w:tcBorders>
            <w:shd w:val="clear" w:color="auto" w:fill="auto"/>
            <w:noWrap/>
            <w:vAlign w:val="center"/>
            <w:hideMark/>
          </w:tcPr>
          <w:p w14:paraId="404C93A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4CA55D9"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14C454A"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160B1176" w14:textId="77777777" w:rsidR="00DF13AD" w:rsidRPr="00DF13AD" w:rsidRDefault="00DF13AD" w:rsidP="00DF13AD">
            <w:pPr>
              <w:jc w:val="center"/>
            </w:pPr>
            <w:r w:rsidRPr="00DF13AD">
              <w:t>8523,12</w:t>
            </w:r>
          </w:p>
        </w:tc>
      </w:tr>
      <w:tr w:rsidR="00DF13AD" w:rsidRPr="00DF13AD" w14:paraId="19D2E27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B390A" w14:textId="77777777" w:rsidR="00DF13AD" w:rsidRPr="00DF13AD" w:rsidRDefault="00DF13AD" w:rsidP="00DF13AD">
            <w:pPr>
              <w:jc w:val="center"/>
            </w:pPr>
            <w:r w:rsidRPr="00DF13AD">
              <w:lastRenderedPageBreak/>
              <w:t>24.3</w:t>
            </w:r>
          </w:p>
        </w:tc>
        <w:tc>
          <w:tcPr>
            <w:tcW w:w="236" w:type="dxa"/>
            <w:tcBorders>
              <w:top w:val="nil"/>
              <w:left w:val="nil"/>
              <w:bottom w:val="single" w:sz="4" w:space="0" w:color="auto"/>
              <w:right w:val="nil"/>
            </w:tcBorders>
            <w:shd w:val="clear" w:color="auto" w:fill="auto"/>
            <w:noWrap/>
            <w:vAlign w:val="center"/>
            <w:hideMark/>
          </w:tcPr>
          <w:p w14:paraId="181800B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BDF216C"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A1222FE"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4D566BA" w14:textId="77777777" w:rsidR="00DF13AD" w:rsidRPr="00DF13AD" w:rsidRDefault="00DF13AD" w:rsidP="00DF13AD">
            <w:pPr>
              <w:jc w:val="center"/>
            </w:pPr>
            <w:r w:rsidRPr="00DF13AD">
              <w:t>0,00</w:t>
            </w:r>
          </w:p>
        </w:tc>
      </w:tr>
      <w:tr w:rsidR="00DF13AD" w:rsidRPr="00DF13AD" w14:paraId="493DC94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68A21" w14:textId="77777777" w:rsidR="00DF13AD" w:rsidRPr="00DF13AD" w:rsidRDefault="00DF13AD" w:rsidP="00DF13AD">
            <w:pPr>
              <w:jc w:val="center"/>
            </w:pPr>
            <w:r w:rsidRPr="00DF13AD">
              <w:t>24.3.1</w:t>
            </w:r>
          </w:p>
        </w:tc>
        <w:tc>
          <w:tcPr>
            <w:tcW w:w="236" w:type="dxa"/>
            <w:tcBorders>
              <w:top w:val="nil"/>
              <w:left w:val="nil"/>
              <w:bottom w:val="single" w:sz="4" w:space="0" w:color="auto"/>
              <w:right w:val="nil"/>
            </w:tcBorders>
            <w:shd w:val="clear" w:color="auto" w:fill="auto"/>
            <w:noWrap/>
            <w:vAlign w:val="center"/>
            <w:hideMark/>
          </w:tcPr>
          <w:p w14:paraId="0F2DF5D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13D41D9"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6140EA0"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A82066F" w14:textId="77777777" w:rsidR="00DF13AD" w:rsidRPr="00DF13AD" w:rsidRDefault="00DF13AD" w:rsidP="00DF13AD">
            <w:pPr>
              <w:jc w:val="center"/>
            </w:pPr>
            <w:r w:rsidRPr="00DF13AD">
              <w:t>0,00</w:t>
            </w:r>
          </w:p>
        </w:tc>
      </w:tr>
      <w:tr w:rsidR="00DF13AD" w:rsidRPr="00DF13AD" w14:paraId="53905D7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EC942" w14:textId="77777777" w:rsidR="00DF13AD" w:rsidRPr="00DF13AD" w:rsidRDefault="00DF13AD" w:rsidP="00DF13AD">
            <w:pPr>
              <w:jc w:val="center"/>
            </w:pPr>
            <w:r w:rsidRPr="00DF13AD">
              <w:t>24.3.2</w:t>
            </w:r>
          </w:p>
        </w:tc>
        <w:tc>
          <w:tcPr>
            <w:tcW w:w="236" w:type="dxa"/>
            <w:tcBorders>
              <w:top w:val="nil"/>
              <w:left w:val="nil"/>
              <w:bottom w:val="single" w:sz="4" w:space="0" w:color="auto"/>
              <w:right w:val="nil"/>
            </w:tcBorders>
            <w:shd w:val="clear" w:color="auto" w:fill="auto"/>
            <w:noWrap/>
            <w:vAlign w:val="center"/>
            <w:hideMark/>
          </w:tcPr>
          <w:p w14:paraId="695BD27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2A66293" w14:textId="77777777" w:rsidR="00DF13AD" w:rsidRPr="00DF13AD" w:rsidRDefault="00DF13AD" w:rsidP="00DF13AD">
            <w:pPr>
              <w:ind w:firstLine="111"/>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420431F" w14:textId="77777777" w:rsidR="00DF13AD" w:rsidRPr="00DF13AD" w:rsidRDefault="00DF13AD" w:rsidP="00DF13AD">
            <w:pPr>
              <w:jc w:val="center"/>
            </w:pPr>
            <w:r w:rsidRPr="00DF13AD">
              <w:t>тыс. руб.</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24BBCC11" w14:textId="77777777" w:rsidR="00DF13AD" w:rsidRPr="00DF13AD" w:rsidRDefault="00DF13AD" w:rsidP="00DF13AD">
            <w:pPr>
              <w:jc w:val="center"/>
            </w:pPr>
            <w:r w:rsidRPr="00DF13AD">
              <w:t>0,00</w:t>
            </w:r>
          </w:p>
        </w:tc>
      </w:tr>
      <w:tr w:rsidR="00DF13AD" w:rsidRPr="00DF13AD" w14:paraId="5CD63B4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5DE43C" w14:textId="77777777" w:rsidR="00DF13AD" w:rsidRPr="00DF13AD" w:rsidRDefault="00DF13AD" w:rsidP="00DF13AD">
            <w:pPr>
              <w:jc w:val="center"/>
            </w:pPr>
            <w:r w:rsidRPr="00DF13AD">
              <w:t>24.3.3</w:t>
            </w:r>
          </w:p>
        </w:tc>
        <w:tc>
          <w:tcPr>
            <w:tcW w:w="236" w:type="dxa"/>
            <w:tcBorders>
              <w:top w:val="nil"/>
              <w:left w:val="nil"/>
              <w:bottom w:val="single" w:sz="4" w:space="0" w:color="auto"/>
              <w:right w:val="nil"/>
            </w:tcBorders>
            <w:shd w:val="clear" w:color="auto" w:fill="auto"/>
            <w:noWrap/>
            <w:vAlign w:val="center"/>
            <w:hideMark/>
          </w:tcPr>
          <w:p w14:paraId="0109BB6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D6602BA"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D8383E4"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3967C3FB" w14:textId="77777777" w:rsidR="00DF13AD" w:rsidRPr="00DF13AD" w:rsidRDefault="00DF13AD" w:rsidP="00DF13AD">
            <w:pPr>
              <w:jc w:val="center"/>
            </w:pPr>
            <w:r w:rsidRPr="00DF13AD">
              <w:t>0,00</w:t>
            </w:r>
          </w:p>
        </w:tc>
      </w:tr>
      <w:tr w:rsidR="00DF13AD" w:rsidRPr="00DF13AD" w14:paraId="7B02C02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D6E2F" w14:textId="77777777" w:rsidR="00DF13AD" w:rsidRPr="00DF13AD" w:rsidRDefault="00DF13AD" w:rsidP="00DF13AD">
            <w:pPr>
              <w:jc w:val="center"/>
            </w:pPr>
            <w:r w:rsidRPr="00DF13AD">
              <w:t>24.4</w:t>
            </w:r>
          </w:p>
        </w:tc>
        <w:tc>
          <w:tcPr>
            <w:tcW w:w="236" w:type="dxa"/>
            <w:tcBorders>
              <w:top w:val="nil"/>
              <w:left w:val="nil"/>
              <w:bottom w:val="single" w:sz="4" w:space="0" w:color="auto"/>
              <w:right w:val="nil"/>
            </w:tcBorders>
            <w:shd w:val="clear" w:color="auto" w:fill="auto"/>
            <w:noWrap/>
            <w:vAlign w:val="center"/>
            <w:hideMark/>
          </w:tcPr>
          <w:p w14:paraId="1568D4E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1BD1F06"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F5C1958"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0B454207" w14:textId="77777777" w:rsidR="00DF13AD" w:rsidRPr="00DF13AD" w:rsidRDefault="00DF13AD" w:rsidP="00DF13AD">
            <w:pPr>
              <w:jc w:val="center"/>
            </w:pPr>
            <w:r w:rsidRPr="00DF13AD">
              <w:t>0,00</w:t>
            </w:r>
          </w:p>
        </w:tc>
      </w:tr>
      <w:tr w:rsidR="00DF13AD" w:rsidRPr="00DF13AD" w14:paraId="737CAF45"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92D8E2" w14:textId="77777777" w:rsidR="00DF13AD" w:rsidRPr="00DF13AD" w:rsidRDefault="00DF13AD" w:rsidP="00DF13AD">
            <w:pPr>
              <w:jc w:val="center"/>
            </w:pPr>
            <w:r w:rsidRPr="00DF13AD">
              <w:t>24.4.1</w:t>
            </w:r>
          </w:p>
        </w:tc>
        <w:tc>
          <w:tcPr>
            <w:tcW w:w="236" w:type="dxa"/>
            <w:tcBorders>
              <w:top w:val="nil"/>
              <w:left w:val="nil"/>
              <w:bottom w:val="single" w:sz="4" w:space="0" w:color="auto"/>
              <w:right w:val="nil"/>
            </w:tcBorders>
            <w:shd w:val="clear" w:color="auto" w:fill="auto"/>
            <w:noWrap/>
            <w:vAlign w:val="center"/>
            <w:hideMark/>
          </w:tcPr>
          <w:p w14:paraId="239736D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B1F7652"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10B2C0B"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24A5460A" w14:textId="77777777" w:rsidR="00DF13AD" w:rsidRPr="00DF13AD" w:rsidRDefault="00DF13AD" w:rsidP="00DF13AD">
            <w:pPr>
              <w:jc w:val="center"/>
            </w:pPr>
            <w:r w:rsidRPr="00DF13AD">
              <w:t>0,00</w:t>
            </w:r>
          </w:p>
        </w:tc>
      </w:tr>
      <w:tr w:rsidR="00DF13AD" w:rsidRPr="00DF13AD" w14:paraId="0B05C25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CD3E8" w14:textId="77777777" w:rsidR="00DF13AD" w:rsidRPr="00DF13AD" w:rsidRDefault="00DF13AD" w:rsidP="00DF13AD">
            <w:pPr>
              <w:jc w:val="center"/>
            </w:pPr>
            <w:r w:rsidRPr="00DF13AD">
              <w:t>24.4.2</w:t>
            </w:r>
          </w:p>
        </w:tc>
        <w:tc>
          <w:tcPr>
            <w:tcW w:w="236" w:type="dxa"/>
            <w:tcBorders>
              <w:top w:val="nil"/>
              <w:left w:val="nil"/>
              <w:bottom w:val="single" w:sz="4" w:space="0" w:color="auto"/>
              <w:right w:val="nil"/>
            </w:tcBorders>
            <w:shd w:val="clear" w:color="auto" w:fill="auto"/>
            <w:noWrap/>
            <w:vAlign w:val="center"/>
            <w:hideMark/>
          </w:tcPr>
          <w:p w14:paraId="313A217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E22457F"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3D0D143"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1CF8ACB1" w14:textId="77777777" w:rsidR="00DF13AD" w:rsidRPr="00DF13AD" w:rsidRDefault="00DF13AD" w:rsidP="00DF13AD">
            <w:pPr>
              <w:jc w:val="center"/>
            </w:pPr>
            <w:r w:rsidRPr="00DF13AD">
              <w:t>0,00</w:t>
            </w:r>
          </w:p>
        </w:tc>
      </w:tr>
      <w:tr w:rsidR="00DF13AD" w:rsidRPr="00DF13AD" w14:paraId="3060E2D5"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FE4F3C" w14:textId="77777777" w:rsidR="00DF13AD" w:rsidRPr="00DF13AD" w:rsidRDefault="00DF13AD" w:rsidP="00DF13AD">
            <w:pPr>
              <w:jc w:val="center"/>
            </w:pPr>
            <w:r w:rsidRPr="00DF13AD">
              <w:t>24.5</w:t>
            </w:r>
          </w:p>
        </w:tc>
        <w:tc>
          <w:tcPr>
            <w:tcW w:w="236" w:type="dxa"/>
            <w:tcBorders>
              <w:top w:val="nil"/>
              <w:left w:val="nil"/>
              <w:bottom w:val="single" w:sz="4" w:space="0" w:color="auto"/>
              <w:right w:val="nil"/>
            </w:tcBorders>
            <w:shd w:val="clear" w:color="auto" w:fill="auto"/>
            <w:noWrap/>
            <w:vAlign w:val="center"/>
            <w:hideMark/>
          </w:tcPr>
          <w:p w14:paraId="1532AEC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466E2A0" w14:textId="77777777" w:rsidR="00DF13AD" w:rsidRPr="00DF13AD" w:rsidRDefault="00DF13AD" w:rsidP="00DF13AD">
            <w:pPr>
              <w:ind w:firstLineChars="100" w:firstLine="240"/>
            </w:pPr>
            <w:r w:rsidRPr="00DF13AD">
              <w:t>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A10FD07"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8C7B468" w14:textId="77777777" w:rsidR="00DF13AD" w:rsidRPr="00DF13AD" w:rsidRDefault="00DF13AD" w:rsidP="00DF13AD">
            <w:pPr>
              <w:jc w:val="center"/>
            </w:pPr>
            <w:r w:rsidRPr="00DF13AD">
              <w:t>64178,10</w:t>
            </w:r>
          </w:p>
        </w:tc>
      </w:tr>
      <w:tr w:rsidR="00DF13AD" w:rsidRPr="00DF13AD" w14:paraId="504E01D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EAD22F" w14:textId="77777777" w:rsidR="00DF13AD" w:rsidRPr="00DF13AD" w:rsidRDefault="00DF13AD" w:rsidP="00DF13AD">
            <w:pPr>
              <w:jc w:val="center"/>
            </w:pPr>
            <w:r w:rsidRPr="00DF13AD">
              <w:t>25</w:t>
            </w:r>
          </w:p>
        </w:tc>
        <w:tc>
          <w:tcPr>
            <w:tcW w:w="236" w:type="dxa"/>
            <w:tcBorders>
              <w:top w:val="nil"/>
              <w:left w:val="nil"/>
              <w:bottom w:val="single" w:sz="4" w:space="0" w:color="auto"/>
              <w:right w:val="nil"/>
            </w:tcBorders>
            <w:shd w:val="clear" w:color="auto" w:fill="auto"/>
            <w:noWrap/>
            <w:vAlign w:val="center"/>
            <w:hideMark/>
          </w:tcPr>
          <w:p w14:paraId="3E8E0F8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AF62EDD" w14:textId="77777777" w:rsidR="00DF13AD" w:rsidRPr="00DF13AD" w:rsidRDefault="00DF13AD" w:rsidP="00DF13AD">
            <w:pPr>
              <w:ind w:firstLine="111"/>
            </w:pPr>
            <w:r w:rsidRPr="00DF13AD">
              <w:t>Стоимость натурального топлива на производство тепловой энергии по видам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170D46B"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091B15C" w14:textId="77777777" w:rsidR="00DF13AD" w:rsidRPr="00DF13AD" w:rsidRDefault="00DF13AD" w:rsidP="00DF13AD">
            <w:pPr>
              <w:jc w:val="center"/>
            </w:pPr>
            <w:r w:rsidRPr="00DF13AD">
              <w:t>64178,10</w:t>
            </w:r>
          </w:p>
        </w:tc>
      </w:tr>
      <w:tr w:rsidR="00DF13AD" w:rsidRPr="00DF13AD" w14:paraId="4E9F4FC5"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A9915" w14:textId="77777777" w:rsidR="00DF13AD" w:rsidRPr="00DF13AD" w:rsidRDefault="00DF13AD" w:rsidP="00DF13AD">
            <w:pPr>
              <w:jc w:val="center"/>
            </w:pPr>
            <w:r w:rsidRPr="00DF13AD">
              <w:t>25.1</w:t>
            </w:r>
          </w:p>
        </w:tc>
        <w:tc>
          <w:tcPr>
            <w:tcW w:w="236" w:type="dxa"/>
            <w:tcBorders>
              <w:top w:val="nil"/>
              <w:left w:val="nil"/>
              <w:bottom w:val="single" w:sz="4" w:space="0" w:color="auto"/>
              <w:right w:val="nil"/>
            </w:tcBorders>
            <w:shd w:val="clear" w:color="auto" w:fill="auto"/>
            <w:noWrap/>
            <w:vAlign w:val="center"/>
            <w:hideMark/>
          </w:tcPr>
          <w:p w14:paraId="3ABFA90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5C32DD4"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BC20D23"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2E7EB981" w14:textId="77777777" w:rsidR="00DF13AD" w:rsidRPr="00DF13AD" w:rsidRDefault="00DF13AD" w:rsidP="00DF13AD">
            <w:pPr>
              <w:jc w:val="center"/>
            </w:pPr>
            <w:r w:rsidRPr="00DF13AD">
              <w:t>55654,97</w:t>
            </w:r>
          </w:p>
        </w:tc>
      </w:tr>
      <w:tr w:rsidR="00DF13AD" w:rsidRPr="00DF13AD" w14:paraId="335A5BB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C42476" w14:textId="77777777" w:rsidR="00DF13AD" w:rsidRPr="00DF13AD" w:rsidRDefault="00DF13AD" w:rsidP="00DF13AD">
            <w:pPr>
              <w:jc w:val="center"/>
            </w:pPr>
            <w:r w:rsidRPr="00DF13AD">
              <w:t> </w:t>
            </w:r>
          </w:p>
        </w:tc>
        <w:tc>
          <w:tcPr>
            <w:tcW w:w="236" w:type="dxa"/>
            <w:tcBorders>
              <w:top w:val="nil"/>
              <w:left w:val="nil"/>
              <w:bottom w:val="single" w:sz="4" w:space="0" w:color="auto"/>
              <w:right w:val="nil"/>
            </w:tcBorders>
            <w:shd w:val="clear" w:color="auto" w:fill="auto"/>
            <w:noWrap/>
            <w:vAlign w:val="center"/>
            <w:hideMark/>
          </w:tcPr>
          <w:p w14:paraId="0FB7B24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53F782F"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EF25880"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239ED87" w14:textId="77777777" w:rsidR="00DF13AD" w:rsidRPr="00DF13AD" w:rsidRDefault="00DF13AD" w:rsidP="00DF13AD">
            <w:pPr>
              <w:jc w:val="center"/>
            </w:pPr>
            <w:r w:rsidRPr="00DF13AD">
              <w:t>8523,12</w:t>
            </w:r>
          </w:p>
        </w:tc>
      </w:tr>
      <w:tr w:rsidR="00DF13AD" w:rsidRPr="00DF13AD" w14:paraId="6B0DD2E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7E39B4" w14:textId="77777777" w:rsidR="00DF13AD" w:rsidRPr="00DF13AD" w:rsidRDefault="00DF13AD" w:rsidP="00DF13AD">
            <w:pPr>
              <w:jc w:val="center"/>
            </w:pPr>
            <w:r w:rsidRPr="00DF13AD">
              <w:t>25.2</w:t>
            </w:r>
          </w:p>
        </w:tc>
        <w:tc>
          <w:tcPr>
            <w:tcW w:w="236" w:type="dxa"/>
            <w:tcBorders>
              <w:top w:val="nil"/>
              <w:left w:val="nil"/>
              <w:bottom w:val="single" w:sz="4" w:space="0" w:color="auto"/>
              <w:right w:val="nil"/>
            </w:tcBorders>
            <w:shd w:val="clear" w:color="auto" w:fill="auto"/>
            <w:noWrap/>
            <w:vAlign w:val="center"/>
            <w:hideMark/>
          </w:tcPr>
          <w:p w14:paraId="0178724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4C4D700"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E78E03D"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E3F3CD7" w14:textId="77777777" w:rsidR="00DF13AD" w:rsidRPr="00DF13AD" w:rsidRDefault="00DF13AD" w:rsidP="00DF13AD">
            <w:pPr>
              <w:jc w:val="center"/>
            </w:pPr>
            <w:r w:rsidRPr="00DF13AD">
              <w:t>0,00</w:t>
            </w:r>
          </w:p>
        </w:tc>
      </w:tr>
      <w:tr w:rsidR="00DF13AD" w:rsidRPr="00DF13AD" w14:paraId="11A65ED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6119A7" w14:textId="77777777" w:rsidR="00DF13AD" w:rsidRPr="00DF13AD" w:rsidRDefault="00DF13AD" w:rsidP="00DF13AD">
            <w:pPr>
              <w:jc w:val="center"/>
            </w:pPr>
            <w:r w:rsidRPr="00DF13AD">
              <w:t>25.3</w:t>
            </w:r>
          </w:p>
        </w:tc>
        <w:tc>
          <w:tcPr>
            <w:tcW w:w="236" w:type="dxa"/>
            <w:tcBorders>
              <w:top w:val="nil"/>
              <w:left w:val="nil"/>
              <w:bottom w:val="single" w:sz="4" w:space="0" w:color="auto"/>
              <w:right w:val="nil"/>
            </w:tcBorders>
            <w:shd w:val="clear" w:color="auto" w:fill="auto"/>
            <w:noWrap/>
            <w:vAlign w:val="center"/>
            <w:hideMark/>
          </w:tcPr>
          <w:p w14:paraId="0421C97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F3A19F2"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302123D"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1825FE9" w14:textId="77777777" w:rsidR="00DF13AD" w:rsidRPr="00DF13AD" w:rsidRDefault="00DF13AD" w:rsidP="00DF13AD">
            <w:pPr>
              <w:jc w:val="center"/>
            </w:pPr>
            <w:r w:rsidRPr="00DF13AD">
              <w:t>0,00</w:t>
            </w:r>
          </w:p>
        </w:tc>
      </w:tr>
      <w:tr w:rsidR="00DF13AD" w:rsidRPr="00DF13AD" w14:paraId="73DAF38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92095F" w14:textId="77777777" w:rsidR="00DF13AD" w:rsidRPr="00DF13AD" w:rsidRDefault="00DF13AD" w:rsidP="00DF13AD">
            <w:pPr>
              <w:jc w:val="center"/>
            </w:pPr>
            <w:r w:rsidRPr="00DF13AD">
              <w:t>25.3.1</w:t>
            </w:r>
          </w:p>
        </w:tc>
        <w:tc>
          <w:tcPr>
            <w:tcW w:w="236" w:type="dxa"/>
            <w:tcBorders>
              <w:top w:val="nil"/>
              <w:left w:val="nil"/>
              <w:bottom w:val="single" w:sz="4" w:space="0" w:color="auto"/>
              <w:right w:val="nil"/>
            </w:tcBorders>
            <w:shd w:val="clear" w:color="auto" w:fill="auto"/>
            <w:noWrap/>
            <w:vAlign w:val="center"/>
            <w:hideMark/>
          </w:tcPr>
          <w:p w14:paraId="1B7E471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67B4049"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15E0A0F"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1FB4BD9D" w14:textId="77777777" w:rsidR="00DF13AD" w:rsidRPr="00DF13AD" w:rsidRDefault="00DF13AD" w:rsidP="00DF13AD">
            <w:pPr>
              <w:jc w:val="center"/>
            </w:pPr>
            <w:r w:rsidRPr="00DF13AD">
              <w:t>0,00</w:t>
            </w:r>
          </w:p>
        </w:tc>
      </w:tr>
      <w:tr w:rsidR="00DF13AD" w:rsidRPr="00DF13AD" w14:paraId="4F75511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BE0E96" w14:textId="77777777" w:rsidR="00DF13AD" w:rsidRPr="00DF13AD" w:rsidRDefault="00DF13AD" w:rsidP="00DF13AD">
            <w:pPr>
              <w:jc w:val="center"/>
            </w:pPr>
            <w:r w:rsidRPr="00DF13AD">
              <w:t>25.3.2</w:t>
            </w:r>
          </w:p>
        </w:tc>
        <w:tc>
          <w:tcPr>
            <w:tcW w:w="236" w:type="dxa"/>
            <w:tcBorders>
              <w:top w:val="nil"/>
              <w:left w:val="nil"/>
              <w:bottom w:val="single" w:sz="4" w:space="0" w:color="auto"/>
              <w:right w:val="nil"/>
            </w:tcBorders>
            <w:shd w:val="clear" w:color="auto" w:fill="auto"/>
            <w:noWrap/>
            <w:vAlign w:val="center"/>
            <w:hideMark/>
          </w:tcPr>
          <w:p w14:paraId="63426A5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5F6108E"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BE5CA9D"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99AB743" w14:textId="77777777" w:rsidR="00DF13AD" w:rsidRPr="00DF13AD" w:rsidRDefault="00DF13AD" w:rsidP="00DF13AD">
            <w:pPr>
              <w:jc w:val="center"/>
            </w:pPr>
            <w:r w:rsidRPr="00DF13AD">
              <w:t>0,00</w:t>
            </w:r>
          </w:p>
        </w:tc>
      </w:tr>
      <w:tr w:rsidR="00DF13AD" w:rsidRPr="00DF13AD" w14:paraId="034796B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4D1B2" w14:textId="77777777" w:rsidR="00DF13AD" w:rsidRPr="00DF13AD" w:rsidRDefault="00DF13AD" w:rsidP="00DF13AD">
            <w:pPr>
              <w:jc w:val="center"/>
            </w:pPr>
            <w:r w:rsidRPr="00DF13AD">
              <w:t>25.4</w:t>
            </w:r>
          </w:p>
        </w:tc>
        <w:tc>
          <w:tcPr>
            <w:tcW w:w="236" w:type="dxa"/>
            <w:tcBorders>
              <w:top w:val="nil"/>
              <w:left w:val="nil"/>
              <w:bottom w:val="single" w:sz="4" w:space="0" w:color="auto"/>
              <w:right w:val="nil"/>
            </w:tcBorders>
            <w:shd w:val="clear" w:color="auto" w:fill="auto"/>
            <w:noWrap/>
            <w:vAlign w:val="center"/>
            <w:hideMark/>
          </w:tcPr>
          <w:p w14:paraId="4DDD7A8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4B32161"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7145BE2"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315B82E" w14:textId="77777777" w:rsidR="00DF13AD" w:rsidRPr="00DF13AD" w:rsidRDefault="00DF13AD" w:rsidP="00DF13AD">
            <w:pPr>
              <w:jc w:val="center"/>
            </w:pPr>
            <w:r w:rsidRPr="00DF13AD">
              <w:t>0,00</w:t>
            </w:r>
          </w:p>
        </w:tc>
      </w:tr>
      <w:tr w:rsidR="00DF13AD" w:rsidRPr="00DF13AD" w14:paraId="2611FAA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6D30A2" w14:textId="77777777" w:rsidR="00DF13AD" w:rsidRPr="00DF13AD" w:rsidRDefault="00DF13AD" w:rsidP="00DF13AD">
            <w:pPr>
              <w:jc w:val="center"/>
            </w:pPr>
            <w:r w:rsidRPr="00DF13AD">
              <w:t>25.4.1</w:t>
            </w:r>
          </w:p>
        </w:tc>
        <w:tc>
          <w:tcPr>
            <w:tcW w:w="236" w:type="dxa"/>
            <w:tcBorders>
              <w:top w:val="nil"/>
              <w:left w:val="nil"/>
              <w:bottom w:val="single" w:sz="4" w:space="0" w:color="auto"/>
              <w:right w:val="nil"/>
            </w:tcBorders>
            <w:shd w:val="clear" w:color="auto" w:fill="auto"/>
            <w:noWrap/>
            <w:vAlign w:val="center"/>
            <w:hideMark/>
          </w:tcPr>
          <w:p w14:paraId="33EFAE5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D010BC4"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C2D19D8"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94563C9" w14:textId="77777777" w:rsidR="00DF13AD" w:rsidRPr="00DF13AD" w:rsidRDefault="00DF13AD" w:rsidP="00DF13AD">
            <w:pPr>
              <w:jc w:val="center"/>
            </w:pPr>
            <w:r w:rsidRPr="00DF13AD">
              <w:t>0,00</w:t>
            </w:r>
          </w:p>
        </w:tc>
      </w:tr>
      <w:tr w:rsidR="00DF13AD" w:rsidRPr="00DF13AD" w14:paraId="1F712AD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C989F9" w14:textId="77777777" w:rsidR="00DF13AD" w:rsidRPr="00DF13AD" w:rsidRDefault="00DF13AD" w:rsidP="00DF13AD">
            <w:pPr>
              <w:jc w:val="center"/>
            </w:pPr>
            <w:r w:rsidRPr="00DF13AD">
              <w:t>25.4.2</w:t>
            </w:r>
          </w:p>
        </w:tc>
        <w:tc>
          <w:tcPr>
            <w:tcW w:w="236" w:type="dxa"/>
            <w:tcBorders>
              <w:top w:val="nil"/>
              <w:left w:val="nil"/>
              <w:bottom w:val="single" w:sz="4" w:space="0" w:color="auto"/>
              <w:right w:val="nil"/>
            </w:tcBorders>
            <w:shd w:val="clear" w:color="auto" w:fill="auto"/>
            <w:noWrap/>
            <w:vAlign w:val="center"/>
            <w:hideMark/>
          </w:tcPr>
          <w:p w14:paraId="40BEDCD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52BE818"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073CA72"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52A3647" w14:textId="77777777" w:rsidR="00DF13AD" w:rsidRPr="00DF13AD" w:rsidRDefault="00DF13AD" w:rsidP="00DF13AD">
            <w:pPr>
              <w:jc w:val="center"/>
            </w:pPr>
            <w:r w:rsidRPr="00DF13AD">
              <w:t>0,00</w:t>
            </w:r>
          </w:p>
        </w:tc>
      </w:tr>
      <w:tr w:rsidR="00DF13AD" w:rsidRPr="00DF13AD" w14:paraId="30F0BA6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856D45" w14:textId="77777777" w:rsidR="00DF13AD" w:rsidRPr="00DF13AD" w:rsidRDefault="00DF13AD" w:rsidP="00DF13AD">
            <w:pPr>
              <w:jc w:val="center"/>
            </w:pPr>
            <w:r w:rsidRPr="00DF13AD">
              <w:t>26</w:t>
            </w:r>
          </w:p>
        </w:tc>
        <w:tc>
          <w:tcPr>
            <w:tcW w:w="236" w:type="dxa"/>
            <w:tcBorders>
              <w:top w:val="nil"/>
              <w:left w:val="nil"/>
              <w:bottom w:val="single" w:sz="4" w:space="0" w:color="auto"/>
              <w:right w:val="nil"/>
            </w:tcBorders>
            <w:shd w:val="clear" w:color="auto" w:fill="auto"/>
            <w:noWrap/>
            <w:vAlign w:val="center"/>
            <w:hideMark/>
          </w:tcPr>
          <w:p w14:paraId="40BDD0E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D02EEED" w14:textId="77777777" w:rsidR="00DF13AD" w:rsidRPr="00DF13AD" w:rsidRDefault="00DF13AD" w:rsidP="00DF13AD">
            <w:pPr>
              <w:ind w:firstLine="111"/>
            </w:pPr>
            <w:r w:rsidRPr="00DF13AD">
              <w:t>Индекс роста тарифа ж/д перевозки/тарифа ГРО, ПССУ</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494D3DE"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5C908FFD" w14:textId="77777777" w:rsidR="00DF13AD" w:rsidRPr="00DF13AD" w:rsidRDefault="00DF13AD" w:rsidP="00DF13AD">
            <w:pPr>
              <w:jc w:val="center"/>
            </w:pPr>
          </w:p>
        </w:tc>
      </w:tr>
      <w:tr w:rsidR="00DF13AD" w:rsidRPr="00DF13AD" w14:paraId="0889A8A5"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2C8F16" w14:textId="77777777" w:rsidR="00DF13AD" w:rsidRPr="00DF13AD" w:rsidRDefault="00DF13AD" w:rsidP="00DF13AD">
            <w:pPr>
              <w:jc w:val="center"/>
            </w:pPr>
            <w:r w:rsidRPr="00DF13AD">
              <w:t>26.1</w:t>
            </w:r>
          </w:p>
        </w:tc>
        <w:tc>
          <w:tcPr>
            <w:tcW w:w="236" w:type="dxa"/>
            <w:tcBorders>
              <w:top w:val="nil"/>
              <w:left w:val="nil"/>
              <w:bottom w:val="single" w:sz="4" w:space="0" w:color="auto"/>
              <w:right w:val="nil"/>
            </w:tcBorders>
            <w:shd w:val="clear" w:color="auto" w:fill="auto"/>
            <w:noWrap/>
            <w:vAlign w:val="center"/>
            <w:hideMark/>
          </w:tcPr>
          <w:p w14:paraId="2E7A0E4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B82274A"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B29FA87"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447CF32C" w14:textId="77777777" w:rsidR="00DF13AD" w:rsidRPr="00DF13AD" w:rsidRDefault="00DF13AD" w:rsidP="00DF13AD">
            <w:pPr>
              <w:jc w:val="center"/>
            </w:pPr>
          </w:p>
        </w:tc>
      </w:tr>
      <w:tr w:rsidR="00DF13AD" w:rsidRPr="00DF13AD" w14:paraId="378E637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76443" w14:textId="77777777" w:rsidR="00DF13AD" w:rsidRPr="00DF13AD" w:rsidRDefault="00DF13AD" w:rsidP="00DF13AD">
            <w:pPr>
              <w:jc w:val="center"/>
            </w:pPr>
            <w:r w:rsidRPr="00DF13AD">
              <w:t>26.2</w:t>
            </w:r>
          </w:p>
        </w:tc>
        <w:tc>
          <w:tcPr>
            <w:tcW w:w="236" w:type="dxa"/>
            <w:tcBorders>
              <w:top w:val="nil"/>
              <w:left w:val="nil"/>
              <w:bottom w:val="single" w:sz="4" w:space="0" w:color="auto"/>
              <w:right w:val="nil"/>
            </w:tcBorders>
            <w:shd w:val="clear" w:color="auto" w:fill="auto"/>
            <w:noWrap/>
            <w:vAlign w:val="center"/>
            <w:hideMark/>
          </w:tcPr>
          <w:p w14:paraId="306E192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AC803ED"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64B6042"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04B8908F" w14:textId="77777777" w:rsidR="00DF13AD" w:rsidRPr="00DF13AD" w:rsidRDefault="00DF13AD" w:rsidP="00DF13AD">
            <w:pPr>
              <w:jc w:val="center"/>
            </w:pPr>
          </w:p>
        </w:tc>
      </w:tr>
      <w:tr w:rsidR="00DF13AD" w:rsidRPr="00DF13AD" w14:paraId="34BE5F5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8B8C52" w14:textId="77777777" w:rsidR="00DF13AD" w:rsidRPr="00DF13AD" w:rsidRDefault="00DF13AD" w:rsidP="00DF13AD">
            <w:pPr>
              <w:jc w:val="center"/>
            </w:pPr>
            <w:r w:rsidRPr="00DF13AD">
              <w:t>26.3</w:t>
            </w:r>
          </w:p>
        </w:tc>
        <w:tc>
          <w:tcPr>
            <w:tcW w:w="236" w:type="dxa"/>
            <w:tcBorders>
              <w:top w:val="nil"/>
              <w:left w:val="nil"/>
              <w:bottom w:val="single" w:sz="4" w:space="0" w:color="auto"/>
              <w:right w:val="nil"/>
            </w:tcBorders>
            <w:shd w:val="clear" w:color="auto" w:fill="auto"/>
            <w:noWrap/>
            <w:vAlign w:val="center"/>
            <w:hideMark/>
          </w:tcPr>
          <w:p w14:paraId="409324C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7F75516"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68828ED"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0096D036" w14:textId="77777777" w:rsidR="00DF13AD" w:rsidRPr="00DF13AD" w:rsidRDefault="00DF13AD" w:rsidP="00DF13AD">
            <w:pPr>
              <w:jc w:val="center"/>
            </w:pPr>
          </w:p>
        </w:tc>
      </w:tr>
      <w:tr w:rsidR="00DF13AD" w:rsidRPr="00DF13AD" w14:paraId="08188E7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5D5206" w14:textId="77777777" w:rsidR="00DF13AD" w:rsidRPr="00DF13AD" w:rsidRDefault="00DF13AD" w:rsidP="00DF13AD">
            <w:pPr>
              <w:jc w:val="center"/>
            </w:pPr>
            <w:r w:rsidRPr="00DF13AD">
              <w:t>26.3.1</w:t>
            </w:r>
          </w:p>
        </w:tc>
        <w:tc>
          <w:tcPr>
            <w:tcW w:w="236" w:type="dxa"/>
            <w:tcBorders>
              <w:top w:val="nil"/>
              <w:left w:val="nil"/>
              <w:bottom w:val="single" w:sz="4" w:space="0" w:color="auto"/>
              <w:right w:val="nil"/>
            </w:tcBorders>
            <w:shd w:val="clear" w:color="auto" w:fill="auto"/>
            <w:noWrap/>
            <w:vAlign w:val="center"/>
            <w:hideMark/>
          </w:tcPr>
          <w:p w14:paraId="452069F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78EDAC7"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E6BC795"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57D456F3" w14:textId="77777777" w:rsidR="00DF13AD" w:rsidRPr="00DF13AD" w:rsidRDefault="00DF13AD" w:rsidP="00DF13AD">
            <w:pPr>
              <w:jc w:val="center"/>
            </w:pPr>
          </w:p>
        </w:tc>
      </w:tr>
      <w:tr w:rsidR="00DF13AD" w:rsidRPr="00DF13AD" w14:paraId="35E5F6A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1ED53C" w14:textId="77777777" w:rsidR="00DF13AD" w:rsidRPr="00DF13AD" w:rsidRDefault="00DF13AD" w:rsidP="00DF13AD">
            <w:pPr>
              <w:jc w:val="center"/>
            </w:pPr>
            <w:r w:rsidRPr="00DF13AD">
              <w:t>26.3.2</w:t>
            </w:r>
          </w:p>
        </w:tc>
        <w:tc>
          <w:tcPr>
            <w:tcW w:w="236" w:type="dxa"/>
            <w:tcBorders>
              <w:top w:val="nil"/>
              <w:left w:val="nil"/>
              <w:bottom w:val="single" w:sz="4" w:space="0" w:color="auto"/>
              <w:right w:val="nil"/>
            </w:tcBorders>
            <w:shd w:val="clear" w:color="auto" w:fill="auto"/>
            <w:noWrap/>
            <w:vAlign w:val="center"/>
            <w:hideMark/>
          </w:tcPr>
          <w:p w14:paraId="06E71C6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B38E7A4"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11B6B14"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13E79258" w14:textId="77777777" w:rsidR="00DF13AD" w:rsidRPr="00DF13AD" w:rsidRDefault="00DF13AD" w:rsidP="00DF13AD">
            <w:pPr>
              <w:jc w:val="center"/>
            </w:pPr>
          </w:p>
        </w:tc>
      </w:tr>
      <w:tr w:rsidR="00DF13AD" w:rsidRPr="00DF13AD" w14:paraId="0407B53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349BAE" w14:textId="77777777" w:rsidR="00DF13AD" w:rsidRPr="00DF13AD" w:rsidRDefault="00DF13AD" w:rsidP="00DF13AD">
            <w:pPr>
              <w:jc w:val="center"/>
            </w:pPr>
            <w:r w:rsidRPr="00DF13AD">
              <w:t>26.3.3</w:t>
            </w:r>
          </w:p>
        </w:tc>
        <w:tc>
          <w:tcPr>
            <w:tcW w:w="236" w:type="dxa"/>
            <w:tcBorders>
              <w:top w:val="nil"/>
              <w:left w:val="nil"/>
              <w:bottom w:val="single" w:sz="4" w:space="0" w:color="auto"/>
              <w:right w:val="nil"/>
            </w:tcBorders>
            <w:shd w:val="clear" w:color="auto" w:fill="auto"/>
            <w:noWrap/>
            <w:vAlign w:val="center"/>
            <w:hideMark/>
          </w:tcPr>
          <w:p w14:paraId="4745421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70665EB"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B80CD39"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774DF046" w14:textId="77777777" w:rsidR="00DF13AD" w:rsidRPr="00DF13AD" w:rsidRDefault="00DF13AD" w:rsidP="00DF13AD">
            <w:pPr>
              <w:jc w:val="center"/>
            </w:pPr>
          </w:p>
        </w:tc>
      </w:tr>
      <w:tr w:rsidR="00DF13AD" w:rsidRPr="00DF13AD" w14:paraId="2A006CA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BF4476" w14:textId="77777777" w:rsidR="00DF13AD" w:rsidRPr="00DF13AD" w:rsidRDefault="00DF13AD" w:rsidP="00DF13AD">
            <w:pPr>
              <w:jc w:val="center"/>
            </w:pPr>
            <w:r w:rsidRPr="00DF13AD">
              <w:t>26.4</w:t>
            </w:r>
          </w:p>
        </w:tc>
        <w:tc>
          <w:tcPr>
            <w:tcW w:w="236" w:type="dxa"/>
            <w:tcBorders>
              <w:top w:val="nil"/>
              <w:left w:val="nil"/>
              <w:bottom w:val="single" w:sz="4" w:space="0" w:color="auto"/>
              <w:right w:val="nil"/>
            </w:tcBorders>
            <w:shd w:val="clear" w:color="auto" w:fill="auto"/>
            <w:noWrap/>
            <w:vAlign w:val="center"/>
            <w:hideMark/>
          </w:tcPr>
          <w:p w14:paraId="62B2420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B9BD43E"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42A3639" w14:textId="77777777" w:rsidR="00DF13AD" w:rsidRPr="00DF13AD" w:rsidRDefault="00DF13AD" w:rsidP="00DF13AD">
            <w:pPr>
              <w:jc w:val="center"/>
            </w:pPr>
            <w:r w:rsidRPr="00DF13AD">
              <w:t>%</w:t>
            </w:r>
          </w:p>
        </w:tc>
        <w:tc>
          <w:tcPr>
            <w:tcW w:w="1389" w:type="dxa"/>
            <w:tcBorders>
              <w:top w:val="nil"/>
              <w:left w:val="nil"/>
              <w:bottom w:val="single" w:sz="4" w:space="0" w:color="auto"/>
              <w:right w:val="single" w:sz="4" w:space="0" w:color="auto"/>
            </w:tcBorders>
            <w:shd w:val="clear" w:color="auto" w:fill="auto"/>
            <w:noWrap/>
            <w:vAlign w:val="center"/>
            <w:hideMark/>
          </w:tcPr>
          <w:p w14:paraId="726F1187" w14:textId="77777777" w:rsidR="00DF13AD" w:rsidRPr="00DF13AD" w:rsidRDefault="00DF13AD" w:rsidP="00DF13AD">
            <w:pPr>
              <w:jc w:val="center"/>
            </w:pPr>
          </w:p>
        </w:tc>
      </w:tr>
      <w:tr w:rsidR="00DF13AD" w:rsidRPr="00DF13AD" w14:paraId="6C7E957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5A313" w14:textId="77777777" w:rsidR="00DF13AD" w:rsidRPr="00DF13AD" w:rsidRDefault="00DF13AD" w:rsidP="00DF13AD">
            <w:pPr>
              <w:jc w:val="center"/>
            </w:pPr>
            <w:r w:rsidRPr="00DF13AD">
              <w:t>27</w:t>
            </w:r>
          </w:p>
        </w:tc>
        <w:tc>
          <w:tcPr>
            <w:tcW w:w="236" w:type="dxa"/>
            <w:tcBorders>
              <w:top w:val="nil"/>
              <w:left w:val="nil"/>
              <w:bottom w:val="single" w:sz="4" w:space="0" w:color="auto"/>
              <w:right w:val="nil"/>
            </w:tcBorders>
            <w:shd w:val="clear" w:color="auto" w:fill="auto"/>
            <w:noWrap/>
            <w:vAlign w:val="center"/>
            <w:hideMark/>
          </w:tcPr>
          <w:p w14:paraId="095E10A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8B0CCB9" w14:textId="77777777" w:rsidR="00DF13AD" w:rsidRPr="00DF13AD" w:rsidRDefault="00DF13AD" w:rsidP="00DF13AD">
            <w:pPr>
              <w:ind w:firstLine="111"/>
            </w:pPr>
            <w:r w:rsidRPr="00DF13AD">
              <w:t>Тариф ж/д перевозки/тариф ГРО, ПССУ</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1AAC60D"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7F7CA979" w14:textId="77777777" w:rsidR="00DF13AD" w:rsidRPr="00DF13AD" w:rsidRDefault="00DF13AD" w:rsidP="00DF13AD">
            <w:pPr>
              <w:jc w:val="center"/>
            </w:pPr>
          </w:p>
        </w:tc>
      </w:tr>
      <w:tr w:rsidR="00DF13AD" w:rsidRPr="00DF13AD" w14:paraId="623825C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90904" w14:textId="77777777" w:rsidR="00DF13AD" w:rsidRPr="00DF13AD" w:rsidRDefault="00DF13AD" w:rsidP="00DF13AD">
            <w:pPr>
              <w:jc w:val="center"/>
            </w:pPr>
            <w:r w:rsidRPr="00DF13AD">
              <w:t>27.1</w:t>
            </w:r>
          </w:p>
        </w:tc>
        <w:tc>
          <w:tcPr>
            <w:tcW w:w="236" w:type="dxa"/>
            <w:tcBorders>
              <w:top w:val="nil"/>
              <w:left w:val="nil"/>
              <w:bottom w:val="single" w:sz="4" w:space="0" w:color="auto"/>
              <w:right w:val="nil"/>
            </w:tcBorders>
            <w:shd w:val="clear" w:color="auto" w:fill="auto"/>
            <w:noWrap/>
            <w:vAlign w:val="center"/>
            <w:hideMark/>
          </w:tcPr>
          <w:p w14:paraId="5A1BB1F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38871C7"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481DFF2"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15791C1C" w14:textId="77777777" w:rsidR="00DF13AD" w:rsidRPr="00DF13AD" w:rsidRDefault="00DF13AD" w:rsidP="00DF13AD">
            <w:pPr>
              <w:jc w:val="center"/>
            </w:pPr>
            <w:r w:rsidRPr="00DF13AD">
              <w:t>119,70</w:t>
            </w:r>
          </w:p>
        </w:tc>
      </w:tr>
      <w:tr w:rsidR="00DF13AD" w:rsidRPr="00DF13AD" w14:paraId="19AF8B15"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0F1C31" w14:textId="77777777" w:rsidR="00DF13AD" w:rsidRPr="00DF13AD" w:rsidRDefault="00DF13AD" w:rsidP="00DF13AD">
            <w:pPr>
              <w:jc w:val="center"/>
            </w:pPr>
            <w:r w:rsidRPr="00DF13AD">
              <w:t>27.2</w:t>
            </w:r>
          </w:p>
        </w:tc>
        <w:tc>
          <w:tcPr>
            <w:tcW w:w="236" w:type="dxa"/>
            <w:tcBorders>
              <w:top w:val="nil"/>
              <w:left w:val="nil"/>
              <w:bottom w:val="single" w:sz="4" w:space="0" w:color="auto"/>
              <w:right w:val="nil"/>
            </w:tcBorders>
            <w:shd w:val="clear" w:color="auto" w:fill="auto"/>
            <w:noWrap/>
            <w:vAlign w:val="center"/>
            <w:hideMark/>
          </w:tcPr>
          <w:p w14:paraId="21B93AC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A118A63"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DF6CF7B"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0828185" w14:textId="77777777" w:rsidR="00DF13AD" w:rsidRPr="00DF13AD" w:rsidRDefault="00DF13AD" w:rsidP="00DF13AD">
            <w:pPr>
              <w:jc w:val="center"/>
            </w:pPr>
          </w:p>
        </w:tc>
      </w:tr>
      <w:tr w:rsidR="00DF13AD" w:rsidRPr="00DF13AD" w14:paraId="4509C39B"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776E34" w14:textId="77777777" w:rsidR="00DF13AD" w:rsidRPr="00DF13AD" w:rsidRDefault="00DF13AD" w:rsidP="00DF13AD">
            <w:pPr>
              <w:jc w:val="center"/>
            </w:pPr>
            <w:r w:rsidRPr="00DF13AD">
              <w:t>27.3</w:t>
            </w:r>
          </w:p>
        </w:tc>
        <w:tc>
          <w:tcPr>
            <w:tcW w:w="236" w:type="dxa"/>
            <w:tcBorders>
              <w:top w:val="nil"/>
              <w:left w:val="nil"/>
              <w:bottom w:val="single" w:sz="4" w:space="0" w:color="auto"/>
              <w:right w:val="nil"/>
            </w:tcBorders>
            <w:shd w:val="clear" w:color="auto" w:fill="auto"/>
            <w:noWrap/>
            <w:vAlign w:val="center"/>
            <w:hideMark/>
          </w:tcPr>
          <w:p w14:paraId="46CBCF5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3DDAEE6"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A8B57D1"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0EB4B17D" w14:textId="77777777" w:rsidR="00DF13AD" w:rsidRPr="00DF13AD" w:rsidRDefault="00DF13AD" w:rsidP="00DF13AD">
            <w:pPr>
              <w:jc w:val="center"/>
            </w:pPr>
            <w:r w:rsidRPr="00DF13AD">
              <w:t>0,00</w:t>
            </w:r>
          </w:p>
        </w:tc>
      </w:tr>
      <w:tr w:rsidR="00DF13AD" w:rsidRPr="00DF13AD" w14:paraId="58B7215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1D7D1" w14:textId="77777777" w:rsidR="00DF13AD" w:rsidRPr="00DF13AD" w:rsidRDefault="00DF13AD" w:rsidP="00DF13AD">
            <w:pPr>
              <w:jc w:val="center"/>
            </w:pPr>
            <w:r w:rsidRPr="00DF13AD">
              <w:t>27.3.1</w:t>
            </w:r>
          </w:p>
        </w:tc>
        <w:tc>
          <w:tcPr>
            <w:tcW w:w="236" w:type="dxa"/>
            <w:tcBorders>
              <w:top w:val="nil"/>
              <w:left w:val="nil"/>
              <w:bottom w:val="single" w:sz="4" w:space="0" w:color="auto"/>
              <w:right w:val="nil"/>
            </w:tcBorders>
            <w:shd w:val="clear" w:color="auto" w:fill="auto"/>
            <w:noWrap/>
            <w:vAlign w:val="center"/>
            <w:hideMark/>
          </w:tcPr>
          <w:p w14:paraId="35E143D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DF483EC"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875AF07"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65C88585" w14:textId="77777777" w:rsidR="00DF13AD" w:rsidRPr="00DF13AD" w:rsidRDefault="00DF13AD" w:rsidP="00DF13AD">
            <w:pPr>
              <w:jc w:val="center"/>
            </w:pPr>
          </w:p>
        </w:tc>
      </w:tr>
      <w:tr w:rsidR="00DF13AD" w:rsidRPr="00DF13AD" w14:paraId="73C2CDF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86371C" w14:textId="77777777" w:rsidR="00DF13AD" w:rsidRPr="00DF13AD" w:rsidRDefault="00DF13AD" w:rsidP="00DF13AD">
            <w:pPr>
              <w:jc w:val="center"/>
            </w:pPr>
            <w:r w:rsidRPr="00DF13AD">
              <w:t>27.3.2</w:t>
            </w:r>
          </w:p>
        </w:tc>
        <w:tc>
          <w:tcPr>
            <w:tcW w:w="236" w:type="dxa"/>
            <w:tcBorders>
              <w:top w:val="nil"/>
              <w:left w:val="nil"/>
              <w:bottom w:val="single" w:sz="4" w:space="0" w:color="auto"/>
              <w:right w:val="nil"/>
            </w:tcBorders>
            <w:shd w:val="clear" w:color="auto" w:fill="auto"/>
            <w:noWrap/>
            <w:vAlign w:val="center"/>
            <w:hideMark/>
          </w:tcPr>
          <w:p w14:paraId="2BFCEB5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0DE1F7C"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46AA394"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0A121BD7" w14:textId="77777777" w:rsidR="00DF13AD" w:rsidRPr="00DF13AD" w:rsidRDefault="00DF13AD" w:rsidP="00DF13AD">
            <w:pPr>
              <w:jc w:val="center"/>
            </w:pPr>
          </w:p>
        </w:tc>
      </w:tr>
      <w:tr w:rsidR="00DF13AD" w:rsidRPr="00DF13AD" w14:paraId="6978902B"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5364F" w14:textId="77777777" w:rsidR="00DF13AD" w:rsidRPr="00DF13AD" w:rsidRDefault="00DF13AD" w:rsidP="00DF13AD">
            <w:pPr>
              <w:jc w:val="center"/>
            </w:pPr>
            <w:r w:rsidRPr="00DF13AD">
              <w:t>27.3.3</w:t>
            </w:r>
          </w:p>
        </w:tc>
        <w:tc>
          <w:tcPr>
            <w:tcW w:w="236" w:type="dxa"/>
            <w:tcBorders>
              <w:top w:val="nil"/>
              <w:left w:val="nil"/>
              <w:bottom w:val="single" w:sz="4" w:space="0" w:color="auto"/>
              <w:right w:val="nil"/>
            </w:tcBorders>
            <w:shd w:val="clear" w:color="auto" w:fill="auto"/>
            <w:noWrap/>
            <w:vAlign w:val="center"/>
            <w:hideMark/>
          </w:tcPr>
          <w:p w14:paraId="2CE12E9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5C64CE5"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380E3CE"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72B01DEA" w14:textId="77777777" w:rsidR="00DF13AD" w:rsidRPr="00DF13AD" w:rsidRDefault="00DF13AD" w:rsidP="00DF13AD">
            <w:pPr>
              <w:jc w:val="center"/>
            </w:pPr>
          </w:p>
        </w:tc>
      </w:tr>
      <w:tr w:rsidR="00DF13AD" w:rsidRPr="00DF13AD" w14:paraId="7783657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3FACB1" w14:textId="77777777" w:rsidR="00DF13AD" w:rsidRPr="00DF13AD" w:rsidRDefault="00DF13AD" w:rsidP="00DF13AD">
            <w:pPr>
              <w:jc w:val="center"/>
            </w:pPr>
            <w:r w:rsidRPr="00DF13AD">
              <w:t>27.4</w:t>
            </w:r>
          </w:p>
        </w:tc>
        <w:tc>
          <w:tcPr>
            <w:tcW w:w="236" w:type="dxa"/>
            <w:tcBorders>
              <w:top w:val="nil"/>
              <w:left w:val="nil"/>
              <w:bottom w:val="single" w:sz="4" w:space="0" w:color="auto"/>
              <w:right w:val="nil"/>
            </w:tcBorders>
            <w:shd w:val="clear" w:color="auto" w:fill="auto"/>
            <w:noWrap/>
            <w:vAlign w:val="center"/>
            <w:hideMark/>
          </w:tcPr>
          <w:p w14:paraId="12D0F1C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4D8DD5F"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EB1838B"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B10330E" w14:textId="77777777" w:rsidR="00DF13AD" w:rsidRPr="00DF13AD" w:rsidRDefault="00DF13AD" w:rsidP="00DF13AD">
            <w:pPr>
              <w:jc w:val="center"/>
            </w:pPr>
            <w:r w:rsidRPr="00DF13AD">
              <w:t>0,00</w:t>
            </w:r>
          </w:p>
        </w:tc>
      </w:tr>
      <w:tr w:rsidR="00DF13AD" w:rsidRPr="00DF13AD" w14:paraId="245E4D7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88E14" w14:textId="77777777" w:rsidR="00DF13AD" w:rsidRPr="00DF13AD" w:rsidRDefault="00DF13AD" w:rsidP="00DF13AD">
            <w:pPr>
              <w:jc w:val="center"/>
            </w:pPr>
            <w:r w:rsidRPr="00DF13AD">
              <w:t>27.4.1</w:t>
            </w:r>
          </w:p>
        </w:tc>
        <w:tc>
          <w:tcPr>
            <w:tcW w:w="236" w:type="dxa"/>
            <w:tcBorders>
              <w:top w:val="nil"/>
              <w:left w:val="nil"/>
              <w:bottom w:val="single" w:sz="4" w:space="0" w:color="auto"/>
              <w:right w:val="nil"/>
            </w:tcBorders>
            <w:shd w:val="clear" w:color="auto" w:fill="auto"/>
            <w:noWrap/>
            <w:vAlign w:val="center"/>
            <w:hideMark/>
          </w:tcPr>
          <w:p w14:paraId="3CCF54E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8F81DBE"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199F257"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69F2D83B" w14:textId="77777777" w:rsidR="00DF13AD" w:rsidRPr="00DF13AD" w:rsidRDefault="00DF13AD" w:rsidP="00DF13AD">
            <w:pPr>
              <w:jc w:val="center"/>
            </w:pPr>
          </w:p>
        </w:tc>
      </w:tr>
      <w:tr w:rsidR="00DF13AD" w:rsidRPr="00DF13AD" w14:paraId="2C127AB0"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CE95A3" w14:textId="77777777" w:rsidR="00DF13AD" w:rsidRPr="00DF13AD" w:rsidRDefault="00DF13AD" w:rsidP="00DF13AD">
            <w:pPr>
              <w:jc w:val="center"/>
            </w:pPr>
            <w:r w:rsidRPr="00DF13AD">
              <w:t>27.4.2</w:t>
            </w:r>
          </w:p>
        </w:tc>
        <w:tc>
          <w:tcPr>
            <w:tcW w:w="236" w:type="dxa"/>
            <w:tcBorders>
              <w:top w:val="nil"/>
              <w:left w:val="nil"/>
              <w:bottom w:val="single" w:sz="4" w:space="0" w:color="auto"/>
              <w:right w:val="nil"/>
            </w:tcBorders>
            <w:shd w:val="clear" w:color="auto" w:fill="auto"/>
            <w:noWrap/>
            <w:vAlign w:val="center"/>
            <w:hideMark/>
          </w:tcPr>
          <w:p w14:paraId="204F6C0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1F00BE8"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1058213"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1B5BCE9F" w14:textId="77777777" w:rsidR="00DF13AD" w:rsidRPr="00DF13AD" w:rsidRDefault="00DF13AD" w:rsidP="00DF13AD">
            <w:pPr>
              <w:jc w:val="center"/>
            </w:pPr>
          </w:p>
        </w:tc>
      </w:tr>
      <w:tr w:rsidR="00DF13AD" w:rsidRPr="00DF13AD" w14:paraId="64EBAFE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F96C01" w14:textId="77777777" w:rsidR="00DF13AD" w:rsidRPr="00DF13AD" w:rsidRDefault="00DF13AD" w:rsidP="00DF13AD">
            <w:pPr>
              <w:jc w:val="center"/>
            </w:pPr>
            <w:r w:rsidRPr="00DF13AD">
              <w:t>28</w:t>
            </w:r>
          </w:p>
        </w:tc>
        <w:tc>
          <w:tcPr>
            <w:tcW w:w="236" w:type="dxa"/>
            <w:tcBorders>
              <w:top w:val="nil"/>
              <w:left w:val="nil"/>
              <w:bottom w:val="single" w:sz="4" w:space="0" w:color="auto"/>
              <w:right w:val="nil"/>
            </w:tcBorders>
            <w:shd w:val="clear" w:color="auto" w:fill="auto"/>
            <w:noWrap/>
            <w:vAlign w:val="center"/>
            <w:hideMark/>
          </w:tcPr>
          <w:p w14:paraId="0AB159C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0CED57A" w14:textId="77777777" w:rsidR="00DF13AD" w:rsidRPr="00DF13AD" w:rsidRDefault="00DF13AD" w:rsidP="00DF13AD">
            <w:pPr>
              <w:ind w:firstLine="111"/>
            </w:pPr>
            <w:r w:rsidRPr="00DF13AD">
              <w:t>Стоимость ж/д перевозки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9E09884"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2847C8B6" w14:textId="77777777" w:rsidR="00DF13AD" w:rsidRPr="00DF13AD" w:rsidRDefault="00DF13AD" w:rsidP="00DF13AD">
            <w:pPr>
              <w:jc w:val="center"/>
            </w:pPr>
            <w:r w:rsidRPr="00DF13AD">
              <w:t>4553,59</w:t>
            </w:r>
          </w:p>
        </w:tc>
      </w:tr>
      <w:tr w:rsidR="00DF13AD" w:rsidRPr="00DF13AD" w14:paraId="6294AD9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C81D31" w14:textId="77777777" w:rsidR="00DF13AD" w:rsidRPr="00DF13AD" w:rsidRDefault="00DF13AD" w:rsidP="00DF13AD">
            <w:pPr>
              <w:jc w:val="center"/>
            </w:pPr>
            <w:r w:rsidRPr="00DF13AD">
              <w:t>28.1</w:t>
            </w:r>
          </w:p>
        </w:tc>
        <w:tc>
          <w:tcPr>
            <w:tcW w:w="236" w:type="dxa"/>
            <w:tcBorders>
              <w:top w:val="nil"/>
              <w:left w:val="nil"/>
              <w:bottom w:val="single" w:sz="4" w:space="0" w:color="auto"/>
              <w:right w:val="nil"/>
            </w:tcBorders>
            <w:shd w:val="clear" w:color="auto" w:fill="auto"/>
            <w:noWrap/>
            <w:vAlign w:val="center"/>
            <w:hideMark/>
          </w:tcPr>
          <w:p w14:paraId="5814A65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B3DFA4D"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3B81346"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7C819DA" w14:textId="77777777" w:rsidR="00DF13AD" w:rsidRPr="00DF13AD" w:rsidRDefault="00DF13AD" w:rsidP="00DF13AD">
            <w:pPr>
              <w:jc w:val="center"/>
            </w:pPr>
            <w:r w:rsidRPr="00DF13AD">
              <w:t>4553,59</w:t>
            </w:r>
          </w:p>
        </w:tc>
      </w:tr>
      <w:tr w:rsidR="00DF13AD" w:rsidRPr="00DF13AD" w14:paraId="2D3155B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D45B2F" w14:textId="77777777" w:rsidR="00DF13AD" w:rsidRPr="00DF13AD" w:rsidRDefault="00DF13AD" w:rsidP="00DF13AD">
            <w:pPr>
              <w:jc w:val="center"/>
            </w:pPr>
            <w:r w:rsidRPr="00DF13AD">
              <w:t>28.2</w:t>
            </w:r>
          </w:p>
        </w:tc>
        <w:tc>
          <w:tcPr>
            <w:tcW w:w="236" w:type="dxa"/>
            <w:tcBorders>
              <w:top w:val="nil"/>
              <w:left w:val="nil"/>
              <w:bottom w:val="single" w:sz="4" w:space="0" w:color="auto"/>
              <w:right w:val="nil"/>
            </w:tcBorders>
            <w:shd w:val="clear" w:color="auto" w:fill="auto"/>
            <w:noWrap/>
            <w:vAlign w:val="center"/>
            <w:hideMark/>
          </w:tcPr>
          <w:p w14:paraId="79BB186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9A40ADA"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541022B"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9FD1591" w14:textId="77777777" w:rsidR="00DF13AD" w:rsidRPr="00DF13AD" w:rsidRDefault="00DF13AD" w:rsidP="00DF13AD">
            <w:pPr>
              <w:jc w:val="center"/>
            </w:pPr>
            <w:r w:rsidRPr="00DF13AD">
              <w:t>0,00</w:t>
            </w:r>
          </w:p>
        </w:tc>
      </w:tr>
      <w:tr w:rsidR="00DF13AD" w:rsidRPr="00DF13AD" w14:paraId="4B8E246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2E303" w14:textId="77777777" w:rsidR="00DF13AD" w:rsidRPr="00DF13AD" w:rsidRDefault="00DF13AD" w:rsidP="00DF13AD">
            <w:pPr>
              <w:jc w:val="center"/>
            </w:pPr>
            <w:r w:rsidRPr="00DF13AD">
              <w:t>28.3</w:t>
            </w:r>
          </w:p>
        </w:tc>
        <w:tc>
          <w:tcPr>
            <w:tcW w:w="236" w:type="dxa"/>
            <w:tcBorders>
              <w:top w:val="nil"/>
              <w:left w:val="nil"/>
              <w:bottom w:val="single" w:sz="4" w:space="0" w:color="auto"/>
              <w:right w:val="nil"/>
            </w:tcBorders>
            <w:shd w:val="clear" w:color="auto" w:fill="auto"/>
            <w:noWrap/>
            <w:vAlign w:val="center"/>
            <w:hideMark/>
          </w:tcPr>
          <w:p w14:paraId="61BBE27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FED1E5D"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6B2DC22"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6B3D20D" w14:textId="77777777" w:rsidR="00DF13AD" w:rsidRPr="00DF13AD" w:rsidRDefault="00DF13AD" w:rsidP="00DF13AD">
            <w:pPr>
              <w:jc w:val="center"/>
            </w:pPr>
            <w:r w:rsidRPr="00DF13AD">
              <w:t>0,00</w:t>
            </w:r>
          </w:p>
        </w:tc>
      </w:tr>
      <w:tr w:rsidR="00DF13AD" w:rsidRPr="00DF13AD" w14:paraId="69D718E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182C10" w14:textId="77777777" w:rsidR="00DF13AD" w:rsidRPr="00DF13AD" w:rsidRDefault="00DF13AD" w:rsidP="00DF13AD">
            <w:pPr>
              <w:jc w:val="center"/>
            </w:pPr>
            <w:r w:rsidRPr="00DF13AD">
              <w:t>28.3.1</w:t>
            </w:r>
          </w:p>
        </w:tc>
        <w:tc>
          <w:tcPr>
            <w:tcW w:w="236" w:type="dxa"/>
            <w:tcBorders>
              <w:top w:val="nil"/>
              <w:left w:val="nil"/>
              <w:bottom w:val="single" w:sz="4" w:space="0" w:color="auto"/>
              <w:right w:val="nil"/>
            </w:tcBorders>
            <w:shd w:val="clear" w:color="auto" w:fill="auto"/>
            <w:noWrap/>
            <w:vAlign w:val="center"/>
            <w:hideMark/>
          </w:tcPr>
          <w:p w14:paraId="655F19B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C6A21EE"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EA44D86"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03EF202" w14:textId="77777777" w:rsidR="00DF13AD" w:rsidRPr="00DF13AD" w:rsidRDefault="00DF13AD" w:rsidP="00DF13AD">
            <w:pPr>
              <w:jc w:val="center"/>
            </w:pPr>
            <w:r w:rsidRPr="00DF13AD">
              <w:t>0,00</w:t>
            </w:r>
          </w:p>
        </w:tc>
      </w:tr>
      <w:tr w:rsidR="00DF13AD" w:rsidRPr="00DF13AD" w14:paraId="449DC78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E26DFD" w14:textId="77777777" w:rsidR="00DF13AD" w:rsidRPr="00DF13AD" w:rsidRDefault="00DF13AD" w:rsidP="00DF13AD">
            <w:pPr>
              <w:jc w:val="center"/>
            </w:pPr>
            <w:r w:rsidRPr="00DF13AD">
              <w:lastRenderedPageBreak/>
              <w:t>28.3.2</w:t>
            </w:r>
          </w:p>
        </w:tc>
        <w:tc>
          <w:tcPr>
            <w:tcW w:w="236" w:type="dxa"/>
            <w:tcBorders>
              <w:top w:val="nil"/>
              <w:left w:val="nil"/>
              <w:bottom w:val="single" w:sz="4" w:space="0" w:color="auto"/>
              <w:right w:val="nil"/>
            </w:tcBorders>
            <w:shd w:val="clear" w:color="auto" w:fill="auto"/>
            <w:noWrap/>
            <w:vAlign w:val="center"/>
            <w:hideMark/>
          </w:tcPr>
          <w:p w14:paraId="38A2859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DEB9CF0"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2F08E09"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185C9DC" w14:textId="77777777" w:rsidR="00DF13AD" w:rsidRPr="00DF13AD" w:rsidRDefault="00DF13AD" w:rsidP="00DF13AD">
            <w:pPr>
              <w:jc w:val="center"/>
            </w:pPr>
            <w:r w:rsidRPr="00DF13AD">
              <w:t>0,00</w:t>
            </w:r>
          </w:p>
        </w:tc>
      </w:tr>
      <w:tr w:rsidR="00DF13AD" w:rsidRPr="00DF13AD" w14:paraId="022EB25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FD42C3" w14:textId="77777777" w:rsidR="00DF13AD" w:rsidRPr="00DF13AD" w:rsidRDefault="00DF13AD" w:rsidP="00DF13AD">
            <w:pPr>
              <w:jc w:val="center"/>
            </w:pPr>
            <w:r w:rsidRPr="00DF13AD">
              <w:t>28.3.3</w:t>
            </w:r>
          </w:p>
        </w:tc>
        <w:tc>
          <w:tcPr>
            <w:tcW w:w="236" w:type="dxa"/>
            <w:tcBorders>
              <w:top w:val="nil"/>
              <w:left w:val="nil"/>
              <w:bottom w:val="single" w:sz="4" w:space="0" w:color="auto"/>
              <w:right w:val="nil"/>
            </w:tcBorders>
            <w:shd w:val="clear" w:color="auto" w:fill="auto"/>
            <w:noWrap/>
            <w:vAlign w:val="center"/>
            <w:hideMark/>
          </w:tcPr>
          <w:p w14:paraId="55F72B2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6402C67"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6F410BB"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3C32C14E" w14:textId="77777777" w:rsidR="00DF13AD" w:rsidRPr="00DF13AD" w:rsidRDefault="00DF13AD" w:rsidP="00DF13AD">
            <w:pPr>
              <w:jc w:val="center"/>
            </w:pPr>
            <w:r w:rsidRPr="00DF13AD">
              <w:t>0,00</w:t>
            </w:r>
          </w:p>
        </w:tc>
      </w:tr>
      <w:tr w:rsidR="00DF13AD" w:rsidRPr="00DF13AD" w14:paraId="182EF0E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7C87C0" w14:textId="77777777" w:rsidR="00DF13AD" w:rsidRPr="00DF13AD" w:rsidRDefault="00DF13AD" w:rsidP="00DF13AD">
            <w:pPr>
              <w:jc w:val="center"/>
            </w:pPr>
            <w:r w:rsidRPr="00DF13AD">
              <w:t>28.4</w:t>
            </w:r>
          </w:p>
        </w:tc>
        <w:tc>
          <w:tcPr>
            <w:tcW w:w="236" w:type="dxa"/>
            <w:tcBorders>
              <w:top w:val="nil"/>
              <w:left w:val="nil"/>
              <w:bottom w:val="single" w:sz="4" w:space="0" w:color="auto"/>
              <w:right w:val="nil"/>
            </w:tcBorders>
            <w:shd w:val="clear" w:color="auto" w:fill="auto"/>
            <w:noWrap/>
            <w:vAlign w:val="center"/>
            <w:hideMark/>
          </w:tcPr>
          <w:p w14:paraId="4870A9E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5336CB2"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0DDB7B7" w14:textId="77777777" w:rsidR="00DF13AD" w:rsidRPr="00DF13AD" w:rsidRDefault="00DF13AD" w:rsidP="00DF13AD">
            <w:pPr>
              <w:jc w:val="center"/>
            </w:pPr>
            <w:r w:rsidRPr="00DF13AD">
              <w:t>тыс. руб.</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4DDB329" w14:textId="77777777" w:rsidR="00DF13AD" w:rsidRPr="00DF13AD" w:rsidRDefault="00DF13AD" w:rsidP="00DF13AD">
            <w:pPr>
              <w:jc w:val="center"/>
            </w:pPr>
            <w:r w:rsidRPr="00DF13AD">
              <w:t>0,00</w:t>
            </w:r>
          </w:p>
        </w:tc>
      </w:tr>
      <w:tr w:rsidR="00DF13AD" w:rsidRPr="00DF13AD" w14:paraId="5F36B82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CB2EC" w14:textId="77777777" w:rsidR="00DF13AD" w:rsidRPr="00DF13AD" w:rsidRDefault="00DF13AD" w:rsidP="00DF13AD">
            <w:pPr>
              <w:jc w:val="center"/>
            </w:pPr>
            <w:r w:rsidRPr="00DF13AD">
              <w:t>28.4.1</w:t>
            </w:r>
          </w:p>
        </w:tc>
        <w:tc>
          <w:tcPr>
            <w:tcW w:w="236" w:type="dxa"/>
            <w:tcBorders>
              <w:top w:val="nil"/>
              <w:left w:val="nil"/>
              <w:bottom w:val="single" w:sz="4" w:space="0" w:color="auto"/>
              <w:right w:val="nil"/>
            </w:tcBorders>
            <w:shd w:val="clear" w:color="auto" w:fill="auto"/>
            <w:noWrap/>
            <w:vAlign w:val="center"/>
            <w:hideMark/>
          </w:tcPr>
          <w:p w14:paraId="3CC8DBE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0A81FE8"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CDCC09A"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4BD5AC10" w14:textId="77777777" w:rsidR="00DF13AD" w:rsidRPr="00DF13AD" w:rsidRDefault="00DF13AD" w:rsidP="00DF13AD">
            <w:pPr>
              <w:jc w:val="center"/>
            </w:pPr>
            <w:r w:rsidRPr="00DF13AD">
              <w:t>0,00</w:t>
            </w:r>
          </w:p>
        </w:tc>
      </w:tr>
      <w:tr w:rsidR="00DF13AD" w:rsidRPr="00DF13AD" w14:paraId="6996C44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42AD6B" w14:textId="77777777" w:rsidR="00DF13AD" w:rsidRPr="00DF13AD" w:rsidRDefault="00DF13AD" w:rsidP="00DF13AD">
            <w:pPr>
              <w:jc w:val="center"/>
            </w:pPr>
            <w:r w:rsidRPr="00DF13AD">
              <w:t>28.4.2</w:t>
            </w:r>
          </w:p>
        </w:tc>
        <w:tc>
          <w:tcPr>
            <w:tcW w:w="236" w:type="dxa"/>
            <w:tcBorders>
              <w:top w:val="nil"/>
              <w:left w:val="nil"/>
              <w:bottom w:val="single" w:sz="4" w:space="0" w:color="auto"/>
              <w:right w:val="nil"/>
            </w:tcBorders>
            <w:shd w:val="clear" w:color="auto" w:fill="auto"/>
            <w:noWrap/>
            <w:vAlign w:val="center"/>
            <w:hideMark/>
          </w:tcPr>
          <w:p w14:paraId="0603BD2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87BA455"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A5C28B3"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C920A02" w14:textId="77777777" w:rsidR="00DF13AD" w:rsidRPr="00DF13AD" w:rsidRDefault="00DF13AD" w:rsidP="00DF13AD">
            <w:pPr>
              <w:jc w:val="center"/>
            </w:pPr>
            <w:r w:rsidRPr="00DF13AD">
              <w:t>0,00</w:t>
            </w:r>
          </w:p>
        </w:tc>
      </w:tr>
      <w:tr w:rsidR="00DF13AD" w:rsidRPr="00DF13AD" w14:paraId="447F0FA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F55BB8" w14:textId="77777777" w:rsidR="00DF13AD" w:rsidRPr="00DF13AD" w:rsidRDefault="00DF13AD" w:rsidP="00DF13AD">
            <w:pPr>
              <w:jc w:val="center"/>
            </w:pPr>
            <w:r w:rsidRPr="00DF13AD">
              <w:t>28.5</w:t>
            </w:r>
          </w:p>
        </w:tc>
        <w:tc>
          <w:tcPr>
            <w:tcW w:w="236" w:type="dxa"/>
            <w:tcBorders>
              <w:top w:val="nil"/>
              <w:left w:val="nil"/>
              <w:bottom w:val="single" w:sz="4" w:space="0" w:color="auto"/>
              <w:right w:val="nil"/>
            </w:tcBorders>
            <w:shd w:val="clear" w:color="auto" w:fill="auto"/>
            <w:noWrap/>
            <w:vAlign w:val="center"/>
            <w:hideMark/>
          </w:tcPr>
          <w:p w14:paraId="7ACC7FF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25592E1" w14:textId="77777777" w:rsidR="00DF13AD" w:rsidRPr="00DF13AD" w:rsidRDefault="00DF13AD" w:rsidP="00DF13AD">
            <w:pPr>
              <w:ind w:firstLineChars="100" w:firstLine="240"/>
            </w:pPr>
            <w:r w:rsidRPr="00DF13AD">
              <w:t>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7F0701E"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5E0A1972" w14:textId="77777777" w:rsidR="00DF13AD" w:rsidRPr="00DF13AD" w:rsidRDefault="00DF13AD" w:rsidP="00DF13AD">
            <w:pPr>
              <w:jc w:val="center"/>
            </w:pPr>
            <w:r w:rsidRPr="00DF13AD">
              <w:t>4553,59</w:t>
            </w:r>
          </w:p>
        </w:tc>
      </w:tr>
      <w:tr w:rsidR="00DF13AD" w:rsidRPr="00DF13AD" w14:paraId="25C939F1"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87EFA0" w14:textId="77777777" w:rsidR="00DF13AD" w:rsidRPr="00DF13AD" w:rsidRDefault="00DF13AD" w:rsidP="00DF13AD">
            <w:pPr>
              <w:jc w:val="center"/>
            </w:pPr>
            <w:r w:rsidRPr="00DF13AD">
              <w:t>29</w:t>
            </w:r>
          </w:p>
        </w:tc>
        <w:tc>
          <w:tcPr>
            <w:tcW w:w="236" w:type="dxa"/>
            <w:tcBorders>
              <w:top w:val="nil"/>
              <w:left w:val="nil"/>
              <w:bottom w:val="single" w:sz="4" w:space="0" w:color="auto"/>
              <w:right w:val="nil"/>
            </w:tcBorders>
            <w:shd w:val="clear" w:color="auto" w:fill="auto"/>
            <w:noWrap/>
            <w:vAlign w:val="center"/>
            <w:hideMark/>
          </w:tcPr>
          <w:p w14:paraId="4F00C04A"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ADDB7B0" w14:textId="77777777" w:rsidR="00DF13AD" w:rsidRPr="00DF13AD" w:rsidRDefault="00DF13AD" w:rsidP="00DF13AD">
            <w:pPr>
              <w:ind w:firstLine="111"/>
            </w:pPr>
            <w:r w:rsidRPr="00DF13AD">
              <w:t>Стоимость ж/д перевозки на производство тепловой энергии по видам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6DCCEDA"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FF85B08" w14:textId="77777777" w:rsidR="00DF13AD" w:rsidRPr="00DF13AD" w:rsidRDefault="00DF13AD" w:rsidP="00DF13AD">
            <w:pPr>
              <w:jc w:val="center"/>
            </w:pPr>
            <w:r w:rsidRPr="00DF13AD">
              <w:t>4553,59</w:t>
            </w:r>
          </w:p>
        </w:tc>
      </w:tr>
      <w:tr w:rsidR="00DF13AD" w:rsidRPr="00DF13AD" w14:paraId="356D2E1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C0AC17" w14:textId="77777777" w:rsidR="00DF13AD" w:rsidRPr="00DF13AD" w:rsidRDefault="00DF13AD" w:rsidP="00DF13AD">
            <w:pPr>
              <w:jc w:val="center"/>
            </w:pPr>
            <w:r w:rsidRPr="00DF13AD">
              <w:t>29.1</w:t>
            </w:r>
          </w:p>
        </w:tc>
        <w:tc>
          <w:tcPr>
            <w:tcW w:w="236" w:type="dxa"/>
            <w:tcBorders>
              <w:top w:val="nil"/>
              <w:left w:val="nil"/>
              <w:bottom w:val="single" w:sz="4" w:space="0" w:color="auto"/>
              <w:right w:val="nil"/>
            </w:tcBorders>
            <w:shd w:val="clear" w:color="auto" w:fill="auto"/>
            <w:noWrap/>
            <w:vAlign w:val="center"/>
            <w:hideMark/>
          </w:tcPr>
          <w:p w14:paraId="0196CA8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10E413D4"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8D978BF"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9F9F65D" w14:textId="77777777" w:rsidR="00DF13AD" w:rsidRPr="00DF13AD" w:rsidRDefault="00DF13AD" w:rsidP="00DF13AD">
            <w:pPr>
              <w:jc w:val="center"/>
            </w:pPr>
            <w:r w:rsidRPr="00DF13AD">
              <w:t>4553,59</w:t>
            </w:r>
          </w:p>
        </w:tc>
      </w:tr>
      <w:tr w:rsidR="00DF13AD" w:rsidRPr="00DF13AD" w14:paraId="1C2092A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8E9B93" w14:textId="77777777" w:rsidR="00DF13AD" w:rsidRPr="00DF13AD" w:rsidRDefault="00DF13AD" w:rsidP="00DF13AD">
            <w:pPr>
              <w:jc w:val="center"/>
            </w:pPr>
            <w:r w:rsidRPr="00DF13AD">
              <w:t>29.2</w:t>
            </w:r>
          </w:p>
        </w:tc>
        <w:tc>
          <w:tcPr>
            <w:tcW w:w="236" w:type="dxa"/>
            <w:tcBorders>
              <w:top w:val="nil"/>
              <w:left w:val="nil"/>
              <w:bottom w:val="single" w:sz="4" w:space="0" w:color="auto"/>
              <w:right w:val="nil"/>
            </w:tcBorders>
            <w:shd w:val="clear" w:color="auto" w:fill="auto"/>
            <w:noWrap/>
            <w:vAlign w:val="center"/>
            <w:hideMark/>
          </w:tcPr>
          <w:p w14:paraId="51F3211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749E651"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915A5A3"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E8053EC" w14:textId="77777777" w:rsidR="00DF13AD" w:rsidRPr="00DF13AD" w:rsidRDefault="00DF13AD" w:rsidP="00DF13AD">
            <w:pPr>
              <w:jc w:val="center"/>
            </w:pPr>
            <w:r w:rsidRPr="00DF13AD">
              <w:t>0,00</w:t>
            </w:r>
          </w:p>
        </w:tc>
      </w:tr>
      <w:tr w:rsidR="00DF13AD" w:rsidRPr="00DF13AD" w14:paraId="3454E5C3"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A6C558" w14:textId="77777777" w:rsidR="00DF13AD" w:rsidRPr="00DF13AD" w:rsidRDefault="00DF13AD" w:rsidP="00DF13AD">
            <w:pPr>
              <w:jc w:val="center"/>
            </w:pPr>
            <w:r w:rsidRPr="00DF13AD">
              <w:t>29.3</w:t>
            </w:r>
          </w:p>
        </w:tc>
        <w:tc>
          <w:tcPr>
            <w:tcW w:w="236" w:type="dxa"/>
            <w:tcBorders>
              <w:top w:val="nil"/>
              <w:left w:val="nil"/>
              <w:bottom w:val="single" w:sz="4" w:space="0" w:color="auto"/>
              <w:right w:val="nil"/>
            </w:tcBorders>
            <w:shd w:val="clear" w:color="auto" w:fill="auto"/>
            <w:noWrap/>
            <w:vAlign w:val="center"/>
            <w:hideMark/>
          </w:tcPr>
          <w:p w14:paraId="20ED8F0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4957D2D"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5EFFB92"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292C9CF" w14:textId="77777777" w:rsidR="00DF13AD" w:rsidRPr="00DF13AD" w:rsidRDefault="00DF13AD" w:rsidP="00DF13AD">
            <w:pPr>
              <w:jc w:val="center"/>
            </w:pPr>
            <w:r w:rsidRPr="00DF13AD">
              <w:t>0,00</w:t>
            </w:r>
          </w:p>
        </w:tc>
      </w:tr>
      <w:tr w:rsidR="00DF13AD" w:rsidRPr="00DF13AD" w14:paraId="4174B0C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F4255" w14:textId="77777777" w:rsidR="00DF13AD" w:rsidRPr="00DF13AD" w:rsidRDefault="00DF13AD" w:rsidP="00DF13AD">
            <w:pPr>
              <w:jc w:val="center"/>
            </w:pPr>
            <w:r w:rsidRPr="00DF13AD">
              <w:t>29.3.1</w:t>
            </w:r>
          </w:p>
        </w:tc>
        <w:tc>
          <w:tcPr>
            <w:tcW w:w="236" w:type="dxa"/>
            <w:tcBorders>
              <w:top w:val="nil"/>
              <w:left w:val="nil"/>
              <w:bottom w:val="single" w:sz="4" w:space="0" w:color="auto"/>
              <w:right w:val="nil"/>
            </w:tcBorders>
            <w:shd w:val="clear" w:color="auto" w:fill="auto"/>
            <w:noWrap/>
            <w:vAlign w:val="center"/>
            <w:hideMark/>
          </w:tcPr>
          <w:p w14:paraId="56A07E3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616B475"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015DA5A"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31666D1D" w14:textId="77777777" w:rsidR="00DF13AD" w:rsidRPr="00DF13AD" w:rsidRDefault="00DF13AD" w:rsidP="00DF13AD">
            <w:pPr>
              <w:jc w:val="center"/>
            </w:pPr>
            <w:r w:rsidRPr="00DF13AD">
              <w:t>0,00</w:t>
            </w:r>
          </w:p>
        </w:tc>
      </w:tr>
      <w:tr w:rsidR="00DF13AD" w:rsidRPr="00DF13AD" w14:paraId="70926DD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AE8175" w14:textId="77777777" w:rsidR="00DF13AD" w:rsidRPr="00DF13AD" w:rsidRDefault="00DF13AD" w:rsidP="00DF13AD">
            <w:pPr>
              <w:jc w:val="center"/>
            </w:pPr>
            <w:r w:rsidRPr="00DF13AD">
              <w:t>29.3.2</w:t>
            </w:r>
          </w:p>
        </w:tc>
        <w:tc>
          <w:tcPr>
            <w:tcW w:w="236" w:type="dxa"/>
            <w:tcBorders>
              <w:top w:val="nil"/>
              <w:left w:val="nil"/>
              <w:bottom w:val="single" w:sz="4" w:space="0" w:color="auto"/>
              <w:right w:val="nil"/>
            </w:tcBorders>
            <w:shd w:val="clear" w:color="auto" w:fill="auto"/>
            <w:noWrap/>
            <w:vAlign w:val="center"/>
            <w:hideMark/>
          </w:tcPr>
          <w:p w14:paraId="25A9441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9A4FC7E"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9775014"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147F517" w14:textId="77777777" w:rsidR="00DF13AD" w:rsidRPr="00DF13AD" w:rsidRDefault="00DF13AD" w:rsidP="00DF13AD">
            <w:pPr>
              <w:jc w:val="center"/>
            </w:pPr>
            <w:r w:rsidRPr="00DF13AD">
              <w:t>0,00</w:t>
            </w:r>
          </w:p>
        </w:tc>
      </w:tr>
      <w:tr w:rsidR="00DF13AD" w:rsidRPr="00DF13AD" w14:paraId="6A2D8FB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8D9086" w14:textId="77777777" w:rsidR="00DF13AD" w:rsidRPr="00DF13AD" w:rsidRDefault="00DF13AD" w:rsidP="00DF13AD">
            <w:pPr>
              <w:jc w:val="center"/>
            </w:pPr>
            <w:r w:rsidRPr="00DF13AD">
              <w:t>29.3.3</w:t>
            </w:r>
          </w:p>
        </w:tc>
        <w:tc>
          <w:tcPr>
            <w:tcW w:w="236" w:type="dxa"/>
            <w:tcBorders>
              <w:top w:val="nil"/>
              <w:left w:val="nil"/>
              <w:bottom w:val="single" w:sz="4" w:space="0" w:color="auto"/>
              <w:right w:val="nil"/>
            </w:tcBorders>
            <w:shd w:val="clear" w:color="auto" w:fill="auto"/>
            <w:noWrap/>
            <w:vAlign w:val="center"/>
            <w:hideMark/>
          </w:tcPr>
          <w:p w14:paraId="1DEE4B6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9CFAFBE"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F95F97F"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07913F14" w14:textId="77777777" w:rsidR="00DF13AD" w:rsidRPr="00DF13AD" w:rsidRDefault="00DF13AD" w:rsidP="00DF13AD">
            <w:pPr>
              <w:jc w:val="center"/>
            </w:pPr>
            <w:r w:rsidRPr="00DF13AD">
              <w:t>0,00</w:t>
            </w:r>
          </w:p>
        </w:tc>
      </w:tr>
      <w:tr w:rsidR="00DF13AD" w:rsidRPr="00DF13AD" w14:paraId="54774BB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0760A" w14:textId="77777777" w:rsidR="00DF13AD" w:rsidRPr="00DF13AD" w:rsidRDefault="00DF13AD" w:rsidP="00DF13AD">
            <w:pPr>
              <w:jc w:val="center"/>
            </w:pPr>
            <w:r w:rsidRPr="00DF13AD">
              <w:t>29.4</w:t>
            </w:r>
          </w:p>
        </w:tc>
        <w:tc>
          <w:tcPr>
            <w:tcW w:w="236" w:type="dxa"/>
            <w:tcBorders>
              <w:top w:val="nil"/>
              <w:left w:val="nil"/>
              <w:bottom w:val="single" w:sz="4" w:space="0" w:color="auto"/>
              <w:right w:val="nil"/>
            </w:tcBorders>
            <w:shd w:val="clear" w:color="auto" w:fill="auto"/>
            <w:noWrap/>
            <w:vAlign w:val="center"/>
            <w:hideMark/>
          </w:tcPr>
          <w:p w14:paraId="53ED4DC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1CE882A"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B4A932A"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6FC9F47" w14:textId="77777777" w:rsidR="00DF13AD" w:rsidRPr="00DF13AD" w:rsidRDefault="00DF13AD" w:rsidP="00DF13AD">
            <w:pPr>
              <w:jc w:val="center"/>
            </w:pPr>
            <w:r w:rsidRPr="00DF13AD">
              <w:t>0,00</w:t>
            </w:r>
          </w:p>
        </w:tc>
      </w:tr>
      <w:tr w:rsidR="00DF13AD" w:rsidRPr="00DF13AD" w14:paraId="7323F24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A0C574" w14:textId="77777777" w:rsidR="00DF13AD" w:rsidRPr="00DF13AD" w:rsidRDefault="00DF13AD" w:rsidP="00DF13AD">
            <w:pPr>
              <w:jc w:val="center"/>
            </w:pPr>
            <w:r w:rsidRPr="00DF13AD">
              <w:t>29.4.1</w:t>
            </w:r>
          </w:p>
        </w:tc>
        <w:tc>
          <w:tcPr>
            <w:tcW w:w="236" w:type="dxa"/>
            <w:tcBorders>
              <w:top w:val="nil"/>
              <w:left w:val="nil"/>
              <w:bottom w:val="single" w:sz="4" w:space="0" w:color="auto"/>
              <w:right w:val="nil"/>
            </w:tcBorders>
            <w:shd w:val="clear" w:color="auto" w:fill="auto"/>
            <w:noWrap/>
            <w:vAlign w:val="center"/>
            <w:hideMark/>
          </w:tcPr>
          <w:p w14:paraId="55C3FDC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AEAD6D0"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E3FD382"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1A21C48" w14:textId="77777777" w:rsidR="00DF13AD" w:rsidRPr="00DF13AD" w:rsidRDefault="00DF13AD" w:rsidP="00DF13AD">
            <w:pPr>
              <w:jc w:val="center"/>
            </w:pPr>
            <w:r w:rsidRPr="00DF13AD">
              <w:t>0,00</w:t>
            </w:r>
          </w:p>
        </w:tc>
      </w:tr>
      <w:tr w:rsidR="00DF13AD" w:rsidRPr="00DF13AD" w14:paraId="48F3692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3C027" w14:textId="77777777" w:rsidR="00DF13AD" w:rsidRPr="00DF13AD" w:rsidRDefault="00DF13AD" w:rsidP="00DF13AD">
            <w:pPr>
              <w:jc w:val="center"/>
            </w:pPr>
            <w:r w:rsidRPr="00DF13AD">
              <w:t>29.4.2</w:t>
            </w:r>
          </w:p>
        </w:tc>
        <w:tc>
          <w:tcPr>
            <w:tcW w:w="236" w:type="dxa"/>
            <w:tcBorders>
              <w:top w:val="nil"/>
              <w:left w:val="nil"/>
              <w:bottom w:val="single" w:sz="4" w:space="0" w:color="auto"/>
              <w:right w:val="nil"/>
            </w:tcBorders>
            <w:shd w:val="clear" w:color="auto" w:fill="auto"/>
            <w:noWrap/>
            <w:vAlign w:val="center"/>
            <w:hideMark/>
          </w:tcPr>
          <w:p w14:paraId="21BF70F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85D4A35"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DF4BFFA"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175A2CC" w14:textId="77777777" w:rsidR="00DF13AD" w:rsidRPr="00DF13AD" w:rsidRDefault="00DF13AD" w:rsidP="00DF13AD">
            <w:pPr>
              <w:jc w:val="center"/>
            </w:pPr>
            <w:r w:rsidRPr="00DF13AD">
              <w:t>0,00</w:t>
            </w:r>
          </w:p>
        </w:tc>
      </w:tr>
      <w:tr w:rsidR="00DF13AD" w:rsidRPr="00DF13AD" w14:paraId="3028587B"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16503E" w14:textId="77777777" w:rsidR="00DF13AD" w:rsidRPr="00DF13AD" w:rsidRDefault="00DF13AD" w:rsidP="00DF13AD">
            <w:pPr>
              <w:jc w:val="center"/>
            </w:pPr>
            <w:r w:rsidRPr="00DF13AD">
              <w:t>30</w:t>
            </w:r>
          </w:p>
        </w:tc>
        <w:tc>
          <w:tcPr>
            <w:tcW w:w="236" w:type="dxa"/>
            <w:tcBorders>
              <w:top w:val="nil"/>
              <w:left w:val="nil"/>
              <w:bottom w:val="single" w:sz="4" w:space="0" w:color="auto"/>
              <w:right w:val="nil"/>
            </w:tcBorders>
            <w:shd w:val="clear" w:color="auto" w:fill="auto"/>
            <w:noWrap/>
            <w:vAlign w:val="center"/>
            <w:hideMark/>
          </w:tcPr>
          <w:p w14:paraId="1C11282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93E1A89" w14:textId="77777777" w:rsidR="00DF13AD" w:rsidRPr="00DF13AD" w:rsidRDefault="00DF13AD" w:rsidP="00DF13AD">
            <w:pPr>
              <w:ind w:firstLine="111"/>
            </w:pPr>
            <w:r w:rsidRPr="00DF13AD">
              <w:t>Стоимость натурального топлива с учетом перевозки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3E8CE6B7"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3E7BD85E" w14:textId="77777777" w:rsidR="00DF13AD" w:rsidRPr="00DF13AD" w:rsidRDefault="00DF13AD" w:rsidP="00DF13AD">
            <w:pPr>
              <w:jc w:val="center"/>
            </w:pPr>
            <w:r w:rsidRPr="00DF13AD">
              <w:t>68731,68</w:t>
            </w:r>
          </w:p>
        </w:tc>
      </w:tr>
      <w:tr w:rsidR="00DF13AD" w:rsidRPr="00DF13AD" w14:paraId="50EC5FF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D7215B" w14:textId="77777777" w:rsidR="00DF13AD" w:rsidRPr="00DF13AD" w:rsidRDefault="00DF13AD" w:rsidP="00DF13AD">
            <w:pPr>
              <w:jc w:val="center"/>
            </w:pPr>
            <w:r w:rsidRPr="00DF13AD">
              <w:t>30.1</w:t>
            </w:r>
          </w:p>
        </w:tc>
        <w:tc>
          <w:tcPr>
            <w:tcW w:w="236" w:type="dxa"/>
            <w:tcBorders>
              <w:top w:val="nil"/>
              <w:left w:val="nil"/>
              <w:bottom w:val="single" w:sz="4" w:space="0" w:color="auto"/>
              <w:right w:val="nil"/>
            </w:tcBorders>
            <w:shd w:val="clear" w:color="auto" w:fill="auto"/>
            <w:noWrap/>
            <w:vAlign w:val="center"/>
            <w:hideMark/>
          </w:tcPr>
          <w:p w14:paraId="56275C2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F071192"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D39D9DF"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F67EC97" w14:textId="77777777" w:rsidR="00DF13AD" w:rsidRPr="00DF13AD" w:rsidRDefault="00DF13AD" w:rsidP="00DF13AD">
            <w:pPr>
              <w:jc w:val="center"/>
            </w:pPr>
            <w:r w:rsidRPr="00DF13AD">
              <w:t>60208,56</w:t>
            </w:r>
          </w:p>
        </w:tc>
      </w:tr>
      <w:tr w:rsidR="00DF13AD" w:rsidRPr="00DF13AD" w14:paraId="3C451A8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AF53B" w14:textId="77777777" w:rsidR="00DF13AD" w:rsidRPr="00DF13AD" w:rsidRDefault="00DF13AD" w:rsidP="00DF13AD">
            <w:pPr>
              <w:jc w:val="center"/>
            </w:pPr>
            <w:r w:rsidRPr="00DF13AD">
              <w:t>30.2</w:t>
            </w:r>
          </w:p>
        </w:tc>
        <w:tc>
          <w:tcPr>
            <w:tcW w:w="236" w:type="dxa"/>
            <w:tcBorders>
              <w:top w:val="nil"/>
              <w:left w:val="nil"/>
              <w:bottom w:val="single" w:sz="4" w:space="0" w:color="auto"/>
              <w:right w:val="nil"/>
            </w:tcBorders>
            <w:shd w:val="clear" w:color="auto" w:fill="auto"/>
            <w:noWrap/>
            <w:vAlign w:val="center"/>
            <w:hideMark/>
          </w:tcPr>
          <w:p w14:paraId="660E922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808D095"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536C0BD"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008CFFFC" w14:textId="77777777" w:rsidR="00DF13AD" w:rsidRPr="00DF13AD" w:rsidRDefault="00DF13AD" w:rsidP="00DF13AD">
            <w:pPr>
              <w:jc w:val="center"/>
            </w:pPr>
            <w:r w:rsidRPr="00DF13AD">
              <w:t>8523,12</w:t>
            </w:r>
          </w:p>
        </w:tc>
      </w:tr>
      <w:tr w:rsidR="00DF13AD" w:rsidRPr="00DF13AD" w14:paraId="54876B5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1848F3" w14:textId="77777777" w:rsidR="00DF13AD" w:rsidRPr="00DF13AD" w:rsidRDefault="00DF13AD" w:rsidP="00DF13AD">
            <w:pPr>
              <w:jc w:val="center"/>
            </w:pPr>
            <w:r w:rsidRPr="00DF13AD">
              <w:t>30.3</w:t>
            </w:r>
          </w:p>
        </w:tc>
        <w:tc>
          <w:tcPr>
            <w:tcW w:w="236" w:type="dxa"/>
            <w:tcBorders>
              <w:top w:val="nil"/>
              <w:left w:val="nil"/>
              <w:bottom w:val="single" w:sz="4" w:space="0" w:color="auto"/>
              <w:right w:val="nil"/>
            </w:tcBorders>
            <w:shd w:val="clear" w:color="auto" w:fill="auto"/>
            <w:noWrap/>
            <w:vAlign w:val="center"/>
            <w:hideMark/>
          </w:tcPr>
          <w:p w14:paraId="38B35A4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39B6B59"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C722474"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11ED37EE" w14:textId="77777777" w:rsidR="00DF13AD" w:rsidRPr="00DF13AD" w:rsidRDefault="00DF13AD" w:rsidP="00DF13AD">
            <w:pPr>
              <w:jc w:val="center"/>
            </w:pPr>
            <w:r w:rsidRPr="00DF13AD">
              <w:t>0,00</w:t>
            </w:r>
          </w:p>
        </w:tc>
      </w:tr>
      <w:tr w:rsidR="00DF13AD" w:rsidRPr="00DF13AD" w14:paraId="1FF13D8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EE10B" w14:textId="77777777" w:rsidR="00DF13AD" w:rsidRPr="00DF13AD" w:rsidRDefault="00DF13AD" w:rsidP="00DF13AD">
            <w:pPr>
              <w:jc w:val="center"/>
            </w:pPr>
            <w:r w:rsidRPr="00DF13AD">
              <w:t>30.3.1</w:t>
            </w:r>
          </w:p>
        </w:tc>
        <w:tc>
          <w:tcPr>
            <w:tcW w:w="236" w:type="dxa"/>
            <w:tcBorders>
              <w:top w:val="nil"/>
              <w:left w:val="nil"/>
              <w:bottom w:val="single" w:sz="4" w:space="0" w:color="auto"/>
              <w:right w:val="nil"/>
            </w:tcBorders>
            <w:shd w:val="clear" w:color="auto" w:fill="auto"/>
            <w:noWrap/>
            <w:vAlign w:val="center"/>
            <w:hideMark/>
          </w:tcPr>
          <w:p w14:paraId="237C526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3728A2A"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C2B6F69"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95DD640" w14:textId="77777777" w:rsidR="00DF13AD" w:rsidRPr="00DF13AD" w:rsidRDefault="00DF13AD" w:rsidP="00DF13AD">
            <w:pPr>
              <w:jc w:val="center"/>
            </w:pPr>
            <w:r w:rsidRPr="00DF13AD">
              <w:t>0,00</w:t>
            </w:r>
          </w:p>
        </w:tc>
      </w:tr>
      <w:tr w:rsidR="00DF13AD" w:rsidRPr="00DF13AD" w14:paraId="563B2F4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D31E12" w14:textId="77777777" w:rsidR="00DF13AD" w:rsidRPr="00DF13AD" w:rsidRDefault="00DF13AD" w:rsidP="00DF13AD">
            <w:pPr>
              <w:jc w:val="center"/>
            </w:pPr>
            <w:r w:rsidRPr="00DF13AD">
              <w:t>30.3.2</w:t>
            </w:r>
          </w:p>
        </w:tc>
        <w:tc>
          <w:tcPr>
            <w:tcW w:w="236" w:type="dxa"/>
            <w:tcBorders>
              <w:top w:val="nil"/>
              <w:left w:val="nil"/>
              <w:bottom w:val="single" w:sz="4" w:space="0" w:color="auto"/>
              <w:right w:val="nil"/>
            </w:tcBorders>
            <w:shd w:val="clear" w:color="auto" w:fill="auto"/>
            <w:noWrap/>
            <w:vAlign w:val="center"/>
            <w:hideMark/>
          </w:tcPr>
          <w:p w14:paraId="323555D5"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32A962F"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3D05FB1"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BF3E23D" w14:textId="77777777" w:rsidR="00DF13AD" w:rsidRPr="00DF13AD" w:rsidRDefault="00DF13AD" w:rsidP="00DF13AD">
            <w:pPr>
              <w:jc w:val="center"/>
            </w:pPr>
            <w:r w:rsidRPr="00DF13AD">
              <w:t>0,00</w:t>
            </w:r>
          </w:p>
        </w:tc>
      </w:tr>
      <w:tr w:rsidR="00DF13AD" w:rsidRPr="00DF13AD" w14:paraId="2A1A561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92819A" w14:textId="77777777" w:rsidR="00DF13AD" w:rsidRPr="00DF13AD" w:rsidRDefault="00DF13AD" w:rsidP="00DF13AD">
            <w:pPr>
              <w:jc w:val="center"/>
            </w:pPr>
            <w:r w:rsidRPr="00DF13AD">
              <w:t>30.3.3</w:t>
            </w:r>
          </w:p>
        </w:tc>
        <w:tc>
          <w:tcPr>
            <w:tcW w:w="236" w:type="dxa"/>
            <w:tcBorders>
              <w:top w:val="nil"/>
              <w:left w:val="nil"/>
              <w:bottom w:val="single" w:sz="4" w:space="0" w:color="auto"/>
              <w:right w:val="nil"/>
            </w:tcBorders>
            <w:shd w:val="clear" w:color="auto" w:fill="auto"/>
            <w:noWrap/>
            <w:vAlign w:val="center"/>
            <w:hideMark/>
          </w:tcPr>
          <w:p w14:paraId="0A82C89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656F671"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1392ADC"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92E23A5" w14:textId="77777777" w:rsidR="00DF13AD" w:rsidRPr="00DF13AD" w:rsidRDefault="00DF13AD" w:rsidP="00DF13AD">
            <w:pPr>
              <w:jc w:val="center"/>
            </w:pPr>
            <w:r w:rsidRPr="00DF13AD">
              <w:t>0,00</w:t>
            </w:r>
          </w:p>
        </w:tc>
      </w:tr>
      <w:tr w:rsidR="00DF13AD" w:rsidRPr="00DF13AD" w14:paraId="784C2D2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65B8CD" w14:textId="77777777" w:rsidR="00DF13AD" w:rsidRPr="00DF13AD" w:rsidRDefault="00DF13AD" w:rsidP="00DF13AD">
            <w:pPr>
              <w:jc w:val="center"/>
            </w:pPr>
            <w:r w:rsidRPr="00DF13AD">
              <w:t>30.4</w:t>
            </w:r>
          </w:p>
        </w:tc>
        <w:tc>
          <w:tcPr>
            <w:tcW w:w="236" w:type="dxa"/>
            <w:tcBorders>
              <w:top w:val="nil"/>
              <w:left w:val="nil"/>
              <w:bottom w:val="single" w:sz="4" w:space="0" w:color="auto"/>
              <w:right w:val="nil"/>
            </w:tcBorders>
            <w:shd w:val="clear" w:color="auto" w:fill="auto"/>
            <w:noWrap/>
            <w:vAlign w:val="center"/>
            <w:hideMark/>
          </w:tcPr>
          <w:p w14:paraId="0C6F616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7F84020"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9C0DCB2"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76DF8708" w14:textId="77777777" w:rsidR="00DF13AD" w:rsidRPr="00DF13AD" w:rsidRDefault="00DF13AD" w:rsidP="00DF13AD">
            <w:pPr>
              <w:jc w:val="center"/>
            </w:pPr>
            <w:r w:rsidRPr="00DF13AD">
              <w:t>0,00</w:t>
            </w:r>
          </w:p>
        </w:tc>
      </w:tr>
      <w:tr w:rsidR="00DF13AD" w:rsidRPr="00DF13AD" w14:paraId="18FD505A"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6DE726" w14:textId="77777777" w:rsidR="00DF13AD" w:rsidRPr="00DF13AD" w:rsidRDefault="00DF13AD" w:rsidP="00DF13AD">
            <w:pPr>
              <w:jc w:val="center"/>
            </w:pPr>
            <w:r w:rsidRPr="00DF13AD">
              <w:t>30.4.1</w:t>
            </w:r>
          </w:p>
        </w:tc>
        <w:tc>
          <w:tcPr>
            <w:tcW w:w="236" w:type="dxa"/>
            <w:tcBorders>
              <w:top w:val="nil"/>
              <w:left w:val="nil"/>
              <w:bottom w:val="single" w:sz="4" w:space="0" w:color="auto"/>
              <w:right w:val="nil"/>
            </w:tcBorders>
            <w:shd w:val="clear" w:color="auto" w:fill="auto"/>
            <w:noWrap/>
            <w:vAlign w:val="center"/>
            <w:hideMark/>
          </w:tcPr>
          <w:p w14:paraId="1C49618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62ECE15"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CA4E043"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2C3C1BA5" w14:textId="77777777" w:rsidR="00DF13AD" w:rsidRPr="00DF13AD" w:rsidRDefault="00DF13AD" w:rsidP="00DF13AD">
            <w:pPr>
              <w:jc w:val="center"/>
            </w:pPr>
            <w:r w:rsidRPr="00DF13AD">
              <w:t>0,00</w:t>
            </w:r>
          </w:p>
        </w:tc>
      </w:tr>
      <w:tr w:rsidR="00DF13AD" w:rsidRPr="00DF13AD" w14:paraId="68CB87C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004424" w14:textId="77777777" w:rsidR="00DF13AD" w:rsidRPr="00DF13AD" w:rsidRDefault="00DF13AD" w:rsidP="00DF13AD">
            <w:pPr>
              <w:jc w:val="center"/>
            </w:pPr>
            <w:r w:rsidRPr="00DF13AD">
              <w:t>30.4.2</w:t>
            </w:r>
          </w:p>
        </w:tc>
        <w:tc>
          <w:tcPr>
            <w:tcW w:w="236" w:type="dxa"/>
            <w:tcBorders>
              <w:top w:val="nil"/>
              <w:left w:val="nil"/>
              <w:bottom w:val="single" w:sz="4" w:space="0" w:color="auto"/>
              <w:right w:val="nil"/>
            </w:tcBorders>
            <w:shd w:val="clear" w:color="auto" w:fill="auto"/>
            <w:noWrap/>
            <w:vAlign w:val="center"/>
            <w:hideMark/>
          </w:tcPr>
          <w:p w14:paraId="2A4302C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7CF57A0"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8617735"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6E26FD2D" w14:textId="77777777" w:rsidR="00DF13AD" w:rsidRPr="00DF13AD" w:rsidRDefault="00DF13AD" w:rsidP="00DF13AD">
            <w:pPr>
              <w:jc w:val="center"/>
            </w:pPr>
            <w:r w:rsidRPr="00DF13AD">
              <w:t>0,00</w:t>
            </w:r>
          </w:p>
        </w:tc>
      </w:tr>
      <w:tr w:rsidR="00DF13AD" w:rsidRPr="00DF13AD" w14:paraId="3621F66F"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24D4CD" w14:textId="77777777" w:rsidR="00DF13AD" w:rsidRPr="00DF13AD" w:rsidRDefault="00DF13AD" w:rsidP="00DF13AD">
            <w:pPr>
              <w:jc w:val="center"/>
            </w:pPr>
            <w:r w:rsidRPr="00DF13AD">
              <w:t>30.5</w:t>
            </w:r>
          </w:p>
        </w:tc>
        <w:tc>
          <w:tcPr>
            <w:tcW w:w="236" w:type="dxa"/>
            <w:tcBorders>
              <w:top w:val="nil"/>
              <w:left w:val="nil"/>
              <w:bottom w:val="single" w:sz="4" w:space="0" w:color="auto"/>
              <w:right w:val="nil"/>
            </w:tcBorders>
            <w:shd w:val="clear" w:color="auto" w:fill="auto"/>
            <w:noWrap/>
            <w:vAlign w:val="center"/>
            <w:hideMark/>
          </w:tcPr>
          <w:p w14:paraId="1704B1D0"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A263D46" w14:textId="77777777" w:rsidR="00DF13AD" w:rsidRPr="00DF13AD" w:rsidRDefault="00DF13AD" w:rsidP="00DF13AD">
            <w:pPr>
              <w:ind w:firstLineChars="100" w:firstLine="240"/>
            </w:pPr>
            <w:r w:rsidRPr="00DF13AD">
              <w:t>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8096F90" w14:textId="77777777" w:rsidR="00DF13AD" w:rsidRPr="00DF13AD" w:rsidRDefault="00DF13AD" w:rsidP="00DF13AD">
            <w:pPr>
              <w:jc w:val="center"/>
            </w:pPr>
            <w:r w:rsidRPr="00DF13AD">
              <w:t>тыс. руб.</w:t>
            </w:r>
          </w:p>
        </w:tc>
        <w:tc>
          <w:tcPr>
            <w:tcW w:w="1389" w:type="dxa"/>
            <w:tcBorders>
              <w:top w:val="nil"/>
              <w:left w:val="nil"/>
              <w:bottom w:val="single" w:sz="4" w:space="0" w:color="auto"/>
              <w:right w:val="single" w:sz="4" w:space="0" w:color="auto"/>
            </w:tcBorders>
            <w:shd w:val="clear" w:color="auto" w:fill="auto"/>
            <w:noWrap/>
            <w:vAlign w:val="center"/>
            <w:hideMark/>
          </w:tcPr>
          <w:p w14:paraId="3D09A594" w14:textId="77777777" w:rsidR="00DF13AD" w:rsidRPr="00DF13AD" w:rsidRDefault="00DF13AD" w:rsidP="00DF13AD">
            <w:pPr>
              <w:jc w:val="center"/>
            </w:pPr>
            <w:r w:rsidRPr="00DF13AD">
              <w:t>68731,68</w:t>
            </w:r>
          </w:p>
        </w:tc>
      </w:tr>
      <w:tr w:rsidR="00DF13AD" w:rsidRPr="00DF13AD" w14:paraId="3895E4CB"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F7C7BB" w14:textId="77777777" w:rsidR="00DF13AD" w:rsidRPr="00DF13AD" w:rsidRDefault="00DF13AD" w:rsidP="00DF13AD">
            <w:pPr>
              <w:jc w:val="center"/>
            </w:pPr>
            <w:r w:rsidRPr="00DF13AD">
              <w:t>31</w:t>
            </w:r>
          </w:p>
        </w:tc>
        <w:tc>
          <w:tcPr>
            <w:tcW w:w="236" w:type="dxa"/>
            <w:tcBorders>
              <w:top w:val="nil"/>
              <w:left w:val="nil"/>
              <w:bottom w:val="single" w:sz="4" w:space="0" w:color="auto"/>
              <w:right w:val="nil"/>
            </w:tcBorders>
            <w:shd w:val="clear" w:color="auto" w:fill="auto"/>
            <w:noWrap/>
            <w:vAlign w:val="center"/>
            <w:hideMark/>
          </w:tcPr>
          <w:p w14:paraId="6FB62EB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B2C18BF" w14:textId="77777777" w:rsidR="00DF13AD" w:rsidRPr="00DF13AD" w:rsidRDefault="00DF13AD" w:rsidP="00DF13AD">
            <w:pPr>
              <w:ind w:firstLine="111"/>
            </w:pPr>
            <w:r w:rsidRPr="00DF13AD">
              <w:t>Цена условного топлива с учетом перевозки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5BE3C9E"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0E283C17" w14:textId="77777777" w:rsidR="00DF13AD" w:rsidRPr="00DF13AD" w:rsidRDefault="00DF13AD" w:rsidP="00DF13AD">
            <w:pPr>
              <w:jc w:val="center"/>
            </w:pPr>
            <w:r w:rsidRPr="00DF13AD">
              <w:t>2613,62</w:t>
            </w:r>
          </w:p>
        </w:tc>
      </w:tr>
      <w:tr w:rsidR="00DF13AD" w:rsidRPr="00DF13AD" w14:paraId="3E831B2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7208D" w14:textId="77777777" w:rsidR="00DF13AD" w:rsidRPr="00DF13AD" w:rsidRDefault="00DF13AD" w:rsidP="00DF13AD">
            <w:pPr>
              <w:jc w:val="center"/>
            </w:pPr>
            <w:r w:rsidRPr="00DF13AD">
              <w:t>31.1</w:t>
            </w:r>
          </w:p>
        </w:tc>
        <w:tc>
          <w:tcPr>
            <w:tcW w:w="236" w:type="dxa"/>
            <w:tcBorders>
              <w:top w:val="nil"/>
              <w:left w:val="nil"/>
              <w:bottom w:val="single" w:sz="4" w:space="0" w:color="auto"/>
              <w:right w:val="nil"/>
            </w:tcBorders>
            <w:shd w:val="clear" w:color="auto" w:fill="auto"/>
            <w:noWrap/>
            <w:vAlign w:val="center"/>
            <w:hideMark/>
          </w:tcPr>
          <w:p w14:paraId="1A28B524"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6B9D97B"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2D90E63"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1C09C97A" w14:textId="77777777" w:rsidR="00DF13AD" w:rsidRPr="00DF13AD" w:rsidRDefault="00DF13AD" w:rsidP="00DF13AD">
            <w:pPr>
              <w:jc w:val="center"/>
            </w:pPr>
            <w:r w:rsidRPr="00DF13AD">
              <w:t>2303,87</w:t>
            </w:r>
          </w:p>
        </w:tc>
      </w:tr>
      <w:tr w:rsidR="00DF13AD" w:rsidRPr="00DF13AD" w14:paraId="6DC81289"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B63642" w14:textId="77777777" w:rsidR="00DF13AD" w:rsidRPr="00DF13AD" w:rsidRDefault="00DF13AD" w:rsidP="00DF13AD">
            <w:pPr>
              <w:jc w:val="center"/>
            </w:pPr>
            <w:r w:rsidRPr="00DF13AD">
              <w:t>31.2</w:t>
            </w:r>
          </w:p>
        </w:tc>
        <w:tc>
          <w:tcPr>
            <w:tcW w:w="236" w:type="dxa"/>
            <w:tcBorders>
              <w:top w:val="nil"/>
              <w:left w:val="nil"/>
              <w:bottom w:val="single" w:sz="4" w:space="0" w:color="auto"/>
              <w:right w:val="nil"/>
            </w:tcBorders>
            <w:shd w:val="clear" w:color="auto" w:fill="auto"/>
            <w:noWrap/>
            <w:vAlign w:val="center"/>
            <w:hideMark/>
          </w:tcPr>
          <w:p w14:paraId="574C628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86DE6F6"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B422B22"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547D80EE" w14:textId="77777777" w:rsidR="00DF13AD" w:rsidRPr="00DF13AD" w:rsidRDefault="00DF13AD" w:rsidP="00DF13AD">
            <w:pPr>
              <w:jc w:val="center"/>
            </w:pPr>
            <w:r w:rsidRPr="00DF13AD">
              <w:t>52029,34</w:t>
            </w:r>
          </w:p>
        </w:tc>
      </w:tr>
      <w:tr w:rsidR="00DF13AD" w:rsidRPr="00DF13AD" w14:paraId="5941A11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BF713" w14:textId="77777777" w:rsidR="00DF13AD" w:rsidRPr="00DF13AD" w:rsidRDefault="00DF13AD" w:rsidP="00DF13AD">
            <w:pPr>
              <w:jc w:val="center"/>
            </w:pPr>
            <w:r w:rsidRPr="00DF13AD">
              <w:t>31.3</w:t>
            </w:r>
          </w:p>
        </w:tc>
        <w:tc>
          <w:tcPr>
            <w:tcW w:w="236" w:type="dxa"/>
            <w:tcBorders>
              <w:top w:val="nil"/>
              <w:left w:val="nil"/>
              <w:bottom w:val="single" w:sz="4" w:space="0" w:color="auto"/>
              <w:right w:val="nil"/>
            </w:tcBorders>
            <w:shd w:val="clear" w:color="auto" w:fill="auto"/>
            <w:noWrap/>
            <w:vAlign w:val="center"/>
            <w:hideMark/>
          </w:tcPr>
          <w:p w14:paraId="41C25D8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88BFFA1"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0DDAA4AC"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17EC2484" w14:textId="77777777" w:rsidR="00DF13AD" w:rsidRPr="00DF13AD" w:rsidRDefault="00DF13AD" w:rsidP="00DF13AD">
            <w:pPr>
              <w:jc w:val="center"/>
            </w:pPr>
            <w:r w:rsidRPr="00DF13AD">
              <w:t>0,00</w:t>
            </w:r>
          </w:p>
        </w:tc>
      </w:tr>
      <w:tr w:rsidR="00DF13AD" w:rsidRPr="00DF13AD" w14:paraId="4B0A8E97"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EA21D" w14:textId="77777777" w:rsidR="00DF13AD" w:rsidRPr="00DF13AD" w:rsidRDefault="00DF13AD" w:rsidP="00DF13AD">
            <w:pPr>
              <w:jc w:val="center"/>
            </w:pPr>
            <w:r w:rsidRPr="00DF13AD">
              <w:t>31.3.1</w:t>
            </w:r>
          </w:p>
        </w:tc>
        <w:tc>
          <w:tcPr>
            <w:tcW w:w="236" w:type="dxa"/>
            <w:tcBorders>
              <w:top w:val="nil"/>
              <w:left w:val="nil"/>
              <w:bottom w:val="single" w:sz="4" w:space="0" w:color="auto"/>
              <w:right w:val="nil"/>
            </w:tcBorders>
            <w:shd w:val="clear" w:color="auto" w:fill="auto"/>
            <w:noWrap/>
            <w:vAlign w:val="center"/>
            <w:hideMark/>
          </w:tcPr>
          <w:p w14:paraId="232DFE71"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686E89A"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0963495"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4D6C33C3" w14:textId="77777777" w:rsidR="00DF13AD" w:rsidRPr="00DF13AD" w:rsidRDefault="00DF13AD" w:rsidP="00DF13AD">
            <w:pPr>
              <w:jc w:val="center"/>
            </w:pPr>
            <w:r w:rsidRPr="00DF13AD">
              <w:t>0,00</w:t>
            </w:r>
          </w:p>
        </w:tc>
      </w:tr>
      <w:tr w:rsidR="00DF13AD" w:rsidRPr="00DF13AD" w14:paraId="776CA394"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0D0D05" w14:textId="77777777" w:rsidR="00DF13AD" w:rsidRPr="00DF13AD" w:rsidRDefault="00DF13AD" w:rsidP="00DF13AD">
            <w:pPr>
              <w:jc w:val="center"/>
            </w:pPr>
            <w:r w:rsidRPr="00DF13AD">
              <w:t>31.3.2</w:t>
            </w:r>
          </w:p>
        </w:tc>
        <w:tc>
          <w:tcPr>
            <w:tcW w:w="236" w:type="dxa"/>
            <w:tcBorders>
              <w:top w:val="nil"/>
              <w:left w:val="nil"/>
              <w:bottom w:val="single" w:sz="4" w:space="0" w:color="auto"/>
              <w:right w:val="nil"/>
            </w:tcBorders>
            <w:shd w:val="clear" w:color="auto" w:fill="auto"/>
            <w:noWrap/>
            <w:vAlign w:val="center"/>
            <w:hideMark/>
          </w:tcPr>
          <w:p w14:paraId="62B974A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FBDCE0F"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F972503"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5473BED4" w14:textId="77777777" w:rsidR="00DF13AD" w:rsidRPr="00DF13AD" w:rsidRDefault="00DF13AD" w:rsidP="00DF13AD">
            <w:pPr>
              <w:jc w:val="center"/>
            </w:pPr>
            <w:r w:rsidRPr="00DF13AD">
              <w:t>0,00</w:t>
            </w:r>
          </w:p>
        </w:tc>
      </w:tr>
      <w:tr w:rsidR="00DF13AD" w:rsidRPr="00DF13AD" w14:paraId="1F6B0640" w14:textId="77777777" w:rsidTr="005F6D07">
        <w:trPr>
          <w:trHeight w:val="31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C596E" w14:textId="77777777" w:rsidR="00DF13AD" w:rsidRPr="00DF13AD" w:rsidRDefault="00DF13AD" w:rsidP="00DF13AD">
            <w:pPr>
              <w:jc w:val="center"/>
            </w:pPr>
            <w:r w:rsidRPr="00DF13AD">
              <w:t>31.3.3</w:t>
            </w:r>
          </w:p>
        </w:tc>
        <w:tc>
          <w:tcPr>
            <w:tcW w:w="236" w:type="dxa"/>
            <w:tcBorders>
              <w:top w:val="nil"/>
              <w:left w:val="nil"/>
              <w:bottom w:val="single" w:sz="4" w:space="0" w:color="auto"/>
              <w:right w:val="nil"/>
            </w:tcBorders>
            <w:shd w:val="clear" w:color="auto" w:fill="auto"/>
            <w:noWrap/>
            <w:vAlign w:val="center"/>
            <w:hideMark/>
          </w:tcPr>
          <w:p w14:paraId="438FA3C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88A184C"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4D31F1B"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125D469F" w14:textId="77777777" w:rsidR="00DF13AD" w:rsidRPr="00DF13AD" w:rsidRDefault="00DF13AD" w:rsidP="00DF13AD">
            <w:pPr>
              <w:jc w:val="center"/>
            </w:pPr>
            <w:r w:rsidRPr="00DF13AD">
              <w:t>0,00</w:t>
            </w:r>
          </w:p>
        </w:tc>
      </w:tr>
      <w:tr w:rsidR="00DF13AD" w:rsidRPr="00DF13AD" w14:paraId="4CA3AE01" w14:textId="77777777" w:rsidTr="005F6D07">
        <w:trPr>
          <w:trHeight w:val="31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DB7979" w14:textId="77777777" w:rsidR="00DF13AD" w:rsidRPr="00DF13AD" w:rsidRDefault="00DF13AD" w:rsidP="00DF13AD">
            <w:pPr>
              <w:jc w:val="center"/>
            </w:pPr>
            <w:r w:rsidRPr="00DF13AD">
              <w:t>31.4</w:t>
            </w:r>
          </w:p>
        </w:tc>
        <w:tc>
          <w:tcPr>
            <w:tcW w:w="236" w:type="dxa"/>
            <w:tcBorders>
              <w:top w:val="nil"/>
              <w:left w:val="nil"/>
              <w:bottom w:val="single" w:sz="4" w:space="0" w:color="auto"/>
              <w:right w:val="nil"/>
            </w:tcBorders>
            <w:shd w:val="clear" w:color="auto" w:fill="auto"/>
            <w:noWrap/>
            <w:vAlign w:val="center"/>
            <w:hideMark/>
          </w:tcPr>
          <w:p w14:paraId="69D007F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CCDCBD1"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E110943"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5E9D1E63" w14:textId="77777777" w:rsidR="00DF13AD" w:rsidRPr="00DF13AD" w:rsidRDefault="00DF13AD" w:rsidP="00DF13AD">
            <w:pPr>
              <w:jc w:val="center"/>
            </w:pPr>
            <w:r w:rsidRPr="00DF13AD">
              <w:t>0,00</w:t>
            </w:r>
          </w:p>
        </w:tc>
      </w:tr>
      <w:tr w:rsidR="00DF13AD" w:rsidRPr="00DF13AD" w14:paraId="58BE3AF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5747BC" w14:textId="77777777" w:rsidR="00DF13AD" w:rsidRPr="00DF13AD" w:rsidRDefault="00DF13AD" w:rsidP="00DF13AD">
            <w:pPr>
              <w:jc w:val="center"/>
            </w:pPr>
            <w:r w:rsidRPr="00DF13AD">
              <w:t>31.4.1</w:t>
            </w:r>
          </w:p>
        </w:tc>
        <w:tc>
          <w:tcPr>
            <w:tcW w:w="236" w:type="dxa"/>
            <w:tcBorders>
              <w:top w:val="nil"/>
              <w:left w:val="nil"/>
              <w:bottom w:val="single" w:sz="4" w:space="0" w:color="auto"/>
              <w:right w:val="nil"/>
            </w:tcBorders>
            <w:shd w:val="clear" w:color="auto" w:fill="auto"/>
            <w:noWrap/>
            <w:vAlign w:val="center"/>
            <w:hideMark/>
          </w:tcPr>
          <w:p w14:paraId="3567DC4D"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C7B4A1D"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0D73A10"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6BDB57A5" w14:textId="77777777" w:rsidR="00DF13AD" w:rsidRPr="00DF13AD" w:rsidRDefault="00DF13AD" w:rsidP="00DF13AD">
            <w:pPr>
              <w:jc w:val="center"/>
            </w:pPr>
            <w:r w:rsidRPr="00DF13AD">
              <w:t>0,00</w:t>
            </w:r>
          </w:p>
        </w:tc>
      </w:tr>
      <w:tr w:rsidR="00DF13AD" w:rsidRPr="00DF13AD" w14:paraId="679962A8"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EA0B67" w14:textId="77777777" w:rsidR="00DF13AD" w:rsidRPr="00DF13AD" w:rsidRDefault="00DF13AD" w:rsidP="00DF13AD">
            <w:pPr>
              <w:jc w:val="center"/>
            </w:pPr>
            <w:r w:rsidRPr="00DF13AD">
              <w:t>31.4.2</w:t>
            </w:r>
          </w:p>
        </w:tc>
        <w:tc>
          <w:tcPr>
            <w:tcW w:w="236" w:type="dxa"/>
            <w:tcBorders>
              <w:top w:val="nil"/>
              <w:left w:val="nil"/>
              <w:bottom w:val="single" w:sz="4" w:space="0" w:color="auto"/>
              <w:right w:val="nil"/>
            </w:tcBorders>
            <w:shd w:val="clear" w:color="auto" w:fill="auto"/>
            <w:noWrap/>
            <w:vAlign w:val="center"/>
            <w:hideMark/>
          </w:tcPr>
          <w:p w14:paraId="71C41BD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0B6C4A58"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46CB99B"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6A194C84" w14:textId="77777777" w:rsidR="00DF13AD" w:rsidRPr="00DF13AD" w:rsidRDefault="00DF13AD" w:rsidP="00DF13AD">
            <w:pPr>
              <w:jc w:val="center"/>
            </w:pPr>
            <w:r w:rsidRPr="00DF13AD">
              <w:t>0,00</w:t>
            </w:r>
          </w:p>
        </w:tc>
      </w:tr>
      <w:tr w:rsidR="00DF13AD" w:rsidRPr="00DF13AD" w14:paraId="74C8497E"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6AA6CB" w14:textId="77777777" w:rsidR="00DF13AD" w:rsidRPr="00DF13AD" w:rsidRDefault="00DF13AD" w:rsidP="00DF13AD">
            <w:pPr>
              <w:jc w:val="center"/>
            </w:pPr>
            <w:r w:rsidRPr="00DF13AD">
              <w:t>31.5</w:t>
            </w:r>
          </w:p>
        </w:tc>
        <w:tc>
          <w:tcPr>
            <w:tcW w:w="236" w:type="dxa"/>
            <w:tcBorders>
              <w:top w:val="nil"/>
              <w:left w:val="nil"/>
              <w:bottom w:val="single" w:sz="4" w:space="0" w:color="auto"/>
              <w:right w:val="nil"/>
            </w:tcBorders>
            <w:shd w:val="clear" w:color="auto" w:fill="auto"/>
            <w:noWrap/>
            <w:vAlign w:val="center"/>
            <w:hideMark/>
          </w:tcPr>
          <w:p w14:paraId="508D7277"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D6D2C54" w14:textId="77777777" w:rsidR="00DF13AD" w:rsidRPr="00DF13AD" w:rsidRDefault="00DF13AD" w:rsidP="00DF13AD">
            <w:pPr>
              <w:ind w:firstLineChars="100" w:firstLine="240"/>
            </w:pPr>
            <w:r w:rsidRPr="00DF13AD">
              <w:t>на производство тепловой энергии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04A6EFA" w14:textId="77777777" w:rsidR="00DF13AD" w:rsidRPr="00DF13AD" w:rsidRDefault="00DF13AD" w:rsidP="00DF13AD">
            <w:pPr>
              <w:jc w:val="center"/>
            </w:pPr>
            <w:r w:rsidRPr="00DF13AD">
              <w:t>руб./тут</w:t>
            </w:r>
          </w:p>
        </w:tc>
        <w:tc>
          <w:tcPr>
            <w:tcW w:w="1389" w:type="dxa"/>
            <w:tcBorders>
              <w:top w:val="nil"/>
              <w:left w:val="nil"/>
              <w:bottom w:val="single" w:sz="4" w:space="0" w:color="auto"/>
              <w:right w:val="single" w:sz="4" w:space="0" w:color="auto"/>
            </w:tcBorders>
            <w:shd w:val="clear" w:color="auto" w:fill="auto"/>
            <w:noWrap/>
            <w:vAlign w:val="center"/>
            <w:hideMark/>
          </w:tcPr>
          <w:p w14:paraId="02904C35" w14:textId="77777777" w:rsidR="00DF13AD" w:rsidRPr="00DF13AD" w:rsidRDefault="00DF13AD" w:rsidP="00DF13AD">
            <w:pPr>
              <w:jc w:val="center"/>
            </w:pPr>
            <w:r w:rsidRPr="00DF13AD">
              <w:t>2613,62</w:t>
            </w:r>
          </w:p>
        </w:tc>
      </w:tr>
      <w:tr w:rsidR="00DF13AD" w:rsidRPr="00DF13AD" w14:paraId="207E62D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B8687A" w14:textId="77777777" w:rsidR="00DF13AD" w:rsidRPr="00DF13AD" w:rsidRDefault="00DF13AD" w:rsidP="00DF13AD">
            <w:pPr>
              <w:jc w:val="center"/>
            </w:pPr>
            <w:r w:rsidRPr="00DF13AD">
              <w:t>32</w:t>
            </w:r>
          </w:p>
        </w:tc>
        <w:tc>
          <w:tcPr>
            <w:tcW w:w="236" w:type="dxa"/>
            <w:tcBorders>
              <w:top w:val="nil"/>
              <w:left w:val="nil"/>
              <w:bottom w:val="single" w:sz="4" w:space="0" w:color="auto"/>
              <w:right w:val="nil"/>
            </w:tcBorders>
            <w:shd w:val="clear" w:color="auto" w:fill="auto"/>
            <w:noWrap/>
            <w:vAlign w:val="center"/>
            <w:hideMark/>
          </w:tcPr>
          <w:p w14:paraId="378CEAE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41CB746" w14:textId="77777777" w:rsidR="00DF13AD" w:rsidRPr="00DF13AD" w:rsidRDefault="00DF13AD" w:rsidP="00DF13AD">
            <w:pPr>
              <w:ind w:firstLine="111"/>
            </w:pPr>
            <w:r w:rsidRPr="00DF13AD">
              <w:t>Цена натурального топлива с учетом перевозки</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CAFCEF9" w14:textId="77777777" w:rsidR="00DF13AD" w:rsidRPr="00DF13AD" w:rsidRDefault="00DF13AD" w:rsidP="00DF13AD">
            <w:pPr>
              <w:jc w:val="center"/>
            </w:pPr>
            <w:r w:rsidRPr="00DF13AD">
              <w:t> </w:t>
            </w:r>
          </w:p>
        </w:tc>
        <w:tc>
          <w:tcPr>
            <w:tcW w:w="1389" w:type="dxa"/>
            <w:tcBorders>
              <w:top w:val="nil"/>
              <w:left w:val="nil"/>
              <w:bottom w:val="single" w:sz="4" w:space="0" w:color="auto"/>
              <w:right w:val="single" w:sz="4" w:space="0" w:color="auto"/>
            </w:tcBorders>
            <w:shd w:val="clear" w:color="auto" w:fill="auto"/>
            <w:noWrap/>
            <w:vAlign w:val="center"/>
            <w:hideMark/>
          </w:tcPr>
          <w:p w14:paraId="0FA3F86F" w14:textId="77777777" w:rsidR="00DF13AD" w:rsidRPr="00DF13AD" w:rsidRDefault="00DF13AD" w:rsidP="00DF13AD">
            <w:pPr>
              <w:jc w:val="center"/>
            </w:pPr>
          </w:p>
        </w:tc>
      </w:tr>
      <w:tr w:rsidR="00DF13AD" w:rsidRPr="00DF13AD" w14:paraId="47109A96"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A37607" w14:textId="77777777" w:rsidR="00DF13AD" w:rsidRPr="00DF13AD" w:rsidRDefault="00DF13AD" w:rsidP="00DF13AD">
            <w:pPr>
              <w:jc w:val="center"/>
            </w:pPr>
            <w:r w:rsidRPr="00DF13AD">
              <w:t>32.1</w:t>
            </w:r>
          </w:p>
        </w:tc>
        <w:tc>
          <w:tcPr>
            <w:tcW w:w="236" w:type="dxa"/>
            <w:tcBorders>
              <w:top w:val="nil"/>
              <w:left w:val="nil"/>
              <w:bottom w:val="single" w:sz="4" w:space="0" w:color="auto"/>
              <w:right w:val="nil"/>
            </w:tcBorders>
            <w:shd w:val="clear" w:color="auto" w:fill="auto"/>
            <w:noWrap/>
            <w:vAlign w:val="center"/>
            <w:hideMark/>
          </w:tcPr>
          <w:p w14:paraId="38F3B7C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78DECAFF" w14:textId="77777777" w:rsidR="00DF13AD" w:rsidRPr="00DF13AD" w:rsidRDefault="00DF13AD" w:rsidP="00DF13AD">
            <w:pPr>
              <w:ind w:firstLineChars="100" w:firstLine="240"/>
            </w:pPr>
            <w:r w:rsidRPr="00DF13AD">
              <w:t>уголь всего, в том числе:</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61E9A31"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2F0DFF87" w14:textId="77777777" w:rsidR="00DF13AD" w:rsidRPr="00DF13AD" w:rsidRDefault="00DF13AD" w:rsidP="00DF13AD">
            <w:pPr>
              <w:jc w:val="center"/>
            </w:pPr>
            <w:r w:rsidRPr="00DF13AD">
              <w:t>1578,37</w:t>
            </w:r>
          </w:p>
        </w:tc>
      </w:tr>
      <w:tr w:rsidR="00DF13AD" w:rsidRPr="00DF13AD" w14:paraId="559520E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3D57" w14:textId="77777777" w:rsidR="00DF13AD" w:rsidRPr="00DF13AD" w:rsidRDefault="00DF13AD" w:rsidP="00DF13AD">
            <w:pPr>
              <w:jc w:val="center"/>
            </w:pPr>
            <w:r w:rsidRPr="00DF13AD">
              <w:t>32.2</w:t>
            </w:r>
          </w:p>
        </w:tc>
        <w:tc>
          <w:tcPr>
            <w:tcW w:w="236" w:type="dxa"/>
            <w:tcBorders>
              <w:top w:val="nil"/>
              <w:left w:val="nil"/>
              <w:bottom w:val="single" w:sz="4" w:space="0" w:color="auto"/>
              <w:right w:val="nil"/>
            </w:tcBorders>
            <w:shd w:val="clear" w:color="auto" w:fill="auto"/>
            <w:noWrap/>
            <w:vAlign w:val="center"/>
            <w:hideMark/>
          </w:tcPr>
          <w:p w14:paraId="27C90C12"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6E0E3BB" w14:textId="77777777" w:rsidR="00DF13AD" w:rsidRPr="00DF13AD" w:rsidRDefault="00DF13AD" w:rsidP="00DF13AD">
            <w:pPr>
              <w:ind w:firstLineChars="100" w:firstLine="240"/>
            </w:pPr>
            <w:r w:rsidRPr="00DF13AD">
              <w:t>дизельное топливо</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C8D6AED"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384BF8D0" w14:textId="77777777" w:rsidR="00DF13AD" w:rsidRPr="00DF13AD" w:rsidRDefault="00DF13AD" w:rsidP="00DF13AD">
            <w:pPr>
              <w:jc w:val="center"/>
            </w:pPr>
            <w:r w:rsidRPr="00DF13AD">
              <w:t>75442,54</w:t>
            </w:r>
          </w:p>
        </w:tc>
      </w:tr>
      <w:tr w:rsidR="00DF13AD" w:rsidRPr="00DF13AD" w14:paraId="2298DE91"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1CE403" w14:textId="77777777" w:rsidR="00DF13AD" w:rsidRPr="00DF13AD" w:rsidRDefault="00DF13AD" w:rsidP="00DF13AD">
            <w:pPr>
              <w:jc w:val="center"/>
            </w:pPr>
            <w:r w:rsidRPr="00DF13AD">
              <w:lastRenderedPageBreak/>
              <w:t>32.3</w:t>
            </w:r>
          </w:p>
        </w:tc>
        <w:tc>
          <w:tcPr>
            <w:tcW w:w="236" w:type="dxa"/>
            <w:tcBorders>
              <w:top w:val="nil"/>
              <w:left w:val="nil"/>
              <w:bottom w:val="single" w:sz="4" w:space="0" w:color="auto"/>
              <w:right w:val="nil"/>
            </w:tcBorders>
            <w:shd w:val="clear" w:color="auto" w:fill="auto"/>
            <w:noWrap/>
            <w:vAlign w:val="center"/>
            <w:hideMark/>
          </w:tcPr>
          <w:p w14:paraId="50641E9B"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BF70025" w14:textId="77777777" w:rsidR="00DF13AD" w:rsidRPr="00DF13AD" w:rsidRDefault="00DF13AD" w:rsidP="00DF13AD">
            <w:pPr>
              <w:ind w:firstLineChars="100" w:firstLine="240"/>
            </w:pPr>
            <w:r w:rsidRPr="00DF13AD">
              <w:t>газ всего, в том числе:</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DCD4B22"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07C819F7" w14:textId="77777777" w:rsidR="00DF13AD" w:rsidRPr="00DF13AD" w:rsidRDefault="00DF13AD" w:rsidP="00DF13AD">
            <w:pPr>
              <w:jc w:val="center"/>
            </w:pPr>
            <w:r w:rsidRPr="00DF13AD">
              <w:t>0,00</w:t>
            </w:r>
          </w:p>
        </w:tc>
      </w:tr>
      <w:tr w:rsidR="00DF13AD" w:rsidRPr="00DF13AD" w14:paraId="510EEF43"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9F1F3D" w14:textId="77777777" w:rsidR="00DF13AD" w:rsidRPr="00DF13AD" w:rsidRDefault="00DF13AD" w:rsidP="00DF13AD">
            <w:pPr>
              <w:jc w:val="center"/>
            </w:pPr>
            <w:r w:rsidRPr="00DF13AD">
              <w:t>32.3.1</w:t>
            </w:r>
          </w:p>
        </w:tc>
        <w:tc>
          <w:tcPr>
            <w:tcW w:w="236" w:type="dxa"/>
            <w:tcBorders>
              <w:top w:val="nil"/>
              <w:left w:val="nil"/>
              <w:bottom w:val="single" w:sz="4" w:space="0" w:color="auto"/>
              <w:right w:val="nil"/>
            </w:tcBorders>
            <w:shd w:val="clear" w:color="auto" w:fill="auto"/>
            <w:noWrap/>
            <w:vAlign w:val="center"/>
            <w:hideMark/>
          </w:tcPr>
          <w:p w14:paraId="3C7E5AB3"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66A6250" w14:textId="77777777" w:rsidR="00DF13AD" w:rsidRPr="00DF13AD" w:rsidRDefault="00DF13AD" w:rsidP="00DF13AD">
            <w:pPr>
              <w:ind w:firstLineChars="200" w:firstLine="480"/>
            </w:pPr>
            <w:r w:rsidRPr="00DF13AD">
              <w:t>газ лимитный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A4A765F"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25ABF627" w14:textId="77777777" w:rsidR="00DF13AD" w:rsidRPr="00DF13AD" w:rsidRDefault="00DF13AD" w:rsidP="00DF13AD">
            <w:pPr>
              <w:jc w:val="center"/>
            </w:pPr>
            <w:r w:rsidRPr="00DF13AD">
              <w:t>0,00</w:t>
            </w:r>
          </w:p>
        </w:tc>
      </w:tr>
      <w:tr w:rsidR="00DF13AD" w:rsidRPr="00DF13AD" w14:paraId="21EB34F2" w14:textId="77777777" w:rsidTr="005F6D07">
        <w:trPr>
          <w:trHeight w:val="28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C6EA" w14:textId="77777777" w:rsidR="00DF13AD" w:rsidRPr="00DF13AD" w:rsidRDefault="00DF13AD" w:rsidP="00DF13AD">
            <w:pPr>
              <w:jc w:val="center"/>
            </w:pPr>
            <w:r w:rsidRPr="00DF13AD">
              <w:t>32.3.2</w:t>
            </w:r>
          </w:p>
        </w:tc>
        <w:tc>
          <w:tcPr>
            <w:tcW w:w="236" w:type="dxa"/>
            <w:tcBorders>
              <w:top w:val="nil"/>
              <w:left w:val="nil"/>
              <w:bottom w:val="single" w:sz="4" w:space="0" w:color="auto"/>
              <w:right w:val="nil"/>
            </w:tcBorders>
            <w:shd w:val="clear" w:color="auto" w:fill="auto"/>
            <w:noWrap/>
            <w:vAlign w:val="center"/>
            <w:hideMark/>
          </w:tcPr>
          <w:p w14:paraId="56C4D639"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585B3307" w14:textId="77777777" w:rsidR="00DF13AD" w:rsidRPr="00DF13AD" w:rsidRDefault="00DF13AD" w:rsidP="00DF13AD">
            <w:pPr>
              <w:ind w:firstLineChars="200" w:firstLine="480"/>
            </w:pPr>
            <w:r w:rsidRPr="00DF13AD">
              <w:t>газ сверхлимитный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DC18A14" w14:textId="77777777" w:rsidR="00DF13AD" w:rsidRPr="00DF13AD" w:rsidRDefault="00DF13AD" w:rsidP="00DF13AD">
            <w:pPr>
              <w:jc w:val="center"/>
            </w:pPr>
            <w:r w:rsidRPr="00DF13AD">
              <w:t>руб./тыс. куб. м</w:t>
            </w:r>
          </w:p>
        </w:tc>
        <w:tc>
          <w:tcPr>
            <w:tcW w:w="1389" w:type="dxa"/>
            <w:tcBorders>
              <w:top w:val="nil"/>
              <w:left w:val="nil"/>
              <w:bottom w:val="single" w:sz="4" w:space="0" w:color="auto"/>
              <w:right w:val="single" w:sz="4" w:space="0" w:color="auto"/>
            </w:tcBorders>
            <w:shd w:val="clear" w:color="auto" w:fill="auto"/>
            <w:noWrap/>
            <w:vAlign w:val="center"/>
            <w:hideMark/>
          </w:tcPr>
          <w:p w14:paraId="44DB08BE" w14:textId="77777777" w:rsidR="00DF13AD" w:rsidRPr="00DF13AD" w:rsidRDefault="00DF13AD" w:rsidP="00DF13AD">
            <w:pPr>
              <w:jc w:val="center"/>
            </w:pPr>
            <w:r w:rsidRPr="00DF13AD">
              <w:t>0,00</w:t>
            </w:r>
          </w:p>
        </w:tc>
      </w:tr>
      <w:tr w:rsidR="00DF13AD" w:rsidRPr="00DF13AD" w14:paraId="51090BB3" w14:textId="77777777" w:rsidTr="005F6D07">
        <w:trPr>
          <w:trHeight w:val="27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AEC2C" w14:textId="77777777" w:rsidR="00DF13AD" w:rsidRPr="00DF13AD" w:rsidRDefault="00DF13AD" w:rsidP="00DF13AD">
            <w:pPr>
              <w:jc w:val="center"/>
            </w:pPr>
            <w:r w:rsidRPr="00DF13AD">
              <w:t>32.3.3</w:t>
            </w:r>
          </w:p>
        </w:tc>
        <w:tc>
          <w:tcPr>
            <w:tcW w:w="236" w:type="dxa"/>
            <w:tcBorders>
              <w:top w:val="nil"/>
              <w:left w:val="nil"/>
              <w:bottom w:val="single" w:sz="4" w:space="0" w:color="auto"/>
              <w:right w:val="nil"/>
            </w:tcBorders>
            <w:shd w:val="clear" w:color="auto" w:fill="auto"/>
            <w:noWrap/>
            <w:vAlign w:val="center"/>
            <w:hideMark/>
          </w:tcPr>
          <w:p w14:paraId="56234008"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215C49E6" w14:textId="77777777" w:rsidR="00DF13AD" w:rsidRPr="00DF13AD" w:rsidRDefault="00DF13AD" w:rsidP="00DF13AD">
            <w:pPr>
              <w:ind w:firstLineChars="200" w:firstLine="480"/>
            </w:pPr>
            <w:r w:rsidRPr="00DF13AD">
              <w:t>газ коммерческий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C8BD1F8" w14:textId="77777777" w:rsidR="00DF13AD" w:rsidRPr="00DF13AD" w:rsidRDefault="00DF13AD" w:rsidP="00DF13AD">
            <w:pPr>
              <w:jc w:val="center"/>
            </w:pPr>
            <w:r w:rsidRPr="00DF13AD">
              <w:t>руб./тыс. куб. м</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4B0319FE" w14:textId="77777777" w:rsidR="00DF13AD" w:rsidRPr="00DF13AD" w:rsidRDefault="00DF13AD" w:rsidP="00DF13AD">
            <w:pPr>
              <w:jc w:val="center"/>
            </w:pPr>
            <w:r w:rsidRPr="00DF13AD">
              <w:t>0,00</w:t>
            </w:r>
          </w:p>
        </w:tc>
      </w:tr>
      <w:tr w:rsidR="00DF13AD" w:rsidRPr="00DF13AD" w14:paraId="50AA9C2D"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2B77A" w14:textId="77777777" w:rsidR="00DF13AD" w:rsidRPr="00DF13AD" w:rsidRDefault="00DF13AD" w:rsidP="00DF13AD">
            <w:pPr>
              <w:jc w:val="center"/>
            </w:pPr>
            <w:r w:rsidRPr="00DF13AD">
              <w:t>32.4</w:t>
            </w:r>
          </w:p>
        </w:tc>
        <w:tc>
          <w:tcPr>
            <w:tcW w:w="236" w:type="dxa"/>
            <w:tcBorders>
              <w:top w:val="nil"/>
              <w:left w:val="nil"/>
              <w:bottom w:val="single" w:sz="4" w:space="0" w:color="auto"/>
              <w:right w:val="nil"/>
            </w:tcBorders>
            <w:shd w:val="clear" w:color="auto" w:fill="auto"/>
            <w:noWrap/>
            <w:vAlign w:val="center"/>
            <w:hideMark/>
          </w:tcPr>
          <w:p w14:paraId="6015C146"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DA4813B" w14:textId="77777777" w:rsidR="00DF13AD" w:rsidRPr="00DF13AD" w:rsidRDefault="00DF13AD" w:rsidP="00DF13AD">
            <w:pPr>
              <w:ind w:firstLineChars="100" w:firstLine="240"/>
            </w:pPr>
            <w:r w:rsidRPr="00DF13AD">
              <w:t>др. виды топлива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AFE965D"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43DB5722" w14:textId="77777777" w:rsidR="00DF13AD" w:rsidRPr="00DF13AD" w:rsidRDefault="00DF13AD" w:rsidP="00DF13AD">
            <w:pPr>
              <w:jc w:val="center"/>
            </w:pPr>
            <w:r w:rsidRPr="00DF13AD">
              <w:t>0,00</w:t>
            </w:r>
          </w:p>
        </w:tc>
      </w:tr>
      <w:tr w:rsidR="00DF13AD" w:rsidRPr="00DF13AD" w14:paraId="2DDDC0EC"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36489C" w14:textId="77777777" w:rsidR="00DF13AD" w:rsidRPr="00DF13AD" w:rsidRDefault="00DF13AD" w:rsidP="00DF13AD">
            <w:pPr>
              <w:jc w:val="center"/>
            </w:pPr>
            <w:r w:rsidRPr="00DF13AD">
              <w:t>32.4.1</w:t>
            </w:r>
          </w:p>
        </w:tc>
        <w:tc>
          <w:tcPr>
            <w:tcW w:w="236" w:type="dxa"/>
            <w:tcBorders>
              <w:top w:val="nil"/>
              <w:left w:val="nil"/>
              <w:bottom w:val="single" w:sz="4" w:space="0" w:color="auto"/>
              <w:right w:val="nil"/>
            </w:tcBorders>
            <w:shd w:val="clear" w:color="auto" w:fill="auto"/>
            <w:noWrap/>
            <w:vAlign w:val="center"/>
            <w:hideMark/>
          </w:tcPr>
          <w:p w14:paraId="098C4F7C"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66D1EE1C" w14:textId="77777777" w:rsidR="00DF13AD" w:rsidRPr="00DF13AD" w:rsidRDefault="00DF13AD" w:rsidP="00DF13AD">
            <w:pPr>
              <w:ind w:firstLineChars="200" w:firstLine="480"/>
            </w:pPr>
            <w:r w:rsidRPr="00DF13AD">
              <w:t>Газ доменный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EA88C81"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4322ECA8" w14:textId="77777777" w:rsidR="00DF13AD" w:rsidRPr="00DF13AD" w:rsidRDefault="00DF13AD" w:rsidP="00DF13AD">
            <w:pPr>
              <w:jc w:val="center"/>
            </w:pPr>
            <w:r w:rsidRPr="00DF13AD">
              <w:t>0,00</w:t>
            </w:r>
          </w:p>
        </w:tc>
      </w:tr>
      <w:tr w:rsidR="00DF13AD" w:rsidRPr="00DF13AD" w14:paraId="468FBC02"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3EFA0C" w14:textId="77777777" w:rsidR="00DF13AD" w:rsidRPr="00DF13AD" w:rsidRDefault="00DF13AD" w:rsidP="00DF13AD">
            <w:pPr>
              <w:jc w:val="center"/>
            </w:pPr>
            <w:r w:rsidRPr="00DF13AD">
              <w:t>32.4.2</w:t>
            </w:r>
          </w:p>
        </w:tc>
        <w:tc>
          <w:tcPr>
            <w:tcW w:w="236" w:type="dxa"/>
            <w:tcBorders>
              <w:top w:val="nil"/>
              <w:left w:val="nil"/>
              <w:bottom w:val="single" w:sz="4" w:space="0" w:color="auto"/>
              <w:right w:val="nil"/>
            </w:tcBorders>
            <w:shd w:val="clear" w:color="auto" w:fill="auto"/>
            <w:noWrap/>
            <w:vAlign w:val="center"/>
            <w:hideMark/>
          </w:tcPr>
          <w:p w14:paraId="1E0B6FCF"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37CD1CAF" w14:textId="77777777" w:rsidR="00DF13AD" w:rsidRPr="00DF13AD" w:rsidRDefault="00DF13AD" w:rsidP="00DF13AD">
            <w:pPr>
              <w:ind w:firstLineChars="200" w:firstLine="480"/>
            </w:pPr>
            <w:r w:rsidRPr="00DF13AD">
              <w:t>Газ коксовый</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2D24029" w14:textId="77777777" w:rsidR="00DF13AD" w:rsidRPr="00DF13AD" w:rsidRDefault="00DF13AD" w:rsidP="00DF13AD">
            <w:pPr>
              <w:jc w:val="center"/>
            </w:pPr>
            <w:r w:rsidRPr="00DF13AD">
              <w:t>руб./</w:t>
            </w:r>
            <w:proofErr w:type="spellStart"/>
            <w:r w:rsidRPr="00DF13AD">
              <w:t>тнт</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14:paraId="66F455E2" w14:textId="77777777" w:rsidR="00DF13AD" w:rsidRPr="00DF13AD" w:rsidRDefault="00DF13AD" w:rsidP="00DF13AD">
            <w:pPr>
              <w:jc w:val="center"/>
            </w:pPr>
            <w:r w:rsidRPr="00DF13AD">
              <w:t>0,00</w:t>
            </w:r>
          </w:p>
        </w:tc>
      </w:tr>
      <w:tr w:rsidR="00DF13AD" w:rsidRPr="00DF13AD" w14:paraId="3F411011" w14:textId="77777777" w:rsidTr="005F6D07">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2C6AB4" w14:textId="77777777" w:rsidR="00DF13AD" w:rsidRPr="00DF13AD" w:rsidRDefault="00DF13AD" w:rsidP="00DF13AD">
            <w:pPr>
              <w:jc w:val="center"/>
            </w:pPr>
            <w:r w:rsidRPr="00DF13AD">
              <w:t>33</w:t>
            </w:r>
          </w:p>
        </w:tc>
        <w:tc>
          <w:tcPr>
            <w:tcW w:w="236" w:type="dxa"/>
            <w:tcBorders>
              <w:top w:val="nil"/>
              <w:left w:val="nil"/>
              <w:bottom w:val="single" w:sz="4" w:space="0" w:color="auto"/>
              <w:right w:val="nil"/>
            </w:tcBorders>
            <w:shd w:val="clear" w:color="auto" w:fill="auto"/>
            <w:noWrap/>
            <w:vAlign w:val="center"/>
            <w:hideMark/>
          </w:tcPr>
          <w:p w14:paraId="2A0623EE" w14:textId="77777777" w:rsidR="00DF13AD" w:rsidRPr="00DF13AD" w:rsidRDefault="00DF13AD" w:rsidP="00DF13AD">
            <w:r w:rsidRPr="00DF13AD">
              <w:t> </w:t>
            </w:r>
          </w:p>
        </w:tc>
        <w:tc>
          <w:tcPr>
            <w:tcW w:w="5039" w:type="dxa"/>
            <w:tcBorders>
              <w:top w:val="single" w:sz="4" w:space="0" w:color="auto"/>
              <w:left w:val="nil"/>
              <w:bottom w:val="single" w:sz="4" w:space="0" w:color="auto"/>
              <w:right w:val="single" w:sz="4" w:space="0" w:color="000000"/>
            </w:tcBorders>
            <w:shd w:val="clear" w:color="auto" w:fill="auto"/>
            <w:vAlign w:val="center"/>
            <w:hideMark/>
          </w:tcPr>
          <w:p w14:paraId="489D1F34" w14:textId="77777777" w:rsidR="00DF13AD" w:rsidRPr="00DF13AD" w:rsidRDefault="00DF13AD" w:rsidP="00DF13AD">
            <w:pPr>
              <w:ind w:firstLine="111"/>
            </w:pPr>
            <w:r w:rsidRPr="00DF13AD">
              <w:t>Топливная составляющая тарифа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4EC2DB24" w14:textId="77777777" w:rsidR="00DF13AD" w:rsidRPr="00DF13AD" w:rsidRDefault="00DF13AD" w:rsidP="00DF13AD">
            <w:pPr>
              <w:jc w:val="center"/>
            </w:pPr>
            <w:r w:rsidRPr="00DF13AD">
              <w:t>руб./Гкал</w:t>
            </w:r>
          </w:p>
        </w:tc>
        <w:tc>
          <w:tcPr>
            <w:tcW w:w="1389" w:type="dxa"/>
            <w:tcBorders>
              <w:top w:val="nil"/>
              <w:left w:val="nil"/>
              <w:bottom w:val="single" w:sz="4" w:space="0" w:color="auto"/>
              <w:right w:val="single" w:sz="4" w:space="0" w:color="auto"/>
            </w:tcBorders>
            <w:shd w:val="clear" w:color="auto" w:fill="auto"/>
            <w:noWrap/>
            <w:vAlign w:val="center"/>
            <w:hideMark/>
          </w:tcPr>
          <w:p w14:paraId="245DD856" w14:textId="77777777" w:rsidR="00DF13AD" w:rsidRPr="00DF13AD" w:rsidRDefault="00DF13AD" w:rsidP="00DF13AD">
            <w:pPr>
              <w:jc w:val="center"/>
            </w:pPr>
            <w:r w:rsidRPr="00DF13AD">
              <w:t>506,38</w:t>
            </w:r>
          </w:p>
        </w:tc>
      </w:tr>
    </w:tbl>
    <w:p w14:paraId="3E123830" w14:textId="77777777" w:rsidR="00DF13AD" w:rsidRPr="00DF13AD" w:rsidRDefault="00DF13AD" w:rsidP="00DF13AD">
      <w:pPr>
        <w:tabs>
          <w:tab w:val="left" w:pos="1890"/>
        </w:tabs>
        <w:ind w:firstLine="720"/>
        <w:jc w:val="center"/>
        <w:rPr>
          <w:snapToGrid w:val="0"/>
          <w:sz w:val="28"/>
          <w:szCs w:val="28"/>
        </w:rPr>
      </w:pPr>
    </w:p>
    <w:p w14:paraId="5C026560" w14:textId="77777777" w:rsidR="00DF13AD" w:rsidRPr="00DF13AD" w:rsidRDefault="00DF13AD" w:rsidP="00DF13AD">
      <w:pPr>
        <w:tabs>
          <w:tab w:val="left" w:pos="1890"/>
        </w:tabs>
        <w:ind w:firstLine="720"/>
        <w:jc w:val="both"/>
        <w:rPr>
          <w:snapToGrid w:val="0"/>
          <w:sz w:val="28"/>
          <w:szCs w:val="28"/>
        </w:rPr>
      </w:pPr>
      <w:r w:rsidRPr="00DF13AD">
        <w:rPr>
          <w:snapToGrid w:val="0"/>
          <w:sz w:val="28"/>
          <w:szCs w:val="28"/>
        </w:rPr>
        <w:t xml:space="preserve">Стоимость натурального топлива с учетом перевозки, по мнению экспертов, в 2021 году составит: 68 731,68 тыс. руб. (стоимость топлива) + 2 682,32 тыс. руб. (стоимость автомобильной перевозки каменного угля) + 76,15 тыс. руб. (стоимость автомобильной перевозки дизельного топлива) 21 875,35 тыс. руб. (стоимость </w:t>
      </w:r>
      <w:proofErr w:type="spellStart"/>
      <w:r w:rsidRPr="00DF13AD">
        <w:rPr>
          <w:snapToGrid w:val="0"/>
          <w:sz w:val="28"/>
          <w:szCs w:val="28"/>
        </w:rPr>
        <w:t>буртовки</w:t>
      </w:r>
      <w:proofErr w:type="spellEnd"/>
      <w:r w:rsidRPr="00DF13AD">
        <w:rPr>
          <w:snapToGrid w:val="0"/>
          <w:sz w:val="28"/>
          <w:szCs w:val="28"/>
        </w:rPr>
        <w:t>, погрузки) = 93 365,50 тыс. руб., и предлагается к включению в НВВ предприятия на 2021 год, как экономически обоснованная.</w:t>
      </w:r>
    </w:p>
    <w:p w14:paraId="62F7E8D8" w14:textId="77777777" w:rsidR="00DF13AD" w:rsidRPr="00DF13AD" w:rsidRDefault="00DF13AD" w:rsidP="00DF13AD">
      <w:pPr>
        <w:tabs>
          <w:tab w:val="left" w:pos="1890"/>
        </w:tabs>
        <w:ind w:firstLine="720"/>
        <w:jc w:val="both"/>
        <w:rPr>
          <w:snapToGrid w:val="0"/>
          <w:sz w:val="28"/>
          <w:szCs w:val="28"/>
        </w:rPr>
      </w:pPr>
      <w:r w:rsidRPr="00DF13AD">
        <w:rPr>
          <w:snapToGrid w:val="0"/>
          <w:sz w:val="28"/>
          <w:szCs w:val="28"/>
        </w:rPr>
        <w:t xml:space="preserve">Расходы в размере 21 970,26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5BAC7F8F" w14:textId="77777777" w:rsidR="00DF13AD" w:rsidRPr="00DF13AD" w:rsidRDefault="00DF13AD" w:rsidP="00DF13AD">
      <w:pPr>
        <w:rPr>
          <w:snapToGrid w:val="0"/>
          <w:sz w:val="28"/>
          <w:szCs w:val="28"/>
        </w:rPr>
      </w:pPr>
      <w:bookmarkStart w:id="51" w:name="_Toc507967327"/>
      <w:bookmarkStart w:id="52" w:name="_Toc24044800"/>
      <w:bookmarkEnd w:id="48"/>
    </w:p>
    <w:p w14:paraId="03A669AB" w14:textId="77777777" w:rsidR="00DF13AD" w:rsidRPr="00DF13AD" w:rsidRDefault="00DF13AD" w:rsidP="00DF13AD">
      <w:pPr>
        <w:keepNext/>
        <w:jc w:val="center"/>
        <w:outlineLvl w:val="3"/>
        <w:rPr>
          <w:i/>
          <w:sz w:val="28"/>
          <w:szCs w:val="28"/>
          <w:lang w:val="x-none" w:eastAsia="x-none"/>
        </w:rPr>
      </w:pPr>
      <w:r w:rsidRPr="00DF13AD">
        <w:rPr>
          <w:i/>
          <w:sz w:val="28"/>
          <w:szCs w:val="28"/>
          <w:lang w:val="x-none" w:eastAsia="x-none"/>
        </w:rPr>
        <w:t>Расходы на прочие покупаемые энергоресурсы</w:t>
      </w:r>
      <w:bookmarkEnd w:id="51"/>
      <w:bookmarkEnd w:id="52"/>
    </w:p>
    <w:p w14:paraId="22307AFF" w14:textId="77777777" w:rsidR="00DF13AD" w:rsidRPr="00DF13AD" w:rsidRDefault="00DF13AD" w:rsidP="00DF13AD">
      <w:pPr>
        <w:rPr>
          <w:snapToGrid w:val="0"/>
          <w:sz w:val="28"/>
          <w:szCs w:val="28"/>
          <w:lang w:val="x-none" w:eastAsia="x-none"/>
        </w:rPr>
      </w:pPr>
    </w:p>
    <w:p w14:paraId="38EB531E" w14:textId="77777777" w:rsidR="00DF13AD" w:rsidRPr="00DF13AD" w:rsidRDefault="00DF13AD" w:rsidP="00DF13AD">
      <w:pPr>
        <w:ind w:firstLine="851"/>
        <w:jc w:val="both"/>
        <w:rPr>
          <w:snapToGrid w:val="0"/>
          <w:sz w:val="28"/>
          <w:szCs w:val="28"/>
        </w:rPr>
      </w:pPr>
      <w:r w:rsidRPr="00DF13AD">
        <w:rPr>
          <w:snapToGrid w:val="0"/>
          <w:sz w:val="28"/>
          <w:szCs w:val="28"/>
        </w:rPr>
        <w:t xml:space="preserve">По данной статье предприятием планируются расходы на 2021 год </w:t>
      </w:r>
      <w:r w:rsidRPr="00DF13AD">
        <w:rPr>
          <w:snapToGrid w:val="0"/>
          <w:sz w:val="28"/>
          <w:szCs w:val="28"/>
        </w:rPr>
        <w:br/>
        <w:t>в размере 128 211,56 тыс. руб.</w:t>
      </w:r>
    </w:p>
    <w:p w14:paraId="36E06E81"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5AFC2513" w14:textId="77777777" w:rsidR="00DF13AD" w:rsidRPr="00DF13AD" w:rsidRDefault="00DF13AD" w:rsidP="00DF13AD">
      <w:pPr>
        <w:ind w:firstLine="851"/>
        <w:jc w:val="both"/>
        <w:rPr>
          <w:snapToGrid w:val="0"/>
          <w:sz w:val="28"/>
          <w:szCs w:val="28"/>
        </w:rPr>
      </w:pPr>
      <w:r w:rsidRPr="00DF13AD">
        <w:rPr>
          <w:snapToGrid w:val="0"/>
          <w:sz w:val="28"/>
          <w:szCs w:val="28"/>
        </w:rPr>
        <w:t>Сводная таблица расхода электроэнергии (стр. 67 том 2).</w:t>
      </w:r>
    </w:p>
    <w:p w14:paraId="16273E6B" w14:textId="77777777" w:rsidR="00DF13AD" w:rsidRPr="00DF13AD" w:rsidRDefault="00DF13AD" w:rsidP="00DF13AD">
      <w:pPr>
        <w:ind w:firstLine="851"/>
        <w:jc w:val="both"/>
        <w:rPr>
          <w:snapToGrid w:val="0"/>
          <w:sz w:val="28"/>
          <w:szCs w:val="28"/>
        </w:rPr>
      </w:pPr>
      <w:r w:rsidRPr="00DF13AD">
        <w:rPr>
          <w:snapToGrid w:val="0"/>
          <w:sz w:val="28"/>
          <w:szCs w:val="28"/>
        </w:rPr>
        <w:t>Приложение 4.7 Расходы на прочие покупаемые энергетические ресурсы (стр. 68 том 2).</w:t>
      </w:r>
    </w:p>
    <w:p w14:paraId="7A9253A7" w14:textId="77777777" w:rsidR="00DF13AD" w:rsidRPr="00DF13AD" w:rsidRDefault="00DF13AD" w:rsidP="00DF13AD">
      <w:pPr>
        <w:ind w:firstLine="851"/>
        <w:jc w:val="both"/>
        <w:rPr>
          <w:snapToGrid w:val="0"/>
          <w:sz w:val="28"/>
          <w:szCs w:val="28"/>
        </w:rPr>
      </w:pPr>
      <w:r w:rsidRPr="00DF13AD">
        <w:rPr>
          <w:snapToGrid w:val="0"/>
          <w:sz w:val="28"/>
          <w:szCs w:val="28"/>
        </w:rPr>
        <w:t xml:space="preserve">Расчет стоимости услуг на потребление электрической энергии </w:t>
      </w:r>
      <w:r w:rsidRPr="00DF13AD">
        <w:rPr>
          <w:snapToGrid w:val="0"/>
          <w:sz w:val="28"/>
          <w:szCs w:val="28"/>
        </w:rPr>
        <w:br/>
        <w:t>в 2021 году (стр. 69 том 2).</w:t>
      </w:r>
    </w:p>
    <w:p w14:paraId="5AA02421"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потребление электроэнергии за 1 квартал 2020 года (стр. 70 том 2).</w:t>
      </w:r>
    </w:p>
    <w:p w14:paraId="4C96E692" w14:textId="77777777" w:rsidR="00DF13AD" w:rsidRPr="00DF13AD" w:rsidRDefault="00DF13AD" w:rsidP="00DF13AD">
      <w:pPr>
        <w:ind w:firstLine="851"/>
        <w:jc w:val="both"/>
        <w:rPr>
          <w:snapToGrid w:val="0"/>
          <w:sz w:val="28"/>
          <w:szCs w:val="28"/>
        </w:rPr>
      </w:pPr>
      <w:r w:rsidRPr="00DF13AD">
        <w:rPr>
          <w:snapToGrid w:val="0"/>
          <w:sz w:val="28"/>
          <w:szCs w:val="28"/>
        </w:rPr>
        <w:t>Расчет потребления электроэнергии на 2021 год (стр. 71 том 2).</w:t>
      </w:r>
    </w:p>
    <w:p w14:paraId="54184E0C" w14:textId="77777777" w:rsidR="00DF13AD" w:rsidRPr="00DF13AD" w:rsidRDefault="00DF13AD" w:rsidP="00DF13AD">
      <w:pPr>
        <w:ind w:firstLine="851"/>
        <w:jc w:val="both"/>
        <w:rPr>
          <w:snapToGrid w:val="0"/>
          <w:sz w:val="28"/>
          <w:szCs w:val="28"/>
        </w:rPr>
      </w:pPr>
      <w:r w:rsidRPr="00DF13AD">
        <w:rPr>
          <w:snapToGrid w:val="0"/>
          <w:sz w:val="28"/>
          <w:szCs w:val="28"/>
        </w:rPr>
        <w:t>Договор энергоснабжения № 700965 от 02.12.2019 с ПАО «</w:t>
      </w:r>
      <w:proofErr w:type="spellStart"/>
      <w:r w:rsidRPr="00DF13AD">
        <w:rPr>
          <w:snapToGrid w:val="0"/>
          <w:sz w:val="28"/>
          <w:szCs w:val="28"/>
        </w:rPr>
        <w:t>Кузбассэнергосбыт</w:t>
      </w:r>
      <w:proofErr w:type="spellEnd"/>
      <w:r w:rsidRPr="00DF13AD">
        <w:rPr>
          <w:snapToGrid w:val="0"/>
          <w:sz w:val="28"/>
          <w:szCs w:val="28"/>
        </w:rPr>
        <w:t>» (стр. 76 том 2).</w:t>
      </w:r>
    </w:p>
    <w:p w14:paraId="4377087D" w14:textId="77777777" w:rsidR="00DF13AD" w:rsidRPr="00DF13AD" w:rsidRDefault="00DF13AD" w:rsidP="00DF13AD">
      <w:pPr>
        <w:ind w:firstLine="851"/>
        <w:jc w:val="both"/>
        <w:rPr>
          <w:snapToGrid w:val="0"/>
          <w:sz w:val="28"/>
          <w:szCs w:val="28"/>
        </w:rPr>
      </w:pPr>
      <w:r w:rsidRPr="00DF13AD">
        <w:rPr>
          <w:snapToGrid w:val="0"/>
          <w:sz w:val="28"/>
          <w:szCs w:val="28"/>
        </w:rPr>
        <w:t>Договор энергоснабжения № 700867 от 02.12.2019 с ПАО «</w:t>
      </w:r>
      <w:proofErr w:type="spellStart"/>
      <w:r w:rsidRPr="00DF13AD">
        <w:rPr>
          <w:snapToGrid w:val="0"/>
          <w:sz w:val="28"/>
          <w:szCs w:val="28"/>
        </w:rPr>
        <w:t>Кузбассэнергосбыт</w:t>
      </w:r>
      <w:proofErr w:type="spellEnd"/>
      <w:r w:rsidRPr="00DF13AD">
        <w:rPr>
          <w:snapToGrid w:val="0"/>
          <w:sz w:val="28"/>
          <w:szCs w:val="28"/>
        </w:rPr>
        <w:t>» (стр. 92 том 2).</w:t>
      </w:r>
    </w:p>
    <w:p w14:paraId="488D6CFD" w14:textId="77777777" w:rsidR="00DF13AD" w:rsidRPr="00DF13AD" w:rsidRDefault="00DF13AD" w:rsidP="00DF13AD">
      <w:pPr>
        <w:ind w:firstLine="851"/>
        <w:jc w:val="both"/>
        <w:rPr>
          <w:snapToGrid w:val="0"/>
          <w:sz w:val="28"/>
          <w:szCs w:val="28"/>
        </w:rPr>
      </w:pPr>
      <w:r w:rsidRPr="00DF13AD">
        <w:rPr>
          <w:snapToGrid w:val="0"/>
          <w:sz w:val="28"/>
          <w:szCs w:val="28"/>
        </w:rPr>
        <w:t>Схемы электроснабжения котельных ООО «УТС» (стр. 106 том 2).</w:t>
      </w:r>
    </w:p>
    <w:p w14:paraId="749B0DFC"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Поставка электрической энергии осуществляется на уровне СН 2. </w:t>
      </w:r>
    </w:p>
    <w:p w14:paraId="7B7461D9"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Плановые объемы электрической энергии и мощности на 2021 год приняты экспертами в расчет на уровне плановых объемов электроэнергии </w:t>
      </w:r>
      <w:r w:rsidRPr="00DF13AD">
        <w:rPr>
          <w:snapToGrid w:val="0"/>
          <w:sz w:val="28"/>
          <w:szCs w:val="28"/>
        </w:rPr>
        <w:br/>
        <w:t xml:space="preserve">на 2020 год в размере 7814,04 тыс. </w:t>
      </w:r>
      <w:proofErr w:type="spellStart"/>
      <w:r w:rsidRPr="00DF13AD">
        <w:rPr>
          <w:snapToGrid w:val="0"/>
          <w:sz w:val="28"/>
          <w:szCs w:val="28"/>
        </w:rPr>
        <w:t>кВтч</w:t>
      </w:r>
      <w:proofErr w:type="spellEnd"/>
      <w:r w:rsidRPr="00DF13AD">
        <w:rPr>
          <w:snapToGrid w:val="0"/>
          <w:sz w:val="28"/>
          <w:szCs w:val="28"/>
        </w:rPr>
        <w:t xml:space="preserve"> и 11,01 тыс. МВт, согласно п. 50 Основ </w:t>
      </w:r>
      <w:r w:rsidRPr="00DF13AD">
        <w:rPr>
          <w:snapToGrid w:val="0"/>
          <w:sz w:val="28"/>
          <w:szCs w:val="28"/>
        </w:rPr>
        <w:lastRenderedPageBreak/>
        <w:t>ценообразования.</w:t>
      </w:r>
    </w:p>
    <w:p w14:paraId="3ADAB1DA" w14:textId="77777777" w:rsidR="00DF13AD" w:rsidRPr="00DF13AD" w:rsidRDefault="00DF13AD" w:rsidP="00DF13AD">
      <w:pPr>
        <w:ind w:firstLine="720"/>
        <w:jc w:val="both"/>
        <w:rPr>
          <w:snapToGrid w:val="0"/>
          <w:sz w:val="28"/>
          <w:szCs w:val="28"/>
        </w:rPr>
      </w:pPr>
      <w:r w:rsidRPr="00DF13AD">
        <w:rPr>
          <w:snapToGrid w:val="0"/>
          <w:sz w:val="28"/>
          <w:szCs w:val="28"/>
        </w:rPr>
        <w:t xml:space="preserve">При определении плановой цены поставки электроэнергии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б) и в) п. 28 Основ ценообразования. Согласно представленному реестру счетов-фактур на покупку электроэнергии, цена электроэнергии за 1 квартал 2020 года составляет 1,7029 руб./</w:t>
      </w:r>
      <w:proofErr w:type="spellStart"/>
      <w:r w:rsidRPr="00DF13AD">
        <w:rPr>
          <w:snapToGrid w:val="0"/>
          <w:sz w:val="28"/>
          <w:szCs w:val="28"/>
        </w:rPr>
        <w:t>кВтч</w:t>
      </w:r>
      <w:proofErr w:type="spellEnd"/>
      <w:r w:rsidRPr="00DF13AD">
        <w:rPr>
          <w:snapToGrid w:val="0"/>
          <w:sz w:val="28"/>
          <w:szCs w:val="28"/>
        </w:rPr>
        <w:t xml:space="preserve">, цена мощности за 1 квартал 2020 года составляет </w:t>
      </w:r>
      <w:r w:rsidRPr="00DF13AD">
        <w:rPr>
          <w:snapToGrid w:val="0"/>
          <w:sz w:val="28"/>
          <w:szCs w:val="28"/>
        </w:rPr>
        <w:br/>
        <w:t xml:space="preserve">1 461,06 руб./МВт. Цена электроэнергии с учетом индексов цен производителей, связанных с обеспечением электрической энергией </w:t>
      </w:r>
      <w:r w:rsidRPr="00DF13AD">
        <w:rPr>
          <w:snapToGrid w:val="0"/>
          <w:sz w:val="28"/>
          <w:szCs w:val="28"/>
        </w:rPr>
        <w:br/>
        <w:t>на 2, 3 и 4 квартал 2020 года и 2021 год в размере 0,984, 1,03, 1,027 и 1,04 соответственно, опубликованных на официальном сайте Минэкономразвития России 26.09.2020, на 2021 год составила 1,8434 руб./</w:t>
      </w:r>
      <w:proofErr w:type="spellStart"/>
      <w:r w:rsidRPr="00DF13AD">
        <w:rPr>
          <w:snapToGrid w:val="0"/>
          <w:sz w:val="28"/>
          <w:szCs w:val="28"/>
        </w:rPr>
        <w:t>кВтч</w:t>
      </w:r>
      <w:proofErr w:type="spellEnd"/>
      <w:r w:rsidRPr="00DF13AD">
        <w:rPr>
          <w:snapToGrid w:val="0"/>
          <w:sz w:val="28"/>
          <w:szCs w:val="28"/>
        </w:rPr>
        <w:t xml:space="preserve"> (1,7029 руб./</w:t>
      </w:r>
      <w:proofErr w:type="spellStart"/>
      <w:r w:rsidRPr="00DF13AD">
        <w:rPr>
          <w:snapToGrid w:val="0"/>
          <w:sz w:val="28"/>
          <w:szCs w:val="28"/>
        </w:rPr>
        <w:t>кВтч</w:t>
      </w:r>
      <w:proofErr w:type="spellEnd"/>
      <w:r w:rsidRPr="00DF13AD">
        <w:rPr>
          <w:snapToGrid w:val="0"/>
          <w:sz w:val="28"/>
          <w:szCs w:val="28"/>
        </w:rPr>
        <w:t xml:space="preserve"> × 0,984 × 1,03 × 1,027 × 1,04 = 1,8434 руб./</w:t>
      </w:r>
      <w:proofErr w:type="spellStart"/>
      <w:r w:rsidRPr="00DF13AD">
        <w:rPr>
          <w:snapToGrid w:val="0"/>
          <w:sz w:val="28"/>
          <w:szCs w:val="28"/>
        </w:rPr>
        <w:t>кВтч</w:t>
      </w:r>
      <w:proofErr w:type="spellEnd"/>
      <w:r w:rsidRPr="00DF13AD">
        <w:rPr>
          <w:snapToGrid w:val="0"/>
          <w:sz w:val="28"/>
          <w:szCs w:val="28"/>
        </w:rPr>
        <w:t xml:space="preserve">). Цена мощности с учетом индексов цен производителей, связанных с обеспечением электрической энергией на 2, 3 и 4 квартал 2020 года и 2021 год в размере 0,984, 1,03, 1,027 и 1,04 соответственно, опубликованных на официальном сайте Минэкономразвития России 26.09.2020, на 2021 год составила </w:t>
      </w:r>
      <w:r w:rsidRPr="00DF13AD">
        <w:rPr>
          <w:snapToGrid w:val="0"/>
          <w:sz w:val="28"/>
          <w:szCs w:val="28"/>
        </w:rPr>
        <w:br/>
        <w:t xml:space="preserve">1 581,63 руб./МВт (1 461,06 руб./МВт × 0,984 × 1,03 × 1,027 × 1,04 = </w:t>
      </w:r>
      <w:r w:rsidRPr="00DF13AD">
        <w:rPr>
          <w:snapToGrid w:val="0"/>
          <w:sz w:val="28"/>
          <w:szCs w:val="28"/>
        </w:rPr>
        <w:br/>
        <w:t>1 581,63 руб./МВт).</w:t>
      </w:r>
    </w:p>
    <w:p w14:paraId="72E5C0F3" w14:textId="77777777" w:rsidR="00DF13AD" w:rsidRPr="00DF13AD" w:rsidRDefault="00DF13AD" w:rsidP="00DF13AD">
      <w:pPr>
        <w:ind w:firstLine="720"/>
        <w:jc w:val="both"/>
        <w:rPr>
          <w:snapToGrid w:val="0"/>
          <w:sz w:val="28"/>
          <w:szCs w:val="28"/>
        </w:rPr>
      </w:pPr>
      <w:r w:rsidRPr="00DF13AD">
        <w:rPr>
          <w:snapToGrid w:val="0"/>
          <w:sz w:val="28"/>
          <w:szCs w:val="28"/>
        </w:rPr>
        <w:t>Расчет расходов по данной статье на 2021 год с указанием объемов и тарифов представлен в таблице 8.</w:t>
      </w:r>
    </w:p>
    <w:p w14:paraId="7328126D" w14:textId="77777777" w:rsidR="00DF13AD" w:rsidRPr="00DF13AD" w:rsidRDefault="00DF13AD" w:rsidP="00DF13AD">
      <w:pPr>
        <w:ind w:firstLine="720"/>
        <w:jc w:val="both"/>
        <w:rPr>
          <w:snapToGrid w:val="0"/>
          <w:sz w:val="28"/>
          <w:szCs w:val="28"/>
        </w:rPr>
      </w:pPr>
    </w:p>
    <w:p w14:paraId="6357CC04" w14:textId="77777777" w:rsidR="00DF13AD" w:rsidRPr="00DF13AD" w:rsidRDefault="00DF13AD" w:rsidP="00DF13AD">
      <w:pPr>
        <w:ind w:firstLine="720"/>
        <w:jc w:val="both"/>
        <w:rPr>
          <w:snapToGrid w:val="0"/>
          <w:sz w:val="28"/>
          <w:szCs w:val="28"/>
        </w:rPr>
      </w:pPr>
    </w:p>
    <w:p w14:paraId="3A3AAF5D" w14:textId="77777777" w:rsidR="00DF13AD" w:rsidRPr="00DF13AD" w:rsidRDefault="00DF13AD" w:rsidP="00DF13AD">
      <w:pPr>
        <w:ind w:firstLine="720"/>
        <w:jc w:val="both"/>
        <w:rPr>
          <w:snapToGrid w:val="0"/>
          <w:sz w:val="28"/>
          <w:szCs w:val="28"/>
        </w:rPr>
      </w:pPr>
    </w:p>
    <w:p w14:paraId="78664A90" w14:textId="77777777" w:rsidR="00DF13AD" w:rsidRPr="00DF13AD" w:rsidRDefault="00DF13AD" w:rsidP="00DF13AD">
      <w:pPr>
        <w:ind w:firstLine="720"/>
        <w:jc w:val="both"/>
        <w:rPr>
          <w:snapToGrid w:val="0"/>
          <w:sz w:val="28"/>
          <w:szCs w:val="28"/>
        </w:rPr>
      </w:pPr>
    </w:p>
    <w:p w14:paraId="074776F8" w14:textId="77777777" w:rsidR="00DF13AD" w:rsidRPr="00DF13AD" w:rsidRDefault="00DF13AD" w:rsidP="00DF13AD">
      <w:pPr>
        <w:ind w:firstLine="720"/>
        <w:jc w:val="both"/>
        <w:rPr>
          <w:snapToGrid w:val="0"/>
          <w:sz w:val="28"/>
          <w:szCs w:val="28"/>
        </w:rPr>
      </w:pPr>
    </w:p>
    <w:p w14:paraId="5BABB6EC" w14:textId="77777777" w:rsidR="00DF13AD" w:rsidRPr="00DF13AD" w:rsidRDefault="00DF13AD" w:rsidP="00DF13AD">
      <w:pPr>
        <w:ind w:firstLine="720"/>
        <w:jc w:val="both"/>
        <w:rPr>
          <w:snapToGrid w:val="0"/>
          <w:sz w:val="28"/>
          <w:szCs w:val="28"/>
        </w:rPr>
      </w:pPr>
    </w:p>
    <w:p w14:paraId="659569BA" w14:textId="77777777" w:rsidR="00DF13AD" w:rsidRPr="00DF13AD" w:rsidRDefault="00DF13AD" w:rsidP="00DF13AD">
      <w:pPr>
        <w:jc w:val="both"/>
        <w:rPr>
          <w:snapToGrid w:val="0"/>
          <w:sz w:val="28"/>
          <w:szCs w:val="28"/>
        </w:rPr>
        <w:sectPr w:rsidR="00DF13AD" w:rsidRPr="00DF13AD" w:rsidSect="00500B91">
          <w:pgSz w:w="11906" w:h="16838"/>
          <w:pgMar w:top="1134" w:right="851" w:bottom="1134" w:left="1701" w:header="708" w:footer="708" w:gutter="0"/>
          <w:cols w:space="708"/>
          <w:docGrid w:linePitch="360"/>
        </w:sectPr>
      </w:pPr>
    </w:p>
    <w:p w14:paraId="3005F749" w14:textId="77777777" w:rsidR="00DF13AD" w:rsidRPr="00DF13AD" w:rsidRDefault="00DF13AD" w:rsidP="00DF13AD">
      <w:pPr>
        <w:ind w:firstLine="720"/>
        <w:jc w:val="right"/>
        <w:rPr>
          <w:snapToGrid w:val="0"/>
          <w:sz w:val="28"/>
          <w:szCs w:val="28"/>
        </w:rPr>
      </w:pPr>
      <w:r w:rsidRPr="00DF13AD">
        <w:rPr>
          <w:snapToGrid w:val="0"/>
          <w:sz w:val="28"/>
          <w:szCs w:val="28"/>
        </w:rPr>
        <w:lastRenderedPageBreak/>
        <w:t>Таблица 8</w:t>
      </w:r>
    </w:p>
    <w:p w14:paraId="6FEC88E1" w14:textId="77777777" w:rsidR="00DF13AD" w:rsidRPr="00DF13AD" w:rsidRDefault="00DF13AD" w:rsidP="00DF13AD">
      <w:pPr>
        <w:ind w:firstLine="720"/>
        <w:jc w:val="center"/>
        <w:rPr>
          <w:snapToGrid w:val="0"/>
          <w:sz w:val="28"/>
          <w:szCs w:val="28"/>
        </w:rPr>
      </w:pPr>
      <w:r w:rsidRPr="00DF13AD">
        <w:rPr>
          <w:snapToGrid w:val="0"/>
          <w:sz w:val="28"/>
          <w:szCs w:val="28"/>
        </w:rPr>
        <w:t>Расходы на прочие покупаемые энергетические ресурсы ООО «УТС» на 2021 год</w:t>
      </w:r>
    </w:p>
    <w:p w14:paraId="604C0604" w14:textId="77777777" w:rsidR="00DF13AD" w:rsidRPr="00DF13AD" w:rsidRDefault="00DF13AD" w:rsidP="00DF13AD">
      <w:pPr>
        <w:ind w:firstLine="720"/>
        <w:jc w:val="center"/>
        <w:rPr>
          <w:snapToGrid w:val="0"/>
          <w:sz w:val="28"/>
          <w:szCs w:val="28"/>
        </w:rPr>
      </w:pPr>
    </w:p>
    <w:tbl>
      <w:tblPr>
        <w:tblW w:w="14141" w:type="dxa"/>
        <w:tblInd w:w="534" w:type="dxa"/>
        <w:tblLayout w:type="fixed"/>
        <w:tblLook w:val="04A0" w:firstRow="1" w:lastRow="0" w:firstColumn="1" w:lastColumn="0" w:noHBand="0" w:noVBand="1"/>
      </w:tblPr>
      <w:tblGrid>
        <w:gridCol w:w="919"/>
        <w:gridCol w:w="2444"/>
        <w:gridCol w:w="1318"/>
        <w:gridCol w:w="1272"/>
        <w:gridCol w:w="1491"/>
        <w:gridCol w:w="1262"/>
        <w:gridCol w:w="1358"/>
        <w:gridCol w:w="1320"/>
        <w:gridCol w:w="1378"/>
        <w:gridCol w:w="1379"/>
      </w:tblGrid>
      <w:tr w:rsidR="00DF13AD" w:rsidRPr="00DF13AD" w14:paraId="763C289E" w14:textId="77777777" w:rsidTr="005F6D07">
        <w:trPr>
          <w:trHeight w:val="477"/>
        </w:trPr>
        <w:tc>
          <w:tcPr>
            <w:tcW w:w="919" w:type="dxa"/>
            <w:vMerge w:val="restart"/>
            <w:tcBorders>
              <w:top w:val="single" w:sz="8" w:space="0" w:color="auto"/>
              <w:left w:val="single" w:sz="8" w:space="0" w:color="auto"/>
              <w:right w:val="single" w:sz="8" w:space="0" w:color="auto"/>
            </w:tcBorders>
            <w:shd w:val="clear" w:color="auto" w:fill="auto"/>
            <w:vAlign w:val="center"/>
            <w:hideMark/>
          </w:tcPr>
          <w:p w14:paraId="5F8F9F0B" w14:textId="77777777" w:rsidR="00DF13AD" w:rsidRPr="00DF13AD" w:rsidRDefault="00DF13AD" w:rsidP="00DF13AD">
            <w:pPr>
              <w:jc w:val="center"/>
              <w:rPr>
                <w:color w:val="000000"/>
              </w:rPr>
            </w:pPr>
            <w:r w:rsidRPr="00DF13AD">
              <w:rPr>
                <w:color w:val="000000"/>
              </w:rPr>
              <w:t>№</w:t>
            </w:r>
          </w:p>
          <w:p w14:paraId="23D54FCD" w14:textId="77777777" w:rsidR="00DF13AD" w:rsidRPr="00DF13AD" w:rsidRDefault="00DF13AD" w:rsidP="00DF13AD">
            <w:pPr>
              <w:jc w:val="center"/>
              <w:rPr>
                <w:color w:val="000000"/>
              </w:rPr>
            </w:pPr>
            <w:r w:rsidRPr="00DF13AD">
              <w:rPr>
                <w:color w:val="000000"/>
              </w:rPr>
              <w:t>п/п</w:t>
            </w:r>
          </w:p>
        </w:tc>
        <w:tc>
          <w:tcPr>
            <w:tcW w:w="2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63270A" w14:textId="77777777" w:rsidR="00DF13AD" w:rsidRPr="00DF13AD" w:rsidRDefault="00DF13AD" w:rsidP="00DF13AD">
            <w:pPr>
              <w:jc w:val="center"/>
              <w:rPr>
                <w:color w:val="000000"/>
              </w:rPr>
            </w:pPr>
            <w:r w:rsidRPr="00DF13AD">
              <w:rPr>
                <w:color w:val="000000"/>
              </w:rPr>
              <w:t>Наименование поставщика</w:t>
            </w:r>
          </w:p>
        </w:tc>
        <w:tc>
          <w:tcPr>
            <w:tcW w:w="1318" w:type="dxa"/>
            <w:vMerge w:val="restart"/>
            <w:tcBorders>
              <w:top w:val="single" w:sz="8" w:space="0" w:color="auto"/>
              <w:left w:val="nil"/>
              <w:right w:val="single" w:sz="8" w:space="0" w:color="auto"/>
            </w:tcBorders>
            <w:shd w:val="clear" w:color="auto" w:fill="auto"/>
            <w:vAlign w:val="center"/>
            <w:hideMark/>
          </w:tcPr>
          <w:p w14:paraId="7BDD93FB" w14:textId="77777777" w:rsidR="00DF13AD" w:rsidRPr="00DF13AD" w:rsidRDefault="00DF13AD" w:rsidP="00DF13AD">
            <w:pPr>
              <w:ind w:left="-64" w:right="-154"/>
              <w:jc w:val="center"/>
              <w:rPr>
                <w:color w:val="000000"/>
              </w:rPr>
            </w:pPr>
            <w:r w:rsidRPr="00DF13AD">
              <w:rPr>
                <w:color w:val="000000"/>
              </w:rPr>
              <w:t>Объем покупной энергии,</w:t>
            </w:r>
          </w:p>
          <w:p w14:paraId="7E82ECDB" w14:textId="77777777" w:rsidR="00DF13AD" w:rsidRPr="00DF13AD" w:rsidRDefault="00DF13AD" w:rsidP="00DF13AD">
            <w:pPr>
              <w:ind w:left="-64" w:right="-154"/>
              <w:jc w:val="center"/>
              <w:rPr>
                <w:color w:val="000000"/>
              </w:rPr>
            </w:pPr>
            <w:r w:rsidRPr="00DF13AD">
              <w:rPr>
                <w:color w:val="000000"/>
              </w:rPr>
              <w:t xml:space="preserve">тыс. </w:t>
            </w:r>
            <w:proofErr w:type="spellStart"/>
            <w:r w:rsidRPr="00DF13AD">
              <w:rPr>
                <w:color w:val="000000"/>
              </w:rPr>
              <w:t>кВтч</w:t>
            </w:r>
            <w:proofErr w:type="spellEnd"/>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C58451" w14:textId="77777777" w:rsidR="00DF13AD" w:rsidRPr="00DF13AD" w:rsidRDefault="00DF13AD" w:rsidP="00DF13AD">
            <w:pPr>
              <w:ind w:left="-154" w:right="-120"/>
              <w:jc w:val="center"/>
              <w:rPr>
                <w:color w:val="000000"/>
              </w:rPr>
            </w:pPr>
            <w:r w:rsidRPr="00DF13AD">
              <w:rPr>
                <w:color w:val="000000"/>
              </w:rPr>
              <w:t xml:space="preserve">Расчетная мощность, МВт </w:t>
            </w:r>
          </w:p>
        </w:tc>
        <w:tc>
          <w:tcPr>
            <w:tcW w:w="4111"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577213E1" w14:textId="77777777" w:rsidR="00DF13AD" w:rsidRPr="00DF13AD" w:rsidRDefault="00DF13AD" w:rsidP="00DF13AD">
            <w:pPr>
              <w:jc w:val="center"/>
              <w:rPr>
                <w:color w:val="000000"/>
              </w:rPr>
            </w:pPr>
            <w:r w:rsidRPr="00DF13AD">
              <w:rPr>
                <w:color w:val="000000"/>
              </w:rPr>
              <w:t>Тариф</w:t>
            </w:r>
          </w:p>
        </w:tc>
        <w:tc>
          <w:tcPr>
            <w:tcW w:w="4077" w:type="dxa"/>
            <w:gridSpan w:val="3"/>
            <w:tcBorders>
              <w:top w:val="single" w:sz="8" w:space="0" w:color="auto"/>
              <w:left w:val="nil"/>
              <w:bottom w:val="single" w:sz="4" w:space="0" w:color="auto"/>
              <w:right w:val="single" w:sz="8" w:space="0" w:color="000000"/>
            </w:tcBorders>
            <w:shd w:val="clear" w:color="auto" w:fill="auto"/>
            <w:vAlign w:val="center"/>
            <w:hideMark/>
          </w:tcPr>
          <w:p w14:paraId="4E7193B3" w14:textId="77777777" w:rsidR="00DF13AD" w:rsidRPr="00DF13AD" w:rsidRDefault="00DF13AD" w:rsidP="00DF13AD">
            <w:pPr>
              <w:jc w:val="center"/>
              <w:rPr>
                <w:color w:val="000000"/>
              </w:rPr>
            </w:pPr>
            <w:r w:rsidRPr="00DF13AD">
              <w:rPr>
                <w:color w:val="000000"/>
              </w:rPr>
              <w:t>Затраты на покупку, тыс. руб.</w:t>
            </w:r>
          </w:p>
        </w:tc>
      </w:tr>
      <w:tr w:rsidR="00DF13AD" w:rsidRPr="00DF13AD" w14:paraId="29BC95AB" w14:textId="77777777" w:rsidTr="005F6D07">
        <w:trPr>
          <w:trHeight w:val="315"/>
        </w:trPr>
        <w:tc>
          <w:tcPr>
            <w:tcW w:w="919" w:type="dxa"/>
            <w:vMerge/>
            <w:tcBorders>
              <w:left w:val="single" w:sz="8" w:space="0" w:color="auto"/>
              <w:right w:val="single" w:sz="8" w:space="0" w:color="auto"/>
            </w:tcBorders>
            <w:shd w:val="clear" w:color="auto" w:fill="auto"/>
            <w:vAlign w:val="center"/>
            <w:hideMark/>
          </w:tcPr>
          <w:p w14:paraId="7CEF397E" w14:textId="77777777" w:rsidR="00DF13AD" w:rsidRPr="00DF13AD" w:rsidRDefault="00DF13AD" w:rsidP="00DF13AD">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007D9FF9" w14:textId="77777777" w:rsidR="00DF13AD" w:rsidRPr="00DF13AD" w:rsidRDefault="00DF13AD" w:rsidP="00DF13AD">
            <w:pPr>
              <w:rPr>
                <w:color w:val="000000"/>
              </w:rPr>
            </w:pPr>
          </w:p>
        </w:tc>
        <w:tc>
          <w:tcPr>
            <w:tcW w:w="1318" w:type="dxa"/>
            <w:vMerge/>
            <w:tcBorders>
              <w:left w:val="nil"/>
              <w:right w:val="single" w:sz="8" w:space="0" w:color="auto"/>
            </w:tcBorders>
            <w:shd w:val="clear" w:color="auto" w:fill="auto"/>
            <w:vAlign w:val="center"/>
            <w:hideMark/>
          </w:tcPr>
          <w:p w14:paraId="6E6EB70C" w14:textId="77777777" w:rsidR="00DF13AD" w:rsidRPr="00DF13AD" w:rsidRDefault="00DF13AD" w:rsidP="00DF13AD">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28712BEB" w14:textId="77777777" w:rsidR="00DF13AD" w:rsidRPr="00DF13AD" w:rsidRDefault="00DF13AD" w:rsidP="00DF13AD">
            <w:pPr>
              <w:rPr>
                <w:color w:val="000000"/>
              </w:rPr>
            </w:pPr>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14:paraId="18AE8C3F" w14:textId="77777777" w:rsidR="00DF13AD" w:rsidRPr="00DF13AD" w:rsidRDefault="00DF13AD" w:rsidP="00DF13AD">
            <w:pPr>
              <w:jc w:val="center"/>
              <w:rPr>
                <w:color w:val="000000"/>
              </w:rPr>
            </w:pPr>
            <w:proofErr w:type="spellStart"/>
            <w:r w:rsidRPr="00DF13AD">
              <w:rPr>
                <w:color w:val="000000"/>
              </w:rPr>
              <w:t>односта-вочный</w:t>
            </w:r>
            <w:proofErr w:type="spellEnd"/>
          </w:p>
        </w:tc>
        <w:tc>
          <w:tcPr>
            <w:tcW w:w="2620" w:type="dxa"/>
            <w:gridSpan w:val="2"/>
            <w:tcBorders>
              <w:top w:val="single" w:sz="8" w:space="0" w:color="auto"/>
              <w:left w:val="nil"/>
              <w:bottom w:val="single" w:sz="8" w:space="0" w:color="auto"/>
              <w:right w:val="single" w:sz="8" w:space="0" w:color="000000"/>
            </w:tcBorders>
            <w:shd w:val="clear" w:color="auto" w:fill="auto"/>
            <w:vAlign w:val="center"/>
            <w:hideMark/>
          </w:tcPr>
          <w:p w14:paraId="7B47175D" w14:textId="77777777" w:rsidR="00DF13AD" w:rsidRPr="00DF13AD" w:rsidRDefault="00DF13AD" w:rsidP="00DF13AD">
            <w:pPr>
              <w:jc w:val="center"/>
              <w:rPr>
                <w:color w:val="000000"/>
              </w:rPr>
            </w:pPr>
            <w:proofErr w:type="spellStart"/>
            <w:r w:rsidRPr="00DF13AD">
              <w:rPr>
                <w:color w:val="000000"/>
              </w:rPr>
              <w:t>двухставочный</w:t>
            </w:r>
            <w:proofErr w:type="spellEnd"/>
          </w:p>
        </w:tc>
        <w:tc>
          <w:tcPr>
            <w:tcW w:w="1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5839C0" w14:textId="77777777" w:rsidR="00DF13AD" w:rsidRPr="00DF13AD" w:rsidRDefault="00DF13AD" w:rsidP="00DF13AD">
            <w:pPr>
              <w:jc w:val="center"/>
              <w:rPr>
                <w:color w:val="000000"/>
              </w:rPr>
            </w:pPr>
            <w:r w:rsidRPr="00DF13AD">
              <w:rPr>
                <w:color w:val="000000"/>
              </w:rPr>
              <w:t>энергии</w:t>
            </w:r>
          </w:p>
        </w:tc>
        <w:tc>
          <w:tcPr>
            <w:tcW w:w="13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AC7B66" w14:textId="77777777" w:rsidR="00DF13AD" w:rsidRPr="00DF13AD" w:rsidRDefault="00DF13AD" w:rsidP="00DF13AD">
            <w:pPr>
              <w:jc w:val="center"/>
              <w:rPr>
                <w:color w:val="000000"/>
              </w:rPr>
            </w:pPr>
            <w:r w:rsidRPr="00DF13AD">
              <w:rPr>
                <w:color w:val="000000"/>
              </w:rPr>
              <w:t>мощности</w:t>
            </w:r>
          </w:p>
        </w:tc>
        <w:tc>
          <w:tcPr>
            <w:tcW w:w="137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406F39C" w14:textId="77777777" w:rsidR="00DF13AD" w:rsidRPr="00DF13AD" w:rsidRDefault="00DF13AD" w:rsidP="00DF13AD">
            <w:pPr>
              <w:jc w:val="center"/>
              <w:rPr>
                <w:color w:val="000000"/>
              </w:rPr>
            </w:pPr>
            <w:r w:rsidRPr="00DF13AD">
              <w:rPr>
                <w:color w:val="000000"/>
              </w:rPr>
              <w:t>всего</w:t>
            </w:r>
          </w:p>
        </w:tc>
      </w:tr>
      <w:tr w:rsidR="00DF13AD" w:rsidRPr="00DF13AD" w14:paraId="1125C6A2" w14:textId="77777777" w:rsidTr="005F6D07">
        <w:trPr>
          <w:trHeight w:val="630"/>
        </w:trPr>
        <w:tc>
          <w:tcPr>
            <w:tcW w:w="919" w:type="dxa"/>
            <w:vMerge/>
            <w:tcBorders>
              <w:left w:val="single" w:sz="8" w:space="0" w:color="auto"/>
              <w:right w:val="single" w:sz="8" w:space="0" w:color="auto"/>
            </w:tcBorders>
            <w:shd w:val="clear" w:color="auto" w:fill="auto"/>
            <w:vAlign w:val="center"/>
            <w:hideMark/>
          </w:tcPr>
          <w:p w14:paraId="42C68D79" w14:textId="77777777" w:rsidR="00DF13AD" w:rsidRPr="00DF13AD" w:rsidRDefault="00DF13AD" w:rsidP="00DF13AD">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562E3851" w14:textId="77777777" w:rsidR="00DF13AD" w:rsidRPr="00DF13AD" w:rsidRDefault="00DF13AD" w:rsidP="00DF13AD">
            <w:pPr>
              <w:rPr>
                <w:color w:val="000000"/>
              </w:rPr>
            </w:pPr>
          </w:p>
        </w:tc>
        <w:tc>
          <w:tcPr>
            <w:tcW w:w="1318" w:type="dxa"/>
            <w:vMerge/>
            <w:tcBorders>
              <w:left w:val="nil"/>
              <w:right w:val="single" w:sz="8" w:space="0" w:color="auto"/>
            </w:tcBorders>
            <w:shd w:val="clear" w:color="auto" w:fill="auto"/>
            <w:vAlign w:val="center"/>
            <w:hideMark/>
          </w:tcPr>
          <w:p w14:paraId="463361B4" w14:textId="77777777" w:rsidR="00DF13AD" w:rsidRPr="00DF13AD" w:rsidRDefault="00DF13AD" w:rsidP="00DF13AD">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3C380DE8" w14:textId="77777777" w:rsidR="00DF13AD" w:rsidRPr="00DF13AD" w:rsidRDefault="00DF13AD" w:rsidP="00DF13AD">
            <w:pPr>
              <w:rPr>
                <w:color w:val="000000"/>
              </w:rPr>
            </w:pPr>
          </w:p>
        </w:tc>
        <w:tc>
          <w:tcPr>
            <w:tcW w:w="1491" w:type="dxa"/>
            <w:vMerge/>
            <w:tcBorders>
              <w:top w:val="nil"/>
              <w:left w:val="single" w:sz="8" w:space="0" w:color="auto"/>
              <w:bottom w:val="single" w:sz="8" w:space="0" w:color="000000"/>
              <w:right w:val="single" w:sz="8" w:space="0" w:color="auto"/>
            </w:tcBorders>
            <w:vAlign w:val="center"/>
            <w:hideMark/>
          </w:tcPr>
          <w:p w14:paraId="4D7A5D1D" w14:textId="77777777" w:rsidR="00DF13AD" w:rsidRPr="00DF13AD" w:rsidRDefault="00DF13AD" w:rsidP="00DF13AD">
            <w:pPr>
              <w:rPr>
                <w:color w:val="000000"/>
              </w:rPr>
            </w:pPr>
          </w:p>
        </w:tc>
        <w:tc>
          <w:tcPr>
            <w:tcW w:w="1262" w:type="dxa"/>
            <w:tcBorders>
              <w:top w:val="nil"/>
              <w:left w:val="nil"/>
              <w:bottom w:val="single" w:sz="8" w:space="0" w:color="auto"/>
              <w:right w:val="single" w:sz="8" w:space="0" w:color="auto"/>
            </w:tcBorders>
            <w:shd w:val="clear" w:color="auto" w:fill="auto"/>
            <w:vAlign w:val="center"/>
            <w:hideMark/>
          </w:tcPr>
          <w:p w14:paraId="6A530796" w14:textId="77777777" w:rsidR="00DF13AD" w:rsidRPr="00DF13AD" w:rsidRDefault="00DF13AD" w:rsidP="00DF13AD">
            <w:pPr>
              <w:rPr>
                <w:color w:val="000000"/>
              </w:rPr>
            </w:pPr>
            <w:r w:rsidRPr="00DF13AD">
              <w:rPr>
                <w:color w:val="000000"/>
              </w:rPr>
              <w:t>ставка за мощность</w:t>
            </w:r>
          </w:p>
        </w:tc>
        <w:tc>
          <w:tcPr>
            <w:tcW w:w="1358" w:type="dxa"/>
            <w:tcBorders>
              <w:top w:val="nil"/>
              <w:left w:val="nil"/>
              <w:bottom w:val="single" w:sz="8" w:space="0" w:color="auto"/>
              <w:right w:val="single" w:sz="8" w:space="0" w:color="auto"/>
            </w:tcBorders>
            <w:shd w:val="clear" w:color="auto" w:fill="auto"/>
            <w:vAlign w:val="center"/>
            <w:hideMark/>
          </w:tcPr>
          <w:p w14:paraId="0E56EE78" w14:textId="77777777" w:rsidR="00DF13AD" w:rsidRPr="00DF13AD" w:rsidRDefault="00DF13AD" w:rsidP="00DF13AD">
            <w:pPr>
              <w:rPr>
                <w:color w:val="000000"/>
              </w:rPr>
            </w:pPr>
            <w:r w:rsidRPr="00DF13AD">
              <w:rPr>
                <w:color w:val="000000"/>
              </w:rPr>
              <w:t>ставка за энергию</w:t>
            </w:r>
          </w:p>
        </w:tc>
        <w:tc>
          <w:tcPr>
            <w:tcW w:w="1320" w:type="dxa"/>
            <w:vMerge/>
            <w:tcBorders>
              <w:top w:val="nil"/>
              <w:left w:val="single" w:sz="8" w:space="0" w:color="auto"/>
              <w:bottom w:val="single" w:sz="8" w:space="0" w:color="000000"/>
              <w:right w:val="single" w:sz="8" w:space="0" w:color="auto"/>
            </w:tcBorders>
            <w:vAlign w:val="center"/>
            <w:hideMark/>
          </w:tcPr>
          <w:p w14:paraId="3807376D" w14:textId="77777777" w:rsidR="00DF13AD" w:rsidRPr="00DF13AD" w:rsidRDefault="00DF13AD" w:rsidP="00DF13AD">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07E63588" w14:textId="77777777" w:rsidR="00DF13AD" w:rsidRPr="00DF13AD" w:rsidRDefault="00DF13AD" w:rsidP="00DF13AD">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25A04939" w14:textId="77777777" w:rsidR="00DF13AD" w:rsidRPr="00DF13AD" w:rsidRDefault="00DF13AD" w:rsidP="00DF13AD">
            <w:pPr>
              <w:rPr>
                <w:color w:val="000000"/>
              </w:rPr>
            </w:pPr>
          </w:p>
        </w:tc>
      </w:tr>
      <w:tr w:rsidR="00DF13AD" w:rsidRPr="00DF13AD" w14:paraId="5606DA08" w14:textId="77777777" w:rsidTr="005F6D07">
        <w:trPr>
          <w:trHeight w:val="385"/>
        </w:trPr>
        <w:tc>
          <w:tcPr>
            <w:tcW w:w="919" w:type="dxa"/>
            <w:vMerge/>
            <w:tcBorders>
              <w:left w:val="single" w:sz="8" w:space="0" w:color="auto"/>
              <w:bottom w:val="single" w:sz="4" w:space="0" w:color="auto"/>
              <w:right w:val="single" w:sz="8" w:space="0" w:color="auto"/>
            </w:tcBorders>
            <w:shd w:val="clear" w:color="auto" w:fill="auto"/>
            <w:vAlign w:val="center"/>
            <w:hideMark/>
          </w:tcPr>
          <w:p w14:paraId="7141EDCB" w14:textId="77777777" w:rsidR="00DF13AD" w:rsidRPr="00DF13AD" w:rsidRDefault="00DF13AD" w:rsidP="00DF13AD">
            <w:pPr>
              <w:rPr>
                <w:rFonts w:ascii="Calibri" w:hAnsi="Calibri" w:cs="Calibri"/>
                <w:color w:val="000000"/>
              </w:rPr>
            </w:pPr>
          </w:p>
        </w:tc>
        <w:tc>
          <w:tcPr>
            <w:tcW w:w="2444" w:type="dxa"/>
            <w:vMerge/>
            <w:tcBorders>
              <w:top w:val="single" w:sz="8" w:space="0" w:color="auto"/>
              <w:left w:val="single" w:sz="8" w:space="0" w:color="auto"/>
              <w:bottom w:val="single" w:sz="4" w:space="0" w:color="auto"/>
              <w:right w:val="single" w:sz="8" w:space="0" w:color="auto"/>
            </w:tcBorders>
            <w:vAlign w:val="center"/>
            <w:hideMark/>
          </w:tcPr>
          <w:p w14:paraId="094C86C0" w14:textId="77777777" w:rsidR="00DF13AD" w:rsidRPr="00DF13AD" w:rsidRDefault="00DF13AD" w:rsidP="00DF13AD">
            <w:pPr>
              <w:rPr>
                <w:color w:val="000000"/>
              </w:rPr>
            </w:pPr>
          </w:p>
        </w:tc>
        <w:tc>
          <w:tcPr>
            <w:tcW w:w="1318" w:type="dxa"/>
            <w:vMerge/>
            <w:tcBorders>
              <w:left w:val="nil"/>
              <w:bottom w:val="single" w:sz="4" w:space="0" w:color="auto"/>
              <w:right w:val="single" w:sz="8" w:space="0" w:color="auto"/>
            </w:tcBorders>
            <w:shd w:val="clear" w:color="auto" w:fill="auto"/>
            <w:vAlign w:val="center"/>
            <w:hideMark/>
          </w:tcPr>
          <w:p w14:paraId="57DA2CEB" w14:textId="77777777" w:rsidR="00DF13AD" w:rsidRPr="00DF13AD" w:rsidRDefault="00DF13AD" w:rsidP="00DF13AD">
            <w:pPr>
              <w:rPr>
                <w:rFonts w:ascii="Calibri" w:hAnsi="Calibri" w:cs="Calibri"/>
                <w:color w:val="000000"/>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14:paraId="67FA23E9" w14:textId="77777777" w:rsidR="00DF13AD" w:rsidRPr="00DF13AD" w:rsidRDefault="00DF13AD" w:rsidP="00DF13AD">
            <w:pPr>
              <w:rPr>
                <w:color w:val="000000"/>
              </w:rPr>
            </w:pPr>
          </w:p>
        </w:tc>
        <w:tc>
          <w:tcPr>
            <w:tcW w:w="1491" w:type="dxa"/>
            <w:tcBorders>
              <w:top w:val="nil"/>
              <w:left w:val="nil"/>
              <w:bottom w:val="single" w:sz="4" w:space="0" w:color="auto"/>
              <w:right w:val="single" w:sz="8" w:space="0" w:color="auto"/>
            </w:tcBorders>
            <w:shd w:val="clear" w:color="auto" w:fill="auto"/>
            <w:vAlign w:val="center"/>
            <w:hideMark/>
          </w:tcPr>
          <w:p w14:paraId="02409B1B" w14:textId="77777777" w:rsidR="00DF13AD" w:rsidRPr="00DF13AD" w:rsidRDefault="00DF13AD" w:rsidP="00DF13AD">
            <w:pPr>
              <w:jc w:val="center"/>
              <w:rPr>
                <w:color w:val="000000"/>
              </w:rPr>
            </w:pPr>
            <w:r w:rsidRPr="00DF13AD">
              <w:rPr>
                <w:color w:val="000000"/>
              </w:rPr>
              <w:t>руб./тыс.</w:t>
            </w:r>
          </w:p>
          <w:p w14:paraId="038B1F26" w14:textId="77777777" w:rsidR="00DF13AD" w:rsidRPr="00DF13AD" w:rsidRDefault="00DF13AD" w:rsidP="00DF13AD">
            <w:pPr>
              <w:jc w:val="center"/>
              <w:rPr>
                <w:color w:val="000000"/>
              </w:rPr>
            </w:pPr>
            <w:proofErr w:type="spellStart"/>
            <w:r w:rsidRPr="00DF13AD">
              <w:rPr>
                <w:color w:val="000000"/>
              </w:rPr>
              <w:t>кВтч</w:t>
            </w:r>
            <w:proofErr w:type="spellEnd"/>
          </w:p>
        </w:tc>
        <w:tc>
          <w:tcPr>
            <w:tcW w:w="1262" w:type="dxa"/>
            <w:tcBorders>
              <w:top w:val="nil"/>
              <w:left w:val="nil"/>
              <w:bottom w:val="single" w:sz="4" w:space="0" w:color="auto"/>
              <w:right w:val="single" w:sz="8" w:space="0" w:color="auto"/>
            </w:tcBorders>
            <w:shd w:val="clear" w:color="auto" w:fill="auto"/>
            <w:vAlign w:val="center"/>
            <w:hideMark/>
          </w:tcPr>
          <w:p w14:paraId="0B369B19" w14:textId="77777777" w:rsidR="00DF13AD" w:rsidRPr="00DF13AD" w:rsidRDefault="00DF13AD" w:rsidP="00DF13AD">
            <w:pPr>
              <w:jc w:val="center"/>
              <w:rPr>
                <w:color w:val="000000"/>
              </w:rPr>
            </w:pPr>
            <w:r w:rsidRPr="00DF13AD">
              <w:rPr>
                <w:color w:val="000000"/>
              </w:rPr>
              <w:t>руб./</w:t>
            </w:r>
            <w:proofErr w:type="spellStart"/>
            <w:r w:rsidRPr="00DF13AD">
              <w:rPr>
                <w:color w:val="000000"/>
              </w:rPr>
              <w:t>MBт</w:t>
            </w:r>
            <w:proofErr w:type="spellEnd"/>
          </w:p>
          <w:p w14:paraId="48E8D195" w14:textId="77777777" w:rsidR="00DF13AD" w:rsidRPr="00DF13AD" w:rsidRDefault="00DF13AD" w:rsidP="00DF13AD">
            <w:pPr>
              <w:jc w:val="center"/>
              <w:rPr>
                <w:color w:val="000000"/>
              </w:rPr>
            </w:pPr>
          </w:p>
        </w:tc>
        <w:tc>
          <w:tcPr>
            <w:tcW w:w="1358" w:type="dxa"/>
            <w:tcBorders>
              <w:top w:val="nil"/>
              <w:left w:val="nil"/>
              <w:bottom w:val="single" w:sz="4" w:space="0" w:color="auto"/>
              <w:right w:val="single" w:sz="8" w:space="0" w:color="auto"/>
            </w:tcBorders>
            <w:shd w:val="clear" w:color="auto" w:fill="auto"/>
            <w:vAlign w:val="center"/>
            <w:hideMark/>
          </w:tcPr>
          <w:p w14:paraId="26BD24F7" w14:textId="77777777" w:rsidR="00DF13AD" w:rsidRPr="00DF13AD" w:rsidRDefault="00DF13AD" w:rsidP="00DF13AD">
            <w:pPr>
              <w:jc w:val="center"/>
              <w:rPr>
                <w:color w:val="000000"/>
              </w:rPr>
            </w:pPr>
            <w:r w:rsidRPr="00DF13AD">
              <w:rPr>
                <w:color w:val="000000"/>
              </w:rPr>
              <w:t>руб./</w:t>
            </w:r>
            <w:proofErr w:type="spellStart"/>
            <w:r w:rsidRPr="00DF13AD">
              <w:rPr>
                <w:color w:val="000000"/>
              </w:rPr>
              <w:t>кВтч</w:t>
            </w:r>
            <w:proofErr w:type="spellEnd"/>
          </w:p>
        </w:tc>
        <w:tc>
          <w:tcPr>
            <w:tcW w:w="1320" w:type="dxa"/>
            <w:vMerge/>
            <w:tcBorders>
              <w:top w:val="nil"/>
              <w:left w:val="single" w:sz="8" w:space="0" w:color="auto"/>
              <w:bottom w:val="single" w:sz="4" w:space="0" w:color="auto"/>
              <w:right w:val="single" w:sz="8" w:space="0" w:color="auto"/>
            </w:tcBorders>
            <w:vAlign w:val="center"/>
            <w:hideMark/>
          </w:tcPr>
          <w:p w14:paraId="413FD087" w14:textId="77777777" w:rsidR="00DF13AD" w:rsidRPr="00DF13AD" w:rsidRDefault="00DF13AD" w:rsidP="00DF13AD">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482F98BE" w14:textId="77777777" w:rsidR="00DF13AD" w:rsidRPr="00DF13AD" w:rsidRDefault="00DF13AD" w:rsidP="00DF13AD">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650398B9" w14:textId="77777777" w:rsidR="00DF13AD" w:rsidRPr="00DF13AD" w:rsidRDefault="00DF13AD" w:rsidP="00DF13AD">
            <w:pPr>
              <w:rPr>
                <w:color w:val="000000"/>
              </w:rPr>
            </w:pPr>
          </w:p>
        </w:tc>
      </w:tr>
      <w:tr w:rsidR="00DF13AD" w:rsidRPr="00DF13AD" w14:paraId="0648D78B" w14:textId="77777777" w:rsidTr="005F6D07">
        <w:trPr>
          <w:trHeight w:val="315"/>
        </w:trPr>
        <w:tc>
          <w:tcPr>
            <w:tcW w:w="9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E7432A" w14:textId="77777777" w:rsidR="00DF13AD" w:rsidRPr="00DF13AD" w:rsidRDefault="00DF13AD" w:rsidP="00DF13AD">
            <w:pPr>
              <w:jc w:val="center"/>
              <w:rPr>
                <w:color w:val="000000"/>
              </w:rPr>
            </w:pPr>
            <w:r w:rsidRPr="00DF13AD">
              <w:rPr>
                <w:color w:val="000000"/>
              </w:rPr>
              <w:t>1</w:t>
            </w:r>
          </w:p>
        </w:tc>
        <w:tc>
          <w:tcPr>
            <w:tcW w:w="2444" w:type="dxa"/>
            <w:tcBorders>
              <w:top w:val="single" w:sz="4" w:space="0" w:color="auto"/>
              <w:left w:val="nil"/>
              <w:bottom w:val="single" w:sz="8" w:space="0" w:color="auto"/>
              <w:right w:val="single" w:sz="8" w:space="0" w:color="auto"/>
            </w:tcBorders>
            <w:shd w:val="clear" w:color="auto" w:fill="auto"/>
            <w:noWrap/>
            <w:vAlign w:val="center"/>
            <w:hideMark/>
          </w:tcPr>
          <w:p w14:paraId="46088F6E" w14:textId="77777777" w:rsidR="00DF13AD" w:rsidRPr="00DF13AD" w:rsidRDefault="00DF13AD" w:rsidP="00DF13AD">
            <w:pPr>
              <w:jc w:val="center"/>
              <w:rPr>
                <w:color w:val="000000"/>
              </w:rPr>
            </w:pPr>
            <w:r w:rsidRPr="00DF13AD">
              <w:rPr>
                <w:color w:val="000000"/>
              </w:rPr>
              <w:t>2</w:t>
            </w:r>
          </w:p>
        </w:tc>
        <w:tc>
          <w:tcPr>
            <w:tcW w:w="1318" w:type="dxa"/>
            <w:tcBorders>
              <w:top w:val="single" w:sz="4" w:space="0" w:color="auto"/>
              <w:left w:val="nil"/>
              <w:bottom w:val="single" w:sz="8" w:space="0" w:color="auto"/>
              <w:right w:val="single" w:sz="8" w:space="0" w:color="auto"/>
            </w:tcBorders>
            <w:shd w:val="clear" w:color="auto" w:fill="auto"/>
            <w:noWrap/>
            <w:vAlign w:val="center"/>
            <w:hideMark/>
          </w:tcPr>
          <w:p w14:paraId="51733B63" w14:textId="77777777" w:rsidR="00DF13AD" w:rsidRPr="00DF13AD" w:rsidRDefault="00DF13AD" w:rsidP="00DF13AD">
            <w:pPr>
              <w:jc w:val="center"/>
              <w:rPr>
                <w:color w:val="000000"/>
              </w:rPr>
            </w:pPr>
            <w:r w:rsidRPr="00DF13AD">
              <w:rPr>
                <w:color w:val="000000"/>
              </w:rPr>
              <w:t>3</w:t>
            </w:r>
          </w:p>
        </w:tc>
        <w:tc>
          <w:tcPr>
            <w:tcW w:w="1272" w:type="dxa"/>
            <w:tcBorders>
              <w:top w:val="single" w:sz="4" w:space="0" w:color="auto"/>
              <w:left w:val="nil"/>
              <w:bottom w:val="single" w:sz="8" w:space="0" w:color="auto"/>
              <w:right w:val="single" w:sz="8" w:space="0" w:color="auto"/>
            </w:tcBorders>
            <w:shd w:val="clear" w:color="auto" w:fill="auto"/>
            <w:noWrap/>
            <w:vAlign w:val="center"/>
            <w:hideMark/>
          </w:tcPr>
          <w:p w14:paraId="4CBA294B" w14:textId="77777777" w:rsidR="00DF13AD" w:rsidRPr="00DF13AD" w:rsidRDefault="00DF13AD" w:rsidP="00DF13AD">
            <w:pPr>
              <w:jc w:val="center"/>
              <w:rPr>
                <w:color w:val="000000"/>
              </w:rPr>
            </w:pPr>
            <w:r w:rsidRPr="00DF13AD">
              <w:rPr>
                <w:color w:val="000000"/>
              </w:rPr>
              <w:t>4</w:t>
            </w:r>
          </w:p>
        </w:tc>
        <w:tc>
          <w:tcPr>
            <w:tcW w:w="1491" w:type="dxa"/>
            <w:tcBorders>
              <w:top w:val="single" w:sz="4" w:space="0" w:color="auto"/>
              <w:left w:val="nil"/>
              <w:bottom w:val="single" w:sz="8" w:space="0" w:color="auto"/>
              <w:right w:val="single" w:sz="8" w:space="0" w:color="auto"/>
            </w:tcBorders>
            <w:shd w:val="clear" w:color="auto" w:fill="auto"/>
            <w:noWrap/>
            <w:vAlign w:val="center"/>
            <w:hideMark/>
          </w:tcPr>
          <w:p w14:paraId="1CCF0468" w14:textId="77777777" w:rsidR="00DF13AD" w:rsidRPr="00DF13AD" w:rsidRDefault="00DF13AD" w:rsidP="00DF13AD">
            <w:pPr>
              <w:jc w:val="center"/>
              <w:rPr>
                <w:color w:val="000000"/>
              </w:rPr>
            </w:pPr>
            <w:r w:rsidRPr="00DF13AD">
              <w:rPr>
                <w:color w:val="000000"/>
              </w:rPr>
              <w:t>5</w:t>
            </w:r>
          </w:p>
        </w:tc>
        <w:tc>
          <w:tcPr>
            <w:tcW w:w="1262" w:type="dxa"/>
            <w:tcBorders>
              <w:top w:val="single" w:sz="4" w:space="0" w:color="auto"/>
              <w:left w:val="nil"/>
              <w:bottom w:val="single" w:sz="8" w:space="0" w:color="auto"/>
              <w:right w:val="single" w:sz="8" w:space="0" w:color="auto"/>
            </w:tcBorders>
            <w:shd w:val="clear" w:color="auto" w:fill="auto"/>
            <w:noWrap/>
            <w:vAlign w:val="center"/>
            <w:hideMark/>
          </w:tcPr>
          <w:p w14:paraId="4CE8BB4F" w14:textId="77777777" w:rsidR="00DF13AD" w:rsidRPr="00DF13AD" w:rsidRDefault="00DF13AD" w:rsidP="00DF13AD">
            <w:pPr>
              <w:jc w:val="center"/>
              <w:rPr>
                <w:color w:val="000000"/>
              </w:rPr>
            </w:pPr>
            <w:r w:rsidRPr="00DF13AD">
              <w:rPr>
                <w:color w:val="000000"/>
              </w:rPr>
              <w:t>6</w:t>
            </w:r>
          </w:p>
        </w:tc>
        <w:tc>
          <w:tcPr>
            <w:tcW w:w="1358" w:type="dxa"/>
            <w:tcBorders>
              <w:top w:val="single" w:sz="4" w:space="0" w:color="auto"/>
              <w:left w:val="nil"/>
              <w:bottom w:val="single" w:sz="8" w:space="0" w:color="auto"/>
              <w:right w:val="single" w:sz="8" w:space="0" w:color="auto"/>
            </w:tcBorders>
            <w:shd w:val="clear" w:color="auto" w:fill="auto"/>
            <w:noWrap/>
            <w:vAlign w:val="center"/>
            <w:hideMark/>
          </w:tcPr>
          <w:p w14:paraId="1766A204" w14:textId="77777777" w:rsidR="00DF13AD" w:rsidRPr="00DF13AD" w:rsidRDefault="00DF13AD" w:rsidP="00DF13AD">
            <w:pPr>
              <w:jc w:val="center"/>
              <w:rPr>
                <w:color w:val="000000"/>
              </w:rPr>
            </w:pPr>
            <w:r w:rsidRPr="00DF13AD">
              <w:rPr>
                <w:color w:val="000000"/>
              </w:rPr>
              <w:t>7</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14:paraId="57621E89" w14:textId="77777777" w:rsidR="00DF13AD" w:rsidRPr="00DF13AD" w:rsidRDefault="00DF13AD" w:rsidP="00DF13AD">
            <w:pPr>
              <w:jc w:val="center"/>
              <w:rPr>
                <w:color w:val="000000"/>
              </w:rPr>
            </w:pPr>
            <w:r w:rsidRPr="00DF13AD">
              <w:rPr>
                <w:color w:val="000000"/>
              </w:rPr>
              <w:t>8</w:t>
            </w:r>
          </w:p>
        </w:tc>
        <w:tc>
          <w:tcPr>
            <w:tcW w:w="1378" w:type="dxa"/>
            <w:tcBorders>
              <w:top w:val="nil"/>
              <w:left w:val="nil"/>
              <w:bottom w:val="single" w:sz="8" w:space="0" w:color="auto"/>
              <w:right w:val="single" w:sz="8" w:space="0" w:color="auto"/>
            </w:tcBorders>
            <w:shd w:val="clear" w:color="auto" w:fill="auto"/>
            <w:noWrap/>
            <w:vAlign w:val="center"/>
            <w:hideMark/>
          </w:tcPr>
          <w:p w14:paraId="6A3A589D" w14:textId="77777777" w:rsidR="00DF13AD" w:rsidRPr="00DF13AD" w:rsidRDefault="00DF13AD" w:rsidP="00DF13AD">
            <w:pPr>
              <w:jc w:val="center"/>
              <w:rPr>
                <w:color w:val="000000"/>
              </w:rPr>
            </w:pPr>
            <w:r w:rsidRPr="00DF13AD">
              <w:rPr>
                <w:color w:val="000000"/>
              </w:rPr>
              <w:t>9</w:t>
            </w:r>
          </w:p>
        </w:tc>
        <w:tc>
          <w:tcPr>
            <w:tcW w:w="1379" w:type="dxa"/>
            <w:tcBorders>
              <w:top w:val="nil"/>
              <w:left w:val="nil"/>
              <w:bottom w:val="single" w:sz="8" w:space="0" w:color="auto"/>
              <w:right w:val="single" w:sz="8" w:space="0" w:color="auto"/>
            </w:tcBorders>
            <w:shd w:val="clear" w:color="auto" w:fill="auto"/>
            <w:noWrap/>
            <w:vAlign w:val="center"/>
            <w:hideMark/>
          </w:tcPr>
          <w:p w14:paraId="5B667FFC" w14:textId="77777777" w:rsidR="00DF13AD" w:rsidRPr="00DF13AD" w:rsidRDefault="00DF13AD" w:rsidP="00DF13AD">
            <w:pPr>
              <w:jc w:val="center"/>
              <w:rPr>
                <w:color w:val="000000"/>
              </w:rPr>
            </w:pPr>
            <w:r w:rsidRPr="00DF13AD">
              <w:rPr>
                <w:color w:val="000000"/>
              </w:rPr>
              <w:t>10</w:t>
            </w:r>
          </w:p>
        </w:tc>
      </w:tr>
      <w:tr w:rsidR="00DF13AD" w:rsidRPr="00DF13AD" w14:paraId="0ED781D3" w14:textId="77777777" w:rsidTr="005F6D07">
        <w:trPr>
          <w:trHeight w:val="315"/>
        </w:trPr>
        <w:tc>
          <w:tcPr>
            <w:tcW w:w="141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819FAD" w14:textId="77777777" w:rsidR="00DF13AD" w:rsidRPr="00DF13AD" w:rsidRDefault="00DF13AD" w:rsidP="00DF13AD">
            <w:pPr>
              <w:jc w:val="center"/>
              <w:rPr>
                <w:color w:val="000000"/>
              </w:rPr>
            </w:pPr>
            <w:r w:rsidRPr="00DF13AD">
              <w:rPr>
                <w:color w:val="000000"/>
              </w:rPr>
              <w:t>Период регулирования 2021 год</w:t>
            </w:r>
          </w:p>
        </w:tc>
      </w:tr>
      <w:tr w:rsidR="00DF13AD" w:rsidRPr="00DF13AD" w14:paraId="70BE2F79" w14:textId="77777777" w:rsidTr="005F6D07">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7C9C242F" w14:textId="77777777" w:rsidR="00DF13AD" w:rsidRPr="00DF13AD" w:rsidRDefault="00DF13AD" w:rsidP="00DF13AD">
            <w:pPr>
              <w:jc w:val="center"/>
              <w:rPr>
                <w:color w:val="000000"/>
              </w:rPr>
            </w:pPr>
            <w:r w:rsidRPr="00DF13AD">
              <w:rPr>
                <w:color w:val="000000"/>
              </w:rPr>
              <w:t>1</w:t>
            </w:r>
          </w:p>
        </w:tc>
        <w:tc>
          <w:tcPr>
            <w:tcW w:w="2444" w:type="dxa"/>
            <w:tcBorders>
              <w:top w:val="nil"/>
              <w:left w:val="nil"/>
              <w:bottom w:val="single" w:sz="8" w:space="0" w:color="auto"/>
              <w:right w:val="single" w:sz="8" w:space="0" w:color="auto"/>
            </w:tcBorders>
            <w:shd w:val="clear" w:color="auto" w:fill="auto"/>
            <w:vAlign w:val="center"/>
            <w:hideMark/>
          </w:tcPr>
          <w:p w14:paraId="0D25298C" w14:textId="77777777" w:rsidR="00DF13AD" w:rsidRPr="00DF13AD" w:rsidRDefault="00DF13AD" w:rsidP="00DF13AD">
            <w:pPr>
              <w:rPr>
                <w:color w:val="000000"/>
              </w:rPr>
            </w:pPr>
            <w:r w:rsidRPr="00DF13AD">
              <w:rPr>
                <w:color w:val="000000"/>
              </w:rPr>
              <w:t>Электрическая энергия, в том числе:</w:t>
            </w:r>
          </w:p>
        </w:tc>
        <w:tc>
          <w:tcPr>
            <w:tcW w:w="1318" w:type="dxa"/>
            <w:tcBorders>
              <w:top w:val="nil"/>
              <w:left w:val="nil"/>
              <w:bottom w:val="single" w:sz="8" w:space="0" w:color="auto"/>
              <w:right w:val="single" w:sz="8" w:space="0" w:color="auto"/>
            </w:tcBorders>
            <w:shd w:val="clear" w:color="auto" w:fill="auto"/>
            <w:noWrap/>
            <w:vAlign w:val="center"/>
            <w:hideMark/>
          </w:tcPr>
          <w:p w14:paraId="65B786BF" w14:textId="77777777" w:rsidR="00DF13AD" w:rsidRPr="00DF13AD" w:rsidRDefault="00DF13AD" w:rsidP="00DF13AD">
            <w:pPr>
              <w:jc w:val="center"/>
              <w:rPr>
                <w:color w:val="000000"/>
                <w:highlight w:val="yellow"/>
              </w:rPr>
            </w:pPr>
            <w:r w:rsidRPr="00DF13AD">
              <w:rPr>
                <w:color w:val="000000"/>
              </w:rPr>
              <w:t>7 814,04</w:t>
            </w:r>
          </w:p>
        </w:tc>
        <w:tc>
          <w:tcPr>
            <w:tcW w:w="1272" w:type="dxa"/>
            <w:tcBorders>
              <w:top w:val="nil"/>
              <w:left w:val="nil"/>
              <w:bottom w:val="single" w:sz="8" w:space="0" w:color="auto"/>
              <w:right w:val="single" w:sz="8" w:space="0" w:color="auto"/>
            </w:tcBorders>
            <w:shd w:val="clear" w:color="auto" w:fill="auto"/>
            <w:noWrap/>
            <w:vAlign w:val="center"/>
            <w:hideMark/>
          </w:tcPr>
          <w:p w14:paraId="4CB931A4" w14:textId="77777777" w:rsidR="00DF13AD" w:rsidRPr="00DF13AD" w:rsidRDefault="00DF13AD" w:rsidP="00DF13AD">
            <w:pPr>
              <w:jc w:val="center"/>
              <w:rPr>
                <w:color w:val="000000"/>
                <w:highlight w:val="yellow"/>
              </w:rPr>
            </w:pPr>
            <w:r w:rsidRPr="00DF13AD">
              <w:rPr>
                <w:color w:val="000000"/>
              </w:rPr>
              <w:t>11,01</w:t>
            </w:r>
          </w:p>
        </w:tc>
        <w:tc>
          <w:tcPr>
            <w:tcW w:w="1491" w:type="dxa"/>
            <w:tcBorders>
              <w:top w:val="nil"/>
              <w:left w:val="nil"/>
              <w:bottom w:val="single" w:sz="8" w:space="0" w:color="auto"/>
              <w:right w:val="single" w:sz="8" w:space="0" w:color="auto"/>
            </w:tcBorders>
            <w:shd w:val="clear" w:color="auto" w:fill="auto"/>
            <w:noWrap/>
            <w:vAlign w:val="center"/>
            <w:hideMark/>
          </w:tcPr>
          <w:p w14:paraId="77B23BC3" w14:textId="77777777" w:rsidR="00DF13AD" w:rsidRPr="00DF13AD" w:rsidRDefault="00DF13AD" w:rsidP="00DF13AD">
            <w:pPr>
              <w:jc w:val="center"/>
              <w:rPr>
                <w:color w:val="000000"/>
              </w:rPr>
            </w:pPr>
            <w:r w:rsidRPr="00DF13AD">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0BABAA38" w14:textId="77777777" w:rsidR="00DF13AD" w:rsidRPr="00DF13AD" w:rsidRDefault="00DF13AD" w:rsidP="00DF13AD">
            <w:pPr>
              <w:jc w:val="center"/>
              <w:rPr>
                <w:color w:val="000000"/>
                <w:highlight w:val="yellow"/>
              </w:rPr>
            </w:pPr>
            <w:r w:rsidRPr="00DF13AD">
              <w:rPr>
                <w:color w:val="000000"/>
              </w:rPr>
              <w:t>1 581,63</w:t>
            </w:r>
          </w:p>
        </w:tc>
        <w:tc>
          <w:tcPr>
            <w:tcW w:w="1358" w:type="dxa"/>
            <w:tcBorders>
              <w:top w:val="nil"/>
              <w:left w:val="nil"/>
              <w:bottom w:val="single" w:sz="8" w:space="0" w:color="auto"/>
              <w:right w:val="single" w:sz="8" w:space="0" w:color="auto"/>
            </w:tcBorders>
            <w:shd w:val="clear" w:color="auto" w:fill="auto"/>
            <w:noWrap/>
            <w:vAlign w:val="center"/>
            <w:hideMark/>
          </w:tcPr>
          <w:p w14:paraId="53ADDBEB" w14:textId="77777777" w:rsidR="00DF13AD" w:rsidRPr="00DF13AD" w:rsidRDefault="00DF13AD" w:rsidP="00DF13AD">
            <w:pPr>
              <w:jc w:val="center"/>
              <w:rPr>
                <w:color w:val="000000"/>
                <w:highlight w:val="yellow"/>
              </w:rPr>
            </w:pPr>
            <w:r w:rsidRPr="00DF13AD">
              <w:rPr>
                <w:color w:val="000000"/>
              </w:rPr>
              <w:t>1,8434</w:t>
            </w:r>
          </w:p>
        </w:tc>
        <w:tc>
          <w:tcPr>
            <w:tcW w:w="1320" w:type="dxa"/>
            <w:tcBorders>
              <w:top w:val="nil"/>
              <w:left w:val="nil"/>
              <w:bottom w:val="single" w:sz="8" w:space="0" w:color="auto"/>
              <w:right w:val="single" w:sz="8" w:space="0" w:color="auto"/>
            </w:tcBorders>
            <w:shd w:val="clear" w:color="auto" w:fill="auto"/>
            <w:noWrap/>
            <w:vAlign w:val="center"/>
            <w:hideMark/>
          </w:tcPr>
          <w:p w14:paraId="4FDA9B57" w14:textId="77777777" w:rsidR="00DF13AD" w:rsidRPr="00DF13AD" w:rsidRDefault="00DF13AD" w:rsidP="00DF13AD">
            <w:pPr>
              <w:jc w:val="center"/>
              <w:rPr>
                <w:color w:val="000000"/>
                <w:highlight w:val="yellow"/>
              </w:rPr>
            </w:pPr>
            <w:r w:rsidRPr="00DF13AD">
              <w:rPr>
                <w:color w:val="000000"/>
              </w:rPr>
              <w:t>14 404,40</w:t>
            </w:r>
          </w:p>
        </w:tc>
        <w:tc>
          <w:tcPr>
            <w:tcW w:w="1378" w:type="dxa"/>
            <w:tcBorders>
              <w:top w:val="nil"/>
              <w:left w:val="nil"/>
              <w:bottom w:val="single" w:sz="8" w:space="0" w:color="auto"/>
              <w:right w:val="single" w:sz="8" w:space="0" w:color="auto"/>
            </w:tcBorders>
            <w:shd w:val="clear" w:color="auto" w:fill="auto"/>
            <w:noWrap/>
            <w:vAlign w:val="center"/>
            <w:hideMark/>
          </w:tcPr>
          <w:p w14:paraId="108631B3" w14:textId="77777777" w:rsidR="00DF13AD" w:rsidRPr="00DF13AD" w:rsidRDefault="00DF13AD" w:rsidP="00DF13AD">
            <w:pPr>
              <w:jc w:val="center"/>
              <w:rPr>
                <w:color w:val="000000"/>
                <w:highlight w:val="yellow"/>
              </w:rPr>
            </w:pPr>
            <w:r w:rsidRPr="00DF13AD">
              <w:rPr>
                <w:color w:val="000000"/>
              </w:rPr>
              <w:t>17 413,75</w:t>
            </w:r>
          </w:p>
        </w:tc>
        <w:tc>
          <w:tcPr>
            <w:tcW w:w="1379" w:type="dxa"/>
            <w:tcBorders>
              <w:top w:val="nil"/>
              <w:left w:val="nil"/>
              <w:bottom w:val="single" w:sz="8" w:space="0" w:color="auto"/>
              <w:right w:val="single" w:sz="8" w:space="0" w:color="auto"/>
            </w:tcBorders>
            <w:shd w:val="clear" w:color="auto" w:fill="auto"/>
            <w:noWrap/>
            <w:vAlign w:val="center"/>
            <w:hideMark/>
          </w:tcPr>
          <w:p w14:paraId="072D5262" w14:textId="77777777" w:rsidR="00DF13AD" w:rsidRPr="00DF13AD" w:rsidRDefault="00DF13AD" w:rsidP="00DF13AD">
            <w:pPr>
              <w:jc w:val="center"/>
              <w:rPr>
                <w:color w:val="000000"/>
                <w:highlight w:val="yellow"/>
              </w:rPr>
            </w:pPr>
            <w:r w:rsidRPr="00DF13AD">
              <w:rPr>
                <w:color w:val="000000"/>
              </w:rPr>
              <w:t>31 818,15</w:t>
            </w:r>
          </w:p>
        </w:tc>
      </w:tr>
      <w:tr w:rsidR="00DF13AD" w:rsidRPr="00DF13AD" w14:paraId="2DAF60A4" w14:textId="77777777" w:rsidTr="005F6D07">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4B3025CC" w14:textId="77777777" w:rsidR="00DF13AD" w:rsidRPr="00DF13AD" w:rsidRDefault="00DF13AD" w:rsidP="00DF13AD">
            <w:pPr>
              <w:jc w:val="center"/>
              <w:rPr>
                <w:color w:val="000000"/>
              </w:rPr>
            </w:pPr>
            <w:r w:rsidRPr="00DF13AD">
              <w:rPr>
                <w:color w:val="000000"/>
              </w:rPr>
              <w:t>1,1</w:t>
            </w:r>
          </w:p>
        </w:tc>
        <w:tc>
          <w:tcPr>
            <w:tcW w:w="2444" w:type="dxa"/>
            <w:tcBorders>
              <w:top w:val="nil"/>
              <w:left w:val="nil"/>
              <w:bottom w:val="single" w:sz="8" w:space="0" w:color="auto"/>
              <w:right w:val="single" w:sz="8" w:space="0" w:color="auto"/>
            </w:tcBorders>
            <w:shd w:val="clear" w:color="auto" w:fill="auto"/>
            <w:vAlign w:val="center"/>
            <w:hideMark/>
          </w:tcPr>
          <w:p w14:paraId="1126F23B" w14:textId="77777777" w:rsidR="00DF13AD" w:rsidRPr="00DF13AD" w:rsidRDefault="00DF13AD" w:rsidP="00DF13AD">
            <w:pPr>
              <w:rPr>
                <w:color w:val="000000"/>
              </w:rPr>
            </w:pPr>
            <w:r w:rsidRPr="00DF13AD">
              <w:rPr>
                <w:color w:val="000000"/>
              </w:rPr>
              <w:t>ПАО «</w:t>
            </w:r>
            <w:proofErr w:type="spellStart"/>
            <w:r w:rsidRPr="00DF13AD">
              <w:rPr>
                <w:color w:val="000000"/>
              </w:rPr>
              <w:t>Кузбассэнергосбыт</w:t>
            </w:r>
            <w:proofErr w:type="spellEnd"/>
            <w:r w:rsidRPr="00DF13AD">
              <w:rPr>
                <w:color w:val="000000"/>
              </w:rPr>
              <w:t>»</w:t>
            </w:r>
          </w:p>
        </w:tc>
        <w:tc>
          <w:tcPr>
            <w:tcW w:w="1318" w:type="dxa"/>
            <w:tcBorders>
              <w:top w:val="nil"/>
              <w:left w:val="nil"/>
              <w:bottom w:val="single" w:sz="8" w:space="0" w:color="auto"/>
              <w:right w:val="single" w:sz="8" w:space="0" w:color="auto"/>
            </w:tcBorders>
            <w:shd w:val="clear" w:color="auto" w:fill="auto"/>
            <w:noWrap/>
            <w:vAlign w:val="center"/>
            <w:hideMark/>
          </w:tcPr>
          <w:p w14:paraId="1E278339" w14:textId="77777777" w:rsidR="00DF13AD" w:rsidRPr="00DF13AD" w:rsidRDefault="00DF13AD" w:rsidP="00DF13AD">
            <w:pPr>
              <w:jc w:val="center"/>
              <w:rPr>
                <w:color w:val="000000"/>
                <w:highlight w:val="yellow"/>
              </w:rPr>
            </w:pPr>
            <w:r w:rsidRPr="00DF13AD">
              <w:rPr>
                <w:color w:val="000000"/>
              </w:rPr>
              <w:t>7 814,04</w:t>
            </w:r>
          </w:p>
        </w:tc>
        <w:tc>
          <w:tcPr>
            <w:tcW w:w="1272" w:type="dxa"/>
            <w:tcBorders>
              <w:top w:val="nil"/>
              <w:left w:val="nil"/>
              <w:bottom w:val="single" w:sz="8" w:space="0" w:color="auto"/>
              <w:right w:val="single" w:sz="8" w:space="0" w:color="auto"/>
            </w:tcBorders>
            <w:shd w:val="clear" w:color="auto" w:fill="auto"/>
            <w:noWrap/>
            <w:vAlign w:val="center"/>
            <w:hideMark/>
          </w:tcPr>
          <w:p w14:paraId="6CE1E79D" w14:textId="77777777" w:rsidR="00DF13AD" w:rsidRPr="00DF13AD" w:rsidRDefault="00DF13AD" w:rsidP="00DF13AD">
            <w:pPr>
              <w:jc w:val="center"/>
              <w:rPr>
                <w:color w:val="000000"/>
                <w:highlight w:val="yellow"/>
              </w:rPr>
            </w:pPr>
            <w:r w:rsidRPr="00DF13AD">
              <w:rPr>
                <w:color w:val="000000"/>
              </w:rPr>
              <w:t>11,01</w:t>
            </w:r>
          </w:p>
        </w:tc>
        <w:tc>
          <w:tcPr>
            <w:tcW w:w="1491" w:type="dxa"/>
            <w:tcBorders>
              <w:top w:val="nil"/>
              <w:left w:val="nil"/>
              <w:bottom w:val="single" w:sz="8" w:space="0" w:color="auto"/>
              <w:right w:val="single" w:sz="8" w:space="0" w:color="auto"/>
            </w:tcBorders>
            <w:shd w:val="clear" w:color="auto" w:fill="auto"/>
            <w:noWrap/>
            <w:vAlign w:val="center"/>
            <w:hideMark/>
          </w:tcPr>
          <w:p w14:paraId="317F5DEF" w14:textId="77777777" w:rsidR="00DF13AD" w:rsidRPr="00DF13AD" w:rsidRDefault="00DF13AD" w:rsidP="00DF13AD">
            <w:pPr>
              <w:jc w:val="center"/>
              <w:rPr>
                <w:color w:val="000000"/>
              </w:rPr>
            </w:pPr>
            <w:r w:rsidRPr="00DF13AD">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7E4362E0" w14:textId="77777777" w:rsidR="00DF13AD" w:rsidRPr="00DF13AD" w:rsidRDefault="00DF13AD" w:rsidP="00DF13AD">
            <w:pPr>
              <w:jc w:val="center"/>
              <w:rPr>
                <w:color w:val="000000"/>
                <w:highlight w:val="yellow"/>
              </w:rPr>
            </w:pPr>
            <w:r w:rsidRPr="00DF13AD">
              <w:rPr>
                <w:color w:val="000000"/>
              </w:rPr>
              <w:t>1 581,63</w:t>
            </w:r>
          </w:p>
        </w:tc>
        <w:tc>
          <w:tcPr>
            <w:tcW w:w="1358" w:type="dxa"/>
            <w:tcBorders>
              <w:top w:val="nil"/>
              <w:left w:val="nil"/>
              <w:bottom w:val="single" w:sz="8" w:space="0" w:color="auto"/>
              <w:right w:val="single" w:sz="8" w:space="0" w:color="auto"/>
            </w:tcBorders>
            <w:shd w:val="clear" w:color="auto" w:fill="auto"/>
            <w:noWrap/>
            <w:vAlign w:val="center"/>
            <w:hideMark/>
          </w:tcPr>
          <w:p w14:paraId="7A352F65" w14:textId="77777777" w:rsidR="00DF13AD" w:rsidRPr="00DF13AD" w:rsidRDefault="00DF13AD" w:rsidP="00DF13AD">
            <w:pPr>
              <w:jc w:val="center"/>
              <w:rPr>
                <w:color w:val="000000"/>
                <w:highlight w:val="yellow"/>
              </w:rPr>
            </w:pPr>
            <w:r w:rsidRPr="00DF13AD">
              <w:rPr>
                <w:color w:val="000000"/>
              </w:rPr>
              <w:t>1,8434</w:t>
            </w:r>
          </w:p>
        </w:tc>
        <w:tc>
          <w:tcPr>
            <w:tcW w:w="1320" w:type="dxa"/>
            <w:tcBorders>
              <w:top w:val="nil"/>
              <w:left w:val="nil"/>
              <w:bottom w:val="single" w:sz="8" w:space="0" w:color="auto"/>
              <w:right w:val="single" w:sz="8" w:space="0" w:color="auto"/>
            </w:tcBorders>
            <w:shd w:val="clear" w:color="auto" w:fill="auto"/>
            <w:noWrap/>
            <w:vAlign w:val="center"/>
            <w:hideMark/>
          </w:tcPr>
          <w:p w14:paraId="656837FD" w14:textId="77777777" w:rsidR="00DF13AD" w:rsidRPr="00DF13AD" w:rsidRDefault="00DF13AD" w:rsidP="00DF13AD">
            <w:pPr>
              <w:jc w:val="center"/>
              <w:rPr>
                <w:color w:val="000000"/>
                <w:highlight w:val="yellow"/>
              </w:rPr>
            </w:pPr>
            <w:r w:rsidRPr="00DF13AD">
              <w:rPr>
                <w:color w:val="000000"/>
              </w:rPr>
              <w:t>14 404,40</w:t>
            </w:r>
          </w:p>
        </w:tc>
        <w:tc>
          <w:tcPr>
            <w:tcW w:w="1378" w:type="dxa"/>
            <w:tcBorders>
              <w:top w:val="nil"/>
              <w:left w:val="nil"/>
              <w:bottom w:val="single" w:sz="8" w:space="0" w:color="auto"/>
              <w:right w:val="single" w:sz="8" w:space="0" w:color="auto"/>
            </w:tcBorders>
            <w:shd w:val="clear" w:color="auto" w:fill="auto"/>
            <w:noWrap/>
            <w:vAlign w:val="center"/>
            <w:hideMark/>
          </w:tcPr>
          <w:p w14:paraId="6A38E051" w14:textId="77777777" w:rsidR="00DF13AD" w:rsidRPr="00DF13AD" w:rsidRDefault="00DF13AD" w:rsidP="00DF13AD">
            <w:pPr>
              <w:jc w:val="center"/>
              <w:rPr>
                <w:color w:val="000000"/>
                <w:highlight w:val="yellow"/>
              </w:rPr>
            </w:pPr>
            <w:r w:rsidRPr="00DF13AD">
              <w:rPr>
                <w:color w:val="000000"/>
              </w:rPr>
              <w:t>17 413,75</w:t>
            </w:r>
          </w:p>
        </w:tc>
        <w:tc>
          <w:tcPr>
            <w:tcW w:w="1379" w:type="dxa"/>
            <w:tcBorders>
              <w:top w:val="nil"/>
              <w:left w:val="nil"/>
              <w:bottom w:val="single" w:sz="8" w:space="0" w:color="auto"/>
              <w:right w:val="single" w:sz="8" w:space="0" w:color="auto"/>
            </w:tcBorders>
            <w:shd w:val="clear" w:color="auto" w:fill="auto"/>
            <w:noWrap/>
            <w:vAlign w:val="center"/>
            <w:hideMark/>
          </w:tcPr>
          <w:p w14:paraId="2302637C" w14:textId="77777777" w:rsidR="00DF13AD" w:rsidRPr="00DF13AD" w:rsidRDefault="00DF13AD" w:rsidP="00DF13AD">
            <w:pPr>
              <w:jc w:val="center"/>
              <w:rPr>
                <w:color w:val="000000"/>
                <w:highlight w:val="yellow"/>
              </w:rPr>
            </w:pPr>
            <w:r w:rsidRPr="00DF13AD">
              <w:rPr>
                <w:color w:val="000000"/>
              </w:rPr>
              <w:t>31 818,15</w:t>
            </w:r>
          </w:p>
        </w:tc>
      </w:tr>
      <w:tr w:rsidR="00DF13AD" w:rsidRPr="00DF13AD" w14:paraId="1E7D73D3" w14:textId="77777777" w:rsidTr="005F6D07">
        <w:trPr>
          <w:trHeight w:val="315"/>
        </w:trPr>
        <w:tc>
          <w:tcPr>
            <w:tcW w:w="919" w:type="dxa"/>
            <w:tcBorders>
              <w:top w:val="nil"/>
              <w:left w:val="single" w:sz="8" w:space="0" w:color="auto"/>
              <w:bottom w:val="single" w:sz="8" w:space="0" w:color="auto"/>
              <w:right w:val="single" w:sz="8" w:space="0" w:color="auto"/>
            </w:tcBorders>
            <w:shd w:val="clear" w:color="auto" w:fill="auto"/>
            <w:noWrap/>
            <w:hideMark/>
          </w:tcPr>
          <w:p w14:paraId="3C1B5031" w14:textId="77777777" w:rsidR="00DF13AD" w:rsidRPr="00DF13AD" w:rsidRDefault="00DF13AD" w:rsidP="00DF13AD">
            <w:pPr>
              <w:rPr>
                <w:rFonts w:ascii="Calibri" w:hAnsi="Calibri" w:cs="Calibri"/>
                <w:color w:val="000000"/>
              </w:rPr>
            </w:pPr>
            <w:r w:rsidRPr="00DF13AD">
              <w:rPr>
                <w:rFonts w:ascii="Calibri" w:hAnsi="Calibri" w:cs="Calibri"/>
                <w:color w:val="000000"/>
              </w:rPr>
              <w:t> </w:t>
            </w:r>
          </w:p>
        </w:tc>
        <w:tc>
          <w:tcPr>
            <w:tcW w:w="2444" w:type="dxa"/>
            <w:tcBorders>
              <w:top w:val="nil"/>
              <w:left w:val="nil"/>
              <w:bottom w:val="single" w:sz="8" w:space="0" w:color="auto"/>
              <w:right w:val="single" w:sz="8" w:space="0" w:color="auto"/>
            </w:tcBorders>
            <w:shd w:val="clear" w:color="auto" w:fill="auto"/>
            <w:vAlign w:val="center"/>
            <w:hideMark/>
          </w:tcPr>
          <w:p w14:paraId="7EE02EC1" w14:textId="77777777" w:rsidR="00DF13AD" w:rsidRPr="00DF13AD" w:rsidRDefault="00DF13AD" w:rsidP="00DF13AD">
            <w:pPr>
              <w:rPr>
                <w:color w:val="000000"/>
              </w:rPr>
            </w:pPr>
            <w:r w:rsidRPr="00DF13AD">
              <w:rPr>
                <w:color w:val="000000"/>
              </w:rPr>
              <w:t>Итого</w:t>
            </w:r>
          </w:p>
        </w:tc>
        <w:tc>
          <w:tcPr>
            <w:tcW w:w="1318" w:type="dxa"/>
            <w:tcBorders>
              <w:top w:val="nil"/>
              <w:left w:val="nil"/>
              <w:bottom w:val="single" w:sz="8" w:space="0" w:color="auto"/>
              <w:right w:val="single" w:sz="8" w:space="0" w:color="auto"/>
            </w:tcBorders>
            <w:shd w:val="clear" w:color="auto" w:fill="auto"/>
            <w:noWrap/>
            <w:vAlign w:val="center"/>
            <w:hideMark/>
          </w:tcPr>
          <w:p w14:paraId="796EA2D6" w14:textId="77777777" w:rsidR="00DF13AD" w:rsidRPr="00DF13AD" w:rsidRDefault="00DF13AD" w:rsidP="00DF13AD">
            <w:pPr>
              <w:jc w:val="center"/>
              <w:rPr>
                <w:color w:val="000000"/>
                <w:highlight w:val="yellow"/>
              </w:rPr>
            </w:pPr>
            <w:r w:rsidRPr="00DF13AD">
              <w:rPr>
                <w:color w:val="000000"/>
              </w:rPr>
              <w:t>7 814,04</w:t>
            </w:r>
          </w:p>
        </w:tc>
        <w:tc>
          <w:tcPr>
            <w:tcW w:w="1272" w:type="dxa"/>
            <w:tcBorders>
              <w:top w:val="nil"/>
              <w:left w:val="nil"/>
              <w:bottom w:val="single" w:sz="8" w:space="0" w:color="auto"/>
              <w:right w:val="single" w:sz="8" w:space="0" w:color="auto"/>
            </w:tcBorders>
            <w:shd w:val="clear" w:color="auto" w:fill="auto"/>
            <w:noWrap/>
            <w:vAlign w:val="center"/>
            <w:hideMark/>
          </w:tcPr>
          <w:p w14:paraId="2469EE58" w14:textId="77777777" w:rsidR="00DF13AD" w:rsidRPr="00DF13AD" w:rsidRDefault="00DF13AD" w:rsidP="00DF13AD">
            <w:pPr>
              <w:jc w:val="center"/>
              <w:rPr>
                <w:color w:val="000000"/>
                <w:highlight w:val="yellow"/>
              </w:rPr>
            </w:pPr>
            <w:r w:rsidRPr="00DF13AD">
              <w:rPr>
                <w:color w:val="000000"/>
              </w:rPr>
              <w:t>11,01</w:t>
            </w:r>
          </w:p>
        </w:tc>
        <w:tc>
          <w:tcPr>
            <w:tcW w:w="1491" w:type="dxa"/>
            <w:tcBorders>
              <w:top w:val="nil"/>
              <w:left w:val="nil"/>
              <w:bottom w:val="single" w:sz="8" w:space="0" w:color="auto"/>
              <w:right w:val="single" w:sz="8" w:space="0" w:color="auto"/>
            </w:tcBorders>
            <w:shd w:val="clear" w:color="auto" w:fill="auto"/>
            <w:noWrap/>
            <w:vAlign w:val="center"/>
            <w:hideMark/>
          </w:tcPr>
          <w:p w14:paraId="0EE97087" w14:textId="77777777" w:rsidR="00DF13AD" w:rsidRPr="00DF13AD" w:rsidRDefault="00DF13AD" w:rsidP="00DF13AD">
            <w:pPr>
              <w:jc w:val="center"/>
              <w:rPr>
                <w:color w:val="000000"/>
              </w:rPr>
            </w:pPr>
            <w:r w:rsidRPr="00DF13AD">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2C8E9441" w14:textId="77777777" w:rsidR="00DF13AD" w:rsidRPr="00DF13AD" w:rsidRDefault="00DF13AD" w:rsidP="00DF13AD">
            <w:pPr>
              <w:jc w:val="center"/>
              <w:rPr>
                <w:color w:val="000000"/>
                <w:highlight w:val="yellow"/>
              </w:rPr>
            </w:pPr>
            <w:r w:rsidRPr="00DF13AD">
              <w:rPr>
                <w:color w:val="000000"/>
              </w:rPr>
              <w:t>1 581,63</w:t>
            </w:r>
          </w:p>
        </w:tc>
        <w:tc>
          <w:tcPr>
            <w:tcW w:w="1358" w:type="dxa"/>
            <w:tcBorders>
              <w:top w:val="nil"/>
              <w:left w:val="nil"/>
              <w:bottom w:val="single" w:sz="8" w:space="0" w:color="auto"/>
              <w:right w:val="single" w:sz="8" w:space="0" w:color="auto"/>
            </w:tcBorders>
            <w:shd w:val="clear" w:color="auto" w:fill="auto"/>
            <w:noWrap/>
            <w:vAlign w:val="center"/>
            <w:hideMark/>
          </w:tcPr>
          <w:p w14:paraId="74DA57B4" w14:textId="77777777" w:rsidR="00DF13AD" w:rsidRPr="00DF13AD" w:rsidRDefault="00DF13AD" w:rsidP="00DF13AD">
            <w:pPr>
              <w:jc w:val="center"/>
              <w:rPr>
                <w:color w:val="000000"/>
                <w:highlight w:val="yellow"/>
              </w:rPr>
            </w:pPr>
            <w:r w:rsidRPr="00DF13AD">
              <w:rPr>
                <w:color w:val="000000"/>
              </w:rPr>
              <w:t>1,8434</w:t>
            </w:r>
          </w:p>
        </w:tc>
        <w:tc>
          <w:tcPr>
            <w:tcW w:w="1320" w:type="dxa"/>
            <w:tcBorders>
              <w:top w:val="nil"/>
              <w:left w:val="nil"/>
              <w:bottom w:val="single" w:sz="8" w:space="0" w:color="auto"/>
              <w:right w:val="single" w:sz="8" w:space="0" w:color="auto"/>
            </w:tcBorders>
            <w:shd w:val="clear" w:color="auto" w:fill="auto"/>
            <w:noWrap/>
            <w:vAlign w:val="center"/>
            <w:hideMark/>
          </w:tcPr>
          <w:p w14:paraId="77638947" w14:textId="77777777" w:rsidR="00DF13AD" w:rsidRPr="00DF13AD" w:rsidRDefault="00DF13AD" w:rsidP="00DF13AD">
            <w:pPr>
              <w:jc w:val="center"/>
              <w:rPr>
                <w:color w:val="000000"/>
                <w:highlight w:val="yellow"/>
              </w:rPr>
            </w:pPr>
            <w:r w:rsidRPr="00DF13AD">
              <w:rPr>
                <w:color w:val="000000"/>
              </w:rPr>
              <w:t>14 404,40</w:t>
            </w:r>
          </w:p>
        </w:tc>
        <w:tc>
          <w:tcPr>
            <w:tcW w:w="1378" w:type="dxa"/>
            <w:tcBorders>
              <w:top w:val="nil"/>
              <w:left w:val="nil"/>
              <w:bottom w:val="single" w:sz="8" w:space="0" w:color="auto"/>
              <w:right w:val="single" w:sz="8" w:space="0" w:color="auto"/>
            </w:tcBorders>
            <w:shd w:val="clear" w:color="auto" w:fill="auto"/>
            <w:noWrap/>
            <w:vAlign w:val="center"/>
            <w:hideMark/>
          </w:tcPr>
          <w:p w14:paraId="4096506B" w14:textId="77777777" w:rsidR="00DF13AD" w:rsidRPr="00DF13AD" w:rsidRDefault="00DF13AD" w:rsidP="00DF13AD">
            <w:pPr>
              <w:jc w:val="center"/>
              <w:rPr>
                <w:color w:val="000000"/>
                <w:highlight w:val="yellow"/>
              </w:rPr>
            </w:pPr>
            <w:r w:rsidRPr="00DF13AD">
              <w:rPr>
                <w:color w:val="000000"/>
              </w:rPr>
              <w:t>17 413,75</w:t>
            </w:r>
          </w:p>
        </w:tc>
        <w:tc>
          <w:tcPr>
            <w:tcW w:w="1379" w:type="dxa"/>
            <w:tcBorders>
              <w:top w:val="nil"/>
              <w:left w:val="nil"/>
              <w:bottom w:val="single" w:sz="8" w:space="0" w:color="auto"/>
              <w:right w:val="single" w:sz="8" w:space="0" w:color="auto"/>
            </w:tcBorders>
            <w:shd w:val="clear" w:color="auto" w:fill="auto"/>
            <w:noWrap/>
            <w:vAlign w:val="center"/>
            <w:hideMark/>
          </w:tcPr>
          <w:p w14:paraId="6197FACD" w14:textId="77777777" w:rsidR="00DF13AD" w:rsidRPr="00DF13AD" w:rsidRDefault="00DF13AD" w:rsidP="00DF13AD">
            <w:pPr>
              <w:jc w:val="center"/>
              <w:rPr>
                <w:color w:val="000000"/>
                <w:highlight w:val="yellow"/>
              </w:rPr>
            </w:pPr>
            <w:r w:rsidRPr="00DF13AD">
              <w:rPr>
                <w:color w:val="000000"/>
              </w:rPr>
              <w:t>31 818,15</w:t>
            </w:r>
          </w:p>
        </w:tc>
      </w:tr>
    </w:tbl>
    <w:p w14:paraId="4DD127F7" w14:textId="77777777" w:rsidR="00DF13AD" w:rsidRPr="00DF13AD" w:rsidRDefault="00DF13AD" w:rsidP="00DF13AD">
      <w:pPr>
        <w:spacing w:line="360" w:lineRule="auto"/>
        <w:ind w:firstLine="720"/>
        <w:jc w:val="both"/>
        <w:rPr>
          <w:snapToGrid w:val="0"/>
          <w:sz w:val="28"/>
          <w:szCs w:val="28"/>
        </w:rPr>
      </w:pPr>
    </w:p>
    <w:p w14:paraId="6BF6FF0D" w14:textId="77777777" w:rsidR="00DF13AD" w:rsidRPr="00DF13AD" w:rsidRDefault="00DF13AD" w:rsidP="00DF13AD">
      <w:pPr>
        <w:tabs>
          <w:tab w:val="left" w:pos="5954"/>
        </w:tabs>
        <w:spacing w:line="360" w:lineRule="auto"/>
        <w:ind w:firstLine="720"/>
        <w:jc w:val="both"/>
        <w:rPr>
          <w:snapToGrid w:val="0"/>
          <w:sz w:val="28"/>
          <w:szCs w:val="28"/>
        </w:rPr>
      </w:pPr>
    </w:p>
    <w:p w14:paraId="7DA38B22" w14:textId="77777777" w:rsidR="00DF13AD" w:rsidRPr="00DF13AD" w:rsidRDefault="00DF13AD" w:rsidP="00DF13AD">
      <w:pPr>
        <w:keepNext/>
        <w:spacing w:line="360" w:lineRule="auto"/>
        <w:jc w:val="center"/>
        <w:outlineLvl w:val="3"/>
        <w:rPr>
          <w:sz w:val="28"/>
          <w:szCs w:val="28"/>
          <w:lang w:val="x-none" w:eastAsia="x-none"/>
        </w:rPr>
        <w:sectPr w:rsidR="00DF13AD" w:rsidRPr="00DF13AD" w:rsidSect="00E40F21">
          <w:pgSz w:w="16838" w:h="11906" w:orient="landscape"/>
          <w:pgMar w:top="1701" w:right="1245" w:bottom="851" w:left="1134" w:header="708" w:footer="708" w:gutter="0"/>
          <w:cols w:space="708"/>
          <w:docGrid w:linePitch="360"/>
        </w:sectPr>
      </w:pPr>
      <w:bookmarkStart w:id="53" w:name="_Toc464821604"/>
    </w:p>
    <w:p w14:paraId="061D8979" w14:textId="77777777" w:rsidR="00DF13AD" w:rsidRPr="00DF13AD" w:rsidRDefault="00DF13AD" w:rsidP="00DF13AD">
      <w:pPr>
        <w:ind w:firstLine="851"/>
        <w:jc w:val="both"/>
        <w:rPr>
          <w:snapToGrid w:val="0"/>
          <w:sz w:val="28"/>
          <w:szCs w:val="28"/>
        </w:rPr>
      </w:pPr>
      <w:bookmarkStart w:id="54" w:name="_Toc24044801"/>
      <w:r w:rsidRPr="00DF13AD">
        <w:rPr>
          <w:snapToGrid w:val="0"/>
          <w:sz w:val="28"/>
          <w:szCs w:val="28"/>
        </w:rPr>
        <w:lastRenderedPageBreak/>
        <w:t>Стоимость электроэнергии, по мнению экспертов, в 2021 году составит 31 818,15 тыс. руб. и предлагается к включению в НВВ предприятия на 2021 год, как экономически обоснованная.</w:t>
      </w:r>
    </w:p>
    <w:p w14:paraId="362F8CA6" w14:textId="77777777" w:rsidR="00DF13AD" w:rsidRPr="00DF13AD" w:rsidRDefault="00DF13AD" w:rsidP="00DF13AD">
      <w:pPr>
        <w:ind w:firstLine="851"/>
        <w:jc w:val="both"/>
        <w:rPr>
          <w:snapToGrid w:val="0"/>
          <w:sz w:val="28"/>
          <w:szCs w:val="28"/>
        </w:rPr>
      </w:pPr>
      <w:r w:rsidRPr="00DF13AD">
        <w:rPr>
          <w:snapToGrid w:val="0"/>
          <w:sz w:val="28"/>
          <w:szCs w:val="28"/>
        </w:rPr>
        <w:t xml:space="preserve">Расходы в размере 13 106,40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59337DCA" w14:textId="77777777" w:rsidR="00DF13AD" w:rsidRPr="00DF13AD" w:rsidRDefault="00DF13AD" w:rsidP="00DF13AD">
      <w:pPr>
        <w:rPr>
          <w:snapToGrid w:val="0"/>
          <w:sz w:val="28"/>
          <w:szCs w:val="28"/>
        </w:rPr>
      </w:pPr>
    </w:p>
    <w:p w14:paraId="276DA525" w14:textId="77777777" w:rsidR="00DF13AD" w:rsidRPr="00DF13AD" w:rsidRDefault="00DF13AD" w:rsidP="00DF13AD">
      <w:pPr>
        <w:keepNext/>
        <w:jc w:val="center"/>
        <w:outlineLvl w:val="3"/>
        <w:rPr>
          <w:i/>
          <w:sz w:val="28"/>
          <w:szCs w:val="28"/>
          <w:lang w:val="x-none" w:eastAsia="x-none"/>
        </w:rPr>
      </w:pPr>
      <w:r w:rsidRPr="00DF13AD">
        <w:rPr>
          <w:i/>
          <w:sz w:val="28"/>
          <w:szCs w:val="28"/>
          <w:lang w:val="x-none" w:eastAsia="x-none"/>
        </w:rPr>
        <w:t>Расходы на холодную воду</w:t>
      </w:r>
      <w:bookmarkEnd w:id="53"/>
      <w:bookmarkEnd w:id="54"/>
      <w:r w:rsidRPr="00DF13AD">
        <w:rPr>
          <w:i/>
          <w:sz w:val="28"/>
          <w:szCs w:val="28"/>
          <w:lang w:val="x-none" w:eastAsia="x-none"/>
        </w:rPr>
        <w:t xml:space="preserve"> </w:t>
      </w:r>
    </w:p>
    <w:p w14:paraId="34655276" w14:textId="77777777" w:rsidR="00DF13AD" w:rsidRPr="00DF13AD" w:rsidRDefault="00DF13AD" w:rsidP="00DF13AD">
      <w:pPr>
        <w:rPr>
          <w:snapToGrid w:val="0"/>
          <w:sz w:val="28"/>
          <w:szCs w:val="28"/>
          <w:lang w:val="x-none" w:eastAsia="x-none"/>
        </w:rPr>
      </w:pPr>
    </w:p>
    <w:p w14:paraId="2E19406D" w14:textId="77777777" w:rsidR="00DF13AD" w:rsidRPr="00DF13AD" w:rsidRDefault="00DF13AD" w:rsidP="00DF13AD">
      <w:pPr>
        <w:ind w:firstLine="851"/>
        <w:jc w:val="both"/>
        <w:rPr>
          <w:snapToGrid w:val="0"/>
          <w:sz w:val="28"/>
          <w:szCs w:val="28"/>
        </w:rPr>
      </w:pPr>
      <w:r w:rsidRPr="00DF13AD">
        <w:rPr>
          <w:snapToGrid w:val="0"/>
          <w:sz w:val="28"/>
          <w:szCs w:val="28"/>
        </w:rPr>
        <w:t xml:space="preserve">По данной статье предприятием планируются расходы на 2021 год </w:t>
      </w:r>
      <w:r w:rsidRPr="00DF13AD">
        <w:rPr>
          <w:snapToGrid w:val="0"/>
          <w:sz w:val="28"/>
          <w:szCs w:val="28"/>
        </w:rPr>
        <w:br/>
        <w:t>в размере 11 500,00 тыс. руб.</w:t>
      </w:r>
    </w:p>
    <w:p w14:paraId="19C95AFC"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5CB430AA" w14:textId="77777777" w:rsidR="00DF13AD" w:rsidRPr="00DF13AD" w:rsidRDefault="00DF13AD" w:rsidP="00DF13AD">
      <w:pPr>
        <w:widowControl w:val="0"/>
        <w:ind w:firstLine="851"/>
        <w:jc w:val="both"/>
        <w:rPr>
          <w:snapToGrid w:val="0"/>
          <w:sz w:val="28"/>
          <w:szCs w:val="28"/>
        </w:rPr>
      </w:pPr>
      <w:r w:rsidRPr="00DF13AD">
        <w:rPr>
          <w:snapToGrid w:val="0"/>
          <w:sz w:val="28"/>
          <w:szCs w:val="28"/>
        </w:rPr>
        <w:t>Приложение 4.8 Расходы на приобретение холодной воды на 2021 год (стр. 116 том 2).</w:t>
      </w:r>
    </w:p>
    <w:p w14:paraId="07BBCFAA" w14:textId="77777777" w:rsidR="00DF13AD" w:rsidRPr="00DF13AD" w:rsidRDefault="00DF13AD" w:rsidP="00DF13AD">
      <w:pPr>
        <w:widowControl w:val="0"/>
        <w:ind w:firstLine="851"/>
        <w:jc w:val="both"/>
        <w:rPr>
          <w:snapToGrid w:val="0"/>
          <w:sz w:val="28"/>
          <w:szCs w:val="28"/>
        </w:rPr>
      </w:pPr>
      <w:r w:rsidRPr="00DF13AD">
        <w:rPr>
          <w:snapToGrid w:val="0"/>
          <w:sz w:val="28"/>
          <w:szCs w:val="28"/>
        </w:rPr>
        <w:t>Договор холодного водоснабжения и водоотведения № 1832 от 29.01.2020 с МУП «Междуреченский водоканал» (стр. 117 том 2). Срок действия договора по 31.12.2020.</w:t>
      </w:r>
    </w:p>
    <w:p w14:paraId="4B1A616F" w14:textId="77777777" w:rsidR="00DF13AD" w:rsidRPr="00DF13AD" w:rsidRDefault="00DF13AD" w:rsidP="00DF13AD">
      <w:pPr>
        <w:widowControl w:val="0"/>
        <w:ind w:firstLine="851"/>
        <w:jc w:val="both"/>
        <w:rPr>
          <w:snapToGrid w:val="0"/>
          <w:sz w:val="28"/>
          <w:szCs w:val="28"/>
        </w:rPr>
      </w:pPr>
      <w:r w:rsidRPr="00DF13AD">
        <w:rPr>
          <w:snapToGrid w:val="0"/>
          <w:sz w:val="28"/>
          <w:szCs w:val="28"/>
        </w:rPr>
        <w:t>Реестр счетов-фактур на покупку холодной воды за 2019 год и 1 квартал 2020 года (стр. 135 том 2).</w:t>
      </w:r>
    </w:p>
    <w:p w14:paraId="4E18AD66"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Расчетный объем водопотребления на 2021 год (стр. 136 том 2).</w:t>
      </w:r>
    </w:p>
    <w:p w14:paraId="23C1063C"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стоимости услуг потребления холодной воды (стр. 144 том 2).</w:t>
      </w:r>
    </w:p>
    <w:p w14:paraId="3F190004" w14:textId="77777777" w:rsidR="00DF13AD" w:rsidRPr="00DF13AD" w:rsidRDefault="00DF13AD" w:rsidP="00DF13AD">
      <w:pPr>
        <w:widowControl w:val="0"/>
        <w:ind w:firstLine="851"/>
        <w:jc w:val="both"/>
        <w:rPr>
          <w:snapToGrid w:val="0"/>
          <w:sz w:val="28"/>
          <w:szCs w:val="28"/>
        </w:rPr>
      </w:pPr>
      <w:r w:rsidRPr="00DF13AD">
        <w:rPr>
          <w:snapToGrid w:val="0"/>
          <w:sz w:val="28"/>
          <w:szCs w:val="28"/>
        </w:rPr>
        <w:t>Постановление региональной энергетической комиссии Кемеровской области от 06.11.2019 № 399 (стр. 145 том 2).</w:t>
      </w:r>
    </w:p>
    <w:p w14:paraId="3D227996"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Плановый объем холодной воды на 2021 год приняты экспертами </w:t>
      </w:r>
      <w:r w:rsidRPr="00DF13AD">
        <w:rPr>
          <w:snapToGrid w:val="0"/>
          <w:sz w:val="28"/>
          <w:szCs w:val="28"/>
        </w:rPr>
        <w:br/>
        <w:t>в расчет на уровне плановых объемов на 2020 год в размере 632,68 тыс. м</w:t>
      </w:r>
      <w:r w:rsidRPr="00DF13AD">
        <w:rPr>
          <w:snapToGrid w:val="0"/>
          <w:sz w:val="28"/>
          <w:szCs w:val="28"/>
          <w:vertAlign w:val="superscript"/>
        </w:rPr>
        <w:t>3</w:t>
      </w:r>
      <w:r w:rsidRPr="00DF13AD">
        <w:rPr>
          <w:snapToGrid w:val="0"/>
          <w:sz w:val="28"/>
          <w:szCs w:val="28"/>
        </w:rPr>
        <w:t xml:space="preserve"> (333,04 тыс. м</w:t>
      </w:r>
      <w:r w:rsidRPr="00DF13AD">
        <w:rPr>
          <w:snapToGrid w:val="0"/>
          <w:sz w:val="28"/>
          <w:szCs w:val="28"/>
          <w:vertAlign w:val="superscript"/>
        </w:rPr>
        <w:t>3</w:t>
      </w:r>
      <w:r w:rsidRPr="00DF13AD">
        <w:rPr>
          <w:snapToGrid w:val="0"/>
          <w:sz w:val="28"/>
          <w:szCs w:val="28"/>
        </w:rPr>
        <w:t xml:space="preserve"> в 1-ом полугодии 2021 года, 299,64 тыс. м</w:t>
      </w:r>
      <w:r w:rsidRPr="00DF13AD">
        <w:rPr>
          <w:snapToGrid w:val="0"/>
          <w:sz w:val="28"/>
          <w:szCs w:val="28"/>
          <w:vertAlign w:val="superscript"/>
        </w:rPr>
        <w:t>3</w:t>
      </w:r>
      <w:r w:rsidRPr="00DF13AD">
        <w:rPr>
          <w:snapToGrid w:val="0"/>
          <w:sz w:val="28"/>
          <w:szCs w:val="28"/>
        </w:rPr>
        <w:t xml:space="preserve"> во 2-ом полугодии 2021 года), согласно п. 50 Основ ценообразования.</w:t>
      </w:r>
    </w:p>
    <w:p w14:paraId="6E9F4B0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Поставщиком холодной воды для ООО «УТС» является </w:t>
      </w:r>
      <w:r w:rsidRPr="00DF13AD">
        <w:rPr>
          <w:snapToGrid w:val="0"/>
          <w:sz w:val="28"/>
          <w:szCs w:val="28"/>
        </w:rPr>
        <w:br/>
        <w:t xml:space="preserve">МУП «Междуреченский водоканал». </w:t>
      </w:r>
    </w:p>
    <w:p w14:paraId="700F3093"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покупки холодной воды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а) п. 28 Основ ценообразования. Тарифы </w:t>
      </w:r>
      <w:r w:rsidRPr="00DF13AD">
        <w:rPr>
          <w:snapToGrid w:val="0"/>
          <w:sz w:val="28"/>
          <w:szCs w:val="28"/>
        </w:rPr>
        <w:br/>
        <w:t xml:space="preserve">для МУП «Междуреченский водоканал» утверждены постановлением Региональной энергетической комиссии Кузбасса от 03.12.2020 №____ </w:t>
      </w:r>
      <w:r w:rsidRPr="00DF13AD">
        <w:rPr>
          <w:snapToGrid w:val="0"/>
          <w:sz w:val="28"/>
          <w:szCs w:val="28"/>
        </w:rPr>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w:t>
      </w:r>
      <w:r w:rsidRPr="00DF13AD">
        <w:rPr>
          <w:snapToGrid w:val="0"/>
          <w:sz w:val="28"/>
          <w:szCs w:val="28"/>
        </w:rPr>
        <w:br/>
        <w:t>(г. Междуреченск)» в размере 17,28 руб./м</w:t>
      </w:r>
      <w:r w:rsidRPr="00DF13AD">
        <w:rPr>
          <w:snapToGrid w:val="0"/>
          <w:sz w:val="28"/>
          <w:szCs w:val="28"/>
          <w:vertAlign w:val="superscript"/>
        </w:rPr>
        <w:t>3</w:t>
      </w:r>
      <w:r w:rsidRPr="00DF13AD">
        <w:rPr>
          <w:snapToGrid w:val="0"/>
          <w:sz w:val="28"/>
          <w:szCs w:val="28"/>
        </w:rPr>
        <w:t xml:space="preserve"> в 1-ом полугодии 2021 года и 18,56 руб./м</w:t>
      </w:r>
      <w:r w:rsidRPr="00DF13AD">
        <w:rPr>
          <w:snapToGrid w:val="0"/>
          <w:sz w:val="28"/>
          <w:szCs w:val="28"/>
          <w:vertAlign w:val="superscript"/>
        </w:rPr>
        <w:t>3</w:t>
      </w:r>
      <w:r w:rsidRPr="00DF13AD">
        <w:rPr>
          <w:snapToGrid w:val="0"/>
          <w:sz w:val="28"/>
          <w:szCs w:val="28"/>
        </w:rPr>
        <w:t xml:space="preserve"> во 2-ом полугодии 2021 года.</w:t>
      </w:r>
    </w:p>
    <w:p w14:paraId="11C7652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Таким образом, стоимость холодной воды, по мнению экспертов, </w:t>
      </w:r>
      <w:r w:rsidRPr="00DF13AD">
        <w:rPr>
          <w:snapToGrid w:val="0"/>
          <w:sz w:val="28"/>
          <w:szCs w:val="28"/>
        </w:rPr>
        <w:br/>
        <w:t>на 2021 год составит 11 316,25 тыс. руб. (333,04 тыс. м</w:t>
      </w:r>
      <w:r w:rsidRPr="00DF13AD">
        <w:rPr>
          <w:snapToGrid w:val="0"/>
          <w:sz w:val="28"/>
          <w:szCs w:val="28"/>
          <w:vertAlign w:val="superscript"/>
        </w:rPr>
        <w:t>3</w:t>
      </w:r>
      <w:r w:rsidRPr="00DF13AD">
        <w:rPr>
          <w:snapToGrid w:val="0"/>
          <w:sz w:val="28"/>
          <w:szCs w:val="28"/>
        </w:rPr>
        <w:t xml:space="preserve"> * 17,28 руб./м</w:t>
      </w:r>
      <w:r w:rsidRPr="00DF13AD">
        <w:rPr>
          <w:snapToGrid w:val="0"/>
          <w:sz w:val="28"/>
          <w:szCs w:val="28"/>
          <w:vertAlign w:val="superscript"/>
        </w:rPr>
        <w:t>3</w:t>
      </w:r>
      <w:r w:rsidRPr="00DF13AD">
        <w:rPr>
          <w:snapToGrid w:val="0"/>
          <w:sz w:val="28"/>
          <w:szCs w:val="28"/>
        </w:rPr>
        <w:t xml:space="preserve"> </w:t>
      </w:r>
      <w:r w:rsidRPr="00DF13AD">
        <w:rPr>
          <w:snapToGrid w:val="0"/>
          <w:sz w:val="28"/>
          <w:szCs w:val="28"/>
        </w:rPr>
        <w:br/>
        <w:t>+ 299,64 тыс. м</w:t>
      </w:r>
      <w:r w:rsidRPr="00DF13AD">
        <w:rPr>
          <w:snapToGrid w:val="0"/>
          <w:sz w:val="28"/>
          <w:szCs w:val="28"/>
          <w:vertAlign w:val="superscript"/>
        </w:rPr>
        <w:t>3</w:t>
      </w:r>
      <w:r w:rsidRPr="00DF13AD">
        <w:rPr>
          <w:snapToGrid w:val="0"/>
          <w:sz w:val="28"/>
          <w:szCs w:val="28"/>
        </w:rPr>
        <w:t xml:space="preserve"> * 18,56 руб./м</w:t>
      </w:r>
      <w:r w:rsidRPr="00DF13AD">
        <w:rPr>
          <w:snapToGrid w:val="0"/>
          <w:sz w:val="28"/>
          <w:szCs w:val="28"/>
          <w:vertAlign w:val="superscript"/>
        </w:rPr>
        <w:t>3</w:t>
      </w:r>
      <w:r w:rsidRPr="00DF13AD">
        <w:rPr>
          <w:snapToGrid w:val="0"/>
          <w:sz w:val="28"/>
          <w:szCs w:val="28"/>
        </w:rPr>
        <w:t xml:space="preserve"> = 11 316,25 тыс. руб.) и предлагается </w:t>
      </w:r>
      <w:r w:rsidRPr="00DF13AD">
        <w:rPr>
          <w:snapToGrid w:val="0"/>
          <w:sz w:val="28"/>
          <w:szCs w:val="28"/>
        </w:rPr>
        <w:br/>
        <w:t>к включению в НВВ предприятия на 2021 год, как экономически обоснованная.</w:t>
      </w:r>
    </w:p>
    <w:p w14:paraId="298126DF"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Расходы в размере 183,75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5ABD0357" w14:textId="77777777" w:rsidR="00DF13AD" w:rsidRPr="00DF13AD" w:rsidRDefault="00DF13AD" w:rsidP="00DF13AD">
      <w:pPr>
        <w:ind w:firstLine="851"/>
        <w:jc w:val="both"/>
        <w:rPr>
          <w:snapToGrid w:val="0"/>
          <w:sz w:val="28"/>
          <w:szCs w:val="28"/>
        </w:rPr>
      </w:pPr>
    </w:p>
    <w:p w14:paraId="203601A4" w14:textId="77777777" w:rsidR="00DF13AD" w:rsidRPr="00DF13AD" w:rsidRDefault="00DF13AD" w:rsidP="00DF13AD">
      <w:pPr>
        <w:keepNext/>
        <w:jc w:val="center"/>
        <w:outlineLvl w:val="3"/>
        <w:rPr>
          <w:i/>
          <w:sz w:val="28"/>
          <w:szCs w:val="28"/>
          <w:lang w:val="x-none" w:eastAsia="x-none"/>
        </w:rPr>
      </w:pPr>
      <w:r w:rsidRPr="00DF13AD">
        <w:rPr>
          <w:i/>
          <w:sz w:val="28"/>
          <w:szCs w:val="28"/>
          <w:lang w:val="x-none" w:eastAsia="x-none"/>
        </w:rPr>
        <w:t xml:space="preserve">Расходы на </w:t>
      </w:r>
      <w:r w:rsidRPr="00DF13AD">
        <w:rPr>
          <w:i/>
          <w:sz w:val="28"/>
          <w:szCs w:val="28"/>
          <w:lang w:eastAsia="x-none"/>
        </w:rPr>
        <w:t>теплоноситель</w:t>
      </w:r>
      <w:r w:rsidRPr="00DF13AD">
        <w:rPr>
          <w:i/>
          <w:sz w:val="28"/>
          <w:szCs w:val="28"/>
          <w:lang w:val="x-none" w:eastAsia="x-none"/>
        </w:rPr>
        <w:t xml:space="preserve"> </w:t>
      </w:r>
    </w:p>
    <w:p w14:paraId="52E9ACAB" w14:textId="77777777" w:rsidR="00DF13AD" w:rsidRPr="00DF13AD" w:rsidRDefault="00DF13AD" w:rsidP="00DF13AD">
      <w:pPr>
        <w:rPr>
          <w:snapToGrid w:val="0"/>
          <w:sz w:val="28"/>
          <w:szCs w:val="28"/>
          <w:lang w:val="x-none" w:eastAsia="x-none"/>
        </w:rPr>
      </w:pPr>
    </w:p>
    <w:p w14:paraId="69920FE2" w14:textId="77777777" w:rsidR="00DF13AD" w:rsidRPr="00DF13AD" w:rsidRDefault="00DF13AD" w:rsidP="00DF13AD">
      <w:pPr>
        <w:ind w:firstLine="851"/>
        <w:jc w:val="both"/>
        <w:rPr>
          <w:snapToGrid w:val="0"/>
          <w:sz w:val="28"/>
          <w:szCs w:val="28"/>
        </w:rPr>
      </w:pPr>
      <w:r w:rsidRPr="00DF13AD">
        <w:rPr>
          <w:snapToGrid w:val="0"/>
          <w:sz w:val="28"/>
          <w:szCs w:val="28"/>
        </w:rPr>
        <w:t xml:space="preserve">По данной статье предприятием планируются расходы на 2021 год </w:t>
      </w:r>
      <w:r w:rsidRPr="00DF13AD">
        <w:rPr>
          <w:snapToGrid w:val="0"/>
          <w:sz w:val="28"/>
          <w:szCs w:val="28"/>
        </w:rPr>
        <w:br/>
        <w:t>в размере 450,00 тыс. руб.</w:t>
      </w:r>
    </w:p>
    <w:p w14:paraId="2378434B"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57BA6731" w14:textId="77777777" w:rsidR="00DF13AD" w:rsidRPr="00DF13AD" w:rsidRDefault="00DF13AD" w:rsidP="00DF13AD">
      <w:pPr>
        <w:widowControl w:val="0"/>
        <w:ind w:firstLine="851"/>
        <w:jc w:val="both"/>
        <w:rPr>
          <w:snapToGrid w:val="0"/>
          <w:sz w:val="28"/>
          <w:szCs w:val="28"/>
        </w:rPr>
      </w:pPr>
      <w:r w:rsidRPr="00DF13AD">
        <w:rPr>
          <w:snapToGrid w:val="0"/>
          <w:sz w:val="28"/>
          <w:szCs w:val="28"/>
        </w:rPr>
        <w:t>Приложение 4.8 Расходы на приобретение холодной воды на 2021 год (стр. 116 том 2).</w:t>
      </w:r>
    </w:p>
    <w:p w14:paraId="25159F90" w14:textId="77777777" w:rsidR="00DF13AD" w:rsidRPr="00DF13AD" w:rsidRDefault="00DF13AD" w:rsidP="00DF13AD">
      <w:pPr>
        <w:widowControl w:val="0"/>
        <w:ind w:firstLine="851"/>
        <w:jc w:val="both"/>
        <w:rPr>
          <w:snapToGrid w:val="0"/>
          <w:sz w:val="28"/>
          <w:szCs w:val="28"/>
        </w:rPr>
      </w:pPr>
      <w:r w:rsidRPr="00DF13AD">
        <w:rPr>
          <w:snapToGrid w:val="0"/>
          <w:sz w:val="28"/>
          <w:szCs w:val="28"/>
        </w:rPr>
        <w:t>Договор холодного водоснабжения и водоотведения № 1832 от 29.01.2020 с МУП «Междуреченский водоканал» (стр. 117 том 2). Срок действия договора по 31.12.2020.</w:t>
      </w:r>
    </w:p>
    <w:p w14:paraId="49972C35" w14:textId="77777777" w:rsidR="00DF13AD" w:rsidRPr="00DF13AD" w:rsidRDefault="00DF13AD" w:rsidP="00DF13AD">
      <w:pPr>
        <w:widowControl w:val="0"/>
        <w:ind w:firstLine="851"/>
        <w:jc w:val="both"/>
        <w:rPr>
          <w:snapToGrid w:val="0"/>
          <w:sz w:val="28"/>
          <w:szCs w:val="28"/>
        </w:rPr>
      </w:pPr>
      <w:r w:rsidRPr="00DF13AD">
        <w:rPr>
          <w:snapToGrid w:val="0"/>
          <w:sz w:val="28"/>
          <w:szCs w:val="28"/>
        </w:rPr>
        <w:t>Реестр счетов-фактур на покупку холодной воды за 2019 год и 1 квартал 2020 года (стр. 135 том 2).</w:t>
      </w:r>
    </w:p>
    <w:p w14:paraId="4787BF60"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Расчетный объем водопотребления на 2021 год (стр. 136 том 2).</w:t>
      </w:r>
    </w:p>
    <w:p w14:paraId="3DC5A2B6" w14:textId="77777777" w:rsidR="00DF13AD" w:rsidRPr="00DF13AD" w:rsidRDefault="00DF13AD" w:rsidP="00DF13AD">
      <w:pPr>
        <w:widowControl w:val="0"/>
        <w:ind w:firstLine="851"/>
        <w:jc w:val="both"/>
        <w:rPr>
          <w:snapToGrid w:val="0"/>
          <w:sz w:val="28"/>
          <w:szCs w:val="28"/>
        </w:rPr>
      </w:pPr>
      <w:r w:rsidRPr="00DF13AD">
        <w:rPr>
          <w:snapToGrid w:val="0"/>
          <w:sz w:val="28"/>
          <w:szCs w:val="28"/>
        </w:rPr>
        <w:t>Расчет стоимости услуг потребления холодной воды (стр. 144 том 2).</w:t>
      </w:r>
    </w:p>
    <w:p w14:paraId="61FFFBFA" w14:textId="77777777" w:rsidR="00DF13AD" w:rsidRPr="00DF13AD" w:rsidRDefault="00DF13AD" w:rsidP="00DF13AD">
      <w:pPr>
        <w:widowControl w:val="0"/>
        <w:ind w:firstLine="851"/>
        <w:jc w:val="both"/>
        <w:rPr>
          <w:snapToGrid w:val="0"/>
          <w:sz w:val="28"/>
          <w:szCs w:val="28"/>
        </w:rPr>
      </w:pPr>
      <w:r w:rsidRPr="00DF13AD">
        <w:rPr>
          <w:snapToGrid w:val="0"/>
          <w:sz w:val="28"/>
          <w:szCs w:val="28"/>
        </w:rPr>
        <w:t>Постановление региональной энергетической комиссии Кемеровской области от 06.11.2019 № 399 (стр. 145 том 2).</w:t>
      </w:r>
    </w:p>
    <w:p w14:paraId="34729A2F"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Плановый объем теплоносителя на 2021 год приняты экспертами </w:t>
      </w:r>
      <w:r w:rsidRPr="00DF13AD">
        <w:rPr>
          <w:snapToGrid w:val="0"/>
          <w:sz w:val="28"/>
          <w:szCs w:val="28"/>
        </w:rPr>
        <w:br/>
        <w:t>в расчет на уровне плановых объемов на 2020 год в размере 25,15 тыс. м</w:t>
      </w:r>
      <w:r w:rsidRPr="00DF13AD">
        <w:rPr>
          <w:snapToGrid w:val="0"/>
          <w:sz w:val="28"/>
          <w:szCs w:val="28"/>
          <w:vertAlign w:val="superscript"/>
        </w:rPr>
        <w:t>3</w:t>
      </w:r>
      <w:r w:rsidRPr="00DF13AD">
        <w:rPr>
          <w:snapToGrid w:val="0"/>
          <w:sz w:val="28"/>
          <w:szCs w:val="28"/>
        </w:rPr>
        <w:t xml:space="preserve"> (13,24 тыс. м</w:t>
      </w:r>
      <w:r w:rsidRPr="00DF13AD">
        <w:rPr>
          <w:snapToGrid w:val="0"/>
          <w:sz w:val="28"/>
          <w:szCs w:val="28"/>
          <w:vertAlign w:val="superscript"/>
        </w:rPr>
        <w:t>3</w:t>
      </w:r>
      <w:r w:rsidRPr="00DF13AD">
        <w:rPr>
          <w:snapToGrid w:val="0"/>
          <w:sz w:val="28"/>
          <w:szCs w:val="28"/>
        </w:rPr>
        <w:t xml:space="preserve"> в 1-ом полугодии 2021 года, 11,91 тыс. м</w:t>
      </w:r>
      <w:r w:rsidRPr="00DF13AD">
        <w:rPr>
          <w:snapToGrid w:val="0"/>
          <w:sz w:val="28"/>
          <w:szCs w:val="28"/>
          <w:vertAlign w:val="superscript"/>
        </w:rPr>
        <w:t>3</w:t>
      </w:r>
      <w:r w:rsidRPr="00DF13AD">
        <w:rPr>
          <w:snapToGrid w:val="0"/>
          <w:sz w:val="28"/>
          <w:szCs w:val="28"/>
        </w:rPr>
        <w:t xml:space="preserve"> во 2-ом полугодии 2021 года), согласно п. 50 Основ ценообразования.</w:t>
      </w:r>
    </w:p>
    <w:p w14:paraId="2B91DA49"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При определении плановой цены покупки теплоносителя на 2021 год эксперты руководствовались </w:t>
      </w:r>
      <w:proofErr w:type="spellStart"/>
      <w:r w:rsidRPr="00DF13AD">
        <w:rPr>
          <w:snapToGrid w:val="0"/>
          <w:sz w:val="28"/>
          <w:szCs w:val="28"/>
        </w:rPr>
        <w:t>пп</w:t>
      </w:r>
      <w:proofErr w:type="spellEnd"/>
      <w:r w:rsidRPr="00DF13AD">
        <w:rPr>
          <w:snapToGrid w:val="0"/>
          <w:sz w:val="28"/>
          <w:szCs w:val="28"/>
        </w:rPr>
        <w:t xml:space="preserve">. а) п. 28 Основ ценообразования. Тарифы </w:t>
      </w:r>
      <w:r w:rsidRPr="00DF13AD">
        <w:rPr>
          <w:snapToGrid w:val="0"/>
          <w:sz w:val="28"/>
          <w:szCs w:val="28"/>
        </w:rPr>
        <w:br/>
        <w:t xml:space="preserve">для МУП «Междуреченский водоканал» утверждены постановлением Региональной энергетической комиссии Кузбасса от 03.12.2020 №___ </w:t>
      </w:r>
      <w:r w:rsidRPr="00DF13AD">
        <w:rPr>
          <w:snapToGrid w:val="0"/>
          <w:sz w:val="28"/>
          <w:szCs w:val="28"/>
        </w:rPr>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w:t>
      </w:r>
      <w:r w:rsidRPr="00DF13AD">
        <w:rPr>
          <w:snapToGrid w:val="0"/>
          <w:sz w:val="28"/>
          <w:szCs w:val="28"/>
        </w:rPr>
        <w:br/>
        <w:t>(г. Междуреченск)» в размере 17,28 руб./м</w:t>
      </w:r>
      <w:r w:rsidRPr="00DF13AD">
        <w:rPr>
          <w:snapToGrid w:val="0"/>
          <w:sz w:val="28"/>
          <w:szCs w:val="28"/>
          <w:vertAlign w:val="superscript"/>
        </w:rPr>
        <w:t>3</w:t>
      </w:r>
      <w:r w:rsidRPr="00DF13AD">
        <w:rPr>
          <w:snapToGrid w:val="0"/>
          <w:sz w:val="28"/>
          <w:szCs w:val="28"/>
        </w:rPr>
        <w:t xml:space="preserve"> в 1-ом полугодии 2021 года и 18,56 руб./м</w:t>
      </w:r>
      <w:r w:rsidRPr="00DF13AD">
        <w:rPr>
          <w:snapToGrid w:val="0"/>
          <w:sz w:val="28"/>
          <w:szCs w:val="28"/>
          <w:vertAlign w:val="superscript"/>
        </w:rPr>
        <w:t>3</w:t>
      </w:r>
      <w:r w:rsidRPr="00DF13AD">
        <w:rPr>
          <w:snapToGrid w:val="0"/>
          <w:sz w:val="28"/>
          <w:szCs w:val="28"/>
        </w:rPr>
        <w:t xml:space="preserve"> во 2-ом полугодии 2021 года.</w:t>
      </w:r>
    </w:p>
    <w:p w14:paraId="156FFADD"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Таким образом, стоимость теплоносителя, по мнению экспертов, </w:t>
      </w:r>
      <w:r w:rsidRPr="00DF13AD">
        <w:rPr>
          <w:snapToGrid w:val="0"/>
          <w:sz w:val="28"/>
          <w:szCs w:val="28"/>
        </w:rPr>
        <w:br/>
        <w:t>на 2021 год составит 449,84 тыс. руб. (13,24 тыс. м</w:t>
      </w:r>
      <w:r w:rsidRPr="00DF13AD">
        <w:rPr>
          <w:snapToGrid w:val="0"/>
          <w:sz w:val="28"/>
          <w:szCs w:val="28"/>
          <w:vertAlign w:val="superscript"/>
        </w:rPr>
        <w:t>3</w:t>
      </w:r>
      <w:r w:rsidRPr="00DF13AD">
        <w:rPr>
          <w:snapToGrid w:val="0"/>
          <w:sz w:val="28"/>
          <w:szCs w:val="28"/>
        </w:rPr>
        <w:t xml:space="preserve"> * 17,28 руб./м</w:t>
      </w:r>
      <w:r w:rsidRPr="00DF13AD">
        <w:rPr>
          <w:snapToGrid w:val="0"/>
          <w:sz w:val="28"/>
          <w:szCs w:val="28"/>
          <w:vertAlign w:val="superscript"/>
        </w:rPr>
        <w:t>3</w:t>
      </w:r>
      <w:r w:rsidRPr="00DF13AD">
        <w:rPr>
          <w:snapToGrid w:val="0"/>
          <w:sz w:val="28"/>
          <w:szCs w:val="28"/>
        </w:rPr>
        <w:t xml:space="preserve"> </w:t>
      </w:r>
      <w:r w:rsidRPr="00DF13AD">
        <w:rPr>
          <w:snapToGrid w:val="0"/>
          <w:sz w:val="28"/>
          <w:szCs w:val="28"/>
        </w:rPr>
        <w:br/>
        <w:t>+ 11,91 тыс. м</w:t>
      </w:r>
      <w:r w:rsidRPr="00DF13AD">
        <w:rPr>
          <w:snapToGrid w:val="0"/>
          <w:sz w:val="28"/>
          <w:szCs w:val="28"/>
          <w:vertAlign w:val="superscript"/>
        </w:rPr>
        <w:t>3</w:t>
      </w:r>
      <w:r w:rsidRPr="00DF13AD">
        <w:rPr>
          <w:snapToGrid w:val="0"/>
          <w:sz w:val="28"/>
          <w:szCs w:val="28"/>
        </w:rPr>
        <w:t xml:space="preserve"> * 18,56 руб./м</w:t>
      </w:r>
      <w:r w:rsidRPr="00DF13AD">
        <w:rPr>
          <w:snapToGrid w:val="0"/>
          <w:sz w:val="28"/>
          <w:szCs w:val="28"/>
          <w:vertAlign w:val="superscript"/>
        </w:rPr>
        <w:t>3</w:t>
      </w:r>
      <w:r w:rsidRPr="00DF13AD">
        <w:rPr>
          <w:snapToGrid w:val="0"/>
          <w:sz w:val="28"/>
          <w:szCs w:val="28"/>
        </w:rPr>
        <w:t xml:space="preserve"> = 449,84 тыс. руб.) и предлагается </w:t>
      </w:r>
      <w:r w:rsidRPr="00DF13AD">
        <w:rPr>
          <w:snapToGrid w:val="0"/>
          <w:sz w:val="28"/>
          <w:szCs w:val="28"/>
        </w:rPr>
        <w:br/>
        <w:t>к включению в НВВ предприятия на 2021 год, как экономически обоснованная.</w:t>
      </w:r>
    </w:p>
    <w:p w14:paraId="03F7A9AF" w14:textId="77777777" w:rsidR="00DF13AD" w:rsidRPr="00DF13AD" w:rsidRDefault="00DF13AD" w:rsidP="00DF13AD">
      <w:pPr>
        <w:ind w:firstLine="851"/>
        <w:jc w:val="both"/>
        <w:rPr>
          <w:snapToGrid w:val="0"/>
          <w:sz w:val="28"/>
          <w:szCs w:val="28"/>
        </w:rPr>
      </w:pPr>
      <w:r w:rsidRPr="00DF13AD">
        <w:rPr>
          <w:snapToGrid w:val="0"/>
          <w:sz w:val="28"/>
          <w:szCs w:val="28"/>
        </w:rPr>
        <w:t xml:space="preserve">Расходы в размере 0,16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4F35574B" w14:textId="77777777" w:rsidR="00DF13AD" w:rsidRPr="00DF13AD" w:rsidRDefault="00DF13AD" w:rsidP="00DF13AD">
      <w:pPr>
        <w:widowControl w:val="0"/>
        <w:ind w:firstLine="851"/>
        <w:jc w:val="both"/>
        <w:rPr>
          <w:snapToGrid w:val="0"/>
          <w:sz w:val="28"/>
          <w:szCs w:val="28"/>
        </w:rPr>
      </w:pPr>
    </w:p>
    <w:p w14:paraId="4C62C557" w14:textId="77777777" w:rsidR="00DF13AD" w:rsidRPr="00DF13AD" w:rsidRDefault="00DF13AD" w:rsidP="00DF13AD">
      <w:pPr>
        <w:widowControl w:val="0"/>
        <w:ind w:firstLine="851"/>
        <w:jc w:val="both"/>
        <w:rPr>
          <w:snapToGrid w:val="0"/>
          <w:sz w:val="28"/>
          <w:szCs w:val="28"/>
        </w:rPr>
      </w:pPr>
      <w:r w:rsidRPr="00DF13AD">
        <w:rPr>
          <w:snapToGrid w:val="0"/>
          <w:sz w:val="28"/>
          <w:szCs w:val="28"/>
        </w:rPr>
        <w:t xml:space="preserve">Проанализировав представленные материалы, эксперты предлагают принять затраты на энергетические ресурсы на 2021 год на уровне </w:t>
      </w:r>
      <w:r w:rsidRPr="00DF13AD">
        <w:rPr>
          <w:snapToGrid w:val="0"/>
          <w:sz w:val="28"/>
          <w:szCs w:val="28"/>
        </w:rPr>
        <w:br/>
      </w:r>
      <w:r w:rsidRPr="00DF13AD">
        <w:rPr>
          <w:snapToGrid w:val="0"/>
          <w:sz w:val="28"/>
          <w:szCs w:val="28"/>
        </w:rPr>
        <w:lastRenderedPageBreak/>
        <w:t>136 818,88 тыс. руб. Постатейно расходы на энергетические ресурсы отражены в таблице 9.</w:t>
      </w:r>
    </w:p>
    <w:p w14:paraId="0439866E" w14:textId="77777777" w:rsidR="00DF13AD" w:rsidRPr="00DF13AD" w:rsidRDefault="00DF13AD" w:rsidP="00DF13AD">
      <w:pPr>
        <w:widowControl w:val="0"/>
        <w:ind w:firstLine="709"/>
        <w:jc w:val="both"/>
        <w:rPr>
          <w:snapToGrid w:val="0"/>
          <w:sz w:val="28"/>
          <w:szCs w:val="28"/>
        </w:rPr>
      </w:pPr>
    </w:p>
    <w:p w14:paraId="2DE6EC0D" w14:textId="77777777" w:rsidR="00DF13AD" w:rsidRPr="00DF13AD" w:rsidRDefault="00DF13AD" w:rsidP="00DF13AD">
      <w:pPr>
        <w:ind w:firstLine="851"/>
        <w:jc w:val="right"/>
        <w:rPr>
          <w:snapToGrid w:val="0"/>
          <w:sz w:val="28"/>
          <w:szCs w:val="28"/>
        </w:rPr>
      </w:pPr>
      <w:r w:rsidRPr="00DF13AD">
        <w:rPr>
          <w:snapToGrid w:val="0"/>
          <w:sz w:val="28"/>
          <w:szCs w:val="28"/>
        </w:rPr>
        <w:t>Таблица 9</w:t>
      </w:r>
    </w:p>
    <w:p w14:paraId="0EFA6A25" w14:textId="77777777" w:rsidR="00DF13AD" w:rsidRPr="00DF13AD" w:rsidRDefault="00DF13AD" w:rsidP="00DF13AD">
      <w:pPr>
        <w:jc w:val="center"/>
        <w:rPr>
          <w:snapToGrid w:val="0"/>
          <w:sz w:val="28"/>
          <w:szCs w:val="28"/>
        </w:rPr>
      </w:pPr>
      <w:r w:rsidRPr="00DF13AD">
        <w:rPr>
          <w:snapToGrid w:val="0"/>
          <w:sz w:val="28"/>
          <w:szCs w:val="28"/>
        </w:rPr>
        <w:t xml:space="preserve">Реестр расходов на приобретение энергетических ресурсов, </w:t>
      </w:r>
    </w:p>
    <w:p w14:paraId="37C6C27E" w14:textId="77777777" w:rsidR="00DF13AD" w:rsidRPr="00DF13AD" w:rsidRDefault="00DF13AD" w:rsidP="00DF13AD">
      <w:pPr>
        <w:jc w:val="center"/>
        <w:rPr>
          <w:snapToGrid w:val="0"/>
          <w:sz w:val="28"/>
          <w:szCs w:val="28"/>
        </w:rPr>
      </w:pPr>
      <w:r w:rsidRPr="00DF13AD">
        <w:rPr>
          <w:snapToGrid w:val="0"/>
          <w:sz w:val="28"/>
          <w:szCs w:val="28"/>
        </w:rPr>
        <w:t>холодной воды и теплоносителя ООО «УТС» на 2021 год</w:t>
      </w:r>
    </w:p>
    <w:p w14:paraId="5F202653" w14:textId="77777777" w:rsidR="00DF13AD" w:rsidRPr="00DF13AD" w:rsidRDefault="00DF13AD" w:rsidP="00DF13AD">
      <w:pPr>
        <w:jc w:val="right"/>
        <w:rPr>
          <w:snapToGrid w:val="0"/>
          <w:sz w:val="28"/>
          <w:szCs w:val="28"/>
        </w:rPr>
      </w:pPr>
      <w:r w:rsidRPr="00DF13AD">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95"/>
        <w:gridCol w:w="1692"/>
        <w:gridCol w:w="1727"/>
        <w:gridCol w:w="1769"/>
      </w:tblGrid>
      <w:tr w:rsidR="00DF13AD" w:rsidRPr="00DF13AD" w14:paraId="75226F29" w14:textId="77777777" w:rsidTr="005F6D07">
        <w:trPr>
          <w:trHeight w:val="394"/>
        </w:trPr>
        <w:tc>
          <w:tcPr>
            <w:tcW w:w="675" w:type="dxa"/>
            <w:shd w:val="clear" w:color="auto" w:fill="auto"/>
            <w:vAlign w:val="center"/>
            <w:hideMark/>
          </w:tcPr>
          <w:p w14:paraId="6F6B3416" w14:textId="77777777" w:rsidR="00DF13AD" w:rsidRPr="00DF13AD" w:rsidRDefault="00DF13AD" w:rsidP="00DF13AD">
            <w:pPr>
              <w:jc w:val="center"/>
              <w:rPr>
                <w:snapToGrid w:val="0"/>
              </w:rPr>
            </w:pPr>
            <w:r w:rsidRPr="00DF13AD">
              <w:rPr>
                <w:snapToGrid w:val="0"/>
              </w:rPr>
              <w:t>№ п/п</w:t>
            </w:r>
          </w:p>
        </w:tc>
        <w:tc>
          <w:tcPr>
            <w:tcW w:w="3686" w:type="dxa"/>
            <w:shd w:val="clear" w:color="auto" w:fill="auto"/>
            <w:vAlign w:val="center"/>
            <w:hideMark/>
          </w:tcPr>
          <w:p w14:paraId="7EBA2C72" w14:textId="77777777" w:rsidR="00DF13AD" w:rsidRPr="00DF13AD" w:rsidRDefault="00DF13AD" w:rsidP="00DF13AD">
            <w:pPr>
              <w:jc w:val="center"/>
              <w:rPr>
                <w:snapToGrid w:val="0"/>
              </w:rPr>
            </w:pPr>
            <w:r w:rsidRPr="00DF13AD">
              <w:rPr>
                <w:snapToGrid w:val="0"/>
              </w:rPr>
              <w:t>Наименование ресурса</w:t>
            </w:r>
          </w:p>
        </w:tc>
        <w:tc>
          <w:tcPr>
            <w:tcW w:w="1701" w:type="dxa"/>
            <w:vAlign w:val="center"/>
          </w:tcPr>
          <w:p w14:paraId="47480661" w14:textId="77777777" w:rsidR="00DF13AD" w:rsidRPr="00DF13AD" w:rsidRDefault="00DF13AD" w:rsidP="00DF13AD">
            <w:pPr>
              <w:jc w:val="center"/>
              <w:rPr>
                <w:snapToGrid w:val="0"/>
              </w:rPr>
            </w:pPr>
            <w:r w:rsidRPr="00DF13AD">
              <w:rPr>
                <w:snapToGrid w:val="0"/>
              </w:rPr>
              <w:t>Предложение предприятия на 2021 год</w:t>
            </w:r>
          </w:p>
        </w:tc>
        <w:tc>
          <w:tcPr>
            <w:tcW w:w="1739" w:type="dxa"/>
            <w:shd w:val="clear" w:color="auto" w:fill="auto"/>
            <w:vAlign w:val="center"/>
            <w:hideMark/>
          </w:tcPr>
          <w:p w14:paraId="31297F8C" w14:textId="77777777" w:rsidR="00DF13AD" w:rsidRPr="00DF13AD" w:rsidRDefault="00DF13AD" w:rsidP="00DF13AD">
            <w:pPr>
              <w:jc w:val="center"/>
              <w:rPr>
                <w:snapToGrid w:val="0"/>
              </w:rPr>
            </w:pPr>
            <w:r w:rsidRPr="00DF13AD">
              <w:rPr>
                <w:snapToGrid w:val="0"/>
              </w:rPr>
              <w:t xml:space="preserve">Предложение экспертов </w:t>
            </w:r>
            <w:r w:rsidRPr="00DF13AD">
              <w:rPr>
                <w:snapToGrid w:val="0"/>
              </w:rPr>
              <w:br/>
              <w:t>на 2021 год</w:t>
            </w:r>
          </w:p>
        </w:tc>
        <w:tc>
          <w:tcPr>
            <w:tcW w:w="1769" w:type="dxa"/>
            <w:vAlign w:val="center"/>
          </w:tcPr>
          <w:p w14:paraId="200EDC34" w14:textId="77777777" w:rsidR="00DF13AD" w:rsidRPr="00DF13AD" w:rsidRDefault="00DF13AD" w:rsidP="00DF13AD">
            <w:pPr>
              <w:jc w:val="center"/>
              <w:rPr>
                <w:snapToGrid w:val="0"/>
              </w:rPr>
            </w:pPr>
            <w:r w:rsidRPr="00DF13AD">
              <w:rPr>
                <w:snapToGrid w:val="0"/>
              </w:rPr>
              <w:t>Корректировка предложения предприятия</w:t>
            </w:r>
          </w:p>
        </w:tc>
      </w:tr>
      <w:tr w:rsidR="00DF13AD" w:rsidRPr="00DF13AD" w14:paraId="6C7057D4" w14:textId="77777777" w:rsidTr="005F6D07">
        <w:trPr>
          <w:trHeight w:val="130"/>
        </w:trPr>
        <w:tc>
          <w:tcPr>
            <w:tcW w:w="675" w:type="dxa"/>
            <w:shd w:val="clear" w:color="auto" w:fill="auto"/>
            <w:vAlign w:val="center"/>
          </w:tcPr>
          <w:p w14:paraId="450F618B" w14:textId="77777777" w:rsidR="00DF13AD" w:rsidRPr="00DF13AD" w:rsidRDefault="00DF13AD" w:rsidP="00DF13AD">
            <w:pPr>
              <w:jc w:val="center"/>
              <w:rPr>
                <w:snapToGrid w:val="0"/>
              </w:rPr>
            </w:pPr>
            <w:r w:rsidRPr="00DF13AD">
              <w:rPr>
                <w:snapToGrid w:val="0"/>
              </w:rPr>
              <w:t>1</w:t>
            </w:r>
          </w:p>
        </w:tc>
        <w:tc>
          <w:tcPr>
            <w:tcW w:w="3686" w:type="dxa"/>
            <w:shd w:val="clear" w:color="auto" w:fill="auto"/>
            <w:vAlign w:val="center"/>
          </w:tcPr>
          <w:p w14:paraId="7A1DEFD4" w14:textId="77777777" w:rsidR="00DF13AD" w:rsidRPr="00DF13AD" w:rsidRDefault="00DF13AD" w:rsidP="00DF13AD">
            <w:pPr>
              <w:jc w:val="center"/>
              <w:rPr>
                <w:snapToGrid w:val="0"/>
              </w:rPr>
            </w:pPr>
            <w:r w:rsidRPr="00DF13AD">
              <w:rPr>
                <w:snapToGrid w:val="0"/>
              </w:rPr>
              <w:t>2</w:t>
            </w:r>
          </w:p>
        </w:tc>
        <w:tc>
          <w:tcPr>
            <w:tcW w:w="1701" w:type="dxa"/>
            <w:vAlign w:val="center"/>
          </w:tcPr>
          <w:p w14:paraId="69868C27" w14:textId="77777777" w:rsidR="00DF13AD" w:rsidRPr="00DF13AD" w:rsidRDefault="00DF13AD" w:rsidP="00DF13AD">
            <w:pPr>
              <w:jc w:val="center"/>
              <w:rPr>
                <w:snapToGrid w:val="0"/>
              </w:rPr>
            </w:pPr>
            <w:r w:rsidRPr="00DF13AD">
              <w:rPr>
                <w:snapToGrid w:val="0"/>
              </w:rPr>
              <w:t>3</w:t>
            </w:r>
          </w:p>
        </w:tc>
        <w:tc>
          <w:tcPr>
            <w:tcW w:w="1739" w:type="dxa"/>
            <w:shd w:val="clear" w:color="auto" w:fill="auto"/>
            <w:vAlign w:val="center"/>
          </w:tcPr>
          <w:p w14:paraId="69BBA2FC" w14:textId="77777777" w:rsidR="00DF13AD" w:rsidRPr="00DF13AD" w:rsidRDefault="00DF13AD" w:rsidP="00DF13AD">
            <w:pPr>
              <w:jc w:val="center"/>
              <w:rPr>
                <w:snapToGrid w:val="0"/>
              </w:rPr>
            </w:pPr>
            <w:r w:rsidRPr="00DF13AD">
              <w:rPr>
                <w:snapToGrid w:val="0"/>
              </w:rPr>
              <w:t>4</w:t>
            </w:r>
          </w:p>
        </w:tc>
        <w:tc>
          <w:tcPr>
            <w:tcW w:w="1769" w:type="dxa"/>
            <w:vAlign w:val="center"/>
          </w:tcPr>
          <w:p w14:paraId="5E689030" w14:textId="77777777" w:rsidR="00DF13AD" w:rsidRPr="00DF13AD" w:rsidRDefault="00DF13AD" w:rsidP="00DF13AD">
            <w:pPr>
              <w:jc w:val="center"/>
              <w:rPr>
                <w:snapToGrid w:val="0"/>
              </w:rPr>
            </w:pPr>
            <w:r w:rsidRPr="00DF13AD">
              <w:rPr>
                <w:snapToGrid w:val="0"/>
              </w:rPr>
              <w:t>5 = 4 - 3</w:t>
            </w:r>
          </w:p>
        </w:tc>
      </w:tr>
      <w:tr w:rsidR="00DF13AD" w:rsidRPr="00DF13AD" w14:paraId="6F1E1B12" w14:textId="77777777" w:rsidTr="005F6D07">
        <w:trPr>
          <w:trHeight w:val="130"/>
        </w:trPr>
        <w:tc>
          <w:tcPr>
            <w:tcW w:w="675" w:type="dxa"/>
            <w:shd w:val="clear" w:color="auto" w:fill="auto"/>
            <w:vAlign w:val="center"/>
            <w:hideMark/>
          </w:tcPr>
          <w:p w14:paraId="2CE64A6A" w14:textId="77777777" w:rsidR="00DF13AD" w:rsidRPr="00DF13AD" w:rsidRDefault="00DF13AD" w:rsidP="00DF13AD">
            <w:pPr>
              <w:jc w:val="center"/>
              <w:rPr>
                <w:snapToGrid w:val="0"/>
              </w:rPr>
            </w:pPr>
            <w:r w:rsidRPr="00DF13AD">
              <w:rPr>
                <w:snapToGrid w:val="0"/>
              </w:rPr>
              <w:t>1</w:t>
            </w:r>
          </w:p>
        </w:tc>
        <w:tc>
          <w:tcPr>
            <w:tcW w:w="3686" w:type="dxa"/>
            <w:shd w:val="clear" w:color="auto" w:fill="auto"/>
            <w:vAlign w:val="center"/>
            <w:hideMark/>
          </w:tcPr>
          <w:p w14:paraId="19C19BA7" w14:textId="77777777" w:rsidR="00DF13AD" w:rsidRPr="00DF13AD" w:rsidRDefault="00DF13AD" w:rsidP="00DF13AD">
            <w:pPr>
              <w:rPr>
                <w:snapToGrid w:val="0"/>
              </w:rPr>
            </w:pPr>
            <w:r w:rsidRPr="00DF13AD">
              <w:rPr>
                <w:snapToGrid w:val="0"/>
              </w:rPr>
              <w:t>Расходы на топливо</w:t>
            </w:r>
          </w:p>
        </w:tc>
        <w:tc>
          <w:tcPr>
            <w:tcW w:w="1701" w:type="dxa"/>
            <w:vAlign w:val="center"/>
          </w:tcPr>
          <w:p w14:paraId="337D12A9" w14:textId="77777777" w:rsidR="00DF13AD" w:rsidRPr="00DF13AD" w:rsidRDefault="00DF13AD" w:rsidP="00DF13AD">
            <w:pPr>
              <w:jc w:val="center"/>
            </w:pPr>
            <w:r w:rsidRPr="00DF13AD">
              <w:rPr>
                <w:snapToGrid w:val="0"/>
              </w:rPr>
              <w:t>115 335,76</w:t>
            </w:r>
          </w:p>
        </w:tc>
        <w:tc>
          <w:tcPr>
            <w:tcW w:w="1739" w:type="dxa"/>
            <w:shd w:val="clear" w:color="auto" w:fill="auto"/>
            <w:vAlign w:val="center"/>
          </w:tcPr>
          <w:p w14:paraId="6041B1B0" w14:textId="77777777" w:rsidR="00DF13AD" w:rsidRPr="00DF13AD" w:rsidRDefault="00DF13AD" w:rsidP="00DF13AD">
            <w:pPr>
              <w:jc w:val="center"/>
              <w:rPr>
                <w:snapToGrid w:val="0"/>
              </w:rPr>
            </w:pPr>
            <w:r w:rsidRPr="00DF13AD">
              <w:rPr>
                <w:snapToGrid w:val="0"/>
              </w:rPr>
              <w:t>93 365,50</w:t>
            </w:r>
          </w:p>
        </w:tc>
        <w:tc>
          <w:tcPr>
            <w:tcW w:w="1769" w:type="dxa"/>
            <w:vAlign w:val="center"/>
          </w:tcPr>
          <w:p w14:paraId="534A940A" w14:textId="77777777" w:rsidR="00DF13AD" w:rsidRPr="00DF13AD" w:rsidRDefault="00DF13AD" w:rsidP="00DF13AD">
            <w:pPr>
              <w:jc w:val="center"/>
              <w:rPr>
                <w:snapToGrid w:val="0"/>
              </w:rPr>
            </w:pPr>
            <w:r w:rsidRPr="00DF13AD">
              <w:rPr>
                <w:snapToGrid w:val="0"/>
              </w:rPr>
              <w:t>-21 970,26</w:t>
            </w:r>
          </w:p>
        </w:tc>
      </w:tr>
      <w:tr w:rsidR="00DF13AD" w:rsidRPr="00DF13AD" w14:paraId="6789330F" w14:textId="77777777" w:rsidTr="005F6D07">
        <w:trPr>
          <w:trHeight w:val="262"/>
        </w:trPr>
        <w:tc>
          <w:tcPr>
            <w:tcW w:w="675" w:type="dxa"/>
            <w:shd w:val="clear" w:color="auto" w:fill="auto"/>
            <w:vAlign w:val="center"/>
            <w:hideMark/>
          </w:tcPr>
          <w:p w14:paraId="710180C4" w14:textId="77777777" w:rsidR="00DF13AD" w:rsidRPr="00DF13AD" w:rsidRDefault="00DF13AD" w:rsidP="00DF13AD">
            <w:pPr>
              <w:jc w:val="center"/>
              <w:rPr>
                <w:snapToGrid w:val="0"/>
              </w:rPr>
            </w:pPr>
            <w:r w:rsidRPr="00DF13AD">
              <w:rPr>
                <w:snapToGrid w:val="0"/>
              </w:rPr>
              <w:t>2</w:t>
            </w:r>
          </w:p>
        </w:tc>
        <w:tc>
          <w:tcPr>
            <w:tcW w:w="3686" w:type="dxa"/>
            <w:shd w:val="clear" w:color="auto" w:fill="auto"/>
            <w:vAlign w:val="center"/>
            <w:hideMark/>
          </w:tcPr>
          <w:p w14:paraId="61B5C986" w14:textId="77777777" w:rsidR="00DF13AD" w:rsidRPr="00DF13AD" w:rsidRDefault="00DF13AD" w:rsidP="00DF13AD">
            <w:pPr>
              <w:rPr>
                <w:snapToGrid w:val="0"/>
              </w:rPr>
            </w:pPr>
            <w:r w:rsidRPr="00DF13AD">
              <w:rPr>
                <w:snapToGrid w:val="0"/>
              </w:rPr>
              <w:t>Расходы на электрическую энергию</w:t>
            </w:r>
          </w:p>
        </w:tc>
        <w:tc>
          <w:tcPr>
            <w:tcW w:w="1701" w:type="dxa"/>
            <w:vAlign w:val="center"/>
          </w:tcPr>
          <w:p w14:paraId="1601104B" w14:textId="77777777" w:rsidR="00DF13AD" w:rsidRPr="00DF13AD" w:rsidRDefault="00DF13AD" w:rsidP="00DF13AD">
            <w:pPr>
              <w:jc w:val="center"/>
              <w:rPr>
                <w:snapToGrid w:val="0"/>
              </w:rPr>
            </w:pPr>
            <w:r w:rsidRPr="00DF13AD">
              <w:rPr>
                <w:snapToGrid w:val="0"/>
              </w:rPr>
              <w:t>44 924,55</w:t>
            </w:r>
          </w:p>
        </w:tc>
        <w:tc>
          <w:tcPr>
            <w:tcW w:w="1739" w:type="dxa"/>
            <w:shd w:val="clear" w:color="auto" w:fill="auto"/>
            <w:vAlign w:val="center"/>
          </w:tcPr>
          <w:p w14:paraId="41DAD554" w14:textId="77777777" w:rsidR="00DF13AD" w:rsidRPr="00DF13AD" w:rsidRDefault="00DF13AD" w:rsidP="00DF13AD">
            <w:pPr>
              <w:jc w:val="center"/>
              <w:rPr>
                <w:snapToGrid w:val="0"/>
              </w:rPr>
            </w:pPr>
            <w:r w:rsidRPr="00DF13AD">
              <w:rPr>
                <w:snapToGrid w:val="0"/>
              </w:rPr>
              <w:t>31 818,15</w:t>
            </w:r>
          </w:p>
        </w:tc>
        <w:tc>
          <w:tcPr>
            <w:tcW w:w="1769" w:type="dxa"/>
            <w:vAlign w:val="center"/>
          </w:tcPr>
          <w:p w14:paraId="0336C751" w14:textId="77777777" w:rsidR="00DF13AD" w:rsidRPr="00DF13AD" w:rsidRDefault="00DF13AD" w:rsidP="00DF13AD">
            <w:pPr>
              <w:jc w:val="center"/>
              <w:rPr>
                <w:snapToGrid w:val="0"/>
              </w:rPr>
            </w:pPr>
            <w:r w:rsidRPr="00DF13AD">
              <w:rPr>
                <w:snapToGrid w:val="0"/>
              </w:rPr>
              <w:t>-13 106,40</w:t>
            </w:r>
          </w:p>
        </w:tc>
      </w:tr>
      <w:tr w:rsidR="00DF13AD" w:rsidRPr="00DF13AD" w14:paraId="71383174" w14:textId="77777777" w:rsidTr="005F6D07">
        <w:trPr>
          <w:trHeight w:val="262"/>
        </w:trPr>
        <w:tc>
          <w:tcPr>
            <w:tcW w:w="675" w:type="dxa"/>
            <w:shd w:val="clear" w:color="auto" w:fill="auto"/>
            <w:vAlign w:val="center"/>
            <w:hideMark/>
          </w:tcPr>
          <w:p w14:paraId="1578AEFB" w14:textId="77777777" w:rsidR="00DF13AD" w:rsidRPr="00DF13AD" w:rsidRDefault="00DF13AD" w:rsidP="00DF13AD">
            <w:pPr>
              <w:jc w:val="center"/>
              <w:rPr>
                <w:snapToGrid w:val="0"/>
              </w:rPr>
            </w:pPr>
            <w:r w:rsidRPr="00DF13AD">
              <w:rPr>
                <w:snapToGrid w:val="0"/>
              </w:rPr>
              <w:t>3</w:t>
            </w:r>
          </w:p>
        </w:tc>
        <w:tc>
          <w:tcPr>
            <w:tcW w:w="3686" w:type="dxa"/>
            <w:shd w:val="clear" w:color="auto" w:fill="auto"/>
            <w:vAlign w:val="center"/>
            <w:hideMark/>
          </w:tcPr>
          <w:p w14:paraId="51DD8636" w14:textId="77777777" w:rsidR="00DF13AD" w:rsidRPr="00DF13AD" w:rsidRDefault="00DF13AD" w:rsidP="00DF13AD">
            <w:pPr>
              <w:rPr>
                <w:snapToGrid w:val="0"/>
              </w:rPr>
            </w:pPr>
            <w:r w:rsidRPr="00DF13AD">
              <w:rPr>
                <w:snapToGrid w:val="0"/>
              </w:rPr>
              <w:t>Расходы на тепловую энергию</w:t>
            </w:r>
          </w:p>
        </w:tc>
        <w:tc>
          <w:tcPr>
            <w:tcW w:w="1701" w:type="dxa"/>
            <w:vAlign w:val="center"/>
          </w:tcPr>
          <w:p w14:paraId="3A7293D8" w14:textId="77777777" w:rsidR="00DF13AD" w:rsidRPr="00DF13AD" w:rsidRDefault="00DF13AD" w:rsidP="00DF13AD">
            <w:pPr>
              <w:jc w:val="center"/>
              <w:rPr>
                <w:snapToGrid w:val="0"/>
              </w:rPr>
            </w:pPr>
            <w:r w:rsidRPr="00DF13AD">
              <w:rPr>
                <w:snapToGrid w:val="0"/>
              </w:rPr>
              <w:t>0,00</w:t>
            </w:r>
          </w:p>
        </w:tc>
        <w:tc>
          <w:tcPr>
            <w:tcW w:w="1739" w:type="dxa"/>
            <w:shd w:val="clear" w:color="auto" w:fill="auto"/>
            <w:vAlign w:val="center"/>
          </w:tcPr>
          <w:p w14:paraId="589E9138" w14:textId="77777777" w:rsidR="00DF13AD" w:rsidRPr="00DF13AD" w:rsidRDefault="00DF13AD" w:rsidP="00DF13AD">
            <w:pPr>
              <w:jc w:val="center"/>
              <w:rPr>
                <w:snapToGrid w:val="0"/>
              </w:rPr>
            </w:pPr>
            <w:r w:rsidRPr="00DF13AD">
              <w:rPr>
                <w:snapToGrid w:val="0"/>
              </w:rPr>
              <w:t>0,00</w:t>
            </w:r>
          </w:p>
        </w:tc>
        <w:tc>
          <w:tcPr>
            <w:tcW w:w="1769" w:type="dxa"/>
            <w:vAlign w:val="center"/>
          </w:tcPr>
          <w:p w14:paraId="563603AF" w14:textId="77777777" w:rsidR="00DF13AD" w:rsidRPr="00DF13AD" w:rsidRDefault="00DF13AD" w:rsidP="00DF13AD">
            <w:pPr>
              <w:jc w:val="center"/>
              <w:rPr>
                <w:snapToGrid w:val="0"/>
              </w:rPr>
            </w:pPr>
            <w:r w:rsidRPr="00DF13AD">
              <w:rPr>
                <w:snapToGrid w:val="0"/>
              </w:rPr>
              <w:t>0,00</w:t>
            </w:r>
          </w:p>
        </w:tc>
      </w:tr>
      <w:tr w:rsidR="00DF13AD" w:rsidRPr="00DF13AD" w14:paraId="0F75DB1F" w14:textId="77777777" w:rsidTr="005F6D07">
        <w:trPr>
          <w:trHeight w:val="130"/>
        </w:trPr>
        <w:tc>
          <w:tcPr>
            <w:tcW w:w="675" w:type="dxa"/>
            <w:shd w:val="clear" w:color="auto" w:fill="auto"/>
            <w:vAlign w:val="center"/>
            <w:hideMark/>
          </w:tcPr>
          <w:p w14:paraId="13CE2A07" w14:textId="77777777" w:rsidR="00DF13AD" w:rsidRPr="00DF13AD" w:rsidRDefault="00DF13AD" w:rsidP="00DF13AD">
            <w:pPr>
              <w:jc w:val="center"/>
              <w:rPr>
                <w:snapToGrid w:val="0"/>
              </w:rPr>
            </w:pPr>
            <w:r w:rsidRPr="00DF13AD">
              <w:rPr>
                <w:snapToGrid w:val="0"/>
              </w:rPr>
              <w:t>4</w:t>
            </w:r>
          </w:p>
        </w:tc>
        <w:tc>
          <w:tcPr>
            <w:tcW w:w="3686" w:type="dxa"/>
            <w:shd w:val="clear" w:color="auto" w:fill="auto"/>
            <w:vAlign w:val="center"/>
            <w:hideMark/>
          </w:tcPr>
          <w:p w14:paraId="672EFDD2" w14:textId="77777777" w:rsidR="00DF13AD" w:rsidRPr="00DF13AD" w:rsidRDefault="00DF13AD" w:rsidP="00DF13AD">
            <w:pPr>
              <w:rPr>
                <w:snapToGrid w:val="0"/>
              </w:rPr>
            </w:pPr>
            <w:r w:rsidRPr="00DF13AD">
              <w:rPr>
                <w:snapToGrid w:val="0"/>
              </w:rPr>
              <w:t>Расходы на холодную воду</w:t>
            </w:r>
          </w:p>
        </w:tc>
        <w:tc>
          <w:tcPr>
            <w:tcW w:w="1701" w:type="dxa"/>
            <w:vAlign w:val="center"/>
          </w:tcPr>
          <w:p w14:paraId="10CC52BC" w14:textId="77777777" w:rsidR="00DF13AD" w:rsidRPr="00DF13AD" w:rsidRDefault="00DF13AD" w:rsidP="00DF13AD">
            <w:pPr>
              <w:jc w:val="center"/>
              <w:rPr>
                <w:snapToGrid w:val="0"/>
              </w:rPr>
            </w:pPr>
            <w:r w:rsidRPr="00DF13AD">
              <w:rPr>
                <w:snapToGrid w:val="0"/>
              </w:rPr>
              <w:t>11 500,00</w:t>
            </w:r>
          </w:p>
        </w:tc>
        <w:tc>
          <w:tcPr>
            <w:tcW w:w="1739" w:type="dxa"/>
            <w:shd w:val="clear" w:color="auto" w:fill="auto"/>
            <w:vAlign w:val="center"/>
          </w:tcPr>
          <w:p w14:paraId="098EA9ED" w14:textId="77777777" w:rsidR="00DF13AD" w:rsidRPr="00DF13AD" w:rsidRDefault="00DF13AD" w:rsidP="00DF13AD">
            <w:pPr>
              <w:jc w:val="center"/>
              <w:rPr>
                <w:snapToGrid w:val="0"/>
              </w:rPr>
            </w:pPr>
            <w:r w:rsidRPr="00DF13AD">
              <w:rPr>
                <w:snapToGrid w:val="0"/>
              </w:rPr>
              <w:t>11 316,25</w:t>
            </w:r>
          </w:p>
        </w:tc>
        <w:tc>
          <w:tcPr>
            <w:tcW w:w="1769" w:type="dxa"/>
            <w:vAlign w:val="center"/>
          </w:tcPr>
          <w:p w14:paraId="4119A258" w14:textId="77777777" w:rsidR="00DF13AD" w:rsidRPr="00DF13AD" w:rsidRDefault="00DF13AD" w:rsidP="00DF13AD">
            <w:pPr>
              <w:jc w:val="center"/>
              <w:rPr>
                <w:snapToGrid w:val="0"/>
              </w:rPr>
            </w:pPr>
            <w:r w:rsidRPr="00DF13AD">
              <w:rPr>
                <w:snapToGrid w:val="0"/>
              </w:rPr>
              <w:t>-183,75</w:t>
            </w:r>
          </w:p>
        </w:tc>
      </w:tr>
      <w:tr w:rsidR="00DF13AD" w:rsidRPr="00DF13AD" w14:paraId="009265B3" w14:textId="77777777" w:rsidTr="005F6D07">
        <w:trPr>
          <w:trHeight w:val="269"/>
        </w:trPr>
        <w:tc>
          <w:tcPr>
            <w:tcW w:w="675" w:type="dxa"/>
            <w:shd w:val="clear" w:color="auto" w:fill="auto"/>
            <w:vAlign w:val="center"/>
            <w:hideMark/>
          </w:tcPr>
          <w:p w14:paraId="3763DCE0" w14:textId="77777777" w:rsidR="00DF13AD" w:rsidRPr="00DF13AD" w:rsidRDefault="00DF13AD" w:rsidP="00DF13AD">
            <w:pPr>
              <w:jc w:val="center"/>
              <w:rPr>
                <w:snapToGrid w:val="0"/>
              </w:rPr>
            </w:pPr>
            <w:r w:rsidRPr="00DF13AD">
              <w:rPr>
                <w:snapToGrid w:val="0"/>
              </w:rPr>
              <w:t>5</w:t>
            </w:r>
          </w:p>
        </w:tc>
        <w:tc>
          <w:tcPr>
            <w:tcW w:w="3686" w:type="dxa"/>
            <w:shd w:val="clear" w:color="auto" w:fill="auto"/>
            <w:vAlign w:val="center"/>
            <w:hideMark/>
          </w:tcPr>
          <w:p w14:paraId="0D1D4216" w14:textId="77777777" w:rsidR="00DF13AD" w:rsidRPr="00DF13AD" w:rsidRDefault="00DF13AD" w:rsidP="00DF13AD">
            <w:pPr>
              <w:rPr>
                <w:snapToGrid w:val="0"/>
              </w:rPr>
            </w:pPr>
            <w:r w:rsidRPr="00DF13AD">
              <w:rPr>
                <w:snapToGrid w:val="0"/>
              </w:rPr>
              <w:t>Расходы на теплоноситель</w:t>
            </w:r>
          </w:p>
        </w:tc>
        <w:tc>
          <w:tcPr>
            <w:tcW w:w="1701" w:type="dxa"/>
            <w:vAlign w:val="center"/>
          </w:tcPr>
          <w:p w14:paraId="367D0F20" w14:textId="77777777" w:rsidR="00DF13AD" w:rsidRPr="00DF13AD" w:rsidRDefault="00DF13AD" w:rsidP="00DF13AD">
            <w:pPr>
              <w:jc w:val="center"/>
              <w:rPr>
                <w:snapToGrid w:val="0"/>
              </w:rPr>
            </w:pPr>
            <w:r w:rsidRPr="00DF13AD">
              <w:rPr>
                <w:snapToGrid w:val="0"/>
              </w:rPr>
              <w:t>450,00</w:t>
            </w:r>
          </w:p>
        </w:tc>
        <w:tc>
          <w:tcPr>
            <w:tcW w:w="1739" w:type="dxa"/>
            <w:shd w:val="clear" w:color="auto" w:fill="auto"/>
            <w:vAlign w:val="center"/>
          </w:tcPr>
          <w:p w14:paraId="76B9FCE3" w14:textId="77777777" w:rsidR="00DF13AD" w:rsidRPr="00DF13AD" w:rsidRDefault="00DF13AD" w:rsidP="00DF13AD">
            <w:pPr>
              <w:jc w:val="center"/>
              <w:rPr>
                <w:snapToGrid w:val="0"/>
              </w:rPr>
            </w:pPr>
            <w:r w:rsidRPr="00DF13AD">
              <w:rPr>
                <w:snapToGrid w:val="0"/>
              </w:rPr>
              <w:t>449,84</w:t>
            </w:r>
          </w:p>
        </w:tc>
        <w:tc>
          <w:tcPr>
            <w:tcW w:w="1769" w:type="dxa"/>
            <w:vAlign w:val="center"/>
          </w:tcPr>
          <w:p w14:paraId="58278E7E" w14:textId="77777777" w:rsidR="00DF13AD" w:rsidRPr="00DF13AD" w:rsidRDefault="00DF13AD" w:rsidP="00DF13AD">
            <w:pPr>
              <w:jc w:val="center"/>
              <w:rPr>
                <w:snapToGrid w:val="0"/>
              </w:rPr>
            </w:pPr>
            <w:r w:rsidRPr="00DF13AD">
              <w:rPr>
                <w:snapToGrid w:val="0"/>
              </w:rPr>
              <w:t>-0,16</w:t>
            </w:r>
          </w:p>
        </w:tc>
      </w:tr>
      <w:tr w:rsidR="00DF13AD" w:rsidRPr="00DF13AD" w14:paraId="7BD59C26" w14:textId="77777777" w:rsidTr="005F6D07">
        <w:trPr>
          <w:trHeight w:val="130"/>
        </w:trPr>
        <w:tc>
          <w:tcPr>
            <w:tcW w:w="675" w:type="dxa"/>
            <w:shd w:val="clear" w:color="auto" w:fill="auto"/>
            <w:vAlign w:val="center"/>
            <w:hideMark/>
          </w:tcPr>
          <w:p w14:paraId="0B54230D" w14:textId="77777777" w:rsidR="00DF13AD" w:rsidRPr="00DF13AD" w:rsidRDefault="00DF13AD" w:rsidP="00DF13AD">
            <w:pPr>
              <w:jc w:val="center"/>
              <w:rPr>
                <w:snapToGrid w:val="0"/>
              </w:rPr>
            </w:pPr>
            <w:r w:rsidRPr="00DF13AD">
              <w:rPr>
                <w:snapToGrid w:val="0"/>
              </w:rPr>
              <w:t>6</w:t>
            </w:r>
          </w:p>
        </w:tc>
        <w:tc>
          <w:tcPr>
            <w:tcW w:w="3686" w:type="dxa"/>
            <w:shd w:val="clear" w:color="auto" w:fill="auto"/>
            <w:vAlign w:val="center"/>
            <w:hideMark/>
          </w:tcPr>
          <w:p w14:paraId="35D164D8" w14:textId="77777777" w:rsidR="00DF13AD" w:rsidRPr="00DF13AD" w:rsidRDefault="00DF13AD" w:rsidP="00DF13AD">
            <w:pPr>
              <w:rPr>
                <w:snapToGrid w:val="0"/>
              </w:rPr>
            </w:pPr>
            <w:r w:rsidRPr="00DF13AD">
              <w:rPr>
                <w:snapToGrid w:val="0"/>
              </w:rPr>
              <w:t>ИТОГО</w:t>
            </w:r>
          </w:p>
        </w:tc>
        <w:tc>
          <w:tcPr>
            <w:tcW w:w="1701" w:type="dxa"/>
            <w:vAlign w:val="center"/>
          </w:tcPr>
          <w:p w14:paraId="3D167D83" w14:textId="77777777" w:rsidR="00DF13AD" w:rsidRPr="00DF13AD" w:rsidRDefault="00DF13AD" w:rsidP="00DF13AD">
            <w:pPr>
              <w:jc w:val="center"/>
              <w:rPr>
                <w:bCs/>
                <w:snapToGrid w:val="0"/>
              </w:rPr>
            </w:pPr>
            <w:r w:rsidRPr="00DF13AD">
              <w:rPr>
                <w:bCs/>
                <w:snapToGrid w:val="0"/>
              </w:rPr>
              <w:t>172 210,31</w:t>
            </w:r>
          </w:p>
        </w:tc>
        <w:tc>
          <w:tcPr>
            <w:tcW w:w="1739" w:type="dxa"/>
            <w:shd w:val="clear" w:color="auto" w:fill="auto"/>
            <w:vAlign w:val="center"/>
          </w:tcPr>
          <w:p w14:paraId="22D9CDE1" w14:textId="77777777" w:rsidR="00DF13AD" w:rsidRPr="00DF13AD" w:rsidRDefault="00DF13AD" w:rsidP="00DF13AD">
            <w:pPr>
              <w:jc w:val="center"/>
              <w:rPr>
                <w:bCs/>
                <w:snapToGrid w:val="0"/>
              </w:rPr>
            </w:pPr>
            <w:r w:rsidRPr="00DF13AD">
              <w:rPr>
                <w:bCs/>
                <w:snapToGrid w:val="0"/>
              </w:rPr>
              <w:t>136 949,74</w:t>
            </w:r>
          </w:p>
        </w:tc>
        <w:tc>
          <w:tcPr>
            <w:tcW w:w="1769" w:type="dxa"/>
            <w:vAlign w:val="center"/>
          </w:tcPr>
          <w:p w14:paraId="18BBE890" w14:textId="77777777" w:rsidR="00DF13AD" w:rsidRPr="00DF13AD" w:rsidRDefault="00DF13AD" w:rsidP="00DF13AD">
            <w:pPr>
              <w:jc w:val="center"/>
              <w:rPr>
                <w:bCs/>
                <w:snapToGrid w:val="0"/>
              </w:rPr>
            </w:pPr>
            <w:r w:rsidRPr="00DF13AD">
              <w:rPr>
                <w:bCs/>
                <w:snapToGrid w:val="0"/>
              </w:rPr>
              <w:t>-35 260,57</w:t>
            </w:r>
          </w:p>
        </w:tc>
      </w:tr>
    </w:tbl>
    <w:p w14:paraId="4CD454B7" w14:textId="77777777" w:rsidR="00DF13AD" w:rsidRPr="00DF13AD" w:rsidRDefault="00DF13AD" w:rsidP="00DF13AD">
      <w:pPr>
        <w:tabs>
          <w:tab w:val="left" w:pos="1890"/>
        </w:tabs>
        <w:spacing w:line="360" w:lineRule="auto"/>
        <w:ind w:firstLine="720"/>
        <w:jc w:val="both"/>
        <w:rPr>
          <w:snapToGrid w:val="0"/>
          <w:sz w:val="28"/>
          <w:szCs w:val="28"/>
        </w:rPr>
        <w:sectPr w:rsidR="00DF13AD" w:rsidRPr="00DF13AD" w:rsidSect="00E40F21">
          <w:pgSz w:w="11906" w:h="16838"/>
          <w:pgMar w:top="1134" w:right="851" w:bottom="1134" w:left="1701" w:header="708" w:footer="708" w:gutter="0"/>
          <w:cols w:space="708"/>
          <w:docGrid w:linePitch="360"/>
        </w:sectPr>
      </w:pPr>
    </w:p>
    <w:p w14:paraId="08C2D483" w14:textId="77777777" w:rsidR="00DF13AD" w:rsidRPr="00DF13AD" w:rsidRDefault="00DF13AD" w:rsidP="00DF13AD">
      <w:pPr>
        <w:keepNext/>
        <w:keepLines/>
        <w:ind w:firstLine="709"/>
        <w:jc w:val="center"/>
        <w:outlineLvl w:val="1"/>
        <w:rPr>
          <w:rFonts w:eastAsia="Calibri"/>
          <w:b/>
          <w:sz w:val="28"/>
          <w:szCs w:val="28"/>
          <w:lang w:val="x-none" w:eastAsia="en-US"/>
        </w:rPr>
      </w:pPr>
      <w:bookmarkStart w:id="55" w:name="_Toc530742615"/>
      <w:bookmarkStart w:id="56" w:name="_Toc532493867"/>
      <w:bookmarkStart w:id="57" w:name="_Toc24044802"/>
      <w:bookmarkEnd w:id="40"/>
      <w:r w:rsidRPr="00DF13AD">
        <w:rPr>
          <w:rFonts w:eastAsia="Calibri"/>
          <w:b/>
          <w:sz w:val="28"/>
          <w:szCs w:val="28"/>
          <w:lang w:val="x-none" w:eastAsia="en-US"/>
        </w:rPr>
        <w:lastRenderedPageBreak/>
        <w:t>4.5 Нормативная прибыл</w:t>
      </w:r>
      <w:bookmarkEnd w:id="55"/>
      <w:r w:rsidRPr="00DF13AD">
        <w:rPr>
          <w:rFonts w:eastAsia="Calibri"/>
          <w:b/>
          <w:sz w:val="28"/>
          <w:szCs w:val="28"/>
          <w:lang w:val="x-none" w:eastAsia="en-US"/>
        </w:rPr>
        <w:t>ь</w:t>
      </w:r>
      <w:bookmarkEnd w:id="56"/>
      <w:bookmarkEnd w:id="57"/>
    </w:p>
    <w:p w14:paraId="355F6BE0" w14:textId="77777777" w:rsidR="00DF13AD" w:rsidRPr="00DF13AD" w:rsidRDefault="00DF13AD" w:rsidP="00DF13AD">
      <w:pPr>
        <w:ind w:firstLine="709"/>
        <w:rPr>
          <w:snapToGrid w:val="0"/>
          <w:sz w:val="28"/>
          <w:szCs w:val="28"/>
        </w:rPr>
      </w:pPr>
    </w:p>
    <w:p w14:paraId="28BA3263"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В соответствии с Основами ценообразования, утвержденными постановлением Правительства РФ от 22.10.2012 № 1075 </w:t>
      </w:r>
      <w:r w:rsidRPr="00DF13AD">
        <w:rPr>
          <w:snapToGrid w:val="0"/>
          <w:sz w:val="28"/>
          <w:szCs w:val="28"/>
        </w:rPr>
        <w:br/>
        <w:t xml:space="preserve">«О ценообразовании в сфере теплоснабжения», величина нормативной прибыли регулируемой организации включает в себя расходы </w:t>
      </w:r>
      <w:r w:rsidRPr="00DF13AD">
        <w:rPr>
          <w:snapToGrid w:val="0"/>
          <w:sz w:val="28"/>
          <w:szCs w:val="28"/>
        </w:rPr>
        <w:br/>
        <w:t xml:space="preserve">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w:t>
      </w:r>
      <w:r w:rsidRPr="00DF13AD">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0A2BDAC8" w14:textId="77777777" w:rsidR="00DF13AD" w:rsidRPr="00DF13AD" w:rsidRDefault="00DF13AD" w:rsidP="00DF13AD">
      <w:pPr>
        <w:tabs>
          <w:tab w:val="left" w:pos="1134"/>
        </w:tabs>
        <w:ind w:firstLine="851"/>
        <w:contextualSpacing/>
        <w:jc w:val="both"/>
        <w:rPr>
          <w:snapToGrid w:val="0"/>
          <w:sz w:val="28"/>
          <w:szCs w:val="28"/>
        </w:rPr>
      </w:pPr>
      <w:r w:rsidRPr="00DF13AD">
        <w:rPr>
          <w:snapToGrid w:val="0"/>
          <w:sz w:val="28"/>
          <w:szCs w:val="28"/>
        </w:rPr>
        <w:t>По данной статье предприятием планируются расходы в размере 18 251,88 тыс. руб., в том числе расходы на капитальные вложения в размере 14 292,40 тыс. руб., денежные выплаты социального характера в размере 3 959,48 тыс. руб.</w:t>
      </w:r>
    </w:p>
    <w:p w14:paraId="4F74E3D3"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52550632" w14:textId="77777777" w:rsidR="00DF13AD" w:rsidRPr="00DF13AD" w:rsidRDefault="00DF13AD" w:rsidP="00DF13AD">
      <w:pPr>
        <w:ind w:firstLine="851"/>
        <w:jc w:val="both"/>
        <w:rPr>
          <w:snapToGrid w:val="0"/>
          <w:sz w:val="28"/>
          <w:szCs w:val="28"/>
        </w:rPr>
      </w:pPr>
      <w:r w:rsidRPr="00DF13AD">
        <w:rPr>
          <w:snapToGrid w:val="0"/>
          <w:sz w:val="28"/>
          <w:szCs w:val="28"/>
        </w:rPr>
        <w:t>Расчет расходов к программе социального развития (стр. 378 том 2).</w:t>
      </w:r>
    </w:p>
    <w:p w14:paraId="22DB7F43" w14:textId="77777777" w:rsidR="00DF13AD" w:rsidRPr="00DF13AD" w:rsidRDefault="00DF13AD" w:rsidP="00DF13AD">
      <w:pPr>
        <w:ind w:firstLine="851"/>
        <w:jc w:val="both"/>
        <w:rPr>
          <w:snapToGrid w:val="0"/>
          <w:sz w:val="28"/>
          <w:szCs w:val="28"/>
        </w:rPr>
      </w:pPr>
      <w:r w:rsidRPr="00DF13AD">
        <w:rPr>
          <w:snapToGrid w:val="0"/>
          <w:sz w:val="28"/>
          <w:szCs w:val="28"/>
        </w:rPr>
        <w:t xml:space="preserve">Коллективный договор ООО «УТС» на 2019-2022 годы (стр. 380 </w:t>
      </w:r>
      <w:r w:rsidRPr="00DF13AD">
        <w:rPr>
          <w:snapToGrid w:val="0"/>
          <w:sz w:val="28"/>
          <w:szCs w:val="28"/>
        </w:rPr>
        <w:br/>
        <w:t>том 2).</w:t>
      </w:r>
    </w:p>
    <w:p w14:paraId="59ADF1AC"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по счету 91 за 2019 год (стр. 54 том 5).</w:t>
      </w:r>
    </w:p>
    <w:p w14:paraId="011D4681" w14:textId="77777777" w:rsidR="00DF13AD" w:rsidRPr="00DF13AD" w:rsidRDefault="00DF13AD" w:rsidP="00DF13AD">
      <w:pPr>
        <w:ind w:firstLine="851"/>
        <w:jc w:val="both"/>
        <w:rPr>
          <w:snapToGrid w:val="0"/>
          <w:sz w:val="28"/>
          <w:szCs w:val="28"/>
        </w:rPr>
      </w:pPr>
      <w:r w:rsidRPr="00DF13AD">
        <w:rPr>
          <w:snapToGrid w:val="0"/>
          <w:sz w:val="28"/>
          <w:szCs w:val="28"/>
        </w:rPr>
        <w:t xml:space="preserve">Согласно представленным документам, фактические расходы </w:t>
      </w:r>
      <w:r w:rsidRPr="00DF13AD">
        <w:rPr>
          <w:snapToGrid w:val="0"/>
          <w:sz w:val="28"/>
          <w:szCs w:val="28"/>
        </w:rPr>
        <w:br/>
        <w:t xml:space="preserve">по коллективному договору составили 716,15 тыс. руб., включающие в себя расходы на детские путевки в размере 436,00 тыс. руб., материальную помощь в размере 128,71 тыс. руб., новогодние подарки в размере </w:t>
      </w:r>
      <w:r w:rsidRPr="00DF13AD">
        <w:rPr>
          <w:snapToGrid w:val="0"/>
          <w:sz w:val="28"/>
          <w:szCs w:val="28"/>
        </w:rPr>
        <w:br/>
        <w:t xml:space="preserve">139,74 тыс. руб., ритуальные услуги в размере 2,70 тыс. руб. и расходы </w:t>
      </w:r>
      <w:r w:rsidRPr="00DF13AD">
        <w:rPr>
          <w:snapToGrid w:val="0"/>
          <w:sz w:val="28"/>
          <w:szCs w:val="28"/>
        </w:rPr>
        <w:br/>
        <w:t xml:space="preserve">на спартакиаду к профессиональному празднику в размере 9,00 тыс. руб. Расходы по коллективному договору на 2021 год. по мнению экспертов, составят: 716,15 тыс. руб. × 1,032 (ИПЦ на 2020/2019) × 1,036 (ИПЦ </w:t>
      </w:r>
      <w:r w:rsidRPr="00DF13AD">
        <w:rPr>
          <w:snapToGrid w:val="0"/>
          <w:sz w:val="28"/>
          <w:szCs w:val="28"/>
        </w:rPr>
        <w:br/>
        <w:t>на 2021/2020) = 765,67 тыс. руб.</w:t>
      </w:r>
    </w:p>
    <w:p w14:paraId="5B266F5F" w14:textId="77777777" w:rsidR="00DF13AD" w:rsidRPr="00DF13AD" w:rsidRDefault="00DF13AD" w:rsidP="00DF13AD">
      <w:pPr>
        <w:ind w:firstLine="851"/>
        <w:jc w:val="both"/>
        <w:rPr>
          <w:snapToGrid w:val="0"/>
          <w:sz w:val="28"/>
          <w:szCs w:val="28"/>
        </w:rPr>
      </w:pPr>
      <w:r w:rsidRPr="00DF13AD">
        <w:rPr>
          <w:snapToGrid w:val="0"/>
          <w:sz w:val="28"/>
          <w:szCs w:val="28"/>
        </w:rPr>
        <w:t>Инвестиционная программа ООО «УТС» утверждена постановлением региональной энергетической комиссии Кемеровской области от 29.10.2019 № 350 «Об утверждении инвестиционной программы в сфере теплоснабжения ООО «Управление тепловых систем» на потребительском рынке г. Междуреченска на 2020-2022 годы» (в редакции постановления Региональной энергетической комиссии Кузбасса от 19.11.2020 № 376). Согласно постановлению, расходы на реализацию инвестиционной программы на 2021 год составят 16 207,00 тыс. руб. Амортизация в 2021 году составит 1 914,30 тыс. руб. Прибыль, как источник финансирования инвестиционной программы, в 2021 году составит: 16 207,00 тыс. руб. – 1 914,30 тыс. руб. = 14 292,70 тыс. руб.</w:t>
      </w:r>
    </w:p>
    <w:p w14:paraId="6C8B654E" w14:textId="77777777" w:rsidR="00DF13AD" w:rsidRPr="00DF13AD" w:rsidRDefault="00DF13AD" w:rsidP="00DF13AD">
      <w:pPr>
        <w:ind w:firstLine="851"/>
        <w:jc w:val="both"/>
        <w:rPr>
          <w:snapToGrid w:val="0"/>
          <w:sz w:val="28"/>
          <w:szCs w:val="28"/>
        </w:rPr>
      </w:pPr>
      <w:r w:rsidRPr="00DF13AD">
        <w:rPr>
          <w:snapToGrid w:val="0"/>
          <w:sz w:val="28"/>
          <w:szCs w:val="28"/>
        </w:rPr>
        <w:t xml:space="preserve">Экономически обоснованная величина затрат по данной статье </w:t>
      </w:r>
      <w:r w:rsidRPr="00DF13AD">
        <w:rPr>
          <w:snapToGrid w:val="0"/>
          <w:sz w:val="28"/>
          <w:szCs w:val="28"/>
        </w:rPr>
        <w:br/>
        <w:t xml:space="preserve">на 2021 год, по мнению экспертов, составит: 765,67 тыс. руб. + </w:t>
      </w:r>
      <w:r w:rsidRPr="00DF13AD">
        <w:rPr>
          <w:snapToGrid w:val="0"/>
          <w:sz w:val="28"/>
          <w:szCs w:val="28"/>
        </w:rPr>
        <w:br/>
        <w:t>14 292,70 тыс. руб. = 15 058,37 тыс. руб., и предлагается к включению в НВВ предприятия на 2021 год.</w:t>
      </w:r>
    </w:p>
    <w:p w14:paraId="3ABA45D1"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Расходы в размере 3 193,51 тыс. руб., не подтвержденные предприятием документально, подлежат исключению из НВВ на 2021 год, </w:t>
      </w:r>
      <w:r w:rsidRPr="00DF13AD">
        <w:rPr>
          <w:snapToGrid w:val="0"/>
          <w:sz w:val="28"/>
          <w:szCs w:val="28"/>
        </w:rPr>
        <w:br/>
        <w:t>как экономически необоснованные.</w:t>
      </w:r>
    </w:p>
    <w:p w14:paraId="17152CBC" w14:textId="77777777" w:rsidR="00DF13AD" w:rsidRPr="00DF13AD" w:rsidRDefault="00DF13AD" w:rsidP="00DF13AD">
      <w:pPr>
        <w:ind w:firstLine="851"/>
        <w:jc w:val="both"/>
        <w:rPr>
          <w:snapToGrid w:val="0"/>
          <w:sz w:val="28"/>
          <w:szCs w:val="28"/>
        </w:rPr>
      </w:pPr>
    </w:p>
    <w:p w14:paraId="2261D88E" w14:textId="77777777" w:rsidR="00DF13AD" w:rsidRPr="00DF13AD" w:rsidRDefault="00DF13AD" w:rsidP="00DF13AD">
      <w:pPr>
        <w:keepNext/>
        <w:keepLines/>
        <w:spacing w:line="360" w:lineRule="auto"/>
        <w:jc w:val="center"/>
        <w:outlineLvl w:val="1"/>
        <w:rPr>
          <w:rFonts w:eastAsia="Calibri"/>
          <w:b/>
          <w:sz w:val="28"/>
          <w:szCs w:val="28"/>
          <w:lang w:val="x-none" w:eastAsia="en-US"/>
        </w:rPr>
      </w:pPr>
      <w:bookmarkStart w:id="58" w:name="_Toc53751100"/>
      <w:r w:rsidRPr="00DF13AD">
        <w:rPr>
          <w:rFonts w:eastAsia="Calibri"/>
          <w:b/>
          <w:sz w:val="28"/>
          <w:szCs w:val="28"/>
          <w:lang w:eastAsia="en-US"/>
        </w:rPr>
        <w:t xml:space="preserve">4.6 </w:t>
      </w:r>
      <w:r w:rsidRPr="00DF13AD">
        <w:rPr>
          <w:rFonts w:eastAsia="Calibri"/>
          <w:b/>
          <w:sz w:val="28"/>
          <w:szCs w:val="28"/>
          <w:lang w:val="x-none" w:eastAsia="en-US"/>
        </w:rPr>
        <w:t>Расчетная предпринимательская прибыль</w:t>
      </w:r>
      <w:bookmarkEnd w:id="58"/>
    </w:p>
    <w:p w14:paraId="1EBD722A" w14:textId="77777777" w:rsidR="00DF13AD" w:rsidRPr="00DF13AD" w:rsidRDefault="00DF13AD" w:rsidP="00DF13AD">
      <w:pPr>
        <w:autoSpaceDE w:val="0"/>
        <w:autoSpaceDN w:val="0"/>
        <w:adjustRightInd w:val="0"/>
        <w:ind w:firstLine="851"/>
        <w:jc w:val="both"/>
        <w:rPr>
          <w:snapToGrid w:val="0"/>
          <w:sz w:val="28"/>
          <w:szCs w:val="28"/>
        </w:rPr>
      </w:pPr>
      <w:r w:rsidRPr="00DF13AD">
        <w:rPr>
          <w:snapToGrid w:val="0"/>
          <w:sz w:val="28"/>
          <w:szCs w:val="28"/>
        </w:rPr>
        <w:t xml:space="preserve">В соответствии с пунктом </w:t>
      </w:r>
      <w:r w:rsidRPr="00DF13AD">
        <w:rPr>
          <w:sz w:val="28"/>
          <w:szCs w:val="28"/>
        </w:rPr>
        <w:t>48(1)</w:t>
      </w:r>
      <w:r w:rsidRPr="00DF13AD">
        <w:rPr>
          <w:snapToGrid w:val="0"/>
          <w:sz w:val="28"/>
          <w:szCs w:val="28"/>
        </w:rPr>
        <w:t xml:space="preserve"> Основ ценообразования в сфере теплоснабжения, утвержденных постановлением Правительства РФ </w:t>
      </w:r>
      <w:r w:rsidRPr="00DF13AD">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DF13AD">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DF13AD">
        <w:rPr>
          <w:snapToGrid w:val="0"/>
          <w:sz w:val="28"/>
          <w:szCs w:val="28"/>
        </w:rPr>
        <w:br/>
        <w:t xml:space="preserve">по передаче тепловой энергии (теплоносителя). </w:t>
      </w:r>
    </w:p>
    <w:p w14:paraId="64D18009"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По данной статье предприятием планируются расходы в размере </w:t>
      </w:r>
      <w:r w:rsidRPr="00DF13AD">
        <w:rPr>
          <w:snapToGrid w:val="0"/>
          <w:sz w:val="28"/>
          <w:szCs w:val="28"/>
        </w:rPr>
        <w:br/>
        <w:t xml:space="preserve">16 350,69 тыс. руб. </w:t>
      </w:r>
    </w:p>
    <w:p w14:paraId="5429BDBF"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Эксперты рассчитали экономически обоснованную величину расчетной предпринимательской прибыли:</w:t>
      </w:r>
    </w:p>
    <w:p w14:paraId="6061387A"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 (216 720,02 тыс. руб. (операционные расходы) + 5 297,48 тыс. руб. (расходы на оплату услуг, оказываемых организациями, осуществляющими регулируемые виды деятельности) + 4786,32 тыс. руб. (арендная плата) + 202,75 тыс. руб. (расходы на уплату налогов и сборов) + 39 153,49 тыс. руб. (расходы на социальные отчисления) + 1 914,30 тыс. руб. (амортизационные отчисления) + 31 818,15 тыс. руб. (расходы на электрическую энергию) + 11 316,25 тыс. руб. (расходы на холодную воду)) × 5% = 15 560,44 тыс. руб.</w:t>
      </w:r>
    </w:p>
    <w:p w14:paraId="0CC09656" w14:textId="77777777" w:rsidR="00DF13AD" w:rsidRPr="00DF13AD" w:rsidRDefault="00DF13AD" w:rsidP="00DF13AD">
      <w:pPr>
        <w:ind w:firstLine="851"/>
        <w:jc w:val="both"/>
        <w:rPr>
          <w:snapToGrid w:val="0"/>
          <w:sz w:val="28"/>
          <w:szCs w:val="28"/>
        </w:rPr>
      </w:pPr>
      <w:r w:rsidRPr="00DF13AD">
        <w:rPr>
          <w:snapToGrid w:val="0"/>
          <w:sz w:val="28"/>
          <w:szCs w:val="28"/>
        </w:rPr>
        <w:t>Расходы в размере 790,25 тыс. руб., не подтвержденные предприятием документально, подлежат исключению из НВВ на 2021 год, как экономически необоснованные.</w:t>
      </w:r>
    </w:p>
    <w:p w14:paraId="535417F0" w14:textId="77777777" w:rsidR="00DF13AD" w:rsidRPr="00DF13AD" w:rsidRDefault="00DF13AD" w:rsidP="00DF13AD">
      <w:pPr>
        <w:keepNext/>
        <w:jc w:val="center"/>
        <w:outlineLvl w:val="0"/>
        <w:rPr>
          <w:b/>
          <w:bCs/>
          <w:caps/>
          <w:snapToGrid w:val="0"/>
          <w:kern w:val="32"/>
          <w:sz w:val="28"/>
          <w:szCs w:val="32"/>
          <w:lang w:eastAsia="en-US"/>
        </w:rPr>
      </w:pPr>
      <w:bookmarkStart w:id="59" w:name="_Toc495595249"/>
      <w:bookmarkStart w:id="60" w:name="_Toc53751101"/>
      <w:r w:rsidRPr="00DF13AD">
        <w:rPr>
          <w:b/>
          <w:bCs/>
          <w:caps/>
          <w:snapToGrid w:val="0"/>
          <w:kern w:val="32"/>
          <w:sz w:val="28"/>
          <w:szCs w:val="32"/>
          <w:lang w:eastAsia="en-US"/>
        </w:rPr>
        <w:br w:type="page"/>
      </w:r>
      <w:r w:rsidRPr="00DF13AD">
        <w:rPr>
          <w:b/>
          <w:bCs/>
          <w:caps/>
          <w:snapToGrid w:val="0"/>
          <w:kern w:val="32"/>
          <w:sz w:val="28"/>
          <w:szCs w:val="32"/>
          <w:lang w:eastAsia="en-US"/>
        </w:rPr>
        <w:lastRenderedPageBreak/>
        <w:t xml:space="preserve">5. </w:t>
      </w:r>
      <w:bookmarkEnd w:id="59"/>
      <w:bookmarkEnd w:id="60"/>
      <w:r w:rsidRPr="00DF13AD">
        <w:rPr>
          <w:b/>
          <w:bCs/>
          <w:caps/>
          <w:snapToGrid w:val="0"/>
          <w:kern w:val="32"/>
          <w:sz w:val="28"/>
          <w:szCs w:val="32"/>
          <w:lang w:eastAsia="en-US"/>
        </w:rPr>
        <w:t>Р</w:t>
      </w:r>
      <w:r w:rsidRPr="00DF13AD">
        <w:rPr>
          <w:b/>
          <w:bCs/>
          <w:caps/>
          <w:snapToGrid w:val="0"/>
          <w:kern w:val="32"/>
          <w:sz w:val="28"/>
          <w:szCs w:val="32"/>
          <w:lang w:val="x-none" w:eastAsia="en-US"/>
        </w:rPr>
        <w:t xml:space="preserve">езультаты деятельности </w:t>
      </w:r>
      <w:r w:rsidRPr="00DF13AD">
        <w:rPr>
          <w:b/>
          <w:bCs/>
          <w:caps/>
          <w:snapToGrid w:val="0"/>
          <w:kern w:val="32"/>
          <w:sz w:val="28"/>
          <w:szCs w:val="32"/>
          <w:lang w:eastAsia="en-US"/>
        </w:rPr>
        <w:t xml:space="preserve">до перехода </w:t>
      </w:r>
      <w:r w:rsidRPr="00DF13AD">
        <w:rPr>
          <w:b/>
          <w:bCs/>
          <w:caps/>
          <w:snapToGrid w:val="0"/>
          <w:kern w:val="32"/>
          <w:sz w:val="28"/>
          <w:szCs w:val="32"/>
          <w:lang w:eastAsia="en-US"/>
        </w:rPr>
        <w:br/>
        <w:t>к регулированию цен (тарифов) на основе долгосрочных параметров регулирования</w:t>
      </w:r>
    </w:p>
    <w:p w14:paraId="5C2742F4" w14:textId="77777777" w:rsidR="00DF13AD" w:rsidRPr="00DF13AD" w:rsidRDefault="00DF13AD" w:rsidP="00DF13AD">
      <w:pPr>
        <w:ind w:firstLine="851"/>
        <w:jc w:val="both"/>
        <w:rPr>
          <w:snapToGrid w:val="0"/>
          <w:sz w:val="28"/>
          <w:szCs w:val="28"/>
        </w:rPr>
      </w:pPr>
      <w:r w:rsidRPr="00DF13AD">
        <w:rPr>
          <w:snapToGrid w:val="0"/>
          <w:sz w:val="28"/>
          <w:szCs w:val="28"/>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рассчитывается по формуле и может принимать как положительные, так и отрицательные значения.</w:t>
      </w:r>
    </w:p>
    <w:p w14:paraId="694072A4" w14:textId="572A7101" w:rsidR="00DF13AD" w:rsidRPr="00DF13AD" w:rsidRDefault="00DF13AD" w:rsidP="00DF13AD">
      <w:pPr>
        <w:ind w:firstLine="851"/>
        <w:jc w:val="both"/>
        <w:rPr>
          <w:snapToGrid w:val="0"/>
          <w:sz w:val="28"/>
          <w:szCs w:val="28"/>
        </w:rPr>
      </w:pPr>
      <w:r w:rsidRPr="00DF13AD">
        <w:rPr>
          <w:snapToGrid w:val="0"/>
          <w:sz w:val="28"/>
          <w:szCs w:val="28"/>
        </w:rPr>
        <w:t xml:space="preserve"> </w:t>
      </w:r>
      <w:r w:rsidRPr="00DF13AD">
        <w:rPr>
          <w:noProof/>
          <w:position w:val="-12"/>
          <w:sz w:val="28"/>
          <w:szCs w:val="28"/>
        </w:rPr>
        <w:drawing>
          <wp:inline distT="0" distB="0" distL="0" distR="0" wp14:anchorId="2F672D97" wp14:editId="6BA5EAB7">
            <wp:extent cx="2828925" cy="361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DF13AD">
        <w:rPr>
          <w:snapToGrid w:val="0"/>
          <w:sz w:val="28"/>
          <w:szCs w:val="28"/>
        </w:rPr>
        <w:t>, где:</w:t>
      </w:r>
    </w:p>
    <w:p w14:paraId="687ADBE9" w14:textId="2278D836" w:rsidR="00DF13AD" w:rsidRPr="00DF13AD" w:rsidRDefault="00DF13AD" w:rsidP="00DF13AD">
      <w:pPr>
        <w:ind w:firstLine="851"/>
        <w:jc w:val="both"/>
        <w:rPr>
          <w:snapToGrid w:val="0"/>
          <w:sz w:val="28"/>
          <w:szCs w:val="28"/>
        </w:rPr>
      </w:pPr>
      <w:r w:rsidRPr="00DF13AD">
        <w:rPr>
          <w:noProof/>
          <w:position w:val="-12"/>
          <w:sz w:val="28"/>
          <w:szCs w:val="28"/>
        </w:rPr>
        <w:drawing>
          <wp:inline distT="0" distB="0" distL="0" distR="0" wp14:anchorId="244CB62D" wp14:editId="1FEB5717">
            <wp:extent cx="47625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DF13AD">
        <w:rPr>
          <w:snapToGrid w:val="0"/>
          <w:sz w:val="28"/>
          <w:szCs w:val="28"/>
        </w:rPr>
        <w:t>-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w:t>
      </w:r>
    </w:p>
    <w:p w14:paraId="4C536DC8" w14:textId="6AB4249A" w:rsidR="00DF13AD" w:rsidRPr="00DF13AD" w:rsidRDefault="00DF13AD" w:rsidP="00DF13AD">
      <w:pPr>
        <w:ind w:firstLine="851"/>
        <w:jc w:val="both"/>
        <w:rPr>
          <w:snapToGrid w:val="0"/>
          <w:sz w:val="28"/>
          <w:szCs w:val="28"/>
        </w:rPr>
      </w:pPr>
      <w:r w:rsidRPr="00DF13AD">
        <w:rPr>
          <w:noProof/>
          <w:position w:val="-12"/>
          <w:sz w:val="28"/>
          <w:szCs w:val="28"/>
        </w:rPr>
        <w:drawing>
          <wp:inline distT="0" distB="0" distL="0" distR="0" wp14:anchorId="2DF5984B" wp14:editId="0C59C3AB">
            <wp:extent cx="47625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DF13AD">
        <w:rPr>
          <w:snapToGrid w:val="0"/>
          <w:sz w:val="28"/>
          <w:szCs w:val="28"/>
        </w:rPr>
        <w:t xml:space="preserve">- доходы регулируемой организации, необоснованно полученные в периоды регулирования, предшествовавшие переходу </w:t>
      </w:r>
      <w:r w:rsidRPr="00DF13AD">
        <w:rPr>
          <w:snapToGrid w:val="0"/>
          <w:sz w:val="28"/>
          <w:szCs w:val="28"/>
        </w:rPr>
        <w:br/>
        <w:t xml:space="preserve">к регулированию цен (тарифов) на основе долгосрочных параметров регулирования и подлежащие исключению из НВВ, определяемые </w:t>
      </w:r>
      <w:r w:rsidRPr="00DF13AD">
        <w:rPr>
          <w:snapToGrid w:val="0"/>
          <w:sz w:val="28"/>
          <w:szCs w:val="28"/>
        </w:rPr>
        <w:br/>
        <w:t>при i = 1, 2;</w:t>
      </w:r>
    </w:p>
    <w:p w14:paraId="37A78053" w14:textId="3DA7B86D" w:rsidR="00DF13AD" w:rsidRPr="00DF13AD" w:rsidRDefault="00DF13AD" w:rsidP="00DF13AD">
      <w:pPr>
        <w:ind w:firstLine="851"/>
        <w:jc w:val="both"/>
        <w:rPr>
          <w:snapToGrid w:val="0"/>
          <w:sz w:val="28"/>
          <w:szCs w:val="28"/>
        </w:rPr>
      </w:pPr>
      <w:r w:rsidRPr="00DF13AD">
        <w:rPr>
          <w:noProof/>
          <w:position w:val="-12"/>
          <w:sz w:val="28"/>
          <w:szCs w:val="28"/>
        </w:rPr>
        <w:drawing>
          <wp:inline distT="0" distB="0" distL="0" distR="0" wp14:anchorId="41E034B6" wp14:editId="2D3DF9DF">
            <wp:extent cx="523875"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DF13AD">
        <w:rPr>
          <w:snapToGrid w:val="0"/>
          <w:sz w:val="28"/>
          <w:szCs w:val="28"/>
        </w:rPr>
        <w:t xml:space="preserve">- экономия от снижения потребления энергетических ресурсов, холодной воды и теплоносителя, определенная в соответствии с пунктом 31 Методических указаний, достигнутая регулируемой организацией </w:t>
      </w:r>
      <w:r w:rsidRPr="00DF13AD">
        <w:rPr>
          <w:snapToGrid w:val="0"/>
          <w:sz w:val="28"/>
          <w:szCs w:val="28"/>
        </w:rPr>
        <w:br/>
        <w:t>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2FF2D4DB" w14:textId="77777777" w:rsidR="00DF13AD" w:rsidRPr="00DF13AD" w:rsidRDefault="00DF13AD" w:rsidP="00DF13AD">
      <w:pPr>
        <w:ind w:firstLine="851"/>
        <w:jc w:val="both"/>
        <w:rPr>
          <w:snapToGrid w:val="0"/>
          <w:sz w:val="28"/>
          <w:szCs w:val="28"/>
        </w:rPr>
      </w:pPr>
      <w:r w:rsidRPr="00DF13AD">
        <w:rPr>
          <w:snapToGrid w:val="0"/>
          <w:sz w:val="28"/>
          <w:szCs w:val="28"/>
        </w:rPr>
        <w:t>В качестве обосновывающих документов ООО «УТС» представило:</w:t>
      </w:r>
    </w:p>
    <w:p w14:paraId="11DCB432" w14:textId="77777777" w:rsidR="00DF13AD" w:rsidRPr="00DF13AD" w:rsidRDefault="00DF13AD" w:rsidP="00DF13AD">
      <w:pPr>
        <w:ind w:firstLine="851"/>
        <w:jc w:val="both"/>
        <w:rPr>
          <w:snapToGrid w:val="0"/>
          <w:sz w:val="28"/>
          <w:szCs w:val="28"/>
        </w:rPr>
      </w:pPr>
      <w:r w:rsidRPr="00DF13AD">
        <w:rPr>
          <w:snapToGrid w:val="0"/>
          <w:sz w:val="28"/>
          <w:szCs w:val="28"/>
        </w:rPr>
        <w:t>Отчет о финансовых результатах за 2019 года (стр. 5 том 5).</w:t>
      </w:r>
    </w:p>
    <w:p w14:paraId="5AF9A573" w14:textId="77777777" w:rsidR="00DF13AD" w:rsidRPr="00DF13AD" w:rsidRDefault="00DF13AD" w:rsidP="00DF13AD">
      <w:pPr>
        <w:ind w:firstLine="851"/>
        <w:jc w:val="both"/>
        <w:rPr>
          <w:snapToGrid w:val="0"/>
          <w:sz w:val="28"/>
          <w:szCs w:val="28"/>
        </w:rPr>
      </w:pPr>
      <w:r w:rsidRPr="00DF13AD">
        <w:rPr>
          <w:snapToGrid w:val="0"/>
          <w:sz w:val="28"/>
          <w:szCs w:val="28"/>
        </w:rPr>
        <w:t>Учетная политика за 2019 год (стр. 9 том 5).</w:t>
      </w:r>
    </w:p>
    <w:p w14:paraId="364D0AF7"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20 за 2019 год (стр. 43 том 5).</w:t>
      </w:r>
    </w:p>
    <w:p w14:paraId="44AA6592"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по счету 23 за 2019 год (стр. 48 том 5).</w:t>
      </w:r>
    </w:p>
    <w:p w14:paraId="58076296"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25 за 2019 год (стр. 43 том 5).</w:t>
      </w:r>
    </w:p>
    <w:p w14:paraId="2E5DF873"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26 за 2019 год (стр. 43 том 5).</w:t>
      </w:r>
    </w:p>
    <w:p w14:paraId="66111317"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по счету 91 за 2019 год (стр. 54 том 5).</w:t>
      </w:r>
    </w:p>
    <w:p w14:paraId="381645DA" w14:textId="77777777" w:rsidR="00DF13AD" w:rsidRPr="00DF13AD" w:rsidRDefault="00DF13AD" w:rsidP="00DF13AD">
      <w:pPr>
        <w:ind w:firstLine="851"/>
        <w:jc w:val="both"/>
        <w:rPr>
          <w:snapToGrid w:val="0"/>
          <w:sz w:val="28"/>
          <w:szCs w:val="28"/>
        </w:rPr>
      </w:pPr>
      <w:r w:rsidRPr="00DF13AD">
        <w:rPr>
          <w:snapToGrid w:val="0"/>
          <w:sz w:val="28"/>
          <w:szCs w:val="28"/>
        </w:rPr>
        <w:t xml:space="preserve">Дебиторская и кредиторская задолженность за 2019 год (стр. 55 </w:t>
      </w:r>
      <w:r w:rsidRPr="00DF13AD">
        <w:rPr>
          <w:snapToGrid w:val="0"/>
          <w:sz w:val="28"/>
          <w:szCs w:val="28"/>
        </w:rPr>
        <w:br/>
        <w:t>том 5).</w:t>
      </w:r>
    </w:p>
    <w:p w14:paraId="498296A2" w14:textId="77777777" w:rsidR="00DF13AD" w:rsidRPr="00DF13AD" w:rsidRDefault="00DF13AD" w:rsidP="00DF13AD">
      <w:pPr>
        <w:ind w:firstLine="851"/>
        <w:jc w:val="both"/>
        <w:rPr>
          <w:snapToGrid w:val="0"/>
          <w:sz w:val="28"/>
          <w:szCs w:val="28"/>
        </w:rPr>
      </w:pPr>
      <w:r w:rsidRPr="00DF13AD">
        <w:rPr>
          <w:snapToGrid w:val="0"/>
          <w:sz w:val="28"/>
          <w:szCs w:val="28"/>
        </w:rPr>
        <w:t>Сводная информация по начислениям на социальные нужды с ФОТ (стр. 57 том 5).</w:t>
      </w:r>
    </w:p>
    <w:p w14:paraId="31D9A7E8"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по счету 69 за 2019 год (стр. 69 том 5).</w:t>
      </w:r>
    </w:p>
    <w:p w14:paraId="060B4E12" w14:textId="77777777" w:rsidR="00DF13AD" w:rsidRPr="00DF13AD" w:rsidRDefault="00DF13AD" w:rsidP="00DF13AD">
      <w:pPr>
        <w:ind w:firstLine="851"/>
        <w:jc w:val="both"/>
        <w:rPr>
          <w:snapToGrid w:val="0"/>
          <w:sz w:val="28"/>
          <w:szCs w:val="28"/>
        </w:rPr>
      </w:pPr>
      <w:r w:rsidRPr="00DF13AD">
        <w:rPr>
          <w:snapToGrid w:val="0"/>
          <w:sz w:val="28"/>
          <w:szCs w:val="28"/>
        </w:rPr>
        <w:t>Налоговая декларация по налогу на прибыль организаций за 2019 год (стр. 70 том 70).</w:t>
      </w:r>
    </w:p>
    <w:p w14:paraId="7ABEB365" w14:textId="77777777" w:rsidR="00DF13AD" w:rsidRPr="00DF13AD" w:rsidRDefault="00DF13AD" w:rsidP="00DF13AD">
      <w:pPr>
        <w:ind w:firstLine="851"/>
        <w:jc w:val="both"/>
        <w:rPr>
          <w:snapToGrid w:val="0"/>
          <w:sz w:val="28"/>
          <w:szCs w:val="28"/>
        </w:rPr>
      </w:pPr>
      <w:r w:rsidRPr="00DF13AD">
        <w:rPr>
          <w:snapToGrid w:val="0"/>
          <w:sz w:val="28"/>
          <w:szCs w:val="28"/>
        </w:rPr>
        <w:lastRenderedPageBreak/>
        <w:t>Декларация о плате за негативное воздействие на окружающую среду за 2019 год (стр. 81 том 5).</w:t>
      </w:r>
    </w:p>
    <w:p w14:paraId="00F52600" w14:textId="77777777" w:rsidR="00DF13AD" w:rsidRPr="00DF13AD" w:rsidRDefault="00DF13AD" w:rsidP="00DF13AD">
      <w:pPr>
        <w:ind w:firstLine="851"/>
        <w:jc w:val="both"/>
        <w:rPr>
          <w:snapToGrid w:val="0"/>
          <w:sz w:val="28"/>
          <w:szCs w:val="28"/>
        </w:rPr>
      </w:pPr>
      <w:r w:rsidRPr="00DF13AD">
        <w:rPr>
          <w:snapToGrid w:val="0"/>
          <w:sz w:val="28"/>
          <w:szCs w:val="28"/>
        </w:rPr>
        <w:t>Анализ счета 68.10 за 2019 год (стр. 149 том 5).</w:t>
      </w:r>
    </w:p>
    <w:p w14:paraId="57BF8EA9" w14:textId="77777777" w:rsidR="00DF13AD" w:rsidRPr="00DF13AD" w:rsidRDefault="00DF13AD" w:rsidP="00DF13AD">
      <w:pPr>
        <w:ind w:firstLine="851"/>
        <w:jc w:val="both"/>
        <w:rPr>
          <w:snapToGrid w:val="0"/>
          <w:sz w:val="28"/>
          <w:szCs w:val="28"/>
        </w:rPr>
      </w:pPr>
      <w:r w:rsidRPr="00DF13AD">
        <w:rPr>
          <w:snapToGrid w:val="0"/>
          <w:sz w:val="28"/>
          <w:szCs w:val="28"/>
        </w:rPr>
        <w:t xml:space="preserve">Справка о фактической арендной плате по арендуемому имуществу </w:t>
      </w:r>
      <w:r w:rsidRPr="00DF13AD">
        <w:rPr>
          <w:snapToGrid w:val="0"/>
          <w:sz w:val="28"/>
          <w:szCs w:val="28"/>
        </w:rPr>
        <w:br/>
        <w:t>за 2019 год (стр. 150 том 5).</w:t>
      </w:r>
    </w:p>
    <w:p w14:paraId="6AD0E03B"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по арендной плате за 2019 год (стр. 151 том 5).</w:t>
      </w:r>
    </w:p>
    <w:p w14:paraId="6A371FE2" w14:textId="77777777" w:rsidR="00DF13AD" w:rsidRPr="00DF13AD" w:rsidRDefault="00DF13AD" w:rsidP="00DF13AD">
      <w:pPr>
        <w:ind w:firstLine="851"/>
        <w:jc w:val="both"/>
        <w:rPr>
          <w:snapToGrid w:val="0"/>
          <w:sz w:val="28"/>
          <w:szCs w:val="28"/>
        </w:rPr>
      </w:pPr>
      <w:r w:rsidRPr="00DF13AD">
        <w:rPr>
          <w:snapToGrid w:val="0"/>
          <w:sz w:val="28"/>
          <w:szCs w:val="28"/>
        </w:rPr>
        <w:t>Ведомость амортизации основных средств за 2019 год (стр. 153 том 5).</w:t>
      </w:r>
    </w:p>
    <w:p w14:paraId="5FCF0308" w14:textId="77777777" w:rsidR="00DF13AD" w:rsidRPr="00DF13AD" w:rsidRDefault="00DF13AD" w:rsidP="00DF13AD">
      <w:pPr>
        <w:ind w:firstLine="851"/>
        <w:jc w:val="both"/>
        <w:rPr>
          <w:snapToGrid w:val="0"/>
          <w:sz w:val="28"/>
          <w:szCs w:val="28"/>
        </w:rPr>
      </w:pPr>
      <w:r w:rsidRPr="00DF13AD">
        <w:rPr>
          <w:snapToGrid w:val="0"/>
          <w:sz w:val="28"/>
          <w:szCs w:val="28"/>
        </w:rPr>
        <w:t xml:space="preserve">Приказ № 334 от 30.12.2019 «О формировании резерва </w:t>
      </w:r>
      <w:r w:rsidRPr="00DF13AD">
        <w:rPr>
          <w:snapToGrid w:val="0"/>
          <w:sz w:val="28"/>
          <w:szCs w:val="28"/>
        </w:rPr>
        <w:br/>
        <w:t>по сомнительным долгам» (стр. 156 том 5).</w:t>
      </w:r>
    </w:p>
    <w:p w14:paraId="23B43342" w14:textId="77777777" w:rsidR="00DF13AD" w:rsidRPr="00DF13AD" w:rsidRDefault="00DF13AD" w:rsidP="00DF13AD">
      <w:pPr>
        <w:ind w:firstLine="851"/>
        <w:jc w:val="both"/>
        <w:rPr>
          <w:snapToGrid w:val="0"/>
          <w:sz w:val="28"/>
          <w:szCs w:val="28"/>
        </w:rPr>
      </w:pPr>
      <w:r w:rsidRPr="00DF13AD">
        <w:rPr>
          <w:snapToGrid w:val="0"/>
          <w:sz w:val="28"/>
          <w:szCs w:val="28"/>
        </w:rPr>
        <w:t xml:space="preserve">Оборотно-сальдовая ведомость по счету 63 за 2019 год (стр. 157 </w:t>
      </w:r>
      <w:r w:rsidRPr="00DF13AD">
        <w:rPr>
          <w:snapToGrid w:val="0"/>
          <w:sz w:val="28"/>
          <w:szCs w:val="28"/>
        </w:rPr>
        <w:br/>
        <w:t>том 5).</w:t>
      </w:r>
    </w:p>
    <w:p w14:paraId="531F2D4A" w14:textId="77777777" w:rsidR="00DF13AD" w:rsidRPr="00DF13AD" w:rsidRDefault="00DF13AD" w:rsidP="00DF13AD">
      <w:pPr>
        <w:ind w:firstLine="851"/>
        <w:jc w:val="both"/>
        <w:rPr>
          <w:snapToGrid w:val="0"/>
          <w:sz w:val="28"/>
          <w:szCs w:val="28"/>
        </w:rPr>
      </w:pPr>
      <w:r w:rsidRPr="00DF13AD">
        <w:rPr>
          <w:snapToGrid w:val="0"/>
          <w:sz w:val="28"/>
          <w:szCs w:val="28"/>
        </w:rPr>
        <w:t>Фактическая структура заработной платы (стр. 158 том 5).</w:t>
      </w:r>
    </w:p>
    <w:p w14:paraId="6E194034"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покупку электроэнергии за 2019 год (стр. 162 том 5).</w:t>
      </w:r>
    </w:p>
    <w:p w14:paraId="59C1004D" w14:textId="77777777" w:rsidR="00DF13AD" w:rsidRPr="00DF13AD" w:rsidRDefault="00DF13AD" w:rsidP="00DF13AD">
      <w:pPr>
        <w:ind w:firstLine="851"/>
        <w:jc w:val="both"/>
        <w:rPr>
          <w:snapToGrid w:val="0"/>
          <w:sz w:val="28"/>
          <w:szCs w:val="28"/>
        </w:rPr>
      </w:pPr>
      <w:r w:rsidRPr="00DF13AD">
        <w:rPr>
          <w:snapToGrid w:val="0"/>
          <w:sz w:val="28"/>
          <w:szCs w:val="28"/>
        </w:rPr>
        <w:t>Расходы на приобретение холодной воды и теплоносителя за 2019 год (стр. 163 том 5).</w:t>
      </w:r>
    </w:p>
    <w:p w14:paraId="5C357C16"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покупку холодной воды за 2019 год (стр. 164 том 5).</w:t>
      </w:r>
    </w:p>
    <w:p w14:paraId="0AE64A56"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затрат на приобретение сырья и материалов за 2019 год </w:t>
      </w:r>
      <w:r w:rsidRPr="00DF13AD">
        <w:rPr>
          <w:snapToGrid w:val="0"/>
          <w:sz w:val="28"/>
          <w:szCs w:val="28"/>
        </w:rPr>
        <w:br/>
        <w:t>(стр. 165 том 5).</w:t>
      </w:r>
    </w:p>
    <w:p w14:paraId="3FBE7FC3"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приобретение сырья и материалов за 2019 год (стр. 166 том 5).</w:t>
      </w:r>
    </w:p>
    <w:p w14:paraId="0A38305D" w14:textId="77777777" w:rsidR="00DF13AD" w:rsidRPr="00DF13AD" w:rsidRDefault="00DF13AD" w:rsidP="00DF13AD">
      <w:pPr>
        <w:ind w:firstLine="851"/>
        <w:jc w:val="both"/>
        <w:rPr>
          <w:snapToGrid w:val="0"/>
          <w:sz w:val="28"/>
          <w:szCs w:val="28"/>
        </w:rPr>
      </w:pPr>
      <w:r w:rsidRPr="00DF13AD">
        <w:rPr>
          <w:snapToGrid w:val="0"/>
          <w:sz w:val="28"/>
          <w:szCs w:val="28"/>
        </w:rPr>
        <w:t>Реестр счет-фактур за услуги лабораторных исследований за 2019 год (стр. 169 том 5).</w:t>
      </w:r>
    </w:p>
    <w:p w14:paraId="28A40F11"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счет-фактур на услуги по проектной, </w:t>
      </w:r>
      <w:proofErr w:type="spellStart"/>
      <w:r w:rsidRPr="00DF13AD">
        <w:rPr>
          <w:snapToGrid w:val="0"/>
          <w:sz w:val="28"/>
          <w:szCs w:val="28"/>
        </w:rPr>
        <w:t>экспертизной</w:t>
      </w:r>
      <w:proofErr w:type="spellEnd"/>
      <w:r w:rsidRPr="00DF13AD">
        <w:rPr>
          <w:snapToGrid w:val="0"/>
          <w:sz w:val="28"/>
          <w:szCs w:val="28"/>
        </w:rPr>
        <w:t xml:space="preserve"> и диагностической работе за 2019 год (стр. 171 том 5).</w:t>
      </w:r>
    </w:p>
    <w:p w14:paraId="38E2CA41"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счет-фактур прочих услуг производственного характера </w:t>
      </w:r>
      <w:r w:rsidRPr="00DF13AD">
        <w:rPr>
          <w:snapToGrid w:val="0"/>
          <w:sz w:val="28"/>
          <w:szCs w:val="28"/>
        </w:rPr>
        <w:br/>
        <w:t>за 2019 год (стр. 175 том 5).</w:t>
      </w:r>
    </w:p>
    <w:p w14:paraId="6F75F999" w14:textId="77777777" w:rsidR="00DF13AD" w:rsidRPr="00DF13AD" w:rsidRDefault="00DF13AD" w:rsidP="00DF13AD">
      <w:pPr>
        <w:ind w:firstLine="851"/>
        <w:jc w:val="both"/>
        <w:rPr>
          <w:snapToGrid w:val="0"/>
          <w:sz w:val="28"/>
          <w:szCs w:val="28"/>
        </w:rPr>
      </w:pPr>
      <w:r w:rsidRPr="00DF13AD">
        <w:rPr>
          <w:snapToGrid w:val="0"/>
          <w:sz w:val="28"/>
          <w:szCs w:val="28"/>
        </w:rPr>
        <w:t>Приказ № 39 от 10.12.2018 «О создании резерва финансовых ресурсов для ликвидации ЧС» (стр. 178 том 5).</w:t>
      </w:r>
    </w:p>
    <w:p w14:paraId="1BF5688E"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51 за 2019 год (стр. 179 том 5).</w:t>
      </w:r>
    </w:p>
    <w:p w14:paraId="30B8E0BC"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услуги по проверке (испытанию), ремонту приборов КИПиА и СИЗ за 2019 год (стр. 180 том 5).</w:t>
      </w:r>
    </w:p>
    <w:p w14:paraId="3F925B46"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счетов-фактур на услуги по обращению с ТБО за 2019 год </w:t>
      </w:r>
      <w:r w:rsidRPr="00DF13AD">
        <w:rPr>
          <w:snapToGrid w:val="0"/>
          <w:sz w:val="28"/>
          <w:szCs w:val="28"/>
        </w:rPr>
        <w:br/>
        <w:t>(стр. 181 том 5).</w:t>
      </w:r>
    </w:p>
    <w:p w14:paraId="6CC45123"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оказание транспортных услуг за 2019 год (стр. 182 том 5).</w:t>
      </w:r>
    </w:p>
    <w:p w14:paraId="42699B35"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услуги связи за 2019 год (стр. 189 том 5).</w:t>
      </w:r>
    </w:p>
    <w:p w14:paraId="687424E1" w14:textId="77777777" w:rsidR="00DF13AD" w:rsidRPr="00DF13AD" w:rsidRDefault="00DF13AD" w:rsidP="00DF13AD">
      <w:pPr>
        <w:ind w:firstLine="851"/>
        <w:jc w:val="both"/>
        <w:rPr>
          <w:snapToGrid w:val="0"/>
          <w:sz w:val="28"/>
          <w:szCs w:val="28"/>
        </w:rPr>
      </w:pPr>
      <w:r w:rsidRPr="00DF13AD">
        <w:rPr>
          <w:snapToGrid w:val="0"/>
          <w:sz w:val="28"/>
          <w:szCs w:val="28"/>
        </w:rPr>
        <w:t>Реестр счетов-фактур на обслуживание компьютерной техники и программ за 2019 год (стр. 191 том 5).</w:t>
      </w:r>
    </w:p>
    <w:p w14:paraId="4AB7C9C4" w14:textId="77777777" w:rsidR="00DF13AD" w:rsidRPr="00DF13AD" w:rsidRDefault="00DF13AD" w:rsidP="00DF13AD">
      <w:pPr>
        <w:ind w:firstLine="851"/>
        <w:jc w:val="both"/>
        <w:rPr>
          <w:snapToGrid w:val="0"/>
          <w:sz w:val="28"/>
          <w:szCs w:val="28"/>
        </w:rPr>
      </w:pPr>
      <w:r w:rsidRPr="00DF13AD">
        <w:rPr>
          <w:snapToGrid w:val="0"/>
          <w:sz w:val="28"/>
          <w:szCs w:val="28"/>
        </w:rPr>
        <w:t xml:space="preserve">Карточка счета 20 за 2019 год «Медицинский осмотр» (стр. 193 </w:t>
      </w:r>
      <w:r w:rsidRPr="00DF13AD">
        <w:rPr>
          <w:snapToGrid w:val="0"/>
          <w:sz w:val="28"/>
          <w:szCs w:val="28"/>
        </w:rPr>
        <w:br/>
        <w:t>том 5).</w:t>
      </w:r>
    </w:p>
    <w:p w14:paraId="07C451FA"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счетов-фактур на оплату других работ и услуг за 2019 год </w:t>
      </w:r>
      <w:r w:rsidRPr="00DF13AD">
        <w:rPr>
          <w:snapToGrid w:val="0"/>
          <w:sz w:val="28"/>
          <w:szCs w:val="28"/>
        </w:rPr>
        <w:br/>
        <w:t>(стр. 197 том 5).</w:t>
      </w:r>
    </w:p>
    <w:p w14:paraId="11899B45" w14:textId="77777777" w:rsidR="00DF13AD" w:rsidRPr="00DF13AD" w:rsidRDefault="00DF13AD" w:rsidP="00DF13AD">
      <w:pPr>
        <w:ind w:firstLine="851"/>
        <w:jc w:val="both"/>
        <w:rPr>
          <w:snapToGrid w:val="0"/>
          <w:sz w:val="28"/>
          <w:szCs w:val="28"/>
        </w:rPr>
      </w:pPr>
      <w:r w:rsidRPr="00DF13AD">
        <w:rPr>
          <w:snapToGrid w:val="0"/>
          <w:sz w:val="28"/>
          <w:szCs w:val="28"/>
        </w:rPr>
        <w:lastRenderedPageBreak/>
        <w:t>Обороты счета 10 за 2019 год (стр. 201 том 5).</w:t>
      </w:r>
    </w:p>
    <w:p w14:paraId="6716696D"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07 за 2019 год (стр. 203 том 5).</w:t>
      </w:r>
    </w:p>
    <w:p w14:paraId="61D75FC0"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20 за 2019 год (стр. 205 том 5).</w:t>
      </w:r>
    </w:p>
    <w:p w14:paraId="1E812AD5"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25 за 2019 год (стр. 210 том 5).</w:t>
      </w:r>
    </w:p>
    <w:p w14:paraId="5C54FE4D"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26 за 2019 год (стр. 213 том 5).</w:t>
      </w:r>
    </w:p>
    <w:p w14:paraId="43ACB068" w14:textId="77777777" w:rsidR="00DF13AD" w:rsidRPr="00DF13AD" w:rsidRDefault="00DF13AD" w:rsidP="00DF13AD">
      <w:pPr>
        <w:ind w:firstLine="851"/>
        <w:jc w:val="both"/>
        <w:rPr>
          <w:snapToGrid w:val="0"/>
          <w:sz w:val="28"/>
          <w:szCs w:val="28"/>
        </w:rPr>
      </w:pPr>
      <w:r w:rsidRPr="00DF13AD">
        <w:rPr>
          <w:snapToGrid w:val="0"/>
          <w:sz w:val="28"/>
          <w:szCs w:val="28"/>
        </w:rPr>
        <w:t xml:space="preserve">Оборотно-сальдовая ведомость по счету 90 за 2019 год (стр. 215 </w:t>
      </w:r>
      <w:r w:rsidRPr="00DF13AD">
        <w:rPr>
          <w:snapToGrid w:val="0"/>
          <w:sz w:val="28"/>
          <w:szCs w:val="28"/>
        </w:rPr>
        <w:br/>
        <w:t>том 5).</w:t>
      </w:r>
    </w:p>
    <w:p w14:paraId="52F856DA" w14:textId="77777777" w:rsidR="00DF13AD" w:rsidRPr="00DF13AD" w:rsidRDefault="00DF13AD" w:rsidP="00DF13AD">
      <w:pPr>
        <w:ind w:firstLine="851"/>
        <w:jc w:val="both"/>
        <w:rPr>
          <w:snapToGrid w:val="0"/>
          <w:sz w:val="28"/>
          <w:szCs w:val="28"/>
        </w:rPr>
      </w:pPr>
      <w:r w:rsidRPr="00DF13AD">
        <w:rPr>
          <w:snapToGrid w:val="0"/>
          <w:sz w:val="28"/>
          <w:szCs w:val="28"/>
        </w:rPr>
        <w:t xml:space="preserve">Оборотно-сальдовая ведомость по счету 91 за 2019 год (стр. 216 </w:t>
      </w:r>
      <w:r w:rsidRPr="00DF13AD">
        <w:rPr>
          <w:snapToGrid w:val="0"/>
          <w:sz w:val="28"/>
          <w:szCs w:val="28"/>
        </w:rPr>
        <w:br/>
        <w:t>том 5).</w:t>
      </w:r>
    </w:p>
    <w:p w14:paraId="1C28D791" w14:textId="77777777" w:rsidR="00DF13AD" w:rsidRPr="00DF13AD" w:rsidRDefault="00DF13AD" w:rsidP="00DF13AD">
      <w:pPr>
        <w:ind w:firstLine="851"/>
        <w:jc w:val="both"/>
        <w:rPr>
          <w:snapToGrid w:val="0"/>
          <w:sz w:val="28"/>
          <w:szCs w:val="28"/>
        </w:rPr>
      </w:pPr>
      <w:r w:rsidRPr="00DF13AD">
        <w:rPr>
          <w:snapToGrid w:val="0"/>
          <w:sz w:val="28"/>
          <w:szCs w:val="28"/>
        </w:rPr>
        <w:t>Сводная таблица по формированию расходов на топливо за 2019 год (стр. 217 том 5).</w:t>
      </w:r>
    </w:p>
    <w:p w14:paraId="65E29E81"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счетов-фактур натурального топливо за 2019 год (стр. 218 </w:t>
      </w:r>
      <w:r w:rsidRPr="00DF13AD">
        <w:rPr>
          <w:snapToGrid w:val="0"/>
          <w:sz w:val="28"/>
          <w:szCs w:val="28"/>
        </w:rPr>
        <w:br/>
        <w:t>том 5).</w:t>
      </w:r>
    </w:p>
    <w:p w14:paraId="41E7A9FB"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ОП-1/19 от 01.01.2019 с ООО «</w:t>
      </w:r>
      <w:proofErr w:type="spellStart"/>
      <w:r w:rsidRPr="00DF13AD">
        <w:rPr>
          <w:snapToGrid w:val="0"/>
          <w:sz w:val="28"/>
          <w:szCs w:val="28"/>
        </w:rPr>
        <w:t>Теплоснаб</w:t>
      </w:r>
      <w:proofErr w:type="spellEnd"/>
      <w:r w:rsidRPr="00DF13AD">
        <w:rPr>
          <w:snapToGrid w:val="0"/>
          <w:sz w:val="28"/>
          <w:szCs w:val="28"/>
        </w:rPr>
        <w:t>» (стр. 220 том 5).</w:t>
      </w:r>
    </w:p>
    <w:p w14:paraId="6F70EA55"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29-1/19 от 30.01.2019 с ООО «</w:t>
      </w:r>
      <w:proofErr w:type="spellStart"/>
      <w:r w:rsidRPr="00DF13AD">
        <w:rPr>
          <w:snapToGrid w:val="0"/>
          <w:sz w:val="28"/>
          <w:szCs w:val="28"/>
        </w:rPr>
        <w:t>Промугольсервис</w:t>
      </w:r>
      <w:proofErr w:type="spellEnd"/>
      <w:r w:rsidRPr="00DF13AD">
        <w:rPr>
          <w:snapToGrid w:val="0"/>
          <w:sz w:val="28"/>
          <w:szCs w:val="28"/>
        </w:rPr>
        <w:t>» (стр. 223 том 5).</w:t>
      </w:r>
    </w:p>
    <w:p w14:paraId="59DAAB26"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011-02-19-ЗЦ от 04.03.2019 с ООО «</w:t>
      </w:r>
      <w:proofErr w:type="spellStart"/>
      <w:r w:rsidRPr="00DF13AD">
        <w:rPr>
          <w:snapToGrid w:val="0"/>
          <w:sz w:val="28"/>
          <w:szCs w:val="28"/>
        </w:rPr>
        <w:t>Промугольсервис</w:t>
      </w:r>
      <w:proofErr w:type="spellEnd"/>
      <w:r w:rsidRPr="00DF13AD">
        <w:rPr>
          <w:snapToGrid w:val="0"/>
          <w:sz w:val="28"/>
          <w:szCs w:val="28"/>
        </w:rPr>
        <w:t>» (стр. 228 том 5).</w:t>
      </w:r>
    </w:p>
    <w:p w14:paraId="34E4BCC7"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УТС-050-06-19-ЗЦ от 25.07.2019 с ООО «</w:t>
      </w:r>
      <w:proofErr w:type="spellStart"/>
      <w:r w:rsidRPr="00DF13AD">
        <w:rPr>
          <w:snapToGrid w:val="0"/>
          <w:sz w:val="28"/>
          <w:szCs w:val="28"/>
        </w:rPr>
        <w:t>Промугольсервис</w:t>
      </w:r>
      <w:proofErr w:type="spellEnd"/>
      <w:r w:rsidRPr="00DF13AD">
        <w:rPr>
          <w:snapToGrid w:val="0"/>
          <w:sz w:val="28"/>
          <w:szCs w:val="28"/>
        </w:rPr>
        <w:t>» (стр. 234 том 5).</w:t>
      </w:r>
    </w:p>
    <w:p w14:paraId="462AEE51"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УТС-068-10-19-ЗЦ от 08.11.2019 с АО ХК «СДС-Уголь» (стр. 240 том 5).</w:t>
      </w:r>
    </w:p>
    <w:p w14:paraId="780572F6"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14 от 08.12.2018 с ООО «</w:t>
      </w:r>
      <w:proofErr w:type="spellStart"/>
      <w:r w:rsidRPr="00DF13AD">
        <w:rPr>
          <w:snapToGrid w:val="0"/>
          <w:sz w:val="28"/>
          <w:szCs w:val="28"/>
        </w:rPr>
        <w:t>Промугольсервис</w:t>
      </w:r>
      <w:proofErr w:type="spellEnd"/>
      <w:r w:rsidRPr="00DF13AD">
        <w:rPr>
          <w:snapToGrid w:val="0"/>
          <w:sz w:val="28"/>
          <w:szCs w:val="28"/>
        </w:rPr>
        <w:t>» (стр. 247 том 5).</w:t>
      </w:r>
    </w:p>
    <w:p w14:paraId="041849E5"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02 от 15.08.2018 с ООО «</w:t>
      </w:r>
      <w:proofErr w:type="spellStart"/>
      <w:r w:rsidRPr="00DF13AD">
        <w:rPr>
          <w:snapToGrid w:val="0"/>
          <w:sz w:val="28"/>
          <w:szCs w:val="28"/>
        </w:rPr>
        <w:t>Кузбасстопливосбыт</w:t>
      </w:r>
      <w:proofErr w:type="spellEnd"/>
      <w:r w:rsidRPr="00DF13AD">
        <w:rPr>
          <w:snapToGrid w:val="0"/>
          <w:sz w:val="28"/>
          <w:szCs w:val="28"/>
        </w:rPr>
        <w:t>» (стр. 252 том 5).</w:t>
      </w:r>
    </w:p>
    <w:p w14:paraId="32D799DA" w14:textId="77777777" w:rsidR="00DF13AD" w:rsidRPr="00DF13AD" w:rsidRDefault="00DF13AD" w:rsidP="00DF13AD">
      <w:pPr>
        <w:ind w:firstLine="851"/>
        <w:jc w:val="both"/>
        <w:rPr>
          <w:snapToGrid w:val="0"/>
          <w:sz w:val="28"/>
          <w:szCs w:val="28"/>
        </w:rPr>
      </w:pPr>
      <w:r w:rsidRPr="00DF13AD">
        <w:rPr>
          <w:snapToGrid w:val="0"/>
          <w:sz w:val="28"/>
          <w:szCs w:val="28"/>
        </w:rPr>
        <w:t>Договор поставки угля № УТС-054-07-19-ЗЦ от 01.08.2019 с ООО «Техносфера» (стр. 259 том 5).</w:t>
      </w:r>
    </w:p>
    <w:p w14:paraId="14361ADD"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поставки дизельного топлива № УТС-071-11-19-ЗЦ </w:t>
      </w:r>
      <w:r w:rsidRPr="00DF13AD">
        <w:rPr>
          <w:snapToGrid w:val="0"/>
          <w:sz w:val="28"/>
          <w:szCs w:val="28"/>
        </w:rPr>
        <w:br/>
        <w:t>от 26.11.2019 с ООО «</w:t>
      </w:r>
      <w:proofErr w:type="spellStart"/>
      <w:r w:rsidRPr="00DF13AD">
        <w:rPr>
          <w:snapToGrid w:val="0"/>
          <w:sz w:val="28"/>
          <w:szCs w:val="28"/>
        </w:rPr>
        <w:t>Производственно</w:t>
      </w:r>
      <w:proofErr w:type="spellEnd"/>
      <w:r w:rsidRPr="00DF13AD">
        <w:rPr>
          <w:snapToGrid w:val="0"/>
          <w:sz w:val="28"/>
          <w:szCs w:val="28"/>
        </w:rPr>
        <w:t xml:space="preserve"> инвестиционная компания» (стр. 268 том 5).</w:t>
      </w:r>
    </w:p>
    <w:p w14:paraId="7AB13B84"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поставки дизельного топлива № 006-18-ЗК от 17.12.2018 </w:t>
      </w:r>
      <w:r w:rsidRPr="00DF13AD">
        <w:rPr>
          <w:snapToGrid w:val="0"/>
          <w:sz w:val="28"/>
          <w:szCs w:val="28"/>
        </w:rPr>
        <w:br/>
        <w:t>с ООО «</w:t>
      </w:r>
      <w:proofErr w:type="spellStart"/>
      <w:r w:rsidRPr="00DF13AD">
        <w:rPr>
          <w:snapToGrid w:val="0"/>
          <w:sz w:val="28"/>
          <w:szCs w:val="28"/>
        </w:rPr>
        <w:t>Промстрой</w:t>
      </w:r>
      <w:proofErr w:type="spellEnd"/>
      <w:r w:rsidRPr="00DF13AD">
        <w:rPr>
          <w:snapToGrid w:val="0"/>
          <w:sz w:val="28"/>
          <w:szCs w:val="28"/>
        </w:rPr>
        <w:t>» (стр. 275 том 5).</w:t>
      </w:r>
    </w:p>
    <w:p w14:paraId="7C452FB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поставки дизельного топлива № 005-01-19/ЗЦ от 12.02.2019 </w:t>
      </w:r>
      <w:r w:rsidRPr="00DF13AD">
        <w:rPr>
          <w:snapToGrid w:val="0"/>
          <w:sz w:val="28"/>
          <w:szCs w:val="28"/>
        </w:rPr>
        <w:br/>
        <w:t>с ООО «ИСК «ОАЗИС» (стр. 282 том 5).</w:t>
      </w:r>
    </w:p>
    <w:p w14:paraId="05453803"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счетов-фактур на автомобильные перевозки за 2019 год </w:t>
      </w:r>
      <w:r w:rsidRPr="00DF13AD">
        <w:rPr>
          <w:snapToGrid w:val="0"/>
          <w:sz w:val="28"/>
          <w:szCs w:val="28"/>
        </w:rPr>
        <w:br/>
        <w:t>(стр. 290 том 5).</w:t>
      </w:r>
    </w:p>
    <w:p w14:paraId="4B82702E"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04/18 от 20.08.2018 </w:t>
      </w:r>
      <w:r w:rsidRPr="00DF13AD">
        <w:rPr>
          <w:snapToGrid w:val="0"/>
          <w:sz w:val="28"/>
          <w:szCs w:val="28"/>
        </w:rPr>
        <w:br/>
        <w:t>с ООО «</w:t>
      </w:r>
      <w:proofErr w:type="spellStart"/>
      <w:r w:rsidRPr="00DF13AD">
        <w:rPr>
          <w:snapToGrid w:val="0"/>
          <w:sz w:val="28"/>
          <w:szCs w:val="28"/>
        </w:rPr>
        <w:t>Сибтранс</w:t>
      </w:r>
      <w:proofErr w:type="spellEnd"/>
      <w:r w:rsidRPr="00DF13AD">
        <w:rPr>
          <w:snapToGrid w:val="0"/>
          <w:sz w:val="28"/>
          <w:szCs w:val="28"/>
        </w:rPr>
        <w:t>» (стр. 292 том 5).</w:t>
      </w:r>
    </w:p>
    <w:p w14:paraId="66166B2D"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007-02-19-ЗЦ от 25.02.2019 </w:t>
      </w:r>
      <w:r w:rsidRPr="00DF13AD">
        <w:rPr>
          <w:snapToGrid w:val="0"/>
          <w:sz w:val="28"/>
          <w:szCs w:val="28"/>
        </w:rPr>
        <w:br/>
        <w:t>с ИП Барская М.В. (стр. 296 том 5).</w:t>
      </w:r>
    </w:p>
    <w:p w14:paraId="051A8EB8"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014-02-19-ЗЦ от 13.03.2019 </w:t>
      </w:r>
      <w:r w:rsidRPr="00DF13AD">
        <w:rPr>
          <w:snapToGrid w:val="0"/>
          <w:sz w:val="28"/>
          <w:szCs w:val="28"/>
        </w:rPr>
        <w:br/>
        <w:t>с ИП Бычков Д.В. (стр. 300 том 5).</w:t>
      </w:r>
    </w:p>
    <w:p w14:paraId="66E1D580"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Договор оказания транспортных услуг № 012-02-19-ЗЦ от 07.08.2019 </w:t>
      </w:r>
      <w:r w:rsidRPr="00DF13AD">
        <w:rPr>
          <w:snapToGrid w:val="0"/>
          <w:sz w:val="28"/>
          <w:szCs w:val="28"/>
        </w:rPr>
        <w:br/>
        <w:t xml:space="preserve">с ИП </w:t>
      </w:r>
      <w:proofErr w:type="spellStart"/>
      <w:r w:rsidRPr="00DF13AD">
        <w:rPr>
          <w:snapToGrid w:val="0"/>
          <w:sz w:val="28"/>
          <w:szCs w:val="28"/>
        </w:rPr>
        <w:t>Граков</w:t>
      </w:r>
      <w:proofErr w:type="spellEnd"/>
      <w:r w:rsidRPr="00DF13AD">
        <w:rPr>
          <w:snapToGrid w:val="0"/>
          <w:sz w:val="28"/>
          <w:szCs w:val="28"/>
        </w:rPr>
        <w:t xml:space="preserve"> Н.И. (стр. 304 том 5).</w:t>
      </w:r>
    </w:p>
    <w:p w14:paraId="00C8733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010-02-19-ЗЦ от 04.05.2019 </w:t>
      </w:r>
      <w:r w:rsidRPr="00DF13AD">
        <w:rPr>
          <w:snapToGrid w:val="0"/>
          <w:sz w:val="28"/>
          <w:szCs w:val="28"/>
        </w:rPr>
        <w:br/>
        <w:t>с ИП Москвина Т.В. (стр. 308 том 5).</w:t>
      </w:r>
    </w:p>
    <w:p w14:paraId="24F96F35"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013-02-19-ЗЦ от 13.03.2019 </w:t>
      </w:r>
      <w:r w:rsidRPr="00DF13AD">
        <w:rPr>
          <w:snapToGrid w:val="0"/>
          <w:sz w:val="28"/>
          <w:szCs w:val="28"/>
        </w:rPr>
        <w:br/>
        <w:t>с ИП Неробова О.Н. (стр. 312 том 5).</w:t>
      </w:r>
    </w:p>
    <w:p w14:paraId="102C16C1"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009-02-19-ЗЦ от 27.02.2019 </w:t>
      </w:r>
      <w:r w:rsidRPr="00DF13AD">
        <w:rPr>
          <w:snapToGrid w:val="0"/>
          <w:sz w:val="28"/>
          <w:szCs w:val="28"/>
        </w:rPr>
        <w:br/>
        <w:t>с ООО СК «Успех» (стр. 316 том 5).</w:t>
      </w:r>
    </w:p>
    <w:p w14:paraId="0671A892" w14:textId="77777777" w:rsidR="00DF13AD" w:rsidRPr="00DF13AD" w:rsidRDefault="00DF13AD" w:rsidP="00DF13AD">
      <w:pPr>
        <w:ind w:firstLine="851"/>
        <w:jc w:val="both"/>
        <w:rPr>
          <w:snapToGrid w:val="0"/>
          <w:sz w:val="28"/>
          <w:szCs w:val="28"/>
        </w:rPr>
      </w:pPr>
      <w:r w:rsidRPr="00DF13AD">
        <w:rPr>
          <w:snapToGrid w:val="0"/>
          <w:sz w:val="28"/>
          <w:szCs w:val="28"/>
        </w:rPr>
        <w:t xml:space="preserve">Реестр счетов-фактур на услуги </w:t>
      </w:r>
      <w:proofErr w:type="spellStart"/>
      <w:r w:rsidRPr="00DF13AD">
        <w:rPr>
          <w:snapToGrid w:val="0"/>
          <w:sz w:val="28"/>
          <w:szCs w:val="28"/>
        </w:rPr>
        <w:t>буртовки</w:t>
      </w:r>
      <w:proofErr w:type="spellEnd"/>
      <w:r w:rsidRPr="00DF13AD">
        <w:rPr>
          <w:snapToGrid w:val="0"/>
          <w:sz w:val="28"/>
          <w:szCs w:val="28"/>
        </w:rPr>
        <w:t xml:space="preserve">, погрузки за 2019 год </w:t>
      </w:r>
      <w:r w:rsidRPr="00DF13AD">
        <w:rPr>
          <w:snapToGrid w:val="0"/>
          <w:sz w:val="28"/>
          <w:szCs w:val="28"/>
        </w:rPr>
        <w:br/>
        <w:t xml:space="preserve">(стр. 320 том 5). </w:t>
      </w:r>
    </w:p>
    <w:p w14:paraId="515C9895"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04/18 от 20.08.2018 </w:t>
      </w:r>
      <w:r w:rsidRPr="00DF13AD">
        <w:rPr>
          <w:snapToGrid w:val="0"/>
          <w:sz w:val="28"/>
          <w:szCs w:val="28"/>
        </w:rPr>
        <w:br/>
        <w:t>с ООО «</w:t>
      </w:r>
      <w:proofErr w:type="spellStart"/>
      <w:r w:rsidRPr="00DF13AD">
        <w:rPr>
          <w:snapToGrid w:val="0"/>
          <w:sz w:val="28"/>
          <w:szCs w:val="28"/>
        </w:rPr>
        <w:t>Сибтранс</w:t>
      </w:r>
      <w:proofErr w:type="spellEnd"/>
      <w:r w:rsidRPr="00DF13AD">
        <w:rPr>
          <w:snapToGrid w:val="0"/>
          <w:sz w:val="28"/>
          <w:szCs w:val="28"/>
        </w:rPr>
        <w:t>» (стр. 321 том 5).</w:t>
      </w:r>
    </w:p>
    <w:p w14:paraId="68565C6A"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транспортных услуг № УТС-032-05-19-ЗЦ </w:t>
      </w:r>
      <w:r w:rsidRPr="00DF13AD">
        <w:rPr>
          <w:snapToGrid w:val="0"/>
          <w:sz w:val="28"/>
          <w:szCs w:val="28"/>
        </w:rPr>
        <w:br/>
        <w:t>от 03.06.2019 с ООО «Транспортная компания логистик» (стр. 325 том 5).</w:t>
      </w:r>
    </w:p>
    <w:p w14:paraId="54242D37" w14:textId="77777777" w:rsidR="00DF13AD" w:rsidRPr="00DF13AD" w:rsidRDefault="00DF13AD" w:rsidP="00DF13AD">
      <w:pPr>
        <w:ind w:firstLine="851"/>
        <w:jc w:val="both"/>
        <w:rPr>
          <w:snapToGrid w:val="0"/>
          <w:sz w:val="28"/>
          <w:szCs w:val="28"/>
        </w:rPr>
      </w:pPr>
      <w:r w:rsidRPr="00DF13AD">
        <w:rPr>
          <w:snapToGrid w:val="0"/>
          <w:sz w:val="28"/>
          <w:szCs w:val="28"/>
        </w:rPr>
        <w:t>Реестр расходов на хранение угля за 2019 год (стр. 330 том 5).</w:t>
      </w:r>
    </w:p>
    <w:p w14:paraId="0AE7879A"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хранения угля № 86-12/2018 </w:t>
      </w:r>
      <w:r w:rsidRPr="00DF13AD">
        <w:rPr>
          <w:snapToGrid w:val="0"/>
          <w:sz w:val="28"/>
          <w:szCs w:val="28"/>
        </w:rPr>
        <w:br/>
        <w:t>от 08.12.2018 МУП «МТСК» (стр. 331 том 5).</w:t>
      </w:r>
    </w:p>
    <w:p w14:paraId="6F49D2A5" w14:textId="77777777" w:rsidR="00DF13AD" w:rsidRPr="00DF13AD" w:rsidRDefault="00DF13AD" w:rsidP="00DF13AD">
      <w:pPr>
        <w:ind w:firstLine="851"/>
        <w:jc w:val="both"/>
        <w:rPr>
          <w:snapToGrid w:val="0"/>
          <w:sz w:val="28"/>
          <w:szCs w:val="28"/>
        </w:rPr>
      </w:pPr>
      <w:r w:rsidRPr="00DF13AD">
        <w:rPr>
          <w:snapToGrid w:val="0"/>
          <w:sz w:val="28"/>
          <w:szCs w:val="28"/>
        </w:rPr>
        <w:t>Реестр расходов на разгрузку угля за 2019 год (стр. 334 том 5).</w:t>
      </w:r>
    </w:p>
    <w:p w14:paraId="7E22EA84"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услуг по разгрузке вагонов № 12 от 25.12.2018 </w:t>
      </w:r>
      <w:r w:rsidRPr="00DF13AD">
        <w:rPr>
          <w:snapToGrid w:val="0"/>
          <w:sz w:val="28"/>
          <w:szCs w:val="28"/>
        </w:rPr>
        <w:br/>
        <w:t>с ИП Марьясов А.В. (стр. 335 том 5).</w:t>
      </w:r>
    </w:p>
    <w:p w14:paraId="1C8BBD6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услуг по разгрузке вагонов № 006-02-19 </w:t>
      </w:r>
      <w:r w:rsidRPr="00DF13AD">
        <w:rPr>
          <w:snapToGrid w:val="0"/>
          <w:sz w:val="28"/>
          <w:szCs w:val="28"/>
        </w:rPr>
        <w:br/>
        <w:t>от 12.02.2019 с ИП Марьясов А.В. (стр. 339 том 5).</w:t>
      </w:r>
    </w:p>
    <w:p w14:paraId="37EE8844"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оказания услуг по разгрузке вагонов № УТС-063-09-19-ЗЦ </w:t>
      </w:r>
      <w:r w:rsidRPr="00DF13AD">
        <w:rPr>
          <w:snapToGrid w:val="0"/>
          <w:sz w:val="28"/>
          <w:szCs w:val="28"/>
        </w:rPr>
        <w:br/>
        <w:t xml:space="preserve">от 19.09.2019 с ИП </w:t>
      </w:r>
      <w:proofErr w:type="spellStart"/>
      <w:r w:rsidRPr="00DF13AD">
        <w:rPr>
          <w:snapToGrid w:val="0"/>
          <w:sz w:val="28"/>
          <w:szCs w:val="28"/>
        </w:rPr>
        <w:t>Граков</w:t>
      </w:r>
      <w:proofErr w:type="spellEnd"/>
      <w:r w:rsidRPr="00DF13AD">
        <w:rPr>
          <w:snapToGrid w:val="0"/>
          <w:sz w:val="28"/>
          <w:szCs w:val="28"/>
        </w:rPr>
        <w:t xml:space="preserve"> Н.И. (стр. 344 том 5).</w:t>
      </w:r>
    </w:p>
    <w:p w14:paraId="54EE5CBD" w14:textId="77777777" w:rsidR="00DF13AD" w:rsidRPr="00DF13AD" w:rsidRDefault="00DF13AD" w:rsidP="00DF13AD">
      <w:pPr>
        <w:ind w:firstLine="851"/>
        <w:jc w:val="both"/>
        <w:rPr>
          <w:snapToGrid w:val="0"/>
          <w:sz w:val="28"/>
          <w:szCs w:val="28"/>
        </w:rPr>
      </w:pPr>
      <w:r w:rsidRPr="00DF13AD">
        <w:rPr>
          <w:snapToGrid w:val="0"/>
          <w:sz w:val="28"/>
          <w:szCs w:val="28"/>
        </w:rPr>
        <w:t>Приложение 4.4. «Расчет расхода топлива по электростанциям (котельным)» (стр. 349 том 5).</w:t>
      </w:r>
    </w:p>
    <w:p w14:paraId="576895CD" w14:textId="77777777" w:rsidR="00DF13AD" w:rsidRPr="00DF13AD" w:rsidRDefault="00DF13AD" w:rsidP="00DF13AD">
      <w:pPr>
        <w:ind w:firstLine="851"/>
        <w:jc w:val="both"/>
        <w:rPr>
          <w:snapToGrid w:val="0"/>
          <w:sz w:val="28"/>
          <w:szCs w:val="28"/>
        </w:rPr>
      </w:pPr>
      <w:r w:rsidRPr="00DF13AD">
        <w:rPr>
          <w:snapToGrid w:val="0"/>
          <w:sz w:val="28"/>
          <w:szCs w:val="28"/>
        </w:rPr>
        <w:t>Приложение 4.5. «Расчет баланса топлива» (стр. 352 том 5).</w:t>
      </w:r>
    </w:p>
    <w:p w14:paraId="6247BCD3" w14:textId="77777777" w:rsidR="00DF13AD" w:rsidRPr="00DF13AD" w:rsidRDefault="00DF13AD" w:rsidP="00DF13AD">
      <w:pPr>
        <w:ind w:firstLine="851"/>
        <w:jc w:val="both"/>
        <w:rPr>
          <w:snapToGrid w:val="0"/>
          <w:sz w:val="28"/>
          <w:szCs w:val="28"/>
        </w:rPr>
      </w:pPr>
      <w:r w:rsidRPr="00DF13AD">
        <w:rPr>
          <w:snapToGrid w:val="0"/>
          <w:sz w:val="28"/>
          <w:szCs w:val="28"/>
        </w:rPr>
        <w:t xml:space="preserve">Справка о количестве и качестве угля по ООО «УТС» за 2019 год </w:t>
      </w:r>
      <w:r w:rsidRPr="00DF13AD">
        <w:rPr>
          <w:snapToGrid w:val="0"/>
          <w:sz w:val="28"/>
          <w:szCs w:val="28"/>
        </w:rPr>
        <w:br/>
        <w:t>(стр. 353 том 5).</w:t>
      </w:r>
    </w:p>
    <w:p w14:paraId="7523E54F" w14:textId="77777777" w:rsidR="00DF13AD" w:rsidRPr="00DF13AD" w:rsidRDefault="00DF13AD" w:rsidP="00DF13AD">
      <w:pPr>
        <w:ind w:firstLine="851"/>
        <w:jc w:val="both"/>
        <w:rPr>
          <w:snapToGrid w:val="0"/>
          <w:sz w:val="28"/>
          <w:szCs w:val="28"/>
        </w:rPr>
      </w:pPr>
      <w:r w:rsidRPr="00DF13AD">
        <w:rPr>
          <w:snapToGrid w:val="0"/>
          <w:sz w:val="28"/>
          <w:szCs w:val="28"/>
        </w:rPr>
        <w:t>Баланс тепловой энергии ООО «УТС» за 2019 год (стр. 354 том 5).</w:t>
      </w:r>
    </w:p>
    <w:p w14:paraId="7D20EECC" w14:textId="77777777" w:rsidR="00DF13AD" w:rsidRPr="00DF13AD" w:rsidRDefault="00DF13AD" w:rsidP="00DF13AD">
      <w:pPr>
        <w:ind w:firstLine="851"/>
        <w:jc w:val="both"/>
        <w:rPr>
          <w:snapToGrid w:val="0"/>
          <w:sz w:val="28"/>
          <w:szCs w:val="28"/>
        </w:rPr>
      </w:pPr>
      <w:r w:rsidRPr="00DF13AD">
        <w:rPr>
          <w:snapToGrid w:val="0"/>
          <w:sz w:val="28"/>
          <w:szCs w:val="28"/>
        </w:rPr>
        <w:t>Фактическая помесячная разбивка отпуска тепловой энергии (стр. 355 том 5).</w:t>
      </w:r>
    </w:p>
    <w:p w14:paraId="737605E9" w14:textId="77777777" w:rsidR="00DF13AD" w:rsidRPr="00DF13AD" w:rsidRDefault="00DF13AD" w:rsidP="00DF13AD">
      <w:pPr>
        <w:ind w:firstLine="851"/>
        <w:jc w:val="both"/>
        <w:rPr>
          <w:snapToGrid w:val="0"/>
          <w:sz w:val="28"/>
          <w:szCs w:val="28"/>
        </w:rPr>
      </w:pPr>
      <w:r w:rsidRPr="00DF13AD">
        <w:rPr>
          <w:snapToGrid w:val="0"/>
          <w:sz w:val="28"/>
          <w:szCs w:val="28"/>
        </w:rPr>
        <w:t>Форма 46-ТЭ за 2019 год (стр. 356 том 5).</w:t>
      </w:r>
    </w:p>
    <w:p w14:paraId="11CDBAF3" w14:textId="77777777" w:rsidR="00DF13AD" w:rsidRPr="00DF13AD" w:rsidRDefault="00DF13AD" w:rsidP="00DF13AD">
      <w:pPr>
        <w:ind w:firstLine="851"/>
        <w:jc w:val="both"/>
        <w:rPr>
          <w:snapToGrid w:val="0"/>
          <w:sz w:val="28"/>
          <w:szCs w:val="28"/>
        </w:rPr>
      </w:pPr>
      <w:r w:rsidRPr="00DF13AD">
        <w:rPr>
          <w:snapToGrid w:val="0"/>
          <w:sz w:val="28"/>
          <w:szCs w:val="28"/>
        </w:rPr>
        <w:t>Объем фактической реализации ГВС за 2019 год (стр. 359 том 5).</w:t>
      </w:r>
    </w:p>
    <w:p w14:paraId="1C89C722" w14:textId="77777777" w:rsidR="00DF13AD" w:rsidRPr="00DF13AD" w:rsidRDefault="00DF13AD" w:rsidP="00DF13AD">
      <w:pPr>
        <w:ind w:firstLine="851"/>
        <w:jc w:val="both"/>
        <w:rPr>
          <w:snapToGrid w:val="0"/>
          <w:sz w:val="28"/>
          <w:szCs w:val="28"/>
        </w:rPr>
      </w:pPr>
      <w:r w:rsidRPr="00DF13AD">
        <w:rPr>
          <w:snapToGrid w:val="0"/>
          <w:sz w:val="28"/>
          <w:szCs w:val="28"/>
        </w:rPr>
        <w:t>Форма № 1-ТЕП за 2019 год (стр. 360 том 5).</w:t>
      </w:r>
    </w:p>
    <w:p w14:paraId="6CA9286F"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по счету 90.01 за 2019 год (стр. 370 том 5).</w:t>
      </w:r>
    </w:p>
    <w:p w14:paraId="3081164C" w14:textId="77777777" w:rsidR="00DF13AD" w:rsidRPr="00DF13AD" w:rsidRDefault="00DF13AD" w:rsidP="00DF13AD">
      <w:pPr>
        <w:ind w:firstLine="851"/>
        <w:jc w:val="both"/>
        <w:rPr>
          <w:snapToGrid w:val="0"/>
          <w:sz w:val="28"/>
          <w:szCs w:val="28"/>
        </w:rPr>
      </w:pPr>
      <w:r w:rsidRPr="00DF13AD">
        <w:rPr>
          <w:snapToGrid w:val="0"/>
          <w:sz w:val="28"/>
          <w:szCs w:val="28"/>
        </w:rPr>
        <w:t xml:space="preserve">Оборотно-сальдовая ведомость по счету 01 за 2019 год (стр. 371 </w:t>
      </w:r>
      <w:r w:rsidRPr="00DF13AD">
        <w:rPr>
          <w:snapToGrid w:val="0"/>
          <w:sz w:val="28"/>
          <w:szCs w:val="28"/>
        </w:rPr>
        <w:br/>
        <w:t>том 5).</w:t>
      </w:r>
    </w:p>
    <w:p w14:paraId="634131B5" w14:textId="77777777" w:rsidR="00DF13AD" w:rsidRPr="00DF13AD" w:rsidRDefault="00DF13AD" w:rsidP="00DF13AD">
      <w:pPr>
        <w:ind w:firstLine="851"/>
        <w:jc w:val="both"/>
        <w:rPr>
          <w:snapToGrid w:val="0"/>
          <w:sz w:val="28"/>
          <w:szCs w:val="28"/>
        </w:rPr>
      </w:pPr>
      <w:r w:rsidRPr="00DF13AD">
        <w:rPr>
          <w:snapToGrid w:val="0"/>
          <w:sz w:val="28"/>
          <w:szCs w:val="28"/>
        </w:rPr>
        <w:t xml:space="preserve">Оборотно-сальдовая ведомость по счету 02 за 2019 год (стр. 372 </w:t>
      </w:r>
      <w:r w:rsidRPr="00DF13AD">
        <w:rPr>
          <w:snapToGrid w:val="0"/>
          <w:sz w:val="28"/>
          <w:szCs w:val="28"/>
        </w:rPr>
        <w:br/>
        <w:t>том 5).</w:t>
      </w:r>
    </w:p>
    <w:p w14:paraId="571CCD43" w14:textId="77777777" w:rsidR="00DF13AD" w:rsidRPr="00DF13AD" w:rsidRDefault="00DF13AD" w:rsidP="00DF13AD">
      <w:pPr>
        <w:ind w:firstLine="851"/>
        <w:jc w:val="both"/>
        <w:rPr>
          <w:snapToGrid w:val="0"/>
          <w:sz w:val="28"/>
          <w:szCs w:val="28"/>
        </w:rPr>
      </w:pPr>
      <w:r w:rsidRPr="00DF13AD">
        <w:rPr>
          <w:snapToGrid w:val="0"/>
          <w:sz w:val="28"/>
          <w:szCs w:val="28"/>
        </w:rPr>
        <w:t xml:space="preserve">Оборотно-сальдовая ведомость по счету 08 за 2019 год (стр. 373 </w:t>
      </w:r>
      <w:r w:rsidRPr="00DF13AD">
        <w:rPr>
          <w:snapToGrid w:val="0"/>
          <w:sz w:val="28"/>
          <w:szCs w:val="28"/>
        </w:rPr>
        <w:br/>
        <w:t>том 5).</w:t>
      </w:r>
    </w:p>
    <w:p w14:paraId="06FB5B62" w14:textId="77777777" w:rsidR="00DF13AD" w:rsidRPr="00DF13AD" w:rsidRDefault="00DF13AD" w:rsidP="00DF13AD">
      <w:pPr>
        <w:ind w:firstLine="851"/>
        <w:jc w:val="both"/>
        <w:rPr>
          <w:snapToGrid w:val="0"/>
          <w:sz w:val="28"/>
          <w:szCs w:val="28"/>
        </w:rPr>
      </w:pPr>
      <w:r w:rsidRPr="00DF13AD">
        <w:rPr>
          <w:snapToGrid w:val="0"/>
          <w:sz w:val="28"/>
          <w:szCs w:val="28"/>
        </w:rPr>
        <w:t>Отчет по проводкам за 2019 год (в группе «66») (стр. 374 том 5).</w:t>
      </w:r>
    </w:p>
    <w:p w14:paraId="73ED827C"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Договор аренды производственного имущества № КЭ 1-54/18 </w:t>
      </w:r>
      <w:r w:rsidRPr="00DF13AD">
        <w:rPr>
          <w:snapToGrid w:val="0"/>
          <w:sz w:val="28"/>
          <w:szCs w:val="28"/>
        </w:rPr>
        <w:br/>
        <w:t>от 06.09.2018 с ООО «</w:t>
      </w:r>
      <w:proofErr w:type="spellStart"/>
      <w:r w:rsidRPr="00DF13AD">
        <w:rPr>
          <w:snapToGrid w:val="0"/>
          <w:sz w:val="28"/>
          <w:szCs w:val="28"/>
        </w:rPr>
        <w:t>Коммунэнерго</w:t>
      </w:r>
      <w:proofErr w:type="spellEnd"/>
      <w:r w:rsidRPr="00DF13AD">
        <w:rPr>
          <w:snapToGrid w:val="0"/>
          <w:sz w:val="28"/>
          <w:szCs w:val="28"/>
        </w:rPr>
        <w:t>» (стр. 24 дополнительных материалов).</w:t>
      </w:r>
    </w:p>
    <w:p w14:paraId="79B3BE9D" w14:textId="77777777" w:rsidR="00DF13AD" w:rsidRPr="00DF13AD" w:rsidRDefault="00DF13AD" w:rsidP="00DF13AD">
      <w:pPr>
        <w:ind w:firstLine="851"/>
        <w:jc w:val="both"/>
        <w:rPr>
          <w:snapToGrid w:val="0"/>
          <w:sz w:val="28"/>
          <w:szCs w:val="28"/>
        </w:rPr>
      </w:pPr>
      <w:r w:rsidRPr="00DF13AD">
        <w:rPr>
          <w:snapToGrid w:val="0"/>
          <w:sz w:val="28"/>
          <w:szCs w:val="28"/>
        </w:rPr>
        <w:t xml:space="preserve">Дополнительное соглашение № 1 от 01.01.2019 к договору </w:t>
      </w:r>
      <w:r w:rsidRPr="00DF13AD">
        <w:rPr>
          <w:snapToGrid w:val="0"/>
          <w:sz w:val="28"/>
          <w:szCs w:val="28"/>
        </w:rPr>
        <w:br/>
        <w:t>№ КЭ 1-54/18 от 06.09.2018 (стр. 34 дополнительных материалов).</w:t>
      </w:r>
    </w:p>
    <w:p w14:paraId="7FA478B4" w14:textId="77777777" w:rsidR="00DF13AD" w:rsidRPr="00DF13AD" w:rsidRDefault="00DF13AD" w:rsidP="00DF13AD">
      <w:pPr>
        <w:ind w:firstLine="851"/>
        <w:jc w:val="both"/>
        <w:rPr>
          <w:snapToGrid w:val="0"/>
          <w:sz w:val="28"/>
          <w:szCs w:val="28"/>
        </w:rPr>
      </w:pPr>
      <w:r w:rsidRPr="00DF13AD">
        <w:rPr>
          <w:snapToGrid w:val="0"/>
          <w:sz w:val="28"/>
          <w:szCs w:val="28"/>
        </w:rPr>
        <w:t xml:space="preserve">Дополнительное соглашение № 2 от 12.08.2019 к договору </w:t>
      </w:r>
      <w:r w:rsidRPr="00DF13AD">
        <w:rPr>
          <w:snapToGrid w:val="0"/>
          <w:sz w:val="28"/>
          <w:szCs w:val="28"/>
        </w:rPr>
        <w:br/>
        <w:t>№ КЭ 1-54/18 от 06.09.2018 (стр. 36 дополнительных материалов).</w:t>
      </w:r>
    </w:p>
    <w:p w14:paraId="63B79257"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земли (котельная № 4а-5а) № КЭ 1-19/19 </w:t>
      </w:r>
      <w:r w:rsidRPr="00DF13AD">
        <w:rPr>
          <w:snapToGrid w:val="0"/>
          <w:sz w:val="28"/>
          <w:szCs w:val="28"/>
        </w:rPr>
        <w:br/>
        <w:t>от 26.02.2019 с ООО «</w:t>
      </w:r>
      <w:proofErr w:type="spellStart"/>
      <w:r w:rsidRPr="00DF13AD">
        <w:rPr>
          <w:snapToGrid w:val="0"/>
          <w:sz w:val="28"/>
          <w:szCs w:val="28"/>
        </w:rPr>
        <w:t>Коммунэнерго</w:t>
      </w:r>
      <w:proofErr w:type="spellEnd"/>
      <w:r w:rsidRPr="00DF13AD">
        <w:rPr>
          <w:snapToGrid w:val="0"/>
          <w:sz w:val="28"/>
          <w:szCs w:val="28"/>
        </w:rPr>
        <w:t>» (стр. 42 дополнительных материалов).</w:t>
      </w:r>
    </w:p>
    <w:p w14:paraId="147604AD"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земли (котельная № 4а-5а) № КЭ 1-31/19 </w:t>
      </w:r>
      <w:r w:rsidRPr="00DF13AD">
        <w:rPr>
          <w:snapToGrid w:val="0"/>
          <w:sz w:val="28"/>
          <w:szCs w:val="28"/>
        </w:rPr>
        <w:br/>
        <w:t>от 28.08.2019 с ООО «</w:t>
      </w:r>
      <w:proofErr w:type="spellStart"/>
      <w:r w:rsidRPr="00DF13AD">
        <w:rPr>
          <w:snapToGrid w:val="0"/>
          <w:sz w:val="28"/>
          <w:szCs w:val="28"/>
        </w:rPr>
        <w:t>Коммунэнерго</w:t>
      </w:r>
      <w:proofErr w:type="spellEnd"/>
      <w:r w:rsidRPr="00DF13AD">
        <w:rPr>
          <w:snapToGrid w:val="0"/>
          <w:sz w:val="28"/>
          <w:szCs w:val="28"/>
        </w:rPr>
        <w:t>» (стр. 44 дополнительных материалов).</w:t>
      </w:r>
    </w:p>
    <w:p w14:paraId="0E9E1800" w14:textId="77777777" w:rsidR="00DF13AD" w:rsidRPr="00DF13AD" w:rsidRDefault="00DF13AD" w:rsidP="00DF13AD">
      <w:pPr>
        <w:ind w:firstLine="851"/>
        <w:jc w:val="both"/>
        <w:rPr>
          <w:snapToGrid w:val="0"/>
          <w:sz w:val="28"/>
          <w:szCs w:val="28"/>
        </w:rPr>
      </w:pPr>
      <w:r w:rsidRPr="00DF13AD">
        <w:rPr>
          <w:snapToGrid w:val="0"/>
          <w:sz w:val="28"/>
          <w:szCs w:val="28"/>
        </w:rPr>
        <w:t>Дополнительное соглашение от 01.04.2020 к договору № КЭ 1-31/19 от 28.08.2019 (стр. 46 дополнительных материалов).</w:t>
      </w:r>
    </w:p>
    <w:p w14:paraId="620B5F7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земли (котельная № 12) № КЭ 1-54/18 от 03.12.2018 </w:t>
      </w:r>
      <w:r w:rsidRPr="00DF13AD">
        <w:rPr>
          <w:snapToGrid w:val="0"/>
          <w:sz w:val="28"/>
          <w:szCs w:val="28"/>
        </w:rPr>
        <w:br/>
        <w:t>с ООО «</w:t>
      </w:r>
      <w:proofErr w:type="spellStart"/>
      <w:r w:rsidRPr="00DF13AD">
        <w:rPr>
          <w:snapToGrid w:val="0"/>
          <w:sz w:val="28"/>
          <w:szCs w:val="28"/>
        </w:rPr>
        <w:t>Коммунэнерго</w:t>
      </w:r>
      <w:proofErr w:type="spellEnd"/>
      <w:r w:rsidRPr="00DF13AD">
        <w:rPr>
          <w:snapToGrid w:val="0"/>
          <w:sz w:val="28"/>
          <w:szCs w:val="28"/>
        </w:rPr>
        <w:t>» (стр. 61 дополнительных материалов).</w:t>
      </w:r>
    </w:p>
    <w:p w14:paraId="695B0DAF"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земли (котельная № 12) № КЭ 1-30/19 от 28.08.2019 </w:t>
      </w:r>
      <w:r w:rsidRPr="00DF13AD">
        <w:rPr>
          <w:snapToGrid w:val="0"/>
          <w:sz w:val="28"/>
          <w:szCs w:val="28"/>
        </w:rPr>
        <w:br/>
        <w:t>с ООО «</w:t>
      </w:r>
      <w:proofErr w:type="spellStart"/>
      <w:r w:rsidRPr="00DF13AD">
        <w:rPr>
          <w:snapToGrid w:val="0"/>
          <w:sz w:val="28"/>
          <w:szCs w:val="28"/>
        </w:rPr>
        <w:t>Коммунэнерго</w:t>
      </w:r>
      <w:proofErr w:type="spellEnd"/>
      <w:r w:rsidRPr="00DF13AD">
        <w:rPr>
          <w:snapToGrid w:val="0"/>
          <w:sz w:val="28"/>
          <w:szCs w:val="28"/>
        </w:rPr>
        <w:t>» (стр. 63 дополнительных материалов).</w:t>
      </w:r>
    </w:p>
    <w:p w14:paraId="6528D328" w14:textId="77777777" w:rsidR="00DF13AD" w:rsidRPr="00DF13AD" w:rsidRDefault="00DF13AD" w:rsidP="00DF13AD">
      <w:pPr>
        <w:ind w:firstLine="851"/>
        <w:jc w:val="both"/>
        <w:rPr>
          <w:snapToGrid w:val="0"/>
          <w:sz w:val="28"/>
          <w:szCs w:val="28"/>
        </w:rPr>
      </w:pPr>
      <w:r w:rsidRPr="00DF13AD">
        <w:rPr>
          <w:snapToGrid w:val="0"/>
          <w:sz w:val="28"/>
          <w:szCs w:val="28"/>
        </w:rPr>
        <w:t>Дополнительное соглашение от 01.04.2020 к договору № КЭ 1-30/19 от 28.08.2019 (стр. 65 дополнительных материалов).</w:t>
      </w:r>
    </w:p>
    <w:p w14:paraId="6A39848A"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АБК № КЭ 1-30/19 от 18.07.2019 </w:t>
      </w:r>
      <w:r w:rsidRPr="00DF13AD">
        <w:rPr>
          <w:snapToGrid w:val="0"/>
          <w:sz w:val="28"/>
          <w:szCs w:val="28"/>
        </w:rPr>
        <w:br/>
        <w:t>с ООО «</w:t>
      </w:r>
      <w:proofErr w:type="spellStart"/>
      <w:r w:rsidRPr="00DF13AD">
        <w:rPr>
          <w:snapToGrid w:val="0"/>
          <w:sz w:val="28"/>
          <w:szCs w:val="28"/>
        </w:rPr>
        <w:t>Коммунэнерго</w:t>
      </w:r>
      <w:proofErr w:type="spellEnd"/>
      <w:r w:rsidRPr="00DF13AD">
        <w:rPr>
          <w:snapToGrid w:val="0"/>
          <w:sz w:val="28"/>
          <w:szCs w:val="28"/>
        </w:rPr>
        <w:t>» (стр. 68 дополнительных материалов).</w:t>
      </w:r>
    </w:p>
    <w:p w14:paraId="3B9E8843" w14:textId="77777777" w:rsidR="00DF13AD" w:rsidRPr="00DF13AD" w:rsidRDefault="00DF13AD" w:rsidP="00DF13AD">
      <w:pPr>
        <w:ind w:firstLine="851"/>
        <w:jc w:val="both"/>
        <w:rPr>
          <w:snapToGrid w:val="0"/>
          <w:sz w:val="28"/>
          <w:szCs w:val="28"/>
        </w:rPr>
      </w:pPr>
      <w:r w:rsidRPr="00DF13AD">
        <w:rPr>
          <w:snapToGrid w:val="0"/>
          <w:sz w:val="28"/>
          <w:szCs w:val="28"/>
        </w:rPr>
        <w:t xml:space="preserve">Дополнительное соглашение № 1 от 02.12.2019 к договору </w:t>
      </w:r>
      <w:r w:rsidRPr="00DF13AD">
        <w:rPr>
          <w:snapToGrid w:val="0"/>
          <w:sz w:val="28"/>
          <w:szCs w:val="28"/>
        </w:rPr>
        <w:br/>
        <w:t>№ КЭ 1-30/19 от 18.07.2019 (стр. 71 дополнительных материалов).</w:t>
      </w:r>
    </w:p>
    <w:p w14:paraId="4BDE3BEB"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оборудования (сервер) № 1449/19 от 01.06.2019 </w:t>
      </w:r>
      <w:r w:rsidRPr="00DF13AD">
        <w:rPr>
          <w:snapToGrid w:val="0"/>
          <w:sz w:val="28"/>
          <w:szCs w:val="28"/>
        </w:rPr>
        <w:br/>
        <w:t>с ООО «</w:t>
      </w:r>
      <w:proofErr w:type="spellStart"/>
      <w:r w:rsidRPr="00DF13AD">
        <w:rPr>
          <w:snapToGrid w:val="0"/>
          <w:sz w:val="28"/>
          <w:szCs w:val="28"/>
        </w:rPr>
        <w:t>КЭнК</w:t>
      </w:r>
      <w:proofErr w:type="spellEnd"/>
      <w:r w:rsidRPr="00DF13AD">
        <w:rPr>
          <w:snapToGrid w:val="0"/>
          <w:sz w:val="28"/>
          <w:szCs w:val="28"/>
        </w:rPr>
        <w:t>» (стр. 74 дополнительных материалов).</w:t>
      </w:r>
    </w:p>
    <w:p w14:paraId="27AD8E73" w14:textId="77777777" w:rsidR="00DF13AD" w:rsidRPr="00DF13AD" w:rsidRDefault="00DF13AD" w:rsidP="00DF13AD">
      <w:pPr>
        <w:ind w:firstLine="851"/>
        <w:jc w:val="both"/>
        <w:rPr>
          <w:snapToGrid w:val="0"/>
          <w:sz w:val="28"/>
          <w:szCs w:val="28"/>
        </w:rPr>
      </w:pPr>
      <w:r w:rsidRPr="00DF13AD">
        <w:rPr>
          <w:snapToGrid w:val="0"/>
          <w:sz w:val="28"/>
          <w:szCs w:val="28"/>
        </w:rPr>
        <w:t>Договор аренды помещения № 208 от 17.12.2018 (стр. 79 дополнительных материалов).</w:t>
      </w:r>
    </w:p>
    <w:p w14:paraId="483E90B8" w14:textId="77777777" w:rsidR="00DF13AD" w:rsidRPr="00DF13AD" w:rsidRDefault="00DF13AD" w:rsidP="00DF13AD">
      <w:pPr>
        <w:ind w:firstLine="851"/>
        <w:jc w:val="both"/>
        <w:rPr>
          <w:snapToGrid w:val="0"/>
          <w:sz w:val="28"/>
          <w:szCs w:val="28"/>
        </w:rPr>
      </w:pPr>
      <w:r w:rsidRPr="00DF13AD">
        <w:rPr>
          <w:snapToGrid w:val="0"/>
          <w:sz w:val="28"/>
          <w:szCs w:val="28"/>
        </w:rPr>
        <w:t>Договор аренды помещения № 224 от 09.10.2019 (стр. 84 дополнительных материалов).</w:t>
      </w:r>
    </w:p>
    <w:p w14:paraId="2342AC80" w14:textId="77777777" w:rsidR="00DF13AD" w:rsidRPr="00DF13AD" w:rsidRDefault="00DF13AD" w:rsidP="00DF13AD">
      <w:pPr>
        <w:ind w:firstLine="851"/>
        <w:jc w:val="both"/>
        <w:rPr>
          <w:snapToGrid w:val="0"/>
          <w:sz w:val="28"/>
          <w:szCs w:val="28"/>
        </w:rPr>
      </w:pPr>
      <w:r w:rsidRPr="00DF13AD">
        <w:rPr>
          <w:snapToGrid w:val="0"/>
          <w:sz w:val="28"/>
          <w:szCs w:val="28"/>
        </w:rPr>
        <w:t>Договор аренды № 240 от 07.05.2020 (стр. 89 дополнительных материалов).</w:t>
      </w:r>
    </w:p>
    <w:p w14:paraId="4FE0732E"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учебного класса № 5-03/2019 от 21.03.2019 </w:t>
      </w:r>
      <w:r w:rsidRPr="00DF13AD">
        <w:rPr>
          <w:snapToGrid w:val="0"/>
          <w:sz w:val="28"/>
          <w:szCs w:val="28"/>
        </w:rPr>
        <w:br/>
        <w:t>с МУП «МТСК» (стр. 94 дополнительных материалов).</w:t>
      </w:r>
    </w:p>
    <w:p w14:paraId="70AF8CE4"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аренды учебного класса № 23-09/2019 от 26.09.2019 </w:t>
      </w:r>
      <w:r w:rsidRPr="00DF13AD">
        <w:rPr>
          <w:snapToGrid w:val="0"/>
          <w:sz w:val="28"/>
          <w:szCs w:val="28"/>
        </w:rPr>
        <w:br/>
        <w:t>с МУП «МТСК» (стр. 96 дополнительных материалов).</w:t>
      </w:r>
    </w:p>
    <w:p w14:paraId="19BCF739" w14:textId="77777777" w:rsidR="00DF13AD" w:rsidRPr="00DF13AD" w:rsidRDefault="00DF13AD" w:rsidP="00DF13AD">
      <w:pPr>
        <w:ind w:firstLine="851"/>
        <w:jc w:val="both"/>
        <w:rPr>
          <w:snapToGrid w:val="0"/>
          <w:sz w:val="28"/>
          <w:szCs w:val="28"/>
        </w:rPr>
      </w:pPr>
      <w:r w:rsidRPr="00DF13AD">
        <w:rPr>
          <w:snapToGrid w:val="0"/>
          <w:sz w:val="28"/>
          <w:szCs w:val="28"/>
        </w:rPr>
        <w:t>Отчет по проводкам за 2019 год (в группе «67») (стр. 384 том 5).</w:t>
      </w:r>
    </w:p>
    <w:p w14:paraId="01650ADF"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за 2019 год ст. 66 и ст.67 (стр. 98 дополнительных материалов).</w:t>
      </w:r>
    </w:p>
    <w:p w14:paraId="1C5EB33A" w14:textId="77777777" w:rsidR="00DF13AD" w:rsidRPr="00DF13AD" w:rsidRDefault="00DF13AD" w:rsidP="00DF13AD">
      <w:pPr>
        <w:ind w:firstLine="851"/>
        <w:jc w:val="both"/>
        <w:rPr>
          <w:snapToGrid w:val="0"/>
          <w:sz w:val="28"/>
          <w:szCs w:val="28"/>
        </w:rPr>
      </w:pPr>
      <w:r w:rsidRPr="00DF13AD">
        <w:rPr>
          <w:snapToGrid w:val="0"/>
          <w:sz w:val="28"/>
          <w:szCs w:val="28"/>
        </w:rPr>
        <w:t>Расчет кассового разрыва ООО «УТС» за 2019 год (стр. 99 дополнительных материалов).</w:t>
      </w:r>
    </w:p>
    <w:p w14:paraId="780E83F9"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14-06/19/З от 14.06.2019 с ООО «</w:t>
      </w:r>
      <w:proofErr w:type="spellStart"/>
      <w:r w:rsidRPr="00DF13AD">
        <w:rPr>
          <w:snapToGrid w:val="0"/>
          <w:sz w:val="28"/>
          <w:szCs w:val="28"/>
        </w:rPr>
        <w:t>Гурьевскэнергосбыт</w:t>
      </w:r>
      <w:proofErr w:type="spellEnd"/>
      <w:r w:rsidRPr="00DF13AD">
        <w:rPr>
          <w:snapToGrid w:val="0"/>
          <w:sz w:val="28"/>
          <w:szCs w:val="28"/>
        </w:rPr>
        <w:t>» (стр. 100 дополнительных материалов). Процентная ставка 8,5%.</w:t>
      </w:r>
    </w:p>
    <w:p w14:paraId="5FE9CCDF"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Договор на оказание услуг по предоставлению процентного займа </w:t>
      </w:r>
      <w:r w:rsidRPr="00DF13AD">
        <w:rPr>
          <w:snapToGrid w:val="0"/>
          <w:sz w:val="28"/>
          <w:szCs w:val="28"/>
        </w:rPr>
        <w:br/>
        <w:t>№ 007-18/ЗК от 26.12.2018 с ООО «</w:t>
      </w:r>
      <w:proofErr w:type="spellStart"/>
      <w:r w:rsidRPr="00DF13AD">
        <w:rPr>
          <w:snapToGrid w:val="0"/>
          <w:sz w:val="28"/>
          <w:szCs w:val="28"/>
        </w:rPr>
        <w:t>Кузбассэнергопроект</w:t>
      </w:r>
      <w:proofErr w:type="spellEnd"/>
      <w:r w:rsidRPr="00DF13AD">
        <w:rPr>
          <w:snapToGrid w:val="0"/>
          <w:sz w:val="28"/>
          <w:szCs w:val="28"/>
        </w:rPr>
        <w:t>» (стр. 104 дополнительных материалов). Процентная ставка 8,5%.</w:t>
      </w:r>
    </w:p>
    <w:p w14:paraId="27656E57"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10-12/2019 М-УТС от 10.12.2019 с ООО «Меган» (стр. 108 дополнительных материалов). Процентная ставка 8,5%.</w:t>
      </w:r>
    </w:p>
    <w:p w14:paraId="7946C596"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14-10/2019 М-УТС от 14.10.2019 с ООО «Меган» (стр. 112 дополнительных материалов). Процентная ставка 8,5%.</w:t>
      </w:r>
    </w:p>
    <w:p w14:paraId="2B16FE5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15-07/2019 М-УТС от 15.07.2019 ООО «Меган» (стр. 116 дополнительных материалов). Процентная ставка 8,5%.</w:t>
      </w:r>
    </w:p>
    <w:p w14:paraId="2C28D46F"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13/09 от 13.09.2019 с ООО «Родник» (стр. 120 дополнительных материалов). Процентная ставка 8,5%.</w:t>
      </w:r>
    </w:p>
    <w:p w14:paraId="356A64F7"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12/02 от 12.02.2019 с ООО «ТЭР» (стр. 124 дополнительных материалов). Процентная ставка 8,5%.</w:t>
      </w:r>
    </w:p>
    <w:p w14:paraId="4DB02BE0"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15/08 от 15.08.2019 с ООО «ТЭР» (стр. 128 дополнительных материалов). Процентная ставка 8,5%.</w:t>
      </w:r>
    </w:p>
    <w:p w14:paraId="7A900989"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29/08 от 29.08.2019 с ООО «ТЭР» (стр. 132 дополнительных материалов). Процентная ставка 8,5%.</w:t>
      </w:r>
    </w:p>
    <w:p w14:paraId="02CAD2D2" w14:textId="77777777" w:rsidR="00DF13AD" w:rsidRPr="00DF13AD" w:rsidRDefault="00DF13AD" w:rsidP="00DF13AD">
      <w:pPr>
        <w:ind w:firstLine="851"/>
        <w:jc w:val="both"/>
        <w:rPr>
          <w:snapToGrid w:val="0"/>
          <w:sz w:val="28"/>
          <w:szCs w:val="28"/>
        </w:rPr>
      </w:pPr>
      <w:r w:rsidRPr="00DF13AD">
        <w:rPr>
          <w:snapToGrid w:val="0"/>
          <w:sz w:val="28"/>
          <w:szCs w:val="28"/>
        </w:rPr>
        <w:t>Договор займа № б/н от 20.11.2018 с ООО «Энергосеть» (стр. 136 дополнительных материалов). Процентная ставка 8,5%.</w:t>
      </w:r>
    </w:p>
    <w:p w14:paraId="3A06741E"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14/01/2019-ГЭСЮ/УТС/ЗК от 14.01.2019 с ООО «</w:t>
      </w:r>
      <w:proofErr w:type="spellStart"/>
      <w:r w:rsidRPr="00DF13AD">
        <w:rPr>
          <w:snapToGrid w:val="0"/>
          <w:sz w:val="28"/>
          <w:szCs w:val="28"/>
        </w:rPr>
        <w:t>Горэлектросеть</w:t>
      </w:r>
      <w:proofErr w:type="spellEnd"/>
      <w:r w:rsidRPr="00DF13AD">
        <w:rPr>
          <w:snapToGrid w:val="0"/>
          <w:sz w:val="28"/>
          <w:szCs w:val="28"/>
        </w:rPr>
        <w:t>-Юрга» (стр. 138 дополнительных материалов). Процентная ставка 8,5%.</w:t>
      </w:r>
    </w:p>
    <w:p w14:paraId="24A174B9"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22-01/19/З от 22.01.2019 с ООО «</w:t>
      </w:r>
      <w:proofErr w:type="spellStart"/>
      <w:r w:rsidRPr="00DF13AD">
        <w:rPr>
          <w:snapToGrid w:val="0"/>
          <w:sz w:val="28"/>
          <w:szCs w:val="28"/>
        </w:rPr>
        <w:t>Гурьевскэнергосбыт</w:t>
      </w:r>
      <w:proofErr w:type="spellEnd"/>
      <w:r w:rsidRPr="00DF13AD">
        <w:rPr>
          <w:snapToGrid w:val="0"/>
          <w:sz w:val="28"/>
          <w:szCs w:val="28"/>
        </w:rPr>
        <w:t>» (стр. 142 дополнительных материалов). Процентная ставка 8,5%.</w:t>
      </w:r>
    </w:p>
    <w:p w14:paraId="6107B52C" w14:textId="77777777" w:rsidR="00DF13AD" w:rsidRPr="00DF13AD" w:rsidRDefault="00DF13AD" w:rsidP="00DF13AD">
      <w:pPr>
        <w:ind w:firstLine="851"/>
        <w:jc w:val="both"/>
        <w:rPr>
          <w:snapToGrid w:val="0"/>
          <w:sz w:val="28"/>
          <w:szCs w:val="28"/>
        </w:rPr>
      </w:pPr>
      <w:r w:rsidRPr="00DF13AD">
        <w:rPr>
          <w:snapToGrid w:val="0"/>
          <w:sz w:val="28"/>
          <w:szCs w:val="28"/>
        </w:rPr>
        <w:t xml:space="preserve">Договор на оказание услуг по предоставлению процентного займа </w:t>
      </w:r>
      <w:r w:rsidRPr="00DF13AD">
        <w:rPr>
          <w:snapToGrid w:val="0"/>
          <w:sz w:val="28"/>
          <w:szCs w:val="28"/>
        </w:rPr>
        <w:br/>
        <w:t>№ 007-18/ЗК от 20.12.2018 с ООО «Меган» (стр. 146 дополнительных материалов). Процентная ставка 8,5%.</w:t>
      </w:r>
    </w:p>
    <w:p w14:paraId="7FBE3C43" w14:textId="77777777" w:rsidR="00DF13AD" w:rsidRPr="00DF13AD" w:rsidRDefault="00DF13AD" w:rsidP="00DF13AD">
      <w:pPr>
        <w:ind w:firstLine="851"/>
        <w:jc w:val="both"/>
        <w:rPr>
          <w:snapToGrid w:val="0"/>
          <w:sz w:val="28"/>
          <w:szCs w:val="28"/>
        </w:rPr>
      </w:pPr>
      <w:r w:rsidRPr="00DF13AD">
        <w:rPr>
          <w:snapToGrid w:val="0"/>
          <w:sz w:val="28"/>
          <w:szCs w:val="28"/>
        </w:rPr>
        <w:t>Реестр актов на предоставление субсидий на возмещение недополученных доходов за оказанные услуги населению (стр. 154 дополнительных материалов).</w:t>
      </w:r>
    </w:p>
    <w:p w14:paraId="401ACA08" w14:textId="77777777" w:rsidR="00DF13AD" w:rsidRPr="00DF13AD" w:rsidRDefault="00DF13AD" w:rsidP="00DF13AD">
      <w:pPr>
        <w:ind w:firstLine="851"/>
        <w:jc w:val="both"/>
        <w:rPr>
          <w:snapToGrid w:val="0"/>
          <w:sz w:val="28"/>
          <w:szCs w:val="28"/>
        </w:rPr>
      </w:pPr>
      <w:r w:rsidRPr="00DF13AD">
        <w:rPr>
          <w:snapToGrid w:val="0"/>
          <w:sz w:val="28"/>
          <w:szCs w:val="28"/>
        </w:rPr>
        <w:t xml:space="preserve">Акты на предоставление субсидий на возмещение недополученных доходов за оказанные услуги населению (декабрь 2018-декабрь 2019) </w:t>
      </w:r>
      <w:r w:rsidRPr="00DF13AD">
        <w:rPr>
          <w:snapToGrid w:val="0"/>
          <w:sz w:val="28"/>
          <w:szCs w:val="28"/>
        </w:rPr>
        <w:br/>
        <w:t>(стр. 155 дополнительных материалов).</w:t>
      </w:r>
    </w:p>
    <w:p w14:paraId="5EC559C4" w14:textId="77777777" w:rsidR="00DF13AD" w:rsidRPr="00DF13AD" w:rsidRDefault="00DF13AD" w:rsidP="00DF13AD">
      <w:pPr>
        <w:ind w:firstLine="851"/>
        <w:jc w:val="both"/>
        <w:rPr>
          <w:snapToGrid w:val="0"/>
          <w:sz w:val="28"/>
          <w:szCs w:val="28"/>
        </w:rPr>
      </w:pPr>
      <w:r w:rsidRPr="00DF13AD">
        <w:rPr>
          <w:snapToGrid w:val="0"/>
          <w:sz w:val="28"/>
          <w:szCs w:val="28"/>
        </w:rPr>
        <w:t>Оборотно-сальдовая ведомость по счету 51 за 2019 год (стр. 168 дополнительных материалов).</w:t>
      </w:r>
    </w:p>
    <w:p w14:paraId="54118B45"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Расходы на создание нормативных запасов топлива на 2019 год </w:t>
      </w:r>
      <w:r w:rsidRPr="00DF13AD">
        <w:rPr>
          <w:snapToGrid w:val="0"/>
          <w:sz w:val="28"/>
          <w:szCs w:val="28"/>
        </w:rPr>
        <w:br/>
        <w:t>(стр. 385 том 5).</w:t>
      </w:r>
    </w:p>
    <w:p w14:paraId="4018B274" w14:textId="77777777" w:rsidR="00DF13AD" w:rsidRPr="00DF13AD" w:rsidRDefault="00DF13AD" w:rsidP="00DF13AD">
      <w:pPr>
        <w:ind w:firstLine="851"/>
        <w:jc w:val="both"/>
        <w:rPr>
          <w:snapToGrid w:val="0"/>
          <w:sz w:val="28"/>
          <w:szCs w:val="28"/>
        </w:rPr>
      </w:pPr>
      <w:r w:rsidRPr="00DF13AD">
        <w:rPr>
          <w:snapToGrid w:val="0"/>
          <w:sz w:val="28"/>
          <w:szCs w:val="28"/>
        </w:rPr>
        <w:t>Постановление регионально</w:t>
      </w:r>
      <w:r w:rsidRPr="00DF13AD">
        <w:rPr>
          <w:snapToGrid w:val="0"/>
          <w:sz w:val="28"/>
          <w:szCs w:val="28"/>
        </w:rPr>
        <w:tab/>
        <w:t>й энергетической комиссии Кемеровской области № 394 от 27.11.2018 (стр. 386 том 5).</w:t>
      </w:r>
    </w:p>
    <w:p w14:paraId="0E82E48F" w14:textId="77777777" w:rsidR="00DF13AD" w:rsidRPr="00DF13AD" w:rsidRDefault="00DF13AD" w:rsidP="00DF13AD">
      <w:pPr>
        <w:ind w:firstLine="851"/>
        <w:jc w:val="both"/>
        <w:rPr>
          <w:snapToGrid w:val="0"/>
          <w:sz w:val="28"/>
          <w:szCs w:val="28"/>
        </w:rPr>
      </w:pPr>
      <w:r w:rsidRPr="00DF13AD">
        <w:rPr>
          <w:snapToGrid w:val="0"/>
          <w:sz w:val="28"/>
          <w:szCs w:val="28"/>
        </w:rPr>
        <w:t>Приказ № 135 от 03.06.2019 «Об утверждении норм запаса топлива» (стр. 387 том 5).</w:t>
      </w:r>
    </w:p>
    <w:p w14:paraId="4E870250" w14:textId="77777777" w:rsidR="00DF13AD" w:rsidRPr="00DF13AD" w:rsidRDefault="00DF13AD" w:rsidP="00DF13AD">
      <w:pPr>
        <w:ind w:firstLine="851"/>
        <w:jc w:val="both"/>
        <w:rPr>
          <w:snapToGrid w:val="0"/>
          <w:sz w:val="28"/>
          <w:szCs w:val="28"/>
        </w:rPr>
      </w:pPr>
      <w:r w:rsidRPr="00DF13AD">
        <w:rPr>
          <w:snapToGrid w:val="0"/>
          <w:sz w:val="28"/>
          <w:szCs w:val="28"/>
        </w:rPr>
        <w:t>Обороты счета 10.03.2 за 2019 год (стр. 388 том 5).</w:t>
      </w:r>
    </w:p>
    <w:p w14:paraId="2C709207" w14:textId="77777777" w:rsidR="00DF13AD" w:rsidRPr="00DF13AD" w:rsidRDefault="00DF13AD" w:rsidP="00DF13AD">
      <w:pPr>
        <w:ind w:firstLine="851"/>
        <w:jc w:val="both"/>
        <w:rPr>
          <w:snapToGrid w:val="0"/>
          <w:sz w:val="28"/>
          <w:szCs w:val="28"/>
        </w:rPr>
      </w:pPr>
      <w:r w:rsidRPr="00DF13AD">
        <w:rPr>
          <w:snapToGrid w:val="0"/>
          <w:sz w:val="28"/>
          <w:szCs w:val="28"/>
        </w:rPr>
        <w:t>Справка о технологических инцидентах в течении 2019 года (стр. 389 том 5).</w:t>
      </w:r>
    </w:p>
    <w:p w14:paraId="759EDDA6" w14:textId="77777777" w:rsidR="00DF13AD" w:rsidRPr="00DF13AD" w:rsidRDefault="00DF13AD" w:rsidP="00DF13AD">
      <w:pPr>
        <w:ind w:firstLine="851"/>
        <w:jc w:val="both"/>
        <w:rPr>
          <w:snapToGrid w:val="0"/>
          <w:sz w:val="28"/>
          <w:szCs w:val="28"/>
        </w:rPr>
      </w:pPr>
      <w:r w:rsidRPr="00DF13AD">
        <w:rPr>
          <w:snapToGrid w:val="0"/>
          <w:sz w:val="28"/>
          <w:szCs w:val="28"/>
        </w:rPr>
        <w:t>Справка о показателях надежности и энергетической эффективности за 2019 год (стр. 390 том 5).</w:t>
      </w:r>
    </w:p>
    <w:p w14:paraId="6AAA119A" w14:textId="77777777" w:rsidR="00DF13AD" w:rsidRPr="00DF13AD" w:rsidRDefault="00DF13AD" w:rsidP="00DF13AD">
      <w:pPr>
        <w:ind w:firstLine="851"/>
        <w:jc w:val="both"/>
        <w:rPr>
          <w:snapToGrid w:val="0"/>
          <w:sz w:val="28"/>
          <w:szCs w:val="28"/>
        </w:rPr>
      </w:pPr>
      <w:r w:rsidRPr="00DF13AD">
        <w:rPr>
          <w:snapToGrid w:val="0"/>
          <w:sz w:val="28"/>
          <w:szCs w:val="28"/>
        </w:rPr>
        <w:t xml:space="preserve">Эксперты проанализировали представленные материалы. Постатейный анализ фактических расходов за 2019 год представлен </w:t>
      </w:r>
      <w:r w:rsidRPr="00DF13AD">
        <w:rPr>
          <w:snapToGrid w:val="0"/>
          <w:sz w:val="28"/>
          <w:szCs w:val="28"/>
        </w:rPr>
        <w:br/>
        <w:t>в Приложении 1. Фактическая необходимая валовая выручка за 2019 год составила 401 707,91 тыс. руб.</w:t>
      </w:r>
    </w:p>
    <w:p w14:paraId="19723B28" w14:textId="77777777" w:rsidR="00DF13AD" w:rsidRPr="00DF13AD" w:rsidRDefault="00DF13AD" w:rsidP="00DF13AD">
      <w:pPr>
        <w:ind w:firstLine="851"/>
        <w:jc w:val="both"/>
        <w:rPr>
          <w:snapToGrid w:val="0"/>
          <w:sz w:val="28"/>
          <w:szCs w:val="28"/>
        </w:rPr>
      </w:pPr>
      <w:r w:rsidRPr="00DF13AD">
        <w:rPr>
          <w:snapToGrid w:val="0"/>
          <w:sz w:val="28"/>
          <w:szCs w:val="28"/>
        </w:rPr>
        <w:t xml:space="preserve">Тарифы на тепловую энергию на 2019 год утверждены постановлением региональной энергетической комиссии Кемеровской области от 07.12.2018 № 436 «Об установлении тарифов ООО «УТС» </w:t>
      </w:r>
      <w:r w:rsidRPr="00DF13AD">
        <w:rPr>
          <w:snapToGrid w:val="0"/>
          <w:sz w:val="28"/>
          <w:szCs w:val="28"/>
        </w:rPr>
        <w:br/>
        <w:t xml:space="preserve">на тепловую энергию, реализуемую на потребительском рынке </w:t>
      </w:r>
      <w:r w:rsidRPr="00DF13AD">
        <w:rPr>
          <w:snapToGrid w:val="0"/>
          <w:sz w:val="28"/>
          <w:szCs w:val="28"/>
        </w:rPr>
        <w:br/>
        <w:t xml:space="preserve">г. Междуреченска, на 2018-2019 годы» в размере 2 950,37 руб./Гкал в 1-ом полугодии 2019 года и 3 601,53 руб./Гкал во 2-ом полугодии 2019 года. </w:t>
      </w:r>
    </w:p>
    <w:p w14:paraId="4E542AD2" w14:textId="77777777" w:rsidR="00DF13AD" w:rsidRPr="00DF13AD" w:rsidRDefault="00DF13AD" w:rsidP="00DF13AD">
      <w:pPr>
        <w:ind w:firstLine="851"/>
        <w:jc w:val="both"/>
        <w:rPr>
          <w:snapToGrid w:val="0"/>
          <w:sz w:val="28"/>
          <w:szCs w:val="28"/>
        </w:rPr>
      </w:pPr>
      <w:r w:rsidRPr="00DF13AD">
        <w:rPr>
          <w:snapToGrid w:val="0"/>
          <w:sz w:val="28"/>
          <w:szCs w:val="28"/>
        </w:rPr>
        <w:t>Фактический полезный отпуск за 2019 год, согласно форме 46ТЭ, составил 121,07 тыс. Гкал (63,73 тыс. Гкал в 1-ом полугодии 2019 года и 57,34 тыс. Гкал во 2-ом полугодии 2020 года).</w:t>
      </w:r>
    </w:p>
    <w:p w14:paraId="0DFBAA76" w14:textId="77777777" w:rsidR="00DF13AD" w:rsidRPr="00DF13AD" w:rsidRDefault="00DF13AD" w:rsidP="00DF13AD">
      <w:pPr>
        <w:ind w:firstLine="851"/>
        <w:jc w:val="both"/>
        <w:rPr>
          <w:snapToGrid w:val="0"/>
          <w:sz w:val="28"/>
          <w:szCs w:val="28"/>
        </w:rPr>
      </w:pPr>
      <w:r w:rsidRPr="00DF13AD">
        <w:rPr>
          <w:snapToGrid w:val="0"/>
          <w:sz w:val="28"/>
          <w:szCs w:val="28"/>
        </w:rPr>
        <w:t xml:space="preserve">Товарная выручка за 2019 год составит: 2 950,37 руб./Гкал (тариф </w:t>
      </w:r>
      <w:r w:rsidRPr="00DF13AD">
        <w:rPr>
          <w:snapToGrid w:val="0"/>
          <w:sz w:val="28"/>
          <w:szCs w:val="28"/>
        </w:rPr>
        <w:br/>
        <w:t xml:space="preserve">на 1-е полугодие 2019 года) × 63,73 тыс. Гкал (полезный отпуск за 1-е полугодие 2019 года) + 3 601,53 руб./Гкал (тариф на 2-е полугодие 2019 года) × 57,34 тыс. Гкал (полезный отпуск за 2-е полугодие 2019 года) = </w:t>
      </w:r>
      <w:r w:rsidRPr="00DF13AD">
        <w:rPr>
          <w:snapToGrid w:val="0"/>
          <w:sz w:val="28"/>
          <w:szCs w:val="28"/>
        </w:rPr>
        <w:br/>
        <w:t>394 526,12 тыс. руб.</w:t>
      </w:r>
    </w:p>
    <w:p w14:paraId="0AC72120" w14:textId="77777777" w:rsidR="00DF13AD" w:rsidRPr="00DF13AD" w:rsidRDefault="00DF13AD" w:rsidP="00DF13AD">
      <w:pPr>
        <w:tabs>
          <w:tab w:val="left" w:pos="1890"/>
        </w:tabs>
        <w:ind w:firstLine="851"/>
        <w:jc w:val="both"/>
        <w:rPr>
          <w:snapToGrid w:val="0"/>
          <w:sz w:val="28"/>
          <w:szCs w:val="28"/>
        </w:rPr>
      </w:pPr>
      <w:r w:rsidRPr="00DF13AD">
        <w:rPr>
          <w:snapToGrid w:val="0"/>
          <w:sz w:val="28"/>
          <w:szCs w:val="28"/>
        </w:rPr>
        <w:t xml:space="preserve">Экономически обоснованные расходы регулируемой организации, понесенные в периоды регулирования, предшествовавшие переходу </w:t>
      </w:r>
      <w:r w:rsidRPr="00DF13AD">
        <w:rPr>
          <w:snapToGrid w:val="0"/>
          <w:sz w:val="28"/>
          <w:szCs w:val="28"/>
        </w:rPr>
        <w:br/>
        <w:t>к регулированию цен (тарифов) на основе долгосрочных параметров регулирования и не возмещенные регулируемой организации составят: 401 707,91 тыс. руб. (фактическая НВВ за 2019 год) – 394 526,12 тыс. руб. (товарная выручка за 2019 год) = 7 181,79 тыс. руб.</w:t>
      </w:r>
    </w:p>
    <w:p w14:paraId="144E7B34" w14:textId="77777777" w:rsidR="00DF13AD" w:rsidRPr="00DF13AD" w:rsidRDefault="00DF13AD" w:rsidP="00DF13AD">
      <w:pPr>
        <w:ind w:firstLine="851"/>
        <w:jc w:val="both"/>
        <w:rPr>
          <w:snapToGrid w:val="0"/>
          <w:sz w:val="28"/>
          <w:szCs w:val="28"/>
        </w:rPr>
      </w:pPr>
      <w:r w:rsidRPr="00DF13AD">
        <w:rPr>
          <w:snapToGrid w:val="0"/>
          <w:sz w:val="28"/>
          <w:szCs w:val="28"/>
        </w:rPr>
        <w:t xml:space="preserve">Доходы регулируемой организации, необоснованно полученные </w:t>
      </w:r>
      <w:r w:rsidRPr="00DF13AD">
        <w:rPr>
          <w:snapToGrid w:val="0"/>
          <w:sz w:val="28"/>
          <w:szCs w:val="28"/>
        </w:rPr>
        <w:br/>
        <w:t>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отсутствуют.</w:t>
      </w:r>
    </w:p>
    <w:p w14:paraId="21D944AC" w14:textId="77777777" w:rsidR="00DF13AD" w:rsidRPr="00DF13AD" w:rsidRDefault="00DF13AD" w:rsidP="00DF13AD">
      <w:pPr>
        <w:ind w:firstLine="851"/>
        <w:jc w:val="both"/>
        <w:rPr>
          <w:snapToGrid w:val="0"/>
          <w:sz w:val="28"/>
          <w:szCs w:val="28"/>
        </w:rPr>
      </w:pPr>
      <w:r w:rsidRPr="00DF13AD">
        <w:rPr>
          <w:snapToGrid w:val="0"/>
          <w:sz w:val="28"/>
          <w:szCs w:val="28"/>
        </w:rPr>
        <w:t xml:space="preserve">Экономия от снижения потребления энергетических ресурсов, холодной воды и теплоносителя, определенная в соответствии с пунктом 31 Методических указаний, достигнутая регулируемой организацией </w:t>
      </w:r>
      <w:r w:rsidRPr="00DF13AD">
        <w:rPr>
          <w:snapToGrid w:val="0"/>
          <w:sz w:val="28"/>
          <w:szCs w:val="28"/>
        </w:rPr>
        <w:br/>
        <w:t xml:space="preserve">до перехода к регулированию цен (тарифов) на основе долгосрочных параметров регулирования, по которой еще не истек 5-летний срок, в течение </w:t>
      </w:r>
      <w:r w:rsidRPr="00DF13AD">
        <w:rPr>
          <w:snapToGrid w:val="0"/>
          <w:sz w:val="28"/>
          <w:szCs w:val="28"/>
        </w:rPr>
        <w:lastRenderedPageBreak/>
        <w:t>которого такая экономия должна быть сохранена за регулируемой организацией, отсутствует.</w:t>
      </w:r>
    </w:p>
    <w:p w14:paraId="272C389A" w14:textId="77777777" w:rsidR="00DF13AD" w:rsidRPr="00DF13AD" w:rsidRDefault="00DF13AD" w:rsidP="00DF13AD">
      <w:pPr>
        <w:ind w:firstLine="851"/>
        <w:jc w:val="both"/>
        <w:rPr>
          <w:snapToGrid w:val="0"/>
          <w:sz w:val="28"/>
          <w:szCs w:val="28"/>
        </w:rPr>
      </w:pPr>
      <w:r w:rsidRPr="00DF13AD">
        <w:rPr>
          <w:rFonts w:ascii="Symbol" w:hAnsi="Symbol"/>
          <w:snapToGrid w:val="0"/>
          <w:sz w:val="28"/>
          <w:szCs w:val="28"/>
          <w:lang w:val="en-US"/>
        </w:rPr>
        <w:t></w:t>
      </w:r>
      <w:r w:rsidRPr="00DF13AD">
        <w:rPr>
          <w:i/>
          <w:snapToGrid w:val="0"/>
          <w:sz w:val="28"/>
          <w:szCs w:val="28"/>
        </w:rPr>
        <w:t>Рез</w:t>
      </w:r>
      <w:r w:rsidRPr="00DF13AD">
        <w:rPr>
          <w:snapToGrid w:val="0"/>
          <w:sz w:val="28"/>
          <w:szCs w:val="28"/>
        </w:rPr>
        <w:t xml:space="preserve"> = 7 181,79 тыс. руб. – 0,00 тыс. руб. + 0,00 тыс. руб. = </w:t>
      </w:r>
      <w:r w:rsidRPr="00DF13AD">
        <w:rPr>
          <w:snapToGrid w:val="0"/>
          <w:sz w:val="28"/>
          <w:szCs w:val="28"/>
        </w:rPr>
        <w:br/>
        <w:t>7 181,79 тыс. руб.</w:t>
      </w:r>
    </w:p>
    <w:p w14:paraId="668435AC" w14:textId="77777777" w:rsidR="00DF13AD" w:rsidRPr="00DF13AD" w:rsidRDefault="00DF13AD" w:rsidP="00DF13AD">
      <w:pPr>
        <w:ind w:firstLine="851"/>
        <w:jc w:val="both"/>
        <w:rPr>
          <w:snapToGrid w:val="0"/>
          <w:sz w:val="28"/>
          <w:szCs w:val="28"/>
        </w:rPr>
      </w:pPr>
    </w:p>
    <w:p w14:paraId="790BFD7E" w14:textId="77777777" w:rsidR="00DF13AD" w:rsidRPr="00DF13AD" w:rsidRDefault="00DF13AD" w:rsidP="00DF13AD">
      <w:pPr>
        <w:autoSpaceDE w:val="0"/>
        <w:autoSpaceDN w:val="0"/>
        <w:adjustRightInd w:val="0"/>
        <w:ind w:firstLine="851"/>
        <w:jc w:val="both"/>
        <w:rPr>
          <w:snapToGrid w:val="0"/>
          <w:sz w:val="28"/>
          <w:szCs w:val="28"/>
        </w:rPr>
      </w:pPr>
      <w:r w:rsidRPr="00DF13AD">
        <w:rPr>
          <w:snapToGrid w:val="0"/>
          <w:sz w:val="28"/>
          <w:szCs w:val="28"/>
        </w:rPr>
        <w:t xml:space="preserve">Результаты деятельности до перехода к регулированию цен (тарифов) на основе долгосрочных параметров регулирования составляет </w:t>
      </w:r>
      <w:r w:rsidRPr="00DF13AD">
        <w:rPr>
          <w:snapToGrid w:val="0"/>
          <w:sz w:val="28"/>
          <w:szCs w:val="28"/>
        </w:rPr>
        <w:br/>
        <w:t>7 181,79 тыс. руб. и подлежит включению в необходимую валовую выручку на 2021 год.</w:t>
      </w:r>
    </w:p>
    <w:p w14:paraId="5C08CE32" w14:textId="77777777" w:rsidR="00DF13AD" w:rsidRPr="00DF13AD" w:rsidRDefault="00DF13AD" w:rsidP="00DF13AD">
      <w:pPr>
        <w:tabs>
          <w:tab w:val="left" w:pos="1890"/>
        </w:tabs>
        <w:ind w:firstLine="720"/>
        <w:jc w:val="both"/>
        <w:rPr>
          <w:snapToGrid w:val="0"/>
          <w:sz w:val="28"/>
          <w:szCs w:val="28"/>
        </w:rPr>
      </w:pPr>
      <w:r w:rsidRPr="00DF13AD">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F13AD">
        <w:rPr>
          <w:snapToGrid w:val="0"/>
          <w:sz w:val="28"/>
          <w:szCs w:val="28"/>
        </w:rPr>
        <w:br/>
        <w:t xml:space="preserve">и 1,036 (2021/2020), опубликованные на сайте Минэкономразвития России 26.09.2020. Таким образом, в плановую необходимую валовую выручку </w:t>
      </w:r>
      <w:r w:rsidRPr="00DF13AD">
        <w:rPr>
          <w:snapToGrid w:val="0"/>
          <w:sz w:val="28"/>
          <w:szCs w:val="28"/>
        </w:rPr>
        <w:br/>
        <w:t>на 2021 год необходимо включить 7 678,42 тыс. руб. (7 181,79 тыс. руб. × 1,032 × 1,036 = 7 678,42 тыс. руб.).</w:t>
      </w:r>
    </w:p>
    <w:p w14:paraId="58DB4514" w14:textId="77777777" w:rsidR="00DF13AD" w:rsidRPr="00DF13AD" w:rsidRDefault="00DF13AD" w:rsidP="00DF13AD">
      <w:pPr>
        <w:tabs>
          <w:tab w:val="left" w:pos="1890"/>
        </w:tabs>
        <w:ind w:firstLine="720"/>
        <w:jc w:val="both"/>
        <w:rPr>
          <w:snapToGrid w:val="0"/>
          <w:sz w:val="28"/>
          <w:szCs w:val="28"/>
        </w:rPr>
      </w:pPr>
    </w:p>
    <w:p w14:paraId="6EF60633" w14:textId="77777777" w:rsidR="00DF13AD" w:rsidRPr="00DF13AD" w:rsidRDefault="00DF13AD" w:rsidP="00DF13AD">
      <w:pPr>
        <w:keepNext/>
        <w:spacing w:line="360" w:lineRule="auto"/>
        <w:jc w:val="center"/>
        <w:outlineLvl w:val="0"/>
        <w:rPr>
          <w:b/>
          <w:bCs/>
          <w:caps/>
          <w:snapToGrid w:val="0"/>
          <w:kern w:val="32"/>
          <w:sz w:val="28"/>
          <w:szCs w:val="32"/>
          <w:lang w:val="x-none" w:eastAsia="en-US"/>
        </w:rPr>
      </w:pPr>
      <w:bookmarkStart w:id="61" w:name="_Toc53751105"/>
      <w:r w:rsidRPr="00DF13AD">
        <w:rPr>
          <w:b/>
          <w:bCs/>
          <w:caps/>
          <w:snapToGrid w:val="0"/>
          <w:kern w:val="32"/>
          <w:sz w:val="28"/>
          <w:szCs w:val="32"/>
          <w:lang w:eastAsia="en-US"/>
        </w:rPr>
        <w:br w:type="page"/>
      </w:r>
      <w:r w:rsidRPr="00DF13AD">
        <w:rPr>
          <w:b/>
          <w:bCs/>
          <w:caps/>
          <w:snapToGrid w:val="0"/>
          <w:kern w:val="32"/>
          <w:sz w:val="28"/>
          <w:szCs w:val="32"/>
          <w:lang w:eastAsia="en-US"/>
        </w:rPr>
        <w:lastRenderedPageBreak/>
        <w:t xml:space="preserve">6. </w:t>
      </w:r>
      <w:r w:rsidRPr="00DF13AD">
        <w:rPr>
          <w:b/>
          <w:bCs/>
          <w:caps/>
          <w:snapToGrid w:val="0"/>
          <w:kern w:val="32"/>
          <w:sz w:val="28"/>
          <w:szCs w:val="32"/>
          <w:lang w:val="x-none" w:eastAsia="en-US"/>
        </w:rPr>
        <w:t>Корректировка НВВ в связи с изменением (неисполнением) инвестиционной программы</w:t>
      </w:r>
      <w:bookmarkEnd w:id="61"/>
    </w:p>
    <w:p w14:paraId="6F58CEFB" w14:textId="529F4590" w:rsidR="00DF13AD" w:rsidRPr="00DF13AD" w:rsidRDefault="00DF13AD" w:rsidP="00DF13AD">
      <w:pPr>
        <w:autoSpaceDE w:val="0"/>
        <w:autoSpaceDN w:val="0"/>
        <w:adjustRightInd w:val="0"/>
        <w:ind w:firstLine="851"/>
        <w:jc w:val="both"/>
        <w:rPr>
          <w:sz w:val="28"/>
          <w:szCs w:val="28"/>
        </w:rPr>
      </w:pPr>
      <w:r w:rsidRPr="00DF13AD">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DF13AD">
        <w:rPr>
          <w:sz w:val="28"/>
          <w:szCs w:val="28"/>
        </w:rPr>
        <w:t xml:space="preserve">размер корректировки необходимой валовой выручки, </w:t>
      </w:r>
      <w:r w:rsidRPr="00DF13AD">
        <w:rPr>
          <w:sz w:val="28"/>
          <w:szCs w:val="28"/>
        </w:rPr>
        <w:br/>
        <w:t xml:space="preserve">в связи с изменением (неисполнением) инвестиционной программы, </w:t>
      </w:r>
      <w:r w:rsidRPr="00DF13AD">
        <w:rPr>
          <w:noProof/>
          <w:position w:val="-12"/>
          <w:sz w:val="28"/>
          <w:szCs w:val="28"/>
        </w:rPr>
        <w:drawing>
          <wp:inline distT="0" distB="0" distL="0" distR="0" wp14:anchorId="5152FE30" wp14:editId="28369FDA">
            <wp:extent cx="70485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DF13AD">
        <w:rPr>
          <w:sz w:val="28"/>
          <w:szCs w:val="28"/>
        </w:rPr>
        <w:t>, рассчитывается по формуле:</w:t>
      </w:r>
    </w:p>
    <w:p w14:paraId="3D096826" w14:textId="28E499CD" w:rsidR="00DF13AD" w:rsidRPr="00DF13AD" w:rsidRDefault="00DF13AD" w:rsidP="00DF13AD">
      <w:pPr>
        <w:autoSpaceDE w:val="0"/>
        <w:autoSpaceDN w:val="0"/>
        <w:adjustRightInd w:val="0"/>
        <w:ind w:firstLine="851"/>
        <w:jc w:val="both"/>
        <w:rPr>
          <w:sz w:val="28"/>
        </w:rPr>
      </w:pPr>
      <w:r w:rsidRPr="00DF13AD">
        <w:rPr>
          <w:noProof/>
          <w:sz w:val="28"/>
          <w:szCs w:val="28"/>
        </w:rPr>
        <w:drawing>
          <wp:inline distT="0" distB="0" distL="0" distR="0" wp14:anchorId="77EE49A1" wp14:editId="1E1BBB13">
            <wp:extent cx="3352800" cy="742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DF13AD">
        <w:rPr>
          <w:sz w:val="28"/>
          <w:szCs w:val="28"/>
        </w:rPr>
        <w:t xml:space="preserve"> </w:t>
      </w:r>
      <w:r w:rsidRPr="00DF13AD">
        <w:rPr>
          <w:sz w:val="28"/>
        </w:rPr>
        <w:t>, где</w:t>
      </w:r>
    </w:p>
    <w:p w14:paraId="2CED421D" w14:textId="60BD9FBE" w:rsidR="00DF13AD" w:rsidRPr="00DF13AD" w:rsidRDefault="00DF13AD" w:rsidP="00DF13AD">
      <w:pPr>
        <w:autoSpaceDE w:val="0"/>
        <w:autoSpaceDN w:val="0"/>
        <w:adjustRightInd w:val="0"/>
        <w:ind w:firstLine="851"/>
        <w:jc w:val="both"/>
        <w:rPr>
          <w:sz w:val="28"/>
          <w:szCs w:val="28"/>
        </w:rPr>
      </w:pPr>
      <w:r w:rsidRPr="00DF13AD">
        <w:rPr>
          <w:noProof/>
          <w:position w:val="-14"/>
          <w:sz w:val="28"/>
          <w:szCs w:val="28"/>
        </w:rPr>
        <w:drawing>
          <wp:inline distT="0" distB="0" distL="0" distR="0" wp14:anchorId="0B8BAFA9" wp14:editId="530ACF40">
            <wp:extent cx="561975" cy="3524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DF13AD">
        <w:rPr>
          <w:sz w:val="28"/>
          <w:szCs w:val="28"/>
        </w:rPr>
        <w:t xml:space="preserve"> - объем собственных средств на реализацию инвестиционной программы;</w:t>
      </w:r>
    </w:p>
    <w:p w14:paraId="250E10E1" w14:textId="253B6FB4" w:rsidR="00DF13AD" w:rsidRPr="00DF13AD" w:rsidRDefault="00DF13AD" w:rsidP="00DF13AD">
      <w:pPr>
        <w:autoSpaceDE w:val="0"/>
        <w:autoSpaceDN w:val="0"/>
        <w:adjustRightInd w:val="0"/>
        <w:ind w:firstLine="851"/>
        <w:jc w:val="both"/>
        <w:rPr>
          <w:sz w:val="28"/>
          <w:szCs w:val="28"/>
        </w:rPr>
      </w:pPr>
      <w:r w:rsidRPr="00DF13AD">
        <w:rPr>
          <w:noProof/>
          <w:position w:val="-14"/>
          <w:sz w:val="28"/>
          <w:szCs w:val="28"/>
        </w:rPr>
        <w:drawing>
          <wp:inline distT="0" distB="0" distL="0" distR="0" wp14:anchorId="08DE97C7" wp14:editId="7744CB62">
            <wp:extent cx="571500"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DF13AD">
        <w:rPr>
          <w:sz w:val="28"/>
          <w:szCs w:val="28"/>
        </w:rPr>
        <w:t xml:space="preserve"> - объем фактического исполнения инвестиционной программы;</w:t>
      </w:r>
    </w:p>
    <w:p w14:paraId="27AA4003" w14:textId="606F546D" w:rsidR="00DF13AD" w:rsidRPr="00DF13AD" w:rsidRDefault="00DF13AD" w:rsidP="00DF13AD">
      <w:pPr>
        <w:autoSpaceDE w:val="0"/>
        <w:autoSpaceDN w:val="0"/>
        <w:adjustRightInd w:val="0"/>
        <w:ind w:firstLine="851"/>
        <w:jc w:val="both"/>
        <w:rPr>
          <w:position w:val="-14"/>
          <w:sz w:val="28"/>
          <w:szCs w:val="28"/>
        </w:rPr>
      </w:pPr>
      <w:r w:rsidRPr="00DF13AD">
        <w:rPr>
          <w:noProof/>
          <w:position w:val="-14"/>
          <w:sz w:val="28"/>
          <w:szCs w:val="28"/>
        </w:rPr>
        <w:drawing>
          <wp:inline distT="0" distB="0" distL="0" distR="0" wp14:anchorId="5E71554E" wp14:editId="27902886">
            <wp:extent cx="5715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DF13AD">
        <w:rPr>
          <w:sz w:val="28"/>
          <w:szCs w:val="28"/>
        </w:rPr>
        <w:t xml:space="preserve"> - плановый размер финансирования инвестиционной программы, при этом </w:t>
      </w:r>
      <w:r w:rsidRPr="00DF13AD">
        <w:rPr>
          <w:noProof/>
          <w:position w:val="-14"/>
          <w:sz w:val="28"/>
          <w:szCs w:val="28"/>
        </w:rPr>
        <w:drawing>
          <wp:inline distT="0" distB="0" distL="0" distR="0" wp14:anchorId="3CE26B07" wp14:editId="0EC6D598">
            <wp:extent cx="5715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DF13AD">
        <w:rPr>
          <w:sz w:val="28"/>
          <w:szCs w:val="28"/>
        </w:rPr>
        <w:t xml:space="preserve">= </w:t>
      </w:r>
      <w:r w:rsidRPr="00DF13AD">
        <w:rPr>
          <w:noProof/>
          <w:position w:val="-14"/>
          <w:sz w:val="28"/>
          <w:szCs w:val="28"/>
        </w:rPr>
        <w:drawing>
          <wp:inline distT="0" distB="0" distL="0" distR="0" wp14:anchorId="5530AF47" wp14:editId="2EB79813">
            <wp:extent cx="86677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DF13AD">
        <w:rPr>
          <w:position w:val="-14"/>
          <w:sz w:val="28"/>
          <w:szCs w:val="28"/>
        </w:rPr>
        <w:t>, где</w:t>
      </w:r>
    </w:p>
    <w:p w14:paraId="49667660" w14:textId="4B5C78A4" w:rsidR="00DF13AD" w:rsidRPr="00DF13AD" w:rsidRDefault="00DF13AD" w:rsidP="00DF13AD">
      <w:pPr>
        <w:autoSpaceDE w:val="0"/>
        <w:autoSpaceDN w:val="0"/>
        <w:adjustRightInd w:val="0"/>
        <w:ind w:firstLine="851"/>
        <w:jc w:val="both"/>
        <w:rPr>
          <w:sz w:val="28"/>
          <w:szCs w:val="28"/>
        </w:rPr>
      </w:pPr>
      <w:r w:rsidRPr="00DF13AD">
        <w:rPr>
          <w:noProof/>
          <w:position w:val="-32"/>
        </w:rPr>
        <w:drawing>
          <wp:inline distT="0" distB="0" distL="0" distR="0" wp14:anchorId="47C1186D" wp14:editId="59AFE120">
            <wp:extent cx="2581275" cy="685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DF13AD">
        <w:t xml:space="preserve"> </w:t>
      </w:r>
      <w:r w:rsidRPr="00DF13AD">
        <w:rPr>
          <w:sz w:val="28"/>
        </w:rPr>
        <w:t>, где</w:t>
      </w:r>
    </w:p>
    <w:p w14:paraId="7AD81F0E" w14:textId="5D32942D" w:rsidR="00DF13AD" w:rsidRPr="00DF13AD" w:rsidRDefault="00DF13AD" w:rsidP="00DF13AD">
      <w:pPr>
        <w:autoSpaceDE w:val="0"/>
        <w:autoSpaceDN w:val="0"/>
        <w:adjustRightInd w:val="0"/>
        <w:ind w:firstLine="851"/>
        <w:jc w:val="both"/>
        <w:rPr>
          <w:sz w:val="28"/>
          <w:szCs w:val="28"/>
        </w:rPr>
      </w:pPr>
      <w:r w:rsidRPr="00DF13AD">
        <w:rPr>
          <w:noProof/>
          <w:position w:val="-14"/>
          <w:sz w:val="28"/>
          <w:szCs w:val="28"/>
        </w:rPr>
        <w:drawing>
          <wp:inline distT="0" distB="0" distL="0" distR="0" wp14:anchorId="55D2DB13" wp14:editId="6874A032">
            <wp:extent cx="581025" cy="371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DF13AD">
        <w:rPr>
          <w:sz w:val="28"/>
          <w:szCs w:val="28"/>
        </w:rPr>
        <w:t xml:space="preserve"> - фактический объем полезного отпуска;</w:t>
      </w:r>
    </w:p>
    <w:p w14:paraId="502C68A7" w14:textId="4111EAC5" w:rsidR="00DF13AD" w:rsidRPr="00DF13AD" w:rsidRDefault="00DF13AD" w:rsidP="00DF13AD">
      <w:pPr>
        <w:autoSpaceDE w:val="0"/>
        <w:autoSpaceDN w:val="0"/>
        <w:adjustRightInd w:val="0"/>
        <w:ind w:firstLine="851"/>
        <w:jc w:val="both"/>
        <w:rPr>
          <w:sz w:val="28"/>
          <w:szCs w:val="28"/>
        </w:rPr>
      </w:pPr>
      <w:r w:rsidRPr="00DF13AD">
        <w:rPr>
          <w:noProof/>
          <w:position w:val="-14"/>
          <w:sz w:val="28"/>
          <w:szCs w:val="28"/>
        </w:rPr>
        <w:drawing>
          <wp:inline distT="0" distB="0" distL="0" distR="0" wp14:anchorId="152B3AB3" wp14:editId="7D5F0363">
            <wp:extent cx="4286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DF13AD">
        <w:rPr>
          <w:sz w:val="28"/>
          <w:szCs w:val="28"/>
        </w:rPr>
        <w:t xml:space="preserve"> - плановый объем полезного отпуска.</w:t>
      </w:r>
    </w:p>
    <w:p w14:paraId="52B79F37" w14:textId="77777777" w:rsidR="00DF13AD" w:rsidRPr="00DF13AD" w:rsidRDefault="00DF13AD" w:rsidP="00DF13AD">
      <w:pPr>
        <w:ind w:firstLine="851"/>
        <w:jc w:val="both"/>
        <w:rPr>
          <w:sz w:val="28"/>
          <w:szCs w:val="28"/>
        </w:rPr>
      </w:pPr>
      <w:r w:rsidRPr="00DF13AD">
        <w:rPr>
          <w:snapToGrid w:val="0"/>
          <w:sz w:val="28"/>
          <w:szCs w:val="28"/>
        </w:rPr>
        <w:t xml:space="preserve">Таким образом расчет </w:t>
      </w:r>
      <w:r w:rsidRPr="00DF13AD">
        <w:rPr>
          <w:sz w:val="28"/>
          <w:szCs w:val="28"/>
        </w:rPr>
        <w:t xml:space="preserve">корректировки необходимой валовой выручки, </w:t>
      </w:r>
      <w:r w:rsidRPr="00DF13AD">
        <w:rPr>
          <w:sz w:val="28"/>
          <w:szCs w:val="28"/>
        </w:rPr>
        <w:br/>
        <w:t>в связи с изменением (неисполнением) инвестиционной программы выглядит следующим образом:</w:t>
      </w:r>
    </w:p>
    <w:p w14:paraId="6963E4EF" w14:textId="5A1914A4" w:rsidR="00DF13AD" w:rsidRPr="00DF13AD" w:rsidRDefault="00DF13AD" w:rsidP="00DF13AD">
      <w:pPr>
        <w:ind w:firstLine="851"/>
        <w:jc w:val="both"/>
        <w:rPr>
          <w:sz w:val="28"/>
          <w:szCs w:val="28"/>
        </w:rPr>
      </w:pPr>
      <w:r w:rsidRPr="00DF13AD">
        <w:rPr>
          <w:noProof/>
          <w:position w:val="-14"/>
          <w:sz w:val="28"/>
          <w:szCs w:val="28"/>
        </w:rPr>
        <w:drawing>
          <wp:inline distT="0" distB="0" distL="0" distR="0" wp14:anchorId="3677B3DA" wp14:editId="6E700267">
            <wp:extent cx="5715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DF13AD">
        <w:rPr>
          <w:sz w:val="28"/>
          <w:szCs w:val="28"/>
        </w:rPr>
        <w:t>= 121,07 тыс. Гкал ÷ 122,09 тыс. Гкал × 15 581,19 тыс. руб. = 15 451,02 тыс. руб.</w:t>
      </w:r>
    </w:p>
    <w:p w14:paraId="38528A81" w14:textId="57180B6B" w:rsidR="00DF13AD" w:rsidRPr="00DF13AD" w:rsidRDefault="00DF13AD" w:rsidP="00DF13AD">
      <w:pPr>
        <w:ind w:firstLine="851"/>
        <w:jc w:val="both"/>
        <w:rPr>
          <w:snapToGrid w:val="0"/>
          <w:sz w:val="28"/>
          <w:szCs w:val="28"/>
        </w:rPr>
      </w:pPr>
      <w:r w:rsidRPr="00DF13AD">
        <w:rPr>
          <w:noProof/>
          <w:position w:val="-12"/>
          <w:sz w:val="28"/>
          <w:szCs w:val="28"/>
        </w:rPr>
        <w:drawing>
          <wp:inline distT="0" distB="0" distL="0" distR="0" wp14:anchorId="293B8F55" wp14:editId="53BEBAFB">
            <wp:extent cx="70485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DF13AD">
        <w:rPr>
          <w:sz w:val="28"/>
          <w:szCs w:val="28"/>
        </w:rPr>
        <w:t xml:space="preserve">= 15 581,19 тыс. руб. × (15 581,20 тыс. руб. ÷ </w:t>
      </w:r>
      <w:r w:rsidRPr="00DF13AD">
        <w:rPr>
          <w:sz w:val="28"/>
          <w:szCs w:val="28"/>
        </w:rPr>
        <w:br/>
        <w:t xml:space="preserve">15 451,02 тыс. руб. – 1) = </w:t>
      </w:r>
      <w:r w:rsidRPr="00DF13AD">
        <w:rPr>
          <w:b/>
          <w:sz w:val="28"/>
          <w:szCs w:val="28"/>
        </w:rPr>
        <w:t>131,28 тыс. руб.</w:t>
      </w:r>
      <w:r w:rsidRPr="00DF13AD">
        <w:rPr>
          <w:snapToGrid w:val="0"/>
          <w:sz w:val="28"/>
          <w:szCs w:val="28"/>
        </w:rPr>
        <w:t xml:space="preserve"> </w:t>
      </w:r>
    </w:p>
    <w:p w14:paraId="51983CFF" w14:textId="77777777" w:rsidR="00DF13AD" w:rsidRPr="00DF13AD" w:rsidRDefault="00DF13AD" w:rsidP="00DF13AD">
      <w:pPr>
        <w:ind w:firstLine="851"/>
        <w:jc w:val="both"/>
        <w:rPr>
          <w:snapToGrid w:val="0"/>
          <w:sz w:val="28"/>
          <w:szCs w:val="28"/>
        </w:rPr>
      </w:pPr>
    </w:p>
    <w:p w14:paraId="5868DD13" w14:textId="77777777" w:rsidR="00DF13AD" w:rsidRPr="00DF13AD" w:rsidRDefault="00DF13AD" w:rsidP="00DF13AD">
      <w:pPr>
        <w:ind w:firstLine="851"/>
        <w:jc w:val="both"/>
        <w:rPr>
          <w:snapToGrid w:val="0"/>
          <w:sz w:val="28"/>
          <w:szCs w:val="28"/>
        </w:rPr>
      </w:pPr>
      <w:r w:rsidRPr="00DF13AD">
        <w:rPr>
          <w:snapToGrid w:val="0"/>
          <w:sz w:val="28"/>
          <w:szCs w:val="28"/>
        </w:rPr>
        <w:t xml:space="preserve">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w:t>
      </w:r>
      <w:r w:rsidRPr="00DF13AD">
        <w:rPr>
          <w:snapToGrid w:val="0"/>
          <w:sz w:val="28"/>
          <w:szCs w:val="28"/>
        </w:rPr>
        <w:br/>
        <w:t xml:space="preserve">в муниципальных образованиях, утвержденных высшим должностным лицом субъекта Российской Федерации. </w:t>
      </w:r>
    </w:p>
    <w:p w14:paraId="49F604F5" w14:textId="77777777" w:rsidR="00DF13AD" w:rsidRPr="00DF13AD" w:rsidRDefault="00DF13AD" w:rsidP="00DF13AD">
      <w:pPr>
        <w:ind w:firstLine="851"/>
        <w:jc w:val="both"/>
        <w:rPr>
          <w:snapToGrid w:val="0"/>
          <w:sz w:val="28"/>
          <w:szCs w:val="28"/>
        </w:rPr>
      </w:pPr>
      <w:r w:rsidRPr="00DF13AD">
        <w:rPr>
          <w:snapToGrid w:val="0"/>
          <w:sz w:val="28"/>
          <w:szCs w:val="28"/>
        </w:rPr>
        <w:lastRenderedPageBreak/>
        <w:t xml:space="preserve">Предельные индексы устанавливаются на основании индексов изменения вносимой гражданами платы за коммунальные услуги в среднем </w:t>
      </w:r>
      <w:r w:rsidRPr="00DF13AD">
        <w:rPr>
          <w:snapToGrid w:val="0"/>
          <w:sz w:val="28"/>
          <w:szCs w:val="28"/>
        </w:rPr>
        <w:br/>
        <w:t>по субъектам Российской Федерации.</w:t>
      </w:r>
    </w:p>
    <w:p w14:paraId="7E2909C9" w14:textId="77777777" w:rsidR="00DF13AD" w:rsidRPr="00DF13AD" w:rsidRDefault="00DF13AD" w:rsidP="00DF13AD">
      <w:pPr>
        <w:ind w:firstLine="851"/>
        <w:jc w:val="both"/>
        <w:rPr>
          <w:snapToGrid w:val="0"/>
          <w:sz w:val="28"/>
          <w:szCs w:val="28"/>
        </w:rPr>
      </w:pPr>
      <w:r w:rsidRPr="00DF13AD">
        <w:rPr>
          <w:snapToGrid w:val="0"/>
          <w:sz w:val="28"/>
          <w:szCs w:val="28"/>
        </w:rPr>
        <w:t xml:space="preserve">По расчётам Региональной энергетической комиссии Кузбасса, </w:t>
      </w:r>
      <w:r w:rsidRPr="00DF13AD">
        <w:rPr>
          <w:snapToGrid w:val="0"/>
          <w:sz w:val="28"/>
          <w:szCs w:val="28"/>
        </w:rPr>
        <w:br/>
        <w:t xml:space="preserve">в целях </w:t>
      </w:r>
      <w:proofErr w:type="spellStart"/>
      <w:r w:rsidRPr="00DF13AD">
        <w:rPr>
          <w:snapToGrid w:val="0"/>
          <w:sz w:val="28"/>
          <w:szCs w:val="28"/>
        </w:rPr>
        <w:t>непревышения</w:t>
      </w:r>
      <w:proofErr w:type="spellEnd"/>
      <w:r w:rsidRPr="00DF13AD">
        <w:rPr>
          <w:snapToGrid w:val="0"/>
          <w:sz w:val="28"/>
          <w:szCs w:val="28"/>
        </w:rPr>
        <w:t xml:space="preserve">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3,6% </w:t>
      </w:r>
      <w:r w:rsidRPr="00DF13AD">
        <w:rPr>
          <w:snapToGrid w:val="0"/>
          <w:sz w:val="28"/>
          <w:szCs w:val="28"/>
        </w:rPr>
        <w:br/>
        <w:t>к тарифам, утверждённым с 1 июля 2020 года.</w:t>
      </w:r>
    </w:p>
    <w:p w14:paraId="07695B9C" w14:textId="77777777" w:rsidR="00DF13AD" w:rsidRPr="00DF13AD" w:rsidRDefault="00DF13AD" w:rsidP="00DF13AD">
      <w:pPr>
        <w:ind w:firstLine="851"/>
        <w:jc w:val="both"/>
        <w:rPr>
          <w:snapToGrid w:val="0"/>
          <w:sz w:val="28"/>
          <w:szCs w:val="28"/>
        </w:rPr>
      </w:pPr>
      <w:r w:rsidRPr="00DF13AD">
        <w:rPr>
          <w:snapToGrid w:val="0"/>
          <w:sz w:val="28"/>
          <w:szCs w:val="28"/>
        </w:rPr>
        <w:t xml:space="preserve">В связи с вышеизложенным, на очередной период регулирования эксперты предлагают вычесть из необходимой валовой выручки 2021 года </w:t>
      </w:r>
      <w:r w:rsidRPr="00DF13AD">
        <w:rPr>
          <w:snapToGrid w:val="0"/>
          <w:sz w:val="28"/>
          <w:szCs w:val="28"/>
        </w:rPr>
        <w:br/>
        <w:t>в размере 112,22 тыс. руб. и включить данные расходы в следующих периодах регулирования.</w:t>
      </w:r>
    </w:p>
    <w:p w14:paraId="6FEC1F40" w14:textId="77777777" w:rsidR="00DF13AD" w:rsidRPr="00DF13AD" w:rsidRDefault="00DF13AD" w:rsidP="00DF13AD">
      <w:pPr>
        <w:tabs>
          <w:tab w:val="left" w:pos="1890"/>
        </w:tabs>
        <w:spacing w:line="360" w:lineRule="auto"/>
        <w:jc w:val="both"/>
        <w:rPr>
          <w:snapToGrid w:val="0"/>
          <w:sz w:val="28"/>
          <w:szCs w:val="28"/>
        </w:rPr>
      </w:pPr>
    </w:p>
    <w:p w14:paraId="5077C133" w14:textId="77777777" w:rsidR="00DF13AD" w:rsidRPr="00DF13AD" w:rsidRDefault="00DF13AD" w:rsidP="00DF13AD">
      <w:pPr>
        <w:keepNext/>
        <w:jc w:val="center"/>
        <w:outlineLvl w:val="0"/>
        <w:rPr>
          <w:b/>
          <w:bCs/>
          <w:caps/>
          <w:snapToGrid w:val="0"/>
          <w:kern w:val="32"/>
          <w:sz w:val="28"/>
          <w:szCs w:val="32"/>
          <w:lang w:eastAsia="en-US"/>
        </w:rPr>
      </w:pPr>
      <w:bookmarkStart w:id="62" w:name="_Toc498530988"/>
      <w:bookmarkStart w:id="63" w:name="_Toc532493868"/>
      <w:bookmarkStart w:id="64" w:name="_Toc24044803"/>
      <w:r w:rsidRPr="00DF13AD">
        <w:rPr>
          <w:b/>
          <w:bCs/>
          <w:caps/>
          <w:snapToGrid w:val="0"/>
          <w:kern w:val="32"/>
          <w:sz w:val="28"/>
          <w:szCs w:val="32"/>
          <w:lang w:eastAsia="en-US"/>
        </w:rPr>
        <w:br w:type="page"/>
      </w:r>
      <w:r w:rsidRPr="00DF13AD">
        <w:rPr>
          <w:b/>
          <w:bCs/>
          <w:caps/>
          <w:snapToGrid w:val="0"/>
          <w:kern w:val="32"/>
          <w:sz w:val="28"/>
          <w:szCs w:val="32"/>
          <w:lang w:eastAsia="en-US"/>
        </w:rPr>
        <w:lastRenderedPageBreak/>
        <w:t>7</w:t>
      </w:r>
      <w:r w:rsidRPr="00DF13AD">
        <w:rPr>
          <w:b/>
          <w:bCs/>
          <w:caps/>
          <w:snapToGrid w:val="0"/>
          <w:kern w:val="32"/>
          <w:sz w:val="28"/>
          <w:szCs w:val="32"/>
          <w:lang w:val="x-none" w:eastAsia="en-US"/>
        </w:rPr>
        <w:t xml:space="preserve">. </w:t>
      </w:r>
      <w:r w:rsidRPr="00DF13AD">
        <w:rPr>
          <w:b/>
          <w:bCs/>
          <w:caps/>
          <w:snapToGrid w:val="0"/>
          <w:kern w:val="32"/>
          <w:sz w:val="28"/>
          <w:szCs w:val="32"/>
          <w:lang w:eastAsia="en-US"/>
        </w:rPr>
        <w:t>Расчет</w:t>
      </w:r>
      <w:r w:rsidRPr="00DF13AD">
        <w:rPr>
          <w:b/>
          <w:bCs/>
          <w:caps/>
          <w:snapToGrid w:val="0"/>
          <w:kern w:val="32"/>
          <w:sz w:val="28"/>
          <w:szCs w:val="32"/>
          <w:lang w:val="x-none" w:eastAsia="en-US"/>
        </w:rPr>
        <w:t xml:space="preserve"> необходимой валовой </w:t>
      </w:r>
      <w:r w:rsidRPr="00DF13AD">
        <w:rPr>
          <w:b/>
          <w:bCs/>
          <w:caps/>
          <w:snapToGrid w:val="0"/>
          <w:kern w:val="32"/>
          <w:sz w:val="28"/>
          <w:szCs w:val="32"/>
          <w:lang w:eastAsia="en-US"/>
        </w:rPr>
        <w:t>выручки на каждый</w:t>
      </w:r>
      <w:r w:rsidRPr="00DF13AD">
        <w:rPr>
          <w:b/>
          <w:bCs/>
          <w:caps/>
          <w:snapToGrid w:val="0"/>
          <w:kern w:val="32"/>
          <w:sz w:val="28"/>
          <w:szCs w:val="32"/>
          <w:lang w:val="x-none" w:eastAsia="en-US"/>
        </w:rPr>
        <w:t xml:space="preserve"> </w:t>
      </w:r>
      <w:r w:rsidRPr="00DF13AD">
        <w:rPr>
          <w:b/>
          <w:bCs/>
          <w:caps/>
          <w:snapToGrid w:val="0"/>
          <w:kern w:val="32"/>
          <w:sz w:val="28"/>
          <w:szCs w:val="32"/>
          <w:lang w:eastAsia="en-US"/>
        </w:rPr>
        <w:t>расчетный период</w:t>
      </w:r>
      <w:r w:rsidRPr="00DF13AD">
        <w:rPr>
          <w:b/>
          <w:bCs/>
          <w:caps/>
          <w:snapToGrid w:val="0"/>
          <w:kern w:val="32"/>
          <w:sz w:val="28"/>
          <w:szCs w:val="32"/>
          <w:lang w:val="x-none" w:eastAsia="en-US"/>
        </w:rPr>
        <w:t xml:space="preserve"> </w:t>
      </w:r>
      <w:bookmarkEnd w:id="63"/>
      <w:bookmarkEnd w:id="64"/>
      <w:r w:rsidRPr="00DF13AD">
        <w:rPr>
          <w:b/>
          <w:bCs/>
          <w:caps/>
          <w:snapToGrid w:val="0"/>
          <w:kern w:val="32"/>
          <w:sz w:val="28"/>
          <w:szCs w:val="32"/>
          <w:lang w:eastAsia="en-US"/>
        </w:rPr>
        <w:t>регулирования ООО «УТС»</w:t>
      </w:r>
    </w:p>
    <w:p w14:paraId="1D3BB18C" w14:textId="77777777" w:rsidR="00DF13AD" w:rsidRPr="00DF13AD" w:rsidRDefault="00DF13AD" w:rsidP="00DF13AD">
      <w:pPr>
        <w:rPr>
          <w:snapToGrid w:val="0"/>
          <w:sz w:val="28"/>
          <w:szCs w:val="28"/>
          <w:lang w:val="x-none" w:eastAsia="en-US"/>
        </w:rPr>
      </w:pPr>
    </w:p>
    <w:p w14:paraId="1617108B" w14:textId="77777777" w:rsidR="00DF13AD" w:rsidRPr="00DF13AD" w:rsidRDefault="00DF13AD" w:rsidP="00DF13AD">
      <w:pPr>
        <w:ind w:firstLine="720"/>
        <w:jc w:val="both"/>
        <w:rPr>
          <w:snapToGrid w:val="0"/>
          <w:sz w:val="28"/>
          <w:szCs w:val="28"/>
        </w:rPr>
      </w:pPr>
      <w:r w:rsidRPr="00DF13AD">
        <w:rPr>
          <w:snapToGrid w:val="0"/>
          <w:sz w:val="28"/>
          <w:szCs w:val="28"/>
        </w:rPr>
        <w:t>Необходимая валовая выручка рассчитана на основе рассчитанных долгосрочных параметров регулирования на 2020 – 2021 годы и прогнозных параметров регулирования ООО «УТС» на 2021 год.</w:t>
      </w:r>
    </w:p>
    <w:p w14:paraId="0DE25F51" w14:textId="77777777" w:rsidR="00DF13AD" w:rsidRPr="00DF13AD" w:rsidRDefault="00DF13AD" w:rsidP="00DF13AD">
      <w:pPr>
        <w:ind w:firstLine="720"/>
        <w:jc w:val="both"/>
        <w:rPr>
          <w:snapToGrid w:val="0"/>
          <w:sz w:val="28"/>
          <w:szCs w:val="28"/>
        </w:rPr>
      </w:pPr>
      <w:r w:rsidRPr="00DF13AD">
        <w:rPr>
          <w:snapToGrid w:val="0"/>
          <w:sz w:val="28"/>
          <w:szCs w:val="28"/>
        </w:rPr>
        <w:t>Расчет необходимой валовой выручки представлен в таблице 10.</w:t>
      </w:r>
    </w:p>
    <w:p w14:paraId="406F7075" w14:textId="77777777" w:rsidR="00DF13AD" w:rsidRPr="00DF13AD" w:rsidRDefault="00DF13AD" w:rsidP="00DF13AD">
      <w:pPr>
        <w:ind w:firstLine="720"/>
        <w:jc w:val="both"/>
        <w:rPr>
          <w:snapToGrid w:val="0"/>
          <w:sz w:val="28"/>
          <w:szCs w:val="28"/>
        </w:rPr>
      </w:pPr>
    </w:p>
    <w:p w14:paraId="0E39FDAB" w14:textId="77777777" w:rsidR="00DF13AD" w:rsidRPr="00DF13AD" w:rsidRDefault="00DF13AD" w:rsidP="00DF13AD">
      <w:pPr>
        <w:ind w:firstLine="709"/>
        <w:jc w:val="right"/>
        <w:rPr>
          <w:snapToGrid w:val="0"/>
          <w:sz w:val="28"/>
          <w:szCs w:val="28"/>
        </w:rPr>
      </w:pPr>
      <w:r w:rsidRPr="00DF13AD">
        <w:rPr>
          <w:snapToGrid w:val="0"/>
          <w:sz w:val="28"/>
          <w:szCs w:val="28"/>
        </w:rPr>
        <w:t>Таблица 10</w:t>
      </w:r>
    </w:p>
    <w:p w14:paraId="61C52F55" w14:textId="77777777" w:rsidR="00DF13AD" w:rsidRPr="00DF13AD" w:rsidRDefault="00DF13AD" w:rsidP="00DF13AD">
      <w:pPr>
        <w:jc w:val="center"/>
        <w:rPr>
          <w:snapToGrid w:val="0"/>
          <w:sz w:val="28"/>
          <w:szCs w:val="28"/>
        </w:rPr>
      </w:pPr>
      <w:r w:rsidRPr="00DF13AD">
        <w:rPr>
          <w:snapToGrid w:val="0"/>
          <w:sz w:val="28"/>
          <w:szCs w:val="28"/>
        </w:rPr>
        <w:t>Расчет необходимой валовой выручки ООО «УТС» на 2021 год</w:t>
      </w:r>
    </w:p>
    <w:p w14:paraId="64B5C225" w14:textId="77777777" w:rsidR="00DF13AD" w:rsidRPr="00DF13AD" w:rsidRDefault="00DF13AD" w:rsidP="00DF13AD">
      <w:pPr>
        <w:ind w:firstLine="709"/>
        <w:jc w:val="right"/>
        <w:rPr>
          <w:snapToGrid w:val="0"/>
        </w:rPr>
      </w:pPr>
      <w:r w:rsidRPr="00DF13AD">
        <w:rPr>
          <w:snapToGrid w:val="0"/>
        </w:rPr>
        <w:t>тыс. руб.</w:t>
      </w:r>
    </w:p>
    <w:tbl>
      <w:tblPr>
        <w:tblW w:w="9464" w:type="dxa"/>
        <w:tblLayout w:type="fixed"/>
        <w:tblLook w:val="04A0" w:firstRow="1" w:lastRow="0" w:firstColumn="1" w:lastColumn="0" w:noHBand="0" w:noVBand="1"/>
      </w:tblPr>
      <w:tblGrid>
        <w:gridCol w:w="534"/>
        <w:gridCol w:w="4536"/>
        <w:gridCol w:w="1417"/>
        <w:gridCol w:w="1418"/>
        <w:gridCol w:w="1559"/>
      </w:tblGrid>
      <w:tr w:rsidR="00DF13AD" w:rsidRPr="00DF13AD" w14:paraId="247DAD71" w14:textId="77777777" w:rsidTr="005F6D07">
        <w:trPr>
          <w:trHeight w:val="96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5DF5B" w14:textId="77777777" w:rsidR="00DF13AD" w:rsidRPr="00DF13AD" w:rsidRDefault="00DF13AD" w:rsidP="00DF13AD">
            <w:pPr>
              <w:ind w:left="-142" w:right="-108"/>
              <w:jc w:val="center"/>
              <w:rPr>
                <w:snapToGrid w:val="0"/>
                <w:sz w:val="22"/>
                <w:szCs w:val="22"/>
              </w:rPr>
            </w:pPr>
            <w:r w:rsidRPr="00DF13AD">
              <w:rPr>
                <w:snapToGrid w:val="0"/>
                <w:sz w:val="22"/>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B67EB3" w14:textId="77777777" w:rsidR="00DF13AD" w:rsidRPr="00DF13AD" w:rsidRDefault="00DF13AD" w:rsidP="00DF13AD">
            <w:pPr>
              <w:jc w:val="center"/>
              <w:rPr>
                <w:snapToGrid w:val="0"/>
                <w:sz w:val="22"/>
                <w:szCs w:val="22"/>
              </w:rPr>
            </w:pPr>
            <w:r w:rsidRPr="00DF13AD">
              <w:rPr>
                <w:snapToGrid w:val="0"/>
                <w:sz w:val="22"/>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76E4B" w14:textId="77777777" w:rsidR="00DF13AD" w:rsidRPr="00DF13AD" w:rsidRDefault="00DF13AD" w:rsidP="00DF13AD">
            <w:pPr>
              <w:ind w:left="-108" w:right="-108"/>
              <w:jc w:val="center"/>
              <w:rPr>
                <w:snapToGrid w:val="0"/>
                <w:sz w:val="22"/>
                <w:szCs w:val="22"/>
              </w:rPr>
            </w:pPr>
            <w:r w:rsidRPr="00DF13AD">
              <w:rPr>
                <w:snapToGrid w:val="0"/>
                <w:sz w:val="22"/>
                <w:szCs w:val="22"/>
              </w:rPr>
              <w:t>Предложение предприятия на 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BF2836" w14:textId="77777777" w:rsidR="00DF13AD" w:rsidRPr="00DF13AD" w:rsidRDefault="00DF13AD" w:rsidP="00DF13AD">
            <w:pPr>
              <w:ind w:left="-108" w:right="-108"/>
              <w:jc w:val="center"/>
              <w:rPr>
                <w:snapToGrid w:val="0"/>
                <w:sz w:val="22"/>
                <w:szCs w:val="22"/>
              </w:rPr>
            </w:pPr>
            <w:r w:rsidRPr="00DF13AD">
              <w:rPr>
                <w:snapToGrid w:val="0"/>
                <w:sz w:val="22"/>
                <w:szCs w:val="22"/>
              </w:rPr>
              <w:t xml:space="preserve">Предложение экспертов </w:t>
            </w:r>
            <w:r w:rsidRPr="00DF13AD">
              <w:rPr>
                <w:snapToGrid w:val="0"/>
                <w:sz w:val="22"/>
                <w:szCs w:val="22"/>
              </w:rPr>
              <w:br/>
              <w:t>на 2021 год</w:t>
            </w:r>
          </w:p>
        </w:tc>
        <w:tc>
          <w:tcPr>
            <w:tcW w:w="1559" w:type="dxa"/>
            <w:tcBorders>
              <w:top w:val="single" w:sz="4" w:space="0" w:color="auto"/>
              <w:left w:val="single" w:sz="4" w:space="0" w:color="auto"/>
              <w:bottom w:val="single" w:sz="4" w:space="0" w:color="auto"/>
              <w:right w:val="single" w:sz="4" w:space="0" w:color="auto"/>
            </w:tcBorders>
            <w:vAlign w:val="center"/>
          </w:tcPr>
          <w:p w14:paraId="477667EC" w14:textId="77777777" w:rsidR="00DF13AD" w:rsidRPr="00DF13AD" w:rsidRDefault="00DF13AD" w:rsidP="00DF13AD">
            <w:pPr>
              <w:ind w:left="-108" w:right="-108"/>
              <w:jc w:val="center"/>
              <w:rPr>
                <w:snapToGrid w:val="0"/>
                <w:sz w:val="22"/>
                <w:szCs w:val="22"/>
              </w:rPr>
            </w:pPr>
            <w:r w:rsidRPr="00DF13AD">
              <w:rPr>
                <w:snapToGrid w:val="0"/>
                <w:sz w:val="22"/>
                <w:szCs w:val="22"/>
              </w:rPr>
              <w:t>Корректировка предложения предприятия</w:t>
            </w:r>
          </w:p>
        </w:tc>
      </w:tr>
      <w:tr w:rsidR="00DF13AD" w:rsidRPr="00DF13AD" w14:paraId="214F2F00" w14:textId="77777777" w:rsidTr="005F6D07">
        <w:trPr>
          <w:trHeight w:val="25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4738053" w14:textId="77777777" w:rsidR="00DF13AD" w:rsidRPr="00DF13AD" w:rsidRDefault="00DF13AD" w:rsidP="00DF13AD">
            <w:pPr>
              <w:ind w:left="-142" w:right="-108"/>
              <w:jc w:val="center"/>
              <w:rPr>
                <w:snapToGrid w:val="0"/>
                <w:sz w:val="22"/>
                <w:szCs w:val="22"/>
              </w:rPr>
            </w:pPr>
            <w:r w:rsidRPr="00DF13AD">
              <w:rPr>
                <w:snapToGrid w:val="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5E0EB370" w14:textId="77777777" w:rsidR="00DF13AD" w:rsidRPr="00DF13AD" w:rsidRDefault="00DF13AD" w:rsidP="00DF13AD">
            <w:pPr>
              <w:jc w:val="center"/>
              <w:rPr>
                <w:snapToGrid w:val="0"/>
                <w:sz w:val="22"/>
                <w:szCs w:val="22"/>
              </w:rPr>
            </w:pPr>
            <w:r w:rsidRPr="00DF13AD">
              <w:rPr>
                <w:snapToGrid w:val="0"/>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6ADDF" w14:textId="77777777" w:rsidR="00DF13AD" w:rsidRPr="00DF13AD" w:rsidRDefault="00DF13AD" w:rsidP="00DF13AD">
            <w:pPr>
              <w:ind w:left="-108" w:right="-108"/>
              <w:jc w:val="center"/>
              <w:rPr>
                <w:snapToGrid w:val="0"/>
                <w:sz w:val="22"/>
                <w:szCs w:val="22"/>
              </w:rPr>
            </w:pPr>
            <w:r w:rsidRPr="00DF13AD">
              <w:rPr>
                <w:snapToGrid w:val="0"/>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92A37" w14:textId="77777777" w:rsidR="00DF13AD" w:rsidRPr="00DF13AD" w:rsidRDefault="00DF13AD" w:rsidP="00DF13AD">
            <w:pPr>
              <w:ind w:left="-108" w:right="-108"/>
              <w:jc w:val="center"/>
              <w:rPr>
                <w:snapToGrid w:val="0"/>
                <w:sz w:val="22"/>
                <w:szCs w:val="22"/>
              </w:rPr>
            </w:pPr>
            <w:r w:rsidRPr="00DF13AD">
              <w:rPr>
                <w:snapToGrid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3DE55087" w14:textId="77777777" w:rsidR="00DF13AD" w:rsidRPr="00DF13AD" w:rsidRDefault="00DF13AD" w:rsidP="00DF13AD">
            <w:pPr>
              <w:ind w:left="-108" w:right="-108"/>
              <w:jc w:val="center"/>
              <w:rPr>
                <w:snapToGrid w:val="0"/>
                <w:sz w:val="22"/>
                <w:szCs w:val="22"/>
              </w:rPr>
            </w:pPr>
            <w:r w:rsidRPr="00DF13AD">
              <w:rPr>
                <w:snapToGrid w:val="0"/>
                <w:sz w:val="22"/>
                <w:szCs w:val="22"/>
              </w:rPr>
              <w:t>5 = 4 - 3</w:t>
            </w:r>
          </w:p>
        </w:tc>
      </w:tr>
      <w:tr w:rsidR="00DF13AD" w:rsidRPr="00DF13AD" w14:paraId="6599D35A" w14:textId="77777777" w:rsidTr="005F6D07">
        <w:trPr>
          <w:trHeight w:val="3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AD250" w14:textId="77777777" w:rsidR="00DF13AD" w:rsidRPr="00DF13AD" w:rsidRDefault="00DF13AD" w:rsidP="00DF13AD">
            <w:pPr>
              <w:jc w:val="center"/>
              <w:rPr>
                <w:snapToGrid w:val="0"/>
                <w:sz w:val="22"/>
                <w:szCs w:val="22"/>
              </w:rPr>
            </w:pPr>
            <w:r w:rsidRPr="00DF13AD">
              <w:rPr>
                <w:snapToGrid w:val="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0F33390" w14:textId="77777777" w:rsidR="00DF13AD" w:rsidRPr="00DF13AD" w:rsidRDefault="00DF13AD" w:rsidP="00DF13AD">
            <w:pPr>
              <w:rPr>
                <w:snapToGrid w:val="0"/>
                <w:sz w:val="22"/>
                <w:szCs w:val="22"/>
              </w:rPr>
            </w:pPr>
            <w:r w:rsidRPr="00DF13AD">
              <w:rPr>
                <w:snapToGrid w:val="0"/>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DCF64" w14:textId="77777777" w:rsidR="00DF13AD" w:rsidRPr="00DF13AD" w:rsidRDefault="00DF13AD" w:rsidP="00DF13AD">
            <w:pPr>
              <w:jc w:val="center"/>
              <w:rPr>
                <w:sz w:val="22"/>
                <w:szCs w:val="22"/>
              </w:rPr>
            </w:pPr>
            <w:r w:rsidRPr="00DF13AD">
              <w:rPr>
                <w:snapToGrid w:val="0"/>
                <w:sz w:val="22"/>
                <w:szCs w:val="22"/>
              </w:rPr>
              <w:t>216 929,21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D9EC05" w14:textId="77777777" w:rsidR="00DF13AD" w:rsidRPr="00DF13AD" w:rsidRDefault="00DF13AD" w:rsidP="00DF13AD">
            <w:pPr>
              <w:jc w:val="center"/>
              <w:rPr>
                <w:snapToGrid w:val="0"/>
                <w:sz w:val="22"/>
                <w:szCs w:val="22"/>
              </w:rPr>
            </w:pPr>
            <w:r w:rsidRPr="00DF13AD">
              <w:rPr>
                <w:snapToGrid w:val="0"/>
                <w:sz w:val="22"/>
                <w:szCs w:val="22"/>
              </w:rPr>
              <w:t>216 720,02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406619" w14:textId="77777777" w:rsidR="00DF13AD" w:rsidRPr="00DF13AD" w:rsidRDefault="00DF13AD" w:rsidP="00DF13AD">
            <w:pPr>
              <w:jc w:val="center"/>
              <w:rPr>
                <w:snapToGrid w:val="0"/>
                <w:sz w:val="22"/>
                <w:szCs w:val="22"/>
              </w:rPr>
            </w:pPr>
            <w:r w:rsidRPr="00DF13AD">
              <w:rPr>
                <w:snapToGrid w:val="0"/>
                <w:sz w:val="22"/>
                <w:szCs w:val="22"/>
              </w:rPr>
              <w:t>-209,19</w:t>
            </w:r>
          </w:p>
        </w:tc>
      </w:tr>
      <w:tr w:rsidR="00DF13AD" w:rsidRPr="00DF13AD" w14:paraId="532130E2" w14:textId="77777777" w:rsidTr="005F6D07">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94E10B7" w14:textId="77777777" w:rsidR="00DF13AD" w:rsidRPr="00DF13AD" w:rsidRDefault="00DF13AD" w:rsidP="00DF13AD">
            <w:pPr>
              <w:jc w:val="center"/>
              <w:rPr>
                <w:snapToGrid w:val="0"/>
                <w:sz w:val="22"/>
                <w:szCs w:val="22"/>
              </w:rPr>
            </w:pPr>
            <w:r w:rsidRPr="00DF13AD">
              <w:rPr>
                <w:snapToGrid w:val="0"/>
                <w:sz w:val="22"/>
                <w:szCs w:val="22"/>
              </w:rPr>
              <w:t>2</w:t>
            </w:r>
          </w:p>
        </w:tc>
        <w:tc>
          <w:tcPr>
            <w:tcW w:w="4536" w:type="dxa"/>
            <w:tcBorders>
              <w:top w:val="nil"/>
              <w:left w:val="nil"/>
              <w:bottom w:val="single" w:sz="4" w:space="0" w:color="auto"/>
              <w:right w:val="single" w:sz="4" w:space="0" w:color="auto"/>
            </w:tcBorders>
            <w:shd w:val="clear" w:color="auto" w:fill="auto"/>
            <w:vAlign w:val="center"/>
            <w:hideMark/>
          </w:tcPr>
          <w:p w14:paraId="22E42156" w14:textId="77777777" w:rsidR="00DF13AD" w:rsidRPr="00DF13AD" w:rsidRDefault="00DF13AD" w:rsidP="00DF13AD">
            <w:pPr>
              <w:jc w:val="both"/>
              <w:rPr>
                <w:snapToGrid w:val="0"/>
                <w:sz w:val="22"/>
                <w:szCs w:val="22"/>
              </w:rPr>
            </w:pPr>
            <w:r w:rsidRPr="00DF13AD">
              <w:rPr>
                <w:snapToGrid w:val="0"/>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24DFA674" w14:textId="77777777" w:rsidR="00DF13AD" w:rsidRPr="00DF13AD" w:rsidRDefault="00DF13AD" w:rsidP="00DF13AD">
            <w:pPr>
              <w:jc w:val="center"/>
              <w:rPr>
                <w:snapToGrid w:val="0"/>
                <w:sz w:val="22"/>
                <w:szCs w:val="22"/>
              </w:rPr>
            </w:pPr>
            <w:r w:rsidRPr="00DF13AD">
              <w:rPr>
                <w:snapToGrid w:val="0"/>
                <w:sz w:val="22"/>
                <w:szCs w:val="22"/>
              </w:rPr>
              <w:t>65 601,09</w:t>
            </w:r>
          </w:p>
        </w:tc>
        <w:tc>
          <w:tcPr>
            <w:tcW w:w="1418" w:type="dxa"/>
            <w:tcBorders>
              <w:top w:val="nil"/>
              <w:left w:val="nil"/>
              <w:bottom w:val="single" w:sz="4" w:space="0" w:color="auto"/>
              <w:right w:val="single" w:sz="4" w:space="0" w:color="auto"/>
            </w:tcBorders>
            <w:shd w:val="clear" w:color="auto" w:fill="auto"/>
            <w:vAlign w:val="center"/>
          </w:tcPr>
          <w:p w14:paraId="33016B2F" w14:textId="77777777" w:rsidR="00DF13AD" w:rsidRPr="00DF13AD" w:rsidRDefault="00DF13AD" w:rsidP="00DF13AD">
            <w:pPr>
              <w:jc w:val="center"/>
              <w:rPr>
                <w:snapToGrid w:val="0"/>
                <w:sz w:val="22"/>
                <w:szCs w:val="22"/>
              </w:rPr>
            </w:pPr>
            <w:r w:rsidRPr="00DF13AD">
              <w:rPr>
                <w:snapToGrid w:val="0"/>
                <w:sz w:val="22"/>
                <w:szCs w:val="22"/>
              </w:rPr>
              <w:t>56 546,22</w:t>
            </w:r>
          </w:p>
        </w:tc>
        <w:tc>
          <w:tcPr>
            <w:tcW w:w="1559" w:type="dxa"/>
            <w:tcBorders>
              <w:top w:val="nil"/>
              <w:left w:val="nil"/>
              <w:bottom w:val="single" w:sz="4" w:space="0" w:color="auto"/>
              <w:right w:val="single" w:sz="4" w:space="0" w:color="auto"/>
            </w:tcBorders>
            <w:shd w:val="clear" w:color="auto" w:fill="auto"/>
            <w:vAlign w:val="center"/>
          </w:tcPr>
          <w:p w14:paraId="5879C902" w14:textId="77777777" w:rsidR="00DF13AD" w:rsidRPr="00DF13AD" w:rsidRDefault="00DF13AD" w:rsidP="00DF13AD">
            <w:pPr>
              <w:jc w:val="center"/>
              <w:rPr>
                <w:snapToGrid w:val="0"/>
                <w:sz w:val="22"/>
                <w:szCs w:val="22"/>
              </w:rPr>
            </w:pPr>
            <w:r w:rsidRPr="00DF13AD">
              <w:rPr>
                <w:snapToGrid w:val="0"/>
                <w:sz w:val="22"/>
                <w:szCs w:val="22"/>
              </w:rPr>
              <w:t>-9 054,87</w:t>
            </w:r>
          </w:p>
        </w:tc>
      </w:tr>
      <w:tr w:rsidR="00DF13AD" w:rsidRPr="00DF13AD" w14:paraId="0E92241E" w14:textId="77777777" w:rsidTr="005F6D07">
        <w:trPr>
          <w:trHeight w:val="88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B5D422B" w14:textId="77777777" w:rsidR="00DF13AD" w:rsidRPr="00DF13AD" w:rsidRDefault="00DF13AD" w:rsidP="00DF13AD">
            <w:pPr>
              <w:jc w:val="center"/>
              <w:rPr>
                <w:snapToGrid w:val="0"/>
                <w:sz w:val="22"/>
                <w:szCs w:val="22"/>
              </w:rPr>
            </w:pPr>
            <w:r w:rsidRPr="00DF13AD">
              <w:rPr>
                <w:snapToGrid w:val="0"/>
                <w:sz w:val="22"/>
                <w:szCs w:val="22"/>
              </w:rPr>
              <w:t>3</w:t>
            </w:r>
          </w:p>
        </w:tc>
        <w:tc>
          <w:tcPr>
            <w:tcW w:w="4536" w:type="dxa"/>
            <w:tcBorders>
              <w:top w:val="nil"/>
              <w:left w:val="nil"/>
              <w:bottom w:val="single" w:sz="4" w:space="0" w:color="auto"/>
              <w:right w:val="single" w:sz="4" w:space="0" w:color="auto"/>
            </w:tcBorders>
            <w:shd w:val="clear" w:color="auto" w:fill="auto"/>
            <w:vAlign w:val="center"/>
            <w:hideMark/>
          </w:tcPr>
          <w:p w14:paraId="03C02CF6" w14:textId="77777777" w:rsidR="00DF13AD" w:rsidRPr="00DF13AD" w:rsidRDefault="00DF13AD" w:rsidP="00DF13AD">
            <w:pPr>
              <w:rPr>
                <w:snapToGrid w:val="0"/>
                <w:sz w:val="22"/>
                <w:szCs w:val="22"/>
              </w:rPr>
            </w:pPr>
            <w:r w:rsidRPr="00DF13AD">
              <w:rPr>
                <w:snapToGrid w:val="0"/>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899BD3" w14:textId="77777777" w:rsidR="00DF13AD" w:rsidRPr="00DF13AD" w:rsidRDefault="00DF13AD" w:rsidP="00DF13AD">
            <w:pPr>
              <w:jc w:val="center"/>
              <w:rPr>
                <w:snapToGrid w:val="0"/>
                <w:sz w:val="22"/>
                <w:szCs w:val="22"/>
              </w:rPr>
            </w:pPr>
            <w:r w:rsidRPr="00DF13AD">
              <w:rPr>
                <w:snapToGrid w:val="0"/>
                <w:sz w:val="22"/>
                <w:szCs w:val="22"/>
              </w:rPr>
              <w:t>172 210,31</w:t>
            </w:r>
          </w:p>
        </w:tc>
        <w:tc>
          <w:tcPr>
            <w:tcW w:w="1418" w:type="dxa"/>
            <w:tcBorders>
              <w:top w:val="nil"/>
              <w:left w:val="nil"/>
              <w:bottom w:val="single" w:sz="4" w:space="0" w:color="auto"/>
              <w:right w:val="single" w:sz="4" w:space="0" w:color="auto"/>
            </w:tcBorders>
            <w:shd w:val="clear" w:color="auto" w:fill="auto"/>
            <w:vAlign w:val="center"/>
          </w:tcPr>
          <w:p w14:paraId="002BF248" w14:textId="77777777" w:rsidR="00DF13AD" w:rsidRPr="00DF13AD" w:rsidRDefault="00DF13AD" w:rsidP="00DF13AD">
            <w:pPr>
              <w:jc w:val="center"/>
              <w:rPr>
                <w:snapToGrid w:val="0"/>
                <w:sz w:val="22"/>
                <w:szCs w:val="22"/>
              </w:rPr>
            </w:pPr>
            <w:r w:rsidRPr="00DF13AD">
              <w:rPr>
                <w:snapToGrid w:val="0"/>
                <w:sz w:val="22"/>
                <w:szCs w:val="22"/>
              </w:rPr>
              <w:t>136 949,74</w:t>
            </w:r>
          </w:p>
        </w:tc>
        <w:tc>
          <w:tcPr>
            <w:tcW w:w="1559" w:type="dxa"/>
            <w:tcBorders>
              <w:top w:val="nil"/>
              <w:left w:val="nil"/>
              <w:bottom w:val="single" w:sz="4" w:space="0" w:color="auto"/>
              <w:right w:val="single" w:sz="4" w:space="0" w:color="auto"/>
            </w:tcBorders>
            <w:shd w:val="clear" w:color="auto" w:fill="auto"/>
            <w:vAlign w:val="center"/>
          </w:tcPr>
          <w:p w14:paraId="30FA54C0" w14:textId="77777777" w:rsidR="00DF13AD" w:rsidRPr="00DF13AD" w:rsidRDefault="00DF13AD" w:rsidP="00DF13AD">
            <w:pPr>
              <w:jc w:val="center"/>
              <w:rPr>
                <w:snapToGrid w:val="0"/>
                <w:sz w:val="22"/>
                <w:szCs w:val="22"/>
              </w:rPr>
            </w:pPr>
            <w:r w:rsidRPr="00DF13AD">
              <w:rPr>
                <w:snapToGrid w:val="0"/>
                <w:sz w:val="22"/>
                <w:szCs w:val="22"/>
              </w:rPr>
              <w:t>-35 260,57</w:t>
            </w:r>
          </w:p>
        </w:tc>
      </w:tr>
      <w:tr w:rsidR="00DF13AD" w:rsidRPr="00DF13AD" w14:paraId="50B9AF7F" w14:textId="77777777" w:rsidTr="005F6D07">
        <w:trPr>
          <w:trHeight w:val="29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7805703" w14:textId="77777777" w:rsidR="00DF13AD" w:rsidRPr="00DF13AD" w:rsidRDefault="00DF13AD" w:rsidP="00DF13AD">
            <w:pPr>
              <w:jc w:val="center"/>
              <w:rPr>
                <w:snapToGrid w:val="0"/>
                <w:sz w:val="22"/>
                <w:szCs w:val="22"/>
              </w:rPr>
            </w:pPr>
            <w:r w:rsidRPr="00DF13AD">
              <w:rPr>
                <w:snapToGrid w:val="0"/>
                <w:sz w:val="22"/>
                <w:szCs w:val="22"/>
              </w:rPr>
              <w:t>4</w:t>
            </w:r>
          </w:p>
        </w:tc>
        <w:tc>
          <w:tcPr>
            <w:tcW w:w="4536" w:type="dxa"/>
            <w:tcBorders>
              <w:top w:val="nil"/>
              <w:left w:val="nil"/>
              <w:bottom w:val="single" w:sz="4" w:space="0" w:color="auto"/>
              <w:right w:val="single" w:sz="4" w:space="0" w:color="auto"/>
            </w:tcBorders>
            <w:shd w:val="clear" w:color="auto" w:fill="auto"/>
            <w:vAlign w:val="center"/>
            <w:hideMark/>
          </w:tcPr>
          <w:p w14:paraId="3196C5D6" w14:textId="77777777" w:rsidR="00DF13AD" w:rsidRPr="00DF13AD" w:rsidRDefault="00DF13AD" w:rsidP="00DF13AD">
            <w:pPr>
              <w:jc w:val="both"/>
              <w:rPr>
                <w:snapToGrid w:val="0"/>
                <w:sz w:val="22"/>
                <w:szCs w:val="22"/>
              </w:rPr>
            </w:pPr>
            <w:r w:rsidRPr="00DF13AD">
              <w:rPr>
                <w:snapToGrid w:val="0"/>
                <w:sz w:val="22"/>
                <w:szCs w:val="22"/>
              </w:rPr>
              <w:t>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003081FB" w14:textId="77777777" w:rsidR="00DF13AD" w:rsidRPr="00DF13AD" w:rsidRDefault="00DF13AD" w:rsidP="00DF13AD">
            <w:pPr>
              <w:jc w:val="center"/>
              <w:rPr>
                <w:snapToGrid w:val="0"/>
                <w:sz w:val="22"/>
                <w:szCs w:val="22"/>
              </w:rPr>
            </w:pPr>
            <w:r w:rsidRPr="00DF13AD">
              <w:rPr>
                <w:snapToGrid w:val="0"/>
                <w:sz w:val="22"/>
                <w:szCs w:val="22"/>
              </w:rPr>
              <w:t>18 251,88</w:t>
            </w:r>
          </w:p>
        </w:tc>
        <w:tc>
          <w:tcPr>
            <w:tcW w:w="1418" w:type="dxa"/>
            <w:tcBorders>
              <w:top w:val="nil"/>
              <w:left w:val="nil"/>
              <w:bottom w:val="single" w:sz="4" w:space="0" w:color="auto"/>
              <w:right w:val="single" w:sz="4" w:space="0" w:color="auto"/>
            </w:tcBorders>
            <w:shd w:val="clear" w:color="auto" w:fill="auto"/>
            <w:vAlign w:val="center"/>
          </w:tcPr>
          <w:p w14:paraId="5FF7287D" w14:textId="77777777" w:rsidR="00DF13AD" w:rsidRPr="00DF13AD" w:rsidRDefault="00DF13AD" w:rsidP="00DF13AD">
            <w:pPr>
              <w:jc w:val="center"/>
              <w:rPr>
                <w:snapToGrid w:val="0"/>
                <w:sz w:val="22"/>
                <w:szCs w:val="22"/>
              </w:rPr>
            </w:pPr>
            <w:r w:rsidRPr="00DF13AD">
              <w:rPr>
                <w:snapToGrid w:val="0"/>
                <w:sz w:val="22"/>
                <w:szCs w:val="22"/>
              </w:rPr>
              <w:t>15 058,37</w:t>
            </w:r>
          </w:p>
        </w:tc>
        <w:tc>
          <w:tcPr>
            <w:tcW w:w="1559" w:type="dxa"/>
            <w:tcBorders>
              <w:top w:val="nil"/>
              <w:left w:val="nil"/>
              <w:bottom w:val="single" w:sz="4" w:space="0" w:color="auto"/>
              <w:right w:val="single" w:sz="4" w:space="0" w:color="auto"/>
            </w:tcBorders>
            <w:shd w:val="clear" w:color="auto" w:fill="auto"/>
            <w:vAlign w:val="center"/>
          </w:tcPr>
          <w:p w14:paraId="27D926FE" w14:textId="77777777" w:rsidR="00DF13AD" w:rsidRPr="00DF13AD" w:rsidRDefault="00DF13AD" w:rsidP="00DF13AD">
            <w:pPr>
              <w:jc w:val="center"/>
              <w:rPr>
                <w:snapToGrid w:val="0"/>
                <w:sz w:val="22"/>
                <w:szCs w:val="22"/>
              </w:rPr>
            </w:pPr>
            <w:r w:rsidRPr="00DF13AD">
              <w:rPr>
                <w:snapToGrid w:val="0"/>
                <w:sz w:val="22"/>
                <w:szCs w:val="22"/>
              </w:rPr>
              <w:t>-3 193,51</w:t>
            </w:r>
          </w:p>
        </w:tc>
      </w:tr>
      <w:tr w:rsidR="00DF13AD" w:rsidRPr="00DF13AD" w14:paraId="72E4E1B8" w14:textId="77777777" w:rsidTr="005F6D07">
        <w:trPr>
          <w:trHeight w:val="39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E8E7113" w14:textId="77777777" w:rsidR="00DF13AD" w:rsidRPr="00DF13AD" w:rsidRDefault="00DF13AD" w:rsidP="00DF13AD">
            <w:pPr>
              <w:jc w:val="center"/>
              <w:rPr>
                <w:snapToGrid w:val="0"/>
                <w:sz w:val="22"/>
                <w:szCs w:val="22"/>
              </w:rPr>
            </w:pPr>
            <w:r w:rsidRPr="00DF13AD">
              <w:rPr>
                <w:snapToGrid w:val="0"/>
                <w:sz w:val="22"/>
                <w:szCs w:val="22"/>
              </w:rPr>
              <w:t>5</w:t>
            </w:r>
          </w:p>
        </w:tc>
        <w:tc>
          <w:tcPr>
            <w:tcW w:w="4536" w:type="dxa"/>
            <w:tcBorders>
              <w:top w:val="nil"/>
              <w:left w:val="nil"/>
              <w:bottom w:val="single" w:sz="4" w:space="0" w:color="auto"/>
              <w:right w:val="single" w:sz="4" w:space="0" w:color="auto"/>
            </w:tcBorders>
            <w:shd w:val="clear" w:color="auto" w:fill="auto"/>
            <w:vAlign w:val="center"/>
            <w:hideMark/>
          </w:tcPr>
          <w:p w14:paraId="3994F338" w14:textId="77777777" w:rsidR="00DF13AD" w:rsidRPr="00DF13AD" w:rsidRDefault="00DF13AD" w:rsidP="00DF13AD">
            <w:pPr>
              <w:rPr>
                <w:snapToGrid w:val="0"/>
                <w:sz w:val="22"/>
                <w:szCs w:val="22"/>
              </w:rPr>
            </w:pPr>
            <w:r w:rsidRPr="00DF13AD">
              <w:rPr>
                <w:snapToGrid w:val="0"/>
                <w:sz w:val="22"/>
                <w:szCs w:val="22"/>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14:paraId="22437500" w14:textId="77777777" w:rsidR="00DF13AD" w:rsidRPr="00DF13AD" w:rsidRDefault="00DF13AD" w:rsidP="00DF13AD">
            <w:pPr>
              <w:jc w:val="center"/>
              <w:rPr>
                <w:snapToGrid w:val="0"/>
                <w:sz w:val="22"/>
                <w:szCs w:val="22"/>
              </w:rPr>
            </w:pPr>
            <w:r w:rsidRPr="00DF13AD">
              <w:rPr>
                <w:snapToGrid w:val="0"/>
                <w:sz w:val="22"/>
                <w:szCs w:val="22"/>
              </w:rPr>
              <w:t>16 350,69</w:t>
            </w:r>
          </w:p>
        </w:tc>
        <w:tc>
          <w:tcPr>
            <w:tcW w:w="1418" w:type="dxa"/>
            <w:tcBorders>
              <w:top w:val="nil"/>
              <w:left w:val="nil"/>
              <w:bottom w:val="single" w:sz="4" w:space="0" w:color="auto"/>
              <w:right w:val="single" w:sz="4" w:space="0" w:color="auto"/>
            </w:tcBorders>
            <w:shd w:val="clear" w:color="auto" w:fill="auto"/>
            <w:vAlign w:val="center"/>
          </w:tcPr>
          <w:p w14:paraId="10EC49AF" w14:textId="77777777" w:rsidR="00DF13AD" w:rsidRPr="00DF13AD" w:rsidRDefault="00DF13AD" w:rsidP="00DF13AD">
            <w:pPr>
              <w:jc w:val="center"/>
              <w:rPr>
                <w:snapToGrid w:val="0"/>
                <w:sz w:val="22"/>
                <w:szCs w:val="22"/>
              </w:rPr>
            </w:pPr>
            <w:r w:rsidRPr="00DF13AD">
              <w:rPr>
                <w:snapToGrid w:val="0"/>
                <w:sz w:val="22"/>
                <w:szCs w:val="22"/>
              </w:rPr>
              <w:t>15 560,44</w:t>
            </w:r>
          </w:p>
        </w:tc>
        <w:tc>
          <w:tcPr>
            <w:tcW w:w="1559" w:type="dxa"/>
            <w:tcBorders>
              <w:top w:val="nil"/>
              <w:left w:val="nil"/>
              <w:bottom w:val="single" w:sz="4" w:space="0" w:color="auto"/>
              <w:right w:val="single" w:sz="4" w:space="0" w:color="auto"/>
            </w:tcBorders>
            <w:vAlign w:val="center"/>
          </w:tcPr>
          <w:p w14:paraId="53D37964" w14:textId="77777777" w:rsidR="00DF13AD" w:rsidRPr="00DF13AD" w:rsidRDefault="00DF13AD" w:rsidP="00DF13AD">
            <w:pPr>
              <w:jc w:val="center"/>
              <w:rPr>
                <w:snapToGrid w:val="0"/>
                <w:sz w:val="22"/>
                <w:szCs w:val="22"/>
              </w:rPr>
            </w:pPr>
            <w:r w:rsidRPr="00DF13AD">
              <w:rPr>
                <w:snapToGrid w:val="0"/>
                <w:sz w:val="22"/>
                <w:szCs w:val="22"/>
              </w:rPr>
              <w:t>-790,25</w:t>
            </w:r>
          </w:p>
        </w:tc>
      </w:tr>
      <w:tr w:rsidR="00DF13AD" w:rsidRPr="00DF13AD" w14:paraId="589B954E" w14:textId="77777777" w:rsidTr="005F6D07">
        <w:trPr>
          <w:trHeight w:val="83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1B43B5D" w14:textId="77777777" w:rsidR="00DF13AD" w:rsidRPr="00DF13AD" w:rsidRDefault="00DF13AD" w:rsidP="00DF13AD">
            <w:pPr>
              <w:jc w:val="center"/>
              <w:rPr>
                <w:snapToGrid w:val="0"/>
                <w:sz w:val="22"/>
                <w:szCs w:val="22"/>
              </w:rPr>
            </w:pPr>
            <w:r w:rsidRPr="00DF13AD">
              <w:rPr>
                <w:snapToGrid w:val="0"/>
                <w:sz w:val="22"/>
                <w:szCs w:val="22"/>
              </w:rPr>
              <w:t>6</w:t>
            </w:r>
          </w:p>
        </w:tc>
        <w:tc>
          <w:tcPr>
            <w:tcW w:w="4536" w:type="dxa"/>
            <w:tcBorders>
              <w:top w:val="nil"/>
              <w:left w:val="nil"/>
              <w:bottom w:val="single" w:sz="4" w:space="0" w:color="auto"/>
              <w:right w:val="single" w:sz="4" w:space="0" w:color="auto"/>
            </w:tcBorders>
            <w:shd w:val="clear" w:color="auto" w:fill="auto"/>
            <w:vAlign w:val="center"/>
            <w:hideMark/>
          </w:tcPr>
          <w:p w14:paraId="0A5651CE" w14:textId="77777777" w:rsidR="00DF13AD" w:rsidRPr="00DF13AD" w:rsidRDefault="00DF13AD" w:rsidP="00DF13AD">
            <w:pPr>
              <w:rPr>
                <w:snapToGrid w:val="0"/>
                <w:sz w:val="22"/>
                <w:szCs w:val="22"/>
              </w:rPr>
            </w:pPr>
            <w:r w:rsidRPr="00DF13AD">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nil"/>
              <w:bottom w:val="single" w:sz="4" w:space="0" w:color="auto"/>
              <w:right w:val="single" w:sz="4" w:space="0" w:color="auto"/>
            </w:tcBorders>
            <w:shd w:val="clear" w:color="auto" w:fill="auto"/>
            <w:vAlign w:val="center"/>
          </w:tcPr>
          <w:p w14:paraId="2C8CF858" w14:textId="77777777" w:rsidR="00DF13AD" w:rsidRPr="00DF13AD" w:rsidRDefault="00DF13AD" w:rsidP="00DF13AD">
            <w:pPr>
              <w:jc w:val="center"/>
              <w:rPr>
                <w:snapToGrid w:val="0"/>
                <w:sz w:val="22"/>
                <w:szCs w:val="22"/>
              </w:rPr>
            </w:pPr>
            <w:r w:rsidRPr="00DF13AD">
              <w:rPr>
                <w:snapToGrid w:val="0"/>
                <w:sz w:val="22"/>
                <w:szCs w:val="22"/>
              </w:rPr>
              <w:t>12 196,72</w:t>
            </w:r>
          </w:p>
        </w:tc>
        <w:tc>
          <w:tcPr>
            <w:tcW w:w="1418" w:type="dxa"/>
            <w:tcBorders>
              <w:top w:val="nil"/>
              <w:left w:val="nil"/>
              <w:bottom w:val="single" w:sz="4" w:space="0" w:color="auto"/>
              <w:right w:val="single" w:sz="4" w:space="0" w:color="auto"/>
            </w:tcBorders>
            <w:shd w:val="clear" w:color="auto" w:fill="auto"/>
            <w:vAlign w:val="center"/>
          </w:tcPr>
          <w:p w14:paraId="37201DC3" w14:textId="77777777" w:rsidR="00DF13AD" w:rsidRPr="00DF13AD" w:rsidRDefault="00DF13AD" w:rsidP="00DF13AD">
            <w:pPr>
              <w:jc w:val="center"/>
              <w:rPr>
                <w:snapToGrid w:val="0"/>
                <w:sz w:val="22"/>
                <w:szCs w:val="22"/>
              </w:rPr>
            </w:pPr>
            <w:r w:rsidRPr="00DF13AD">
              <w:rPr>
                <w:snapToGrid w:val="0"/>
                <w:sz w:val="22"/>
                <w:szCs w:val="22"/>
              </w:rPr>
              <w:t>7 678,42</w:t>
            </w:r>
          </w:p>
        </w:tc>
        <w:tc>
          <w:tcPr>
            <w:tcW w:w="1559" w:type="dxa"/>
            <w:tcBorders>
              <w:top w:val="nil"/>
              <w:left w:val="nil"/>
              <w:bottom w:val="single" w:sz="4" w:space="0" w:color="auto"/>
              <w:right w:val="single" w:sz="4" w:space="0" w:color="auto"/>
            </w:tcBorders>
            <w:vAlign w:val="center"/>
          </w:tcPr>
          <w:p w14:paraId="66229ADA" w14:textId="77777777" w:rsidR="00DF13AD" w:rsidRPr="00DF13AD" w:rsidRDefault="00DF13AD" w:rsidP="00DF13AD">
            <w:pPr>
              <w:jc w:val="center"/>
              <w:rPr>
                <w:snapToGrid w:val="0"/>
                <w:sz w:val="22"/>
                <w:szCs w:val="22"/>
              </w:rPr>
            </w:pPr>
            <w:r w:rsidRPr="00DF13AD">
              <w:rPr>
                <w:snapToGrid w:val="0"/>
                <w:sz w:val="22"/>
                <w:szCs w:val="22"/>
              </w:rPr>
              <w:t>-4 518,30</w:t>
            </w:r>
          </w:p>
        </w:tc>
      </w:tr>
      <w:tr w:rsidR="00DF13AD" w:rsidRPr="00DF13AD" w14:paraId="64253686" w14:textId="77777777" w:rsidTr="005F6D07">
        <w:trPr>
          <w:trHeight w:val="114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3BBB1B1" w14:textId="77777777" w:rsidR="00DF13AD" w:rsidRPr="00DF13AD" w:rsidRDefault="00DF13AD" w:rsidP="00DF13AD">
            <w:pPr>
              <w:jc w:val="center"/>
              <w:rPr>
                <w:snapToGrid w:val="0"/>
                <w:sz w:val="22"/>
                <w:szCs w:val="22"/>
              </w:rPr>
            </w:pPr>
            <w:r w:rsidRPr="00DF13AD">
              <w:rPr>
                <w:snapToGrid w:val="0"/>
                <w:sz w:val="22"/>
                <w:szCs w:val="22"/>
              </w:rPr>
              <w:t>7</w:t>
            </w:r>
          </w:p>
        </w:tc>
        <w:tc>
          <w:tcPr>
            <w:tcW w:w="4536" w:type="dxa"/>
            <w:tcBorders>
              <w:top w:val="nil"/>
              <w:left w:val="nil"/>
              <w:bottom w:val="single" w:sz="4" w:space="0" w:color="auto"/>
              <w:right w:val="single" w:sz="4" w:space="0" w:color="auto"/>
            </w:tcBorders>
            <w:shd w:val="clear" w:color="auto" w:fill="auto"/>
            <w:vAlign w:val="center"/>
            <w:hideMark/>
          </w:tcPr>
          <w:p w14:paraId="329CC3C5" w14:textId="77777777" w:rsidR="00DF13AD" w:rsidRPr="00DF13AD" w:rsidRDefault="00DF13AD" w:rsidP="00DF13AD">
            <w:pPr>
              <w:rPr>
                <w:snapToGrid w:val="0"/>
                <w:sz w:val="22"/>
                <w:szCs w:val="22"/>
              </w:rPr>
            </w:pPr>
            <w:r w:rsidRPr="00DF13AD">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nil"/>
              <w:bottom w:val="single" w:sz="4" w:space="0" w:color="auto"/>
              <w:right w:val="single" w:sz="4" w:space="0" w:color="auto"/>
            </w:tcBorders>
            <w:shd w:val="clear" w:color="auto" w:fill="auto"/>
            <w:vAlign w:val="center"/>
          </w:tcPr>
          <w:p w14:paraId="430F28B2" w14:textId="77777777" w:rsidR="00DF13AD" w:rsidRPr="00DF13AD" w:rsidRDefault="00DF13AD" w:rsidP="00DF13AD">
            <w:pPr>
              <w:jc w:val="center"/>
              <w:rPr>
                <w:snapToGrid w:val="0"/>
                <w:sz w:val="22"/>
                <w:szCs w:val="22"/>
              </w:rPr>
            </w:pPr>
            <w:r w:rsidRPr="00DF13A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798FD1F" w14:textId="77777777" w:rsidR="00DF13AD" w:rsidRPr="00DF13AD" w:rsidRDefault="00DF13AD" w:rsidP="00DF13AD">
            <w:pPr>
              <w:jc w:val="center"/>
              <w:rPr>
                <w:snapToGrid w:val="0"/>
                <w:sz w:val="22"/>
                <w:szCs w:val="22"/>
              </w:rPr>
            </w:pPr>
            <w:r w:rsidRPr="00DF13AD">
              <w:rPr>
                <w:snapToGrid w:val="0"/>
                <w:sz w:val="22"/>
                <w:szCs w:val="22"/>
              </w:rPr>
              <w:t>0,00</w:t>
            </w:r>
          </w:p>
        </w:tc>
        <w:tc>
          <w:tcPr>
            <w:tcW w:w="1559" w:type="dxa"/>
            <w:tcBorders>
              <w:top w:val="nil"/>
              <w:left w:val="nil"/>
              <w:bottom w:val="single" w:sz="4" w:space="0" w:color="auto"/>
              <w:right w:val="single" w:sz="4" w:space="0" w:color="auto"/>
            </w:tcBorders>
            <w:vAlign w:val="center"/>
          </w:tcPr>
          <w:p w14:paraId="03335A8B"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5085BD52" w14:textId="77777777" w:rsidTr="005F6D07">
        <w:trPr>
          <w:trHeight w:val="7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2A99D16" w14:textId="77777777" w:rsidR="00DF13AD" w:rsidRPr="00DF13AD" w:rsidRDefault="00DF13AD" w:rsidP="00DF13AD">
            <w:pPr>
              <w:jc w:val="center"/>
              <w:rPr>
                <w:snapToGrid w:val="0"/>
                <w:sz w:val="22"/>
                <w:szCs w:val="22"/>
              </w:rPr>
            </w:pPr>
            <w:r w:rsidRPr="00DF13AD">
              <w:rPr>
                <w:snapToGrid w:val="0"/>
                <w:sz w:val="22"/>
                <w:szCs w:val="22"/>
              </w:rPr>
              <w:t>8</w:t>
            </w:r>
          </w:p>
        </w:tc>
        <w:tc>
          <w:tcPr>
            <w:tcW w:w="4536" w:type="dxa"/>
            <w:tcBorders>
              <w:top w:val="nil"/>
              <w:left w:val="nil"/>
              <w:bottom w:val="single" w:sz="4" w:space="0" w:color="auto"/>
              <w:right w:val="single" w:sz="4" w:space="0" w:color="auto"/>
            </w:tcBorders>
            <w:shd w:val="clear" w:color="auto" w:fill="auto"/>
            <w:vAlign w:val="center"/>
            <w:hideMark/>
          </w:tcPr>
          <w:p w14:paraId="3FFBF669" w14:textId="77777777" w:rsidR="00DF13AD" w:rsidRPr="00DF13AD" w:rsidRDefault="00DF13AD" w:rsidP="00DF13AD">
            <w:pPr>
              <w:rPr>
                <w:snapToGrid w:val="0"/>
                <w:sz w:val="22"/>
                <w:szCs w:val="22"/>
              </w:rPr>
            </w:pPr>
            <w:r w:rsidRPr="00DF13AD">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nil"/>
              <w:bottom w:val="single" w:sz="4" w:space="0" w:color="auto"/>
              <w:right w:val="single" w:sz="4" w:space="0" w:color="auto"/>
            </w:tcBorders>
            <w:shd w:val="clear" w:color="auto" w:fill="auto"/>
            <w:vAlign w:val="center"/>
          </w:tcPr>
          <w:p w14:paraId="4028F470" w14:textId="77777777" w:rsidR="00DF13AD" w:rsidRPr="00DF13AD" w:rsidRDefault="00DF13AD" w:rsidP="00DF13AD">
            <w:pPr>
              <w:jc w:val="center"/>
              <w:rPr>
                <w:snapToGrid w:val="0"/>
                <w:sz w:val="22"/>
                <w:szCs w:val="22"/>
              </w:rPr>
            </w:pPr>
            <w:r w:rsidRPr="00DF13A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7E363271" w14:textId="77777777" w:rsidR="00DF13AD" w:rsidRPr="00DF13AD" w:rsidRDefault="00DF13AD" w:rsidP="00DF13AD">
            <w:pPr>
              <w:jc w:val="center"/>
              <w:rPr>
                <w:snapToGrid w:val="0"/>
                <w:sz w:val="22"/>
                <w:szCs w:val="22"/>
              </w:rPr>
            </w:pPr>
            <w:r w:rsidRPr="00DF13AD">
              <w:rPr>
                <w:snapToGrid w:val="0"/>
                <w:sz w:val="22"/>
                <w:szCs w:val="22"/>
              </w:rPr>
              <w:t>0,00</w:t>
            </w:r>
          </w:p>
        </w:tc>
        <w:tc>
          <w:tcPr>
            <w:tcW w:w="1559" w:type="dxa"/>
            <w:tcBorders>
              <w:top w:val="nil"/>
              <w:left w:val="nil"/>
              <w:bottom w:val="single" w:sz="4" w:space="0" w:color="auto"/>
              <w:right w:val="single" w:sz="4" w:space="0" w:color="auto"/>
            </w:tcBorders>
            <w:vAlign w:val="center"/>
          </w:tcPr>
          <w:p w14:paraId="003A1D61"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65287CAA" w14:textId="77777777" w:rsidTr="005F6D07">
        <w:trPr>
          <w:trHeight w:val="72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5BCDDA4" w14:textId="77777777" w:rsidR="00DF13AD" w:rsidRPr="00DF13AD" w:rsidRDefault="00DF13AD" w:rsidP="00DF13AD">
            <w:pPr>
              <w:jc w:val="center"/>
              <w:rPr>
                <w:snapToGrid w:val="0"/>
                <w:sz w:val="22"/>
                <w:szCs w:val="22"/>
              </w:rPr>
            </w:pPr>
            <w:r w:rsidRPr="00DF13AD">
              <w:rPr>
                <w:snapToGrid w:val="0"/>
                <w:sz w:val="22"/>
                <w:szCs w:val="22"/>
              </w:rPr>
              <w:t>9</w:t>
            </w:r>
          </w:p>
        </w:tc>
        <w:tc>
          <w:tcPr>
            <w:tcW w:w="4536" w:type="dxa"/>
            <w:tcBorders>
              <w:top w:val="nil"/>
              <w:left w:val="nil"/>
              <w:bottom w:val="single" w:sz="4" w:space="0" w:color="auto"/>
              <w:right w:val="single" w:sz="4" w:space="0" w:color="auto"/>
            </w:tcBorders>
            <w:shd w:val="clear" w:color="auto" w:fill="auto"/>
            <w:vAlign w:val="center"/>
            <w:hideMark/>
          </w:tcPr>
          <w:p w14:paraId="298F9F31" w14:textId="77777777" w:rsidR="00DF13AD" w:rsidRPr="00DF13AD" w:rsidRDefault="00DF13AD" w:rsidP="00DF13AD">
            <w:pPr>
              <w:rPr>
                <w:snapToGrid w:val="0"/>
                <w:sz w:val="22"/>
                <w:szCs w:val="22"/>
              </w:rPr>
            </w:pPr>
            <w:r w:rsidRPr="00DF13AD">
              <w:rPr>
                <w:snapToGrid w:val="0"/>
                <w:sz w:val="22"/>
                <w:szCs w:val="22"/>
              </w:rPr>
              <w:t>Корректировка НВВ в связи с изменением (неисполнением) инвестиционной программы</w:t>
            </w:r>
          </w:p>
        </w:tc>
        <w:tc>
          <w:tcPr>
            <w:tcW w:w="1417" w:type="dxa"/>
            <w:tcBorders>
              <w:top w:val="nil"/>
              <w:left w:val="nil"/>
              <w:bottom w:val="single" w:sz="4" w:space="0" w:color="auto"/>
              <w:right w:val="single" w:sz="4" w:space="0" w:color="auto"/>
            </w:tcBorders>
            <w:shd w:val="clear" w:color="auto" w:fill="auto"/>
            <w:vAlign w:val="center"/>
          </w:tcPr>
          <w:p w14:paraId="05DAE0A3" w14:textId="77777777" w:rsidR="00DF13AD" w:rsidRPr="00DF13AD" w:rsidRDefault="00DF13AD" w:rsidP="00DF13AD">
            <w:pPr>
              <w:jc w:val="center"/>
              <w:rPr>
                <w:snapToGrid w:val="0"/>
                <w:sz w:val="22"/>
                <w:szCs w:val="22"/>
              </w:rPr>
            </w:pPr>
            <w:r w:rsidRPr="00DF13AD">
              <w:rPr>
                <w:snapToGrid w:val="0"/>
                <w:sz w:val="22"/>
                <w:szCs w:val="22"/>
              </w:rPr>
              <w:t>140,45</w:t>
            </w:r>
          </w:p>
        </w:tc>
        <w:tc>
          <w:tcPr>
            <w:tcW w:w="1418" w:type="dxa"/>
            <w:tcBorders>
              <w:top w:val="nil"/>
              <w:left w:val="nil"/>
              <w:bottom w:val="single" w:sz="4" w:space="0" w:color="auto"/>
              <w:right w:val="single" w:sz="4" w:space="0" w:color="auto"/>
            </w:tcBorders>
            <w:shd w:val="clear" w:color="auto" w:fill="auto"/>
            <w:vAlign w:val="center"/>
          </w:tcPr>
          <w:p w14:paraId="38E88BC8" w14:textId="77777777" w:rsidR="00DF13AD" w:rsidRPr="00DF13AD" w:rsidRDefault="00DF13AD" w:rsidP="00DF13AD">
            <w:pPr>
              <w:jc w:val="center"/>
              <w:rPr>
                <w:snapToGrid w:val="0"/>
                <w:sz w:val="22"/>
                <w:szCs w:val="22"/>
              </w:rPr>
            </w:pPr>
            <w:r w:rsidRPr="00DF13AD">
              <w:rPr>
                <w:snapToGrid w:val="0"/>
                <w:sz w:val="22"/>
                <w:szCs w:val="22"/>
              </w:rPr>
              <w:t>131,28</w:t>
            </w:r>
          </w:p>
        </w:tc>
        <w:tc>
          <w:tcPr>
            <w:tcW w:w="1559" w:type="dxa"/>
            <w:tcBorders>
              <w:top w:val="nil"/>
              <w:left w:val="nil"/>
              <w:bottom w:val="single" w:sz="4" w:space="0" w:color="auto"/>
              <w:right w:val="single" w:sz="4" w:space="0" w:color="auto"/>
            </w:tcBorders>
            <w:vAlign w:val="center"/>
          </w:tcPr>
          <w:p w14:paraId="4C4744D5" w14:textId="77777777" w:rsidR="00DF13AD" w:rsidRPr="00DF13AD" w:rsidRDefault="00DF13AD" w:rsidP="00DF13AD">
            <w:pPr>
              <w:jc w:val="center"/>
              <w:rPr>
                <w:snapToGrid w:val="0"/>
                <w:sz w:val="22"/>
                <w:szCs w:val="22"/>
              </w:rPr>
            </w:pPr>
            <w:r w:rsidRPr="00DF13AD">
              <w:rPr>
                <w:snapToGrid w:val="0"/>
                <w:sz w:val="22"/>
                <w:szCs w:val="22"/>
              </w:rPr>
              <w:t>-9,17</w:t>
            </w:r>
          </w:p>
        </w:tc>
      </w:tr>
      <w:tr w:rsidR="00DF13AD" w:rsidRPr="00DF13AD" w14:paraId="03A3B99B" w14:textId="77777777" w:rsidTr="005F6D07">
        <w:trPr>
          <w:trHeight w:val="346"/>
        </w:trPr>
        <w:tc>
          <w:tcPr>
            <w:tcW w:w="534" w:type="dxa"/>
            <w:tcBorders>
              <w:top w:val="nil"/>
              <w:left w:val="single" w:sz="4" w:space="0" w:color="auto"/>
              <w:bottom w:val="single" w:sz="4" w:space="0" w:color="auto"/>
              <w:right w:val="single" w:sz="4" w:space="0" w:color="auto"/>
            </w:tcBorders>
            <w:shd w:val="clear" w:color="auto" w:fill="auto"/>
            <w:vAlign w:val="center"/>
          </w:tcPr>
          <w:p w14:paraId="5D436511" w14:textId="77777777" w:rsidR="00DF13AD" w:rsidRPr="00DF13AD" w:rsidRDefault="00DF13AD" w:rsidP="00DF13AD">
            <w:pPr>
              <w:jc w:val="center"/>
              <w:rPr>
                <w:snapToGrid w:val="0"/>
                <w:sz w:val="22"/>
                <w:szCs w:val="22"/>
              </w:rPr>
            </w:pPr>
            <w:r w:rsidRPr="00DF13AD">
              <w:rPr>
                <w:snapToGrid w:val="0"/>
                <w:sz w:val="22"/>
                <w:szCs w:val="22"/>
              </w:rPr>
              <w:t>10</w:t>
            </w:r>
          </w:p>
        </w:tc>
        <w:tc>
          <w:tcPr>
            <w:tcW w:w="4536" w:type="dxa"/>
            <w:tcBorders>
              <w:top w:val="nil"/>
              <w:left w:val="nil"/>
              <w:bottom w:val="single" w:sz="4" w:space="0" w:color="auto"/>
              <w:right w:val="single" w:sz="4" w:space="0" w:color="auto"/>
            </w:tcBorders>
            <w:shd w:val="clear" w:color="auto" w:fill="auto"/>
            <w:vAlign w:val="center"/>
          </w:tcPr>
          <w:p w14:paraId="7D8918CF" w14:textId="77777777" w:rsidR="00DF13AD" w:rsidRPr="00DF13AD" w:rsidRDefault="00DF13AD" w:rsidP="00DF13AD">
            <w:pPr>
              <w:rPr>
                <w:snapToGrid w:val="0"/>
                <w:sz w:val="22"/>
                <w:szCs w:val="22"/>
              </w:rPr>
            </w:pPr>
            <w:r w:rsidRPr="00DF13AD">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nil"/>
              <w:bottom w:val="single" w:sz="4" w:space="0" w:color="auto"/>
              <w:right w:val="single" w:sz="4" w:space="0" w:color="auto"/>
            </w:tcBorders>
            <w:shd w:val="clear" w:color="auto" w:fill="auto"/>
            <w:vAlign w:val="center"/>
          </w:tcPr>
          <w:p w14:paraId="0F89C306" w14:textId="77777777" w:rsidR="00DF13AD" w:rsidRPr="00DF13AD" w:rsidRDefault="00DF13AD" w:rsidP="00DF13AD">
            <w:pPr>
              <w:jc w:val="center"/>
              <w:rPr>
                <w:snapToGrid w:val="0"/>
                <w:sz w:val="22"/>
                <w:szCs w:val="22"/>
              </w:rPr>
            </w:pPr>
            <w:r w:rsidRPr="00DF13A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30B808B" w14:textId="77777777" w:rsidR="00DF13AD" w:rsidRPr="00DF13AD" w:rsidRDefault="00DF13AD" w:rsidP="00DF13AD">
            <w:pPr>
              <w:jc w:val="center"/>
              <w:rPr>
                <w:snapToGrid w:val="0"/>
                <w:sz w:val="22"/>
                <w:szCs w:val="22"/>
              </w:rPr>
            </w:pPr>
            <w:r w:rsidRPr="00DF13AD">
              <w:rPr>
                <w:snapToGrid w:val="0"/>
                <w:sz w:val="22"/>
                <w:szCs w:val="22"/>
              </w:rPr>
              <w:t>0,00</w:t>
            </w:r>
          </w:p>
        </w:tc>
        <w:tc>
          <w:tcPr>
            <w:tcW w:w="1559" w:type="dxa"/>
            <w:tcBorders>
              <w:top w:val="nil"/>
              <w:left w:val="nil"/>
              <w:bottom w:val="single" w:sz="4" w:space="0" w:color="auto"/>
              <w:right w:val="single" w:sz="4" w:space="0" w:color="auto"/>
            </w:tcBorders>
            <w:vAlign w:val="center"/>
          </w:tcPr>
          <w:p w14:paraId="5B4F1349" w14:textId="77777777" w:rsidR="00DF13AD" w:rsidRPr="00DF13AD" w:rsidRDefault="00DF13AD" w:rsidP="00DF13AD">
            <w:pPr>
              <w:jc w:val="center"/>
              <w:rPr>
                <w:snapToGrid w:val="0"/>
                <w:sz w:val="22"/>
                <w:szCs w:val="22"/>
              </w:rPr>
            </w:pPr>
            <w:r w:rsidRPr="00DF13AD">
              <w:rPr>
                <w:snapToGrid w:val="0"/>
                <w:sz w:val="22"/>
                <w:szCs w:val="22"/>
              </w:rPr>
              <w:t>0,00</w:t>
            </w:r>
          </w:p>
        </w:tc>
      </w:tr>
      <w:tr w:rsidR="00DF13AD" w:rsidRPr="00DF13AD" w14:paraId="5EA0AB38" w14:textId="77777777" w:rsidTr="005F6D07">
        <w:trPr>
          <w:trHeight w:val="346"/>
        </w:trPr>
        <w:tc>
          <w:tcPr>
            <w:tcW w:w="534" w:type="dxa"/>
            <w:tcBorders>
              <w:top w:val="nil"/>
              <w:left w:val="single" w:sz="4" w:space="0" w:color="auto"/>
              <w:bottom w:val="single" w:sz="4" w:space="0" w:color="auto"/>
              <w:right w:val="single" w:sz="4" w:space="0" w:color="auto"/>
            </w:tcBorders>
            <w:shd w:val="clear" w:color="auto" w:fill="auto"/>
            <w:vAlign w:val="center"/>
          </w:tcPr>
          <w:p w14:paraId="3B1419DE" w14:textId="77777777" w:rsidR="00DF13AD" w:rsidRPr="00DF13AD" w:rsidRDefault="00DF13AD" w:rsidP="00DF13AD">
            <w:pPr>
              <w:jc w:val="center"/>
              <w:rPr>
                <w:snapToGrid w:val="0"/>
                <w:sz w:val="22"/>
                <w:szCs w:val="22"/>
              </w:rPr>
            </w:pPr>
            <w:r w:rsidRPr="00DF13AD">
              <w:rPr>
                <w:snapToGrid w:val="0"/>
                <w:sz w:val="22"/>
                <w:szCs w:val="22"/>
              </w:rPr>
              <w:t>11</w:t>
            </w:r>
          </w:p>
        </w:tc>
        <w:tc>
          <w:tcPr>
            <w:tcW w:w="4536" w:type="dxa"/>
            <w:tcBorders>
              <w:top w:val="nil"/>
              <w:left w:val="nil"/>
              <w:bottom w:val="single" w:sz="4" w:space="0" w:color="auto"/>
              <w:right w:val="single" w:sz="4" w:space="0" w:color="auto"/>
            </w:tcBorders>
            <w:shd w:val="clear" w:color="auto" w:fill="auto"/>
            <w:vAlign w:val="center"/>
          </w:tcPr>
          <w:p w14:paraId="0D313A16" w14:textId="77777777" w:rsidR="00DF13AD" w:rsidRPr="00DF13AD" w:rsidRDefault="00DF13AD" w:rsidP="00DF13AD">
            <w:pPr>
              <w:rPr>
                <w:snapToGrid w:val="0"/>
                <w:sz w:val="22"/>
                <w:szCs w:val="22"/>
              </w:rPr>
            </w:pPr>
            <w:proofErr w:type="gramStart"/>
            <w:r w:rsidRPr="00DF13AD">
              <w:rPr>
                <w:snapToGrid w:val="0"/>
                <w:sz w:val="22"/>
                <w:szCs w:val="22"/>
              </w:rPr>
              <w:t>Корректировка НВВ</w:t>
            </w:r>
            <w:proofErr w:type="gramEnd"/>
            <w:r w:rsidRPr="00DF13AD">
              <w:rPr>
                <w:snapToGrid w:val="0"/>
                <w:sz w:val="22"/>
                <w:szCs w:val="22"/>
              </w:rPr>
              <w:t xml:space="preserve"> связанная с тарифными ограничениями</w:t>
            </w:r>
          </w:p>
        </w:tc>
        <w:tc>
          <w:tcPr>
            <w:tcW w:w="1417" w:type="dxa"/>
            <w:tcBorders>
              <w:top w:val="nil"/>
              <w:left w:val="nil"/>
              <w:bottom w:val="single" w:sz="4" w:space="0" w:color="auto"/>
              <w:right w:val="single" w:sz="4" w:space="0" w:color="auto"/>
            </w:tcBorders>
            <w:shd w:val="clear" w:color="auto" w:fill="auto"/>
            <w:vAlign w:val="center"/>
          </w:tcPr>
          <w:p w14:paraId="348E08B4" w14:textId="77777777" w:rsidR="00DF13AD" w:rsidRPr="00DF13AD" w:rsidRDefault="00DF13AD" w:rsidP="00DF13AD">
            <w:pPr>
              <w:jc w:val="center"/>
              <w:rPr>
                <w:snapToGrid w:val="0"/>
                <w:sz w:val="22"/>
                <w:szCs w:val="22"/>
              </w:rPr>
            </w:pPr>
            <w:r w:rsidRPr="00DF13AD">
              <w:rPr>
                <w:snapToGrid w:val="0"/>
                <w:sz w:val="22"/>
                <w:szCs w:val="22"/>
              </w:rPr>
              <w:t>0,00 </w:t>
            </w:r>
          </w:p>
        </w:tc>
        <w:tc>
          <w:tcPr>
            <w:tcW w:w="1418" w:type="dxa"/>
            <w:tcBorders>
              <w:top w:val="nil"/>
              <w:left w:val="nil"/>
              <w:bottom w:val="single" w:sz="4" w:space="0" w:color="auto"/>
              <w:right w:val="single" w:sz="4" w:space="0" w:color="auto"/>
            </w:tcBorders>
            <w:shd w:val="clear" w:color="auto" w:fill="auto"/>
            <w:vAlign w:val="center"/>
          </w:tcPr>
          <w:p w14:paraId="47F0A966" w14:textId="77777777" w:rsidR="00DF13AD" w:rsidRPr="00DF13AD" w:rsidRDefault="00DF13AD" w:rsidP="00DF13AD">
            <w:pPr>
              <w:jc w:val="center"/>
              <w:rPr>
                <w:snapToGrid w:val="0"/>
                <w:sz w:val="22"/>
                <w:szCs w:val="22"/>
              </w:rPr>
            </w:pPr>
            <w:r w:rsidRPr="00DF13AD">
              <w:rPr>
                <w:snapToGrid w:val="0"/>
                <w:sz w:val="22"/>
                <w:szCs w:val="22"/>
              </w:rPr>
              <w:t>-112,22</w:t>
            </w:r>
          </w:p>
        </w:tc>
        <w:tc>
          <w:tcPr>
            <w:tcW w:w="1559" w:type="dxa"/>
            <w:tcBorders>
              <w:top w:val="nil"/>
              <w:left w:val="nil"/>
              <w:bottom w:val="single" w:sz="4" w:space="0" w:color="auto"/>
              <w:right w:val="single" w:sz="4" w:space="0" w:color="auto"/>
            </w:tcBorders>
            <w:vAlign w:val="center"/>
          </w:tcPr>
          <w:p w14:paraId="769F76E2" w14:textId="77777777" w:rsidR="00DF13AD" w:rsidRPr="00DF13AD" w:rsidRDefault="00DF13AD" w:rsidP="00DF13AD">
            <w:pPr>
              <w:jc w:val="center"/>
              <w:rPr>
                <w:snapToGrid w:val="0"/>
                <w:sz w:val="22"/>
                <w:szCs w:val="22"/>
              </w:rPr>
            </w:pPr>
            <w:r w:rsidRPr="00DF13AD">
              <w:rPr>
                <w:snapToGrid w:val="0"/>
                <w:sz w:val="22"/>
                <w:szCs w:val="22"/>
              </w:rPr>
              <w:t>-112,22</w:t>
            </w:r>
          </w:p>
        </w:tc>
      </w:tr>
      <w:tr w:rsidR="00DF13AD" w:rsidRPr="00DF13AD" w14:paraId="28F5EB8E" w14:textId="77777777" w:rsidTr="005F6D07">
        <w:trPr>
          <w:trHeight w:val="66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4D56B91" w14:textId="77777777" w:rsidR="00DF13AD" w:rsidRPr="00DF13AD" w:rsidRDefault="00DF13AD" w:rsidP="00DF13AD">
            <w:pPr>
              <w:jc w:val="center"/>
              <w:rPr>
                <w:b/>
                <w:snapToGrid w:val="0"/>
                <w:sz w:val="22"/>
                <w:szCs w:val="22"/>
              </w:rPr>
            </w:pPr>
            <w:r w:rsidRPr="00DF13AD">
              <w:rPr>
                <w:snapToGrid w:val="0"/>
                <w:sz w:val="22"/>
                <w:szCs w:val="22"/>
              </w:rPr>
              <w:t>12</w:t>
            </w:r>
          </w:p>
        </w:tc>
        <w:tc>
          <w:tcPr>
            <w:tcW w:w="4536" w:type="dxa"/>
            <w:tcBorders>
              <w:top w:val="nil"/>
              <w:left w:val="nil"/>
              <w:bottom w:val="single" w:sz="4" w:space="0" w:color="auto"/>
              <w:right w:val="single" w:sz="4" w:space="0" w:color="auto"/>
            </w:tcBorders>
            <w:shd w:val="clear" w:color="auto" w:fill="auto"/>
            <w:vAlign w:val="center"/>
            <w:hideMark/>
          </w:tcPr>
          <w:p w14:paraId="1A8C8CEB" w14:textId="77777777" w:rsidR="00DF13AD" w:rsidRPr="00DF13AD" w:rsidRDefault="00DF13AD" w:rsidP="00DF13AD">
            <w:pPr>
              <w:rPr>
                <w:snapToGrid w:val="0"/>
                <w:sz w:val="22"/>
                <w:szCs w:val="22"/>
              </w:rPr>
            </w:pPr>
            <w:r w:rsidRPr="00DF13AD">
              <w:rPr>
                <w:snapToGrid w:val="0"/>
                <w:sz w:val="22"/>
                <w:szCs w:val="22"/>
              </w:rPr>
              <w:t>ИТОГО необходимая валовая выручка на потребительский рынок</w:t>
            </w:r>
          </w:p>
        </w:tc>
        <w:tc>
          <w:tcPr>
            <w:tcW w:w="1417" w:type="dxa"/>
            <w:tcBorders>
              <w:top w:val="nil"/>
              <w:left w:val="nil"/>
              <w:bottom w:val="single" w:sz="4" w:space="0" w:color="auto"/>
              <w:right w:val="single" w:sz="4" w:space="0" w:color="auto"/>
            </w:tcBorders>
            <w:shd w:val="clear" w:color="auto" w:fill="auto"/>
            <w:vAlign w:val="center"/>
          </w:tcPr>
          <w:p w14:paraId="1D06D4C9" w14:textId="77777777" w:rsidR="00DF13AD" w:rsidRPr="00DF13AD" w:rsidRDefault="00DF13AD" w:rsidP="00DF13AD">
            <w:pPr>
              <w:jc w:val="center"/>
              <w:rPr>
                <w:bCs/>
                <w:snapToGrid w:val="0"/>
                <w:sz w:val="22"/>
                <w:szCs w:val="22"/>
              </w:rPr>
            </w:pPr>
            <w:r w:rsidRPr="00DF13AD">
              <w:rPr>
                <w:bCs/>
                <w:snapToGrid w:val="0"/>
                <w:sz w:val="22"/>
                <w:szCs w:val="22"/>
              </w:rPr>
              <w:t>501 680,35</w:t>
            </w:r>
          </w:p>
        </w:tc>
        <w:tc>
          <w:tcPr>
            <w:tcW w:w="1418" w:type="dxa"/>
            <w:tcBorders>
              <w:top w:val="nil"/>
              <w:left w:val="nil"/>
              <w:bottom w:val="single" w:sz="4" w:space="0" w:color="auto"/>
              <w:right w:val="single" w:sz="4" w:space="0" w:color="auto"/>
            </w:tcBorders>
            <w:shd w:val="clear" w:color="auto" w:fill="auto"/>
            <w:vAlign w:val="center"/>
          </w:tcPr>
          <w:p w14:paraId="2A1DEC73" w14:textId="77777777" w:rsidR="00DF13AD" w:rsidRPr="00DF13AD" w:rsidRDefault="00DF13AD" w:rsidP="00DF13AD">
            <w:pPr>
              <w:jc w:val="center"/>
              <w:rPr>
                <w:bCs/>
                <w:snapToGrid w:val="0"/>
                <w:sz w:val="22"/>
                <w:szCs w:val="22"/>
              </w:rPr>
            </w:pPr>
            <w:r w:rsidRPr="00DF13AD">
              <w:rPr>
                <w:bCs/>
                <w:snapToGrid w:val="0"/>
                <w:sz w:val="22"/>
                <w:szCs w:val="22"/>
              </w:rPr>
              <w:t>448 532,28</w:t>
            </w:r>
          </w:p>
        </w:tc>
        <w:tc>
          <w:tcPr>
            <w:tcW w:w="1559" w:type="dxa"/>
            <w:tcBorders>
              <w:top w:val="nil"/>
              <w:left w:val="nil"/>
              <w:bottom w:val="single" w:sz="4" w:space="0" w:color="auto"/>
              <w:right w:val="single" w:sz="4" w:space="0" w:color="auto"/>
            </w:tcBorders>
            <w:vAlign w:val="center"/>
          </w:tcPr>
          <w:p w14:paraId="5904D1EA" w14:textId="77777777" w:rsidR="00DF13AD" w:rsidRPr="00DF13AD" w:rsidRDefault="00DF13AD" w:rsidP="00DF13AD">
            <w:pPr>
              <w:jc w:val="center"/>
              <w:rPr>
                <w:bCs/>
                <w:snapToGrid w:val="0"/>
                <w:sz w:val="22"/>
                <w:szCs w:val="22"/>
              </w:rPr>
            </w:pPr>
            <w:r w:rsidRPr="00DF13AD">
              <w:rPr>
                <w:bCs/>
                <w:snapToGrid w:val="0"/>
                <w:sz w:val="22"/>
                <w:szCs w:val="22"/>
              </w:rPr>
              <w:t>-53 035,85</w:t>
            </w:r>
          </w:p>
        </w:tc>
      </w:tr>
    </w:tbl>
    <w:p w14:paraId="7D5A6F7D" w14:textId="77777777" w:rsidR="00DF13AD" w:rsidRPr="00DF13AD" w:rsidRDefault="00DF13AD" w:rsidP="00DF13AD">
      <w:pPr>
        <w:keepNext/>
        <w:jc w:val="center"/>
        <w:outlineLvl w:val="0"/>
        <w:rPr>
          <w:b/>
          <w:bCs/>
          <w:caps/>
          <w:snapToGrid w:val="0"/>
          <w:kern w:val="32"/>
          <w:sz w:val="28"/>
          <w:szCs w:val="32"/>
          <w:lang w:eastAsia="en-US"/>
        </w:rPr>
      </w:pPr>
      <w:bookmarkStart w:id="65" w:name="_Toc532493869"/>
      <w:bookmarkStart w:id="66" w:name="_Toc24044804"/>
      <w:r w:rsidRPr="00DF13AD">
        <w:rPr>
          <w:b/>
          <w:bCs/>
          <w:caps/>
          <w:snapToGrid w:val="0"/>
          <w:kern w:val="32"/>
          <w:sz w:val="28"/>
          <w:szCs w:val="32"/>
          <w:lang w:eastAsia="en-US"/>
        </w:rPr>
        <w:lastRenderedPageBreak/>
        <w:t>8</w:t>
      </w:r>
      <w:r w:rsidRPr="00DF13AD">
        <w:rPr>
          <w:b/>
          <w:bCs/>
          <w:caps/>
          <w:snapToGrid w:val="0"/>
          <w:kern w:val="32"/>
          <w:sz w:val="28"/>
          <w:szCs w:val="32"/>
          <w:lang w:val="x-none" w:eastAsia="en-US"/>
        </w:rPr>
        <w:t>. Тарифы на тепловую</w:t>
      </w:r>
      <w:bookmarkEnd w:id="65"/>
      <w:bookmarkEnd w:id="66"/>
      <w:r w:rsidRPr="00DF13AD">
        <w:rPr>
          <w:b/>
          <w:bCs/>
          <w:caps/>
          <w:snapToGrid w:val="0"/>
          <w:kern w:val="32"/>
          <w:sz w:val="28"/>
          <w:szCs w:val="32"/>
          <w:lang w:eastAsia="en-US"/>
        </w:rPr>
        <w:t xml:space="preserve"> энергию ООО «УТС»</w:t>
      </w:r>
    </w:p>
    <w:p w14:paraId="11740480" w14:textId="77777777" w:rsidR="00DF13AD" w:rsidRPr="00DF13AD" w:rsidRDefault="00DF13AD" w:rsidP="00DF13AD">
      <w:pPr>
        <w:ind w:firstLine="709"/>
        <w:jc w:val="both"/>
        <w:rPr>
          <w:snapToGrid w:val="0"/>
          <w:sz w:val="28"/>
          <w:szCs w:val="28"/>
        </w:rPr>
      </w:pPr>
    </w:p>
    <w:p w14:paraId="2ADD602B" w14:textId="77777777" w:rsidR="00DF13AD" w:rsidRPr="00DF13AD" w:rsidRDefault="00DF13AD" w:rsidP="00DF13AD">
      <w:pPr>
        <w:ind w:firstLine="851"/>
        <w:jc w:val="both"/>
        <w:rPr>
          <w:sz w:val="28"/>
          <w:szCs w:val="28"/>
        </w:rPr>
      </w:pPr>
      <w:r w:rsidRPr="00DF13AD">
        <w:rPr>
          <w:sz w:val="28"/>
          <w:szCs w:val="28"/>
        </w:rPr>
        <w:t>Тариф на тепловую энергию ООО «УТС» на 2021 год, рассчитанный на основании необходимой валовой выручки на расчетный период регулирования, представлены в таблице 11.</w:t>
      </w:r>
    </w:p>
    <w:p w14:paraId="09BF17E8" w14:textId="77777777" w:rsidR="00DF13AD" w:rsidRPr="00DF13AD" w:rsidRDefault="00DF13AD" w:rsidP="00DF13AD">
      <w:pPr>
        <w:ind w:firstLine="709"/>
        <w:jc w:val="both"/>
        <w:rPr>
          <w:snapToGrid w:val="0"/>
          <w:sz w:val="28"/>
          <w:szCs w:val="28"/>
        </w:rPr>
      </w:pPr>
    </w:p>
    <w:p w14:paraId="0304E14C" w14:textId="77777777" w:rsidR="00DF13AD" w:rsidRPr="00DF13AD" w:rsidRDefault="00DF13AD" w:rsidP="00DF13AD">
      <w:pPr>
        <w:jc w:val="right"/>
        <w:rPr>
          <w:bCs/>
          <w:snapToGrid w:val="0"/>
          <w:sz w:val="28"/>
          <w:szCs w:val="28"/>
        </w:rPr>
      </w:pPr>
      <w:r w:rsidRPr="00DF13AD">
        <w:rPr>
          <w:bCs/>
          <w:snapToGrid w:val="0"/>
          <w:sz w:val="28"/>
          <w:szCs w:val="28"/>
        </w:rPr>
        <w:t>Таблица 11</w:t>
      </w:r>
    </w:p>
    <w:p w14:paraId="6D43D50F" w14:textId="77777777" w:rsidR="00DF13AD" w:rsidRPr="00DF13AD" w:rsidRDefault="00DF13AD" w:rsidP="00DF13AD">
      <w:pPr>
        <w:jc w:val="center"/>
        <w:rPr>
          <w:snapToGrid w:val="0"/>
          <w:sz w:val="28"/>
          <w:szCs w:val="28"/>
        </w:rPr>
      </w:pPr>
      <w:r w:rsidRPr="00DF13AD">
        <w:rPr>
          <w:snapToGrid w:val="0"/>
          <w:sz w:val="28"/>
          <w:szCs w:val="28"/>
        </w:rPr>
        <w:t>Тарифы на тепловую энергию ООО «УТС» на 2021 год</w:t>
      </w:r>
    </w:p>
    <w:p w14:paraId="5E517FFC" w14:textId="77777777" w:rsidR="00DF13AD" w:rsidRPr="00DF13AD" w:rsidRDefault="00DF13AD" w:rsidP="00DF13AD">
      <w:pPr>
        <w:jc w:val="right"/>
        <w:rPr>
          <w:bCs/>
          <w:snapToGrid w:val="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669"/>
        <w:gridCol w:w="1644"/>
      </w:tblGrid>
      <w:tr w:rsidR="00DF13AD" w:rsidRPr="00DF13AD" w14:paraId="3E328C5C" w14:textId="77777777" w:rsidTr="005F6D07">
        <w:trPr>
          <w:trHeight w:val="1016"/>
          <w:jc w:val="center"/>
        </w:trPr>
        <w:tc>
          <w:tcPr>
            <w:tcW w:w="1615" w:type="dxa"/>
            <w:tcBorders>
              <w:bottom w:val="single" w:sz="4" w:space="0" w:color="auto"/>
            </w:tcBorders>
            <w:shd w:val="clear" w:color="auto" w:fill="auto"/>
            <w:vAlign w:val="center"/>
          </w:tcPr>
          <w:p w14:paraId="77A7C7BA" w14:textId="77777777" w:rsidR="00DF13AD" w:rsidRPr="00DF13AD" w:rsidRDefault="00DF13AD" w:rsidP="00DF13AD">
            <w:pPr>
              <w:ind w:left="-142" w:right="-113"/>
              <w:jc w:val="center"/>
              <w:rPr>
                <w:b/>
                <w:snapToGrid w:val="0"/>
              </w:rPr>
            </w:pPr>
            <w:r w:rsidRPr="00DF13AD">
              <w:rPr>
                <w:b/>
                <w:snapToGrid w:val="0"/>
              </w:rPr>
              <w:t>Год долгосрочного периода</w:t>
            </w:r>
          </w:p>
        </w:tc>
        <w:tc>
          <w:tcPr>
            <w:tcW w:w="1842" w:type="dxa"/>
            <w:shd w:val="clear" w:color="auto" w:fill="auto"/>
            <w:vAlign w:val="center"/>
          </w:tcPr>
          <w:p w14:paraId="7AA61AF6" w14:textId="77777777" w:rsidR="00DF13AD" w:rsidRPr="00DF13AD" w:rsidRDefault="00DF13AD" w:rsidP="00DF13AD">
            <w:pPr>
              <w:jc w:val="center"/>
              <w:rPr>
                <w:b/>
                <w:snapToGrid w:val="0"/>
              </w:rPr>
            </w:pPr>
            <w:r w:rsidRPr="00DF13AD">
              <w:rPr>
                <w:b/>
                <w:snapToGrid w:val="0"/>
              </w:rPr>
              <w:t>Календарная разбивка</w:t>
            </w:r>
          </w:p>
        </w:tc>
        <w:tc>
          <w:tcPr>
            <w:tcW w:w="1418" w:type="dxa"/>
            <w:vAlign w:val="center"/>
          </w:tcPr>
          <w:p w14:paraId="51653AE3" w14:textId="77777777" w:rsidR="00DF13AD" w:rsidRPr="00DF13AD" w:rsidRDefault="00DF13AD" w:rsidP="00DF13AD">
            <w:pPr>
              <w:jc w:val="center"/>
              <w:rPr>
                <w:b/>
                <w:snapToGrid w:val="0"/>
              </w:rPr>
            </w:pPr>
            <w:r w:rsidRPr="00DF13AD">
              <w:rPr>
                <w:b/>
                <w:snapToGrid w:val="0"/>
              </w:rPr>
              <w:t xml:space="preserve">НВВ, </w:t>
            </w:r>
            <w:r w:rsidRPr="00DF13AD">
              <w:rPr>
                <w:b/>
                <w:snapToGrid w:val="0"/>
              </w:rPr>
              <w:br/>
              <w:t>тыс. руб.</w:t>
            </w:r>
          </w:p>
        </w:tc>
        <w:tc>
          <w:tcPr>
            <w:tcW w:w="1276" w:type="dxa"/>
            <w:vAlign w:val="center"/>
          </w:tcPr>
          <w:p w14:paraId="3391097B" w14:textId="77777777" w:rsidR="00DF13AD" w:rsidRPr="00DF13AD" w:rsidRDefault="00DF13AD" w:rsidP="00DF13AD">
            <w:pPr>
              <w:ind w:left="-108" w:right="-108"/>
              <w:jc w:val="center"/>
              <w:rPr>
                <w:b/>
                <w:snapToGrid w:val="0"/>
              </w:rPr>
            </w:pPr>
            <w:r w:rsidRPr="00DF13AD">
              <w:rPr>
                <w:b/>
                <w:snapToGrid w:val="0"/>
              </w:rPr>
              <w:t>Полезный отпуск, тыс. Гкал</w:t>
            </w:r>
          </w:p>
        </w:tc>
        <w:tc>
          <w:tcPr>
            <w:tcW w:w="1669" w:type="dxa"/>
            <w:shd w:val="clear" w:color="auto" w:fill="auto"/>
            <w:vAlign w:val="center"/>
          </w:tcPr>
          <w:p w14:paraId="5E25868E" w14:textId="77777777" w:rsidR="00DF13AD" w:rsidRPr="00DF13AD" w:rsidRDefault="00DF13AD" w:rsidP="00DF13AD">
            <w:pPr>
              <w:ind w:left="-108" w:right="-140"/>
              <w:jc w:val="center"/>
              <w:rPr>
                <w:b/>
                <w:snapToGrid w:val="0"/>
              </w:rPr>
            </w:pPr>
            <w:r w:rsidRPr="00DF13AD">
              <w:rPr>
                <w:b/>
                <w:snapToGrid w:val="0"/>
              </w:rPr>
              <w:t>Тарифы по предложению экспертов,</w:t>
            </w:r>
          </w:p>
          <w:p w14:paraId="60A7CB61" w14:textId="77777777" w:rsidR="00DF13AD" w:rsidRPr="00DF13AD" w:rsidRDefault="00DF13AD" w:rsidP="00DF13AD">
            <w:pPr>
              <w:ind w:left="-108" w:right="-140"/>
              <w:jc w:val="center"/>
              <w:rPr>
                <w:b/>
                <w:snapToGrid w:val="0"/>
              </w:rPr>
            </w:pPr>
            <w:r w:rsidRPr="00DF13AD">
              <w:rPr>
                <w:b/>
                <w:snapToGrid w:val="0"/>
              </w:rPr>
              <w:t>руб./Гкал</w:t>
            </w:r>
          </w:p>
        </w:tc>
        <w:tc>
          <w:tcPr>
            <w:tcW w:w="1644" w:type="dxa"/>
            <w:shd w:val="clear" w:color="auto" w:fill="auto"/>
            <w:vAlign w:val="center"/>
          </w:tcPr>
          <w:p w14:paraId="20322141" w14:textId="77777777" w:rsidR="00DF13AD" w:rsidRPr="00DF13AD" w:rsidRDefault="00DF13AD" w:rsidP="00DF13AD">
            <w:pPr>
              <w:ind w:left="-76" w:right="-55"/>
              <w:jc w:val="center"/>
              <w:rPr>
                <w:b/>
                <w:snapToGrid w:val="0"/>
              </w:rPr>
            </w:pPr>
            <w:r w:rsidRPr="00DF13AD">
              <w:rPr>
                <w:b/>
                <w:snapToGrid w:val="0"/>
              </w:rPr>
              <w:t>Темп роста к предыдущему периоду, %</w:t>
            </w:r>
          </w:p>
        </w:tc>
      </w:tr>
      <w:tr w:rsidR="00DF13AD" w:rsidRPr="00DF13AD" w14:paraId="218F9D1F" w14:textId="77777777" w:rsidTr="005F6D07">
        <w:trPr>
          <w:trHeight w:val="549"/>
          <w:jc w:val="center"/>
        </w:trPr>
        <w:tc>
          <w:tcPr>
            <w:tcW w:w="1615" w:type="dxa"/>
            <w:vMerge w:val="restart"/>
            <w:shd w:val="clear" w:color="auto" w:fill="auto"/>
            <w:vAlign w:val="center"/>
          </w:tcPr>
          <w:p w14:paraId="343F85C8" w14:textId="77777777" w:rsidR="00DF13AD" w:rsidRPr="00DF13AD" w:rsidRDefault="00DF13AD" w:rsidP="00DF13AD">
            <w:pPr>
              <w:jc w:val="center"/>
              <w:rPr>
                <w:snapToGrid w:val="0"/>
              </w:rPr>
            </w:pPr>
            <w:r w:rsidRPr="00DF13AD">
              <w:rPr>
                <w:snapToGrid w:val="0"/>
              </w:rPr>
              <w:t>2021 год</w:t>
            </w:r>
          </w:p>
        </w:tc>
        <w:tc>
          <w:tcPr>
            <w:tcW w:w="1842" w:type="dxa"/>
            <w:shd w:val="clear" w:color="auto" w:fill="auto"/>
            <w:vAlign w:val="center"/>
          </w:tcPr>
          <w:p w14:paraId="03FC13C4" w14:textId="77777777" w:rsidR="00DF13AD" w:rsidRPr="00DF13AD" w:rsidRDefault="00DF13AD" w:rsidP="00DF13AD">
            <w:pPr>
              <w:ind w:left="-103" w:right="-153"/>
              <w:jc w:val="center"/>
              <w:rPr>
                <w:snapToGrid w:val="0"/>
              </w:rPr>
            </w:pPr>
            <w:r w:rsidRPr="00DF13AD">
              <w:rPr>
                <w:snapToGrid w:val="0"/>
              </w:rPr>
              <w:t>с 01.01. по 30.06.</w:t>
            </w:r>
          </w:p>
        </w:tc>
        <w:tc>
          <w:tcPr>
            <w:tcW w:w="1418" w:type="dxa"/>
            <w:vAlign w:val="center"/>
          </w:tcPr>
          <w:p w14:paraId="788EEBF7" w14:textId="77777777" w:rsidR="00DF13AD" w:rsidRPr="00DF13AD" w:rsidRDefault="00DF13AD" w:rsidP="00DF13AD">
            <w:pPr>
              <w:jc w:val="center"/>
              <w:rPr>
                <w:snapToGrid w:val="0"/>
              </w:rPr>
            </w:pPr>
            <w:r w:rsidRPr="00DF13AD">
              <w:rPr>
                <w:snapToGrid w:val="0"/>
              </w:rPr>
              <w:t>232 157,85</w:t>
            </w:r>
          </w:p>
        </w:tc>
        <w:tc>
          <w:tcPr>
            <w:tcW w:w="1276" w:type="dxa"/>
            <w:vAlign w:val="center"/>
          </w:tcPr>
          <w:p w14:paraId="1DFF518D" w14:textId="77777777" w:rsidR="00DF13AD" w:rsidRPr="00DF13AD" w:rsidRDefault="00DF13AD" w:rsidP="00DF13AD">
            <w:pPr>
              <w:ind w:left="-108" w:right="-108"/>
              <w:jc w:val="center"/>
              <w:rPr>
                <w:snapToGrid w:val="0"/>
              </w:rPr>
            </w:pPr>
            <w:r w:rsidRPr="00DF13AD">
              <w:rPr>
                <w:snapToGrid w:val="0"/>
              </w:rPr>
              <w:t>64,46</w:t>
            </w:r>
          </w:p>
        </w:tc>
        <w:tc>
          <w:tcPr>
            <w:tcW w:w="1669" w:type="dxa"/>
            <w:shd w:val="clear" w:color="auto" w:fill="auto"/>
            <w:vAlign w:val="center"/>
          </w:tcPr>
          <w:p w14:paraId="66E85A93" w14:textId="77777777" w:rsidR="00DF13AD" w:rsidRPr="00DF13AD" w:rsidRDefault="00DF13AD" w:rsidP="00DF13AD">
            <w:pPr>
              <w:jc w:val="center"/>
            </w:pPr>
            <w:r w:rsidRPr="00DF13AD">
              <w:t>3 601,58</w:t>
            </w:r>
          </w:p>
        </w:tc>
        <w:tc>
          <w:tcPr>
            <w:tcW w:w="1644" w:type="dxa"/>
            <w:shd w:val="clear" w:color="auto" w:fill="auto"/>
            <w:vAlign w:val="center"/>
          </w:tcPr>
          <w:p w14:paraId="7AE796C2" w14:textId="77777777" w:rsidR="00DF13AD" w:rsidRPr="00DF13AD" w:rsidRDefault="00DF13AD" w:rsidP="00DF13AD">
            <w:pPr>
              <w:ind w:left="-76" w:right="-55"/>
              <w:jc w:val="center"/>
              <w:rPr>
                <w:snapToGrid w:val="0"/>
              </w:rPr>
            </w:pPr>
            <w:r w:rsidRPr="00DF13AD">
              <w:rPr>
                <w:snapToGrid w:val="0"/>
              </w:rPr>
              <w:t>0,00</w:t>
            </w:r>
          </w:p>
        </w:tc>
      </w:tr>
      <w:tr w:rsidR="00DF13AD" w:rsidRPr="00DF13AD" w14:paraId="449B9F12" w14:textId="77777777" w:rsidTr="005F6D07">
        <w:trPr>
          <w:trHeight w:val="557"/>
          <w:jc w:val="center"/>
        </w:trPr>
        <w:tc>
          <w:tcPr>
            <w:tcW w:w="1615" w:type="dxa"/>
            <w:vMerge/>
            <w:tcBorders>
              <w:bottom w:val="single" w:sz="4" w:space="0" w:color="auto"/>
            </w:tcBorders>
            <w:shd w:val="clear" w:color="auto" w:fill="auto"/>
            <w:vAlign w:val="center"/>
          </w:tcPr>
          <w:p w14:paraId="1D8B5F7E" w14:textId="77777777" w:rsidR="00DF13AD" w:rsidRPr="00DF13AD" w:rsidRDefault="00DF13AD" w:rsidP="00DF13AD">
            <w:pPr>
              <w:spacing w:line="360" w:lineRule="auto"/>
              <w:jc w:val="center"/>
              <w:rPr>
                <w:snapToGrid w:val="0"/>
              </w:rPr>
            </w:pPr>
          </w:p>
        </w:tc>
        <w:tc>
          <w:tcPr>
            <w:tcW w:w="1842" w:type="dxa"/>
            <w:shd w:val="clear" w:color="auto" w:fill="auto"/>
            <w:vAlign w:val="center"/>
          </w:tcPr>
          <w:p w14:paraId="06DB2537" w14:textId="77777777" w:rsidR="00DF13AD" w:rsidRPr="00DF13AD" w:rsidRDefault="00DF13AD" w:rsidP="00DF13AD">
            <w:pPr>
              <w:ind w:left="-103" w:right="-153"/>
              <w:jc w:val="center"/>
              <w:rPr>
                <w:snapToGrid w:val="0"/>
              </w:rPr>
            </w:pPr>
            <w:r w:rsidRPr="00DF13AD">
              <w:rPr>
                <w:snapToGrid w:val="0"/>
              </w:rPr>
              <w:t>с 01.07. по 31.12.</w:t>
            </w:r>
          </w:p>
        </w:tc>
        <w:tc>
          <w:tcPr>
            <w:tcW w:w="1418" w:type="dxa"/>
            <w:vAlign w:val="center"/>
          </w:tcPr>
          <w:p w14:paraId="202F6A8D" w14:textId="77777777" w:rsidR="00DF13AD" w:rsidRPr="00DF13AD" w:rsidRDefault="00DF13AD" w:rsidP="00DF13AD">
            <w:pPr>
              <w:jc w:val="center"/>
              <w:rPr>
                <w:snapToGrid w:val="0"/>
              </w:rPr>
            </w:pPr>
            <w:r w:rsidRPr="00DF13AD">
              <w:rPr>
                <w:snapToGrid w:val="0"/>
              </w:rPr>
              <w:t>216 374,43</w:t>
            </w:r>
          </w:p>
        </w:tc>
        <w:tc>
          <w:tcPr>
            <w:tcW w:w="1276" w:type="dxa"/>
            <w:vAlign w:val="center"/>
          </w:tcPr>
          <w:p w14:paraId="56176635" w14:textId="77777777" w:rsidR="00DF13AD" w:rsidRPr="00DF13AD" w:rsidRDefault="00DF13AD" w:rsidP="00DF13AD">
            <w:pPr>
              <w:ind w:left="-108" w:right="-108"/>
              <w:jc w:val="center"/>
              <w:rPr>
                <w:snapToGrid w:val="0"/>
              </w:rPr>
            </w:pPr>
            <w:r w:rsidRPr="00DF13AD">
              <w:rPr>
                <w:snapToGrid w:val="0"/>
              </w:rPr>
              <w:t>57,99</w:t>
            </w:r>
          </w:p>
        </w:tc>
        <w:tc>
          <w:tcPr>
            <w:tcW w:w="1669" w:type="dxa"/>
            <w:shd w:val="clear" w:color="auto" w:fill="auto"/>
            <w:vAlign w:val="center"/>
          </w:tcPr>
          <w:p w14:paraId="5AB8E7ED" w14:textId="77777777" w:rsidR="00DF13AD" w:rsidRPr="00DF13AD" w:rsidRDefault="00DF13AD" w:rsidP="00DF13AD">
            <w:pPr>
              <w:jc w:val="center"/>
              <w:rPr>
                <w:snapToGrid w:val="0"/>
              </w:rPr>
            </w:pPr>
            <w:r w:rsidRPr="00DF13AD">
              <w:rPr>
                <w:snapToGrid w:val="0"/>
              </w:rPr>
              <w:t>3 731,24</w:t>
            </w:r>
          </w:p>
        </w:tc>
        <w:tc>
          <w:tcPr>
            <w:tcW w:w="1644" w:type="dxa"/>
            <w:shd w:val="clear" w:color="auto" w:fill="auto"/>
            <w:vAlign w:val="center"/>
          </w:tcPr>
          <w:p w14:paraId="02A665CA" w14:textId="77777777" w:rsidR="00DF13AD" w:rsidRPr="00DF13AD" w:rsidRDefault="00DF13AD" w:rsidP="00DF13AD">
            <w:pPr>
              <w:jc w:val="center"/>
              <w:rPr>
                <w:snapToGrid w:val="0"/>
                <w:highlight w:val="darkCyan"/>
              </w:rPr>
            </w:pPr>
            <w:r w:rsidRPr="00DF13AD">
              <w:rPr>
                <w:snapToGrid w:val="0"/>
              </w:rPr>
              <w:t>3,60%</w:t>
            </w:r>
          </w:p>
        </w:tc>
      </w:tr>
    </w:tbl>
    <w:p w14:paraId="21324139" w14:textId="77777777" w:rsidR="00DF13AD" w:rsidRPr="00DF13AD" w:rsidRDefault="00DF13AD" w:rsidP="00DF13AD">
      <w:pPr>
        <w:spacing w:line="360" w:lineRule="auto"/>
        <w:contextualSpacing/>
        <w:rPr>
          <w:rFonts w:eastAsia="Calibri"/>
          <w:sz w:val="28"/>
          <w:szCs w:val="28"/>
          <w:lang w:eastAsia="en-US"/>
        </w:rPr>
      </w:pPr>
    </w:p>
    <w:p w14:paraId="1FFCDD5C" w14:textId="77777777" w:rsidR="00DF13AD" w:rsidRPr="00DF13AD" w:rsidRDefault="00DF13AD" w:rsidP="00DF13AD">
      <w:pPr>
        <w:ind w:left="720"/>
        <w:jc w:val="center"/>
        <w:outlineLvl w:val="0"/>
        <w:rPr>
          <w:rFonts w:ascii="Calibri Light" w:hAnsi="Calibri Light"/>
          <w:b/>
          <w:bCs/>
          <w:snapToGrid w:val="0"/>
          <w:kern w:val="28"/>
          <w:sz w:val="28"/>
          <w:szCs w:val="32"/>
          <w:lang w:val="x-none" w:eastAsia="x-none"/>
        </w:rPr>
      </w:pPr>
      <w:bookmarkStart w:id="67" w:name="_Toc532896294"/>
      <w:bookmarkStart w:id="68" w:name="_Toc21094948"/>
      <w:bookmarkStart w:id="69" w:name="_Toc53751122"/>
      <w:r w:rsidRPr="00DF13AD">
        <w:rPr>
          <w:rFonts w:ascii="Calibri Light" w:hAnsi="Calibri Light"/>
          <w:b/>
          <w:bCs/>
          <w:snapToGrid w:val="0"/>
          <w:kern w:val="28"/>
          <w:sz w:val="28"/>
          <w:szCs w:val="32"/>
          <w:lang w:val="x-none" w:eastAsia="x-none"/>
        </w:rPr>
        <w:br w:type="page"/>
      </w:r>
      <w:r w:rsidRPr="00DF13AD">
        <w:rPr>
          <w:rFonts w:ascii="Calibri Light" w:hAnsi="Calibri Light"/>
          <w:b/>
          <w:bCs/>
          <w:snapToGrid w:val="0"/>
          <w:kern w:val="28"/>
          <w:sz w:val="28"/>
          <w:szCs w:val="32"/>
          <w:lang w:eastAsia="x-none"/>
        </w:rPr>
        <w:lastRenderedPageBreak/>
        <w:t>9</w:t>
      </w:r>
      <w:r w:rsidRPr="00DF13AD">
        <w:rPr>
          <w:b/>
          <w:bCs/>
          <w:caps/>
          <w:snapToGrid w:val="0"/>
          <w:kern w:val="32"/>
          <w:sz w:val="28"/>
          <w:szCs w:val="32"/>
          <w:lang w:val="x-none" w:eastAsia="en-US"/>
        </w:rPr>
        <w:t xml:space="preserve">. Динамика расходов в сравнении с предыдущими периодами регулирования </w:t>
      </w:r>
      <w:bookmarkEnd w:id="67"/>
      <w:bookmarkEnd w:id="68"/>
      <w:bookmarkEnd w:id="69"/>
      <w:r w:rsidRPr="00DF13AD">
        <w:rPr>
          <w:b/>
          <w:bCs/>
          <w:caps/>
          <w:snapToGrid w:val="0"/>
          <w:kern w:val="32"/>
          <w:sz w:val="28"/>
          <w:szCs w:val="32"/>
          <w:lang w:eastAsia="en-US"/>
        </w:rPr>
        <w:t>ООО «УТС»</w:t>
      </w:r>
    </w:p>
    <w:p w14:paraId="42C4C7FF" w14:textId="77777777" w:rsidR="00DF13AD" w:rsidRPr="00DF13AD" w:rsidRDefault="00DF13AD" w:rsidP="00DF13AD">
      <w:pPr>
        <w:rPr>
          <w:snapToGrid w:val="0"/>
          <w:sz w:val="28"/>
          <w:szCs w:val="28"/>
        </w:rPr>
      </w:pPr>
    </w:p>
    <w:p w14:paraId="1239569C" w14:textId="77777777" w:rsidR="00DF13AD" w:rsidRPr="00DF13AD" w:rsidRDefault="00DF13AD" w:rsidP="00DF13AD">
      <w:pPr>
        <w:jc w:val="center"/>
        <w:rPr>
          <w:b/>
          <w:snapToGrid w:val="0"/>
          <w:sz w:val="28"/>
        </w:rPr>
      </w:pPr>
      <w:r w:rsidRPr="00DF13AD">
        <w:rPr>
          <w:b/>
          <w:snapToGrid w:val="0"/>
          <w:sz w:val="28"/>
        </w:rPr>
        <w:t>Смета расходов на производство тепловой энергии</w:t>
      </w:r>
    </w:p>
    <w:p w14:paraId="3CBC5166" w14:textId="77777777" w:rsidR="00DF13AD" w:rsidRPr="00DF13AD" w:rsidRDefault="00DF13AD" w:rsidP="00DF13AD">
      <w:pPr>
        <w:jc w:val="center"/>
        <w:rPr>
          <w:snapToGrid w:val="0"/>
          <w:sz w:val="28"/>
          <w:szCs w:val="28"/>
        </w:rPr>
      </w:pPr>
    </w:p>
    <w:p w14:paraId="1F8B8EC6" w14:textId="77777777" w:rsidR="00DF13AD" w:rsidRPr="00DF13AD" w:rsidRDefault="00DF13AD" w:rsidP="00DF13AD">
      <w:pPr>
        <w:tabs>
          <w:tab w:val="left" w:pos="1890"/>
        </w:tabs>
        <w:ind w:left="1440" w:right="-142"/>
        <w:jc w:val="right"/>
        <w:rPr>
          <w:snapToGrid w:val="0"/>
          <w:sz w:val="28"/>
          <w:szCs w:val="28"/>
        </w:rPr>
      </w:pPr>
      <w:r w:rsidRPr="00DF13AD">
        <w:rPr>
          <w:snapToGrid w:val="0"/>
          <w:sz w:val="28"/>
          <w:szCs w:val="28"/>
        </w:rPr>
        <w:t>Таблица 12</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F13AD" w:rsidRPr="00DF13AD" w14:paraId="025F6452" w14:textId="77777777" w:rsidTr="005F6D07">
        <w:trPr>
          <w:trHeight w:val="705"/>
        </w:trPr>
        <w:tc>
          <w:tcPr>
            <w:tcW w:w="11084" w:type="dxa"/>
            <w:gridSpan w:val="9"/>
            <w:tcBorders>
              <w:top w:val="nil"/>
              <w:left w:val="nil"/>
              <w:bottom w:val="nil"/>
              <w:right w:val="nil"/>
            </w:tcBorders>
            <w:shd w:val="clear" w:color="auto" w:fill="auto"/>
            <w:noWrap/>
            <w:vAlign w:val="center"/>
            <w:hideMark/>
          </w:tcPr>
          <w:p w14:paraId="47F0F7CE" w14:textId="77777777" w:rsidR="00DF13AD" w:rsidRPr="00DF13AD" w:rsidRDefault="00DF13AD" w:rsidP="00DF13AD">
            <w:pPr>
              <w:ind w:right="1337"/>
              <w:jc w:val="center"/>
              <w:rPr>
                <w:bCs/>
                <w:snapToGrid w:val="0"/>
                <w:sz w:val="20"/>
                <w:szCs w:val="28"/>
              </w:rPr>
            </w:pPr>
            <w:r w:rsidRPr="00DF13AD">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DF13AD" w:rsidRPr="00DF13AD" w14:paraId="634BDAB7" w14:textId="77777777" w:rsidTr="005F6D07">
        <w:trPr>
          <w:trHeight w:val="300"/>
        </w:trPr>
        <w:tc>
          <w:tcPr>
            <w:tcW w:w="750" w:type="dxa"/>
            <w:tcBorders>
              <w:top w:val="nil"/>
              <w:left w:val="nil"/>
              <w:bottom w:val="nil"/>
              <w:right w:val="nil"/>
            </w:tcBorders>
            <w:shd w:val="clear" w:color="auto" w:fill="auto"/>
            <w:vAlign w:val="center"/>
            <w:hideMark/>
          </w:tcPr>
          <w:p w14:paraId="20984009" w14:textId="77777777" w:rsidR="00DF13AD" w:rsidRPr="00DF13AD" w:rsidRDefault="00DF13AD" w:rsidP="00DF13AD">
            <w:pPr>
              <w:rPr>
                <w:b/>
                <w:bCs/>
                <w:snapToGrid w:val="0"/>
                <w:sz w:val="20"/>
                <w:szCs w:val="28"/>
              </w:rPr>
            </w:pPr>
          </w:p>
        </w:tc>
        <w:tc>
          <w:tcPr>
            <w:tcW w:w="3361" w:type="dxa"/>
            <w:tcBorders>
              <w:top w:val="nil"/>
              <w:left w:val="nil"/>
              <w:bottom w:val="nil"/>
              <w:right w:val="nil"/>
            </w:tcBorders>
            <w:shd w:val="clear" w:color="auto" w:fill="auto"/>
            <w:vAlign w:val="center"/>
            <w:hideMark/>
          </w:tcPr>
          <w:p w14:paraId="0BDD4D20" w14:textId="77777777" w:rsidR="00DF13AD" w:rsidRPr="00DF13AD" w:rsidRDefault="00DF13AD" w:rsidP="00DF13AD">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3E4836A" w14:textId="77777777" w:rsidR="00DF13AD" w:rsidRPr="00DF13AD" w:rsidRDefault="00DF13AD" w:rsidP="00DF13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0925B97" w14:textId="77777777" w:rsidR="00DF13AD" w:rsidRPr="00DF13AD" w:rsidRDefault="00DF13AD" w:rsidP="00DF13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D080C6" w14:textId="77777777" w:rsidR="00DF13AD" w:rsidRPr="00DF13AD" w:rsidRDefault="00DF13AD" w:rsidP="00DF13AD">
            <w:pPr>
              <w:jc w:val="right"/>
              <w:rPr>
                <w:snapToGrid w:val="0"/>
                <w:sz w:val="20"/>
                <w:szCs w:val="28"/>
              </w:rPr>
            </w:pPr>
            <w:r w:rsidRPr="00DF13AD">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4EE932BA" w14:textId="77777777" w:rsidR="00DF13AD" w:rsidRPr="00DF13AD" w:rsidRDefault="00DF13AD" w:rsidP="00DF13AD">
            <w:pPr>
              <w:jc w:val="right"/>
              <w:rPr>
                <w:snapToGrid w:val="0"/>
                <w:sz w:val="20"/>
                <w:szCs w:val="28"/>
              </w:rPr>
            </w:pPr>
          </w:p>
        </w:tc>
      </w:tr>
      <w:tr w:rsidR="00DF13AD" w:rsidRPr="00DF13AD" w14:paraId="1673CBCA"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93D1" w14:textId="77777777" w:rsidR="00DF13AD" w:rsidRPr="00DF13AD" w:rsidRDefault="00DF13AD" w:rsidP="00DF13AD">
            <w:pPr>
              <w:jc w:val="center"/>
              <w:rPr>
                <w:snapToGrid w:val="0"/>
              </w:rPr>
            </w:pPr>
            <w:r w:rsidRPr="00DF13AD">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BDA400" w14:textId="77777777" w:rsidR="00DF13AD" w:rsidRPr="00DF13AD" w:rsidRDefault="00DF13AD" w:rsidP="00DF13AD">
            <w:pPr>
              <w:jc w:val="center"/>
              <w:rPr>
                <w:snapToGrid w:val="0"/>
              </w:rPr>
            </w:pPr>
            <w:r w:rsidRPr="00DF13AD">
              <w:rPr>
                <w:snapToGrid w:val="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D495D34" w14:textId="77777777" w:rsidR="00DF13AD" w:rsidRPr="00DF13AD" w:rsidRDefault="00DF13AD" w:rsidP="00DF13AD">
            <w:pPr>
              <w:jc w:val="center"/>
              <w:rPr>
                <w:snapToGrid w:val="0"/>
              </w:rPr>
            </w:pPr>
            <w:r w:rsidRPr="00DF13AD">
              <w:rPr>
                <w:snapToGrid w:val="0"/>
              </w:rPr>
              <w:t xml:space="preserve">Утверждено РЭК КО </w:t>
            </w:r>
            <w:r w:rsidRPr="00DF13AD">
              <w:rPr>
                <w:snapToGrid w:val="0"/>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897F7D" w14:textId="77777777" w:rsidR="00DF13AD" w:rsidRPr="00DF13AD" w:rsidRDefault="00DF13AD" w:rsidP="00DF13AD">
            <w:pPr>
              <w:jc w:val="center"/>
              <w:rPr>
                <w:snapToGrid w:val="0"/>
              </w:rPr>
            </w:pPr>
            <w:r w:rsidRPr="00DF13AD">
              <w:rPr>
                <w:snapToGrid w:val="0"/>
              </w:rPr>
              <w:t xml:space="preserve">Предложение экспертов </w:t>
            </w:r>
            <w:r w:rsidRPr="00DF13AD">
              <w:rPr>
                <w:snapToGrid w:val="0"/>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CB1F4" w14:textId="77777777" w:rsidR="00DF13AD" w:rsidRPr="00DF13AD" w:rsidRDefault="00DF13AD" w:rsidP="00DF13AD">
            <w:pPr>
              <w:jc w:val="center"/>
              <w:rPr>
                <w:snapToGrid w:val="0"/>
              </w:rPr>
            </w:pPr>
            <w:r w:rsidRPr="00DF13AD">
              <w:rPr>
                <w:snapToGrid w:val="0"/>
              </w:rPr>
              <w:t>Динамика расходов</w:t>
            </w:r>
          </w:p>
        </w:tc>
      </w:tr>
      <w:tr w:rsidR="00DF13AD" w:rsidRPr="00DF13AD" w14:paraId="7258B701" w14:textId="77777777" w:rsidTr="005F6D07">
        <w:trPr>
          <w:gridAfter w:val="1"/>
          <w:wAfter w:w="1573" w:type="dxa"/>
          <w:trHeight w:val="13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35DB84E" w14:textId="77777777" w:rsidR="00DF13AD" w:rsidRPr="00DF13AD" w:rsidRDefault="00DF13AD" w:rsidP="00DF13AD">
            <w:pPr>
              <w:jc w:val="center"/>
              <w:rPr>
                <w:snapToGrid w:val="0"/>
              </w:rPr>
            </w:pPr>
            <w:r w:rsidRPr="00DF13A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6D7483D1" w14:textId="77777777" w:rsidR="00DF13AD" w:rsidRPr="00DF13AD" w:rsidRDefault="00DF13AD" w:rsidP="00DF13AD">
            <w:pPr>
              <w:jc w:val="center"/>
              <w:rPr>
                <w:snapToGrid w:val="0"/>
              </w:rPr>
            </w:pPr>
            <w:r w:rsidRPr="00DF13AD">
              <w:rPr>
                <w:snapToGrid w:val="0"/>
              </w:rPr>
              <w:t>2</w:t>
            </w:r>
          </w:p>
        </w:tc>
        <w:tc>
          <w:tcPr>
            <w:tcW w:w="1764" w:type="dxa"/>
            <w:gridSpan w:val="2"/>
            <w:tcBorders>
              <w:top w:val="single" w:sz="4" w:space="0" w:color="auto"/>
              <w:left w:val="nil"/>
              <w:bottom w:val="single" w:sz="4" w:space="0" w:color="auto"/>
              <w:right w:val="nil"/>
            </w:tcBorders>
            <w:shd w:val="clear" w:color="auto" w:fill="auto"/>
            <w:vAlign w:val="center"/>
          </w:tcPr>
          <w:p w14:paraId="29F1CFF4" w14:textId="77777777" w:rsidR="00DF13AD" w:rsidRPr="00DF13AD" w:rsidRDefault="00DF13AD" w:rsidP="00DF13AD">
            <w:pPr>
              <w:jc w:val="center"/>
              <w:rPr>
                <w:snapToGrid w:val="0"/>
              </w:rPr>
            </w:pPr>
            <w:r w:rsidRPr="00DF13AD">
              <w:rPr>
                <w:snapToGrid w:val="0"/>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CC39430" w14:textId="77777777" w:rsidR="00DF13AD" w:rsidRPr="00DF13AD" w:rsidRDefault="00DF13AD" w:rsidP="00DF13AD">
            <w:pPr>
              <w:jc w:val="center"/>
              <w:rPr>
                <w:snapToGrid w:val="0"/>
              </w:rPr>
            </w:pPr>
            <w:r w:rsidRPr="00DF13AD">
              <w:rPr>
                <w:snapToGrid w:val="0"/>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8D965" w14:textId="77777777" w:rsidR="00DF13AD" w:rsidRPr="00DF13AD" w:rsidRDefault="00DF13AD" w:rsidP="00DF13AD">
            <w:pPr>
              <w:jc w:val="center"/>
              <w:rPr>
                <w:snapToGrid w:val="0"/>
              </w:rPr>
            </w:pPr>
            <w:r w:rsidRPr="00DF13AD">
              <w:rPr>
                <w:snapToGrid w:val="0"/>
              </w:rPr>
              <w:t>5 = 4 - 3</w:t>
            </w:r>
          </w:p>
        </w:tc>
      </w:tr>
      <w:tr w:rsidR="00DF13AD" w:rsidRPr="00DF13AD" w14:paraId="09B727B9"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8DDC" w14:textId="77777777" w:rsidR="00DF13AD" w:rsidRPr="00DF13AD" w:rsidRDefault="00DF13AD" w:rsidP="00DF13AD">
            <w:pPr>
              <w:jc w:val="center"/>
              <w:rPr>
                <w:snapToGrid w:val="0"/>
              </w:rPr>
            </w:pPr>
            <w:r w:rsidRPr="00DF13A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5C0B5D" w14:textId="77777777" w:rsidR="00DF13AD" w:rsidRPr="00DF13AD" w:rsidRDefault="00DF13AD" w:rsidP="00DF13AD">
            <w:pPr>
              <w:rPr>
                <w:snapToGrid w:val="0"/>
              </w:rPr>
            </w:pPr>
            <w:r w:rsidRPr="00DF13AD">
              <w:rPr>
                <w:snapToGrid w:val="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CAB79" w14:textId="77777777" w:rsidR="00DF13AD" w:rsidRPr="00DF13AD" w:rsidRDefault="00DF13AD" w:rsidP="00DF13AD">
            <w:pPr>
              <w:jc w:val="center"/>
              <w:rPr>
                <w:szCs w:val="28"/>
              </w:rPr>
            </w:pPr>
            <w:r w:rsidRPr="00DF13AD">
              <w:rPr>
                <w:snapToGrid w:val="0"/>
                <w:szCs w:val="28"/>
              </w:rPr>
              <w:t>7 055,82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B461B" w14:textId="77777777" w:rsidR="00DF13AD" w:rsidRPr="00DF13AD" w:rsidRDefault="00DF13AD" w:rsidP="00DF13AD">
            <w:pPr>
              <w:jc w:val="center"/>
            </w:pPr>
            <w:r w:rsidRPr="00DF13AD">
              <w:rPr>
                <w:snapToGrid w:val="0"/>
              </w:rPr>
              <w:t>7 236,73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D4B1B" w14:textId="77777777" w:rsidR="00DF13AD" w:rsidRPr="00DF13AD" w:rsidRDefault="00DF13AD" w:rsidP="00DF13AD">
            <w:pPr>
              <w:jc w:val="center"/>
            </w:pPr>
            <w:r w:rsidRPr="00DF13AD">
              <w:rPr>
                <w:snapToGrid w:val="0"/>
              </w:rPr>
              <w:t>180,91</w:t>
            </w:r>
          </w:p>
        </w:tc>
      </w:tr>
      <w:tr w:rsidR="00DF13AD" w:rsidRPr="00DF13AD" w14:paraId="6353ACAE"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BA0AC" w14:textId="77777777" w:rsidR="00DF13AD" w:rsidRPr="00DF13AD" w:rsidRDefault="00DF13AD" w:rsidP="00DF13AD">
            <w:pPr>
              <w:jc w:val="center"/>
              <w:rPr>
                <w:snapToGrid w:val="0"/>
              </w:rPr>
            </w:pPr>
            <w:r w:rsidRPr="00DF13AD">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FD6B9" w14:textId="77777777" w:rsidR="00DF13AD" w:rsidRPr="00DF13AD" w:rsidRDefault="00DF13AD" w:rsidP="00DF13AD">
            <w:pPr>
              <w:rPr>
                <w:snapToGrid w:val="0"/>
              </w:rPr>
            </w:pPr>
            <w:r w:rsidRPr="00DF13AD">
              <w:rPr>
                <w:snapToGrid w:val="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6D7B28" w14:textId="77777777" w:rsidR="00DF13AD" w:rsidRPr="00DF13AD" w:rsidRDefault="00DF13AD" w:rsidP="00DF13AD">
            <w:pPr>
              <w:jc w:val="center"/>
              <w:rPr>
                <w:snapToGrid w:val="0"/>
                <w:szCs w:val="28"/>
              </w:rPr>
            </w:pPr>
            <w:r w:rsidRPr="00DF13AD">
              <w:rPr>
                <w:snapToGrid w:val="0"/>
                <w:szCs w:val="28"/>
              </w:rPr>
              <w:t>42 740,00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1A826D" w14:textId="77777777" w:rsidR="00DF13AD" w:rsidRPr="00DF13AD" w:rsidRDefault="00DF13AD" w:rsidP="00DF13AD">
            <w:pPr>
              <w:jc w:val="center"/>
              <w:rPr>
                <w:snapToGrid w:val="0"/>
              </w:rPr>
            </w:pPr>
            <w:r w:rsidRPr="00DF13AD">
              <w:rPr>
                <w:snapToGrid w:val="0"/>
              </w:rPr>
              <w:t>43 835,85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20A61B9" w14:textId="77777777" w:rsidR="00DF13AD" w:rsidRPr="00DF13AD" w:rsidRDefault="00DF13AD" w:rsidP="00DF13AD">
            <w:pPr>
              <w:jc w:val="center"/>
              <w:rPr>
                <w:snapToGrid w:val="0"/>
              </w:rPr>
            </w:pPr>
            <w:r w:rsidRPr="00DF13AD">
              <w:rPr>
                <w:snapToGrid w:val="0"/>
              </w:rPr>
              <w:t>1 095,85</w:t>
            </w:r>
          </w:p>
        </w:tc>
      </w:tr>
      <w:tr w:rsidR="00DF13AD" w:rsidRPr="00DF13AD" w14:paraId="22E816CC"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6B14" w14:textId="77777777" w:rsidR="00DF13AD" w:rsidRPr="00DF13AD" w:rsidRDefault="00DF13AD" w:rsidP="00DF13AD">
            <w:pPr>
              <w:jc w:val="center"/>
              <w:rPr>
                <w:snapToGrid w:val="0"/>
              </w:rPr>
            </w:pPr>
            <w:r w:rsidRPr="00DF13AD">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5C9CE8" w14:textId="77777777" w:rsidR="00DF13AD" w:rsidRPr="00DF13AD" w:rsidRDefault="00DF13AD" w:rsidP="00DF13AD">
            <w:pPr>
              <w:rPr>
                <w:snapToGrid w:val="0"/>
              </w:rPr>
            </w:pPr>
            <w:r w:rsidRPr="00DF13AD">
              <w:rPr>
                <w:snapToGrid w:val="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FC446D" w14:textId="77777777" w:rsidR="00DF13AD" w:rsidRPr="00DF13AD" w:rsidRDefault="00DF13AD" w:rsidP="00DF13AD">
            <w:pPr>
              <w:jc w:val="center"/>
              <w:rPr>
                <w:snapToGrid w:val="0"/>
                <w:szCs w:val="28"/>
              </w:rPr>
            </w:pPr>
            <w:r w:rsidRPr="00DF13AD">
              <w:rPr>
                <w:snapToGrid w:val="0"/>
                <w:szCs w:val="28"/>
              </w:rPr>
              <w:t>121 227,99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D9E2C4" w14:textId="77777777" w:rsidR="00DF13AD" w:rsidRPr="00DF13AD" w:rsidRDefault="00DF13AD" w:rsidP="00DF13AD">
            <w:pPr>
              <w:jc w:val="center"/>
              <w:rPr>
                <w:snapToGrid w:val="0"/>
              </w:rPr>
            </w:pPr>
            <w:r w:rsidRPr="00DF13AD">
              <w:rPr>
                <w:snapToGrid w:val="0"/>
              </w:rPr>
              <w:t>124 336,28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ADD3286" w14:textId="77777777" w:rsidR="00DF13AD" w:rsidRPr="00DF13AD" w:rsidRDefault="00DF13AD" w:rsidP="00DF13AD">
            <w:pPr>
              <w:jc w:val="center"/>
              <w:rPr>
                <w:snapToGrid w:val="0"/>
              </w:rPr>
            </w:pPr>
            <w:r w:rsidRPr="00DF13AD">
              <w:rPr>
                <w:snapToGrid w:val="0"/>
              </w:rPr>
              <w:t>3 108,29</w:t>
            </w:r>
          </w:p>
        </w:tc>
      </w:tr>
      <w:tr w:rsidR="00DF13AD" w:rsidRPr="00DF13AD" w14:paraId="52A539AE"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5AF7" w14:textId="77777777" w:rsidR="00DF13AD" w:rsidRPr="00DF13AD" w:rsidRDefault="00DF13AD" w:rsidP="00DF13AD">
            <w:pPr>
              <w:jc w:val="center"/>
              <w:rPr>
                <w:snapToGrid w:val="0"/>
              </w:rPr>
            </w:pPr>
            <w:r w:rsidRPr="00DF13AD">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117AD1" w14:textId="77777777" w:rsidR="00DF13AD" w:rsidRPr="00DF13AD" w:rsidRDefault="00DF13AD" w:rsidP="00DF13AD">
            <w:pPr>
              <w:rPr>
                <w:snapToGrid w:val="0"/>
              </w:rPr>
            </w:pPr>
            <w:r w:rsidRPr="00DF13AD">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A16988" w14:textId="77777777" w:rsidR="00DF13AD" w:rsidRPr="00DF13AD" w:rsidRDefault="00DF13AD" w:rsidP="00DF13AD">
            <w:pPr>
              <w:jc w:val="center"/>
              <w:rPr>
                <w:snapToGrid w:val="0"/>
                <w:szCs w:val="28"/>
              </w:rPr>
            </w:pPr>
            <w:r w:rsidRPr="00DF13AD">
              <w:rPr>
                <w:snapToGrid w:val="0"/>
                <w:szCs w:val="28"/>
              </w:rPr>
              <w:t>35 522,87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5A7CCB" w14:textId="77777777" w:rsidR="00DF13AD" w:rsidRPr="00DF13AD" w:rsidRDefault="00DF13AD" w:rsidP="00DF13AD">
            <w:pPr>
              <w:jc w:val="center"/>
              <w:rPr>
                <w:snapToGrid w:val="0"/>
              </w:rPr>
            </w:pPr>
            <w:r w:rsidRPr="00DF13AD">
              <w:rPr>
                <w:snapToGrid w:val="0"/>
              </w:rPr>
              <w:t>36 433,68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E72514A" w14:textId="77777777" w:rsidR="00DF13AD" w:rsidRPr="00DF13AD" w:rsidRDefault="00DF13AD" w:rsidP="00DF13AD">
            <w:pPr>
              <w:jc w:val="center"/>
              <w:rPr>
                <w:snapToGrid w:val="0"/>
              </w:rPr>
            </w:pPr>
            <w:r w:rsidRPr="00DF13AD">
              <w:rPr>
                <w:snapToGrid w:val="0"/>
              </w:rPr>
              <w:t>910,81</w:t>
            </w:r>
          </w:p>
        </w:tc>
      </w:tr>
      <w:tr w:rsidR="00DF13AD" w:rsidRPr="00DF13AD" w14:paraId="753F7504"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B216" w14:textId="77777777" w:rsidR="00DF13AD" w:rsidRPr="00DF13AD" w:rsidRDefault="00DF13AD" w:rsidP="00DF13AD">
            <w:pPr>
              <w:jc w:val="center"/>
              <w:rPr>
                <w:snapToGrid w:val="0"/>
              </w:rPr>
            </w:pPr>
            <w:r w:rsidRPr="00DF13AD">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96C2B8" w14:textId="77777777" w:rsidR="00DF13AD" w:rsidRPr="00DF13AD" w:rsidRDefault="00DF13AD" w:rsidP="00DF13AD">
            <w:pPr>
              <w:rPr>
                <w:snapToGrid w:val="0"/>
              </w:rPr>
            </w:pPr>
            <w:r w:rsidRPr="00DF13AD">
              <w:rPr>
                <w:snapToGrid w:val="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B8E6AE" w14:textId="77777777" w:rsidR="00DF13AD" w:rsidRPr="00DF13AD" w:rsidRDefault="00DF13AD" w:rsidP="00DF13AD">
            <w:pPr>
              <w:jc w:val="center"/>
              <w:rPr>
                <w:snapToGrid w:val="0"/>
                <w:szCs w:val="28"/>
              </w:rPr>
            </w:pPr>
            <w:r w:rsidRPr="00DF13AD">
              <w:rPr>
                <w:snapToGrid w:val="0"/>
                <w:szCs w:val="28"/>
              </w:rPr>
              <w:t>2 770,95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769940" w14:textId="77777777" w:rsidR="00DF13AD" w:rsidRPr="00DF13AD" w:rsidRDefault="00DF13AD" w:rsidP="00DF13AD">
            <w:pPr>
              <w:jc w:val="center"/>
              <w:rPr>
                <w:snapToGrid w:val="0"/>
              </w:rPr>
            </w:pPr>
            <w:r w:rsidRPr="00DF13AD">
              <w:rPr>
                <w:snapToGrid w:val="0"/>
              </w:rPr>
              <w:t>2 842,00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5E1DF46" w14:textId="77777777" w:rsidR="00DF13AD" w:rsidRPr="00DF13AD" w:rsidRDefault="00DF13AD" w:rsidP="00DF13AD">
            <w:pPr>
              <w:jc w:val="center"/>
              <w:rPr>
                <w:snapToGrid w:val="0"/>
              </w:rPr>
            </w:pPr>
            <w:r w:rsidRPr="00DF13AD">
              <w:rPr>
                <w:snapToGrid w:val="0"/>
              </w:rPr>
              <w:t>71,05</w:t>
            </w:r>
          </w:p>
        </w:tc>
      </w:tr>
      <w:tr w:rsidR="00DF13AD" w:rsidRPr="00DF13AD" w14:paraId="24C4B77F"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C92" w14:textId="77777777" w:rsidR="00DF13AD" w:rsidRPr="00DF13AD" w:rsidRDefault="00DF13AD" w:rsidP="00DF13AD">
            <w:pPr>
              <w:jc w:val="center"/>
              <w:rPr>
                <w:snapToGrid w:val="0"/>
              </w:rPr>
            </w:pPr>
            <w:r w:rsidRPr="00DF13AD">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E40918" w14:textId="77777777" w:rsidR="00DF13AD" w:rsidRPr="00DF13AD" w:rsidRDefault="00DF13AD" w:rsidP="00DF13AD">
            <w:pPr>
              <w:rPr>
                <w:snapToGrid w:val="0"/>
              </w:rPr>
            </w:pPr>
            <w:r w:rsidRPr="00DF13AD">
              <w:rPr>
                <w:snapToGrid w:val="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3D9F34" w14:textId="77777777" w:rsidR="00DF13AD" w:rsidRPr="00DF13AD" w:rsidRDefault="00DF13AD" w:rsidP="00DF13AD">
            <w:pPr>
              <w:jc w:val="center"/>
              <w:rPr>
                <w:snapToGrid w:val="0"/>
                <w:szCs w:val="28"/>
              </w:rPr>
            </w:pPr>
            <w:r w:rsidRPr="00DF13AD">
              <w:rPr>
                <w:snapToGrid w:val="0"/>
                <w:szCs w:val="28"/>
              </w:rPr>
              <w:t>57,03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61184A6" w14:textId="77777777" w:rsidR="00DF13AD" w:rsidRPr="00DF13AD" w:rsidRDefault="00DF13AD" w:rsidP="00DF13AD">
            <w:pPr>
              <w:jc w:val="center"/>
              <w:rPr>
                <w:snapToGrid w:val="0"/>
              </w:rPr>
            </w:pPr>
            <w:r w:rsidRPr="00DF13AD">
              <w:rPr>
                <w:snapToGrid w:val="0"/>
              </w:rPr>
              <w:t>58,50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91AD0AF" w14:textId="77777777" w:rsidR="00DF13AD" w:rsidRPr="00DF13AD" w:rsidRDefault="00DF13AD" w:rsidP="00DF13AD">
            <w:pPr>
              <w:jc w:val="center"/>
              <w:rPr>
                <w:snapToGrid w:val="0"/>
              </w:rPr>
            </w:pPr>
            <w:r w:rsidRPr="00DF13AD">
              <w:rPr>
                <w:snapToGrid w:val="0"/>
              </w:rPr>
              <w:t>1,46</w:t>
            </w:r>
          </w:p>
        </w:tc>
      </w:tr>
      <w:tr w:rsidR="00DF13AD" w:rsidRPr="00DF13AD" w14:paraId="3F9846FE"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4886" w14:textId="77777777" w:rsidR="00DF13AD" w:rsidRPr="00DF13AD" w:rsidRDefault="00DF13AD" w:rsidP="00DF13AD">
            <w:pPr>
              <w:jc w:val="center"/>
              <w:rPr>
                <w:snapToGrid w:val="0"/>
              </w:rPr>
            </w:pPr>
            <w:r w:rsidRPr="00DF13AD">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AAF7CC" w14:textId="77777777" w:rsidR="00DF13AD" w:rsidRPr="00DF13AD" w:rsidRDefault="00DF13AD" w:rsidP="00DF13AD">
            <w:pPr>
              <w:rPr>
                <w:snapToGrid w:val="0"/>
              </w:rPr>
            </w:pPr>
            <w:r w:rsidRPr="00DF13AD">
              <w:rPr>
                <w:snapToGrid w:val="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F13303" w14:textId="77777777" w:rsidR="00DF13AD" w:rsidRPr="00DF13AD" w:rsidRDefault="00DF13AD" w:rsidP="00DF13AD">
            <w:pPr>
              <w:jc w:val="center"/>
              <w:rPr>
                <w:snapToGrid w:val="0"/>
                <w:szCs w:val="28"/>
              </w:rPr>
            </w:pPr>
            <w:r w:rsidRPr="00DF13AD">
              <w:rPr>
                <w:snapToGrid w:val="0"/>
                <w:szCs w:val="28"/>
              </w:rPr>
              <w:t>155,86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3ED521" w14:textId="77777777" w:rsidR="00DF13AD" w:rsidRPr="00DF13AD" w:rsidRDefault="00DF13AD" w:rsidP="00DF13AD">
            <w:pPr>
              <w:jc w:val="center"/>
              <w:rPr>
                <w:snapToGrid w:val="0"/>
              </w:rPr>
            </w:pPr>
            <w:r w:rsidRPr="00DF13AD">
              <w:rPr>
                <w:snapToGrid w:val="0"/>
              </w:rPr>
              <w:t>159,86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6832111" w14:textId="77777777" w:rsidR="00DF13AD" w:rsidRPr="00DF13AD" w:rsidRDefault="00DF13AD" w:rsidP="00DF13AD">
            <w:pPr>
              <w:jc w:val="center"/>
              <w:rPr>
                <w:snapToGrid w:val="0"/>
              </w:rPr>
            </w:pPr>
            <w:r w:rsidRPr="00DF13AD">
              <w:rPr>
                <w:snapToGrid w:val="0"/>
              </w:rPr>
              <w:t>4,00</w:t>
            </w:r>
          </w:p>
        </w:tc>
      </w:tr>
      <w:tr w:rsidR="00DF13AD" w:rsidRPr="00DF13AD" w14:paraId="02EB39E0"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527E" w14:textId="77777777" w:rsidR="00DF13AD" w:rsidRPr="00DF13AD" w:rsidRDefault="00DF13AD" w:rsidP="00DF13AD">
            <w:pPr>
              <w:jc w:val="center"/>
              <w:rPr>
                <w:snapToGrid w:val="0"/>
              </w:rPr>
            </w:pPr>
            <w:r w:rsidRPr="00DF13AD">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B18BE9" w14:textId="77777777" w:rsidR="00DF13AD" w:rsidRPr="00DF13AD" w:rsidRDefault="00DF13AD" w:rsidP="00DF13AD">
            <w:pPr>
              <w:rPr>
                <w:snapToGrid w:val="0"/>
              </w:rPr>
            </w:pPr>
            <w:r w:rsidRPr="00DF13AD">
              <w:rPr>
                <w:snapToGrid w:val="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511ED9" w14:textId="77777777" w:rsidR="00DF13AD" w:rsidRPr="00DF13AD" w:rsidRDefault="00DF13AD" w:rsidP="00DF13AD">
            <w:pPr>
              <w:jc w:val="center"/>
              <w:rPr>
                <w:snapToGrid w:val="0"/>
                <w:szCs w:val="28"/>
              </w:rPr>
            </w:pPr>
            <w:r w:rsidRPr="00DF13AD">
              <w:rPr>
                <w:snapToGrid w:val="0"/>
                <w:szCs w:val="28"/>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191CF5" w14:textId="77777777" w:rsidR="00DF13AD" w:rsidRPr="00DF13AD" w:rsidRDefault="00DF13AD" w:rsidP="00DF13AD">
            <w:pPr>
              <w:jc w:val="center"/>
              <w:rPr>
                <w:snapToGrid w:val="0"/>
              </w:rPr>
            </w:pPr>
            <w:r w:rsidRPr="00DF13A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178D0B3" w14:textId="77777777" w:rsidR="00DF13AD" w:rsidRPr="00DF13AD" w:rsidRDefault="00DF13AD" w:rsidP="00DF13AD">
            <w:pPr>
              <w:jc w:val="center"/>
              <w:rPr>
                <w:snapToGrid w:val="0"/>
              </w:rPr>
            </w:pPr>
            <w:r w:rsidRPr="00DF13AD">
              <w:rPr>
                <w:snapToGrid w:val="0"/>
              </w:rPr>
              <w:t>0,00</w:t>
            </w:r>
          </w:p>
        </w:tc>
      </w:tr>
      <w:tr w:rsidR="00DF13AD" w:rsidRPr="00DF13AD" w14:paraId="56DC8212"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E77F" w14:textId="77777777" w:rsidR="00DF13AD" w:rsidRPr="00DF13AD" w:rsidRDefault="00DF13AD" w:rsidP="00DF13AD">
            <w:pPr>
              <w:jc w:val="center"/>
              <w:rPr>
                <w:snapToGrid w:val="0"/>
              </w:rPr>
            </w:pPr>
            <w:r w:rsidRPr="00DF13AD">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18B18E" w14:textId="77777777" w:rsidR="00DF13AD" w:rsidRPr="00DF13AD" w:rsidRDefault="00DF13AD" w:rsidP="00DF13AD">
            <w:pPr>
              <w:rPr>
                <w:snapToGrid w:val="0"/>
              </w:rPr>
            </w:pPr>
            <w:r w:rsidRPr="00DF13AD">
              <w:rPr>
                <w:snapToGrid w:val="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606AD4" w14:textId="77777777" w:rsidR="00DF13AD" w:rsidRPr="00DF13AD" w:rsidRDefault="00DF13AD" w:rsidP="00DF13AD">
            <w:pPr>
              <w:jc w:val="center"/>
              <w:rPr>
                <w:snapToGrid w:val="0"/>
                <w:szCs w:val="28"/>
              </w:rPr>
            </w:pPr>
            <w:r w:rsidRPr="00DF13AD">
              <w:rPr>
                <w:snapToGrid w:val="0"/>
                <w:szCs w:val="28"/>
              </w:rPr>
              <w:t>1 771,70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EF2379" w14:textId="77777777" w:rsidR="00DF13AD" w:rsidRPr="00DF13AD" w:rsidRDefault="00DF13AD" w:rsidP="00DF13AD">
            <w:pPr>
              <w:jc w:val="center"/>
              <w:rPr>
                <w:snapToGrid w:val="0"/>
              </w:rPr>
            </w:pPr>
            <w:r w:rsidRPr="00DF13AD">
              <w:rPr>
                <w:snapToGrid w:val="0"/>
              </w:rPr>
              <w:t>1 817,13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D30DEB3" w14:textId="77777777" w:rsidR="00DF13AD" w:rsidRPr="00DF13AD" w:rsidRDefault="00DF13AD" w:rsidP="00DF13AD">
            <w:pPr>
              <w:jc w:val="center"/>
              <w:rPr>
                <w:snapToGrid w:val="0"/>
              </w:rPr>
            </w:pPr>
            <w:r w:rsidRPr="00DF13AD">
              <w:rPr>
                <w:snapToGrid w:val="0"/>
              </w:rPr>
              <w:t>45,43</w:t>
            </w:r>
          </w:p>
        </w:tc>
      </w:tr>
      <w:tr w:rsidR="00DF13AD" w:rsidRPr="00DF13AD" w14:paraId="4D78A424"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CEEB" w14:textId="77777777" w:rsidR="00DF13AD" w:rsidRPr="00DF13AD" w:rsidRDefault="00DF13AD" w:rsidP="00DF13AD">
            <w:pPr>
              <w:jc w:val="center"/>
              <w:rPr>
                <w:snapToGrid w:val="0"/>
              </w:rPr>
            </w:pPr>
            <w:r w:rsidRPr="00DF13AD">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ECFA2B" w14:textId="77777777" w:rsidR="00DF13AD" w:rsidRPr="00DF13AD" w:rsidRDefault="00DF13AD" w:rsidP="00DF13AD">
            <w:pPr>
              <w:rPr>
                <w:snapToGrid w:val="0"/>
              </w:rPr>
            </w:pPr>
            <w:r w:rsidRPr="00DF13AD">
              <w:rPr>
                <w:snapToGrid w:val="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461391" w14:textId="77777777" w:rsidR="00DF13AD" w:rsidRPr="00DF13AD" w:rsidRDefault="00DF13AD" w:rsidP="00DF13AD">
            <w:pPr>
              <w:jc w:val="center"/>
              <w:rPr>
                <w:snapToGrid w:val="0"/>
                <w:szCs w:val="28"/>
              </w:rPr>
            </w:pPr>
            <w:r w:rsidRPr="00DF13AD">
              <w:rPr>
                <w:snapToGrid w:val="0"/>
                <w:szCs w:val="28"/>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699A9D" w14:textId="77777777" w:rsidR="00DF13AD" w:rsidRPr="00DF13AD" w:rsidRDefault="00DF13AD" w:rsidP="00DF13AD">
            <w:pPr>
              <w:jc w:val="center"/>
              <w:rPr>
                <w:snapToGrid w:val="0"/>
              </w:rPr>
            </w:pPr>
            <w:r w:rsidRPr="00DF13A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75D32F4" w14:textId="77777777" w:rsidR="00DF13AD" w:rsidRPr="00DF13AD" w:rsidRDefault="00DF13AD" w:rsidP="00DF13AD">
            <w:pPr>
              <w:jc w:val="center"/>
              <w:rPr>
                <w:snapToGrid w:val="0"/>
              </w:rPr>
            </w:pPr>
            <w:r w:rsidRPr="00DF13AD">
              <w:rPr>
                <w:snapToGrid w:val="0"/>
              </w:rPr>
              <w:t>0,00</w:t>
            </w:r>
          </w:p>
        </w:tc>
      </w:tr>
      <w:tr w:rsidR="00DF13AD" w:rsidRPr="00DF13AD" w14:paraId="5915588A"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DC954" w14:textId="77777777" w:rsidR="00DF13AD" w:rsidRPr="00DF13AD" w:rsidRDefault="00DF13AD" w:rsidP="00DF13AD">
            <w:pPr>
              <w:jc w:val="center"/>
              <w:rPr>
                <w:snapToGrid w:val="0"/>
              </w:rPr>
            </w:pPr>
            <w:r w:rsidRPr="00DF13AD">
              <w:rPr>
                <w:snapToGrid w:val="0"/>
              </w:rPr>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616398" w14:textId="77777777" w:rsidR="00DF13AD" w:rsidRPr="00DF13AD" w:rsidRDefault="00DF13AD" w:rsidP="00DF13AD">
            <w:pPr>
              <w:rPr>
                <w:snapToGrid w:val="0"/>
              </w:rPr>
            </w:pPr>
            <w:r w:rsidRPr="00DF13AD">
              <w:rPr>
                <w:snapToGrid w:val="0"/>
              </w:rPr>
              <w:t>ИТОГО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36B461" w14:textId="77777777" w:rsidR="00DF13AD" w:rsidRPr="00DF13AD" w:rsidRDefault="00DF13AD" w:rsidP="00DF13AD">
            <w:pPr>
              <w:jc w:val="center"/>
              <w:rPr>
                <w:bCs/>
                <w:snapToGrid w:val="0"/>
                <w:szCs w:val="28"/>
              </w:rPr>
            </w:pPr>
            <w:r w:rsidRPr="00DF13AD">
              <w:rPr>
                <w:bCs/>
                <w:snapToGrid w:val="0"/>
                <w:szCs w:val="28"/>
              </w:rPr>
              <w:t>211 302,23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B2D83D" w14:textId="77777777" w:rsidR="00DF13AD" w:rsidRPr="00DF13AD" w:rsidRDefault="00DF13AD" w:rsidP="00DF13AD">
            <w:pPr>
              <w:jc w:val="center"/>
              <w:rPr>
                <w:bCs/>
                <w:snapToGrid w:val="0"/>
              </w:rPr>
            </w:pPr>
            <w:r w:rsidRPr="00DF13AD">
              <w:rPr>
                <w:bCs/>
                <w:snapToGrid w:val="0"/>
              </w:rPr>
              <w:t>216 720,02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51E5E52" w14:textId="77777777" w:rsidR="00DF13AD" w:rsidRPr="00DF13AD" w:rsidRDefault="00DF13AD" w:rsidP="00DF13AD">
            <w:pPr>
              <w:jc w:val="center"/>
              <w:rPr>
                <w:bCs/>
                <w:snapToGrid w:val="0"/>
              </w:rPr>
            </w:pPr>
            <w:r w:rsidRPr="00DF13AD">
              <w:rPr>
                <w:bCs/>
                <w:snapToGrid w:val="0"/>
              </w:rPr>
              <w:t>5 417,79</w:t>
            </w:r>
          </w:p>
        </w:tc>
      </w:tr>
      <w:tr w:rsidR="00DF13AD" w:rsidRPr="00DF13AD" w14:paraId="2ED08E76" w14:textId="77777777" w:rsidTr="005F6D07">
        <w:trPr>
          <w:trHeight w:val="300"/>
        </w:trPr>
        <w:tc>
          <w:tcPr>
            <w:tcW w:w="750" w:type="dxa"/>
            <w:tcBorders>
              <w:top w:val="nil"/>
              <w:left w:val="nil"/>
              <w:bottom w:val="nil"/>
              <w:right w:val="nil"/>
            </w:tcBorders>
            <w:shd w:val="clear" w:color="auto" w:fill="auto"/>
            <w:vAlign w:val="center"/>
            <w:hideMark/>
          </w:tcPr>
          <w:p w14:paraId="22F27D6D" w14:textId="77777777" w:rsidR="00DF13AD" w:rsidRPr="00DF13AD" w:rsidRDefault="00DF13AD" w:rsidP="00DF13A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BC28987" w14:textId="77777777" w:rsidR="00DF13AD" w:rsidRPr="00DF13AD" w:rsidRDefault="00DF13AD" w:rsidP="00DF13AD">
            <w:pPr>
              <w:rPr>
                <w:snapToGrid w:val="0"/>
                <w:sz w:val="20"/>
                <w:szCs w:val="28"/>
              </w:rPr>
            </w:pPr>
          </w:p>
        </w:tc>
        <w:tc>
          <w:tcPr>
            <w:tcW w:w="1573" w:type="dxa"/>
            <w:tcBorders>
              <w:top w:val="nil"/>
              <w:left w:val="nil"/>
              <w:bottom w:val="nil"/>
              <w:right w:val="nil"/>
            </w:tcBorders>
            <w:shd w:val="clear" w:color="auto" w:fill="auto"/>
            <w:vAlign w:val="center"/>
            <w:hideMark/>
          </w:tcPr>
          <w:p w14:paraId="0122CC19"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FC9C92"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0F5D71" w14:textId="77777777" w:rsidR="00DF13AD" w:rsidRPr="00DF13AD" w:rsidRDefault="00DF13AD" w:rsidP="00DF13A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4807334" w14:textId="77777777" w:rsidR="00DF13AD" w:rsidRPr="00DF13AD" w:rsidRDefault="00DF13AD" w:rsidP="00DF13AD">
            <w:pPr>
              <w:rPr>
                <w:snapToGrid w:val="0"/>
                <w:sz w:val="20"/>
                <w:szCs w:val="28"/>
              </w:rPr>
            </w:pPr>
          </w:p>
        </w:tc>
      </w:tr>
      <w:tr w:rsidR="00DF13AD" w:rsidRPr="00DF13AD" w14:paraId="3733AEAF" w14:textId="77777777" w:rsidTr="005F6D07">
        <w:trPr>
          <w:trHeight w:val="300"/>
        </w:trPr>
        <w:tc>
          <w:tcPr>
            <w:tcW w:w="750" w:type="dxa"/>
            <w:tcBorders>
              <w:top w:val="nil"/>
              <w:left w:val="nil"/>
              <w:bottom w:val="nil"/>
              <w:right w:val="nil"/>
            </w:tcBorders>
            <w:shd w:val="clear" w:color="auto" w:fill="auto"/>
            <w:vAlign w:val="center"/>
            <w:hideMark/>
          </w:tcPr>
          <w:p w14:paraId="11F60AB4" w14:textId="77777777" w:rsidR="00DF13AD" w:rsidRPr="00DF13AD" w:rsidRDefault="00DF13AD" w:rsidP="00DF13AD">
            <w:pPr>
              <w:rPr>
                <w:snapToGrid w:val="0"/>
                <w:sz w:val="20"/>
                <w:szCs w:val="28"/>
              </w:rPr>
            </w:pPr>
          </w:p>
        </w:tc>
        <w:tc>
          <w:tcPr>
            <w:tcW w:w="3361" w:type="dxa"/>
            <w:tcBorders>
              <w:top w:val="nil"/>
              <w:left w:val="nil"/>
              <w:bottom w:val="nil"/>
              <w:right w:val="nil"/>
            </w:tcBorders>
            <w:shd w:val="clear" w:color="auto" w:fill="auto"/>
            <w:vAlign w:val="center"/>
            <w:hideMark/>
          </w:tcPr>
          <w:p w14:paraId="270559F5" w14:textId="77777777" w:rsidR="00DF13AD" w:rsidRPr="00DF13AD" w:rsidRDefault="00DF13AD" w:rsidP="00DF13AD">
            <w:pPr>
              <w:rPr>
                <w:snapToGrid w:val="0"/>
                <w:sz w:val="20"/>
                <w:szCs w:val="28"/>
              </w:rPr>
            </w:pPr>
          </w:p>
        </w:tc>
        <w:tc>
          <w:tcPr>
            <w:tcW w:w="1573" w:type="dxa"/>
            <w:tcBorders>
              <w:top w:val="nil"/>
              <w:left w:val="nil"/>
              <w:bottom w:val="nil"/>
              <w:right w:val="nil"/>
            </w:tcBorders>
            <w:shd w:val="clear" w:color="auto" w:fill="auto"/>
            <w:vAlign w:val="center"/>
            <w:hideMark/>
          </w:tcPr>
          <w:p w14:paraId="1358D92F"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29096FF"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FFD93F3" w14:textId="77777777" w:rsidR="00DF13AD" w:rsidRPr="00DF13AD" w:rsidRDefault="00DF13AD" w:rsidP="00DF13A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E21868E" w14:textId="77777777" w:rsidR="00DF13AD" w:rsidRPr="00DF13AD" w:rsidRDefault="00DF13AD" w:rsidP="00DF13AD">
            <w:pPr>
              <w:rPr>
                <w:snapToGrid w:val="0"/>
                <w:sz w:val="20"/>
                <w:szCs w:val="28"/>
              </w:rPr>
            </w:pPr>
          </w:p>
        </w:tc>
      </w:tr>
    </w:tbl>
    <w:p w14:paraId="54C132C9" w14:textId="77777777" w:rsidR="00DF13AD" w:rsidRPr="00DF13AD" w:rsidRDefault="00DF13AD" w:rsidP="00DF13AD">
      <w:pPr>
        <w:tabs>
          <w:tab w:val="left" w:pos="1890"/>
        </w:tabs>
        <w:ind w:left="1440" w:right="-142"/>
        <w:jc w:val="right"/>
        <w:rPr>
          <w:snapToGrid w:val="0"/>
          <w:sz w:val="28"/>
          <w:szCs w:val="28"/>
        </w:rPr>
      </w:pPr>
      <w:r w:rsidRPr="00DF13AD">
        <w:rPr>
          <w:snapToGrid w:val="0"/>
          <w:sz w:val="28"/>
          <w:szCs w:val="28"/>
        </w:rPr>
        <w:br w:type="page"/>
      </w:r>
      <w:r w:rsidRPr="00DF13AD">
        <w:rPr>
          <w:snapToGrid w:val="0"/>
          <w:sz w:val="28"/>
          <w:szCs w:val="28"/>
        </w:rPr>
        <w:lastRenderedPageBreak/>
        <w:t>Таблица 13</w:t>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DF13AD" w:rsidRPr="00DF13AD" w14:paraId="15A5DD70" w14:textId="77777777" w:rsidTr="005F6D07">
        <w:trPr>
          <w:trHeight w:val="315"/>
        </w:trPr>
        <w:tc>
          <w:tcPr>
            <w:tcW w:w="9212" w:type="dxa"/>
            <w:gridSpan w:val="7"/>
            <w:tcBorders>
              <w:top w:val="nil"/>
              <w:left w:val="nil"/>
              <w:bottom w:val="nil"/>
              <w:right w:val="nil"/>
            </w:tcBorders>
            <w:shd w:val="clear" w:color="auto" w:fill="auto"/>
            <w:noWrap/>
            <w:vAlign w:val="center"/>
            <w:hideMark/>
          </w:tcPr>
          <w:p w14:paraId="12C6203D" w14:textId="77777777" w:rsidR="00DF13AD" w:rsidRPr="00DF13AD" w:rsidRDefault="00DF13AD" w:rsidP="00DF13AD">
            <w:pPr>
              <w:jc w:val="center"/>
              <w:rPr>
                <w:snapToGrid w:val="0"/>
                <w:sz w:val="20"/>
                <w:szCs w:val="28"/>
              </w:rPr>
            </w:pPr>
            <w:r w:rsidRPr="00DF13AD">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5CF881E" w14:textId="77777777" w:rsidR="00DF13AD" w:rsidRPr="00DF13AD" w:rsidRDefault="00DF13AD" w:rsidP="00DF13AD">
            <w:pPr>
              <w:rPr>
                <w:snapToGrid w:val="0"/>
                <w:sz w:val="20"/>
                <w:szCs w:val="28"/>
              </w:rPr>
            </w:pPr>
          </w:p>
        </w:tc>
      </w:tr>
      <w:tr w:rsidR="00DF13AD" w:rsidRPr="00DF13AD" w14:paraId="36F70576" w14:textId="77777777" w:rsidTr="005F6D07">
        <w:trPr>
          <w:trHeight w:val="300"/>
        </w:trPr>
        <w:tc>
          <w:tcPr>
            <w:tcW w:w="750" w:type="dxa"/>
            <w:tcBorders>
              <w:top w:val="nil"/>
              <w:left w:val="nil"/>
              <w:bottom w:val="nil"/>
              <w:right w:val="nil"/>
            </w:tcBorders>
            <w:shd w:val="clear" w:color="auto" w:fill="auto"/>
            <w:noWrap/>
            <w:vAlign w:val="center"/>
            <w:hideMark/>
          </w:tcPr>
          <w:p w14:paraId="172CD2CE" w14:textId="77777777" w:rsidR="00DF13AD" w:rsidRPr="00DF13AD" w:rsidRDefault="00DF13AD" w:rsidP="00DF13AD">
            <w:pPr>
              <w:rPr>
                <w:snapToGrid w:val="0"/>
                <w:sz w:val="20"/>
                <w:szCs w:val="28"/>
              </w:rPr>
            </w:pPr>
          </w:p>
        </w:tc>
        <w:tc>
          <w:tcPr>
            <w:tcW w:w="3928" w:type="dxa"/>
            <w:tcBorders>
              <w:top w:val="nil"/>
              <w:left w:val="nil"/>
              <w:bottom w:val="nil"/>
              <w:right w:val="nil"/>
            </w:tcBorders>
            <w:shd w:val="clear" w:color="auto" w:fill="auto"/>
            <w:noWrap/>
            <w:vAlign w:val="center"/>
            <w:hideMark/>
          </w:tcPr>
          <w:p w14:paraId="2D9FD665" w14:textId="77777777" w:rsidR="00DF13AD" w:rsidRPr="00DF13AD" w:rsidRDefault="00DF13AD" w:rsidP="00DF13AD">
            <w:pPr>
              <w:rPr>
                <w:snapToGrid w:val="0"/>
                <w:sz w:val="20"/>
                <w:szCs w:val="28"/>
              </w:rPr>
            </w:pPr>
          </w:p>
        </w:tc>
        <w:tc>
          <w:tcPr>
            <w:tcW w:w="1006" w:type="dxa"/>
            <w:tcBorders>
              <w:top w:val="nil"/>
              <w:left w:val="nil"/>
              <w:bottom w:val="nil"/>
              <w:right w:val="nil"/>
            </w:tcBorders>
            <w:shd w:val="clear" w:color="auto" w:fill="auto"/>
            <w:noWrap/>
            <w:vAlign w:val="center"/>
            <w:hideMark/>
          </w:tcPr>
          <w:p w14:paraId="67F0A4F3"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5F4EA54"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FCE4924" w14:textId="77777777" w:rsidR="00DF13AD" w:rsidRPr="00DF13AD" w:rsidRDefault="00DF13AD" w:rsidP="00DF13AD">
            <w:pPr>
              <w:jc w:val="right"/>
              <w:rPr>
                <w:snapToGrid w:val="0"/>
                <w:sz w:val="20"/>
                <w:szCs w:val="28"/>
              </w:rPr>
            </w:pPr>
            <w:r w:rsidRPr="00DF13AD">
              <w:rPr>
                <w:snapToGrid w:val="0"/>
                <w:szCs w:val="28"/>
              </w:rPr>
              <w:t>тыс. руб.</w:t>
            </w:r>
          </w:p>
        </w:tc>
        <w:tc>
          <w:tcPr>
            <w:tcW w:w="1872" w:type="dxa"/>
            <w:gridSpan w:val="2"/>
            <w:tcBorders>
              <w:top w:val="nil"/>
              <w:left w:val="nil"/>
              <w:bottom w:val="nil"/>
              <w:right w:val="nil"/>
            </w:tcBorders>
            <w:shd w:val="clear" w:color="auto" w:fill="auto"/>
            <w:noWrap/>
            <w:vAlign w:val="center"/>
            <w:hideMark/>
          </w:tcPr>
          <w:p w14:paraId="57D8E5DC" w14:textId="77777777" w:rsidR="00DF13AD" w:rsidRPr="00DF13AD" w:rsidRDefault="00DF13AD" w:rsidP="00DF13AD">
            <w:pPr>
              <w:rPr>
                <w:snapToGrid w:val="0"/>
                <w:sz w:val="20"/>
                <w:szCs w:val="28"/>
              </w:rPr>
            </w:pPr>
          </w:p>
        </w:tc>
      </w:tr>
      <w:tr w:rsidR="00DF13AD" w:rsidRPr="00DF13AD" w14:paraId="5E6AC2D9"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3FDB" w14:textId="77777777" w:rsidR="00DF13AD" w:rsidRPr="00DF13AD" w:rsidRDefault="00DF13AD" w:rsidP="00DF13AD">
            <w:pPr>
              <w:jc w:val="center"/>
              <w:rPr>
                <w:snapToGrid w:val="0"/>
              </w:rPr>
            </w:pPr>
            <w:r w:rsidRPr="00DF13AD">
              <w:rPr>
                <w:snapToGrid w:val="0"/>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B33930B" w14:textId="77777777" w:rsidR="00DF13AD" w:rsidRPr="00DF13AD" w:rsidRDefault="00DF13AD" w:rsidP="00DF13AD">
            <w:pPr>
              <w:jc w:val="center"/>
              <w:rPr>
                <w:snapToGrid w:val="0"/>
              </w:rPr>
            </w:pPr>
            <w:r w:rsidRPr="00DF13AD">
              <w:rPr>
                <w:snapToGrid w:val="0"/>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449CE8B5" w14:textId="77777777" w:rsidR="00DF13AD" w:rsidRPr="00DF13AD" w:rsidRDefault="00DF13AD" w:rsidP="00DF13AD">
            <w:pPr>
              <w:jc w:val="center"/>
              <w:rPr>
                <w:snapToGrid w:val="0"/>
              </w:rPr>
            </w:pPr>
            <w:r w:rsidRPr="00DF13AD">
              <w:rPr>
                <w:snapToGrid w:val="0"/>
              </w:rPr>
              <w:t xml:space="preserve">Утверждено РЭК КО </w:t>
            </w:r>
            <w:r w:rsidRPr="00DF13AD">
              <w:rPr>
                <w:snapToGrid w:val="0"/>
              </w:rPr>
              <w:br/>
              <w:t>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52984E2E" w14:textId="77777777" w:rsidR="00DF13AD" w:rsidRPr="00DF13AD" w:rsidRDefault="00DF13AD" w:rsidP="00DF13AD">
            <w:pPr>
              <w:jc w:val="center"/>
              <w:rPr>
                <w:snapToGrid w:val="0"/>
              </w:rPr>
            </w:pPr>
            <w:r w:rsidRPr="00DF13AD">
              <w:rPr>
                <w:snapToGrid w:val="0"/>
              </w:rPr>
              <w:t xml:space="preserve">Предложение экспертов </w:t>
            </w:r>
            <w:r w:rsidRPr="00DF13AD">
              <w:rPr>
                <w:snapToGrid w:val="0"/>
              </w:rPr>
              <w:br/>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C202A" w14:textId="77777777" w:rsidR="00DF13AD" w:rsidRPr="00DF13AD" w:rsidRDefault="00DF13AD" w:rsidP="00DF13AD">
            <w:pPr>
              <w:jc w:val="center"/>
              <w:rPr>
                <w:snapToGrid w:val="0"/>
              </w:rPr>
            </w:pPr>
            <w:r w:rsidRPr="00DF13AD">
              <w:rPr>
                <w:snapToGrid w:val="0"/>
              </w:rPr>
              <w:t>Динамика расходов</w:t>
            </w:r>
          </w:p>
        </w:tc>
      </w:tr>
      <w:tr w:rsidR="00DF13AD" w:rsidRPr="00DF13AD" w14:paraId="09F3130F" w14:textId="77777777" w:rsidTr="005F6D07">
        <w:trPr>
          <w:gridAfter w:val="1"/>
          <w:wAfter w:w="1573"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C1E5A2" w14:textId="77777777" w:rsidR="00DF13AD" w:rsidRPr="00DF13AD" w:rsidRDefault="00DF13AD" w:rsidP="00DF13AD">
            <w:pPr>
              <w:jc w:val="center"/>
              <w:rPr>
                <w:snapToGrid w:val="0"/>
              </w:rPr>
            </w:pPr>
            <w:r w:rsidRPr="00DF13AD">
              <w:rPr>
                <w:snapToGrid w:val="0"/>
              </w:rPr>
              <w:t>1</w:t>
            </w:r>
          </w:p>
        </w:tc>
        <w:tc>
          <w:tcPr>
            <w:tcW w:w="3928" w:type="dxa"/>
            <w:tcBorders>
              <w:top w:val="single" w:sz="4" w:space="0" w:color="auto"/>
              <w:left w:val="nil"/>
              <w:bottom w:val="single" w:sz="4" w:space="0" w:color="auto"/>
              <w:right w:val="single" w:sz="4" w:space="0" w:color="auto"/>
            </w:tcBorders>
            <w:shd w:val="clear" w:color="auto" w:fill="auto"/>
            <w:vAlign w:val="center"/>
          </w:tcPr>
          <w:p w14:paraId="699359C8" w14:textId="77777777" w:rsidR="00DF13AD" w:rsidRPr="00DF13AD" w:rsidRDefault="00DF13AD" w:rsidP="00DF13AD">
            <w:pPr>
              <w:jc w:val="center"/>
              <w:rPr>
                <w:snapToGrid w:val="0"/>
              </w:rPr>
            </w:pPr>
            <w:r w:rsidRPr="00DF13AD">
              <w:rPr>
                <w:snapToGrid w:val="0"/>
              </w:rPr>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54E83701" w14:textId="77777777" w:rsidR="00DF13AD" w:rsidRPr="00DF13AD" w:rsidRDefault="00DF13AD" w:rsidP="00DF13AD">
            <w:pPr>
              <w:jc w:val="center"/>
              <w:rPr>
                <w:snapToGrid w:val="0"/>
              </w:rPr>
            </w:pPr>
            <w:r w:rsidRPr="00DF13AD">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6B930A09" w14:textId="77777777" w:rsidR="00DF13AD" w:rsidRPr="00DF13AD" w:rsidRDefault="00DF13AD" w:rsidP="00DF13AD">
            <w:pPr>
              <w:jc w:val="center"/>
              <w:rPr>
                <w:snapToGrid w:val="0"/>
              </w:rPr>
            </w:pPr>
            <w:r w:rsidRPr="00DF13AD">
              <w:rPr>
                <w:snapToGrid w:val="0"/>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4F1F6" w14:textId="77777777" w:rsidR="00DF13AD" w:rsidRPr="00DF13AD" w:rsidRDefault="00DF13AD" w:rsidP="00DF13AD">
            <w:pPr>
              <w:jc w:val="center"/>
              <w:rPr>
                <w:snapToGrid w:val="0"/>
              </w:rPr>
            </w:pPr>
            <w:r w:rsidRPr="00DF13AD">
              <w:rPr>
                <w:snapToGrid w:val="0"/>
              </w:rPr>
              <w:t>5 = 4 - 3</w:t>
            </w:r>
          </w:p>
        </w:tc>
      </w:tr>
      <w:tr w:rsidR="00DF13AD" w:rsidRPr="00DF13AD" w14:paraId="332DE975"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CBC4" w14:textId="77777777" w:rsidR="00DF13AD" w:rsidRPr="00DF13AD" w:rsidRDefault="00DF13AD" w:rsidP="00DF13AD">
            <w:pPr>
              <w:jc w:val="center"/>
              <w:rPr>
                <w:snapToGrid w:val="0"/>
              </w:rPr>
            </w:pPr>
            <w:r w:rsidRPr="00DF13AD">
              <w:rPr>
                <w:snapToGrid w:val="0"/>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74BFA35" w14:textId="77777777" w:rsidR="00DF13AD" w:rsidRPr="00DF13AD" w:rsidRDefault="00DF13AD" w:rsidP="00DF13AD">
            <w:pPr>
              <w:rPr>
                <w:snapToGrid w:val="0"/>
              </w:rPr>
            </w:pPr>
            <w:r w:rsidRPr="00DF13AD">
              <w:rPr>
                <w:snapToGrid w:val="0"/>
              </w:rPr>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CA8FE8" w14:textId="77777777" w:rsidR="00DF13AD" w:rsidRPr="00DF13AD" w:rsidRDefault="00DF13AD" w:rsidP="00DF13AD">
            <w:pPr>
              <w:jc w:val="center"/>
            </w:pPr>
            <w:r w:rsidRPr="00DF13AD">
              <w:rPr>
                <w:snapToGrid w:val="0"/>
              </w:rPr>
              <w:t>8 092,70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FF8A26" w14:textId="77777777" w:rsidR="00DF13AD" w:rsidRPr="00DF13AD" w:rsidRDefault="00DF13AD" w:rsidP="00DF13AD">
            <w:pPr>
              <w:jc w:val="center"/>
            </w:pPr>
            <w:r w:rsidRPr="00DF13AD">
              <w:rPr>
                <w:snapToGrid w:val="0"/>
              </w:rPr>
              <w:t>5 297,48</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63CFF5" w14:textId="77777777" w:rsidR="00DF13AD" w:rsidRPr="00DF13AD" w:rsidRDefault="00DF13AD" w:rsidP="00DF13AD">
            <w:pPr>
              <w:jc w:val="center"/>
            </w:pPr>
            <w:r w:rsidRPr="00DF13AD">
              <w:rPr>
                <w:snapToGrid w:val="0"/>
              </w:rPr>
              <w:t>-2 795,22</w:t>
            </w:r>
          </w:p>
        </w:tc>
      </w:tr>
      <w:tr w:rsidR="00DF13AD" w:rsidRPr="00DF13AD" w14:paraId="5CB9B8DB"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064C" w14:textId="77777777" w:rsidR="00DF13AD" w:rsidRPr="00DF13AD" w:rsidRDefault="00DF13AD" w:rsidP="00DF13AD">
            <w:pPr>
              <w:jc w:val="center"/>
              <w:rPr>
                <w:snapToGrid w:val="0"/>
              </w:rPr>
            </w:pPr>
            <w:r w:rsidRPr="00DF13AD">
              <w:rPr>
                <w:snapToGrid w:val="0"/>
              </w:rPr>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2984E73" w14:textId="77777777" w:rsidR="00DF13AD" w:rsidRPr="00DF13AD" w:rsidRDefault="00DF13AD" w:rsidP="00DF13AD">
            <w:pPr>
              <w:rPr>
                <w:snapToGrid w:val="0"/>
              </w:rPr>
            </w:pPr>
            <w:r w:rsidRPr="00DF13AD">
              <w:rPr>
                <w:snapToGrid w:val="0"/>
              </w:rPr>
              <w:t>Арендная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8067E81" w14:textId="77777777" w:rsidR="00DF13AD" w:rsidRPr="00DF13AD" w:rsidRDefault="00DF13AD" w:rsidP="00DF13AD">
            <w:pPr>
              <w:jc w:val="center"/>
              <w:rPr>
                <w:snapToGrid w:val="0"/>
              </w:rPr>
            </w:pPr>
            <w:r w:rsidRPr="00DF13AD">
              <w:rPr>
                <w:snapToGrid w:val="0"/>
              </w:rPr>
              <w:t>4 996,60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C2FBD7A" w14:textId="77777777" w:rsidR="00DF13AD" w:rsidRPr="00DF13AD" w:rsidRDefault="00DF13AD" w:rsidP="00DF13AD">
            <w:pPr>
              <w:jc w:val="center"/>
              <w:rPr>
                <w:snapToGrid w:val="0"/>
              </w:rPr>
            </w:pPr>
            <w:r w:rsidRPr="00DF13AD">
              <w:rPr>
                <w:snapToGrid w:val="0"/>
              </w:rPr>
              <w:t>4 786,32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E84EE60" w14:textId="77777777" w:rsidR="00DF13AD" w:rsidRPr="00DF13AD" w:rsidRDefault="00DF13AD" w:rsidP="00DF13AD">
            <w:pPr>
              <w:jc w:val="center"/>
              <w:rPr>
                <w:snapToGrid w:val="0"/>
              </w:rPr>
            </w:pPr>
            <w:r w:rsidRPr="00DF13AD">
              <w:rPr>
                <w:snapToGrid w:val="0"/>
              </w:rPr>
              <w:t>-210,28</w:t>
            </w:r>
          </w:p>
        </w:tc>
      </w:tr>
      <w:tr w:rsidR="00DF13AD" w:rsidRPr="00DF13AD" w14:paraId="116F8C91"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9D8C" w14:textId="77777777" w:rsidR="00DF13AD" w:rsidRPr="00DF13AD" w:rsidRDefault="00DF13AD" w:rsidP="00DF13AD">
            <w:pPr>
              <w:jc w:val="center"/>
              <w:rPr>
                <w:snapToGrid w:val="0"/>
              </w:rPr>
            </w:pPr>
            <w:r w:rsidRPr="00DF13AD">
              <w:rPr>
                <w:snapToGrid w:val="0"/>
              </w:rPr>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8A9E497" w14:textId="77777777" w:rsidR="00DF13AD" w:rsidRPr="00DF13AD" w:rsidRDefault="00DF13AD" w:rsidP="00DF13AD">
            <w:pPr>
              <w:rPr>
                <w:snapToGrid w:val="0"/>
              </w:rPr>
            </w:pPr>
            <w:r w:rsidRPr="00DF13AD">
              <w:rPr>
                <w:snapToGrid w:val="0"/>
              </w:rPr>
              <w:t>Концессионная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8B361CE" w14:textId="77777777" w:rsidR="00DF13AD" w:rsidRPr="00DF13AD" w:rsidRDefault="00DF13AD" w:rsidP="00DF13AD">
            <w:pPr>
              <w:jc w:val="center"/>
              <w:rPr>
                <w:snapToGrid w:val="0"/>
              </w:rPr>
            </w:pPr>
            <w:r w:rsidRPr="00DF13A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4BBD383"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4ADFA7E" w14:textId="77777777" w:rsidR="00DF13AD" w:rsidRPr="00DF13AD" w:rsidRDefault="00DF13AD" w:rsidP="00DF13AD">
            <w:pPr>
              <w:jc w:val="center"/>
              <w:rPr>
                <w:snapToGrid w:val="0"/>
              </w:rPr>
            </w:pPr>
            <w:r w:rsidRPr="00DF13AD">
              <w:rPr>
                <w:snapToGrid w:val="0"/>
              </w:rPr>
              <w:t>0,00</w:t>
            </w:r>
          </w:p>
        </w:tc>
      </w:tr>
      <w:tr w:rsidR="00DF13AD" w:rsidRPr="00DF13AD" w14:paraId="79823A9D"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5384" w14:textId="77777777" w:rsidR="00DF13AD" w:rsidRPr="00DF13AD" w:rsidRDefault="00DF13AD" w:rsidP="00DF13AD">
            <w:pPr>
              <w:jc w:val="center"/>
              <w:rPr>
                <w:snapToGrid w:val="0"/>
              </w:rPr>
            </w:pPr>
            <w:r w:rsidRPr="00DF13AD">
              <w:rPr>
                <w:snapToGrid w:val="0"/>
              </w:rPr>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340DBAD" w14:textId="77777777" w:rsidR="00DF13AD" w:rsidRPr="00DF13AD" w:rsidRDefault="00DF13AD" w:rsidP="00DF13AD">
            <w:pPr>
              <w:rPr>
                <w:snapToGrid w:val="0"/>
              </w:rPr>
            </w:pPr>
            <w:r w:rsidRPr="00DF13AD">
              <w:rPr>
                <w:snapToGrid w:val="0"/>
              </w:rPr>
              <w:t xml:space="preserve">Расходы на уплату налогов, сборов и других обязательных платежей, </w:t>
            </w:r>
            <w:r w:rsidRPr="00DF13AD">
              <w:rPr>
                <w:snapToGrid w:val="0"/>
              </w:rPr>
              <w:br/>
              <w:t>в том числе: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A3844E7" w14:textId="77777777" w:rsidR="00DF13AD" w:rsidRPr="00DF13AD" w:rsidRDefault="00DF13AD" w:rsidP="00DF13AD">
            <w:pPr>
              <w:jc w:val="center"/>
              <w:rPr>
                <w:snapToGrid w:val="0"/>
              </w:rPr>
            </w:pPr>
            <w:r w:rsidRPr="00DF13AD">
              <w:rPr>
                <w:snapToGrid w:val="0"/>
              </w:rPr>
              <w:t>206,46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BB82F95" w14:textId="77777777" w:rsidR="00DF13AD" w:rsidRPr="00DF13AD" w:rsidRDefault="00DF13AD" w:rsidP="00DF13AD">
            <w:pPr>
              <w:jc w:val="center"/>
              <w:rPr>
                <w:snapToGrid w:val="0"/>
              </w:rPr>
            </w:pPr>
            <w:r w:rsidRPr="00DF13AD">
              <w:rPr>
                <w:snapToGrid w:val="0"/>
              </w:rPr>
              <w:t>202,75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4061C8F" w14:textId="77777777" w:rsidR="00DF13AD" w:rsidRPr="00DF13AD" w:rsidRDefault="00DF13AD" w:rsidP="00DF13AD">
            <w:pPr>
              <w:jc w:val="center"/>
              <w:rPr>
                <w:snapToGrid w:val="0"/>
              </w:rPr>
            </w:pPr>
            <w:r w:rsidRPr="00DF13AD">
              <w:rPr>
                <w:snapToGrid w:val="0"/>
              </w:rPr>
              <w:t>-3,71</w:t>
            </w:r>
          </w:p>
        </w:tc>
      </w:tr>
      <w:tr w:rsidR="00DF13AD" w:rsidRPr="00DF13AD" w14:paraId="575E987D" w14:textId="77777777" w:rsidTr="005F6D07">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A0BC" w14:textId="77777777" w:rsidR="00DF13AD" w:rsidRPr="00DF13AD" w:rsidRDefault="00DF13AD" w:rsidP="00DF13AD">
            <w:pPr>
              <w:jc w:val="center"/>
              <w:rPr>
                <w:snapToGrid w:val="0"/>
              </w:rPr>
            </w:pPr>
            <w:r w:rsidRPr="00DF13AD">
              <w:rPr>
                <w:snapToGrid w:val="0"/>
              </w:rPr>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695FDFA" w14:textId="77777777" w:rsidR="00DF13AD" w:rsidRPr="00DF13AD" w:rsidRDefault="00DF13AD" w:rsidP="00DF13AD">
            <w:pPr>
              <w:rPr>
                <w:snapToGrid w:val="0"/>
              </w:rPr>
            </w:pPr>
            <w:r w:rsidRPr="00DF13AD">
              <w:rPr>
                <w:snapToGrid w:val="0"/>
              </w:rPr>
              <w:t xml:space="preserve">плата за выбросы и сбросы загрязняющих веществ </w:t>
            </w:r>
            <w:r w:rsidRPr="00DF13AD">
              <w:rPr>
                <w:snapToGrid w:val="0"/>
              </w:rPr>
              <w:br/>
              <w:t xml:space="preserve">в окружающую среду, размещение отходов и другие виды негативного воздействия на окружающую среду </w:t>
            </w:r>
            <w:r w:rsidRPr="00DF13AD">
              <w:rPr>
                <w:snapToGrid w:val="0"/>
              </w:rPr>
              <w:br/>
              <w:t>в пределах установленных нормативов и (или) лимитов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33D23B5" w14:textId="77777777" w:rsidR="00DF13AD" w:rsidRPr="00DF13AD" w:rsidRDefault="00DF13AD" w:rsidP="00DF13AD">
            <w:pPr>
              <w:jc w:val="center"/>
              <w:rPr>
                <w:snapToGrid w:val="0"/>
              </w:rPr>
            </w:pPr>
            <w:r w:rsidRPr="00DF13AD">
              <w:rPr>
                <w:snapToGrid w:val="0"/>
              </w:rPr>
              <w:t>104,95</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B8F9FF5" w14:textId="77777777" w:rsidR="00DF13AD" w:rsidRPr="00DF13AD" w:rsidRDefault="00DF13AD" w:rsidP="00DF13AD">
            <w:pPr>
              <w:jc w:val="center"/>
              <w:rPr>
                <w:snapToGrid w:val="0"/>
              </w:rPr>
            </w:pPr>
            <w:r w:rsidRPr="00DF13AD">
              <w:rPr>
                <w:snapToGrid w:val="0"/>
              </w:rPr>
              <w:t>98,21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FF86599" w14:textId="77777777" w:rsidR="00DF13AD" w:rsidRPr="00DF13AD" w:rsidRDefault="00DF13AD" w:rsidP="00DF13AD">
            <w:pPr>
              <w:jc w:val="center"/>
              <w:rPr>
                <w:snapToGrid w:val="0"/>
              </w:rPr>
            </w:pPr>
            <w:r w:rsidRPr="00DF13AD">
              <w:rPr>
                <w:snapToGrid w:val="0"/>
              </w:rPr>
              <w:t>-6,74</w:t>
            </w:r>
          </w:p>
        </w:tc>
      </w:tr>
      <w:tr w:rsidR="00DF13AD" w:rsidRPr="00DF13AD" w14:paraId="5ED9B438"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E18E" w14:textId="77777777" w:rsidR="00DF13AD" w:rsidRPr="00DF13AD" w:rsidRDefault="00DF13AD" w:rsidP="00DF13AD">
            <w:pPr>
              <w:jc w:val="center"/>
              <w:rPr>
                <w:snapToGrid w:val="0"/>
              </w:rPr>
            </w:pPr>
            <w:r w:rsidRPr="00DF13AD">
              <w:rPr>
                <w:snapToGrid w:val="0"/>
              </w:rPr>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035DEE1" w14:textId="77777777" w:rsidR="00DF13AD" w:rsidRPr="00DF13AD" w:rsidRDefault="00DF13AD" w:rsidP="00DF13AD">
            <w:pPr>
              <w:rPr>
                <w:snapToGrid w:val="0"/>
              </w:rPr>
            </w:pPr>
            <w:r w:rsidRPr="00DF13AD">
              <w:rPr>
                <w:snapToGrid w:val="0"/>
              </w:rPr>
              <w:t>расходы на обязательное страхование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DB40C7F" w14:textId="77777777" w:rsidR="00DF13AD" w:rsidRPr="00DF13AD" w:rsidRDefault="00DF13AD" w:rsidP="00DF13AD">
            <w:pPr>
              <w:jc w:val="center"/>
              <w:rPr>
                <w:snapToGrid w:val="0"/>
              </w:rPr>
            </w:pPr>
            <w:r w:rsidRPr="00DF13AD">
              <w:rPr>
                <w:snapToGrid w:val="0"/>
              </w:rPr>
              <w:t>9,00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F5024CC" w14:textId="77777777" w:rsidR="00DF13AD" w:rsidRPr="00DF13AD" w:rsidRDefault="00DF13AD" w:rsidP="00DF13AD">
            <w:pPr>
              <w:jc w:val="center"/>
              <w:rPr>
                <w:snapToGrid w:val="0"/>
              </w:rPr>
            </w:pPr>
            <w:r w:rsidRPr="00DF13AD">
              <w:rPr>
                <w:snapToGrid w:val="0"/>
              </w:rPr>
              <w:t>12,00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0A0AB54" w14:textId="77777777" w:rsidR="00DF13AD" w:rsidRPr="00DF13AD" w:rsidRDefault="00DF13AD" w:rsidP="00DF13AD">
            <w:pPr>
              <w:jc w:val="center"/>
              <w:rPr>
                <w:snapToGrid w:val="0"/>
              </w:rPr>
            </w:pPr>
            <w:r w:rsidRPr="00DF13AD">
              <w:rPr>
                <w:snapToGrid w:val="0"/>
              </w:rPr>
              <w:t>3,00</w:t>
            </w:r>
          </w:p>
        </w:tc>
      </w:tr>
      <w:tr w:rsidR="00DF13AD" w:rsidRPr="00DF13AD" w14:paraId="061A871C"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A82D" w14:textId="77777777" w:rsidR="00DF13AD" w:rsidRPr="00DF13AD" w:rsidRDefault="00DF13AD" w:rsidP="00DF13AD">
            <w:pPr>
              <w:jc w:val="center"/>
              <w:rPr>
                <w:snapToGrid w:val="0"/>
              </w:rPr>
            </w:pPr>
            <w:r w:rsidRPr="00DF13AD">
              <w:rPr>
                <w:snapToGrid w:val="0"/>
              </w:rPr>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8B7AC67" w14:textId="77777777" w:rsidR="00DF13AD" w:rsidRPr="00DF13AD" w:rsidRDefault="00DF13AD" w:rsidP="00DF13AD">
            <w:pPr>
              <w:rPr>
                <w:snapToGrid w:val="0"/>
              </w:rPr>
            </w:pPr>
            <w:r w:rsidRPr="00DF13AD">
              <w:rPr>
                <w:snapToGrid w:val="0"/>
              </w:rPr>
              <w:t>иные расходы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95DAE07" w14:textId="77777777" w:rsidR="00DF13AD" w:rsidRPr="00DF13AD" w:rsidRDefault="00DF13AD" w:rsidP="00DF13AD">
            <w:pPr>
              <w:jc w:val="center"/>
              <w:rPr>
                <w:snapToGrid w:val="0"/>
              </w:rPr>
            </w:pPr>
            <w:r w:rsidRPr="00DF13AD">
              <w:rPr>
                <w:snapToGrid w:val="0"/>
              </w:rPr>
              <w:t>92,51</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9EA2EBC" w14:textId="77777777" w:rsidR="00DF13AD" w:rsidRPr="00DF13AD" w:rsidRDefault="00DF13AD" w:rsidP="00DF13AD">
            <w:pPr>
              <w:jc w:val="center"/>
              <w:rPr>
                <w:snapToGrid w:val="0"/>
              </w:rPr>
            </w:pPr>
            <w:r w:rsidRPr="00DF13AD">
              <w:rPr>
                <w:snapToGrid w:val="0"/>
              </w:rPr>
              <w:t>92,54</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80FED97" w14:textId="77777777" w:rsidR="00DF13AD" w:rsidRPr="00DF13AD" w:rsidRDefault="00DF13AD" w:rsidP="00DF13AD">
            <w:pPr>
              <w:jc w:val="center"/>
              <w:rPr>
                <w:snapToGrid w:val="0"/>
              </w:rPr>
            </w:pPr>
            <w:r w:rsidRPr="00DF13AD">
              <w:rPr>
                <w:snapToGrid w:val="0"/>
              </w:rPr>
              <w:t>0,03</w:t>
            </w:r>
          </w:p>
        </w:tc>
      </w:tr>
      <w:tr w:rsidR="00DF13AD" w:rsidRPr="00DF13AD" w14:paraId="2A47FAD5"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FB10" w14:textId="77777777" w:rsidR="00DF13AD" w:rsidRPr="00DF13AD" w:rsidRDefault="00DF13AD" w:rsidP="00DF13AD">
            <w:pPr>
              <w:jc w:val="center"/>
              <w:rPr>
                <w:snapToGrid w:val="0"/>
              </w:rPr>
            </w:pPr>
            <w:r w:rsidRPr="00DF13AD">
              <w:rPr>
                <w:snapToGrid w:val="0"/>
              </w:rPr>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D557001" w14:textId="77777777" w:rsidR="00DF13AD" w:rsidRPr="00DF13AD" w:rsidRDefault="00DF13AD" w:rsidP="00DF13AD">
            <w:pPr>
              <w:rPr>
                <w:snapToGrid w:val="0"/>
              </w:rPr>
            </w:pPr>
            <w:r w:rsidRPr="00DF13AD">
              <w:rPr>
                <w:snapToGrid w:val="0"/>
              </w:rPr>
              <w:t>Отчисления на социальные нужды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1B68C04" w14:textId="77777777" w:rsidR="00DF13AD" w:rsidRPr="00DF13AD" w:rsidRDefault="00DF13AD" w:rsidP="00DF13AD">
            <w:pPr>
              <w:jc w:val="center"/>
              <w:rPr>
                <w:snapToGrid w:val="0"/>
              </w:rPr>
            </w:pPr>
            <w:r w:rsidRPr="00DF13AD">
              <w:rPr>
                <w:snapToGrid w:val="0"/>
              </w:rPr>
              <w:t>36 610,85</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3262B06" w14:textId="77777777" w:rsidR="00DF13AD" w:rsidRPr="00DF13AD" w:rsidRDefault="00DF13AD" w:rsidP="00DF13AD">
            <w:pPr>
              <w:jc w:val="center"/>
              <w:rPr>
                <w:snapToGrid w:val="0"/>
              </w:rPr>
            </w:pPr>
            <w:r w:rsidRPr="00DF13AD">
              <w:rPr>
                <w:snapToGrid w:val="0"/>
              </w:rPr>
              <w:t>39 153,49</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A4D8084" w14:textId="77777777" w:rsidR="00DF13AD" w:rsidRPr="00DF13AD" w:rsidRDefault="00DF13AD" w:rsidP="00DF13AD">
            <w:pPr>
              <w:jc w:val="center"/>
              <w:rPr>
                <w:snapToGrid w:val="0"/>
              </w:rPr>
            </w:pPr>
            <w:r w:rsidRPr="00DF13AD">
              <w:rPr>
                <w:snapToGrid w:val="0"/>
              </w:rPr>
              <w:t>2 542,64</w:t>
            </w:r>
          </w:p>
        </w:tc>
      </w:tr>
      <w:tr w:rsidR="00DF13AD" w:rsidRPr="00DF13AD" w14:paraId="38A3F4C1"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7DAB" w14:textId="77777777" w:rsidR="00DF13AD" w:rsidRPr="00DF13AD" w:rsidRDefault="00DF13AD" w:rsidP="00DF13AD">
            <w:pPr>
              <w:jc w:val="center"/>
              <w:rPr>
                <w:snapToGrid w:val="0"/>
              </w:rPr>
            </w:pPr>
            <w:r w:rsidRPr="00DF13AD">
              <w:rPr>
                <w:snapToGrid w:val="0"/>
              </w:rPr>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7D7DD1D" w14:textId="77777777" w:rsidR="00DF13AD" w:rsidRPr="00DF13AD" w:rsidRDefault="00DF13AD" w:rsidP="00DF13AD">
            <w:pPr>
              <w:rPr>
                <w:snapToGrid w:val="0"/>
              </w:rPr>
            </w:pPr>
            <w:r w:rsidRPr="00DF13AD">
              <w:rPr>
                <w:snapToGrid w:val="0"/>
              </w:rPr>
              <w:t>Расходы по сомнительным долгам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F4A9321" w14:textId="77777777" w:rsidR="00DF13AD" w:rsidRPr="00DF13AD" w:rsidRDefault="00DF13AD" w:rsidP="00DF13AD">
            <w:pPr>
              <w:jc w:val="center"/>
              <w:rPr>
                <w:snapToGrid w:val="0"/>
              </w:rPr>
            </w:pPr>
            <w:r w:rsidRPr="00DF13A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AFB1A8D" w14:textId="77777777" w:rsidR="00DF13AD" w:rsidRPr="00DF13AD" w:rsidRDefault="00DF13AD" w:rsidP="00DF13AD">
            <w:pPr>
              <w:jc w:val="center"/>
              <w:rPr>
                <w:snapToGrid w:val="0"/>
              </w:rPr>
            </w:pPr>
            <w:r w:rsidRPr="00DF13AD">
              <w:rPr>
                <w:snapToGrid w:val="0"/>
              </w:rPr>
              <w:t>1 427,29</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E366A96" w14:textId="77777777" w:rsidR="00DF13AD" w:rsidRPr="00DF13AD" w:rsidRDefault="00DF13AD" w:rsidP="00DF13AD">
            <w:pPr>
              <w:jc w:val="center"/>
              <w:rPr>
                <w:snapToGrid w:val="0"/>
              </w:rPr>
            </w:pPr>
            <w:r w:rsidRPr="00DF13AD">
              <w:rPr>
                <w:snapToGrid w:val="0"/>
              </w:rPr>
              <w:t>1 427,29</w:t>
            </w:r>
          </w:p>
        </w:tc>
      </w:tr>
      <w:tr w:rsidR="00DF13AD" w:rsidRPr="00DF13AD" w14:paraId="63700829"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15820" w14:textId="77777777" w:rsidR="00DF13AD" w:rsidRPr="00DF13AD" w:rsidRDefault="00DF13AD" w:rsidP="00DF13AD">
            <w:pPr>
              <w:jc w:val="center"/>
              <w:rPr>
                <w:snapToGrid w:val="0"/>
              </w:rPr>
            </w:pPr>
            <w:r w:rsidRPr="00DF13AD">
              <w:rPr>
                <w:snapToGrid w:val="0"/>
              </w:rPr>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9CE6618" w14:textId="77777777" w:rsidR="00DF13AD" w:rsidRPr="00DF13AD" w:rsidRDefault="00DF13AD" w:rsidP="00DF13AD">
            <w:pPr>
              <w:rPr>
                <w:snapToGrid w:val="0"/>
              </w:rPr>
            </w:pPr>
            <w:r w:rsidRPr="00DF13AD">
              <w:rPr>
                <w:snapToGrid w:val="0"/>
              </w:rPr>
              <w:t>Амортизация основных средств и нематериальных активов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E2F6F79" w14:textId="77777777" w:rsidR="00DF13AD" w:rsidRPr="00DF13AD" w:rsidRDefault="00DF13AD" w:rsidP="00DF13AD">
            <w:pPr>
              <w:jc w:val="center"/>
              <w:rPr>
                <w:snapToGrid w:val="0"/>
              </w:rPr>
            </w:pPr>
            <w:r w:rsidRPr="00DF13AD">
              <w:rPr>
                <w:snapToGrid w:val="0"/>
              </w:rPr>
              <w:t>1 558,12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CD45D1C" w14:textId="77777777" w:rsidR="00DF13AD" w:rsidRPr="00DF13AD" w:rsidRDefault="00DF13AD" w:rsidP="00DF13AD">
            <w:pPr>
              <w:jc w:val="center"/>
              <w:rPr>
                <w:snapToGrid w:val="0"/>
              </w:rPr>
            </w:pPr>
            <w:r w:rsidRPr="00DF13AD">
              <w:rPr>
                <w:snapToGrid w:val="0"/>
              </w:rPr>
              <w:t>1 914,30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A04C115" w14:textId="77777777" w:rsidR="00DF13AD" w:rsidRPr="00DF13AD" w:rsidRDefault="00DF13AD" w:rsidP="00DF13AD">
            <w:pPr>
              <w:jc w:val="center"/>
              <w:rPr>
                <w:snapToGrid w:val="0"/>
              </w:rPr>
            </w:pPr>
            <w:r w:rsidRPr="00DF13AD">
              <w:rPr>
                <w:snapToGrid w:val="0"/>
              </w:rPr>
              <w:t>356,18</w:t>
            </w:r>
          </w:p>
        </w:tc>
      </w:tr>
      <w:tr w:rsidR="00DF13AD" w:rsidRPr="00DF13AD" w14:paraId="1847E62F"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FC50" w14:textId="77777777" w:rsidR="00DF13AD" w:rsidRPr="00DF13AD" w:rsidRDefault="00DF13AD" w:rsidP="00DF13AD">
            <w:pPr>
              <w:jc w:val="center"/>
              <w:rPr>
                <w:snapToGrid w:val="0"/>
              </w:rPr>
            </w:pPr>
            <w:r w:rsidRPr="00DF13AD">
              <w:rPr>
                <w:snapToGrid w:val="0"/>
              </w:rPr>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6DD66BA" w14:textId="77777777" w:rsidR="00DF13AD" w:rsidRPr="00DF13AD" w:rsidRDefault="00DF13AD" w:rsidP="00DF13AD">
            <w:pPr>
              <w:rPr>
                <w:snapToGrid w:val="0"/>
              </w:rPr>
            </w:pPr>
            <w:r w:rsidRPr="00DF13AD">
              <w:rPr>
                <w:snapToGrid w:val="0"/>
              </w:rPr>
              <w:t xml:space="preserve">Расходы на выплаты по договорам займа и кредитным договорам, включая проценты </w:t>
            </w:r>
            <w:r w:rsidRPr="00DF13AD">
              <w:rPr>
                <w:snapToGrid w:val="0"/>
              </w:rPr>
              <w:br/>
              <w:t>по ним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6BAA2FE" w14:textId="77777777" w:rsidR="00DF13AD" w:rsidRPr="00DF13AD" w:rsidRDefault="00DF13AD" w:rsidP="00DF13AD">
            <w:pPr>
              <w:jc w:val="center"/>
              <w:rPr>
                <w:snapToGrid w:val="0"/>
              </w:rPr>
            </w:pPr>
            <w:r w:rsidRPr="00DF13A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10BD7AB"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E5D9C73" w14:textId="77777777" w:rsidR="00DF13AD" w:rsidRPr="00DF13AD" w:rsidRDefault="00DF13AD" w:rsidP="00DF13AD">
            <w:pPr>
              <w:jc w:val="center"/>
              <w:rPr>
                <w:snapToGrid w:val="0"/>
              </w:rPr>
            </w:pPr>
            <w:r w:rsidRPr="00DF13AD">
              <w:rPr>
                <w:snapToGrid w:val="0"/>
              </w:rPr>
              <w:t>0,00</w:t>
            </w:r>
          </w:p>
        </w:tc>
      </w:tr>
      <w:tr w:rsidR="00DF13AD" w:rsidRPr="00DF13AD" w14:paraId="3F2FDEF5"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65D09" w14:textId="77777777" w:rsidR="00DF13AD" w:rsidRPr="00DF13AD" w:rsidRDefault="00DF13AD" w:rsidP="00DF13AD">
            <w:pPr>
              <w:jc w:val="center"/>
              <w:rPr>
                <w:snapToGrid w:val="0"/>
              </w:rPr>
            </w:pPr>
            <w:r w:rsidRPr="00DF13AD">
              <w:rPr>
                <w:snapToGrid w:val="0"/>
              </w:rPr>
              <w:t>1.9</w:t>
            </w:r>
          </w:p>
        </w:tc>
        <w:tc>
          <w:tcPr>
            <w:tcW w:w="3928" w:type="dxa"/>
            <w:tcBorders>
              <w:top w:val="single" w:sz="4" w:space="0" w:color="auto"/>
              <w:left w:val="nil"/>
              <w:bottom w:val="single" w:sz="4" w:space="0" w:color="auto"/>
              <w:right w:val="single" w:sz="4" w:space="0" w:color="auto"/>
            </w:tcBorders>
            <w:shd w:val="clear" w:color="auto" w:fill="auto"/>
            <w:noWrap/>
            <w:vAlign w:val="center"/>
          </w:tcPr>
          <w:p w14:paraId="213BF272" w14:textId="77777777" w:rsidR="00DF13AD" w:rsidRPr="00DF13AD" w:rsidRDefault="00DF13AD" w:rsidP="00DF13AD">
            <w:pPr>
              <w:rPr>
                <w:snapToGrid w:val="0"/>
              </w:rPr>
            </w:pPr>
            <w:r w:rsidRPr="00DF13AD">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13D0C088" w14:textId="77777777" w:rsidR="00DF13AD" w:rsidRPr="00DF13AD" w:rsidRDefault="00DF13AD" w:rsidP="00DF13AD">
            <w:pPr>
              <w:jc w:val="center"/>
              <w:rPr>
                <w:snapToGrid w:val="0"/>
              </w:rPr>
            </w:pPr>
            <w:r w:rsidRPr="00DF13AD">
              <w:rPr>
                <w:snapToGrid w:val="0"/>
              </w:rPr>
              <w:t>1 189,15</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A76CEF6"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AEE9DFD" w14:textId="77777777" w:rsidR="00DF13AD" w:rsidRPr="00DF13AD" w:rsidRDefault="00DF13AD" w:rsidP="00DF13AD">
            <w:pPr>
              <w:jc w:val="center"/>
              <w:rPr>
                <w:snapToGrid w:val="0"/>
              </w:rPr>
            </w:pPr>
            <w:r w:rsidRPr="00DF13AD">
              <w:rPr>
                <w:snapToGrid w:val="0"/>
              </w:rPr>
              <w:t>-1 189,15</w:t>
            </w:r>
          </w:p>
        </w:tc>
      </w:tr>
      <w:tr w:rsidR="00DF13AD" w:rsidRPr="00DF13AD" w14:paraId="5092D66B"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33FF" w14:textId="77777777" w:rsidR="00DF13AD" w:rsidRPr="00DF13AD" w:rsidRDefault="00DF13AD" w:rsidP="00DF13AD">
            <w:pPr>
              <w:jc w:val="center"/>
              <w:rPr>
                <w:snapToGrid w:val="0"/>
              </w:rPr>
            </w:pPr>
            <w:r w:rsidRPr="00DF13AD">
              <w:rPr>
                <w:snapToGrid w:val="0"/>
              </w:rPr>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C9C930D" w14:textId="77777777" w:rsidR="00DF13AD" w:rsidRPr="00DF13AD" w:rsidRDefault="00DF13AD" w:rsidP="00DF13AD">
            <w:pPr>
              <w:rPr>
                <w:snapToGrid w:val="0"/>
              </w:rPr>
            </w:pPr>
            <w:r w:rsidRPr="00DF13AD">
              <w:rPr>
                <w:snapToGrid w:val="0"/>
              </w:rPr>
              <w:t>ИТОГО</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DC25C9F" w14:textId="77777777" w:rsidR="00DF13AD" w:rsidRPr="00DF13AD" w:rsidRDefault="00DF13AD" w:rsidP="00DF13AD">
            <w:pPr>
              <w:jc w:val="center"/>
              <w:rPr>
                <w:snapToGrid w:val="0"/>
              </w:rPr>
            </w:pPr>
            <w:r w:rsidRPr="00DF13AD">
              <w:rPr>
                <w:snapToGrid w:val="0"/>
              </w:rPr>
              <w:t>52 653,88</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4682631" w14:textId="77777777" w:rsidR="00DF13AD" w:rsidRPr="00DF13AD" w:rsidRDefault="00DF13AD" w:rsidP="00DF13AD">
            <w:pPr>
              <w:jc w:val="center"/>
              <w:rPr>
                <w:snapToGrid w:val="0"/>
              </w:rPr>
            </w:pPr>
            <w:r w:rsidRPr="00DF13AD">
              <w:rPr>
                <w:snapToGrid w:val="0"/>
              </w:rPr>
              <w:t>52 781,63</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A8DE4E5" w14:textId="77777777" w:rsidR="00DF13AD" w:rsidRPr="00DF13AD" w:rsidRDefault="00DF13AD" w:rsidP="00DF13AD">
            <w:pPr>
              <w:jc w:val="center"/>
              <w:rPr>
                <w:snapToGrid w:val="0"/>
              </w:rPr>
            </w:pPr>
            <w:r w:rsidRPr="00DF13AD">
              <w:rPr>
                <w:snapToGrid w:val="0"/>
              </w:rPr>
              <w:t>127,75</w:t>
            </w:r>
          </w:p>
        </w:tc>
      </w:tr>
      <w:tr w:rsidR="00DF13AD" w:rsidRPr="00DF13AD" w14:paraId="429D9C50"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ADAD" w14:textId="77777777" w:rsidR="00DF13AD" w:rsidRPr="00DF13AD" w:rsidRDefault="00DF13AD" w:rsidP="00DF13AD">
            <w:pPr>
              <w:jc w:val="center"/>
              <w:rPr>
                <w:snapToGrid w:val="0"/>
              </w:rPr>
            </w:pPr>
            <w:r w:rsidRPr="00DF13AD">
              <w:rPr>
                <w:snapToGrid w:val="0"/>
              </w:rPr>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56B816B" w14:textId="77777777" w:rsidR="00DF13AD" w:rsidRPr="00DF13AD" w:rsidRDefault="00DF13AD" w:rsidP="00DF13AD">
            <w:pPr>
              <w:rPr>
                <w:snapToGrid w:val="0"/>
              </w:rPr>
            </w:pPr>
            <w:r w:rsidRPr="00DF13AD">
              <w:rPr>
                <w:snapToGrid w:val="0"/>
              </w:rPr>
              <w:t>Налог на прибыль</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850A8DB" w14:textId="77777777" w:rsidR="00DF13AD" w:rsidRPr="00DF13AD" w:rsidRDefault="00DF13AD" w:rsidP="00DF13AD">
            <w:pPr>
              <w:jc w:val="center"/>
              <w:rPr>
                <w:snapToGrid w:val="0"/>
              </w:rPr>
            </w:pPr>
            <w:r w:rsidRPr="00DF13AD">
              <w:rPr>
                <w:snapToGrid w:val="0"/>
              </w:rPr>
              <w:t>4 330,38</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96AC23C" w14:textId="77777777" w:rsidR="00DF13AD" w:rsidRPr="00DF13AD" w:rsidRDefault="00DF13AD" w:rsidP="00DF13AD">
            <w:pPr>
              <w:jc w:val="center"/>
              <w:rPr>
                <w:snapToGrid w:val="0"/>
              </w:rPr>
            </w:pPr>
            <w:r w:rsidRPr="00DF13AD">
              <w:rPr>
                <w:snapToGrid w:val="0"/>
              </w:rPr>
              <w:t>3 764,59</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FAA481E" w14:textId="77777777" w:rsidR="00DF13AD" w:rsidRPr="00DF13AD" w:rsidRDefault="00DF13AD" w:rsidP="00DF13AD">
            <w:pPr>
              <w:jc w:val="center"/>
              <w:rPr>
                <w:snapToGrid w:val="0"/>
              </w:rPr>
            </w:pPr>
            <w:r w:rsidRPr="00DF13AD">
              <w:rPr>
                <w:snapToGrid w:val="0"/>
              </w:rPr>
              <w:t>-565,79</w:t>
            </w:r>
          </w:p>
        </w:tc>
      </w:tr>
      <w:tr w:rsidR="00DF13AD" w:rsidRPr="00DF13AD" w14:paraId="5A39A673"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74D1" w14:textId="77777777" w:rsidR="00DF13AD" w:rsidRPr="00DF13AD" w:rsidRDefault="00DF13AD" w:rsidP="00DF13AD">
            <w:pPr>
              <w:jc w:val="center"/>
              <w:rPr>
                <w:snapToGrid w:val="0"/>
              </w:rPr>
            </w:pPr>
            <w:r w:rsidRPr="00DF13AD">
              <w:rPr>
                <w:snapToGrid w:val="0"/>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2EC841E8" w14:textId="77777777" w:rsidR="00DF13AD" w:rsidRPr="00DF13AD" w:rsidRDefault="00DF13AD" w:rsidP="00DF13AD">
            <w:pPr>
              <w:rPr>
                <w:snapToGrid w:val="0"/>
              </w:rPr>
            </w:pPr>
            <w:r w:rsidRPr="00DF13AD">
              <w:rPr>
                <w:snapToGrid w:val="0"/>
              </w:rPr>
              <w:t xml:space="preserve">Экономия, определенная </w:t>
            </w:r>
            <w:r w:rsidRPr="00DF13AD">
              <w:rPr>
                <w:snapToGrid w:val="0"/>
              </w:rPr>
              <w:br/>
              <w:t xml:space="preserve">в прошедшем долгосрочном периоде регулирования </w:t>
            </w:r>
            <w:r w:rsidRPr="00DF13AD">
              <w:rPr>
                <w:snapToGrid w:val="0"/>
              </w:rPr>
              <w:br/>
              <w:t>и подлежащая учету в текущем долгосрочном периоде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3951BCD" w14:textId="77777777" w:rsidR="00DF13AD" w:rsidRPr="00DF13AD" w:rsidRDefault="00DF13AD" w:rsidP="00DF13AD">
            <w:pPr>
              <w:jc w:val="center"/>
              <w:rPr>
                <w:snapToGrid w:val="0"/>
              </w:rPr>
            </w:pPr>
            <w:r w:rsidRPr="00DF13AD">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A585BFF"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ACDF4EB" w14:textId="77777777" w:rsidR="00DF13AD" w:rsidRPr="00DF13AD" w:rsidRDefault="00DF13AD" w:rsidP="00DF13AD">
            <w:pPr>
              <w:jc w:val="center"/>
              <w:rPr>
                <w:snapToGrid w:val="0"/>
              </w:rPr>
            </w:pPr>
            <w:r w:rsidRPr="00DF13AD">
              <w:rPr>
                <w:snapToGrid w:val="0"/>
              </w:rPr>
              <w:t>0,00</w:t>
            </w:r>
          </w:p>
        </w:tc>
      </w:tr>
      <w:tr w:rsidR="00DF13AD" w:rsidRPr="00DF13AD" w14:paraId="54C7BC17"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63C3" w14:textId="77777777" w:rsidR="00DF13AD" w:rsidRPr="00DF13AD" w:rsidRDefault="00DF13AD" w:rsidP="00DF13AD">
            <w:pPr>
              <w:jc w:val="center"/>
              <w:rPr>
                <w:snapToGrid w:val="0"/>
              </w:rPr>
            </w:pPr>
            <w:r w:rsidRPr="00DF13AD">
              <w:rPr>
                <w:snapToGrid w:val="0"/>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D0735D0" w14:textId="77777777" w:rsidR="00DF13AD" w:rsidRPr="00DF13AD" w:rsidRDefault="00DF13AD" w:rsidP="00DF13AD">
            <w:pPr>
              <w:rPr>
                <w:snapToGrid w:val="0"/>
              </w:rPr>
            </w:pPr>
            <w:r w:rsidRPr="00DF13AD">
              <w:rPr>
                <w:snapToGrid w:val="0"/>
              </w:rPr>
              <w:t>Итого неподконтрольных расходов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8A83DB7" w14:textId="77777777" w:rsidR="00DF13AD" w:rsidRPr="00DF13AD" w:rsidRDefault="00DF13AD" w:rsidP="00DF13AD">
            <w:pPr>
              <w:jc w:val="center"/>
              <w:rPr>
                <w:bCs/>
                <w:snapToGrid w:val="0"/>
              </w:rPr>
            </w:pPr>
            <w:r w:rsidRPr="00DF13AD">
              <w:rPr>
                <w:bCs/>
                <w:snapToGrid w:val="0"/>
              </w:rPr>
              <w:t>56 984,26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9543E18" w14:textId="77777777" w:rsidR="00DF13AD" w:rsidRPr="00DF13AD" w:rsidRDefault="00DF13AD" w:rsidP="00DF13AD">
            <w:pPr>
              <w:jc w:val="center"/>
              <w:rPr>
                <w:bCs/>
                <w:snapToGrid w:val="0"/>
              </w:rPr>
            </w:pPr>
            <w:r w:rsidRPr="00DF13AD">
              <w:rPr>
                <w:bCs/>
                <w:snapToGrid w:val="0"/>
              </w:rPr>
              <w:t>56 546,22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FDEE36D" w14:textId="77777777" w:rsidR="00DF13AD" w:rsidRPr="00DF13AD" w:rsidRDefault="00DF13AD" w:rsidP="00DF13AD">
            <w:pPr>
              <w:jc w:val="center"/>
              <w:rPr>
                <w:bCs/>
                <w:snapToGrid w:val="0"/>
              </w:rPr>
            </w:pPr>
            <w:r w:rsidRPr="00DF13AD">
              <w:rPr>
                <w:bCs/>
                <w:snapToGrid w:val="0"/>
              </w:rPr>
              <w:t>-438,04</w:t>
            </w:r>
          </w:p>
        </w:tc>
      </w:tr>
      <w:tr w:rsidR="00DF13AD" w:rsidRPr="00DF13AD" w14:paraId="4F5F9B5F" w14:textId="77777777" w:rsidTr="005F6D07">
        <w:trPr>
          <w:trHeight w:val="300"/>
        </w:trPr>
        <w:tc>
          <w:tcPr>
            <w:tcW w:w="750" w:type="dxa"/>
            <w:tcBorders>
              <w:top w:val="nil"/>
              <w:left w:val="nil"/>
              <w:bottom w:val="nil"/>
              <w:right w:val="nil"/>
            </w:tcBorders>
            <w:shd w:val="clear" w:color="auto" w:fill="auto"/>
            <w:vAlign w:val="center"/>
            <w:hideMark/>
          </w:tcPr>
          <w:p w14:paraId="0D87A2FD" w14:textId="77777777" w:rsidR="00DF13AD" w:rsidRPr="00DF13AD" w:rsidRDefault="00DF13AD" w:rsidP="00DF13AD">
            <w:pPr>
              <w:jc w:val="center"/>
              <w:rPr>
                <w:snapToGrid w:val="0"/>
                <w:color w:val="FF0000"/>
                <w:sz w:val="20"/>
                <w:szCs w:val="28"/>
              </w:rPr>
            </w:pPr>
          </w:p>
        </w:tc>
        <w:tc>
          <w:tcPr>
            <w:tcW w:w="3928" w:type="dxa"/>
            <w:tcBorders>
              <w:top w:val="nil"/>
              <w:left w:val="nil"/>
              <w:bottom w:val="nil"/>
              <w:right w:val="nil"/>
            </w:tcBorders>
            <w:shd w:val="clear" w:color="auto" w:fill="auto"/>
            <w:vAlign w:val="center"/>
            <w:hideMark/>
          </w:tcPr>
          <w:p w14:paraId="27847537" w14:textId="77777777" w:rsidR="00DF13AD" w:rsidRPr="00DF13AD" w:rsidRDefault="00DF13AD" w:rsidP="00DF13AD">
            <w:pPr>
              <w:rPr>
                <w:snapToGrid w:val="0"/>
                <w:sz w:val="20"/>
                <w:szCs w:val="28"/>
              </w:rPr>
            </w:pPr>
          </w:p>
        </w:tc>
        <w:tc>
          <w:tcPr>
            <w:tcW w:w="1006" w:type="dxa"/>
            <w:tcBorders>
              <w:top w:val="nil"/>
              <w:left w:val="nil"/>
              <w:bottom w:val="nil"/>
              <w:right w:val="nil"/>
            </w:tcBorders>
            <w:shd w:val="clear" w:color="auto" w:fill="auto"/>
            <w:vAlign w:val="center"/>
            <w:hideMark/>
          </w:tcPr>
          <w:p w14:paraId="1F918664"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DD61C7"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3FCD2A7" w14:textId="77777777" w:rsidR="00DF13AD" w:rsidRPr="00DF13AD" w:rsidRDefault="00DF13AD" w:rsidP="00DF13A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52A35D2" w14:textId="77777777" w:rsidR="00DF13AD" w:rsidRPr="00DF13AD" w:rsidRDefault="00DF13AD" w:rsidP="00DF13AD">
            <w:pPr>
              <w:rPr>
                <w:snapToGrid w:val="0"/>
                <w:sz w:val="20"/>
                <w:szCs w:val="28"/>
              </w:rPr>
            </w:pPr>
          </w:p>
        </w:tc>
      </w:tr>
    </w:tbl>
    <w:p w14:paraId="21D85C70" w14:textId="77777777" w:rsidR="00DF13AD" w:rsidRPr="00DF13AD" w:rsidRDefault="00DF13AD" w:rsidP="00DF13AD">
      <w:pPr>
        <w:tabs>
          <w:tab w:val="left" w:pos="1890"/>
        </w:tabs>
        <w:ind w:left="1440" w:right="-142"/>
        <w:jc w:val="right"/>
        <w:rPr>
          <w:snapToGrid w:val="0"/>
          <w:sz w:val="28"/>
          <w:szCs w:val="28"/>
        </w:rPr>
      </w:pPr>
      <w:r w:rsidRPr="00DF13AD">
        <w:rPr>
          <w:snapToGrid w:val="0"/>
          <w:sz w:val="28"/>
          <w:szCs w:val="28"/>
        </w:rPr>
        <w:br w:type="page"/>
      </w:r>
      <w:r w:rsidRPr="00DF13AD">
        <w:rPr>
          <w:snapToGrid w:val="0"/>
          <w:sz w:val="28"/>
          <w:szCs w:val="28"/>
        </w:rPr>
        <w:lastRenderedPageBreak/>
        <w:t>Таблица 14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F13AD" w:rsidRPr="00DF13AD" w14:paraId="48FA598C" w14:textId="77777777" w:rsidTr="005F6D07">
        <w:trPr>
          <w:trHeight w:val="630"/>
        </w:trPr>
        <w:tc>
          <w:tcPr>
            <w:tcW w:w="11084" w:type="dxa"/>
            <w:gridSpan w:val="9"/>
            <w:tcBorders>
              <w:top w:val="nil"/>
              <w:left w:val="nil"/>
              <w:bottom w:val="nil"/>
              <w:right w:val="nil"/>
            </w:tcBorders>
            <w:shd w:val="clear" w:color="auto" w:fill="auto"/>
            <w:noWrap/>
            <w:vAlign w:val="center"/>
            <w:hideMark/>
          </w:tcPr>
          <w:p w14:paraId="045EEEC3" w14:textId="77777777" w:rsidR="00DF13AD" w:rsidRPr="00DF13AD" w:rsidRDefault="00DF13AD" w:rsidP="00DF13AD">
            <w:pPr>
              <w:ind w:right="1478"/>
              <w:jc w:val="center"/>
              <w:rPr>
                <w:bCs/>
                <w:snapToGrid w:val="0"/>
                <w:sz w:val="20"/>
                <w:szCs w:val="28"/>
              </w:rPr>
            </w:pPr>
            <w:r w:rsidRPr="00DF13AD">
              <w:rPr>
                <w:bCs/>
                <w:snapToGrid w:val="0"/>
                <w:sz w:val="28"/>
                <w:szCs w:val="28"/>
              </w:rPr>
              <w:t xml:space="preserve">Реестр расходов на приобретение энергетических ресурсов, холодной воды </w:t>
            </w:r>
            <w:r w:rsidRPr="00DF13AD">
              <w:rPr>
                <w:bCs/>
                <w:snapToGrid w:val="0"/>
                <w:sz w:val="28"/>
                <w:szCs w:val="28"/>
              </w:rPr>
              <w:br/>
              <w:t>и теплоносителя</w:t>
            </w:r>
          </w:p>
        </w:tc>
      </w:tr>
      <w:tr w:rsidR="00DF13AD" w:rsidRPr="00DF13AD" w14:paraId="6E2A14EA" w14:textId="77777777" w:rsidTr="005F6D07">
        <w:trPr>
          <w:trHeight w:val="300"/>
        </w:trPr>
        <w:tc>
          <w:tcPr>
            <w:tcW w:w="750" w:type="dxa"/>
            <w:tcBorders>
              <w:top w:val="nil"/>
              <w:left w:val="nil"/>
              <w:bottom w:val="nil"/>
              <w:right w:val="nil"/>
            </w:tcBorders>
            <w:shd w:val="clear" w:color="auto" w:fill="auto"/>
            <w:vAlign w:val="center"/>
            <w:hideMark/>
          </w:tcPr>
          <w:p w14:paraId="474A3E3B" w14:textId="77777777" w:rsidR="00DF13AD" w:rsidRPr="00DF13AD" w:rsidRDefault="00DF13AD" w:rsidP="00DF13AD">
            <w:pPr>
              <w:rPr>
                <w:b/>
                <w:bCs/>
                <w:snapToGrid w:val="0"/>
                <w:sz w:val="20"/>
                <w:szCs w:val="28"/>
              </w:rPr>
            </w:pPr>
          </w:p>
        </w:tc>
        <w:tc>
          <w:tcPr>
            <w:tcW w:w="3361" w:type="dxa"/>
            <w:tcBorders>
              <w:top w:val="nil"/>
              <w:left w:val="nil"/>
              <w:bottom w:val="nil"/>
              <w:right w:val="nil"/>
            </w:tcBorders>
            <w:shd w:val="clear" w:color="auto" w:fill="auto"/>
            <w:vAlign w:val="center"/>
            <w:hideMark/>
          </w:tcPr>
          <w:p w14:paraId="06422645" w14:textId="77777777" w:rsidR="00DF13AD" w:rsidRPr="00DF13AD" w:rsidRDefault="00DF13AD" w:rsidP="00DF13AD">
            <w:pPr>
              <w:rPr>
                <w:snapToGrid w:val="0"/>
                <w:sz w:val="20"/>
                <w:szCs w:val="28"/>
              </w:rPr>
            </w:pPr>
          </w:p>
        </w:tc>
        <w:tc>
          <w:tcPr>
            <w:tcW w:w="1573" w:type="dxa"/>
            <w:tcBorders>
              <w:top w:val="nil"/>
              <w:left w:val="nil"/>
              <w:bottom w:val="nil"/>
              <w:right w:val="nil"/>
            </w:tcBorders>
            <w:shd w:val="clear" w:color="auto" w:fill="auto"/>
            <w:vAlign w:val="center"/>
            <w:hideMark/>
          </w:tcPr>
          <w:p w14:paraId="32C2C776"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56ABBA7" w14:textId="77777777" w:rsidR="00DF13AD" w:rsidRPr="00DF13AD" w:rsidRDefault="00DF13AD" w:rsidP="00DF13A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AADE1F1" w14:textId="77777777" w:rsidR="00DF13AD" w:rsidRPr="00DF13AD" w:rsidRDefault="00DF13AD" w:rsidP="00DF13AD">
            <w:pPr>
              <w:jc w:val="right"/>
              <w:rPr>
                <w:snapToGrid w:val="0"/>
                <w:sz w:val="20"/>
                <w:szCs w:val="28"/>
              </w:rPr>
            </w:pPr>
            <w:r w:rsidRPr="00DF13AD">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1BC1A029" w14:textId="77777777" w:rsidR="00DF13AD" w:rsidRPr="00DF13AD" w:rsidRDefault="00DF13AD" w:rsidP="00DF13AD">
            <w:pPr>
              <w:rPr>
                <w:snapToGrid w:val="0"/>
                <w:sz w:val="20"/>
                <w:szCs w:val="28"/>
              </w:rPr>
            </w:pPr>
          </w:p>
        </w:tc>
      </w:tr>
      <w:tr w:rsidR="00DF13AD" w:rsidRPr="00DF13AD" w14:paraId="79974BBD"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54E9" w14:textId="77777777" w:rsidR="00DF13AD" w:rsidRPr="00DF13AD" w:rsidRDefault="00DF13AD" w:rsidP="00DF13AD">
            <w:pPr>
              <w:jc w:val="center"/>
              <w:rPr>
                <w:snapToGrid w:val="0"/>
              </w:rPr>
            </w:pPr>
            <w:r w:rsidRPr="00DF13AD">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D34AE2" w14:textId="77777777" w:rsidR="00DF13AD" w:rsidRPr="00DF13AD" w:rsidRDefault="00DF13AD" w:rsidP="00DF13AD">
            <w:pPr>
              <w:jc w:val="center"/>
              <w:rPr>
                <w:snapToGrid w:val="0"/>
              </w:rPr>
            </w:pPr>
            <w:r w:rsidRPr="00DF13AD">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9EC8A94" w14:textId="77777777" w:rsidR="00DF13AD" w:rsidRPr="00DF13AD" w:rsidRDefault="00DF13AD" w:rsidP="00DF13AD">
            <w:pPr>
              <w:jc w:val="center"/>
              <w:rPr>
                <w:snapToGrid w:val="0"/>
              </w:rPr>
            </w:pPr>
            <w:r w:rsidRPr="00DF13AD">
              <w:rPr>
                <w:snapToGrid w:val="0"/>
              </w:rPr>
              <w:t xml:space="preserve">Утверждено РЭК КО </w:t>
            </w:r>
            <w:r w:rsidRPr="00DF13AD">
              <w:rPr>
                <w:snapToGrid w:val="0"/>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8D3EBC" w14:textId="77777777" w:rsidR="00DF13AD" w:rsidRPr="00DF13AD" w:rsidRDefault="00DF13AD" w:rsidP="00DF13AD">
            <w:pPr>
              <w:jc w:val="center"/>
              <w:rPr>
                <w:snapToGrid w:val="0"/>
              </w:rPr>
            </w:pPr>
            <w:r w:rsidRPr="00DF13AD">
              <w:rPr>
                <w:snapToGrid w:val="0"/>
              </w:rPr>
              <w:t xml:space="preserve">Предложение экспертов </w:t>
            </w:r>
            <w:r w:rsidRPr="00DF13AD">
              <w:rPr>
                <w:snapToGrid w:val="0"/>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C8C82" w14:textId="77777777" w:rsidR="00DF13AD" w:rsidRPr="00DF13AD" w:rsidRDefault="00DF13AD" w:rsidP="00DF13AD">
            <w:pPr>
              <w:jc w:val="center"/>
              <w:rPr>
                <w:snapToGrid w:val="0"/>
              </w:rPr>
            </w:pPr>
            <w:r w:rsidRPr="00DF13AD">
              <w:rPr>
                <w:snapToGrid w:val="0"/>
              </w:rPr>
              <w:t>Динамика расходов</w:t>
            </w:r>
          </w:p>
        </w:tc>
      </w:tr>
      <w:tr w:rsidR="00DF13AD" w:rsidRPr="00DF13AD" w14:paraId="236688A2" w14:textId="77777777" w:rsidTr="005F6D07">
        <w:trPr>
          <w:gridAfter w:val="1"/>
          <w:wAfter w:w="1573" w:type="dxa"/>
          <w:trHeight w:val="13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417CCF" w14:textId="77777777" w:rsidR="00DF13AD" w:rsidRPr="00DF13AD" w:rsidRDefault="00DF13AD" w:rsidP="00DF13AD">
            <w:pPr>
              <w:jc w:val="center"/>
              <w:rPr>
                <w:snapToGrid w:val="0"/>
              </w:rPr>
            </w:pPr>
            <w:r w:rsidRPr="00DF13A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375DE173" w14:textId="77777777" w:rsidR="00DF13AD" w:rsidRPr="00DF13AD" w:rsidRDefault="00DF13AD" w:rsidP="00DF13AD">
            <w:pPr>
              <w:jc w:val="center"/>
              <w:rPr>
                <w:snapToGrid w:val="0"/>
              </w:rPr>
            </w:pPr>
            <w:r w:rsidRPr="00DF13AD">
              <w:rPr>
                <w:snapToGrid w:val="0"/>
              </w:rPr>
              <w:t>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79EC0DC" w14:textId="77777777" w:rsidR="00DF13AD" w:rsidRPr="00DF13AD" w:rsidRDefault="00DF13AD" w:rsidP="00DF13AD">
            <w:pPr>
              <w:jc w:val="center"/>
              <w:rPr>
                <w:snapToGrid w:val="0"/>
              </w:rPr>
            </w:pPr>
            <w:r w:rsidRPr="00DF13AD">
              <w:rPr>
                <w:snapToGrid w:val="0"/>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05987B9" w14:textId="77777777" w:rsidR="00DF13AD" w:rsidRPr="00DF13AD" w:rsidRDefault="00DF13AD" w:rsidP="00DF13AD">
            <w:pPr>
              <w:jc w:val="center"/>
              <w:rPr>
                <w:snapToGrid w:val="0"/>
              </w:rPr>
            </w:pPr>
            <w:r w:rsidRPr="00DF13AD">
              <w:rPr>
                <w:snapToGrid w:val="0"/>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888D7" w14:textId="77777777" w:rsidR="00DF13AD" w:rsidRPr="00DF13AD" w:rsidRDefault="00DF13AD" w:rsidP="00DF13AD">
            <w:pPr>
              <w:jc w:val="center"/>
              <w:rPr>
                <w:snapToGrid w:val="0"/>
              </w:rPr>
            </w:pPr>
            <w:r w:rsidRPr="00DF13AD">
              <w:rPr>
                <w:snapToGrid w:val="0"/>
              </w:rPr>
              <w:t>5 = 4 - 3</w:t>
            </w:r>
          </w:p>
        </w:tc>
      </w:tr>
      <w:tr w:rsidR="00DF13AD" w:rsidRPr="00DF13AD" w14:paraId="52898F06"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4713D" w14:textId="77777777" w:rsidR="00DF13AD" w:rsidRPr="00DF13AD" w:rsidRDefault="00DF13AD" w:rsidP="00DF13AD">
            <w:pPr>
              <w:jc w:val="center"/>
              <w:rPr>
                <w:snapToGrid w:val="0"/>
              </w:rPr>
            </w:pPr>
            <w:r w:rsidRPr="00DF13A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C90873" w14:textId="77777777" w:rsidR="00DF13AD" w:rsidRPr="00DF13AD" w:rsidRDefault="00DF13AD" w:rsidP="00DF13AD">
            <w:pPr>
              <w:rPr>
                <w:snapToGrid w:val="0"/>
              </w:rPr>
            </w:pPr>
            <w:r w:rsidRPr="00DF13AD">
              <w:rPr>
                <w:snapToGrid w:val="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61511" w14:textId="77777777" w:rsidR="00DF13AD" w:rsidRPr="00DF13AD" w:rsidRDefault="00DF13AD" w:rsidP="00DF13AD">
            <w:pPr>
              <w:jc w:val="center"/>
            </w:pPr>
            <w:r w:rsidRPr="00DF13AD">
              <w:rPr>
                <w:snapToGrid w:val="0"/>
              </w:rPr>
              <w:t>102 495,98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731F98" w14:textId="77777777" w:rsidR="00DF13AD" w:rsidRPr="00DF13AD" w:rsidRDefault="00DF13AD" w:rsidP="00DF13AD">
            <w:pPr>
              <w:jc w:val="center"/>
            </w:pPr>
            <w:r w:rsidRPr="00DF13AD">
              <w:rPr>
                <w:snapToGrid w:val="0"/>
              </w:rPr>
              <w:t>93 365,50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FCBC8" w14:textId="77777777" w:rsidR="00DF13AD" w:rsidRPr="00DF13AD" w:rsidRDefault="00DF13AD" w:rsidP="00DF13AD">
            <w:pPr>
              <w:jc w:val="center"/>
            </w:pPr>
            <w:r w:rsidRPr="00DF13AD">
              <w:rPr>
                <w:snapToGrid w:val="0"/>
              </w:rPr>
              <w:t>-9 130,48</w:t>
            </w:r>
          </w:p>
        </w:tc>
      </w:tr>
      <w:tr w:rsidR="00DF13AD" w:rsidRPr="00DF13AD" w14:paraId="1F6EC3CD"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0AB15" w14:textId="77777777" w:rsidR="00DF13AD" w:rsidRPr="00DF13AD" w:rsidRDefault="00DF13AD" w:rsidP="00DF13AD">
            <w:pPr>
              <w:jc w:val="center"/>
              <w:rPr>
                <w:snapToGrid w:val="0"/>
              </w:rPr>
            </w:pPr>
            <w:r w:rsidRPr="00DF13AD">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EFE633" w14:textId="77777777" w:rsidR="00DF13AD" w:rsidRPr="00DF13AD" w:rsidRDefault="00DF13AD" w:rsidP="00DF13AD">
            <w:pPr>
              <w:rPr>
                <w:snapToGrid w:val="0"/>
              </w:rPr>
            </w:pPr>
            <w:r w:rsidRPr="00DF13AD">
              <w:rPr>
                <w:snapToGrid w:val="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5EF464" w14:textId="77777777" w:rsidR="00DF13AD" w:rsidRPr="00DF13AD" w:rsidRDefault="00DF13AD" w:rsidP="00DF13AD">
            <w:pPr>
              <w:jc w:val="center"/>
              <w:rPr>
                <w:snapToGrid w:val="0"/>
              </w:rPr>
            </w:pPr>
            <w:r w:rsidRPr="00DF13AD">
              <w:rPr>
                <w:snapToGrid w:val="0"/>
              </w:rPr>
              <w:t>32 565,17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D28432" w14:textId="77777777" w:rsidR="00DF13AD" w:rsidRPr="00DF13AD" w:rsidRDefault="00DF13AD" w:rsidP="00DF13AD">
            <w:pPr>
              <w:jc w:val="center"/>
              <w:rPr>
                <w:snapToGrid w:val="0"/>
              </w:rPr>
            </w:pPr>
            <w:r w:rsidRPr="00DF13AD">
              <w:rPr>
                <w:snapToGrid w:val="0"/>
              </w:rPr>
              <w:t>31 818,15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F2667F4" w14:textId="77777777" w:rsidR="00DF13AD" w:rsidRPr="00DF13AD" w:rsidRDefault="00DF13AD" w:rsidP="00DF13AD">
            <w:pPr>
              <w:jc w:val="center"/>
              <w:rPr>
                <w:snapToGrid w:val="0"/>
              </w:rPr>
            </w:pPr>
            <w:r w:rsidRPr="00DF13AD">
              <w:rPr>
                <w:snapToGrid w:val="0"/>
              </w:rPr>
              <w:t>-747,02</w:t>
            </w:r>
          </w:p>
        </w:tc>
      </w:tr>
      <w:tr w:rsidR="00DF13AD" w:rsidRPr="00DF13AD" w14:paraId="442BFD02"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3FE0" w14:textId="77777777" w:rsidR="00DF13AD" w:rsidRPr="00DF13AD" w:rsidRDefault="00DF13AD" w:rsidP="00DF13AD">
            <w:pPr>
              <w:jc w:val="center"/>
              <w:rPr>
                <w:snapToGrid w:val="0"/>
              </w:rPr>
            </w:pPr>
            <w:r w:rsidRPr="00DF13AD">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515B40" w14:textId="77777777" w:rsidR="00DF13AD" w:rsidRPr="00DF13AD" w:rsidRDefault="00DF13AD" w:rsidP="00DF13AD">
            <w:pPr>
              <w:jc w:val="both"/>
              <w:rPr>
                <w:snapToGrid w:val="0"/>
              </w:rPr>
            </w:pPr>
            <w:r w:rsidRPr="00DF13AD">
              <w:rPr>
                <w:snapToGrid w:val="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268F3A" w14:textId="77777777" w:rsidR="00DF13AD" w:rsidRPr="00DF13AD" w:rsidRDefault="00DF13AD" w:rsidP="00DF13AD">
            <w:pPr>
              <w:jc w:val="center"/>
              <w:rPr>
                <w:snapToGrid w:val="0"/>
              </w:rPr>
            </w:pPr>
            <w:r w:rsidRPr="00DF13AD">
              <w:rPr>
                <w:snapToGrid w:val="0"/>
              </w:rPr>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5169E7" w14:textId="77777777" w:rsidR="00DF13AD" w:rsidRPr="00DF13AD" w:rsidRDefault="00DF13AD" w:rsidP="00DF13AD">
            <w:pPr>
              <w:jc w:val="center"/>
              <w:rPr>
                <w:snapToGrid w:val="0"/>
              </w:rPr>
            </w:pPr>
            <w:r w:rsidRPr="00DF13AD">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058A7D8" w14:textId="77777777" w:rsidR="00DF13AD" w:rsidRPr="00DF13AD" w:rsidRDefault="00DF13AD" w:rsidP="00DF13AD">
            <w:pPr>
              <w:jc w:val="center"/>
              <w:rPr>
                <w:snapToGrid w:val="0"/>
              </w:rPr>
            </w:pPr>
            <w:r w:rsidRPr="00DF13AD">
              <w:rPr>
                <w:snapToGrid w:val="0"/>
              </w:rPr>
              <w:t>0,00</w:t>
            </w:r>
          </w:p>
        </w:tc>
      </w:tr>
      <w:tr w:rsidR="00DF13AD" w:rsidRPr="00DF13AD" w14:paraId="71AA9FAE"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61303" w14:textId="77777777" w:rsidR="00DF13AD" w:rsidRPr="00DF13AD" w:rsidRDefault="00DF13AD" w:rsidP="00DF13AD">
            <w:pPr>
              <w:jc w:val="center"/>
              <w:rPr>
                <w:snapToGrid w:val="0"/>
              </w:rPr>
            </w:pPr>
            <w:r w:rsidRPr="00DF13AD">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643967" w14:textId="77777777" w:rsidR="00DF13AD" w:rsidRPr="00DF13AD" w:rsidRDefault="00DF13AD" w:rsidP="00DF13AD">
            <w:pPr>
              <w:jc w:val="both"/>
              <w:rPr>
                <w:snapToGrid w:val="0"/>
              </w:rPr>
            </w:pPr>
            <w:r w:rsidRPr="00DF13AD">
              <w:rPr>
                <w:snapToGrid w:val="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FAD9B1" w14:textId="77777777" w:rsidR="00DF13AD" w:rsidRPr="00DF13AD" w:rsidRDefault="00DF13AD" w:rsidP="00DF13AD">
            <w:pPr>
              <w:jc w:val="center"/>
              <w:rPr>
                <w:snapToGrid w:val="0"/>
              </w:rPr>
            </w:pPr>
            <w:r w:rsidRPr="00DF13AD">
              <w:rPr>
                <w:snapToGrid w:val="0"/>
              </w:rPr>
              <w:t>10 715,06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7E3AC2" w14:textId="77777777" w:rsidR="00DF13AD" w:rsidRPr="00DF13AD" w:rsidRDefault="00DF13AD" w:rsidP="00DF13AD">
            <w:pPr>
              <w:jc w:val="center"/>
              <w:rPr>
                <w:snapToGrid w:val="0"/>
              </w:rPr>
            </w:pPr>
            <w:r w:rsidRPr="00DF13AD">
              <w:rPr>
                <w:snapToGrid w:val="0"/>
              </w:rPr>
              <w:t>11 316,25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4A10E33" w14:textId="77777777" w:rsidR="00DF13AD" w:rsidRPr="00DF13AD" w:rsidRDefault="00DF13AD" w:rsidP="00DF13AD">
            <w:pPr>
              <w:jc w:val="center"/>
              <w:rPr>
                <w:snapToGrid w:val="0"/>
              </w:rPr>
            </w:pPr>
            <w:r w:rsidRPr="00DF13AD">
              <w:rPr>
                <w:snapToGrid w:val="0"/>
              </w:rPr>
              <w:t>601,19</w:t>
            </w:r>
          </w:p>
        </w:tc>
      </w:tr>
      <w:tr w:rsidR="00DF13AD" w:rsidRPr="00DF13AD" w14:paraId="7ABEF40F"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CB84B" w14:textId="77777777" w:rsidR="00DF13AD" w:rsidRPr="00DF13AD" w:rsidRDefault="00DF13AD" w:rsidP="00DF13AD">
            <w:pPr>
              <w:jc w:val="center"/>
              <w:rPr>
                <w:snapToGrid w:val="0"/>
              </w:rPr>
            </w:pPr>
            <w:r w:rsidRPr="00DF13AD">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F6E63F" w14:textId="77777777" w:rsidR="00DF13AD" w:rsidRPr="00DF13AD" w:rsidRDefault="00DF13AD" w:rsidP="00DF13AD">
            <w:pPr>
              <w:jc w:val="both"/>
              <w:rPr>
                <w:snapToGrid w:val="0"/>
              </w:rPr>
            </w:pPr>
            <w:r w:rsidRPr="00DF13AD">
              <w:rPr>
                <w:snapToGrid w:val="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EBBFEC" w14:textId="77777777" w:rsidR="00DF13AD" w:rsidRPr="00DF13AD" w:rsidRDefault="00DF13AD" w:rsidP="00DF13AD">
            <w:pPr>
              <w:jc w:val="center"/>
              <w:rPr>
                <w:snapToGrid w:val="0"/>
              </w:rPr>
            </w:pPr>
            <w:r w:rsidRPr="00DF13AD">
              <w:rPr>
                <w:snapToGrid w:val="0"/>
              </w:rPr>
              <w:t>425,89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2EB40C" w14:textId="77777777" w:rsidR="00DF13AD" w:rsidRPr="00DF13AD" w:rsidRDefault="00DF13AD" w:rsidP="00DF13AD">
            <w:pPr>
              <w:jc w:val="center"/>
              <w:rPr>
                <w:snapToGrid w:val="0"/>
              </w:rPr>
            </w:pPr>
            <w:r w:rsidRPr="00DF13AD">
              <w:rPr>
                <w:snapToGrid w:val="0"/>
              </w:rPr>
              <w:t>449,84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ABE1F2E" w14:textId="77777777" w:rsidR="00DF13AD" w:rsidRPr="00DF13AD" w:rsidRDefault="00DF13AD" w:rsidP="00DF13AD">
            <w:pPr>
              <w:jc w:val="center"/>
              <w:rPr>
                <w:snapToGrid w:val="0"/>
              </w:rPr>
            </w:pPr>
            <w:r w:rsidRPr="00DF13AD">
              <w:rPr>
                <w:snapToGrid w:val="0"/>
              </w:rPr>
              <w:t>23,95</w:t>
            </w:r>
          </w:p>
        </w:tc>
      </w:tr>
      <w:tr w:rsidR="00DF13AD" w:rsidRPr="00DF13AD" w14:paraId="06A851F4"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E72D" w14:textId="77777777" w:rsidR="00DF13AD" w:rsidRPr="00DF13AD" w:rsidRDefault="00DF13AD" w:rsidP="00DF13AD">
            <w:pPr>
              <w:jc w:val="center"/>
              <w:rPr>
                <w:snapToGrid w:val="0"/>
              </w:rPr>
            </w:pPr>
            <w:r w:rsidRPr="00DF13AD">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A2696A" w14:textId="77777777" w:rsidR="00DF13AD" w:rsidRPr="00DF13AD" w:rsidRDefault="00DF13AD" w:rsidP="00DF13AD">
            <w:pPr>
              <w:rPr>
                <w:snapToGrid w:val="0"/>
              </w:rPr>
            </w:pPr>
            <w:r w:rsidRPr="00DF13AD">
              <w:rPr>
                <w:snapToGrid w:val="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B2C69A" w14:textId="77777777" w:rsidR="00DF13AD" w:rsidRPr="00DF13AD" w:rsidRDefault="00DF13AD" w:rsidP="00DF13AD">
            <w:pPr>
              <w:jc w:val="center"/>
              <w:rPr>
                <w:bCs/>
                <w:snapToGrid w:val="0"/>
              </w:rPr>
            </w:pPr>
            <w:r w:rsidRPr="00DF13AD">
              <w:rPr>
                <w:bCs/>
                <w:snapToGrid w:val="0"/>
              </w:rPr>
              <w:t>146 202,10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79B32D" w14:textId="77777777" w:rsidR="00DF13AD" w:rsidRPr="00DF13AD" w:rsidRDefault="00DF13AD" w:rsidP="00DF13AD">
            <w:pPr>
              <w:jc w:val="center"/>
              <w:rPr>
                <w:bCs/>
                <w:snapToGrid w:val="0"/>
              </w:rPr>
            </w:pPr>
            <w:r w:rsidRPr="00DF13AD">
              <w:rPr>
                <w:bCs/>
                <w:snapToGrid w:val="0"/>
              </w:rPr>
              <w:t>136 949,74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EDB85C9" w14:textId="77777777" w:rsidR="00DF13AD" w:rsidRPr="00DF13AD" w:rsidRDefault="00DF13AD" w:rsidP="00DF13AD">
            <w:pPr>
              <w:jc w:val="center"/>
              <w:rPr>
                <w:bCs/>
                <w:snapToGrid w:val="0"/>
              </w:rPr>
            </w:pPr>
            <w:r w:rsidRPr="00DF13AD">
              <w:rPr>
                <w:bCs/>
                <w:snapToGrid w:val="0"/>
              </w:rPr>
              <w:t>-9 252,35</w:t>
            </w:r>
          </w:p>
        </w:tc>
      </w:tr>
      <w:tr w:rsidR="00DF13AD" w:rsidRPr="00DF13AD" w14:paraId="1DAA4266" w14:textId="77777777" w:rsidTr="005F6D07">
        <w:trPr>
          <w:trHeight w:val="300"/>
        </w:trPr>
        <w:tc>
          <w:tcPr>
            <w:tcW w:w="750" w:type="dxa"/>
            <w:tcBorders>
              <w:top w:val="nil"/>
              <w:left w:val="nil"/>
              <w:bottom w:val="nil"/>
              <w:right w:val="nil"/>
            </w:tcBorders>
            <w:shd w:val="clear" w:color="auto" w:fill="auto"/>
            <w:vAlign w:val="center"/>
            <w:hideMark/>
          </w:tcPr>
          <w:p w14:paraId="025CC0A1" w14:textId="77777777" w:rsidR="00DF13AD" w:rsidRPr="00DF13AD" w:rsidRDefault="00DF13AD" w:rsidP="00DF13A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B56A2CD" w14:textId="77777777" w:rsidR="00DF13AD" w:rsidRPr="00DF13AD" w:rsidRDefault="00DF13AD" w:rsidP="00DF13AD">
            <w:pPr>
              <w:rPr>
                <w:snapToGrid w:val="0"/>
                <w:sz w:val="20"/>
                <w:szCs w:val="28"/>
              </w:rPr>
            </w:pPr>
          </w:p>
        </w:tc>
        <w:tc>
          <w:tcPr>
            <w:tcW w:w="1573" w:type="dxa"/>
            <w:tcBorders>
              <w:top w:val="nil"/>
              <w:left w:val="nil"/>
              <w:bottom w:val="nil"/>
              <w:right w:val="nil"/>
            </w:tcBorders>
            <w:shd w:val="clear" w:color="auto" w:fill="auto"/>
            <w:vAlign w:val="center"/>
            <w:hideMark/>
          </w:tcPr>
          <w:p w14:paraId="05B062CD" w14:textId="77777777" w:rsidR="00DF13AD" w:rsidRPr="00DF13AD" w:rsidRDefault="00DF13AD" w:rsidP="00DF13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CB1229" w14:textId="77777777" w:rsidR="00DF13AD" w:rsidRPr="00DF13AD" w:rsidRDefault="00DF13AD" w:rsidP="00DF13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B8497DF" w14:textId="77777777" w:rsidR="00DF13AD" w:rsidRPr="00DF13AD" w:rsidRDefault="00DF13AD" w:rsidP="00DF13A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8C30BD8" w14:textId="77777777" w:rsidR="00DF13AD" w:rsidRPr="00DF13AD" w:rsidRDefault="00DF13AD" w:rsidP="00DF13AD">
            <w:pPr>
              <w:jc w:val="center"/>
              <w:rPr>
                <w:snapToGrid w:val="0"/>
                <w:sz w:val="20"/>
                <w:szCs w:val="28"/>
              </w:rPr>
            </w:pPr>
          </w:p>
        </w:tc>
      </w:tr>
      <w:tr w:rsidR="00DF13AD" w:rsidRPr="00DF13AD" w14:paraId="03881082" w14:textId="77777777" w:rsidTr="005F6D07">
        <w:trPr>
          <w:trHeight w:val="300"/>
        </w:trPr>
        <w:tc>
          <w:tcPr>
            <w:tcW w:w="750" w:type="dxa"/>
            <w:tcBorders>
              <w:top w:val="nil"/>
              <w:left w:val="nil"/>
              <w:bottom w:val="nil"/>
              <w:right w:val="nil"/>
            </w:tcBorders>
            <w:shd w:val="clear" w:color="auto" w:fill="auto"/>
            <w:vAlign w:val="center"/>
            <w:hideMark/>
          </w:tcPr>
          <w:p w14:paraId="27C2103C" w14:textId="77777777" w:rsidR="00DF13AD" w:rsidRPr="00DF13AD" w:rsidRDefault="00DF13AD" w:rsidP="00DF13AD">
            <w:pPr>
              <w:rPr>
                <w:snapToGrid w:val="0"/>
                <w:sz w:val="20"/>
                <w:szCs w:val="28"/>
              </w:rPr>
            </w:pPr>
          </w:p>
        </w:tc>
        <w:tc>
          <w:tcPr>
            <w:tcW w:w="3361" w:type="dxa"/>
            <w:tcBorders>
              <w:top w:val="nil"/>
              <w:left w:val="nil"/>
              <w:bottom w:val="nil"/>
              <w:right w:val="nil"/>
            </w:tcBorders>
            <w:shd w:val="clear" w:color="auto" w:fill="auto"/>
            <w:vAlign w:val="center"/>
            <w:hideMark/>
          </w:tcPr>
          <w:p w14:paraId="5AF584B8" w14:textId="77777777" w:rsidR="00DF13AD" w:rsidRPr="00DF13AD" w:rsidRDefault="00DF13AD" w:rsidP="00DF13AD">
            <w:pPr>
              <w:rPr>
                <w:snapToGrid w:val="0"/>
                <w:sz w:val="20"/>
                <w:szCs w:val="28"/>
              </w:rPr>
            </w:pPr>
          </w:p>
        </w:tc>
        <w:tc>
          <w:tcPr>
            <w:tcW w:w="1573" w:type="dxa"/>
            <w:tcBorders>
              <w:top w:val="nil"/>
              <w:left w:val="nil"/>
              <w:bottom w:val="nil"/>
              <w:right w:val="nil"/>
            </w:tcBorders>
            <w:shd w:val="clear" w:color="auto" w:fill="auto"/>
            <w:vAlign w:val="center"/>
            <w:hideMark/>
          </w:tcPr>
          <w:p w14:paraId="17F16628" w14:textId="77777777" w:rsidR="00DF13AD" w:rsidRPr="00DF13AD" w:rsidRDefault="00DF13AD" w:rsidP="00DF13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2E8C1CF" w14:textId="77777777" w:rsidR="00DF13AD" w:rsidRPr="00DF13AD" w:rsidRDefault="00DF13AD" w:rsidP="00DF13A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65FDB4B" w14:textId="77777777" w:rsidR="00DF13AD" w:rsidRPr="00DF13AD" w:rsidRDefault="00DF13AD" w:rsidP="00DF13A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66CB5D2" w14:textId="77777777" w:rsidR="00DF13AD" w:rsidRPr="00DF13AD" w:rsidRDefault="00DF13AD" w:rsidP="00DF13AD">
            <w:pPr>
              <w:jc w:val="center"/>
              <w:rPr>
                <w:snapToGrid w:val="0"/>
                <w:sz w:val="20"/>
                <w:szCs w:val="28"/>
              </w:rPr>
            </w:pPr>
          </w:p>
        </w:tc>
      </w:tr>
    </w:tbl>
    <w:p w14:paraId="15EE0F30" w14:textId="77777777" w:rsidR="00DF13AD" w:rsidRPr="00DF13AD" w:rsidRDefault="00DF13AD" w:rsidP="00DF13AD">
      <w:pPr>
        <w:tabs>
          <w:tab w:val="left" w:pos="1890"/>
        </w:tabs>
        <w:ind w:left="1440" w:right="-142"/>
        <w:jc w:val="right"/>
        <w:rPr>
          <w:snapToGrid w:val="0"/>
          <w:sz w:val="28"/>
          <w:szCs w:val="28"/>
        </w:rPr>
      </w:pPr>
      <w:r w:rsidRPr="00DF13AD">
        <w:rPr>
          <w:snapToGrid w:val="0"/>
          <w:sz w:val="28"/>
          <w:szCs w:val="28"/>
        </w:rPr>
        <w:br w:type="page"/>
      </w:r>
      <w:r w:rsidRPr="00DF13AD">
        <w:rPr>
          <w:snapToGrid w:val="0"/>
          <w:sz w:val="28"/>
          <w:szCs w:val="28"/>
        </w:rPr>
        <w:lastRenderedPageBreak/>
        <w:t>Таблица 15</w:t>
      </w:r>
    </w:p>
    <w:tbl>
      <w:tblPr>
        <w:tblW w:w="11139" w:type="dxa"/>
        <w:tblInd w:w="108" w:type="dxa"/>
        <w:tblLook w:val="04A0" w:firstRow="1" w:lastRow="0" w:firstColumn="1" w:lastColumn="0" w:noHBand="0" w:noVBand="1"/>
      </w:tblPr>
      <w:tblGrid>
        <w:gridCol w:w="567"/>
        <w:gridCol w:w="4253"/>
        <w:gridCol w:w="864"/>
        <w:gridCol w:w="695"/>
        <w:gridCol w:w="1107"/>
        <w:gridCol w:w="507"/>
        <w:gridCol w:w="1274"/>
        <w:gridCol w:w="299"/>
        <w:gridCol w:w="1573"/>
      </w:tblGrid>
      <w:tr w:rsidR="00DF13AD" w:rsidRPr="00DF13AD" w14:paraId="66C0C1B9" w14:textId="77777777" w:rsidTr="005F6D07">
        <w:trPr>
          <w:trHeight w:val="315"/>
        </w:trPr>
        <w:tc>
          <w:tcPr>
            <w:tcW w:w="9267" w:type="dxa"/>
            <w:gridSpan w:val="7"/>
            <w:tcBorders>
              <w:top w:val="nil"/>
              <w:left w:val="nil"/>
              <w:bottom w:val="nil"/>
              <w:right w:val="nil"/>
            </w:tcBorders>
            <w:shd w:val="clear" w:color="auto" w:fill="auto"/>
            <w:noWrap/>
            <w:vAlign w:val="center"/>
            <w:hideMark/>
          </w:tcPr>
          <w:p w14:paraId="68C9749C" w14:textId="77777777" w:rsidR="00DF13AD" w:rsidRPr="00DF13AD" w:rsidRDefault="00DF13AD" w:rsidP="00DF13AD">
            <w:pPr>
              <w:ind w:right="-394"/>
              <w:jc w:val="center"/>
              <w:rPr>
                <w:bCs/>
                <w:snapToGrid w:val="0"/>
                <w:sz w:val="28"/>
                <w:szCs w:val="28"/>
              </w:rPr>
            </w:pPr>
            <w:r w:rsidRPr="00DF13AD">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38B6C27" w14:textId="77777777" w:rsidR="00DF13AD" w:rsidRPr="00DF13AD" w:rsidRDefault="00DF13AD" w:rsidP="00DF13AD">
            <w:pPr>
              <w:jc w:val="center"/>
              <w:rPr>
                <w:snapToGrid w:val="0"/>
                <w:sz w:val="20"/>
                <w:szCs w:val="28"/>
              </w:rPr>
            </w:pPr>
          </w:p>
        </w:tc>
      </w:tr>
      <w:tr w:rsidR="00DF13AD" w:rsidRPr="00DF13AD" w14:paraId="5E526C38" w14:textId="77777777" w:rsidTr="005F6D07">
        <w:trPr>
          <w:trHeight w:val="300"/>
        </w:trPr>
        <w:tc>
          <w:tcPr>
            <w:tcW w:w="567" w:type="dxa"/>
            <w:tcBorders>
              <w:top w:val="nil"/>
              <w:left w:val="nil"/>
              <w:bottom w:val="nil"/>
              <w:right w:val="nil"/>
            </w:tcBorders>
            <w:shd w:val="clear" w:color="auto" w:fill="auto"/>
            <w:vAlign w:val="center"/>
            <w:hideMark/>
          </w:tcPr>
          <w:p w14:paraId="0BD4C0D5" w14:textId="77777777" w:rsidR="00DF13AD" w:rsidRPr="00DF13AD" w:rsidRDefault="00DF13AD" w:rsidP="00DF13AD">
            <w:pPr>
              <w:rPr>
                <w:snapToGrid w:val="0"/>
                <w:sz w:val="20"/>
                <w:szCs w:val="28"/>
              </w:rPr>
            </w:pPr>
          </w:p>
        </w:tc>
        <w:tc>
          <w:tcPr>
            <w:tcW w:w="4253" w:type="dxa"/>
            <w:tcBorders>
              <w:top w:val="nil"/>
              <w:left w:val="nil"/>
              <w:bottom w:val="nil"/>
              <w:right w:val="nil"/>
            </w:tcBorders>
            <w:shd w:val="clear" w:color="auto" w:fill="auto"/>
            <w:vAlign w:val="center"/>
            <w:hideMark/>
          </w:tcPr>
          <w:p w14:paraId="7BF6710F" w14:textId="77777777" w:rsidR="00DF13AD" w:rsidRPr="00DF13AD" w:rsidRDefault="00DF13AD" w:rsidP="00DF13AD">
            <w:pPr>
              <w:rPr>
                <w:snapToGrid w:val="0"/>
                <w:sz w:val="20"/>
                <w:szCs w:val="28"/>
              </w:rPr>
            </w:pPr>
          </w:p>
        </w:tc>
        <w:tc>
          <w:tcPr>
            <w:tcW w:w="864" w:type="dxa"/>
            <w:tcBorders>
              <w:top w:val="nil"/>
              <w:left w:val="nil"/>
              <w:bottom w:val="nil"/>
              <w:right w:val="nil"/>
            </w:tcBorders>
            <w:shd w:val="clear" w:color="auto" w:fill="auto"/>
            <w:vAlign w:val="center"/>
            <w:hideMark/>
          </w:tcPr>
          <w:p w14:paraId="385C49CE" w14:textId="77777777" w:rsidR="00DF13AD" w:rsidRPr="00DF13AD" w:rsidRDefault="00DF13AD" w:rsidP="00DF13AD">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47883954" w14:textId="77777777" w:rsidR="00DF13AD" w:rsidRPr="00DF13AD" w:rsidRDefault="00DF13AD" w:rsidP="00DF13AD">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500C2F05" w14:textId="77777777" w:rsidR="00DF13AD" w:rsidRPr="00DF13AD" w:rsidRDefault="00DF13AD" w:rsidP="00DF13AD">
            <w:pPr>
              <w:jc w:val="right"/>
              <w:rPr>
                <w:snapToGrid w:val="0"/>
                <w:sz w:val="20"/>
                <w:szCs w:val="28"/>
              </w:rPr>
            </w:pPr>
            <w:r w:rsidRPr="00DF13AD">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7E74B50B" w14:textId="77777777" w:rsidR="00DF13AD" w:rsidRPr="00DF13AD" w:rsidRDefault="00DF13AD" w:rsidP="00DF13AD">
            <w:pPr>
              <w:jc w:val="center"/>
              <w:rPr>
                <w:snapToGrid w:val="0"/>
                <w:sz w:val="20"/>
                <w:szCs w:val="28"/>
              </w:rPr>
            </w:pPr>
          </w:p>
        </w:tc>
      </w:tr>
      <w:tr w:rsidR="00DF13AD" w:rsidRPr="00DF13AD" w14:paraId="5E725C63" w14:textId="77777777" w:rsidTr="005F6D0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78B0" w14:textId="77777777" w:rsidR="00DF13AD" w:rsidRPr="00DF13AD" w:rsidRDefault="00DF13AD" w:rsidP="00DF13AD">
            <w:pPr>
              <w:jc w:val="center"/>
              <w:rPr>
                <w:snapToGrid w:val="0"/>
                <w:szCs w:val="22"/>
              </w:rPr>
            </w:pPr>
            <w:r w:rsidRPr="00DF13AD">
              <w:rPr>
                <w:snapToGrid w:val="0"/>
                <w:szCs w:val="22"/>
              </w:rPr>
              <w:t>№ п/п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538B156" w14:textId="77777777" w:rsidR="00DF13AD" w:rsidRPr="00DF13AD" w:rsidRDefault="00DF13AD" w:rsidP="00DF13AD">
            <w:pPr>
              <w:jc w:val="center"/>
              <w:rPr>
                <w:snapToGrid w:val="0"/>
                <w:szCs w:val="22"/>
              </w:rPr>
            </w:pPr>
            <w:r w:rsidRPr="00DF13AD">
              <w:rPr>
                <w:snapToGrid w:val="0"/>
                <w:szCs w:val="22"/>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3AF7E8F7" w14:textId="77777777" w:rsidR="00DF13AD" w:rsidRPr="00DF13AD" w:rsidRDefault="00DF13AD" w:rsidP="00DF13AD">
            <w:pPr>
              <w:jc w:val="center"/>
              <w:rPr>
                <w:snapToGrid w:val="0"/>
                <w:szCs w:val="22"/>
              </w:rPr>
            </w:pPr>
            <w:r w:rsidRPr="00DF13AD">
              <w:rPr>
                <w:snapToGrid w:val="0"/>
                <w:szCs w:val="22"/>
              </w:rPr>
              <w:t xml:space="preserve">Утверждено РЭК КО </w:t>
            </w:r>
            <w:r w:rsidRPr="00DF13AD">
              <w:rPr>
                <w:snapToGrid w:val="0"/>
                <w:szCs w:val="22"/>
              </w:rPr>
              <w:br/>
              <w:t>на 2020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53B11276" w14:textId="77777777" w:rsidR="00DF13AD" w:rsidRPr="00DF13AD" w:rsidRDefault="00DF13AD" w:rsidP="00DF13AD">
            <w:pPr>
              <w:jc w:val="center"/>
              <w:rPr>
                <w:snapToGrid w:val="0"/>
                <w:szCs w:val="22"/>
              </w:rPr>
            </w:pPr>
            <w:r w:rsidRPr="00DF13AD">
              <w:rPr>
                <w:snapToGrid w:val="0"/>
                <w:szCs w:val="22"/>
              </w:rPr>
              <w:t xml:space="preserve">Предложение экспертов </w:t>
            </w:r>
            <w:r w:rsidRPr="00DF13AD">
              <w:rPr>
                <w:snapToGrid w:val="0"/>
                <w:szCs w:val="22"/>
              </w:rPr>
              <w:br/>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E24B0" w14:textId="77777777" w:rsidR="00DF13AD" w:rsidRPr="00DF13AD" w:rsidRDefault="00DF13AD" w:rsidP="00DF13AD">
            <w:pPr>
              <w:jc w:val="center"/>
              <w:rPr>
                <w:snapToGrid w:val="0"/>
                <w:szCs w:val="22"/>
              </w:rPr>
            </w:pPr>
            <w:r w:rsidRPr="00DF13AD">
              <w:rPr>
                <w:snapToGrid w:val="0"/>
                <w:szCs w:val="22"/>
              </w:rPr>
              <w:t>Динамика расходов</w:t>
            </w:r>
          </w:p>
        </w:tc>
      </w:tr>
      <w:tr w:rsidR="00DF13AD" w:rsidRPr="00DF13AD" w14:paraId="01656E8B" w14:textId="77777777" w:rsidTr="005F6D07">
        <w:trPr>
          <w:gridAfter w:val="1"/>
          <w:wAfter w:w="1573" w:type="dxa"/>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4F23BF" w14:textId="77777777" w:rsidR="00DF13AD" w:rsidRPr="00DF13AD" w:rsidRDefault="00DF13AD" w:rsidP="00DF13AD">
            <w:pPr>
              <w:jc w:val="center"/>
              <w:rPr>
                <w:snapToGrid w:val="0"/>
                <w:szCs w:val="22"/>
              </w:rPr>
            </w:pPr>
            <w:r w:rsidRPr="00DF13AD">
              <w:rPr>
                <w:snapToGrid w:val="0"/>
                <w:szCs w:val="22"/>
              </w:rPr>
              <w:t>1</w:t>
            </w:r>
          </w:p>
        </w:tc>
        <w:tc>
          <w:tcPr>
            <w:tcW w:w="4253" w:type="dxa"/>
            <w:tcBorders>
              <w:top w:val="single" w:sz="4" w:space="0" w:color="auto"/>
              <w:left w:val="nil"/>
              <w:bottom w:val="single" w:sz="4" w:space="0" w:color="auto"/>
              <w:right w:val="single" w:sz="4" w:space="0" w:color="auto"/>
            </w:tcBorders>
            <w:shd w:val="clear" w:color="auto" w:fill="auto"/>
            <w:vAlign w:val="center"/>
          </w:tcPr>
          <w:p w14:paraId="4B1B31CD" w14:textId="77777777" w:rsidR="00DF13AD" w:rsidRPr="00DF13AD" w:rsidRDefault="00DF13AD" w:rsidP="00DF13AD">
            <w:pPr>
              <w:jc w:val="center"/>
              <w:rPr>
                <w:snapToGrid w:val="0"/>
                <w:szCs w:val="22"/>
              </w:rPr>
            </w:pPr>
            <w:r w:rsidRPr="00DF13AD">
              <w:rPr>
                <w:snapToGrid w:val="0"/>
                <w:szCs w:val="22"/>
              </w:rPr>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6D525006" w14:textId="77777777" w:rsidR="00DF13AD" w:rsidRPr="00DF13AD" w:rsidRDefault="00DF13AD" w:rsidP="00DF13AD">
            <w:pPr>
              <w:jc w:val="center"/>
              <w:rPr>
                <w:snapToGrid w:val="0"/>
                <w:szCs w:val="22"/>
              </w:rPr>
            </w:pPr>
            <w:r w:rsidRPr="00DF13AD">
              <w:rPr>
                <w:snapToGrid w:val="0"/>
                <w:szCs w:val="22"/>
              </w:rPr>
              <w:t>3</w:t>
            </w:r>
          </w:p>
        </w:tc>
        <w:tc>
          <w:tcPr>
            <w:tcW w:w="1614" w:type="dxa"/>
            <w:gridSpan w:val="2"/>
            <w:tcBorders>
              <w:top w:val="single" w:sz="4" w:space="0" w:color="auto"/>
              <w:left w:val="single" w:sz="4" w:space="0" w:color="auto"/>
              <w:bottom w:val="single" w:sz="4" w:space="0" w:color="auto"/>
              <w:right w:val="nil"/>
            </w:tcBorders>
            <w:shd w:val="clear" w:color="auto" w:fill="auto"/>
            <w:vAlign w:val="center"/>
          </w:tcPr>
          <w:p w14:paraId="09D4EC1F" w14:textId="77777777" w:rsidR="00DF13AD" w:rsidRPr="00DF13AD" w:rsidRDefault="00DF13AD" w:rsidP="00DF13AD">
            <w:pPr>
              <w:jc w:val="center"/>
              <w:rPr>
                <w:snapToGrid w:val="0"/>
                <w:szCs w:val="22"/>
              </w:rPr>
            </w:pPr>
            <w:r w:rsidRPr="00DF13AD">
              <w:rPr>
                <w:snapToGrid w:val="0"/>
                <w:szCs w:val="22"/>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1124" w14:textId="77777777" w:rsidR="00DF13AD" w:rsidRPr="00DF13AD" w:rsidRDefault="00DF13AD" w:rsidP="00DF13AD">
            <w:pPr>
              <w:jc w:val="center"/>
              <w:rPr>
                <w:snapToGrid w:val="0"/>
                <w:szCs w:val="22"/>
              </w:rPr>
            </w:pPr>
            <w:r w:rsidRPr="00DF13AD">
              <w:rPr>
                <w:snapToGrid w:val="0"/>
                <w:szCs w:val="22"/>
              </w:rPr>
              <w:t>5 = 4 - 3</w:t>
            </w:r>
          </w:p>
        </w:tc>
      </w:tr>
      <w:tr w:rsidR="00DF13AD" w:rsidRPr="00DF13AD" w14:paraId="3F027DB6" w14:textId="77777777" w:rsidTr="005F6D0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E8385" w14:textId="77777777" w:rsidR="00DF13AD" w:rsidRPr="00DF13AD" w:rsidRDefault="00DF13AD" w:rsidP="00DF13AD">
            <w:pPr>
              <w:jc w:val="center"/>
              <w:rPr>
                <w:snapToGrid w:val="0"/>
                <w:szCs w:val="22"/>
              </w:rPr>
            </w:pPr>
            <w:r w:rsidRPr="00DF13AD">
              <w:rPr>
                <w:snapToGrid w:val="0"/>
                <w:szCs w:val="22"/>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E18418E" w14:textId="77777777" w:rsidR="00DF13AD" w:rsidRPr="00DF13AD" w:rsidRDefault="00DF13AD" w:rsidP="00DF13AD">
            <w:pPr>
              <w:rPr>
                <w:snapToGrid w:val="0"/>
                <w:szCs w:val="22"/>
              </w:rPr>
            </w:pPr>
            <w:r w:rsidRPr="00DF13AD">
              <w:rPr>
                <w:snapToGrid w:val="0"/>
                <w:szCs w:val="22"/>
              </w:rPr>
              <w:t>Операционные (подконтрольные) расходы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7F1CB" w14:textId="77777777" w:rsidR="00DF13AD" w:rsidRPr="00DF13AD" w:rsidRDefault="00DF13AD" w:rsidP="00DF13AD">
            <w:pPr>
              <w:jc w:val="center"/>
            </w:pPr>
            <w:r w:rsidRPr="00DF13AD">
              <w:rPr>
                <w:snapToGrid w:val="0"/>
              </w:rPr>
              <w:t>211 302,23</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3A4BA" w14:textId="77777777" w:rsidR="00DF13AD" w:rsidRPr="00DF13AD" w:rsidRDefault="00DF13AD" w:rsidP="00DF13AD">
            <w:pPr>
              <w:jc w:val="center"/>
            </w:pPr>
            <w:r w:rsidRPr="00DF13AD">
              <w:rPr>
                <w:snapToGrid w:val="0"/>
              </w:rPr>
              <w:t>216 720,02</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36550" w14:textId="77777777" w:rsidR="00DF13AD" w:rsidRPr="00DF13AD" w:rsidRDefault="00DF13AD" w:rsidP="00DF13AD">
            <w:pPr>
              <w:jc w:val="center"/>
            </w:pPr>
            <w:r w:rsidRPr="00DF13AD">
              <w:rPr>
                <w:snapToGrid w:val="0"/>
              </w:rPr>
              <w:t>5 417,79</w:t>
            </w:r>
          </w:p>
        </w:tc>
      </w:tr>
      <w:tr w:rsidR="00DF13AD" w:rsidRPr="00DF13AD" w14:paraId="2F861143" w14:textId="77777777" w:rsidTr="005F6D0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8C2D" w14:textId="77777777" w:rsidR="00DF13AD" w:rsidRPr="00DF13AD" w:rsidRDefault="00DF13AD" w:rsidP="00DF13AD">
            <w:pPr>
              <w:jc w:val="center"/>
              <w:rPr>
                <w:snapToGrid w:val="0"/>
                <w:szCs w:val="22"/>
              </w:rPr>
            </w:pPr>
            <w:r w:rsidRPr="00DF13AD">
              <w:rPr>
                <w:snapToGrid w:val="0"/>
                <w:szCs w:val="22"/>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0178B1E" w14:textId="77777777" w:rsidR="00DF13AD" w:rsidRPr="00DF13AD" w:rsidRDefault="00DF13AD" w:rsidP="00DF13AD">
            <w:pPr>
              <w:rPr>
                <w:snapToGrid w:val="0"/>
                <w:szCs w:val="22"/>
              </w:rPr>
            </w:pPr>
            <w:r w:rsidRPr="00DF13AD">
              <w:rPr>
                <w:snapToGrid w:val="0"/>
                <w:szCs w:val="22"/>
              </w:rPr>
              <w:t>Неподконтрольные расходы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240BF8A" w14:textId="77777777" w:rsidR="00DF13AD" w:rsidRPr="00DF13AD" w:rsidRDefault="00DF13AD" w:rsidP="00DF13AD">
            <w:pPr>
              <w:jc w:val="center"/>
              <w:rPr>
                <w:snapToGrid w:val="0"/>
              </w:rPr>
            </w:pPr>
            <w:r w:rsidRPr="00DF13AD">
              <w:rPr>
                <w:snapToGrid w:val="0"/>
              </w:rPr>
              <w:t>56 984,26</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2900C91B" w14:textId="77777777" w:rsidR="00DF13AD" w:rsidRPr="00DF13AD" w:rsidRDefault="00DF13AD" w:rsidP="00DF13AD">
            <w:pPr>
              <w:jc w:val="center"/>
              <w:rPr>
                <w:snapToGrid w:val="0"/>
              </w:rPr>
            </w:pPr>
            <w:r w:rsidRPr="00DF13AD">
              <w:rPr>
                <w:snapToGrid w:val="0"/>
              </w:rPr>
              <w:t>56 546,22</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1E2FEC39" w14:textId="77777777" w:rsidR="00DF13AD" w:rsidRPr="00DF13AD" w:rsidRDefault="00DF13AD" w:rsidP="00DF13AD">
            <w:pPr>
              <w:jc w:val="center"/>
              <w:rPr>
                <w:snapToGrid w:val="0"/>
              </w:rPr>
            </w:pPr>
            <w:r w:rsidRPr="00DF13AD">
              <w:rPr>
                <w:snapToGrid w:val="0"/>
              </w:rPr>
              <w:t>-438,04</w:t>
            </w:r>
          </w:p>
        </w:tc>
      </w:tr>
      <w:tr w:rsidR="00DF13AD" w:rsidRPr="00DF13AD" w14:paraId="2E90D669" w14:textId="77777777" w:rsidTr="005F6D07">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106EA" w14:textId="77777777" w:rsidR="00DF13AD" w:rsidRPr="00DF13AD" w:rsidRDefault="00DF13AD" w:rsidP="00DF13AD">
            <w:pPr>
              <w:jc w:val="center"/>
              <w:rPr>
                <w:snapToGrid w:val="0"/>
                <w:szCs w:val="22"/>
              </w:rPr>
            </w:pPr>
            <w:r w:rsidRPr="00DF13AD">
              <w:rPr>
                <w:snapToGrid w:val="0"/>
                <w:szCs w:val="22"/>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083151A" w14:textId="77777777" w:rsidR="00DF13AD" w:rsidRPr="00DF13AD" w:rsidRDefault="00DF13AD" w:rsidP="00DF13AD">
            <w:pPr>
              <w:rPr>
                <w:snapToGrid w:val="0"/>
                <w:szCs w:val="22"/>
              </w:rPr>
            </w:pPr>
            <w:r w:rsidRPr="00DF13AD">
              <w:rPr>
                <w:snapToGrid w:val="0"/>
                <w:szCs w:val="22"/>
              </w:rPr>
              <w:t>Расходы на приобретение (производство) энергетических ресурсов, холодной воды и теплоносителя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FCD54F8" w14:textId="77777777" w:rsidR="00DF13AD" w:rsidRPr="00DF13AD" w:rsidRDefault="00DF13AD" w:rsidP="00DF13AD">
            <w:pPr>
              <w:jc w:val="center"/>
              <w:rPr>
                <w:snapToGrid w:val="0"/>
              </w:rPr>
            </w:pPr>
            <w:r w:rsidRPr="00DF13AD">
              <w:rPr>
                <w:snapToGrid w:val="0"/>
              </w:rPr>
              <w:t>146 202,10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34195B9" w14:textId="77777777" w:rsidR="00DF13AD" w:rsidRPr="00DF13AD" w:rsidRDefault="00DF13AD" w:rsidP="00DF13AD">
            <w:pPr>
              <w:jc w:val="center"/>
              <w:rPr>
                <w:snapToGrid w:val="0"/>
              </w:rPr>
            </w:pPr>
            <w:r w:rsidRPr="00DF13AD">
              <w:rPr>
                <w:snapToGrid w:val="0"/>
              </w:rPr>
              <w:t>136 949,74</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561995B3" w14:textId="77777777" w:rsidR="00DF13AD" w:rsidRPr="00DF13AD" w:rsidRDefault="00DF13AD" w:rsidP="00DF13AD">
            <w:pPr>
              <w:jc w:val="center"/>
              <w:rPr>
                <w:snapToGrid w:val="0"/>
              </w:rPr>
            </w:pPr>
            <w:r w:rsidRPr="00DF13AD">
              <w:rPr>
                <w:snapToGrid w:val="0"/>
              </w:rPr>
              <w:t>-9 252,36</w:t>
            </w:r>
          </w:p>
        </w:tc>
      </w:tr>
      <w:tr w:rsidR="00DF13AD" w:rsidRPr="00DF13AD" w14:paraId="0AD1F468" w14:textId="77777777" w:rsidTr="005F6D0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E4095" w14:textId="77777777" w:rsidR="00DF13AD" w:rsidRPr="00DF13AD" w:rsidRDefault="00DF13AD" w:rsidP="00DF13AD">
            <w:pPr>
              <w:jc w:val="center"/>
              <w:rPr>
                <w:snapToGrid w:val="0"/>
                <w:szCs w:val="22"/>
              </w:rPr>
            </w:pPr>
            <w:r w:rsidRPr="00DF13AD">
              <w:rPr>
                <w:snapToGrid w:val="0"/>
                <w:szCs w:val="22"/>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7803DB7" w14:textId="77777777" w:rsidR="00DF13AD" w:rsidRPr="00DF13AD" w:rsidRDefault="00DF13AD" w:rsidP="00DF13AD">
            <w:pPr>
              <w:rPr>
                <w:snapToGrid w:val="0"/>
                <w:szCs w:val="22"/>
              </w:rPr>
            </w:pPr>
            <w:r w:rsidRPr="00DF13AD">
              <w:rPr>
                <w:snapToGrid w:val="0"/>
                <w:szCs w:val="22"/>
              </w:rPr>
              <w:t>Прибыль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DCC680D" w14:textId="77777777" w:rsidR="00DF13AD" w:rsidRPr="00DF13AD" w:rsidRDefault="00DF13AD" w:rsidP="00DF13AD">
            <w:pPr>
              <w:jc w:val="center"/>
              <w:rPr>
                <w:snapToGrid w:val="0"/>
              </w:rPr>
            </w:pPr>
            <w:r w:rsidRPr="00DF13AD">
              <w:rPr>
                <w:snapToGrid w:val="0"/>
              </w:rPr>
              <w:t>17 321,52</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5C09B01" w14:textId="77777777" w:rsidR="00DF13AD" w:rsidRPr="00DF13AD" w:rsidRDefault="00DF13AD" w:rsidP="00DF13AD">
            <w:pPr>
              <w:jc w:val="center"/>
              <w:rPr>
                <w:snapToGrid w:val="0"/>
              </w:rPr>
            </w:pPr>
            <w:r w:rsidRPr="00DF13AD">
              <w:rPr>
                <w:snapToGrid w:val="0"/>
              </w:rPr>
              <w:t>15 058,37</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59075EF0" w14:textId="77777777" w:rsidR="00DF13AD" w:rsidRPr="00DF13AD" w:rsidRDefault="00DF13AD" w:rsidP="00DF13AD">
            <w:pPr>
              <w:jc w:val="center"/>
              <w:rPr>
                <w:snapToGrid w:val="0"/>
              </w:rPr>
            </w:pPr>
            <w:r w:rsidRPr="00DF13AD">
              <w:rPr>
                <w:snapToGrid w:val="0"/>
              </w:rPr>
              <w:t>-2 263,15</w:t>
            </w:r>
          </w:p>
        </w:tc>
      </w:tr>
      <w:tr w:rsidR="00DF13AD" w:rsidRPr="00DF13AD" w14:paraId="69D69285" w14:textId="77777777" w:rsidTr="005F6D0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9FDBE" w14:textId="77777777" w:rsidR="00DF13AD" w:rsidRPr="00DF13AD" w:rsidRDefault="00DF13AD" w:rsidP="00DF13AD">
            <w:pPr>
              <w:jc w:val="center"/>
              <w:rPr>
                <w:snapToGrid w:val="0"/>
                <w:szCs w:val="22"/>
              </w:rPr>
            </w:pPr>
            <w:r w:rsidRPr="00DF13AD">
              <w:rPr>
                <w:snapToGrid w:val="0"/>
                <w:szCs w:val="22"/>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5A83233" w14:textId="77777777" w:rsidR="00DF13AD" w:rsidRPr="00DF13AD" w:rsidRDefault="00DF13AD" w:rsidP="00DF13AD">
            <w:pPr>
              <w:rPr>
                <w:snapToGrid w:val="0"/>
                <w:szCs w:val="22"/>
              </w:rPr>
            </w:pPr>
            <w:r w:rsidRPr="00DF13AD">
              <w:rPr>
                <w:snapToGrid w:val="0"/>
                <w:szCs w:val="22"/>
              </w:rPr>
              <w:t>Расчетная предпринимательская прибыль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09A8FA5" w14:textId="77777777" w:rsidR="00DF13AD" w:rsidRPr="00DF13AD" w:rsidRDefault="00DF13AD" w:rsidP="00DF13AD">
            <w:pPr>
              <w:jc w:val="center"/>
              <w:rPr>
                <w:snapToGrid w:val="0"/>
              </w:rPr>
            </w:pPr>
            <w:r w:rsidRPr="00DF13AD">
              <w:rPr>
                <w:snapToGrid w:val="0"/>
              </w:rPr>
              <w:t>15 302,36</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4855A80" w14:textId="77777777" w:rsidR="00DF13AD" w:rsidRPr="00DF13AD" w:rsidRDefault="00DF13AD" w:rsidP="00DF13AD">
            <w:pPr>
              <w:jc w:val="center"/>
              <w:rPr>
                <w:snapToGrid w:val="0"/>
              </w:rPr>
            </w:pPr>
            <w:r w:rsidRPr="00DF13AD">
              <w:rPr>
                <w:snapToGrid w:val="0"/>
              </w:rPr>
              <w:t>15 560,44</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5AEDA4C2" w14:textId="77777777" w:rsidR="00DF13AD" w:rsidRPr="00DF13AD" w:rsidRDefault="00DF13AD" w:rsidP="00DF13AD">
            <w:pPr>
              <w:jc w:val="center"/>
              <w:rPr>
                <w:snapToGrid w:val="0"/>
              </w:rPr>
            </w:pPr>
            <w:r w:rsidRPr="00DF13AD">
              <w:rPr>
                <w:snapToGrid w:val="0"/>
              </w:rPr>
              <w:t>258,08</w:t>
            </w:r>
          </w:p>
        </w:tc>
      </w:tr>
      <w:tr w:rsidR="00DF13AD" w:rsidRPr="00DF13AD" w14:paraId="54CEC5C3" w14:textId="77777777" w:rsidTr="005F6D0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FF5AB" w14:textId="77777777" w:rsidR="00DF13AD" w:rsidRPr="00DF13AD" w:rsidRDefault="00DF13AD" w:rsidP="00DF13AD">
            <w:pPr>
              <w:jc w:val="center"/>
              <w:rPr>
                <w:snapToGrid w:val="0"/>
                <w:szCs w:val="22"/>
              </w:rPr>
            </w:pPr>
            <w:r w:rsidRPr="00DF13AD">
              <w:rPr>
                <w:snapToGrid w:val="0"/>
                <w:szCs w:val="22"/>
              </w:rPr>
              <w:t>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A409CE7" w14:textId="77777777" w:rsidR="00DF13AD" w:rsidRPr="00DF13AD" w:rsidRDefault="00DF13AD" w:rsidP="00DF13AD">
            <w:pPr>
              <w:rPr>
                <w:snapToGrid w:val="0"/>
                <w:szCs w:val="22"/>
              </w:rPr>
            </w:pPr>
            <w:r w:rsidRPr="00DF13AD">
              <w:rPr>
                <w:snapToGrid w:val="0"/>
                <w:szCs w:val="22"/>
              </w:rPr>
              <w:t xml:space="preserve">Результаты деятельности до перехода к регулированию цен (тарифов) </w:t>
            </w:r>
            <w:r w:rsidRPr="00DF13AD">
              <w:rPr>
                <w:snapToGrid w:val="0"/>
                <w:szCs w:val="22"/>
              </w:rPr>
              <w:br/>
              <w:t>на основе долгосрочных параметров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BD02675" w14:textId="77777777" w:rsidR="00DF13AD" w:rsidRPr="00DF13AD" w:rsidRDefault="00DF13AD" w:rsidP="00DF13AD">
            <w:pPr>
              <w:jc w:val="center"/>
              <w:rPr>
                <w:snapToGrid w:val="0"/>
              </w:rPr>
            </w:pPr>
            <w:r w:rsidRPr="00DF13AD">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B60167E" w14:textId="77777777" w:rsidR="00DF13AD" w:rsidRPr="00DF13AD" w:rsidRDefault="00DF13AD" w:rsidP="00DF13AD">
            <w:pPr>
              <w:jc w:val="center"/>
              <w:rPr>
                <w:snapToGrid w:val="0"/>
              </w:rPr>
            </w:pPr>
            <w:r w:rsidRPr="00DF13AD">
              <w:rPr>
                <w:snapToGrid w:val="0"/>
              </w:rPr>
              <w:t>7 678,42</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04BBE42" w14:textId="77777777" w:rsidR="00DF13AD" w:rsidRPr="00DF13AD" w:rsidRDefault="00DF13AD" w:rsidP="00DF13AD">
            <w:pPr>
              <w:jc w:val="center"/>
              <w:rPr>
                <w:snapToGrid w:val="0"/>
              </w:rPr>
            </w:pPr>
            <w:r w:rsidRPr="00DF13AD">
              <w:rPr>
                <w:snapToGrid w:val="0"/>
              </w:rPr>
              <w:t>7 678,42</w:t>
            </w:r>
          </w:p>
        </w:tc>
      </w:tr>
      <w:tr w:rsidR="00DF13AD" w:rsidRPr="00DF13AD" w14:paraId="175B4F75" w14:textId="77777777" w:rsidTr="005F6D0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B73D" w14:textId="77777777" w:rsidR="00DF13AD" w:rsidRPr="00DF13AD" w:rsidRDefault="00DF13AD" w:rsidP="00DF13AD">
            <w:pPr>
              <w:jc w:val="center"/>
              <w:rPr>
                <w:snapToGrid w:val="0"/>
                <w:szCs w:val="22"/>
              </w:rPr>
            </w:pPr>
            <w:r w:rsidRPr="00DF13AD">
              <w:rPr>
                <w:snapToGrid w:val="0"/>
                <w:szCs w:val="22"/>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3D35A20" w14:textId="77777777" w:rsidR="00DF13AD" w:rsidRPr="00DF13AD" w:rsidRDefault="00DF13AD" w:rsidP="00DF13AD">
            <w:pPr>
              <w:rPr>
                <w:snapToGrid w:val="0"/>
                <w:szCs w:val="22"/>
              </w:rPr>
            </w:pPr>
            <w:r w:rsidRPr="00DF13AD">
              <w:rPr>
                <w:snapToGrid w:val="0"/>
                <w:szCs w:val="22"/>
              </w:rPr>
              <w:t xml:space="preserve">Корректировка с целью учета отклонения фактических значений параметров расчета тарифов </w:t>
            </w:r>
            <w:r w:rsidRPr="00DF13AD">
              <w:rPr>
                <w:snapToGrid w:val="0"/>
                <w:szCs w:val="22"/>
              </w:rPr>
              <w:br/>
              <w:t xml:space="preserve">от значений, учтенных </w:t>
            </w:r>
            <w:r w:rsidRPr="00DF13AD">
              <w:rPr>
                <w:snapToGrid w:val="0"/>
                <w:szCs w:val="22"/>
              </w:rPr>
              <w:br/>
              <w:t>при установлении тарифов</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E357BF5" w14:textId="77777777" w:rsidR="00DF13AD" w:rsidRPr="00DF13AD" w:rsidRDefault="00DF13AD" w:rsidP="00DF13AD">
            <w:pPr>
              <w:jc w:val="center"/>
              <w:rPr>
                <w:snapToGrid w:val="0"/>
              </w:rPr>
            </w:pPr>
            <w:r w:rsidRPr="00DF13AD">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4E12312"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3C0B44CD" w14:textId="77777777" w:rsidR="00DF13AD" w:rsidRPr="00DF13AD" w:rsidRDefault="00DF13AD" w:rsidP="00DF13AD">
            <w:pPr>
              <w:jc w:val="center"/>
              <w:rPr>
                <w:snapToGrid w:val="0"/>
              </w:rPr>
            </w:pPr>
            <w:r w:rsidRPr="00DF13AD">
              <w:rPr>
                <w:snapToGrid w:val="0"/>
              </w:rPr>
              <w:t>0,00</w:t>
            </w:r>
          </w:p>
        </w:tc>
      </w:tr>
      <w:tr w:rsidR="00DF13AD" w:rsidRPr="00DF13AD" w14:paraId="0C5178E8" w14:textId="77777777" w:rsidTr="005F6D0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ECF5" w14:textId="77777777" w:rsidR="00DF13AD" w:rsidRPr="00DF13AD" w:rsidRDefault="00DF13AD" w:rsidP="00DF13AD">
            <w:pPr>
              <w:jc w:val="center"/>
              <w:rPr>
                <w:snapToGrid w:val="0"/>
                <w:szCs w:val="22"/>
              </w:rPr>
            </w:pPr>
            <w:r w:rsidRPr="00DF13AD">
              <w:rPr>
                <w:snapToGrid w:val="0"/>
                <w:szCs w:val="22"/>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2A64859" w14:textId="77777777" w:rsidR="00DF13AD" w:rsidRPr="00DF13AD" w:rsidRDefault="00DF13AD" w:rsidP="00DF13AD">
            <w:pPr>
              <w:rPr>
                <w:snapToGrid w:val="0"/>
                <w:szCs w:val="22"/>
              </w:rPr>
            </w:pPr>
            <w:r w:rsidRPr="00DF13AD">
              <w:rPr>
                <w:snapToGrid w:val="0"/>
                <w:szCs w:val="22"/>
              </w:rPr>
              <w:t xml:space="preserve">Корректировка с учетом надежности </w:t>
            </w:r>
            <w:r w:rsidRPr="00DF13AD">
              <w:rPr>
                <w:snapToGrid w:val="0"/>
                <w:szCs w:val="22"/>
              </w:rPr>
              <w:br/>
              <w:t>и качества реализуемых товаров (оказываемых услуг), подлежащая учету в НВВ</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03253E6" w14:textId="77777777" w:rsidR="00DF13AD" w:rsidRPr="00DF13AD" w:rsidRDefault="00DF13AD" w:rsidP="00DF13AD">
            <w:pPr>
              <w:jc w:val="center"/>
              <w:rPr>
                <w:snapToGrid w:val="0"/>
              </w:rPr>
            </w:pPr>
            <w:r w:rsidRPr="00DF13AD">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5C98908"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1F9AAFA8" w14:textId="77777777" w:rsidR="00DF13AD" w:rsidRPr="00DF13AD" w:rsidRDefault="00DF13AD" w:rsidP="00DF13AD">
            <w:pPr>
              <w:jc w:val="center"/>
              <w:rPr>
                <w:snapToGrid w:val="0"/>
              </w:rPr>
            </w:pPr>
            <w:r w:rsidRPr="00DF13AD">
              <w:rPr>
                <w:snapToGrid w:val="0"/>
              </w:rPr>
              <w:t>0,00</w:t>
            </w:r>
          </w:p>
        </w:tc>
      </w:tr>
      <w:tr w:rsidR="00DF13AD" w:rsidRPr="00DF13AD" w14:paraId="4603DAEF" w14:textId="77777777" w:rsidTr="005F6D07">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0A97" w14:textId="77777777" w:rsidR="00DF13AD" w:rsidRPr="00DF13AD" w:rsidRDefault="00DF13AD" w:rsidP="00DF13AD">
            <w:pPr>
              <w:jc w:val="center"/>
              <w:rPr>
                <w:snapToGrid w:val="0"/>
                <w:szCs w:val="22"/>
              </w:rPr>
            </w:pPr>
            <w:r w:rsidRPr="00DF13AD">
              <w:rPr>
                <w:snapToGrid w:val="0"/>
                <w:szCs w:val="22"/>
              </w:rPr>
              <w:t>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FDB0012" w14:textId="77777777" w:rsidR="00DF13AD" w:rsidRPr="00DF13AD" w:rsidRDefault="00DF13AD" w:rsidP="00DF13AD">
            <w:pPr>
              <w:rPr>
                <w:snapToGrid w:val="0"/>
                <w:szCs w:val="22"/>
              </w:rPr>
            </w:pPr>
            <w:r w:rsidRPr="00DF13AD">
              <w:rPr>
                <w:snapToGrid w:val="0"/>
                <w:szCs w:val="22"/>
              </w:rPr>
              <w:t>Корректировка НВВ в связи</w:t>
            </w:r>
            <w:r w:rsidRPr="00DF13AD">
              <w:rPr>
                <w:snapToGrid w:val="0"/>
                <w:szCs w:val="22"/>
              </w:rPr>
              <w:br/>
              <w:t xml:space="preserve"> с изменением (неисполнением) инвестиционной программы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F9E9BBC" w14:textId="77777777" w:rsidR="00DF13AD" w:rsidRPr="00DF13AD" w:rsidRDefault="00DF13AD" w:rsidP="00DF13AD">
            <w:pPr>
              <w:jc w:val="center"/>
              <w:rPr>
                <w:snapToGrid w:val="0"/>
              </w:rPr>
            </w:pPr>
            <w:r w:rsidRPr="00DF13AD">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2C97C66" w14:textId="77777777" w:rsidR="00DF13AD" w:rsidRPr="00DF13AD" w:rsidRDefault="00DF13AD" w:rsidP="00DF13AD">
            <w:pPr>
              <w:jc w:val="center"/>
              <w:rPr>
                <w:snapToGrid w:val="0"/>
              </w:rPr>
            </w:pPr>
            <w:r w:rsidRPr="00DF13AD">
              <w:rPr>
                <w:snapToGrid w:val="0"/>
              </w:rPr>
              <w:t>131,28</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76B62DB1" w14:textId="77777777" w:rsidR="00DF13AD" w:rsidRPr="00DF13AD" w:rsidRDefault="00DF13AD" w:rsidP="00DF13AD">
            <w:pPr>
              <w:jc w:val="center"/>
              <w:rPr>
                <w:snapToGrid w:val="0"/>
              </w:rPr>
            </w:pPr>
            <w:r w:rsidRPr="00DF13AD">
              <w:rPr>
                <w:snapToGrid w:val="0"/>
              </w:rPr>
              <w:t>131,28</w:t>
            </w:r>
          </w:p>
        </w:tc>
      </w:tr>
      <w:tr w:rsidR="00DF13AD" w:rsidRPr="00DF13AD" w14:paraId="4EAC683C" w14:textId="77777777" w:rsidTr="005F6D07">
        <w:trPr>
          <w:gridAfter w:val="1"/>
          <w:wAfter w:w="1573" w:type="dxa"/>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D194" w14:textId="77777777" w:rsidR="00DF13AD" w:rsidRPr="00DF13AD" w:rsidRDefault="00DF13AD" w:rsidP="00DF13AD">
            <w:pPr>
              <w:jc w:val="center"/>
              <w:rPr>
                <w:snapToGrid w:val="0"/>
                <w:szCs w:val="22"/>
              </w:rPr>
            </w:pPr>
            <w:r w:rsidRPr="00DF13AD">
              <w:rPr>
                <w:snapToGrid w:val="0"/>
                <w:szCs w:val="22"/>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A5ECA92" w14:textId="77777777" w:rsidR="00DF13AD" w:rsidRPr="00DF13AD" w:rsidRDefault="00DF13AD" w:rsidP="00DF13AD">
            <w:pPr>
              <w:rPr>
                <w:snapToGrid w:val="0"/>
                <w:szCs w:val="22"/>
              </w:rPr>
            </w:pPr>
            <w:r w:rsidRPr="00DF13AD">
              <w:rPr>
                <w:snapToGrid w:val="0"/>
                <w:szCs w:val="22"/>
              </w:rPr>
              <w:t xml:space="preserve">Корректировка, подлежащая учету </w:t>
            </w:r>
            <w:r w:rsidRPr="00DF13AD">
              <w:rPr>
                <w:snapToGrid w:val="0"/>
                <w:szCs w:val="22"/>
              </w:rPr>
              <w:br/>
              <w:t xml:space="preserve">в НВВ и учитывающая отклонение фактических показателей энергосбережения и повышения энергетической эффективности </w:t>
            </w:r>
            <w:r w:rsidRPr="00DF13AD">
              <w:rPr>
                <w:snapToGrid w:val="0"/>
                <w:szCs w:val="22"/>
              </w:rPr>
              <w:br/>
              <w:t xml:space="preserve">от установленных плановых (расчетных) показателей и отклонение сроков реализации программы </w:t>
            </w:r>
            <w:r w:rsidRPr="00DF13AD">
              <w:rPr>
                <w:snapToGrid w:val="0"/>
                <w:szCs w:val="22"/>
              </w:rPr>
              <w:br/>
              <w:t xml:space="preserve">в области энергосбережения </w:t>
            </w:r>
            <w:r w:rsidRPr="00DF13AD">
              <w:rPr>
                <w:snapToGrid w:val="0"/>
                <w:szCs w:val="22"/>
              </w:rPr>
              <w:br/>
              <w:t>и повышения энергетической эффективности от установленных сроков реализации такой программы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18E1889" w14:textId="77777777" w:rsidR="00DF13AD" w:rsidRPr="00DF13AD" w:rsidRDefault="00DF13AD" w:rsidP="00DF13AD">
            <w:pPr>
              <w:jc w:val="center"/>
              <w:rPr>
                <w:snapToGrid w:val="0"/>
              </w:rPr>
            </w:pPr>
            <w:r w:rsidRPr="00DF13AD">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34FFCEA" w14:textId="77777777" w:rsidR="00DF13AD" w:rsidRPr="00DF13AD" w:rsidRDefault="00DF13AD" w:rsidP="00DF13AD">
            <w:pPr>
              <w:jc w:val="center"/>
              <w:rPr>
                <w:snapToGrid w:val="0"/>
              </w:rPr>
            </w:pPr>
            <w:r w:rsidRPr="00DF13AD">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7EA658DF" w14:textId="77777777" w:rsidR="00DF13AD" w:rsidRPr="00DF13AD" w:rsidRDefault="00DF13AD" w:rsidP="00DF13AD">
            <w:pPr>
              <w:jc w:val="center"/>
              <w:rPr>
                <w:snapToGrid w:val="0"/>
              </w:rPr>
            </w:pPr>
            <w:r w:rsidRPr="00DF13AD">
              <w:rPr>
                <w:snapToGrid w:val="0"/>
              </w:rPr>
              <w:t>0,00</w:t>
            </w:r>
          </w:p>
        </w:tc>
      </w:tr>
      <w:tr w:rsidR="00DF13AD" w:rsidRPr="00DF13AD" w14:paraId="121338C8" w14:textId="77777777" w:rsidTr="005F6D07">
        <w:trPr>
          <w:gridAfter w:val="1"/>
          <w:wAfter w:w="1573" w:type="dxa"/>
          <w:trHeight w:val="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279E23" w14:textId="77777777" w:rsidR="00DF13AD" w:rsidRPr="00DF13AD" w:rsidRDefault="00DF13AD" w:rsidP="00DF13AD">
            <w:pPr>
              <w:jc w:val="center"/>
              <w:rPr>
                <w:snapToGrid w:val="0"/>
                <w:szCs w:val="22"/>
              </w:rPr>
            </w:pPr>
            <w:r w:rsidRPr="00DF13AD">
              <w:rPr>
                <w:snapToGrid w:val="0"/>
                <w:szCs w:val="22"/>
              </w:rPr>
              <w:t>11</w:t>
            </w:r>
          </w:p>
        </w:tc>
        <w:tc>
          <w:tcPr>
            <w:tcW w:w="4253" w:type="dxa"/>
            <w:tcBorders>
              <w:top w:val="single" w:sz="4" w:space="0" w:color="auto"/>
              <w:left w:val="nil"/>
              <w:bottom w:val="single" w:sz="4" w:space="0" w:color="auto"/>
              <w:right w:val="single" w:sz="4" w:space="0" w:color="auto"/>
            </w:tcBorders>
            <w:shd w:val="clear" w:color="auto" w:fill="auto"/>
            <w:vAlign w:val="center"/>
          </w:tcPr>
          <w:p w14:paraId="55EA8479" w14:textId="77777777" w:rsidR="00DF13AD" w:rsidRPr="00DF13AD" w:rsidRDefault="00DF13AD" w:rsidP="00DF13AD">
            <w:pPr>
              <w:rPr>
                <w:snapToGrid w:val="0"/>
                <w:szCs w:val="22"/>
              </w:rPr>
            </w:pPr>
            <w:proofErr w:type="gramStart"/>
            <w:r w:rsidRPr="00DF13AD">
              <w:rPr>
                <w:snapToGrid w:val="0"/>
                <w:szCs w:val="22"/>
              </w:rPr>
              <w:t>Корректировка НВВ</w:t>
            </w:r>
            <w:proofErr w:type="gramEnd"/>
            <w:r w:rsidRPr="00DF13AD">
              <w:rPr>
                <w:snapToGrid w:val="0"/>
                <w:szCs w:val="22"/>
              </w:rPr>
              <w:t xml:space="preserve"> связанная с тарифными ограничениями</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0E8F50B" w14:textId="77777777" w:rsidR="00DF13AD" w:rsidRPr="00DF13AD" w:rsidRDefault="00DF13AD" w:rsidP="00DF13AD">
            <w:pPr>
              <w:jc w:val="center"/>
              <w:rPr>
                <w:snapToGrid w:val="0"/>
              </w:rPr>
            </w:pPr>
            <w:r w:rsidRPr="00DF13AD">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240D6DBB" w14:textId="77777777" w:rsidR="00DF13AD" w:rsidRPr="00DF13AD" w:rsidRDefault="00DF13AD" w:rsidP="00DF13AD">
            <w:pPr>
              <w:jc w:val="center"/>
              <w:rPr>
                <w:snapToGrid w:val="0"/>
              </w:rPr>
            </w:pPr>
            <w:r w:rsidRPr="00DF13AD">
              <w:rPr>
                <w:snapToGrid w:val="0"/>
              </w:rPr>
              <w:t>-112,22</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32376465" w14:textId="77777777" w:rsidR="00DF13AD" w:rsidRPr="00DF13AD" w:rsidRDefault="00DF13AD" w:rsidP="00DF13AD">
            <w:pPr>
              <w:jc w:val="center"/>
              <w:rPr>
                <w:snapToGrid w:val="0"/>
              </w:rPr>
            </w:pPr>
            <w:r w:rsidRPr="00DF13AD">
              <w:rPr>
                <w:snapToGrid w:val="0"/>
              </w:rPr>
              <w:t>-112,22</w:t>
            </w:r>
          </w:p>
        </w:tc>
      </w:tr>
      <w:tr w:rsidR="00DF13AD" w:rsidRPr="00DF13AD" w14:paraId="5D63BE53" w14:textId="77777777" w:rsidTr="005F6D0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60C14" w14:textId="77777777" w:rsidR="00DF13AD" w:rsidRPr="00DF13AD" w:rsidRDefault="00DF13AD" w:rsidP="00DF13AD">
            <w:pPr>
              <w:jc w:val="center"/>
              <w:rPr>
                <w:snapToGrid w:val="0"/>
                <w:szCs w:val="22"/>
              </w:rPr>
            </w:pPr>
            <w:r w:rsidRPr="00DF13AD">
              <w:rPr>
                <w:snapToGrid w:val="0"/>
                <w:szCs w:val="22"/>
              </w:rPr>
              <w:t>12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9BA1050" w14:textId="77777777" w:rsidR="00DF13AD" w:rsidRPr="00DF13AD" w:rsidRDefault="00DF13AD" w:rsidP="00DF13AD">
            <w:pPr>
              <w:rPr>
                <w:snapToGrid w:val="0"/>
                <w:szCs w:val="22"/>
              </w:rPr>
            </w:pPr>
            <w:r w:rsidRPr="00DF13AD">
              <w:rPr>
                <w:snapToGrid w:val="0"/>
                <w:szCs w:val="22"/>
              </w:rPr>
              <w:t>ИТОГО необходимая валовая выручка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210BDFA" w14:textId="77777777" w:rsidR="00DF13AD" w:rsidRPr="00DF13AD" w:rsidRDefault="00DF13AD" w:rsidP="00DF13AD">
            <w:pPr>
              <w:jc w:val="center"/>
              <w:rPr>
                <w:bCs/>
                <w:snapToGrid w:val="0"/>
              </w:rPr>
            </w:pPr>
            <w:r w:rsidRPr="00DF13AD">
              <w:rPr>
                <w:bCs/>
                <w:snapToGrid w:val="0"/>
              </w:rPr>
              <w:t>447 112,47</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75515D6" w14:textId="77777777" w:rsidR="00DF13AD" w:rsidRPr="00DF13AD" w:rsidRDefault="00DF13AD" w:rsidP="00DF13AD">
            <w:pPr>
              <w:jc w:val="center"/>
              <w:rPr>
                <w:bCs/>
                <w:snapToGrid w:val="0"/>
              </w:rPr>
            </w:pPr>
            <w:r w:rsidRPr="00DF13AD">
              <w:rPr>
                <w:bCs/>
                <w:snapToGrid w:val="0"/>
              </w:rPr>
              <w:t>448 532,28</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6336983" w14:textId="77777777" w:rsidR="00DF13AD" w:rsidRPr="00DF13AD" w:rsidRDefault="00DF13AD" w:rsidP="00DF13AD">
            <w:pPr>
              <w:jc w:val="center"/>
              <w:rPr>
                <w:bCs/>
                <w:snapToGrid w:val="0"/>
              </w:rPr>
            </w:pPr>
            <w:r w:rsidRPr="00DF13AD">
              <w:rPr>
                <w:bCs/>
                <w:snapToGrid w:val="0"/>
              </w:rPr>
              <w:t>1 532,03</w:t>
            </w:r>
          </w:p>
        </w:tc>
      </w:tr>
    </w:tbl>
    <w:p w14:paraId="56895A08" w14:textId="77777777" w:rsidR="00DF13AD" w:rsidRPr="00DF13AD" w:rsidRDefault="00DF13AD" w:rsidP="00DF13AD">
      <w:pPr>
        <w:jc w:val="center"/>
        <w:rPr>
          <w:snapToGrid w:val="0"/>
          <w:sz w:val="28"/>
        </w:rPr>
      </w:pPr>
    </w:p>
    <w:p w14:paraId="6E4FC39D" w14:textId="77777777" w:rsidR="00DF13AD" w:rsidRPr="00DF13AD" w:rsidRDefault="00DF13AD" w:rsidP="00DF13AD">
      <w:pPr>
        <w:keepNext/>
        <w:jc w:val="center"/>
        <w:outlineLvl w:val="0"/>
        <w:rPr>
          <w:b/>
          <w:bCs/>
          <w:caps/>
          <w:snapToGrid w:val="0"/>
          <w:kern w:val="32"/>
          <w:sz w:val="28"/>
          <w:szCs w:val="32"/>
          <w:lang w:eastAsia="en-US"/>
        </w:rPr>
      </w:pPr>
      <w:r w:rsidRPr="00DF13AD">
        <w:rPr>
          <w:b/>
          <w:bCs/>
          <w:caps/>
          <w:snapToGrid w:val="0"/>
          <w:kern w:val="32"/>
          <w:sz w:val="28"/>
          <w:szCs w:val="32"/>
          <w:lang w:val="x-none" w:eastAsia="en-US"/>
        </w:rPr>
        <w:br w:type="page"/>
      </w:r>
      <w:bookmarkStart w:id="70" w:name="_Toc531773196"/>
      <w:bookmarkStart w:id="71" w:name="_Toc531794897"/>
      <w:bookmarkStart w:id="72" w:name="_Toc24044805"/>
      <w:bookmarkEnd w:id="62"/>
      <w:r w:rsidRPr="00DF13AD">
        <w:rPr>
          <w:b/>
          <w:bCs/>
          <w:caps/>
          <w:snapToGrid w:val="0"/>
          <w:kern w:val="32"/>
          <w:sz w:val="28"/>
          <w:szCs w:val="32"/>
          <w:lang w:eastAsia="en-US"/>
        </w:rPr>
        <w:lastRenderedPageBreak/>
        <w:t>10</w:t>
      </w:r>
      <w:r w:rsidRPr="00DF13AD">
        <w:rPr>
          <w:b/>
          <w:bCs/>
          <w:caps/>
          <w:snapToGrid w:val="0"/>
          <w:kern w:val="32"/>
          <w:sz w:val="28"/>
          <w:szCs w:val="32"/>
          <w:lang w:val="x-none" w:eastAsia="en-US"/>
        </w:rPr>
        <w:t xml:space="preserve">. </w:t>
      </w:r>
      <w:bookmarkEnd w:id="70"/>
      <w:bookmarkEnd w:id="71"/>
      <w:bookmarkEnd w:id="72"/>
      <w:r w:rsidRPr="00DF13AD">
        <w:rPr>
          <w:b/>
          <w:bCs/>
          <w:caps/>
          <w:snapToGrid w:val="0"/>
          <w:kern w:val="32"/>
          <w:sz w:val="28"/>
          <w:szCs w:val="32"/>
          <w:lang w:eastAsia="en-US"/>
        </w:rPr>
        <w:t>Тарифы на горячую воду</w:t>
      </w:r>
    </w:p>
    <w:p w14:paraId="05104EA8" w14:textId="77777777" w:rsidR="00DF13AD" w:rsidRPr="00DF13AD" w:rsidRDefault="00DF13AD" w:rsidP="00DF13AD">
      <w:pPr>
        <w:tabs>
          <w:tab w:val="left" w:pos="0"/>
          <w:tab w:val="left" w:pos="9900"/>
        </w:tabs>
        <w:ind w:right="-1" w:firstLine="709"/>
        <w:jc w:val="both"/>
        <w:rPr>
          <w:snapToGrid w:val="0"/>
          <w:color w:val="000000"/>
          <w:sz w:val="28"/>
          <w:szCs w:val="28"/>
        </w:rPr>
      </w:pPr>
    </w:p>
    <w:p w14:paraId="5DA636CE" w14:textId="77777777" w:rsidR="00DF13AD" w:rsidRPr="00DF13AD" w:rsidRDefault="00DF13AD" w:rsidP="00DF13AD">
      <w:pPr>
        <w:tabs>
          <w:tab w:val="left" w:pos="0"/>
          <w:tab w:val="left" w:pos="9900"/>
        </w:tabs>
        <w:ind w:right="-1" w:firstLine="709"/>
        <w:jc w:val="both"/>
        <w:rPr>
          <w:snapToGrid w:val="0"/>
          <w:color w:val="000000"/>
          <w:sz w:val="28"/>
          <w:szCs w:val="28"/>
        </w:rPr>
      </w:pPr>
      <w:r w:rsidRPr="00DF13AD">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DF13AD">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DF13AD">
        <w:rPr>
          <w:snapToGrid w:val="0"/>
          <w:color w:val="000000"/>
          <w:sz w:val="28"/>
          <w:szCs w:val="28"/>
        </w:rPr>
        <w:br/>
        <w:t>из компонента на теплоноситель и компонента на тепловую энергию.</w:t>
      </w:r>
    </w:p>
    <w:p w14:paraId="4C916A61" w14:textId="77777777" w:rsidR="00DF13AD" w:rsidRPr="00DF13AD" w:rsidRDefault="00DF13AD" w:rsidP="00DF13AD">
      <w:pPr>
        <w:ind w:firstLine="851"/>
        <w:jc w:val="both"/>
        <w:rPr>
          <w:snapToGrid w:val="0"/>
          <w:sz w:val="28"/>
          <w:szCs w:val="28"/>
        </w:rPr>
      </w:pPr>
      <w:r w:rsidRPr="00DF13AD">
        <w:rPr>
          <w:snapToGrid w:val="0"/>
          <w:sz w:val="28"/>
          <w:szCs w:val="28"/>
        </w:rPr>
        <w:t xml:space="preserve">По предложению предприятия на 2021 год значение компонента </w:t>
      </w:r>
      <w:r w:rsidRPr="00DF13AD">
        <w:rPr>
          <w:snapToGrid w:val="0"/>
          <w:sz w:val="28"/>
          <w:szCs w:val="28"/>
        </w:rPr>
        <w:br/>
        <w:t>на теплоноситель равно значению тарифа на холодную воду.</w:t>
      </w:r>
    </w:p>
    <w:p w14:paraId="01AAFA83" w14:textId="77777777" w:rsidR="00DF13AD" w:rsidRPr="00DF13AD" w:rsidRDefault="00DF13AD" w:rsidP="00DF13AD">
      <w:pPr>
        <w:rPr>
          <w:rFonts w:eastAsia="Calibri"/>
          <w:i/>
          <w:snapToGrid w:val="0"/>
          <w:sz w:val="28"/>
          <w:szCs w:val="28"/>
        </w:rPr>
      </w:pPr>
    </w:p>
    <w:p w14:paraId="17591CF4" w14:textId="77777777" w:rsidR="00DF13AD" w:rsidRPr="00DF13AD" w:rsidRDefault="00DF13AD" w:rsidP="00DF13AD">
      <w:pPr>
        <w:ind w:firstLine="709"/>
        <w:jc w:val="center"/>
        <w:rPr>
          <w:rFonts w:eastAsia="Calibri"/>
          <w:i/>
          <w:snapToGrid w:val="0"/>
          <w:sz w:val="28"/>
          <w:szCs w:val="28"/>
        </w:rPr>
      </w:pPr>
      <w:r w:rsidRPr="00DF13AD">
        <w:rPr>
          <w:rFonts w:eastAsia="Calibri"/>
          <w:i/>
          <w:snapToGrid w:val="0"/>
          <w:sz w:val="28"/>
          <w:szCs w:val="28"/>
        </w:rPr>
        <w:t>Расходы на холодную воду (для теплоносителя)</w:t>
      </w:r>
    </w:p>
    <w:p w14:paraId="50B87A4F" w14:textId="77777777" w:rsidR="00DF13AD" w:rsidRPr="00DF13AD" w:rsidRDefault="00DF13AD" w:rsidP="00DF13AD">
      <w:pPr>
        <w:ind w:firstLine="709"/>
        <w:jc w:val="center"/>
        <w:rPr>
          <w:rFonts w:eastAsia="Calibri"/>
          <w:i/>
          <w:snapToGrid w:val="0"/>
          <w:sz w:val="28"/>
          <w:szCs w:val="28"/>
        </w:rPr>
      </w:pPr>
    </w:p>
    <w:p w14:paraId="503905FC" w14:textId="77777777" w:rsidR="00DF13AD" w:rsidRPr="00DF13AD" w:rsidRDefault="00DF13AD" w:rsidP="00DF13AD">
      <w:pPr>
        <w:ind w:firstLine="720"/>
        <w:jc w:val="both"/>
        <w:rPr>
          <w:snapToGrid w:val="0"/>
          <w:sz w:val="28"/>
          <w:szCs w:val="28"/>
        </w:rPr>
      </w:pPr>
      <w:r w:rsidRPr="00DF13AD">
        <w:rPr>
          <w:snapToGrid w:val="0"/>
          <w:sz w:val="28"/>
          <w:szCs w:val="28"/>
        </w:rPr>
        <w:t>Поставщиком холодной воды является МУП «Междуреченский водоканал» (г. Междуреченск).</w:t>
      </w:r>
    </w:p>
    <w:p w14:paraId="36A773DB" w14:textId="77777777" w:rsidR="00DF13AD" w:rsidRPr="00DF13AD" w:rsidRDefault="00DF13AD" w:rsidP="00DF13AD">
      <w:pPr>
        <w:tabs>
          <w:tab w:val="left" w:pos="0"/>
          <w:tab w:val="left" w:pos="9900"/>
        </w:tabs>
        <w:ind w:right="-1" w:firstLine="709"/>
        <w:jc w:val="both"/>
        <w:rPr>
          <w:snapToGrid w:val="0"/>
          <w:sz w:val="28"/>
          <w:szCs w:val="28"/>
        </w:rPr>
      </w:pPr>
      <w:r w:rsidRPr="00DF13AD">
        <w:rPr>
          <w:snapToGrid w:val="0"/>
          <w:sz w:val="28"/>
          <w:szCs w:val="28"/>
        </w:rPr>
        <w:t xml:space="preserve">Тарифы на холодную воду приняты экспертами на уровне, утвержденном постановлением Региональной энергетической комиссии Кузбасса от 03.12.2020 №____ «Об утверждении производственной программы в сфере холодного водоснабжения, водоотведения и </w:t>
      </w:r>
      <w:r w:rsidRPr="00DF13AD">
        <w:rPr>
          <w:snapToGrid w:val="0"/>
          <w:sz w:val="28"/>
          <w:szCs w:val="28"/>
        </w:rPr>
        <w:br/>
        <w:t xml:space="preserve">об установлении тарифов на питьевую воду, водоотведение </w:t>
      </w:r>
      <w:r w:rsidRPr="00DF13AD">
        <w:rPr>
          <w:snapToGrid w:val="0"/>
          <w:sz w:val="28"/>
          <w:szCs w:val="28"/>
        </w:rPr>
        <w:br/>
        <w:t>МУП «Междуреченский водоканал» (г. Междуреченск)». Тариф с 01.01.2021 по 30.06.2021 составил 17,28 руб./м</w:t>
      </w:r>
      <w:r w:rsidRPr="00DF13AD">
        <w:rPr>
          <w:snapToGrid w:val="0"/>
          <w:sz w:val="28"/>
          <w:szCs w:val="28"/>
          <w:vertAlign w:val="superscript"/>
        </w:rPr>
        <w:t>3</w:t>
      </w:r>
      <w:r w:rsidRPr="00DF13AD">
        <w:rPr>
          <w:snapToGrid w:val="0"/>
          <w:sz w:val="28"/>
          <w:szCs w:val="28"/>
        </w:rPr>
        <w:t>, тариф с 01.01.2021 по 31.12.2021 составил 18,56 руб./м</w:t>
      </w:r>
      <w:r w:rsidRPr="00DF13AD">
        <w:rPr>
          <w:snapToGrid w:val="0"/>
          <w:sz w:val="28"/>
          <w:szCs w:val="28"/>
          <w:vertAlign w:val="superscript"/>
        </w:rPr>
        <w:t>3</w:t>
      </w:r>
      <w:r w:rsidRPr="00DF13AD">
        <w:rPr>
          <w:snapToGrid w:val="0"/>
          <w:sz w:val="28"/>
          <w:szCs w:val="28"/>
        </w:rPr>
        <w:t>.</w:t>
      </w:r>
    </w:p>
    <w:p w14:paraId="51147432" w14:textId="77777777" w:rsidR="00DF13AD" w:rsidRPr="00DF13AD" w:rsidRDefault="00DF13AD" w:rsidP="00DF13AD">
      <w:pPr>
        <w:tabs>
          <w:tab w:val="left" w:pos="0"/>
          <w:tab w:val="left" w:pos="9900"/>
        </w:tabs>
        <w:ind w:right="-1" w:firstLine="709"/>
        <w:jc w:val="both"/>
        <w:rPr>
          <w:snapToGrid w:val="0"/>
          <w:sz w:val="28"/>
          <w:szCs w:val="28"/>
        </w:rPr>
      </w:pPr>
      <w:r w:rsidRPr="00DF13AD">
        <w:rPr>
          <w:snapToGrid w:val="0"/>
          <w:sz w:val="28"/>
          <w:szCs w:val="28"/>
        </w:rPr>
        <w:t xml:space="preserve">Значение компонента на тепловую энергию принято равным </w:t>
      </w:r>
      <w:proofErr w:type="spellStart"/>
      <w:r w:rsidRPr="00DF13AD">
        <w:rPr>
          <w:snapToGrid w:val="0"/>
          <w:sz w:val="28"/>
          <w:szCs w:val="28"/>
        </w:rPr>
        <w:t>одноставочным</w:t>
      </w:r>
      <w:proofErr w:type="spellEnd"/>
      <w:r w:rsidRPr="00DF13AD">
        <w:rPr>
          <w:snapToGrid w:val="0"/>
          <w:sz w:val="28"/>
          <w:szCs w:val="28"/>
        </w:rPr>
        <w:t xml:space="preserve"> тарифам на тепловую энергию ООО «УТС», которые составляют:</w:t>
      </w:r>
    </w:p>
    <w:p w14:paraId="18BA81A0" w14:textId="77777777" w:rsidR="00DF13AD" w:rsidRPr="00DF13AD" w:rsidRDefault="00DF13AD" w:rsidP="00DF13AD">
      <w:pPr>
        <w:tabs>
          <w:tab w:val="left" w:pos="0"/>
          <w:tab w:val="left" w:pos="9900"/>
        </w:tabs>
        <w:ind w:right="-1" w:firstLine="709"/>
        <w:jc w:val="both"/>
        <w:rPr>
          <w:snapToGrid w:val="0"/>
          <w:sz w:val="28"/>
          <w:szCs w:val="28"/>
        </w:rPr>
      </w:pPr>
      <w:r w:rsidRPr="00DF13AD">
        <w:rPr>
          <w:snapToGrid w:val="0"/>
          <w:sz w:val="28"/>
          <w:szCs w:val="28"/>
        </w:rPr>
        <w:t>- 3 601,58 руб./Гкал. с 01.01.2021;</w:t>
      </w:r>
    </w:p>
    <w:p w14:paraId="460B9A56" w14:textId="77777777" w:rsidR="00DF13AD" w:rsidRPr="00DF13AD" w:rsidRDefault="00DF13AD" w:rsidP="00DF13AD">
      <w:pPr>
        <w:tabs>
          <w:tab w:val="left" w:pos="0"/>
          <w:tab w:val="left" w:pos="9900"/>
        </w:tabs>
        <w:ind w:right="-1" w:firstLine="709"/>
        <w:jc w:val="both"/>
        <w:rPr>
          <w:snapToGrid w:val="0"/>
          <w:sz w:val="28"/>
          <w:szCs w:val="28"/>
        </w:rPr>
      </w:pPr>
      <w:r w:rsidRPr="00DF13AD">
        <w:rPr>
          <w:snapToGrid w:val="0"/>
          <w:sz w:val="28"/>
          <w:szCs w:val="28"/>
        </w:rPr>
        <w:t>- 3 731,24 руб./Гкал. с 01.07.2021.</w:t>
      </w:r>
    </w:p>
    <w:p w14:paraId="462CAC75" w14:textId="77777777" w:rsidR="00DF13AD" w:rsidRPr="00DF13AD" w:rsidRDefault="00DF13AD" w:rsidP="00DF13AD">
      <w:pPr>
        <w:tabs>
          <w:tab w:val="left" w:pos="0"/>
          <w:tab w:val="left" w:pos="9900"/>
        </w:tabs>
        <w:ind w:right="-1" w:firstLine="709"/>
        <w:jc w:val="both"/>
        <w:rPr>
          <w:snapToGrid w:val="0"/>
          <w:color w:val="000000"/>
          <w:sz w:val="28"/>
          <w:szCs w:val="28"/>
        </w:rPr>
      </w:pPr>
      <w:r w:rsidRPr="00DF13AD">
        <w:rPr>
          <w:snapToGrid w:val="0"/>
          <w:color w:val="000000"/>
          <w:sz w:val="28"/>
          <w:szCs w:val="28"/>
        </w:rPr>
        <w:t xml:space="preserve">Нормативы расхода тепловой энергии, необходимой для осуществления горячего водоснабжения ООО «УТС» приняты </w:t>
      </w:r>
      <w:r w:rsidRPr="00DF13AD">
        <w:rPr>
          <w:snapToGrid w:val="0"/>
          <w:color w:val="000000"/>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DF13AD">
        <w:rPr>
          <w:snapToGrid w:val="0"/>
          <w:color w:val="000000"/>
          <w:sz w:val="28"/>
          <w:szCs w:val="28"/>
        </w:rPr>
        <w:br/>
        <w:t xml:space="preserve">для предоставления коммунальной услуги по горячему водоснабжению </w:t>
      </w:r>
      <w:r w:rsidRPr="00DF13AD">
        <w:rPr>
          <w:snapToGrid w:val="0"/>
          <w:color w:val="000000"/>
          <w:sz w:val="28"/>
          <w:szCs w:val="28"/>
        </w:rPr>
        <w:br/>
        <w:t>на территории Кемеровской области»:</w:t>
      </w:r>
    </w:p>
    <w:p w14:paraId="3AE0EED4" w14:textId="77777777" w:rsidR="00DF13AD" w:rsidRPr="00DF13AD" w:rsidRDefault="00DF13AD" w:rsidP="00DF13AD">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F13AD" w:rsidRPr="00DF13AD" w14:paraId="62633FED" w14:textId="77777777" w:rsidTr="005F6D07">
        <w:trPr>
          <w:trHeight w:val="107"/>
          <w:jc w:val="center"/>
        </w:trPr>
        <w:tc>
          <w:tcPr>
            <w:tcW w:w="4676" w:type="dxa"/>
            <w:gridSpan w:val="2"/>
            <w:shd w:val="clear" w:color="auto" w:fill="auto"/>
            <w:vAlign w:val="center"/>
          </w:tcPr>
          <w:p w14:paraId="62370B30" w14:textId="77777777" w:rsidR="00DF13AD" w:rsidRPr="00DF13AD" w:rsidRDefault="00DF13AD" w:rsidP="00DF13AD">
            <w:pPr>
              <w:jc w:val="center"/>
              <w:rPr>
                <w:snapToGrid w:val="0"/>
              </w:rPr>
            </w:pPr>
            <w:r w:rsidRPr="00DF13AD">
              <w:rPr>
                <w:snapToGrid w:val="0"/>
              </w:rPr>
              <w:t>С изолированными стояками</w:t>
            </w:r>
          </w:p>
        </w:tc>
        <w:tc>
          <w:tcPr>
            <w:tcW w:w="4675" w:type="dxa"/>
            <w:gridSpan w:val="2"/>
            <w:shd w:val="clear" w:color="auto" w:fill="auto"/>
            <w:vAlign w:val="center"/>
            <w:hideMark/>
          </w:tcPr>
          <w:p w14:paraId="74B517E9" w14:textId="77777777" w:rsidR="00DF13AD" w:rsidRPr="00DF13AD" w:rsidRDefault="00DF13AD" w:rsidP="00DF13AD">
            <w:pPr>
              <w:jc w:val="center"/>
              <w:rPr>
                <w:snapToGrid w:val="0"/>
              </w:rPr>
            </w:pPr>
            <w:r w:rsidRPr="00DF13AD">
              <w:rPr>
                <w:snapToGrid w:val="0"/>
              </w:rPr>
              <w:t>С неизолированными стояками</w:t>
            </w:r>
          </w:p>
        </w:tc>
      </w:tr>
      <w:tr w:rsidR="00DF13AD" w:rsidRPr="00DF13AD" w14:paraId="157E554B" w14:textId="77777777" w:rsidTr="005F6D07">
        <w:trPr>
          <w:trHeight w:val="239"/>
          <w:jc w:val="center"/>
        </w:trPr>
        <w:tc>
          <w:tcPr>
            <w:tcW w:w="2410" w:type="dxa"/>
            <w:shd w:val="clear" w:color="auto" w:fill="auto"/>
            <w:vAlign w:val="center"/>
            <w:hideMark/>
          </w:tcPr>
          <w:p w14:paraId="149851B9" w14:textId="77777777" w:rsidR="00DF13AD" w:rsidRPr="00DF13AD" w:rsidRDefault="00DF13AD" w:rsidP="00DF13AD">
            <w:pPr>
              <w:jc w:val="center"/>
              <w:rPr>
                <w:snapToGrid w:val="0"/>
              </w:rPr>
            </w:pPr>
            <w:r w:rsidRPr="00DF13AD">
              <w:rPr>
                <w:snapToGrid w:val="0"/>
              </w:rPr>
              <w:t xml:space="preserve">с </w:t>
            </w:r>
            <w:r w:rsidRPr="00DF13AD">
              <w:rPr>
                <w:snapToGrid w:val="0"/>
              </w:rPr>
              <w:br/>
              <w:t>полотенцесушителем</w:t>
            </w:r>
          </w:p>
        </w:tc>
        <w:tc>
          <w:tcPr>
            <w:tcW w:w="2266" w:type="dxa"/>
            <w:shd w:val="clear" w:color="auto" w:fill="auto"/>
            <w:vAlign w:val="center"/>
            <w:hideMark/>
          </w:tcPr>
          <w:p w14:paraId="3283EBE4" w14:textId="77777777" w:rsidR="00DF13AD" w:rsidRPr="00DF13AD" w:rsidRDefault="00DF13AD" w:rsidP="00DF13AD">
            <w:pPr>
              <w:jc w:val="center"/>
              <w:rPr>
                <w:snapToGrid w:val="0"/>
              </w:rPr>
            </w:pPr>
            <w:r w:rsidRPr="00DF13AD">
              <w:rPr>
                <w:snapToGrid w:val="0"/>
              </w:rPr>
              <w:t>без полотенцесушителя</w:t>
            </w:r>
          </w:p>
        </w:tc>
        <w:tc>
          <w:tcPr>
            <w:tcW w:w="2409" w:type="dxa"/>
            <w:shd w:val="clear" w:color="auto" w:fill="auto"/>
            <w:vAlign w:val="center"/>
            <w:hideMark/>
          </w:tcPr>
          <w:p w14:paraId="09FD60D3" w14:textId="77777777" w:rsidR="00DF13AD" w:rsidRPr="00DF13AD" w:rsidRDefault="00DF13AD" w:rsidP="00DF13AD">
            <w:pPr>
              <w:jc w:val="center"/>
              <w:rPr>
                <w:snapToGrid w:val="0"/>
              </w:rPr>
            </w:pPr>
            <w:r w:rsidRPr="00DF13AD">
              <w:rPr>
                <w:snapToGrid w:val="0"/>
              </w:rPr>
              <w:t xml:space="preserve">с </w:t>
            </w:r>
            <w:r w:rsidRPr="00DF13AD">
              <w:rPr>
                <w:snapToGrid w:val="0"/>
              </w:rPr>
              <w:br/>
              <w:t>полотенцесушителем</w:t>
            </w:r>
          </w:p>
        </w:tc>
        <w:tc>
          <w:tcPr>
            <w:tcW w:w="2266" w:type="dxa"/>
            <w:shd w:val="clear" w:color="auto" w:fill="auto"/>
            <w:vAlign w:val="center"/>
            <w:hideMark/>
          </w:tcPr>
          <w:p w14:paraId="58782DB5" w14:textId="77777777" w:rsidR="00DF13AD" w:rsidRPr="00DF13AD" w:rsidRDefault="00DF13AD" w:rsidP="00DF13AD">
            <w:pPr>
              <w:jc w:val="center"/>
              <w:rPr>
                <w:snapToGrid w:val="0"/>
              </w:rPr>
            </w:pPr>
            <w:r w:rsidRPr="00DF13AD">
              <w:rPr>
                <w:snapToGrid w:val="0"/>
              </w:rPr>
              <w:t>без полотенцесушителя</w:t>
            </w:r>
          </w:p>
        </w:tc>
      </w:tr>
      <w:tr w:rsidR="00DF13AD" w:rsidRPr="00DF13AD" w14:paraId="71A7745A" w14:textId="77777777" w:rsidTr="005F6D07">
        <w:trPr>
          <w:trHeight w:val="255"/>
          <w:jc w:val="center"/>
        </w:trPr>
        <w:tc>
          <w:tcPr>
            <w:tcW w:w="2410" w:type="dxa"/>
            <w:shd w:val="clear" w:color="auto" w:fill="auto"/>
          </w:tcPr>
          <w:p w14:paraId="2A9ADE3D" w14:textId="77777777" w:rsidR="00DF13AD" w:rsidRPr="00DF13AD" w:rsidRDefault="00DF13AD" w:rsidP="00DF13AD">
            <w:pPr>
              <w:jc w:val="center"/>
              <w:rPr>
                <w:snapToGrid w:val="0"/>
              </w:rPr>
            </w:pPr>
            <w:r w:rsidRPr="00DF13AD">
              <w:rPr>
                <w:snapToGrid w:val="0"/>
              </w:rPr>
              <w:t>0,0544</w:t>
            </w:r>
          </w:p>
        </w:tc>
        <w:tc>
          <w:tcPr>
            <w:tcW w:w="2266" w:type="dxa"/>
            <w:shd w:val="clear" w:color="auto" w:fill="auto"/>
          </w:tcPr>
          <w:p w14:paraId="124C8249" w14:textId="77777777" w:rsidR="00DF13AD" w:rsidRPr="00DF13AD" w:rsidRDefault="00DF13AD" w:rsidP="00DF13AD">
            <w:pPr>
              <w:jc w:val="center"/>
              <w:rPr>
                <w:snapToGrid w:val="0"/>
              </w:rPr>
            </w:pPr>
            <w:r w:rsidRPr="00DF13AD">
              <w:rPr>
                <w:snapToGrid w:val="0"/>
              </w:rPr>
              <w:t>0,0536</w:t>
            </w:r>
          </w:p>
        </w:tc>
        <w:tc>
          <w:tcPr>
            <w:tcW w:w="2409" w:type="dxa"/>
            <w:shd w:val="clear" w:color="auto" w:fill="auto"/>
          </w:tcPr>
          <w:p w14:paraId="1C2EDFDF" w14:textId="77777777" w:rsidR="00DF13AD" w:rsidRPr="00DF13AD" w:rsidRDefault="00DF13AD" w:rsidP="00DF13AD">
            <w:pPr>
              <w:jc w:val="center"/>
              <w:rPr>
                <w:snapToGrid w:val="0"/>
              </w:rPr>
            </w:pPr>
            <w:r w:rsidRPr="00DF13AD">
              <w:rPr>
                <w:snapToGrid w:val="0"/>
              </w:rPr>
              <w:t>0,0580</w:t>
            </w:r>
          </w:p>
        </w:tc>
        <w:tc>
          <w:tcPr>
            <w:tcW w:w="2266" w:type="dxa"/>
            <w:shd w:val="clear" w:color="auto" w:fill="auto"/>
          </w:tcPr>
          <w:p w14:paraId="4D4F2E13" w14:textId="77777777" w:rsidR="00DF13AD" w:rsidRPr="00DF13AD" w:rsidRDefault="00DF13AD" w:rsidP="00DF13AD">
            <w:pPr>
              <w:jc w:val="center"/>
              <w:rPr>
                <w:snapToGrid w:val="0"/>
              </w:rPr>
            </w:pPr>
            <w:r w:rsidRPr="00DF13AD">
              <w:rPr>
                <w:snapToGrid w:val="0"/>
              </w:rPr>
              <w:t>0,0548</w:t>
            </w:r>
          </w:p>
        </w:tc>
      </w:tr>
    </w:tbl>
    <w:p w14:paraId="40279EA6" w14:textId="77777777" w:rsidR="00DF13AD" w:rsidRPr="00DF13AD" w:rsidRDefault="00DF13AD" w:rsidP="00DF13AD">
      <w:pPr>
        <w:ind w:firstLine="709"/>
        <w:jc w:val="both"/>
        <w:rPr>
          <w:snapToGrid w:val="0"/>
          <w:sz w:val="28"/>
          <w:szCs w:val="28"/>
        </w:rPr>
      </w:pPr>
    </w:p>
    <w:p w14:paraId="4AFE2D2E" w14:textId="77777777" w:rsidR="00DF13AD" w:rsidRPr="00DF13AD" w:rsidRDefault="00DF13AD" w:rsidP="00DF13AD">
      <w:pPr>
        <w:ind w:firstLine="709"/>
        <w:jc w:val="both"/>
        <w:rPr>
          <w:snapToGrid w:val="0"/>
          <w:sz w:val="28"/>
          <w:szCs w:val="28"/>
        </w:rPr>
      </w:pPr>
      <w:r w:rsidRPr="00DF13AD">
        <w:rPr>
          <w:snapToGrid w:val="0"/>
          <w:sz w:val="28"/>
          <w:szCs w:val="28"/>
        </w:rPr>
        <w:t>На основании вышеуказанного эксперты предлагают принять тарифы на горячую воду</w:t>
      </w:r>
      <w:r w:rsidRPr="00DF13AD">
        <w:rPr>
          <w:snapToGrid w:val="0"/>
          <w:color w:val="000000"/>
          <w:sz w:val="28"/>
          <w:szCs w:val="28"/>
        </w:rPr>
        <w:t xml:space="preserve"> в открытой системе горячего водоснабжения</w:t>
      </w:r>
      <w:r w:rsidRPr="00DF13AD">
        <w:rPr>
          <w:snapToGrid w:val="0"/>
          <w:sz w:val="28"/>
          <w:szCs w:val="28"/>
        </w:rPr>
        <w:t xml:space="preserve"> на 2021 год для ООО «УТС» в следующем виде (таблица 16):</w:t>
      </w:r>
    </w:p>
    <w:p w14:paraId="1418269D" w14:textId="77777777" w:rsidR="00DF13AD" w:rsidRPr="00DF13AD" w:rsidRDefault="00DF13AD" w:rsidP="00DF13AD">
      <w:pPr>
        <w:tabs>
          <w:tab w:val="left" w:pos="1890"/>
        </w:tabs>
        <w:spacing w:line="360" w:lineRule="auto"/>
        <w:ind w:right="-1"/>
        <w:jc w:val="center"/>
        <w:rPr>
          <w:b/>
          <w:snapToGrid w:val="0"/>
          <w:sz w:val="28"/>
          <w:szCs w:val="28"/>
        </w:rPr>
        <w:sectPr w:rsidR="00DF13AD" w:rsidRPr="00DF13AD" w:rsidSect="00E40F21">
          <w:pgSz w:w="11906" w:h="16838"/>
          <w:pgMar w:top="1134" w:right="851" w:bottom="1134" w:left="1701" w:header="720" w:footer="720" w:gutter="0"/>
          <w:cols w:space="720"/>
        </w:sectPr>
      </w:pPr>
    </w:p>
    <w:p w14:paraId="7D8E13E6" w14:textId="77777777" w:rsidR="00DF13AD" w:rsidRPr="00DF13AD" w:rsidRDefault="00DF13AD" w:rsidP="00DF13AD">
      <w:pPr>
        <w:tabs>
          <w:tab w:val="left" w:pos="1890"/>
        </w:tabs>
        <w:ind w:right="-1"/>
        <w:jc w:val="right"/>
        <w:rPr>
          <w:snapToGrid w:val="0"/>
          <w:sz w:val="28"/>
          <w:szCs w:val="28"/>
        </w:rPr>
      </w:pPr>
      <w:r w:rsidRPr="00DF13AD">
        <w:rPr>
          <w:snapToGrid w:val="0"/>
          <w:sz w:val="28"/>
          <w:szCs w:val="28"/>
        </w:rPr>
        <w:lastRenderedPageBreak/>
        <w:t>Таблица 16</w:t>
      </w:r>
    </w:p>
    <w:p w14:paraId="4E9E479B" w14:textId="77777777" w:rsidR="00DF13AD" w:rsidRPr="00DF13AD" w:rsidRDefault="00DF13AD" w:rsidP="00DF13AD">
      <w:pPr>
        <w:tabs>
          <w:tab w:val="left" w:pos="1890"/>
        </w:tabs>
        <w:ind w:right="-1"/>
        <w:jc w:val="center"/>
        <w:rPr>
          <w:b/>
          <w:snapToGrid w:val="0"/>
          <w:sz w:val="28"/>
          <w:szCs w:val="28"/>
        </w:rPr>
      </w:pPr>
    </w:p>
    <w:p w14:paraId="292DD243" w14:textId="77777777" w:rsidR="00DF13AD" w:rsidRPr="00DF13AD" w:rsidRDefault="00DF13AD" w:rsidP="00DF13AD">
      <w:pPr>
        <w:tabs>
          <w:tab w:val="left" w:pos="1890"/>
        </w:tabs>
        <w:ind w:right="-1"/>
        <w:jc w:val="center"/>
        <w:rPr>
          <w:b/>
          <w:snapToGrid w:val="0"/>
          <w:sz w:val="28"/>
          <w:szCs w:val="28"/>
        </w:rPr>
      </w:pPr>
      <w:r w:rsidRPr="00DF13AD">
        <w:rPr>
          <w:b/>
          <w:snapToGrid w:val="0"/>
          <w:sz w:val="28"/>
          <w:szCs w:val="28"/>
        </w:rPr>
        <w:t xml:space="preserve">Тарифы на горячую воду для ООО «УТС», реализуемую в открытой системе горячего водоснабжения </w:t>
      </w:r>
      <w:r w:rsidRPr="00DF13AD">
        <w:rPr>
          <w:b/>
          <w:snapToGrid w:val="0"/>
          <w:sz w:val="28"/>
          <w:szCs w:val="28"/>
        </w:rPr>
        <w:br/>
        <w:t>на потребительском рынке на 2021 год</w:t>
      </w:r>
    </w:p>
    <w:p w14:paraId="5DE81CB8" w14:textId="77777777" w:rsidR="00DF13AD" w:rsidRPr="00DF13AD" w:rsidRDefault="00DF13AD" w:rsidP="00DF13AD">
      <w:pPr>
        <w:ind w:firstLine="851"/>
        <w:jc w:val="both"/>
        <w:rPr>
          <w:snapToGrid w:val="0"/>
          <w:sz w:val="28"/>
          <w:szCs w:val="28"/>
        </w:rPr>
      </w:pPr>
    </w:p>
    <w:tbl>
      <w:tblPr>
        <w:tblpPr w:leftFromText="180" w:rightFromText="180" w:vertAnchor="text" w:horzAnchor="margin" w:tblpY="206"/>
        <w:tblW w:w="15574" w:type="dxa"/>
        <w:tblLayout w:type="fixed"/>
        <w:tblLook w:val="04A0" w:firstRow="1" w:lastRow="0" w:firstColumn="1" w:lastColumn="0" w:noHBand="0" w:noVBand="1"/>
      </w:tblPr>
      <w:tblGrid>
        <w:gridCol w:w="1668"/>
        <w:gridCol w:w="1417"/>
        <w:gridCol w:w="992"/>
        <w:gridCol w:w="1075"/>
        <w:gridCol w:w="892"/>
        <w:gridCol w:w="894"/>
        <w:gridCol w:w="892"/>
        <w:gridCol w:w="893"/>
        <w:gridCol w:w="892"/>
        <w:gridCol w:w="894"/>
        <w:gridCol w:w="1338"/>
        <w:gridCol w:w="1422"/>
        <w:gridCol w:w="1186"/>
        <w:gridCol w:w="1112"/>
        <w:gridCol w:w="7"/>
      </w:tblGrid>
      <w:tr w:rsidR="00DF13AD" w:rsidRPr="00DF13AD" w14:paraId="5B44165F" w14:textId="77777777" w:rsidTr="005F6D07">
        <w:trPr>
          <w:trHeight w:val="762"/>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2AA84" w14:textId="77777777" w:rsidR="00DF13AD" w:rsidRPr="00DF13AD" w:rsidRDefault="00DF13AD" w:rsidP="00DF13AD">
            <w:pPr>
              <w:ind w:left="-142" w:right="-108"/>
              <w:jc w:val="center"/>
              <w:rPr>
                <w:snapToGrid w:val="0"/>
              </w:rPr>
            </w:pPr>
            <w:r w:rsidRPr="00DF13AD">
              <w:rPr>
                <w:snapToGrid w:val="0"/>
              </w:rPr>
              <w:t>Наименование регулируемой организации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46477" w14:textId="77777777" w:rsidR="00DF13AD" w:rsidRPr="00DF13AD" w:rsidRDefault="00DF13AD" w:rsidP="00DF13AD">
            <w:pPr>
              <w:jc w:val="center"/>
              <w:rPr>
                <w:snapToGrid w:val="0"/>
              </w:rPr>
            </w:pPr>
            <w:r w:rsidRPr="00DF13AD">
              <w:rPr>
                <w:snapToGrid w:val="0"/>
              </w:rPr>
              <w:t>Период</w:t>
            </w: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14:paraId="473F1341" w14:textId="77777777" w:rsidR="00DF13AD" w:rsidRPr="00DF13AD" w:rsidRDefault="00DF13AD" w:rsidP="00DF13AD">
            <w:pPr>
              <w:jc w:val="center"/>
              <w:rPr>
                <w:snapToGrid w:val="0"/>
              </w:rPr>
            </w:pPr>
            <w:r w:rsidRPr="00DF13AD">
              <w:rPr>
                <w:snapToGrid w:val="0"/>
              </w:rPr>
              <w:t>Тариф на горячую воду для населения, руб./м</w:t>
            </w:r>
            <w:r w:rsidRPr="00DF13AD">
              <w:rPr>
                <w:snapToGrid w:val="0"/>
                <w:vertAlign w:val="superscript"/>
              </w:rPr>
              <w:t xml:space="preserve">3 </w:t>
            </w:r>
            <w:r w:rsidRPr="00DF13AD">
              <w:rPr>
                <w:snapToGrid w:val="0"/>
              </w:rPr>
              <w:t>(с НДС)</w:t>
            </w:r>
          </w:p>
        </w:tc>
        <w:tc>
          <w:tcPr>
            <w:tcW w:w="3571" w:type="dxa"/>
            <w:gridSpan w:val="4"/>
            <w:tcBorders>
              <w:top w:val="single" w:sz="4" w:space="0" w:color="auto"/>
              <w:left w:val="nil"/>
              <w:bottom w:val="single" w:sz="4" w:space="0" w:color="auto"/>
              <w:right w:val="single" w:sz="4" w:space="0" w:color="auto"/>
            </w:tcBorders>
            <w:shd w:val="clear" w:color="auto" w:fill="auto"/>
            <w:vAlign w:val="center"/>
            <w:hideMark/>
          </w:tcPr>
          <w:p w14:paraId="59D27F5A" w14:textId="77777777" w:rsidR="00DF13AD" w:rsidRPr="00DF13AD" w:rsidRDefault="00DF13AD" w:rsidP="00DF13AD">
            <w:pPr>
              <w:jc w:val="center"/>
              <w:rPr>
                <w:snapToGrid w:val="0"/>
              </w:rPr>
            </w:pPr>
            <w:r w:rsidRPr="00DF13AD">
              <w:rPr>
                <w:snapToGrid w:val="0"/>
              </w:rPr>
              <w:t>Тариф на горячую воду для прочих потребителей, руб./м</w:t>
            </w:r>
            <w:r w:rsidRPr="00DF13AD">
              <w:rPr>
                <w:snapToGrid w:val="0"/>
                <w:vertAlign w:val="superscript"/>
              </w:rPr>
              <w:t>3</w:t>
            </w:r>
            <w:r w:rsidRPr="00DF13AD">
              <w:rPr>
                <w:snapToGrid w:val="0"/>
              </w:rPr>
              <w:t xml:space="preserve"> (без НДС)</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C7842" w14:textId="77777777" w:rsidR="00DF13AD" w:rsidRPr="00DF13AD" w:rsidRDefault="00DF13AD" w:rsidP="00DF13AD">
            <w:pPr>
              <w:ind w:left="-161" w:right="-135"/>
              <w:jc w:val="center"/>
              <w:rPr>
                <w:snapToGrid w:val="0"/>
              </w:rPr>
            </w:pPr>
            <w:r w:rsidRPr="00DF13AD">
              <w:rPr>
                <w:snapToGrid w:val="0"/>
              </w:rPr>
              <w:t xml:space="preserve">Компонент на </w:t>
            </w:r>
            <w:proofErr w:type="spellStart"/>
            <w:r w:rsidRPr="00DF13AD">
              <w:rPr>
                <w:snapToGrid w:val="0"/>
              </w:rPr>
              <w:t>теплоно-ситель</w:t>
            </w:r>
            <w:proofErr w:type="spellEnd"/>
            <w:r w:rsidRPr="00DF13AD">
              <w:rPr>
                <w:snapToGrid w:val="0"/>
              </w:rPr>
              <w:t>, руб./м</w:t>
            </w:r>
            <w:r w:rsidRPr="00DF13AD">
              <w:rPr>
                <w:snapToGrid w:val="0"/>
                <w:vertAlign w:val="superscript"/>
              </w:rPr>
              <w:t>3</w:t>
            </w:r>
            <w:r w:rsidRPr="00DF13AD">
              <w:rPr>
                <w:snapToGrid w:val="0"/>
              </w:rPr>
              <w:t xml:space="preserve"> (без НДС)</w:t>
            </w:r>
          </w:p>
        </w:tc>
        <w:tc>
          <w:tcPr>
            <w:tcW w:w="3727" w:type="dxa"/>
            <w:gridSpan w:val="4"/>
            <w:tcBorders>
              <w:top w:val="single" w:sz="4" w:space="0" w:color="auto"/>
              <w:left w:val="nil"/>
              <w:bottom w:val="single" w:sz="4" w:space="0" w:color="auto"/>
              <w:right w:val="single" w:sz="4" w:space="0" w:color="auto"/>
            </w:tcBorders>
            <w:shd w:val="clear" w:color="auto" w:fill="auto"/>
            <w:vAlign w:val="center"/>
            <w:hideMark/>
          </w:tcPr>
          <w:p w14:paraId="0B4E70A5" w14:textId="77777777" w:rsidR="00DF13AD" w:rsidRPr="00DF13AD" w:rsidRDefault="00DF13AD" w:rsidP="00DF13AD">
            <w:pPr>
              <w:jc w:val="center"/>
              <w:rPr>
                <w:snapToGrid w:val="0"/>
              </w:rPr>
            </w:pPr>
            <w:r w:rsidRPr="00DF13AD">
              <w:rPr>
                <w:snapToGrid w:val="0"/>
              </w:rPr>
              <w:t>Компонент на тепловую энергию</w:t>
            </w:r>
          </w:p>
        </w:tc>
      </w:tr>
      <w:tr w:rsidR="00DF13AD" w:rsidRPr="00DF13AD" w14:paraId="06798E5A" w14:textId="77777777" w:rsidTr="005F6D07">
        <w:trPr>
          <w:trHeight w:val="662"/>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E1B2FB3" w14:textId="77777777" w:rsidR="00DF13AD" w:rsidRPr="00DF13AD" w:rsidRDefault="00DF13AD" w:rsidP="00DF13AD">
            <w:pPr>
              <w:ind w:left="-142" w:right="-108"/>
              <w:rPr>
                <w:snapToGrid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01C32A" w14:textId="77777777" w:rsidR="00DF13AD" w:rsidRPr="00DF13AD" w:rsidRDefault="00DF13AD" w:rsidP="00DF13AD">
            <w:pPr>
              <w:rPr>
                <w:snapToGrid w:val="0"/>
              </w:rPr>
            </w:pPr>
          </w:p>
        </w:tc>
        <w:tc>
          <w:tcPr>
            <w:tcW w:w="2067" w:type="dxa"/>
            <w:gridSpan w:val="2"/>
            <w:tcBorders>
              <w:top w:val="single" w:sz="4" w:space="0" w:color="auto"/>
              <w:left w:val="nil"/>
              <w:bottom w:val="single" w:sz="4" w:space="0" w:color="auto"/>
              <w:right w:val="single" w:sz="4" w:space="0" w:color="auto"/>
            </w:tcBorders>
            <w:shd w:val="clear" w:color="auto" w:fill="auto"/>
            <w:vAlign w:val="center"/>
            <w:hideMark/>
          </w:tcPr>
          <w:p w14:paraId="62A8F3A1" w14:textId="77777777" w:rsidR="00DF13AD" w:rsidRPr="00DF13AD" w:rsidRDefault="00DF13AD" w:rsidP="00DF13AD">
            <w:pPr>
              <w:jc w:val="center"/>
              <w:rPr>
                <w:snapToGrid w:val="0"/>
              </w:rPr>
            </w:pPr>
            <w:r w:rsidRPr="00DF13AD">
              <w:rPr>
                <w:snapToGrid w:val="0"/>
              </w:rPr>
              <w:t>Изолированные стояки</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14:paraId="06974B5F" w14:textId="77777777" w:rsidR="00DF13AD" w:rsidRPr="00DF13AD" w:rsidRDefault="00DF13AD" w:rsidP="00DF13AD">
            <w:pPr>
              <w:jc w:val="center"/>
              <w:rPr>
                <w:snapToGrid w:val="0"/>
              </w:rPr>
            </w:pPr>
            <w:proofErr w:type="spellStart"/>
            <w:r w:rsidRPr="00DF13AD">
              <w:rPr>
                <w:snapToGrid w:val="0"/>
              </w:rPr>
              <w:t>Неизолирован-ные</w:t>
            </w:r>
            <w:proofErr w:type="spellEnd"/>
            <w:r w:rsidRPr="00DF13AD">
              <w:rPr>
                <w:snapToGrid w:val="0"/>
              </w:rPr>
              <w:t xml:space="preserve"> стояки</w:t>
            </w:r>
          </w:p>
        </w:tc>
        <w:tc>
          <w:tcPr>
            <w:tcW w:w="1785" w:type="dxa"/>
            <w:gridSpan w:val="2"/>
            <w:tcBorders>
              <w:top w:val="single" w:sz="4" w:space="0" w:color="auto"/>
              <w:left w:val="nil"/>
              <w:bottom w:val="single" w:sz="4" w:space="0" w:color="auto"/>
              <w:right w:val="single" w:sz="4" w:space="0" w:color="auto"/>
            </w:tcBorders>
            <w:shd w:val="clear" w:color="auto" w:fill="auto"/>
            <w:vAlign w:val="center"/>
            <w:hideMark/>
          </w:tcPr>
          <w:p w14:paraId="753333DB" w14:textId="77777777" w:rsidR="00DF13AD" w:rsidRPr="00DF13AD" w:rsidRDefault="00DF13AD" w:rsidP="00DF13AD">
            <w:pPr>
              <w:ind w:left="-134" w:right="-140"/>
              <w:jc w:val="center"/>
              <w:rPr>
                <w:snapToGrid w:val="0"/>
              </w:rPr>
            </w:pPr>
            <w:r w:rsidRPr="00DF13AD">
              <w:rPr>
                <w:snapToGrid w:val="0"/>
              </w:rPr>
              <w:t>Изолированные стояки</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14:paraId="4859492D" w14:textId="77777777" w:rsidR="00DF13AD" w:rsidRPr="00DF13AD" w:rsidRDefault="00DF13AD" w:rsidP="00DF13AD">
            <w:pPr>
              <w:jc w:val="center"/>
              <w:rPr>
                <w:snapToGrid w:val="0"/>
              </w:rPr>
            </w:pPr>
            <w:proofErr w:type="spellStart"/>
            <w:r w:rsidRPr="00DF13AD">
              <w:rPr>
                <w:snapToGrid w:val="0"/>
              </w:rPr>
              <w:t>Неизолирован-ные</w:t>
            </w:r>
            <w:proofErr w:type="spellEnd"/>
            <w:r w:rsidRPr="00DF13AD">
              <w:rPr>
                <w:snapToGrid w:val="0"/>
              </w:rPr>
              <w:t xml:space="preserve"> стояки</w:t>
            </w: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4591D7D" w14:textId="77777777" w:rsidR="00DF13AD" w:rsidRPr="00DF13AD" w:rsidRDefault="00DF13AD" w:rsidP="00DF13AD">
            <w:pPr>
              <w:rPr>
                <w:snapToGrid w:val="0"/>
              </w:rPr>
            </w:pP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14:paraId="09CD0B98" w14:textId="77777777" w:rsidR="00DF13AD" w:rsidRPr="00DF13AD" w:rsidRDefault="00DF13AD" w:rsidP="00DF13AD">
            <w:pPr>
              <w:jc w:val="center"/>
              <w:rPr>
                <w:snapToGrid w:val="0"/>
              </w:rPr>
            </w:pPr>
            <w:proofErr w:type="spellStart"/>
            <w:r w:rsidRPr="00DF13AD">
              <w:rPr>
                <w:snapToGrid w:val="0"/>
              </w:rPr>
              <w:t>Односта-вочный</w:t>
            </w:r>
            <w:proofErr w:type="spellEnd"/>
            <w:r w:rsidRPr="00DF13AD">
              <w:rPr>
                <w:snapToGrid w:val="0"/>
              </w:rPr>
              <w:t xml:space="preserve">, руб./Гкал </w:t>
            </w:r>
            <w:r w:rsidRPr="00DF13AD">
              <w:rPr>
                <w:snapToGrid w:val="0"/>
              </w:rPr>
              <w:br/>
              <w:t>(без НДС)</w:t>
            </w: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1A428F20" w14:textId="77777777" w:rsidR="00DF13AD" w:rsidRPr="00DF13AD" w:rsidRDefault="00DF13AD" w:rsidP="00DF13AD">
            <w:pPr>
              <w:jc w:val="center"/>
              <w:rPr>
                <w:snapToGrid w:val="0"/>
              </w:rPr>
            </w:pPr>
            <w:proofErr w:type="spellStart"/>
            <w:r w:rsidRPr="00DF13AD">
              <w:rPr>
                <w:snapToGrid w:val="0"/>
              </w:rPr>
              <w:t>Двухставочный</w:t>
            </w:r>
            <w:proofErr w:type="spellEnd"/>
          </w:p>
        </w:tc>
      </w:tr>
      <w:tr w:rsidR="00DF13AD" w:rsidRPr="00DF13AD" w14:paraId="4CDA19A0" w14:textId="77777777" w:rsidTr="005F6D07">
        <w:trPr>
          <w:gridAfter w:val="1"/>
          <w:wAfter w:w="7" w:type="dxa"/>
          <w:trHeight w:val="1441"/>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056D05E" w14:textId="77777777" w:rsidR="00DF13AD" w:rsidRPr="00DF13AD" w:rsidRDefault="00DF13AD" w:rsidP="00DF13AD">
            <w:pPr>
              <w:ind w:left="-142" w:right="-108"/>
              <w:rPr>
                <w:snapToGrid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844612" w14:textId="77777777" w:rsidR="00DF13AD" w:rsidRPr="00DF13AD" w:rsidRDefault="00DF13AD" w:rsidP="00DF13AD">
            <w:pPr>
              <w:rPr>
                <w:snapToGrid w:val="0"/>
              </w:rPr>
            </w:pPr>
          </w:p>
        </w:tc>
        <w:tc>
          <w:tcPr>
            <w:tcW w:w="992" w:type="dxa"/>
            <w:tcBorders>
              <w:top w:val="nil"/>
              <w:left w:val="nil"/>
              <w:bottom w:val="single" w:sz="4" w:space="0" w:color="auto"/>
              <w:right w:val="single" w:sz="4" w:space="0" w:color="auto"/>
            </w:tcBorders>
            <w:shd w:val="clear" w:color="auto" w:fill="auto"/>
            <w:vAlign w:val="center"/>
            <w:hideMark/>
          </w:tcPr>
          <w:p w14:paraId="7680E28D" w14:textId="77777777" w:rsidR="00DF13AD" w:rsidRPr="00DF13AD" w:rsidRDefault="00DF13AD" w:rsidP="00DF13AD">
            <w:pPr>
              <w:ind w:left="-35" w:right="-122"/>
              <w:jc w:val="center"/>
              <w:rPr>
                <w:snapToGrid w:val="0"/>
              </w:rPr>
            </w:pPr>
            <w:r w:rsidRPr="00DF13AD">
              <w:rPr>
                <w:snapToGrid w:val="0"/>
              </w:rPr>
              <w:t>с поло-</w:t>
            </w:r>
            <w:proofErr w:type="spellStart"/>
            <w:r w:rsidRPr="00DF13AD">
              <w:rPr>
                <w:snapToGrid w:val="0"/>
              </w:rPr>
              <w:t>тенце</w:t>
            </w:r>
            <w:proofErr w:type="spellEnd"/>
            <w:r w:rsidRPr="00DF13AD">
              <w:rPr>
                <w:snapToGrid w:val="0"/>
              </w:rPr>
              <w:t>-суши-</w:t>
            </w:r>
            <w:proofErr w:type="spellStart"/>
            <w:r w:rsidRPr="00DF13AD">
              <w:rPr>
                <w:snapToGrid w:val="0"/>
              </w:rPr>
              <w:t>телями</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980246C" w14:textId="77777777" w:rsidR="00DF13AD" w:rsidRPr="00DF13AD" w:rsidRDefault="00DF13AD" w:rsidP="00DF13AD">
            <w:pPr>
              <w:ind w:left="-35" w:right="-122"/>
              <w:jc w:val="center"/>
              <w:rPr>
                <w:snapToGrid w:val="0"/>
              </w:rPr>
            </w:pPr>
            <w:r w:rsidRPr="00DF13AD">
              <w:rPr>
                <w:snapToGrid w:val="0"/>
              </w:rPr>
              <w:t>без поло-</w:t>
            </w:r>
            <w:proofErr w:type="spellStart"/>
            <w:r w:rsidRPr="00DF13AD">
              <w:rPr>
                <w:snapToGrid w:val="0"/>
              </w:rPr>
              <w:t>тенце</w:t>
            </w:r>
            <w:proofErr w:type="spellEnd"/>
            <w:r w:rsidRPr="00DF13AD">
              <w:rPr>
                <w:snapToGrid w:val="0"/>
              </w:rPr>
              <w:t>-суши-теля</w:t>
            </w:r>
          </w:p>
        </w:tc>
        <w:tc>
          <w:tcPr>
            <w:tcW w:w="892" w:type="dxa"/>
            <w:tcBorders>
              <w:top w:val="nil"/>
              <w:left w:val="nil"/>
              <w:bottom w:val="single" w:sz="4" w:space="0" w:color="auto"/>
              <w:right w:val="single" w:sz="4" w:space="0" w:color="auto"/>
            </w:tcBorders>
            <w:shd w:val="clear" w:color="auto" w:fill="auto"/>
            <w:vAlign w:val="center"/>
            <w:hideMark/>
          </w:tcPr>
          <w:p w14:paraId="54021DF9" w14:textId="77777777" w:rsidR="00DF13AD" w:rsidRPr="00DF13AD" w:rsidRDefault="00DF13AD" w:rsidP="00DF13AD">
            <w:pPr>
              <w:ind w:left="-35" w:right="-122"/>
              <w:jc w:val="center"/>
              <w:rPr>
                <w:snapToGrid w:val="0"/>
              </w:rPr>
            </w:pPr>
            <w:r w:rsidRPr="00DF13AD">
              <w:rPr>
                <w:snapToGrid w:val="0"/>
              </w:rPr>
              <w:t>с поло-</w:t>
            </w:r>
            <w:proofErr w:type="spellStart"/>
            <w:r w:rsidRPr="00DF13AD">
              <w:rPr>
                <w:snapToGrid w:val="0"/>
              </w:rPr>
              <w:t>тенце</w:t>
            </w:r>
            <w:proofErr w:type="spellEnd"/>
            <w:r w:rsidRPr="00DF13AD">
              <w:rPr>
                <w:snapToGrid w:val="0"/>
              </w:rPr>
              <w:t>-суши-</w:t>
            </w:r>
            <w:proofErr w:type="spellStart"/>
            <w:r w:rsidRPr="00DF13AD">
              <w:rPr>
                <w:snapToGrid w:val="0"/>
              </w:rPr>
              <w:t>телями</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7044B205" w14:textId="77777777" w:rsidR="00DF13AD" w:rsidRPr="00DF13AD" w:rsidRDefault="00DF13AD" w:rsidP="00DF13AD">
            <w:pPr>
              <w:ind w:left="-35" w:right="-122"/>
              <w:jc w:val="center"/>
              <w:rPr>
                <w:snapToGrid w:val="0"/>
              </w:rPr>
            </w:pPr>
            <w:r w:rsidRPr="00DF13AD">
              <w:rPr>
                <w:snapToGrid w:val="0"/>
              </w:rPr>
              <w:t>без поло-</w:t>
            </w:r>
            <w:proofErr w:type="spellStart"/>
            <w:r w:rsidRPr="00DF13AD">
              <w:rPr>
                <w:snapToGrid w:val="0"/>
              </w:rPr>
              <w:t>тенце</w:t>
            </w:r>
            <w:proofErr w:type="spellEnd"/>
            <w:r w:rsidRPr="00DF13AD">
              <w:rPr>
                <w:snapToGrid w:val="0"/>
              </w:rPr>
              <w:t>-суши-теля</w:t>
            </w:r>
          </w:p>
        </w:tc>
        <w:tc>
          <w:tcPr>
            <w:tcW w:w="892" w:type="dxa"/>
            <w:tcBorders>
              <w:top w:val="nil"/>
              <w:left w:val="nil"/>
              <w:bottom w:val="single" w:sz="4" w:space="0" w:color="auto"/>
              <w:right w:val="single" w:sz="4" w:space="0" w:color="auto"/>
            </w:tcBorders>
            <w:shd w:val="clear" w:color="auto" w:fill="auto"/>
            <w:vAlign w:val="center"/>
            <w:hideMark/>
          </w:tcPr>
          <w:p w14:paraId="166E5E7C" w14:textId="77777777" w:rsidR="00DF13AD" w:rsidRPr="00DF13AD" w:rsidRDefault="00DF13AD" w:rsidP="00DF13AD">
            <w:pPr>
              <w:ind w:left="-35" w:right="-122"/>
              <w:jc w:val="center"/>
              <w:rPr>
                <w:snapToGrid w:val="0"/>
              </w:rPr>
            </w:pPr>
            <w:r w:rsidRPr="00DF13AD">
              <w:rPr>
                <w:snapToGrid w:val="0"/>
              </w:rPr>
              <w:t>с поло-</w:t>
            </w:r>
            <w:proofErr w:type="spellStart"/>
            <w:r w:rsidRPr="00DF13AD">
              <w:rPr>
                <w:snapToGrid w:val="0"/>
              </w:rPr>
              <w:t>тенце</w:t>
            </w:r>
            <w:proofErr w:type="spellEnd"/>
            <w:r w:rsidRPr="00DF13AD">
              <w:rPr>
                <w:snapToGrid w:val="0"/>
              </w:rPr>
              <w:t>-суши-</w:t>
            </w:r>
            <w:proofErr w:type="spellStart"/>
            <w:r w:rsidRPr="00DF13AD">
              <w:rPr>
                <w:snapToGrid w:val="0"/>
              </w:rPr>
              <w:t>телями</w:t>
            </w:r>
            <w:proofErr w:type="spellEnd"/>
          </w:p>
        </w:tc>
        <w:tc>
          <w:tcPr>
            <w:tcW w:w="893" w:type="dxa"/>
            <w:tcBorders>
              <w:top w:val="nil"/>
              <w:left w:val="nil"/>
              <w:bottom w:val="single" w:sz="4" w:space="0" w:color="auto"/>
              <w:right w:val="single" w:sz="4" w:space="0" w:color="auto"/>
            </w:tcBorders>
            <w:shd w:val="clear" w:color="auto" w:fill="auto"/>
            <w:vAlign w:val="center"/>
            <w:hideMark/>
          </w:tcPr>
          <w:p w14:paraId="232B677B" w14:textId="77777777" w:rsidR="00DF13AD" w:rsidRPr="00DF13AD" w:rsidRDefault="00DF13AD" w:rsidP="00DF13AD">
            <w:pPr>
              <w:ind w:left="-35" w:right="-122"/>
              <w:jc w:val="center"/>
              <w:rPr>
                <w:snapToGrid w:val="0"/>
              </w:rPr>
            </w:pPr>
            <w:r w:rsidRPr="00DF13AD">
              <w:rPr>
                <w:snapToGrid w:val="0"/>
              </w:rPr>
              <w:t>без поло-</w:t>
            </w:r>
            <w:proofErr w:type="spellStart"/>
            <w:r w:rsidRPr="00DF13AD">
              <w:rPr>
                <w:snapToGrid w:val="0"/>
              </w:rPr>
              <w:t>тенце</w:t>
            </w:r>
            <w:proofErr w:type="spellEnd"/>
            <w:r w:rsidRPr="00DF13AD">
              <w:rPr>
                <w:snapToGrid w:val="0"/>
              </w:rPr>
              <w:t>-суши-теля</w:t>
            </w:r>
          </w:p>
        </w:tc>
        <w:tc>
          <w:tcPr>
            <w:tcW w:w="892" w:type="dxa"/>
            <w:tcBorders>
              <w:top w:val="nil"/>
              <w:left w:val="nil"/>
              <w:bottom w:val="single" w:sz="4" w:space="0" w:color="auto"/>
              <w:right w:val="single" w:sz="4" w:space="0" w:color="auto"/>
            </w:tcBorders>
            <w:shd w:val="clear" w:color="auto" w:fill="auto"/>
            <w:vAlign w:val="center"/>
            <w:hideMark/>
          </w:tcPr>
          <w:p w14:paraId="532DA882" w14:textId="77777777" w:rsidR="00DF13AD" w:rsidRPr="00DF13AD" w:rsidRDefault="00DF13AD" w:rsidP="00DF13AD">
            <w:pPr>
              <w:ind w:left="-35" w:right="-122"/>
              <w:jc w:val="center"/>
              <w:rPr>
                <w:snapToGrid w:val="0"/>
              </w:rPr>
            </w:pPr>
            <w:r w:rsidRPr="00DF13AD">
              <w:rPr>
                <w:snapToGrid w:val="0"/>
              </w:rPr>
              <w:t>с поло-</w:t>
            </w:r>
            <w:proofErr w:type="spellStart"/>
            <w:r w:rsidRPr="00DF13AD">
              <w:rPr>
                <w:snapToGrid w:val="0"/>
              </w:rPr>
              <w:t>тенце</w:t>
            </w:r>
            <w:proofErr w:type="spellEnd"/>
            <w:r w:rsidRPr="00DF13AD">
              <w:rPr>
                <w:snapToGrid w:val="0"/>
              </w:rPr>
              <w:t>-суши-</w:t>
            </w:r>
            <w:proofErr w:type="spellStart"/>
            <w:r w:rsidRPr="00DF13AD">
              <w:rPr>
                <w:snapToGrid w:val="0"/>
              </w:rPr>
              <w:t>телями</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19A6605D" w14:textId="77777777" w:rsidR="00DF13AD" w:rsidRPr="00DF13AD" w:rsidRDefault="00DF13AD" w:rsidP="00DF13AD">
            <w:pPr>
              <w:ind w:left="-35" w:right="-122"/>
              <w:jc w:val="center"/>
              <w:rPr>
                <w:snapToGrid w:val="0"/>
              </w:rPr>
            </w:pPr>
            <w:r w:rsidRPr="00DF13AD">
              <w:rPr>
                <w:snapToGrid w:val="0"/>
              </w:rPr>
              <w:t>без поло-</w:t>
            </w:r>
            <w:proofErr w:type="spellStart"/>
            <w:r w:rsidRPr="00DF13AD">
              <w:rPr>
                <w:snapToGrid w:val="0"/>
              </w:rPr>
              <w:t>тенце</w:t>
            </w:r>
            <w:proofErr w:type="spellEnd"/>
            <w:r w:rsidRPr="00DF13AD">
              <w:rPr>
                <w:snapToGrid w:val="0"/>
              </w:rPr>
              <w:t>-суши-теля</w:t>
            </w: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ECBA129" w14:textId="77777777" w:rsidR="00DF13AD" w:rsidRPr="00DF13AD" w:rsidRDefault="00DF13AD" w:rsidP="00DF13AD">
            <w:pPr>
              <w:rPr>
                <w:snapToGrid w:val="0"/>
              </w:rPr>
            </w:pPr>
          </w:p>
        </w:tc>
        <w:tc>
          <w:tcPr>
            <w:tcW w:w="1422" w:type="dxa"/>
            <w:vMerge/>
            <w:tcBorders>
              <w:top w:val="nil"/>
              <w:left w:val="single" w:sz="4" w:space="0" w:color="auto"/>
              <w:bottom w:val="single" w:sz="4" w:space="0" w:color="auto"/>
              <w:right w:val="single" w:sz="4" w:space="0" w:color="auto"/>
            </w:tcBorders>
            <w:vAlign w:val="center"/>
            <w:hideMark/>
          </w:tcPr>
          <w:p w14:paraId="04F25F6A" w14:textId="77777777" w:rsidR="00DF13AD" w:rsidRPr="00DF13AD" w:rsidRDefault="00DF13AD" w:rsidP="00DF13AD">
            <w:pPr>
              <w:rPr>
                <w:snapToGrid w:val="0"/>
              </w:rPr>
            </w:pPr>
          </w:p>
        </w:tc>
        <w:tc>
          <w:tcPr>
            <w:tcW w:w="1186" w:type="dxa"/>
            <w:tcBorders>
              <w:top w:val="nil"/>
              <w:left w:val="nil"/>
              <w:bottom w:val="single" w:sz="4" w:space="0" w:color="auto"/>
              <w:right w:val="single" w:sz="4" w:space="0" w:color="auto"/>
            </w:tcBorders>
            <w:shd w:val="clear" w:color="auto" w:fill="auto"/>
            <w:vAlign w:val="center"/>
            <w:hideMark/>
          </w:tcPr>
          <w:p w14:paraId="61431DDA" w14:textId="77777777" w:rsidR="00DF13AD" w:rsidRPr="00DF13AD" w:rsidRDefault="00DF13AD" w:rsidP="00DF13AD">
            <w:pPr>
              <w:ind w:left="-66" w:right="-75"/>
              <w:jc w:val="center"/>
              <w:rPr>
                <w:snapToGrid w:val="0"/>
              </w:rPr>
            </w:pPr>
            <w:r w:rsidRPr="00DF13AD">
              <w:rPr>
                <w:snapToGrid w:val="0"/>
              </w:rPr>
              <w:t>Ставка за мощность, тыс. руб./Гкал/</w:t>
            </w:r>
            <w:r w:rsidRPr="00DF13AD">
              <w:rPr>
                <w:snapToGrid w:val="0"/>
              </w:rPr>
              <w:br/>
              <w:t>час в мес.</w:t>
            </w:r>
          </w:p>
        </w:tc>
        <w:tc>
          <w:tcPr>
            <w:tcW w:w="1112" w:type="dxa"/>
            <w:tcBorders>
              <w:top w:val="nil"/>
              <w:left w:val="nil"/>
              <w:bottom w:val="single" w:sz="4" w:space="0" w:color="auto"/>
              <w:right w:val="single" w:sz="4" w:space="0" w:color="auto"/>
            </w:tcBorders>
            <w:shd w:val="clear" w:color="auto" w:fill="auto"/>
            <w:vAlign w:val="center"/>
            <w:hideMark/>
          </w:tcPr>
          <w:p w14:paraId="66DD24CF" w14:textId="77777777" w:rsidR="00DF13AD" w:rsidRPr="00DF13AD" w:rsidRDefault="00DF13AD" w:rsidP="00DF13AD">
            <w:pPr>
              <w:ind w:left="-141" w:right="-75"/>
              <w:jc w:val="center"/>
              <w:rPr>
                <w:snapToGrid w:val="0"/>
              </w:rPr>
            </w:pPr>
            <w:r w:rsidRPr="00DF13AD">
              <w:rPr>
                <w:snapToGrid w:val="0"/>
              </w:rPr>
              <w:t>Ставка за тепловую энергию, руб./Гкал</w:t>
            </w:r>
          </w:p>
        </w:tc>
      </w:tr>
      <w:tr w:rsidR="00DF13AD" w:rsidRPr="00DF13AD" w14:paraId="27BD0831" w14:textId="77777777" w:rsidTr="005F6D07">
        <w:trPr>
          <w:gridAfter w:val="1"/>
          <w:wAfter w:w="7" w:type="dxa"/>
          <w:trHeight w:val="313"/>
        </w:trPr>
        <w:tc>
          <w:tcPr>
            <w:tcW w:w="1668" w:type="dxa"/>
            <w:vMerge w:val="restart"/>
            <w:tcBorders>
              <w:top w:val="single" w:sz="4" w:space="0" w:color="auto"/>
              <w:left w:val="single" w:sz="4" w:space="0" w:color="auto"/>
              <w:right w:val="single" w:sz="4" w:space="0" w:color="auto"/>
            </w:tcBorders>
            <w:shd w:val="clear" w:color="auto" w:fill="auto"/>
            <w:vAlign w:val="center"/>
            <w:hideMark/>
          </w:tcPr>
          <w:p w14:paraId="6615F5B3" w14:textId="77777777" w:rsidR="00DF13AD" w:rsidRPr="00DF13AD" w:rsidRDefault="00DF13AD" w:rsidP="00DF13AD">
            <w:pPr>
              <w:ind w:left="-142" w:right="-108"/>
              <w:jc w:val="center"/>
              <w:rPr>
                <w:snapToGrid w:val="0"/>
              </w:rPr>
            </w:pPr>
            <w:r w:rsidRPr="00DF13AD">
              <w:rPr>
                <w:snapToGrid w:val="0"/>
              </w:rPr>
              <w:t>ООО «УТС»</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7FC76A" w14:textId="77777777" w:rsidR="00DF13AD" w:rsidRPr="00DF13AD" w:rsidRDefault="00DF13AD" w:rsidP="00DF13AD">
            <w:pPr>
              <w:rPr>
                <w:snapToGrid w:val="0"/>
                <w:sz w:val="22"/>
                <w:szCs w:val="22"/>
              </w:rPr>
            </w:pPr>
            <w:r w:rsidRPr="00DF13AD">
              <w:rPr>
                <w:snapToGrid w:val="0"/>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22339" w14:textId="77777777" w:rsidR="00DF13AD" w:rsidRPr="00DF13AD" w:rsidRDefault="00DF13AD" w:rsidP="00DF13AD">
            <w:pPr>
              <w:jc w:val="center"/>
              <w:rPr>
                <w:color w:val="000000"/>
                <w:sz w:val="22"/>
                <w:szCs w:val="22"/>
              </w:rPr>
            </w:pPr>
            <w:r w:rsidRPr="00DF13AD">
              <w:rPr>
                <w:snapToGrid w:val="0"/>
                <w:color w:val="000000"/>
                <w:sz w:val="22"/>
                <w:szCs w:val="22"/>
              </w:rPr>
              <w:t>255,85</w:t>
            </w:r>
          </w:p>
        </w:tc>
        <w:tc>
          <w:tcPr>
            <w:tcW w:w="1075" w:type="dxa"/>
            <w:tcBorders>
              <w:top w:val="single" w:sz="4" w:space="0" w:color="auto"/>
              <w:left w:val="nil"/>
              <w:bottom w:val="single" w:sz="4" w:space="0" w:color="auto"/>
              <w:right w:val="single" w:sz="4" w:space="0" w:color="auto"/>
            </w:tcBorders>
            <w:shd w:val="clear" w:color="auto" w:fill="auto"/>
            <w:vAlign w:val="center"/>
          </w:tcPr>
          <w:p w14:paraId="3ADE02F8" w14:textId="77777777" w:rsidR="00DF13AD" w:rsidRPr="00DF13AD" w:rsidRDefault="00DF13AD" w:rsidP="00DF13AD">
            <w:pPr>
              <w:jc w:val="center"/>
              <w:rPr>
                <w:snapToGrid w:val="0"/>
                <w:color w:val="000000"/>
                <w:sz w:val="22"/>
                <w:szCs w:val="22"/>
              </w:rPr>
            </w:pPr>
            <w:r w:rsidRPr="00DF13AD">
              <w:rPr>
                <w:snapToGrid w:val="0"/>
                <w:color w:val="000000"/>
                <w:sz w:val="22"/>
                <w:szCs w:val="22"/>
              </w:rPr>
              <w:t>252,38</w:t>
            </w:r>
          </w:p>
        </w:tc>
        <w:tc>
          <w:tcPr>
            <w:tcW w:w="892" w:type="dxa"/>
            <w:tcBorders>
              <w:top w:val="single" w:sz="4" w:space="0" w:color="auto"/>
              <w:left w:val="nil"/>
              <w:bottom w:val="single" w:sz="4" w:space="0" w:color="auto"/>
              <w:right w:val="single" w:sz="4" w:space="0" w:color="auto"/>
            </w:tcBorders>
            <w:shd w:val="clear" w:color="auto" w:fill="auto"/>
            <w:vAlign w:val="center"/>
          </w:tcPr>
          <w:p w14:paraId="7224C5F3" w14:textId="77777777" w:rsidR="00DF13AD" w:rsidRPr="00DF13AD" w:rsidRDefault="00DF13AD" w:rsidP="00DF13AD">
            <w:pPr>
              <w:jc w:val="center"/>
              <w:rPr>
                <w:snapToGrid w:val="0"/>
                <w:color w:val="000000"/>
                <w:sz w:val="22"/>
                <w:szCs w:val="22"/>
              </w:rPr>
            </w:pPr>
            <w:r w:rsidRPr="00DF13AD">
              <w:rPr>
                <w:snapToGrid w:val="0"/>
                <w:color w:val="000000"/>
                <w:sz w:val="22"/>
                <w:szCs w:val="22"/>
              </w:rPr>
              <w:t>271,40</w:t>
            </w:r>
          </w:p>
        </w:tc>
        <w:tc>
          <w:tcPr>
            <w:tcW w:w="894" w:type="dxa"/>
            <w:tcBorders>
              <w:top w:val="single" w:sz="4" w:space="0" w:color="auto"/>
              <w:left w:val="nil"/>
              <w:bottom w:val="single" w:sz="4" w:space="0" w:color="auto"/>
              <w:right w:val="single" w:sz="4" w:space="0" w:color="auto"/>
            </w:tcBorders>
            <w:shd w:val="clear" w:color="auto" w:fill="auto"/>
            <w:vAlign w:val="center"/>
          </w:tcPr>
          <w:p w14:paraId="07CADDA9" w14:textId="77777777" w:rsidR="00DF13AD" w:rsidRPr="00DF13AD" w:rsidRDefault="00DF13AD" w:rsidP="00DF13AD">
            <w:pPr>
              <w:jc w:val="center"/>
              <w:rPr>
                <w:snapToGrid w:val="0"/>
                <w:color w:val="000000"/>
                <w:sz w:val="22"/>
                <w:szCs w:val="22"/>
              </w:rPr>
            </w:pPr>
            <w:r w:rsidRPr="00DF13AD">
              <w:rPr>
                <w:snapToGrid w:val="0"/>
                <w:color w:val="000000"/>
                <w:sz w:val="22"/>
                <w:szCs w:val="22"/>
              </w:rPr>
              <w:t>257,58</w:t>
            </w:r>
          </w:p>
        </w:tc>
        <w:tc>
          <w:tcPr>
            <w:tcW w:w="892" w:type="dxa"/>
            <w:tcBorders>
              <w:top w:val="single" w:sz="4" w:space="0" w:color="auto"/>
              <w:left w:val="nil"/>
              <w:bottom w:val="single" w:sz="4" w:space="0" w:color="auto"/>
              <w:right w:val="single" w:sz="4" w:space="0" w:color="auto"/>
            </w:tcBorders>
            <w:shd w:val="clear" w:color="auto" w:fill="auto"/>
            <w:vAlign w:val="center"/>
          </w:tcPr>
          <w:p w14:paraId="0CA662E8" w14:textId="77777777" w:rsidR="00DF13AD" w:rsidRPr="00DF13AD" w:rsidRDefault="00DF13AD" w:rsidP="00DF13AD">
            <w:pPr>
              <w:jc w:val="center"/>
              <w:rPr>
                <w:snapToGrid w:val="0"/>
                <w:color w:val="000000"/>
                <w:sz w:val="22"/>
                <w:szCs w:val="22"/>
              </w:rPr>
            </w:pPr>
            <w:r w:rsidRPr="00DF13AD">
              <w:rPr>
                <w:snapToGrid w:val="0"/>
                <w:color w:val="000000"/>
                <w:sz w:val="22"/>
                <w:szCs w:val="22"/>
              </w:rPr>
              <w:t>213,21</w:t>
            </w:r>
          </w:p>
        </w:tc>
        <w:tc>
          <w:tcPr>
            <w:tcW w:w="893" w:type="dxa"/>
            <w:tcBorders>
              <w:top w:val="single" w:sz="4" w:space="0" w:color="auto"/>
              <w:left w:val="nil"/>
              <w:bottom w:val="single" w:sz="4" w:space="0" w:color="auto"/>
              <w:right w:val="single" w:sz="4" w:space="0" w:color="auto"/>
            </w:tcBorders>
            <w:shd w:val="clear" w:color="auto" w:fill="auto"/>
            <w:vAlign w:val="center"/>
          </w:tcPr>
          <w:p w14:paraId="662D0ED5" w14:textId="77777777" w:rsidR="00DF13AD" w:rsidRPr="00DF13AD" w:rsidRDefault="00DF13AD" w:rsidP="00DF13AD">
            <w:pPr>
              <w:jc w:val="center"/>
              <w:rPr>
                <w:snapToGrid w:val="0"/>
                <w:color w:val="000000"/>
                <w:sz w:val="22"/>
                <w:szCs w:val="22"/>
              </w:rPr>
            </w:pPr>
            <w:r w:rsidRPr="00DF13AD">
              <w:rPr>
                <w:snapToGrid w:val="0"/>
                <w:color w:val="000000"/>
                <w:sz w:val="22"/>
                <w:szCs w:val="22"/>
              </w:rPr>
              <w:t>210,32</w:t>
            </w:r>
          </w:p>
        </w:tc>
        <w:tc>
          <w:tcPr>
            <w:tcW w:w="892" w:type="dxa"/>
            <w:tcBorders>
              <w:top w:val="single" w:sz="4" w:space="0" w:color="auto"/>
              <w:left w:val="nil"/>
              <w:bottom w:val="single" w:sz="4" w:space="0" w:color="auto"/>
              <w:right w:val="single" w:sz="4" w:space="0" w:color="auto"/>
            </w:tcBorders>
            <w:shd w:val="clear" w:color="auto" w:fill="auto"/>
            <w:vAlign w:val="center"/>
          </w:tcPr>
          <w:p w14:paraId="699EF631" w14:textId="77777777" w:rsidR="00DF13AD" w:rsidRPr="00DF13AD" w:rsidRDefault="00DF13AD" w:rsidP="00DF13AD">
            <w:pPr>
              <w:jc w:val="center"/>
              <w:rPr>
                <w:snapToGrid w:val="0"/>
                <w:color w:val="000000"/>
                <w:sz w:val="22"/>
                <w:szCs w:val="22"/>
              </w:rPr>
            </w:pPr>
            <w:r w:rsidRPr="00DF13AD">
              <w:rPr>
                <w:snapToGrid w:val="0"/>
                <w:color w:val="000000"/>
                <w:sz w:val="22"/>
                <w:szCs w:val="22"/>
              </w:rPr>
              <w:t>226,17</w:t>
            </w:r>
          </w:p>
        </w:tc>
        <w:tc>
          <w:tcPr>
            <w:tcW w:w="894" w:type="dxa"/>
            <w:tcBorders>
              <w:top w:val="single" w:sz="4" w:space="0" w:color="auto"/>
              <w:left w:val="nil"/>
              <w:bottom w:val="single" w:sz="4" w:space="0" w:color="auto"/>
              <w:right w:val="single" w:sz="4" w:space="0" w:color="auto"/>
            </w:tcBorders>
            <w:shd w:val="clear" w:color="auto" w:fill="auto"/>
            <w:vAlign w:val="center"/>
          </w:tcPr>
          <w:p w14:paraId="12579676" w14:textId="77777777" w:rsidR="00DF13AD" w:rsidRPr="00DF13AD" w:rsidRDefault="00DF13AD" w:rsidP="00DF13AD">
            <w:pPr>
              <w:jc w:val="center"/>
              <w:rPr>
                <w:snapToGrid w:val="0"/>
                <w:color w:val="000000"/>
                <w:sz w:val="22"/>
                <w:szCs w:val="22"/>
              </w:rPr>
            </w:pPr>
            <w:r w:rsidRPr="00DF13AD">
              <w:rPr>
                <w:snapToGrid w:val="0"/>
                <w:color w:val="000000"/>
                <w:sz w:val="22"/>
                <w:szCs w:val="22"/>
              </w:rPr>
              <w:t>214,65</w:t>
            </w:r>
          </w:p>
        </w:tc>
        <w:tc>
          <w:tcPr>
            <w:tcW w:w="1338" w:type="dxa"/>
            <w:tcBorders>
              <w:top w:val="single" w:sz="4" w:space="0" w:color="auto"/>
              <w:left w:val="nil"/>
              <w:bottom w:val="single" w:sz="4" w:space="0" w:color="auto"/>
              <w:right w:val="single" w:sz="4" w:space="0" w:color="auto"/>
            </w:tcBorders>
            <w:shd w:val="clear" w:color="auto" w:fill="auto"/>
            <w:vAlign w:val="center"/>
          </w:tcPr>
          <w:p w14:paraId="4533EC7B" w14:textId="77777777" w:rsidR="00DF13AD" w:rsidRPr="00DF13AD" w:rsidRDefault="00DF13AD" w:rsidP="00DF13AD">
            <w:pPr>
              <w:jc w:val="center"/>
              <w:rPr>
                <w:snapToGrid w:val="0"/>
                <w:color w:val="000000"/>
                <w:sz w:val="22"/>
                <w:szCs w:val="28"/>
              </w:rPr>
            </w:pPr>
            <w:r w:rsidRPr="00DF13AD">
              <w:rPr>
                <w:snapToGrid w:val="0"/>
                <w:color w:val="000000"/>
                <w:sz w:val="22"/>
                <w:szCs w:val="28"/>
              </w:rPr>
              <w:t>17,28</w:t>
            </w:r>
          </w:p>
        </w:tc>
        <w:tc>
          <w:tcPr>
            <w:tcW w:w="1422" w:type="dxa"/>
            <w:tcBorders>
              <w:top w:val="single" w:sz="4" w:space="0" w:color="auto"/>
              <w:left w:val="nil"/>
              <w:bottom w:val="single" w:sz="4" w:space="0" w:color="auto"/>
              <w:right w:val="single" w:sz="4" w:space="0" w:color="auto"/>
            </w:tcBorders>
            <w:shd w:val="clear" w:color="auto" w:fill="auto"/>
            <w:vAlign w:val="center"/>
          </w:tcPr>
          <w:p w14:paraId="74040CB0" w14:textId="77777777" w:rsidR="00DF13AD" w:rsidRPr="00DF13AD" w:rsidRDefault="00DF13AD" w:rsidP="00DF13AD">
            <w:pPr>
              <w:jc w:val="center"/>
              <w:rPr>
                <w:snapToGrid w:val="0"/>
                <w:color w:val="000000"/>
                <w:sz w:val="22"/>
                <w:szCs w:val="28"/>
              </w:rPr>
            </w:pPr>
            <w:r w:rsidRPr="00DF13AD">
              <w:rPr>
                <w:snapToGrid w:val="0"/>
                <w:color w:val="000000"/>
                <w:sz w:val="22"/>
                <w:szCs w:val="28"/>
              </w:rPr>
              <w:t>3 601,58</w:t>
            </w:r>
          </w:p>
        </w:tc>
        <w:tc>
          <w:tcPr>
            <w:tcW w:w="1186" w:type="dxa"/>
            <w:tcBorders>
              <w:top w:val="single" w:sz="4" w:space="0" w:color="auto"/>
              <w:left w:val="nil"/>
              <w:bottom w:val="single" w:sz="4" w:space="0" w:color="auto"/>
              <w:right w:val="single" w:sz="4" w:space="0" w:color="auto"/>
            </w:tcBorders>
            <w:shd w:val="clear" w:color="auto" w:fill="auto"/>
            <w:vAlign w:val="center"/>
          </w:tcPr>
          <w:p w14:paraId="5A67AC41" w14:textId="77777777" w:rsidR="00DF13AD" w:rsidRPr="00DF13AD" w:rsidRDefault="00DF13AD" w:rsidP="00DF13AD">
            <w:pPr>
              <w:jc w:val="center"/>
              <w:rPr>
                <w:snapToGrid w:val="0"/>
                <w:sz w:val="22"/>
                <w:szCs w:val="22"/>
              </w:rPr>
            </w:pPr>
            <w:r w:rsidRPr="00DF13AD">
              <w:rPr>
                <w:snapToGrid w:val="0"/>
                <w:sz w:val="22"/>
                <w:szCs w:val="22"/>
              </w:rPr>
              <w:t>х</w:t>
            </w:r>
          </w:p>
        </w:tc>
        <w:tc>
          <w:tcPr>
            <w:tcW w:w="1112" w:type="dxa"/>
            <w:tcBorders>
              <w:top w:val="single" w:sz="4" w:space="0" w:color="auto"/>
              <w:left w:val="nil"/>
              <w:bottom w:val="single" w:sz="4" w:space="0" w:color="auto"/>
              <w:right w:val="single" w:sz="4" w:space="0" w:color="auto"/>
            </w:tcBorders>
            <w:shd w:val="clear" w:color="auto" w:fill="auto"/>
            <w:vAlign w:val="center"/>
          </w:tcPr>
          <w:p w14:paraId="56481E3E" w14:textId="77777777" w:rsidR="00DF13AD" w:rsidRPr="00DF13AD" w:rsidRDefault="00DF13AD" w:rsidP="00DF13AD">
            <w:pPr>
              <w:jc w:val="center"/>
              <w:rPr>
                <w:snapToGrid w:val="0"/>
                <w:sz w:val="22"/>
                <w:szCs w:val="22"/>
              </w:rPr>
            </w:pPr>
            <w:r w:rsidRPr="00DF13AD">
              <w:rPr>
                <w:snapToGrid w:val="0"/>
                <w:sz w:val="22"/>
                <w:szCs w:val="22"/>
              </w:rPr>
              <w:t>х</w:t>
            </w:r>
          </w:p>
        </w:tc>
      </w:tr>
      <w:tr w:rsidR="00DF13AD" w:rsidRPr="00DF13AD" w14:paraId="6229CAC0" w14:textId="77777777" w:rsidTr="005F6D07">
        <w:trPr>
          <w:gridAfter w:val="1"/>
          <w:wAfter w:w="7" w:type="dxa"/>
          <w:trHeight w:val="313"/>
        </w:trPr>
        <w:tc>
          <w:tcPr>
            <w:tcW w:w="1668" w:type="dxa"/>
            <w:vMerge/>
            <w:tcBorders>
              <w:left w:val="single" w:sz="4" w:space="0" w:color="auto"/>
              <w:bottom w:val="single" w:sz="4" w:space="0" w:color="auto"/>
              <w:right w:val="single" w:sz="4" w:space="0" w:color="auto"/>
            </w:tcBorders>
            <w:shd w:val="clear" w:color="auto" w:fill="auto"/>
            <w:vAlign w:val="center"/>
          </w:tcPr>
          <w:p w14:paraId="19F00736" w14:textId="77777777" w:rsidR="00DF13AD" w:rsidRPr="00DF13AD" w:rsidRDefault="00DF13AD" w:rsidP="00DF13AD">
            <w:pPr>
              <w:jc w:val="center"/>
              <w:rPr>
                <w:snapToGrid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515A11" w14:textId="77777777" w:rsidR="00DF13AD" w:rsidRPr="00DF13AD" w:rsidRDefault="00DF13AD" w:rsidP="00DF13AD">
            <w:pPr>
              <w:rPr>
                <w:snapToGrid w:val="0"/>
                <w:sz w:val="22"/>
                <w:szCs w:val="22"/>
              </w:rPr>
            </w:pPr>
            <w:r w:rsidRPr="00DF13AD">
              <w:rPr>
                <w:snapToGrid w:val="0"/>
                <w:sz w:val="22"/>
                <w:szCs w:val="22"/>
              </w:rPr>
              <w:t>с 01.07.2021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90189" w14:textId="77777777" w:rsidR="00DF13AD" w:rsidRPr="00DF13AD" w:rsidRDefault="00DF13AD" w:rsidP="00DF13AD">
            <w:pPr>
              <w:jc w:val="center"/>
              <w:rPr>
                <w:snapToGrid w:val="0"/>
                <w:color w:val="000000"/>
                <w:sz w:val="22"/>
                <w:szCs w:val="22"/>
              </w:rPr>
            </w:pPr>
            <w:r w:rsidRPr="00DF13AD">
              <w:rPr>
                <w:snapToGrid w:val="0"/>
                <w:color w:val="000000"/>
                <w:sz w:val="22"/>
                <w:szCs w:val="22"/>
              </w:rPr>
              <w:t>265,85</w:t>
            </w:r>
          </w:p>
        </w:tc>
        <w:tc>
          <w:tcPr>
            <w:tcW w:w="1075" w:type="dxa"/>
            <w:tcBorders>
              <w:top w:val="single" w:sz="4" w:space="0" w:color="auto"/>
              <w:left w:val="nil"/>
              <w:bottom w:val="single" w:sz="4" w:space="0" w:color="auto"/>
              <w:right w:val="single" w:sz="4" w:space="0" w:color="auto"/>
            </w:tcBorders>
            <w:shd w:val="clear" w:color="auto" w:fill="auto"/>
            <w:vAlign w:val="center"/>
          </w:tcPr>
          <w:p w14:paraId="12BCC9ED" w14:textId="77777777" w:rsidR="00DF13AD" w:rsidRPr="00DF13AD" w:rsidRDefault="00DF13AD" w:rsidP="00DF13AD">
            <w:pPr>
              <w:jc w:val="center"/>
              <w:rPr>
                <w:snapToGrid w:val="0"/>
                <w:color w:val="000000"/>
                <w:sz w:val="22"/>
                <w:szCs w:val="22"/>
              </w:rPr>
            </w:pPr>
            <w:r w:rsidRPr="00DF13AD">
              <w:rPr>
                <w:snapToGrid w:val="0"/>
                <w:color w:val="000000"/>
                <w:sz w:val="22"/>
                <w:szCs w:val="22"/>
              </w:rPr>
              <w:t>262,26</w:t>
            </w:r>
          </w:p>
        </w:tc>
        <w:tc>
          <w:tcPr>
            <w:tcW w:w="892" w:type="dxa"/>
            <w:tcBorders>
              <w:top w:val="single" w:sz="4" w:space="0" w:color="auto"/>
              <w:left w:val="nil"/>
              <w:bottom w:val="single" w:sz="4" w:space="0" w:color="auto"/>
              <w:right w:val="single" w:sz="4" w:space="0" w:color="auto"/>
            </w:tcBorders>
            <w:shd w:val="clear" w:color="auto" w:fill="auto"/>
            <w:vAlign w:val="center"/>
          </w:tcPr>
          <w:p w14:paraId="6F9B44D0" w14:textId="77777777" w:rsidR="00DF13AD" w:rsidRPr="00DF13AD" w:rsidRDefault="00DF13AD" w:rsidP="00DF13AD">
            <w:pPr>
              <w:jc w:val="center"/>
              <w:rPr>
                <w:snapToGrid w:val="0"/>
                <w:color w:val="000000"/>
                <w:sz w:val="22"/>
                <w:szCs w:val="22"/>
              </w:rPr>
            </w:pPr>
            <w:r w:rsidRPr="00DF13AD">
              <w:rPr>
                <w:snapToGrid w:val="0"/>
                <w:color w:val="000000"/>
                <w:sz w:val="22"/>
                <w:szCs w:val="22"/>
              </w:rPr>
              <w:t>281,96</w:t>
            </w:r>
          </w:p>
        </w:tc>
        <w:tc>
          <w:tcPr>
            <w:tcW w:w="894" w:type="dxa"/>
            <w:tcBorders>
              <w:top w:val="single" w:sz="4" w:space="0" w:color="auto"/>
              <w:left w:val="nil"/>
              <w:bottom w:val="single" w:sz="4" w:space="0" w:color="auto"/>
              <w:right w:val="single" w:sz="4" w:space="0" w:color="auto"/>
            </w:tcBorders>
            <w:shd w:val="clear" w:color="auto" w:fill="auto"/>
            <w:vAlign w:val="center"/>
          </w:tcPr>
          <w:p w14:paraId="32ABD6D9" w14:textId="77777777" w:rsidR="00DF13AD" w:rsidRPr="00DF13AD" w:rsidRDefault="00DF13AD" w:rsidP="00DF13AD">
            <w:pPr>
              <w:jc w:val="center"/>
              <w:rPr>
                <w:snapToGrid w:val="0"/>
                <w:color w:val="000000"/>
                <w:sz w:val="22"/>
                <w:szCs w:val="22"/>
              </w:rPr>
            </w:pPr>
            <w:r w:rsidRPr="00DF13AD">
              <w:rPr>
                <w:snapToGrid w:val="0"/>
                <w:color w:val="000000"/>
                <w:sz w:val="22"/>
                <w:szCs w:val="22"/>
              </w:rPr>
              <w:t>267,64</w:t>
            </w:r>
          </w:p>
        </w:tc>
        <w:tc>
          <w:tcPr>
            <w:tcW w:w="892" w:type="dxa"/>
            <w:tcBorders>
              <w:top w:val="single" w:sz="4" w:space="0" w:color="auto"/>
              <w:left w:val="nil"/>
              <w:bottom w:val="single" w:sz="4" w:space="0" w:color="auto"/>
              <w:right w:val="single" w:sz="4" w:space="0" w:color="auto"/>
            </w:tcBorders>
            <w:shd w:val="clear" w:color="auto" w:fill="auto"/>
            <w:vAlign w:val="center"/>
          </w:tcPr>
          <w:p w14:paraId="055E2345" w14:textId="77777777" w:rsidR="00DF13AD" w:rsidRPr="00DF13AD" w:rsidRDefault="00DF13AD" w:rsidP="00DF13AD">
            <w:pPr>
              <w:jc w:val="center"/>
              <w:rPr>
                <w:snapToGrid w:val="0"/>
                <w:color w:val="000000"/>
                <w:sz w:val="22"/>
                <w:szCs w:val="22"/>
              </w:rPr>
            </w:pPr>
            <w:r w:rsidRPr="00DF13AD">
              <w:rPr>
                <w:snapToGrid w:val="0"/>
                <w:color w:val="000000"/>
                <w:sz w:val="22"/>
                <w:szCs w:val="22"/>
              </w:rPr>
              <w:t>221,54</w:t>
            </w:r>
          </w:p>
        </w:tc>
        <w:tc>
          <w:tcPr>
            <w:tcW w:w="893" w:type="dxa"/>
            <w:tcBorders>
              <w:top w:val="single" w:sz="4" w:space="0" w:color="auto"/>
              <w:left w:val="nil"/>
              <w:bottom w:val="single" w:sz="4" w:space="0" w:color="auto"/>
              <w:right w:val="single" w:sz="4" w:space="0" w:color="auto"/>
            </w:tcBorders>
            <w:shd w:val="clear" w:color="auto" w:fill="auto"/>
            <w:vAlign w:val="center"/>
          </w:tcPr>
          <w:p w14:paraId="077BB8C8" w14:textId="77777777" w:rsidR="00DF13AD" w:rsidRPr="00DF13AD" w:rsidRDefault="00DF13AD" w:rsidP="00DF13AD">
            <w:pPr>
              <w:jc w:val="center"/>
              <w:rPr>
                <w:snapToGrid w:val="0"/>
                <w:color w:val="000000"/>
                <w:sz w:val="22"/>
                <w:szCs w:val="22"/>
              </w:rPr>
            </w:pPr>
            <w:r w:rsidRPr="00DF13AD">
              <w:rPr>
                <w:snapToGrid w:val="0"/>
                <w:color w:val="000000"/>
                <w:sz w:val="22"/>
                <w:szCs w:val="22"/>
              </w:rPr>
              <w:t>218,55</w:t>
            </w:r>
          </w:p>
        </w:tc>
        <w:tc>
          <w:tcPr>
            <w:tcW w:w="892" w:type="dxa"/>
            <w:tcBorders>
              <w:top w:val="single" w:sz="4" w:space="0" w:color="auto"/>
              <w:left w:val="nil"/>
              <w:bottom w:val="single" w:sz="4" w:space="0" w:color="auto"/>
              <w:right w:val="single" w:sz="4" w:space="0" w:color="auto"/>
            </w:tcBorders>
            <w:shd w:val="clear" w:color="auto" w:fill="auto"/>
            <w:vAlign w:val="center"/>
          </w:tcPr>
          <w:p w14:paraId="306C724D" w14:textId="77777777" w:rsidR="00DF13AD" w:rsidRPr="00DF13AD" w:rsidRDefault="00DF13AD" w:rsidP="00DF13AD">
            <w:pPr>
              <w:jc w:val="center"/>
              <w:rPr>
                <w:snapToGrid w:val="0"/>
                <w:color w:val="000000"/>
                <w:sz w:val="22"/>
                <w:szCs w:val="22"/>
              </w:rPr>
            </w:pPr>
            <w:r w:rsidRPr="00DF13AD">
              <w:rPr>
                <w:snapToGrid w:val="0"/>
                <w:color w:val="000000"/>
                <w:sz w:val="22"/>
                <w:szCs w:val="22"/>
              </w:rPr>
              <w:t>234,97</w:t>
            </w:r>
          </w:p>
        </w:tc>
        <w:tc>
          <w:tcPr>
            <w:tcW w:w="894" w:type="dxa"/>
            <w:tcBorders>
              <w:top w:val="single" w:sz="4" w:space="0" w:color="auto"/>
              <w:left w:val="nil"/>
              <w:bottom w:val="single" w:sz="4" w:space="0" w:color="auto"/>
              <w:right w:val="single" w:sz="4" w:space="0" w:color="auto"/>
            </w:tcBorders>
            <w:shd w:val="clear" w:color="auto" w:fill="auto"/>
            <w:vAlign w:val="center"/>
          </w:tcPr>
          <w:p w14:paraId="4B69BCCD" w14:textId="77777777" w:rsidR="00DF13AD" w:rsidRPr="00DF13AD" w:rsidRDefault="00DF13AD" w:rsidP="00DF13AD">
            <w:pPr>
              <w:jc w:val="center"/>
              <w:rPr>
                <w:snapToGrid w:val="0"/>
                <w:color w:val="000000"/>
                <w:sz w:val="22"/>
                <w:szCs w:val="22"/>
              </w:rPr>
            </w:pPr>
            <w:r w:rsidRPr="00DF13AD">
              <w:rPr>
                <w:snapToGrid w:val="0"/>
                <w:color w:val="000000"/>
                <w:sz w:val="22"/>
                <w:szCs w:val="22"/>
              </w:rPr>
              <w:t>223,03</w:t>
            </w:r>
          </w:p>
        </w:tc>
        <w:tc>
          <w:tcPr>
            <w:tcW w:w="1338" w:type="dxa"/>
            <w:tcBorders>
              <w:top w:val="single" w:sz="4" w:space="0" w:color="auto"/>
              <w:left w:val="nil"/>
              <w:bottom w:val="single" w:sz="4" w:space="0" w:color="auto"/>
              <w:right w:val="single" w:sz="4" w:space="0" w:color="auto"/>
            </w:tcBorders>
            <w:shd w:val="clear" w:color="auto" w:fill="auto"/>
            <w:vAlign w:val="center"/>
          </w:tcPr>
          <w:p w14:paraId="327CF398" w14:textId="77777777" w:rsidR="00DF13AD" w:rsidRPr="00DF13AD" w:rsidRDefault="00DF13AD" w:rsidP="00DF13AD">
            <w:pPr>
              <w:jc w:val="center"/>
              <w:rPr>
                <w:snapToGrid w:val="0"/>
                <w:color w:val="000000"/>
                <w:sz w:val="22"/>
                <w:szCs w:val="28"/>
              </w:rPr>
            </w:pPr>
            <w:r w:rsidRPr="00DF13AD">
              <w:rPr>
                <w:snapToGrid w:val="0"/>
                <w:color w:val="000000"/>
                <w:sz w:val="22"/>
                <w:szCs w:val="28"/>
              </w:rPr>
              <w:t>18,56</w:t>
            </w:r>
          </w:p>
        </w:tc>
        <w:tc>
          <w:tcPr>
            <w:tcW w:w="1422" w:type="dxa"/>
            <w:tcBorders>
              <w:top w:val="single" w:sz="4" w:space="0" w:color="auto"/>
              <w:left w:val="nil"/>
              <w:bottom w:val="single" w:sz="4" w:space="0" w:color="auto"/>
              <w:right w:val="single" w:sz="4" w:space="0" w:color="auto"/>
            </w:tcBorders>
            <w:shd w:val="clear" w:color="auto" w:fill="auto"/>
            <w:vAlign w:val="center"/>
          </w:tcPr>
          <w:p w14:paraId="7E99D001" w14:textId="77777777" w:rsidR="00DF13AD" w:rsidRPr="00DF13AD" w:rsidRDefault="00DF13AD" w:rsidP="00DF13AD">
            <w:pPr>
              <w:jc w:val="center"/>
              <w:rPr>
                <w:snapToGrid w:val="0"/>
                <w:color w:val="000000"/>
                <w:sz w:val="22"/>
                <w:szCs w:val="28"/>
              </w:rPr>
            </w:pPr>
            <w:r w:rsidRPr="00DF13AD">
              <w:rPr>
                <w:snapToGrid w:val="0"/>
                <w:color w:val="000000"/>
                <w:sz w:val="22"/>
                <w:szCs w:val="28"/>
              </w:rPr>
              <w:t>3 731,24</w:t>
            </w:r>
          </w:p>
        </w:tc>
        <w:tc>
          <w:tcPr>
            <w:tcW w:w="1186" w:type="dxa"/>
            <w:tcBorders>
              <w:top w:val="single" w:sz="4" w:space="0" w:color="auto"/>
              <w:left w:val="nil"/>
              <w:bottom w:val="single" w:sz="4" w:space="0" w:color="auto"/>
              <w:right w:val="single" w:sz="4" w:space="0" w:color="auto"/>
            </w:tcBorders>
            <w:shd w:val="clear" w:color="auto" w:fill="auto"/>
            <w:vAlign w:val="center"/>
          </w:tcPr>
          <w:p w14:paraId="6DCDA2A2" w14:textId="77777777" w:rsidR="00DF13AD" w:rsidRPr="00DF13AD" w:rsidRDefault="00DF13AD" w:rsidP="00DF13AD">
            <w:pPr>
              <w:jc w:val="center"/>
              <w:rPr>
                <w:snapToGrid w:val="0"/>
                <w:sz w:val="22"/>
                <w:szCs w:val="22"/>
              </w:rPr>
            </w:pPr>
            <w:r w:rsidRPr="00DF13AD">
              <w:rPr>
                <w:snapToGrid w:val="0"/>
                <w:sz w:val="22"/>
                <w:szCs w:val="22"/>
              </w:rPr>
              <w:t>х</w:t>
            </w:r>
          </w:p>
        </w:tc>
        <w:tc>
          <w:tcPr>
            <w:tcW w:w="1112" w:type="dxa"/>
            <w:tcBorders>
              <w:top w:val="single" w:sz="4" w:space="0" w:color="auto"/>
              <w:left w:val="nil"/>
              <w:bottom w:val="single" w:sz="4" w:space="0" w:color="auto"/>
              <w:right w:val="single" w:sz="4" w:space="0" w:color="auto"/>
            </w:tcBorders>
            <w:shd w:val="clear" w:color="auto" w:fill="auto"/>
            <w:vAlign w:val="center"/>
          </w:tcPr>
          <w:p w14:paraId="04E50CD4" w14:textId="77777777" w:rsidR="00DF13AD" w:rsidRPr="00DF13AD" w:rsidRDefault="00DF13AD" w:rsidP="00DF13AD">
            <w:pPr>
              <w:jc w:val="center"/>
              <w:rPr>
                <w:snapToGrid w:val="0"/>
                <w:sz w:val="22"/>
                <w:szCs w:val="22"/>
              </w:rPr>
            </w:pPr>
            <w:r w:rsidRPr="00DF13AD">
              <w:rPr>
                <w:snapToGrid w:val="0"/>
                <w:sz w:val="22"/>
                <w:szCs w:val="22"/>
              </w:rPr>
              <w:t>х</w:t>
            </w:r>
          </w:p>
        </w:tc>
      </w:tr>
    </w:tbl>
    <w:p w14:paraId="78540841" w14:textId="77777777" w:rsidR="00DF13AD" w:rsidRPr="00DF13AD" w:rsidRDefault="00DF13AD" w:rsidP="00DF13AD">
      <w:pPr>
        <w:ind w:firstLine="851"/>
        <w:jc w:val="both"/>
        <w:rPr>
          <w:snapToGrid w:val="0"/>
          <w:sz w:val="28"/>
          <w:szCs w:val="28"/>
        </w:rPr>
      </w:pPr>
    </w:p>
    <w:p w14:paraId="4ACDA404" w14:textId="77777777" w:rsidR="00DF13AD" w:rsidRPr="00DF13AD" w:rsidRDefault="00DF13AD" w:rsidP="00DF13AD">
      <w:pPr>
        <w:ind w:firstLine="851"/>
        <w:jc w:val="both"/>
        <w:rPr>
          <w:snapToGrid w:val="0"/>
          <w:sz w:val="28"/>
          <w:szCs w:val="28"/>
        </w:rPr>
      </w:pPr>
    </w:p>
    <w:p w14:paraId="4E1A17C7" w14:textId="77777777" w:rsidR="00DF13AD" w:rsidRPr="00DF13AD" w:rsidRDefault="00DF13AD" w:rsidP="00DF13AD">
      <w:pPr>
        <w:ind w:firstLine="851"/>
        <w:jc w:val="both"/>
        <w:rPr>
          <w:snapToGrid w:val="0"/>
          <w:sz w:val="28"/>
          <w:szCs w:val="28"/>
        </w:rPr>
        <w:sectPr w:rsidR="00DF13AD" w:rsidRPr="00DF13AD" w:rsidSect="000224B9">
          <w:pgSz w:w="16838" w:h="11906" w:orient="landscape"/>
          <w:pgMar w:top="1701" w:right="1134" w:bottom="851" w:left="1134" w:header="720" w:footer="284" w:gutter="0"/>
          <w:cols w:space="720"/>
          <w:docGrid w:linePitch="381"/>
        </w:sectPr>
      </w:pPr>
    </w:p>
    <w:tbl>
      <w:tblPr>
        <w:tblW w:w="10029" w:type="dxa"/>
        <w:tblInd w:w="-459" w:type="dxa"/>
        <w:tblLook w:val="04A0" w:firstRow="1" w:lastRow="0" w:firstColumn="1" w:lastColumn="0" w:noHBand="0" w:noVBand="1"/>
      </w:tblPr>
      <w:tblGrid>
        <w:gridCol w:w="601"/>
        <w:gridCol w:w="276"/>
        <w:gridCol w:w="4691"/>
        <w:gridCol w:w="1556"/>
        <w:gridCol w:w="1523"/>
        <w:gridCol w:w="1382"/>
      </w:tblGrid>
      <w:tr w:rsidR="00DF13AD" w:rsidRPr="00DF13AD" w14:paraId="00AB48DC" w14:textId="77777777" w:rsidTr="005F6D07">
        <w:trPr>
          <w:trHeight w:val="282"/>
          <w:tblHeader/>
        </w:trPr>
        <w:tc>
          <w:tcPr>
            <w:tcW w:w="601" w:type="dxa"/>
            <w:shd w:val="clear" w:color="auto" w:fill="auto"/>
            <w:vAlign w:val="center"/>
          </w:tcPr>
          <w:p w14:paraId="5A0EFD77" w14:textId="77777777" w:rsidR="00DF13AD" w:rsidRPr="00DF13AD" w:rsidRDefault="00DF13AD" w:rsidP="00DF13AD">
            <w:pPr>
              <w:jc w:val="center"/>
            </w:pPr>
          </w:p>
        </w:tc>
        <w:tc>
          <w:tcPr>
            <w:tcW w:w="4967" w:type="dxa"/>
            <w:gridSpan w:val="2"/>
            <w:shd w:val="clear" w:color="auto" w:fill="auto"/>
            <w:vAlign w:val="center"/>
          </w:tcPr>
          <w:p w14:paraId="0C1EA5B6" w14:textId="77777777" w:rsidR="00DF13AD" w:rsidRPr="00DF13AD" w:rsidRDefault="00DF13AD" w:rsidP="00DF13AD">
            <w:pPr>
              <w:jc w:val="center"/>
            </w:pPr>
          </w:p>
        </w:tc>
        <w:tc>
          <w:tcPr>
            <w:tcW w:w="1556" w:type="dxa"/>
            <w:vAlign w:val="center"/>
          </w:tcPr>
          <w:p w14:paraId="0EC7E4AD" w14:textId="77777777" w:rsidR="00DF13AD" w:rsidRPr="00DF13AD" w:rsidRDefault="00DF13AD" w:rsidP="00DF13AD">
            <w:pPr>
              <w:jc w:val="center"/>
            </w:pPr>
          </w:p>
        </w:tc>
        <w:tc>
          <w:tcPr>
            <w:tcW w:w="2905" w:type="dxa"/>
            <w:gridSpan w:val="2"/>
            <w:vAlign w:val="center"/>
          </w:tcPr>
          <w:p w14:paraId="259C851C" w14:textId="77777777" w:rsidR="00DF13AD" w:rsidRPr="00DF13AD" w:rsidRDefault="00DF13AD" w:rsidP="00DF13AD">
            <w:pPr>
              <w:jc w:val="right"/>
            </w:pPr>
            <w:r w:rsidRPr="00DF13AD">
              <w:t>Приложение 1</w:t>
            </w:r>
          </w:p>
        </w:tc>
      </w:tr>
      <w:tr w:rsidR="00DF13AD" w:rsidRPr="00DF13AD" w14:paraId="527E9303" w14:textId="77777777" w:rsidTr="005F6D07">
        <w:trPr>
          <w:trHeight w:val="414"/>
          <w:tblHeader/>
        </w:trPr>
        <w:tc>
          <w:tcPr>
            <w:tcW w:w="601" w:type="dxa"/>
            <w:tcBorders>
              <w:bottom w:val="single" w:sz="4" w:space="0" w:color="auto"/>
            </w:tcBorders>
            <w:shd w:val="clear" w:color="auto" w:fill="auto"/>
            <w:vAlign w:val="center"/>
          </w:tcPr>
          <w:p w14:paraId="4616D08D" w14:textId="77777777" w:rsidR="00DF13AD" w:rsidRPr="00DF13AD" w:rsidRDefault="00DF13AD" w:rsidP="00DF13AD">
            <w:pPr>
              <w:jc w:val="center"/>
            </w:pPr>
          </w:p>
        </w:tc>
        <w:tc>
          <w:tcPr>
            <w:tcW w:w="4967" w:type="dxa"/>
            <w:gridSpan w:val="2"/>
            <w:tcBorders>
              <w:bottom w:val="single" w:sz="4" w:space="0" w:color="auto"/>
            </w:tcBorders>
            <w:shd w:val="clear" w:color="auto" w:fill="auto"/>
            <w:vAlign w:val="center"/>
          </w:tcPr>
          <w:p w14:paraId="744B86A4" w14:textId="77777777" w:rsidR="00DF13AD" w:rsidRPr="00DF13AD" w:rsidRDefault="00DF13AD" w:rsidP="00DF13AD">
            <w:pPr>
              <w:jc w:val="center"/>
            </w:pPr>
          </w:p>
        </w:tc>
        <w:tc>
          <w:tcPr>
            <w:tcW w:w="1556" w:type="dxa"/>
            <w:tcBorders>
              <w:bottom w:val="single" w:sz="4" w:space="0" w:color="auto"/>
            </w:tcBorders>
            <w:vAlign w:val="center"/>
          </w:tcPr>
          <w:p w14:paraId="10792995" w14:textId="77777777" w:rsidR="00DF13AD" w:rsidRPr="00DF13AD" w:rsidRDefault="00DF13AD" w:rsidP="00DF13AD">
            <w:pPr>
              <w:jc w:val="center"/>
            </w:pPr>
          </w:p>
        </w:tc>
        <w:tc>
          <w:tcPr>
            <w:tcW w:w="1523" w:type="dxa"/>
            <w:tcBorders>
              <w:bottom w:val="single" w:sz="4" w:space="0" w:color="auto"/>
            </w:tcBorders>
            <w:vAlign w:val="center"/>
          </w:tcPr>
          <w:p w14:paraId="133CF11A" w14:textId="77777777" w:rsidR="00DF13AD" w:rsidRPr="00DF13AD" w:rsidRDefault="00DF13AD" w:rsidP="00DF13AD">
            <w:pPr>
              <w:jc w:val="center"/>
            </w:pPr>
          </w:p>
        </w:tc>
        <w:tc>
          <w:tcPr>
            <w:tcW w:w="1382" w:type="dxa"/>
            <w:tcBorders>
              <w:bottom w:val="single" w:sz="4" w:space="0" w:color="auto"/>
            </w:tcBorders>
            <w:vAlign w:val="center"/>
          </w:tcPr>
          <w:p w14:paraId="23FA4039" w14:textId="77777777" w:rsidR="00DF13AD" w:rsidRPr="00DF13AD" w:rsidRDefault="00DF13AD" w:rsidP="00DF13AD">
            <w:pPr>
              <w:jc w:val="right"/>
            </w:pPr>
            <w:r w:rsidRPr="00DF13AD">
              <w:t>тыс. руб.</w:t>
            </w:r>
          </w:p>
        </w:tc>
      </w:tr>
      <w:tr w:rsidR="00DF13AD" w:rsidRPr="00DF13AD" w14:paraId="2BA735C7" w14:textId="77777777" w:rsidTr="005F6D07">
        <w:trPr>
          <w:trHeight w:val="831"/>
          <w:tblHeader/>
        </w:trPr>
        <w:tc>
          <w:tcPr>
            <w:tcW w:w="601"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5CDABECB" w14:textId="77777777" w:rsidR="00DF13AD" w:rsidRPr="00DF13AD" w:rsidRDefault="00DF13AD" w:rsidP="00DF13AD">
            <w:pPr>
              <w:jc w:val="center"/>
            </w:pPr>
            <w:bookmarkStart w:id="73" w:name="RANGE!A1:BV68"/>
            <w:bookmarkEnd w:id="73"/>
            <w:r w:rsidRPr="00DF13AD">
              <w:t>№</w:t>
            </w:r>
            <w:r w:rsidRPr="00DF13AD">
              <w:br/>
              <w:t>п/п</w:t>
            </w:r>
          </w:p>
        </w:tc>
        <w:tc>
          <w:tcPr>
            <w:tcW w:w="4967" w:type="dxa"/>
            <w:gridSpan w:val="2"/>
            <w:tcBorders>
              <w:top w:val="single" w:sz="4" w:space="0" w:color="auto"/>
              <w:left w:val="nil"/>
              <w:bottom w:val="single" w:sz="8" w:space="0" w:color="auto"/>
              <w:right w:val="single" w:sz="4" w:space="0" w:color="000000"/>
            </w:tcBorders>
            <w:shd w:val="clear" w:color="auto" w:fill="auto"/>
            <w:vAlign w:val="center"/>
            <w:hideMark/>
          </w:tcPr>
          <w:p w14:paraId="4ED65061" w14:textId="77777777" w:rsidR="00DF13AD" w:rsidRPr="00DF13AD" w:rsidRDefault="00DF13AD" w:rsidP="00DF13AD">
            <w:pPr>
              <w:jc w:val="center"/>
            </w:pPr>
            <w:r w:rsidRPr="00DF13AD">
              <w:t>Показатели</w:t>
            </w:r>
          </w:p>
        </w:tc>
        <w:tc>
          <w:tcPr>
            <w:tcW w:w="1556" w:type="dxa"/>
            <w:tcBorders>
              <w:top w:val="single" w:sz="4" w:space="0" w:color="auto"/>
              <w:left w:val="nil"/>
              <w:bottom w:val="single" w:sz="8" w:space="0" w:color="auto"/>
              <w:right w:val="single" w:sz="4" w:space="0" w:color="000000"/>
            </w:tcBorders>
            <w:vAlign w:val="center"/>
          </w:tcPr>
          <w:p w14:paraId="0ED682E4" w14:textId="77777777" w:rsidR="00DF13AD" w:rsidRPr="00DF13AD" w:rsidRDefault="00DF13AD" w:rsidP="00DF13AD">
            <w:pPr>
              <w:jc w:val="center"/>
            </w:pPr>
            <w:r w:rsidRPr="00DF13AD">
              <w:t>Утверждено РЭК КО на 2019 год</w:t>
            </w:r>
          </w:p>
        </w:tc>
        <w:tc>
          <w:tcPr>
            <w:tcW w:w="1523" w:type="dxa"/>
            <w:tcBorders>
              <w:top w:val="single" w:sz="4" w:space="0" w:color="auto"/>
              <w:left w:val="nil"/>
              <w:bottom w:val="single" w:sz="8" w:space="0" w:color="auto"/>
              <w:right w:val="single" w:sz="4" w:space="0" w:color="000000"/>
            </w:tcBorders>
            <w:vAlign w:val="center"/>
          </w:tcPr>
          <w:p w14:paraId="56681CA6" w14:textId="77777777" w:rsidR="00DF13AD" w:rsidRPr="00DF13AD" w:rsidRDefault="00DF13AD" w:rsidP="00DF13AD">
            <w:pPr>
              <w:jc w:val="center"/>
            </w:pPr>
            <w:r w:rsidRPr="00DF13AD">
              <w:t>Факт 2019 года</w:t>
            </w:r>
          </w:p>
        </w:tc>
        <w:tc>
          <w:tcPr>
            <w:tcW w:w="1382" w:type="dxa"/>
            <w:tcBorders>
              <w:top w:val="single" w:sz="4" w:space="0" w:color="auto"/>
              <w:left w:val="nil"/>
              <w:bottom w:val="single" w:sz="8" w:space="0" w:color="auto"/>
              <w:right w:val="single" w:sz="4" w:space="0" w:color="000000"/>
            </w:tcBorders>
            <w:vAlign w:val="center"/>
          </w:tcPr>
          <w:p w14:paraId="731FF281" w14:textId="77777777" w:rsidR="00DF13AD" w:rsidRPr="00DF13AD" w:rsidRDefault="00DF13AD" w:rsidP="00DF13AD">
            <w:pPr>
              <w:jc w:val="center"/>
            </w:pPr>
            <w:r w:rsidRPr="00DF13AD">
              <w:t>Динамика</w:t>
            </w:r>
          </w:p>
        </w:tc>
      </w:tr>
      <w:tr w:rsidR="00DF13AD" w:rsidRPr="00DF13AD" w14:paraId="6C1B967D" w14:textId="77777777" w:rsidTr="005F6D07">
        <w:trPr>
          <w:trHeight w:val="283"/>
        </w:trPr>
        <w:tc>
          <w:tcPr>
            <w:tcW w:w="601"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8C6D0F5" w14:textId="77777777" w:rsidR="00DF13AD" w:rsidRPr="00DF13AD" w:rsidRDefault="00DF13AD" w:rsidP="00DF13AD">
            <w:pPr>
              <w:jc w:val="center"/>
            </w:pPr>
            <w:r w:rsidRPr="00DF13AD">
              <w:t>1</w:t>
            </w:r>
          </w:p>
        </w:tc>
        <w:tc>
          <w:tcPr>
            <w:tcW w:w="276" w:type="dxa"/>
            <w:tcBorders>
              <w:top w:val="nil"/>
              <w:left w:val="nil"/>
              <w:bottom w:val="nil"/>
              <w:right w:val="nil"/>
            </w:tcBorders>
            <w:shd w:val="clear" w:color="auto" w:fill="auto"/>
            <w:vAlign w:val="center"/>
            <w:hideMark/>
          </w:tcPr>
          <w:p w14:paraId="0E4B33A7" w14:textId="77777777" w:rsidR="00DF13AD" w:rsidRPr="00DF13AD" w:rsidRDefault="00DF13AD" w:rsidP="00DF13AD">
            <w:pPr>
              <w:jc w:val="center"/>
            </w:pPr>
            <w:r w:rsidRPr="00DF13AD">
              <w:t> </w:t>
            </w:r>
          </w:p>
        </w:tc>
        <w:tc>
          <w:tcPr>
            <w:tcW w:w="4691" w:type="dxa"/>
            <w:tcBorders>
              <w:top w:val="single" w:sz="8" w:space="0" w:color="auto"/>
              <w:left w:val="nil"/>
              <w:bottom w:val="single" w:sz="4" w:space="0" w:color="auto"/>
              <w:right w:val="single" w:sz="4" w:space="0" w:color="000000"/>
            </w:tcBorders>
            <w:shd w:val="clear" w:color="auto" w:fill="auto"/>
            <w:vAlign w:val="center"/>
            <w:hideMark/>
          </w:tcPr>
          <w:p w14:paraId="76094FAD" w14:textId="77777777" w:rsidR="00DF13AD" w:rsidRPr="00DF13AD" w:rsidRDefault="00DF13AD" w:rsidP="00DF13AD">
            <w:pPr>
              <w:jc w:val="center"/>
            </w:pPr>
            <w:r w:rsidRPr="00DF13AD">
              <w:t>2</w:t>
            </w:r>
          </w:p>
        </w:tc>
        <w:tc>
          <w:tcPr>
            <w:tcW w:w="1556" w:type="dxa"/>
            <w:tcBorders>
              <w:top w:val="single" w:sz="8" w:space="0" w:color="auto"/>
              <w:left w:val="nil"/>
              <w:bottom w:val="single" w:sz="4" w:space="0" w:color="auto"/>
              <w:right w:val="single" w:sz="4" w:space="0" w:color="000000"/>
            </w:tcBorders>
            <w:vAlign w:val="center"/>
          </w:tcPr>
          <w:p w14:paraId="5E42A106" w14:textId="77777777" w:rsidR="00DF13AD" w:rsidRPr="00DF13AD" w:rsidRDefault="00DF13AD" w:rsidP="00DF13AD">
            <w:pPr>
              <w:jc w:val="center"/>
            </w:pPr>
            <w:r w:rsidRPr="00DF13AD">
              <w:t>3</w:t>
            </w:r>
          </w:p>
        </w:tc>
        <w:tc>
          <w:tcPr>
            <w:tcW w:w="1523" w:type="dxa"/>
            <w:tcBorders>
              <w:top w:val="single" w:sz="8" w:space="0" w:color="auto"/>
              <w:left w:val="nil"/>
              <w:bottom w:val="single" w:sz="4" w:space="0" w:color="auto"/>
              <w:right w:val="single" w:sz="4" w:space="0" w:color="000000"/>
            </w:tcBorders>
            <w:vAlign w:val="center"/>
          </w:tcPr>
          <w:p w14:paraId="3D2842B7" w14:textId="77777777" w:rsidR="00DF13AD" w:rsidRPr="00DF13AD" w:rsidRDefault="00DF13AD" w:rsidP="00DF13AD">
            <w:pPr>
              <w:jc w:val="center"/>
            </w:pPr>
            <w:r w:rsidRPr="00DF13AD">
              <w:t>4</w:t>
            </w:r>
          </w:p>
        </w:tc>
        <w:tc>
          <w:tcPr>
            <w:tcW w:w="1382" w:type="dxa"/>
            <w:tcBorders>
              <w:top w:val="single" w:sz="8" w:space="0" w:color="auto"/>
              <w:left w:val="nil"/>
              <w:bottom w:val="single" w:sz="4" w:space="0" w:color="auto"/>
              <w:right w:val="single" w:sz="4" w:space="0" w:color="000000"/>
            </w:tcBorders>
            <w:vAlign w:val="center"/>
          </w:tcPr>
          <w:p w14:paraId="4C9430A9" w14:textId="77777777" w:rsidR="00DF13AD" w:rsidRPr="00DF13AD" w:rsidRDefault="00DF13AD" w:rsidP="00DF13AD">
            <w:pPr>
              <w:jc w:val="center"/>
            </w:pPr>
            <w:r w:rsidRPr="00DF13AD">
              <w:t>5 = 4 - 3</w:t>
            </w:r>
          </w:p>
        </w:tc>
      </w:tr>
      <w:tr w:rsidR="00DF13AD" w:rsidRPr="00DF13AD" w14:paraId="1AD7A39F" w14:textId="77777777" w:rsidTr="005F6D07">
        <w:trPr>
          <w:trHeight w:val="6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969241B" w14:textId="77777777" w:rsidR="00DF13AD" w:rsidRPr="00DF13AD" w:rsidRDefault="00DF13AD" w:rsidP="00DF13AD">
            <w:pPr>
              <w:jc w:val="center"/>
              <w:rPr>
                <w:bCs/>
              </w:rPr>
            </w:pPr>
            <w:r w:rsidRPr="00DF13AD">
              <w:rPr>
                <w:bCs/>
              </w:rPr>
              <w:t>I</w:t>
            </w:r>
          </w:p>
        </w:tc>
        <w:tc>
          <w:tcPr>
            <w:tcW w:w="276" w:type="dxa"/>
            <w:tcBorders>
              <w:top w:val="single" w:sz="4" w:space="0" w:color="auto"/>
              <w:left w:val="nil"/>
              <w:bottom w:val="single" w:sz="4" w:space="0" w:color="auto"/>
              <w:right w:val="nil"/>
            </w:tcBorders>
            <w:shd w:val="clear" w:color="auto" w:fill="auto"/>
            <w:noWrap/>
            <w:vAlign w:val="center"/>
            <w:hideMark/>
          </w:tcPr>
          <w:p w14:paraId="519B12D3" w14:textId="77777777" w:rsidR="00DF13AD" w:rsidRPr="00DF13AD" w:rsidRDefault="00DF13AD" w:rsidP="00DF13AD">
            <w:pPr>
              <w:rPr>
                <w:bCs/>
              </w:rPr>
            </w:pPr>
            <w:r w:rsidRPr="00DF13AD">
              <w:rPr>
                <w:bCs/>
              </w:rPr>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452DFB99" w14:textId="77777777" w:rsidR="00DF13AD" w:rsidRPr="00DF13AD" w:rsidRDefault="00DF13AD" w:rsidP="00DF13AD">
            <w:pPr>
              <w:rPr>
                <w:bCs/>
              </w:rPr>
            </w:pPr>
            <w:r w:rsidRPr="00DF13AD">
              <w:rPr>
                <w:bCs/>
              </w:rPr>
              <w:t>Расходы, связанные с производством и реализацией продукции (услуг), всего</w:t>
            </w:r>
          </w:p>
        </w:tc>
        <w:tc>
          <w:tcPr>
            <w:tcW w:w="1556" w:type="dxa"/>
            <w:tcBorders>
              <w:top w:val="single" w:sz="4" w:space="0" w:color="auto"/>
              <w:left w:val="nil"/>
              <w:bottom w:val="single" w:sz="4" w:space="0" w:color="auto"/>
              <w:right w:val="single" w:sz="4" w:space="0" w:color="000000"/>
            </w:tcBorders>
            <w:vAlign w:val="center"/>
          </w:tcPr>
          <w:p w14:paraId="1019F959" w14:textId="77777777" w:rsidR="00DF13AD" w:rsidRPr="00DF13AD" w:rsidRDefault="00DF13AD" w:rsidP="00DF13AD">
            <w:pPr>
              <w:jc w:val="center"/>
              <w:rPr>
                <w:snapToGrid w:val="0"/>
              </w:rPr>
            </w:pPr>
            <w:r w:rsidRPr="00DF13AD">
              <w:rPr>
                <w:snapToGrid w:val="0"/>
              </w:rPr>
              <w:t>358 756,49</w:t>
            </w:r>
          </w:p>
        </w:tc>
        <w:tc>
          <w:tcPr>
            <w:tcW w:w="1523" w:type="dxa"/>
            <w:tcBorders>
              <w:top w:val="single" w:sz="4" w:space="0" w:color="auto"/>
              <w:left w:val="nil"/>
              <w:bottom w:val="single" w:sz="4" w:space="0" w:color="auto"/>
              <w:right w:val="single" w:sz="4" w:space="0" w:color="000000"/>
            </w:tcBorders>
            <w:vAlign w:val="center"/>
          </w:tcPr>
          <w:p w14:paraId="4F7F79DD" w14:textId="77777777" w:rsidR="00DF13AD" w:rsidRPr="00DF13AD" w:rsidRDefault="00DF13AD" w:rsidP="00DF13AD">
            <w:pPr>
              <w:jc w:val="center"/>
              <w:rPr>
                <w:snapToGrid w:val="0"/>
              </w:rPr>
            </w:pPr>
            <w:r w:rsidRPr="00DF13AD">
              <w:rPr>
                <w:snapToGrid w:val="0"/>
              </w:rPr>
              <w:t>366 428,49</w:t>
            </w:r>
          </w:p>
        </w:tc>
        <w:tc>
          <w:tcPr>
            <w:tcW w:w="1382" w:type="dxa"/>
            <w:tcBorders>
              <w:top w:val="single" w:sz="4" w:space="0" w:color="auto"/>
              <w:left w:val="nil"/>
              <w:bottom w:val="single" w:sz="4" w:space="0" w:color="auto"/>
              <w:right w:val="single" w:sz="4" w:space="0" w:color="000000"/>
            </w:tcBorders>
            <w:vAlign w:val="center"/>
          </w:tcPr>
          <w:p w14:paraId="6872E568" w14:textId="77777777" w:rsidR="00DF13AD" w:rsidRPr="00DF13AD" w:rsidRDefault="00DF13AD" w:rsidP="00DF13AD">
            <w:pPr>
              <w:jc w:val="center"/>
              <w:rPr>
                <w:snapToGrid w:val="0"/>
              </w:rPr>
            </w:pPr>
            <w:r w:rsidRPr="00DF13AD">
              <w:rPr>
                <w:snapToGrid w:val="0"/>
              </w:rPr>
              <w:t>7 672,00</w:t>
            </w:r>
          </w:p>
        </w:tc>
      </w:tr>
      <w:tr w:rsidR="00DF13AD" w:rsidRPr="00DF13AD" w14:paraId="19247073"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DACC042"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47589857"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2CD91ED1" w14:textId="77777777" w:rsidR="00DF13AD" w:rsidRPr="00DF13AD" w:rsidRDefault="00DF13AD" w:rsidP="00DF13AD">
            <w:r w:rsidRPr="00DF13AD">
              <w:t>- расходы на сырье и материалы</w:t>
            </w:r>
          </w:p>
        </w:tc>
        <w:tc>
          <w:tcPr>
            <w:tcW w:w="1556" w:type="dxa"/>
            <w:tcBorders>
              <w:top w:val="single" w:sz="4" w:space="0" w:color="auto"/>
              <w:left w:val="nil"/>
              <w:bottom w:val="single" w:sz="4" w:space="0" w:color="auto"/>
              <w:right w:val="single" w:sz="4" w:space="0" w:color="000000"/>
            </w:tcBorders>
            <w:vAlign w:val="center"/>
          </w:tcPr>
          <w:p w14:paraId="20801045" w14:textId="77777777" w:rsidR="00DF13AD" w:rsidRPr="00DF13AD" w:rsidRDefault="00DF13AD" w:rsidP="00DF13AD">
            <w:pPr>
              <w:jc w:val="center"/>
              <w:rPr>
                <w:snapToGrid w:val="0"/>
              </w:rPr>
            </w:pPr>
            <w:r w:rsidRPr="00DF13AD">
              <w:rPr>
                <w:snapToGrid w:val="0"/>
              </w:rPr>
              <w:t>4 072,36</w:t>
            </w:r>
          </w:p>
        </w:tc>
        <w:tc>
          <w:tcPr>
            <w:tcW w:w="1523" w:type="dxa"/>
            <w:tcBorders>
              <w:top w:val="single" w:sz="4" w:space="0" w:color="auto"/>
              <w:left w:val="nil"/>
              <w:bottom w:val="single" w:sz="4" w:space="0" w:color="auto"/>
              <w:right w:val="single" w:sz="4" w:space="0" w:color="000000"/>
            </w:tcBorders>
            <w:vAlign w:val="center"/>
          </w:tcPr>
          <w:p w14:paraId="6BFCE076" w14:textId="77777777" w:rsidR="00DF13AD" w:rsidRPr="00DF13AD" w:rsidRDefault="00DF13AD" w:rsidP="00DF13AD">
            <w:pPr>
              <w:jc w:val="center"/>
              <w:rPr>
                <w:snapToGrid w:val="0"/>
              </w:rPr>
            </w:pPr>
            <w:r w:rsidRPr="00DF13AD">
              <w:rPr>
                <w:snapToGrid w:val="0"/>
              </w:rPr>
              <w:t>3 339,94</w:t>
            </w:r>
          </w:p>
        </w:tc>
        <w:tc>
          <w:tcPr>
            <w:tcW w:w="1382" w:type="dxa"/>
            <w:tcBorders>
              <w:top w:val="single" w:sz="4" w:space="0" w:color="auto"/>
              <w:left w:val="nil"/>
              <w:bottom w:val="single" w:sz="4" w:space="0" w:color="auto"/>
              <w:right w:val="single" w:sz="4" w:space="0" w:color="000000"/>
            </w:tcBorders>
            <w:vAlign w:val="center"/>
          </w:tcPr>
          <w:p w14:paraId="5F3BEDF3" w14:textId="77777777" w:rsidR="00DF13AD" w:rsidRPr="00DF13AD" w:rsidRDefault="00DF13AD" w:rsidP="00DF13AD">
            <w:pPr>
              <w:jc w:val="center"/>
              <w:rPr>
                <w:snapToGrid w:val="0"/>
              </w:rPr>
            </w:pPr>
            <w:r w:rsidRPr="00DF13AD">
              <w:rPr>
                <w:snapToGrid w:val="0"/>
              </w:rPr>
              <w:t>-732,42</w:t>
            </w:r>
          </w:p>
        </w:tc>
      </w:tr>
      <w:tr w:rsidR="00DF13AD" w:rsidRPr="00DF13AD" w14:paraId="25745908"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5FAB835"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1E798739"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37455180" w14:textId="77777777" w:rsidR="00DF13AD" w:rsidRPr="00DF13AD" w:rsidRDefault="00DF13AD" w:rsidP="00DF13AD">
            <w:r w:rsidRPr="00DF13AD">
              <w:t>- расходы на топливо</w:t>
            </w:r>
          </w:p>
        </w:tc>
        <w:tc>
          <w:tcPr>
            <w:tcW w:w="1556" w:type="dxa"/>
            <w:tcBorders>
              <w:top w:val="single" w:sz="4" w:space="0" w:color="auto"/>
              <w:left w:val="nil"/>
              <w:bottom w:val="single" w:sz="4" w:space="0" w:color="auto"/>
              <w:right w:val="single" w:sz="4" w:space="0" w:color="000000"/>
            </w:tcBorders>
            <w:vAlign w:val="center"/>
          </w:tcPr>
          <w:p w14:paraId="79547363" w14:textId="77777777" w:rsidR="00DF13AD" w:rsidRPr="00DF13AD" w:rsidRDefault="00DF13AD" w:rsidP="00DF13AD">
            <w:pPr>
              <w:jc w:val="center"/>
              <w:rPr>
                <w:snapToGrid w:val="0"/>
              </w:rPr>
            </w:pPr>
            <w:r w:rsidRPr="00DF13AD">
              <w:rPr>
                <w:snapToGrid w:val="0"/>
              </w:rPr>
              <w:t>90 653,70</w:t>
            </w:r>
          </w:p>
        </w:tc>
        <w:tc>
          <w:tcPr>
            <w:tcW w:w="1523" w:type="dxa"/>
            <w:tcBorders>
              <w:top w:val="single" w:sz="4" w:space="0" w:color="auto"/>
              <w:left w:val="nil"/>
              <w:bottom w:val="single" w:sz="4" w:space="0" w:color="auto"/>
              <w:right w:val="single" w:sz="4" w:space="0" w:color="000000"/>
            </w:tcBorders>
            <w:vAlign w:val="center"/>
          </w:tcPr>
          <w:p w14:paraId="37DB9FA4" w14:textId="77777777" w:rsidR="00DF13AD" w:rsidRPr="00DF13AD" w:rsidRDefault="00DF13AD" w:rsidP="00DF13AD">
            <w:pPr>
              <w:jc w:val="center"/>
              <w:rPr>
                <w:snapToGrid w:val="0"/>
              </w:rPr>
            </w:pPr>
            <w:r w:rsidRPr="00DF13AD">
              <w:rPr>
                <w:snapToGrid w:val="0"/>
              </w:rPr>
              <w:t>105 331,60</w:t>
            </w:r>
          </w:p>
        </w:tc>
        <w:tc>
          <w:tcPr>
            <w:tcW w:w="1382" w:type="dxa"/>
            <w:tcBorders>
              <w:top w:val="single" w:sz="4" w:space="0" w:color="auto"/>
              <w:left w:val="nil"/>
              <w:bottom w:val="single" w:sz="4" w:space="0" w:color="auto"/>
              <w:right w:val="single" w:sz="4" w:space="0" w:color="000000"/>
            </w:tcBorders>
            <w:vAlign w:val="center"/>
          </w:tcPr>
          <w:p w14:paraId="7F882806" w14:textId="77777777" w:rsidR="00DF13AD" w:rsidRPr="00DF13AD" w:rsidRDefault="00DF13AD" w:rsidP="00DF13AD">
            <w:pPr>
              <w:jc w:val="center"/>
              <w:rPr>
                <w:snapToGrid w:val="0"/>
              </w:rPr>
            </w:pPr>
            <w:r w:rsidRPr="00DF13AD">
              <w:rPr>
                <w:snapToGrid w:val="0"/>
              </w:rPr>
              <w:t>14 677,90</w:t>
            </w:r>
          </w:p>
        </w:tc>
      </w:tr>
      <w:tr w:rsidR="00DF13AD" w:rsidRPr="00DF13AD" w14:paraId="30852569"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B883C47"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347D6EB9"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4B0D7DA8" w14:textId="77777777" w:rsidR="00DF13AD" w:rsidRPr="00DF13AD" w:rsidRDefault="00DF13AD" w:rsidP="00DF13AD">
            <w:r w:rsidRPr="00DF13AD">
              <w:t>- расходы на прочие покупаемые энергетические ресурсы</w:t>
            </w:r>
          </w:p>
        </w:tc>
        <w:tc>
          <w:tcPr>
            <w:tcW w:w="1556" w:type="dxa"/>
            <w:tcBorders>
              <w:top w:val="single" w:sz="4" w:space="0" w:color="auto"/>
              <w:left w:val="nil"/>
              <w:bottom w:val="single" w:sz="4" w:space="0" w:color="auto"/>
              <w:right w:val="single" w:sz="4" w:space="0" w:color="000000"/>
            </w:tcBorders>
            <w:vAlign w:val="center"/>
          </w:tcPr>
          <w:p w14:paraId="5F9A76B0" w14:textId="77777777" w:rsidR="00DF13AD" w:rsidRPr="00DF13AD" w:rsidRDefault="00DF13AD" w:rsidP="00DF13AD">
            <w:pPr>
              <w:jc w:val="center"/>
              <w:rPr>
                <w:snapToGrid w:val="0"/>
              </w:rPr>
            </w:pPr>
            <w:r w:rsidRPr="00DF13AD">
              <w:rPr>
                <w:snapToGrid w:val="0"/>
              </w:rPr>
              <w:t>29 024,00</w:t>
            </w:r>
          </w:p>
        </w:tc>
        <w:tc>
          <w:tcPr>
            <w:tcW w:w="1523" w:type="dxa"/>
            <w:tcBorders>
              <w:top w:val="single" w:sz="4" w:space="0" w:color="auto"/>
              <w:left w:val="nil"/>
              <w:bottom w:val="single" w:sz="4" w:space="0" w:color="auto"/>
              <w:right w:val="single" w:sz="4" w:space="0" w:color="000000"/>
            </w:tcBorders>
            <w:vAlign w:val="center"/>
          </w:tcPr>
          <w:p w14:paraId="43C823EA" w14:textId="77777777" w:rsidR="00DF13AD" w:rsidRPr="00DF13AD" w:rsidRDefault="00DF13AD" w:rsidP="00DF13AD">
            <w:pPr>
              <w:jc w:val="center"/>
              <w:rPr>
                <w:snapToGrid w:val="0"/>
              </w:rPr>
            </w:pPr>
            <w:r w:rsidRPr="00DF13AD">
              <w:rPr>
                <w:snapToGrid w:val="0"/>
              </w:rPr>
              <w:t>26 580,84</w:t>
            </w:r>
          </w:p>
        </w:tc>
        <w:tc>
          <w:tcPr>
            <w:tcW w:w="1382" w:type="dxa"/>
            <w:tcBorders>
              <w:top w:val="single" w:sz="4" w:space="0" w:color="auto"/>
              <w:left w:val="nil"/>
              <w:bottom w:val="single" w:sz="4" w:space="0" w:color="auto"/>
              <w:right w:val="single" w:sz="4" w:space="0" w:color="000000"/>
            </w:tcBorders>
            <w:vAlign w:val="center"/>
          </w:tcPr>
          <w:p w14:paraId="7016AA03" w14:textId="77777777" w:rsidR="00DF13AD" w:rsidRPr="00DF13AD" w:rsidRDefault="00DF13AD" w:rsidP="00DF13AD">
            <w:pPr>
              <w:jc w:val="center"/>
              <w:rPr>
                <w:snapToGrid w:val="0"/>
              </w:rPr>
            </w:pPr>
            <w:r w:rsidRPr="00DF13AD">
              <w:rPr>
                <w:snapToGrid w:val="0"/>
              </w:rPr>
              <w:t>-2 443,16</w:t>
            </w:r>
          </w:p>
        </w:tc>
      </w:tr>
      <w:tr w:rsidR="00DF13AD" w:rsidRPr="00DF13AD" w14:paraId="54B7C088"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F8EB68"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2E6BF2D0"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E4EDD1E" w14:textId="77777777" w:rsidR="00DF13AD" w:rsidRPr="00DF13AD" w:rsidRDefault="00DF13AD" w:rsidP="00DF13AD">
            <w:r w:rsidRPr="00DF13AD">
              <w:t>- расходы на холодную воду</w:t>
            </w:r>
          </w:p>
        </w:tc>
        <w:tc>
          <w:tcPr>
            <w:tcW w:w="1556" w:type="dxa"/>
            <w:tcBorders>
              <w:top w:val="single" w:sz="4" w:space="0" w:color="auto"/>
              <w:left w:val="nil"/>
              <w:bottom w:val="single" w:sz="4" w:space="0" w:color="auto"/>
              <w:right w:val="single" w:sz="4" w:space="0" w:color="000000"/>
            </w:tcBorders>
            <w:vAlign w:val="center"/>
          </w:tcPr>
          <w:p w14:paraId="3285B3A5" w14:textId="77777777" w:rsidR="00DF13AD" w:rsidRPr="00DF13AD" w:rsidRDefault="00DF13AD" w:rsidP="00DF13AD">
            <w:pPr>
              <w:jc w:val="center"/>
              <w:rPr>
                <w:snapToGrid w:val="0"/>
              </w:rPr>
            </w:pPr>
            <w:r w:rsidRPr="00DF13AD">
              <w:rPr>
                <w:snapToGrid w:val="0"/>
              </w:rPr>
              <w:t>9 526,84</w:t>
            </w:r>
          </w:p>
        </w:tc>
        <w:tc>
          <w:tcPr>
            <w:tcW w:w="1523" w:type="dxa"/>
            <w:tcBorders>
              <w:top w:val="single" w:sz="4" w:space="0" w:color="auto"/>
              <w:left w:val="nil"/>
              <w:bottom w:val="single" w:sz="4" w:space="0" w:color="auto"/>
              <w:right w:val="single" w:sz="4" w:space="0" w:color="000000"/>
            </w:tcBorders>
            <w:vAlign w:val="center"/>
          </w:tcPr>
          <w:p w14:paraId="4E49A293" w14:textId="77777777" w:rsidR="00DF13AD" w:rsidRPr="00DF13AD" w:rsidRDefault="00DF13AD" w:rsidP="00DF13AD">
            <w:pPr>
              <w:jc w:val="center"/>
              <w:rPr>
                <w:snapToGrid w:val="0"/>
              </w:rPr>
            </w:pPr>
            <w:r w:rsidRPr="00DF13AD">
              <w:rPr>
                <w:snapToGrid w:val="0"/>
              </w:rPr>
              <w:t>7 247,96</w:t>
            </w:r>
          </w:p>
        </w:tc>
        <w:tc>
          <w:tcPr>
            <w:tcW w:w="1382" w:type="dxa"/>
            <w:tcBorders>
              <w:top w:val="single" w:sz="4" w:space="0" w:color="auto"/>
              <w:left w:val="nil"/>
              <w:bottom w:val="single" w:sz="4" w:space="0" w:color="auto"/>
              <w:right w:val="single" w:sz="4" w:space="0" w:color="000000"/>
            </w:tcBorders>
            <w:vAlign w:val="center"/>
          </w:tcPr>
          <w:p w14:paraId="79EEAEE0" w14:textId="77777777" w:rsidR="00DF13AD" w:rsidRPr="00DF13AD" w:rsidRDefault="00DF13AD" w:rsidP="00DF13AD">
            <w:pPr>
              <w:jc w:val="center"/>
              <w:rPr>
                <w:snapToGrid w:val="0"/>
              </w:rPr>
            </w:pPr>
            <w:r w:rsidRPr="00DF13AD">
              <w:rPr>
                <w:snapToGrid w:val="0"/>
              </w:rPr>
              <w:t>-2 278,88</w:t>
            </w:r>
          </w:p>
        </w:tc>
      </w:tr>
      <w:tr w:rsidR="00DF13AD" w:rsidRPr="00DF13AD" w14:paraId="6CF059DF"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86216AC"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560C8239"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38ECB852" w14:textId="77777777" w:rsidR="00DF13AD" w:rsidRPr="00DF13AD" w:rsidRDefault="00DF13AD" w:rsidP="00DF13AD">
            <w:r w:rsidRPr="00DF13AD">
              <w:t>- расходы на теплоноситель</w:t>
            </w:r>
          </w:p>
        </w:tc>
        <w:tc>
          <w:tcPr>
            <w:tcW w:w="1556" w:type="dxa"/>
            <w:tcBorders>
              <w:top w:val="single" w:sz="4" w:space="0" w:color="auto"/>
              <w:left w:val="nil"/>
              <w:bottom w:val="single" w:sz="4" w:space="0" w:color="auto"/>
              <w:right w:val="single" w:sz="4" w:space="0" w:color="000000"/>
            </w:tcBorders>
            <w:vAlign w:val="center"/>
          </w:tcPr>
          <w:p w14:paraId="6C68060A"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6DBCAF2E"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4" w:space="0" w:color="auto"/>
              <w:right w:val="single" w:sz="4" w:space="0" w:color="000000"/>
            </w:tcBorders>
            <w:vAlign w:val="center"/>
          </w:tcPr>
          <w:p w14:paraId="7A997A28" w14:textId="77777777" w:rsidR="00DF13AD" w:rsidRPr="00DF13AD" w:rsidRDefault="00DF13AD" w:rsidP="00DF13AD">
            <w:pPr>
              <w:jc w:val="center"/>
              <w:rPr>
                <w:snapToGrid w:val="0"/>
              </w:rPr>
            </w:pPr>
            <w:r w:rsidRPr="00DF13AD">
              <w:rPr>
                <w:snapToGrid w:val="0"/>
              </w:rPr>
              <w:t>0,00</w:t>
            </w:r>
          </w:p>
        </w:tc>
      </w:tr>
      <w:tr w:rsidR="00DF13AD" w:rsidRPr="00DF13AD" w14:paraId="7589FC3F"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B4BE44"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3FF41317"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118D31C6" w14:textId="77777777" w:rsidR="00DF13AD" w:rsidRPr="00DF13AD" w:rsidRDefault="00DF13AD" w:rsidP="00DF13AD">
            <w:r w:rsidRPr="00DF13AD">
              <w:t>- амортизация основных средств и нематериальных активов</w:t>
            </w:r>
          </w:p>
        </w:tc>
        <w:tc>
          <w:tcPr>
            <w:tcW w:w="1556" w:type="dxa"/>
            <w:tcBorders>
              <w:top w:val="single" w:sz="4" w:space="0" w:color="auto"/>
              <w:left w:val="nil"/>
              <w:bottom w:val="single" w:sz="4" w:space="0" w:color="auto"/>
              <w:right w:val="single" w:sz="4" w:space="0" w:color="000000"/>
            </w:tcBorders>
            <w:vAlign w:val="center"/>
          </w:tcPr>
          <w:p w14:paraId="70BB394A"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5991CD35" w14:textId="77777777" w:rsidR="00DF13AD" w:rsidRPr="00DF13AD" w:rsidRDefault="00DF13AD" w:rsidP="00DF13AD">
            <w:pPr>
              <w:jc w:val="center"/>
              <w:rPr>
                <w:snapToGrid w:val="0"/>
              </w:rPr>
            </w:pPr>
            <w:r w:rsidRPr="00DF13AD">
              <w:rPr>
                <w:snapToGrid w:val="0"/>
              </w:rPr>
              <w:t>475,66</w:t>
            </w:r>
          </w:p>
        </w:tc>
        <w:tc>
          <w:tcPr>
            <w:tcW w:w="1382" w:type="dxa"/>
            <w:tcBorders>
              <w:top w:val="single" w:sz="4" w:space="0" w:color="auto"/>
              <w:left w:val="nil"/>
              <w:bottom w:val="single" w:sz="4" w:space="0" w:color="auto"/>
              <w:right w:val="single" w:sz="4" w:space="0" w:color="000000"/>
            </w:tcBorders>
            <w:vAlign w:val="center"/>
          </w:tcPr>
          <w:p w14:paraId="497A57E0" w14:textId="77777777" w:rsidR="00DF13AD" w:rsidRPr="00DF13AD" w:rsidRDefault="00DF13AD" w:rsidP="00DF13AD">
            <w:pPr>
              <w:jc w:val="center"/>
              <w:rPr>
                <w:snapToGrid w:val="0"/>
              </w:rPr>
            </w:pPr>
            <w:r w:rsidRPr="00DF13AD">
              <w:rPr>
                <w:snapToGrid w:val="0"/>
              </w:rPr>
              <w:t>475,66</w:t>
            </w:r>
          </w:p>
        </w:tc>
      </w:tr>
      <w:tr w:rsidR="00DF13AD" w:rsidRPr="00DF13AD" w14:paraId="38357EF1"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99EEEDA"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713E05AC"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36C8793" w14:textId="77777777" w:rsidR="00DF13AD" w:rsidRPr="00DF13AD" w:rsidRDefault="00DF13AD" w:rsidP="00DF13AD">
            <w:r w:rsidRPr="00DF13AD">
              <w:t>- оплата труда</w:t>
            </w:r>
          </w:p>
        </w:tc>
        <w:tc>
          <w:tcPr>
            <w:tcW w:w="1556" w:type="dxa"/>
            <w:tcBorders>
              <w:top w:val="single" w:sz="4" w:space="0" w:color="auto"/>
              <w:left w:val="nil"/>
              <w:bottom w:val="single" w:sz="4" w:space="0" w:color="auto"/>
              <w:right w:val="single" w:sz="4" w:space="0" w:color="000000"/>
            </w:tcBorders>
            <w:vAlign w:val="center"/>
          </w:tcPr>
          <w:p w14:paraId="259A086B" w14:textId="77777777" w:rsidR="00DF13AD" w:rsidRPr="00DF13AD" w:rsidRDefault="00DF13AD" w:rsidP="00DF13AD">
            <w:pPr>
              <w:jc w:val="center"/>
              <w:rPr>
                <w:snapToGrid w:val="0"/>
              </w:rPr>
            </w:pPr>
            <w:r w:rsidRPr="00DF13AD">
              <w:rPr>
                <w:snapToGrid w:val="0"/>
              </w:rPr>
              <w:t>103 577,92</w:t>
            </w:r>
          </w:p>
        </w:tc>
        <w:tc>
          <w:tcPr>
            <w:tcW w:w="1523" w:type="dxa"/>
            <w:tcBorders>
              <w:top w:val="single" w:sz="4" w:space="0" w:color="auto"/>
              <w:left w:val="nil"/>
              <w:bottom w:val="single" w:sz="4" w:space="0" w:color="auto"/>
              <w:right w:val="single" w:sz="4" w:space="0" w:color="000000"/>
            </w:tcBorders>
            <w:vAlign w:val="center"/>
          </w:tcPr>
          <w:p w14:paraId="2141A7A5" w14:textId="77777777" w:rsidR="00DF13AD" w:rsidRPr="00DF13AD" w:rsidRDefault="00DF13AD" w:rsidP="00DF13AD">
            <w:pPr>
              <w:jc w:val="center"/>
              <w:rPr>
                <w:snapToGrid w:val="0"/>
              </w:rPr>
            </w:pPr>
            <w:r w:rsidRPr="00DF13AD">
              <w:rPr>
                <w:snapToGrid w:val="0"/>
              </w:rPr>
              <w:t>106 953,79</w:t>
            </w:r>
          </w:p>
        </w:tc>
        <w:tc>
          <w:tcPr>
            <w:tcW w:w="1382" w:type="dxa"/>
            <w:tcBorders>
              <w:top w:val="single" w:sz="4" w:space="0" w:color="auto"/>
              <w:left w:val="nil"/>
              <w:bottom w:val="single" w:sz="4" w:space="0" w:color="auto"/>
              <w:right w:val="single" w:sz="4" w:space="0" w:color="000000"/>
            </w:tcBorders>
            <w:vAlign w:val="center"/>
          </w:tcPr>
          <w:p w14:paraId="6EC93650" w14:textId="77777777" w:rsidR="00DF13AD" w:rsidRPr="00DF13AD" w:rsidRDefault="00DF13AD" w:rsidP="00DF13AD">
            <w:pPr>
              <w:jc w:val="center"/>
              <w:rPr>
                <w:snapToGrid w:val="0"/>
              </w:rPr>
            </w:pPr>
            <w:r w:rsidRPr="00DF13AD">
              <w:rPr>
                <w:snapToGrid w:val="0"/>
              </w:rPr>
              <w:t>3 375,87</w:t>
            </w:r>
          </w:p>
        </w:tc>
      </w:tr>
      <w:tr w:rsidR="00DF13AD" w:rsidRPr="00DF13AD" w14:paraId="2D2F5135"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753C255"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63532E76"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092A612D" w14:textId="77777777" w:rsidR="00DF13AD" w:rsidRPr="00DF13AD" w:rsidRDefault="00DF13AD" w:rsidP="00DF13AD">
            <w:r w:rsidRPr="00DF13AD">
              <w:t>- отчисления на социальные нужды</w:t>
            </w:r>
          </w:p>
        </w:tc>
        <w:tc>
          <w:tcPr>
            <w:tcW w:w="1556" w:type="dxa"/>
            <w:tcBorders>
              <w:top w:val="single" w:sz="4" w:space="0" w:color="auto"/>
              <w:left w:val="nil"/>
              <w:bottom w:val="single" w:sz="4" w:space="0" w:color="auto"/>
              <w:right w:val="single" w:sz="4" w:space="0" w:color="000000"/>
            </w:tcBorders>
            <w:vAlign w:val="center"/>
          </w:tcPr>
          <w:p w14:paraId="39DEBBF0" w14:textId="77777777" w:rsidR="00DF13AD" w:rsidRPr="00DF13AD" w:rsidRDefault="00DF13AD" w:rsidP="00DF13AD">
            <w:pPr>
              <w:jc w:val="center"/>
              <w:rPr>
                <w:snapToGrid w:val="0"/>
              </w:rPr>
            </w:pPr>
            <w:r w:rsidRPr="00DF13AD">
              <w:rPr>
                <w:snapToGrid w:val="0"/>
              </w:rPr>
              <w:t>33 476,38</w:t>
            </w:r>
          </w:p>
        </w:tc>
        <w:tc>
          <w:tcPr>
            <w:tcW w:w="1523" w:type="dxa"/>
            <w:tcBorders>
              <w:top w:val="single" w:sz="4" w:space="0" w:color="auto"/>
              <w:left w:val="nil"/>
              <w:bottom w:val="single" w:sz="4" w:space="0" w:color="auto"/>
              <w:right w:val="single" w:sz="4" w:space="0" w:color="000000"/>
            </w:tcBorders>
            <w:vAlign w:val="center"/>
          </w:tcPr>
          <w:p w14:paraId="30DCAFB2" w14:textId="77777777" w:rsidR="00DF13AD" w:rsidRPr="00DF13AD" w:rsidRDefault="00DF13AD" w:rsidP="00DF13AD">
            <w:pPr>
              <w:jc w:val="center"/>
              <w:rPr>
                <w:snapToGrid w:val="0"/>
              </w:rPr>
            </w:pPr>
            <w:r w:rsidRPr="00DF13AD">
              <w:rPr>
                <w:snapToGrid w:val="0"/>
              </w:rPr>
              <w:t>33 683,37</w:t>
            </w:r>
          </w:p>
        </w:tc>
        <w:tc>
          <w:tcPr>
            <w:tcW w:w="1382" w:type="dxa"/>
            <w:tcBorders>
              <w:top w:val="single" w:sz="4" w:space="0" w:color="auto"/>
              <w:left w:val="nil"/>
              <w:bottom w:val="single" w:sz="4" w:space="0" w:color="auto"/>
              <w:right w:val="single" w:sz="4" w:space="0" w:color="000000"/>
            </w:tcBorders>
            <w:vAlign w:val="center"/>
          </w:tcPr>
          <w:p w14:paraId="1D4CFA69" w14:textId="77777777" w:rsidR="00DF13AD" w:rsidRPr="00DF13AD" w:rsidRDefault="00DF13AD" w:rsidP="00DF13AD">
            <w:pPr>
              <w:jc w:val="center"/>
              <w:rPr>
                <w:snapToGrid w:val="0"/>
              </w:rPr>
            </w:pPr>
            <w:r w:rsidRPr="00DF13AD">
              <w:rPr>
                <w:snapToGrid w:val="0"/>
              </w:rPr>
              <w:t>206,99</w:t>
            </w:r>
          </w:p>
        </w:tc>
      </w:tr>
      <w:tr w:rsidR="00DF13AD" w:rsidRPr="00DF13AD" w14:paraId="674D2074" w14:textId="77777777" w:rsidTr="005F6D07">
        <w:trPr>
          <w:trHeight w:val="39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B4B278A"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5D387EF8"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5B6BE5E1" w14:textId="77777777" w:rsidR="00DF13AD" w:rsidRPr="00DF13AD" w:rsidRDefault="00DF13AD" w:rsidP="00DF13AD">
            <w:r w:rsidRPr="00DF13AD">
              <w:t>- ремонт основных средств, выполняемый подрядным способом</w:t>
            </w:r>
          </w:p>
        </w:tc>
        <w:tc>
          <w:tcPr>
            <w:tcW w:w="1556" w:type="dxa"/>
            <w:tcBorders>
              <w:top w:val="single" w:sz="4" w:space="0" w:color="auto"/>
              <w:left w:val="nil"/>
              <w:bottom w:val="single" w:sz="4" w:space="0" w:color="auto"/>
              <w:right w:val="single" w:sz="4" w:space="0" w:color="000000"/>
            </w:tcBorders>
            <w:vAlign w:val="center"/>
          </w:tcPr>
          <w:p w14:paraId="555ED742" w14:textId="77777777" w:rsidR="00DF13AD" w:rsidRPr="00DF13AD" w:rsidRDefault="00DF13AD" w:rsidP="00DF13AD">
            <w:pPr>
              <w:jc w:val="center"/>
              <w:rPr>
                <w:snapToGrid w:val="0"/>
              </w:rPr>
            </w:pPr>
            <w:r w:rsidRPr="00DF13AD">
              <w:rPr>
                <w:snapToGrid w:val="0"/>
              </w:rPr>
              <w:t>39 670,09</w:t>
            </w:r>
          </w:p>
        </w:tc>
        <w:tc>
          <w:tcPr>
            <w:tcW w:w="1523" w:type="dxa"/>
            <w:tcBorders>
              <w:top w:val="single" w:sz="4" w:space="0" w:color="auto"/>
              <w:left w:val="nil"/>
              <w:bottom w:val="single" w:sz="4" w:space="0" w:color="auto"/>
              <w:right w:val="single" w:sz="4" w:space="0" w:color="000000"/>
            </w:tcBorders>
            <w:vAlign w:val="center"/>
          </w:tcPr>
          <w:p w14:paraId="3274D5BF" w14:textId="77777777" w:rsidR="00DF13AD" w:rsidRPr="00DF13AD" w:rsidRDefault="00DF13AD" w:rsidP="00DF13AD">
            <w:pPr>
              <w:jc w:val="center"/>
              <w:rPr>
                <w:snapToGrid w:val="0"/>
              </w:rPr>
            </w:pPr>
            <w:r w:rsidRPr="00DF13AD">
              <w:rPr>
                <w:snapToGrid w:val="0"/>
              </w:rPr>
              <w:t>40 636,76</w:t>
            </w:r>
          </w:p>
        </w:tc>
        <w:tc>
          <w:tcPr>
            <w:tcW w:w="1382" w:type="dxa"/>
            <w:tcBorders>
              <w:top w:val="single" w:sz="4" w:space="0" w:color="auto"/>
              <w:left w:val="nil"/>
              <w:bottom w:val="single" w:sz="4" w:space="0" w:color="auto"/>
              <w:right w:val="single" w:sz="4" w:space="0" w:color="000000"/>
            </w:tcBorders>
            <w:vAlign w:val="center"/>
          </w:tcPr>
          <w:p w14:paraId="4738C0E6" w14:textId="77777777" w:rsidR="00DF13AD" w:rsidRPr="00DF13AD" w:rsidRDefault="00DF13AD" w:rsidP="00DF13AD">
            <w:pPr>
              <w:jc w:val="center"/>
              <w:rPr>
                <w:snapToGrid w:val="0"/>
              </w:rPr>
            </w:pPr>
            <w:r w:rsidRPr="00DF13AD">
              <w:rPr>
                <w:snapToGrid w:val="0"/>
              </w:rPr>
              <w:t>966,67</w:t>
            </w:r>
          </w:p>
        </w:tc>
      </w:tr>
      <w:tr w:rsidR="00DF13AD" w:rsidRPr="00DF13AD" w14:paraId="6A6F8B3C" w14:textId="77777777" w:rsidTr="005F6D07">
        <w:trPr>
          <w:trHeight w:val="6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4E2E75F"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5FD2EA32"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396F7354" w14:textId="77777777" w:rsidR="00DF13AD" w:rsidRPr="00DF13AD" w:rsidRDefault="00DF13AD" w:rsidP="00DF13AD">
            <w:r w:rsidRPr="00DF13AD">
              <w:t>- расходы на оплату услуг, оказываемых организациями, осуществляющими регулируемую деятельность</w:t>
            </w:r>
          </w:p>
        </w:tc>
        <w:tc>
          <w:tcPr>
            <w:tcW w:w="1556" w:type="dxa"/>
            <w:tcBorders>
              <w:top w:val="single" w:sz="4" w:space="0" w:color="auto"/>
              <w:left w:val="nil"/>
              <w:bottom w:val="single" w:sz="4" w:space="0" w:color="auto"/>
              <w:right w:val="single" w:sz="4" w:space="0" w:color="000000"/>
            </w:tcBorders>
            <w:vAlign w:val="center"/>
          </w:tcPr>
          <w:p w14:paraId="03A83E54" w14:textId="77777777" w:rsidR="00DF13AD" w:rsidRPr="00DF13AD" w:rsidRDefault="00DF13AD" w:rsidP="00DF13AD">
            <w:pPr>
              <w:jc w:val="center"/>
              <w:rPr>
                <w:snapToGrid w:val="0"/>
              </w:rPr>
            </w:pPr>
            <w:r w:rsidRPr="00DF13AD">
              <w:rPr>
                <w:snapToGrid w:val="0"/>
              </w:rPr>
              <w:t>369,43</w:t>
            </w:r>
          </w:p>
        </w:tc>
        <w:tc>
          <w:tcPr>
            <w:tcW w:w="1523" w:type="dxa"/>
            <w:tcBorders>
              <w:top w:val="single" w:sz="4" w:space="0" w:color="auto"/>
              <w:left w:val="nil"/>
              <w:bottom w:val="single" w:sz="4" w:space="0" w:color="auto"/>
              <w:right w:val="single" w:sz="4" w:space="0" w:color="000000"/>
            </w:tcBorders>
            <w:vAlign w:val="center"/>
          </w:tcPr>
          <w:p w14:paraId="686BC3B3" w14:textId="77777777" w:rsidR="00DF13AD" w:rsidRPr="00DF13AD" w:rsidRDefault="00DF13AD" w:rsidP="00DF13AD">
            <w:pPr>
              <w:jc w:val="center"/>
              <w:rPr>
                <w:snapToGrid w:val="0"/>
              </w:rPr>
            </w:pPr>
            <w:r w:rsidRPr="00DF13AD">
              <w:rPr>
                <w:snapToGrid w:val="0"/>
              </w:rPr>
              <w:t>403,90</w:t>
            </w:r>
          </w:p>
        </w:tc>
        <w:tc>
          <w:tcPr>
            <w:tcW w:w="1382" w:type="dxa"/>
            <w:tcBorders>
              <w:top w:val="single" w:sz="4" w:space="0" w:color="auto"/>
              <w:left w:val="nil"/>
              <w:bottom w:val="single" w:sz="4" w:space="0" w:color="auto"/>
              <w:right w:val="single" w:sz="4" w:space="0" w:color="000000"/>
            </w:tcBorders>
            <w:vAlign w:val="center"/>
          </w:tcPr>
          <w:p w14:paraId="093FAA29" w14:textId="77777777" w:rsidR="00DF13AD" w:rsidRPr="00DF13AD" w:rsidRDefault="00DF13AD" w:rsidP="00DF13AD">
            <w:pPr>
              <w:jc w:val="center"/>
              <w:rPr>
                <w:snapToGrid w:val="0"/>
              </w:rPr>
            </w:pPr>
            <w:r w:rsidRPr="00DF13AD">
              <w:rPr>
                <w:snapToGrid w:val="0"/>
              </w:rPr>
              <w:t>34,47</w:t>
            </w:r>
          </w:p>
        </w:tc>
      </w:tr>
      <w:tr w:rsidR="00DF13AD" w:rsidRPr="00DF13AD" w14:paraId="31DCB5BC" w14:textId="77777777" w:rsidTr="005F6D07">
        <w:trPr>
          <w:trHeight w:val="9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43D5A4E"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50BE568D"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310B2E7F" w14:textId="77777777" w:rsidR="00DF13AD" w:rsidRPr="00DF13AD" w:rsidRDefault="00DF13AD" w:rsidP="00DF13AD">
            <w:r w:rsidRPr="00DF13AD">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556" w:type="dxa"/>
            <w:tcBorders>
              <w:top w:val="single" w:sz="4" w:space="0" w:color="auto"/>
              <w:left w:val="nil"/>
              <w:bottom w:val="single" w:sz="4" w:space="0" w:color="auto"/>
              <w:right w:val="single" w:sz="4" w:space="0" w:color="000000"/>
            </w:tcBorders>
            <w:vAlign w:val="center"/>
          </w:tcPr>
          <w:p w14:paraId="15039EB9" w14:textId="77777777" w:rsidR="00DF13AD" w:rsidRPr="00DF13AD" w:rsidRDefault="00DF13AD" w:rsidP="00DF13AD">
            <w:pPr>
              <w:jc w:val="center"/>
              <w:rPr>
                <w:snapToGrid w:val="0"/>
              </w:rPr>
            </w:pPr>
            <w:r w:rsidRPr="00DF13AD">
              <w:rPr>
                <w:snapToGrid w:val="0"/>
              </w:rPr>
              <w:t>36 330,38</w:t>
            </w:r>
          </w:p>
        </w:tc>
        <w:tc>
          <w:tcPr>
            <w:tcW w:w="1523" w:type="dxa"/>
            <w:tcBorders>
              <w:top w:val="single" w:sz="4" w:space="0" w:color="auto"/>
              <w:left w:val="nil"/>
              <w:bottom w:val="single" w:sz="4" w:space="0" w:color="auto"/>
              <w:right w:val="single" w:sz="4" w:space="0" w:color="000000"/>
            </w:tcBorders>
            <w:vAlign w:val="center"/>
          </w:tcPr>
          <w:p w14:paraId="46ECD7DA" w14:textId="77777777" w:rsidR="00DF13AD" w:rsidRPr="00DF13AD" w:rsidRDefault="00DF13AD" w:rsidP="00DF13AD">
            <w:pPr>
              <w:jc w:val="center"/>
              <w:rPr>
                <w:snapToGrid w:val="0"/>
              </w:rPr>
            </w:pPr>
            <w:r w:rsidRPr="00DF13AD">
              <w:rPr>
                <w:snapToGrid w:val="0"/>
              </w:rPr>
              <w:t>22 575,37</w:t>
            </w:r>
          </w:p>
        </w:tc>
        <w:tc>
          <w:tcPr>
            <w:tcW w:w="1382" w:type="dxa"/>
            <w:tcBorders>
              <w:top w:val="single" w:sz="4" w:space="0" w:color="auto"/>
              <w:left w:val="nil"/>
              <w:bottom w:val="single" w:sz="4" w:space="0" w:color="auto"/>
              <w:right w:val="single" w:sz="4" w:space="0" w:color="000000"/>
            </w:tcBorders>
            <w:vAlign w:val="center"/>
          </w:tcPr>
          <w:p w14:paraId="0721AC54" w14:textId="77777777" w:rsidR="00DF13AD" w:rsidRPr="00DF13AD" w:rsidRDefault="00DF13AD" w:rsidP="00DF13AD">
            <w:pPr>
              <w:jc w:val="center"/>
              <w:rPr>
                <w:snapToGrid w:val="0"/>
              </w:rPr>
            </w:pPr>
            <w:r w:rsidRPr="00DF13AD">
              <w:rPr>
                <w:snapToGrid w:val="0"/>
              </w:rPr>
              <w:t>-13 755,01</w:t>
            </w:r>
          </w:p>
        </w:tc>
      </w:tr>
      <w:tr w:rsidR="00DF13AD" w:rsidRPr="00DF13AD" w14:paraId="1EDC38EE" w14:textId="77777777" w:rsidTr="005F6D07">
        <w:trPr>
          <w:trHeight w:val="1215"/>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B34AF01"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2F2AC508"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16D58D90" w14:textId="77777777" w:rsidR="00DF13AD" w:rsidRPr="00DF13AD" w:rsidRDefault="00DF13AD" w:rsidP="00DF13AD">
            <w:r w:rsidRPr="00DF13AD">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556" w:type="dxa"/>
            <w:tcBorders>
              <w:top w:val="single" w:sz="4" w:space="0" w:color="auto"/>
              <w:left w:val="nil"/>
              <w:bottom w:val="single" w:sz="4" w:space="0" w:color="auto"/>
              <w:right w:val="single" w:sz="4" w:space="0" w:color="000000"/>
            </w:tcBorders>
            <w:vAlign w:val="center"/>
          </w:tcPr>
          <w:p w14:paraId="19A495FF" w14:textId="77777777" w:rsidR="00DF13AD" w:rsidRPr="00DF13AD" w:rsidRDefault="00DF13AD" w:rsidP="00DF13AD">
            <w:pPr>
              <w:jc w:val="center"/>
              <w:rPr>
                <w:snapToGrid w:val="0"/>
              </w:rPr>
            </w:pPr>
            <w:r w:rsidRPr="00DF13AD">
              <w:rPr>
                <w:snapToGrid w:val="0"/>
              </w:rPr>
              <w:t>6 319,53</w:t>
            </w:r>
          </w:p>
        </w:tc>
        <w:tc>
          <w:tcPr>
            <w:tcW w:w="1523" w:type="dxa"/>
            <w:tcBorders>
              <w:top w:val="single" w:sz="4" w:space="0" w:color="auto"/>
              <w:left w:val="nil"/>
              <w:bottom w:val="single" w:sz="4" w:space="0" w:color="auto"/>
              <w:right w:val="single" w:sz="4" w:space="0" w:color="000000"/>
            </w:tcBorders>
            <w:vAlign w:val="center"/>
          </w:tcPr>
          <w:p w14:paraId="5A1B1274" w14:textId="77777777" w:rsidR="00DF13AD" w:rsidRPr="00DF13AD" w:rsidRDefault="00DF13AD" w:rsidP="00DF13AD">
            <w:pPr>
              <w:jc w:val="center"/>
              <w:rPr>
                <w:snapToGrid w:val="0"/>
              </w:rPr>
            </w:pPr>
            <w:r w:rsidRPr="00DF13AD">
              <w:rPr>
                <w:snapToGrid w:val="0"/>
              </w:rPr>
              <w:t>7 052,60</w:t>
            </w:r>
          </w:p>
        </w:tc>
        <w:tc>
          <w:tcPr>
            <w:tcW w:w="1382" w:type="dxa"/>
            <w:tcBorders>
              <w:top w:val="single" w:sz="4" w:space="0" w:color="auto"/>
              <w:left w:val="nil"/>
              <w:bottom w:val="single" w:sz="4" w:space="0" w:color="auto"/>
              <w:right w:val="single" w:sz="4" w:space="0" w:color="000000"/>
            </w:tcBorders>
            <w:vAlign w:val="center"/>
          </w:tcPr>
          <w:p w14:paraId="5B9FDC88" w14:textId="77777777" w:rsidR="00DF13AD" w:rsidRPr="00DF13AD" w:rsidRDefault="00DF13AD" w:rsidP="00DF13AD">
            <w:pPr>
              <w:jc w:val="center"/>
              <w:rPr>
                <w:snapToGrid w:val="0"/>
              </w:rPr>
            </w:pPr>
            <w:r w:rsidRPr="00DF13AD">
              <w:rPr>
                <w:snapToGrid w:val="0"/>
              </w:rPr>
              <w:t>733,07</w:t>
            </w:r>
          </w:p>
        </w:tc>
      </w:tr>
      <w:tr w:rsidR="00DF13AD" w:rsidRPr="00DF13AD" w14:paraId="33AE0F52" w14:textId="77777777" w:rsidTr="005F6D07">
        <w:trPr>
          <w:trHeight w:val="12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80CF0B"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45937E89"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466A27AF" w14:textId="77777777" w:rsidR="00DF13AD" w:rsidRPr="00DF13AD" w:rsidRDefault="00DF13AD" w:rsidP="00DF13AD">
            <w:r w:rsidRPr="00DF13AD">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6" w:type="dxa"/>
            <w:tcBorders>
              <w:top w:val="single" w:sz="4" w:space="0" w:color="auto"/>
              <w:left w:val="nil"/>
              <w:bottom w:val="single" w:sz="4" w:space="0" w:color="auto"/>
              <w:right w:val="single" w:sz="4" w:space="0" w:color="000000"/>
            </w:tcBorders>
            <w:vAlign w:val="center"/>
          </w:tcPr>
          <w:p w14:paraId="718148AD"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07CE0877" w14:textId="77777777" w:rsidR="00DF13AD" w:rsidRPr="00DF13AD" w:rsidRDefault="00DF13AD" w:rsidP="00DF13AD">
            <w:pPr>
              <w:jc w:val="center"/>
              <w:rPr>
                <w:snapToGrid w:val="0"/>
              </w:rPr>
            </w:pPr>
            <w:r w:rsidRPr="00DF13AD">
              <w:rPr>
                <w:snapToGrid w:val="0"/>
              </w:rPr>
              <w:t>98,21</w:t>
            </w:r>
          </w:p>
        </w:tc>
        <w:tc>
          <w:tcPr>
            <w:tcW w:w="1382" w:type="dxa"/>
            <w:tcBorders>
              <w:top w:val="single" w:sz="4" w:space="0" w:color="auto"/>
              <w:left w:val="nil"/>
              <w:bottom w:val="single" w:sz="4" w:space="0" w:color="auto"/>
              <w:right w:val="single" w:sz="4" w:space="0" w:color="000000"/>
            </w:tcBorders>
            <w:vAlign w:val="center"/>
          </w:tcPr>
          <w:p w14:paraId="06277B33" w14:textId="77777777" w:rsidR="00DF13AD" w:rsidRPr="00DF13AD" w:rsidRDefault="00DF13AD" w:rsidP="00DF13AD">
            <w:pPr>
              <w:jc w:val="center"/>
              <w:rPr>
                <w:snapToGrid w:val="0"/>
              </w:rPr>
            </w:pPr>
            <w:r w:rsidRPr="00DF13AD">
              <w:rPr>
                <w:snapToGrid w:val="0"/>
              </w:rPr>
              <w:t>98,21</w:t>
            </w:r>
          </w:p>
        </w:tc>
      </w:tr>
      <w:tr w:rsidR="00DF13AD" w:rsidRPr="00DF13AD" w14:paraId="03F85A29"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78E94AE"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73EAB385"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0DF5ED21" w14:textId="77777777" w:rsidR="00DF13AD" w:rsidRPr="00DF13AD" w:rsidRDefault="00DF13AD" w:rsidP="00DF13AD">
            <w:r w:rsidRPr="00DF13AD">
              <w:t>- арендная плата, концессионная плата, лизинговые платежи</w:t>
            </w:r>
          </w:p>
        </w:tc>
        <w:tc>
          <w:tcPr>
            <w:tcW w:w="1556" w:type="dxa"/>
            <w:tcBorders>
              <w:top w:val="single" w:sz="4" w:space="0" w:color="auto"/>
              <w:left w:val="nil"/>
              <w:bottom w:val="single" w:sz="4" w:space="0" w:color="auto"/>
              <w:right w:val="single" w:sz="4" w:space="0" w:color="000000"/>
            </w:tcBorders>
            <w:vAlign w:val="center"/>
          </w:tcPr>
          <w:p w14:paraId="2E96CF8D" w14:textId="77777777" w:rsidR="00DF13AD" w:rsidRPr="00DF13AD" w:rsidRDefault="00DF13AD" w:rsidP="00DF13AD">
            <w:pPr>
              <w:jc w:val="center"/>
              <w:rPr>
                <w:snapToGrid w:val="0"/>
              </w:rPr>
            </w:pPr>
            <w:r w:rsidRPr="00DF13AD">
              <w:rPr>
                <w:snapToGrid w:val="0"/>
              </w:rPr>
              <w:t>4 646,42</w:t>
            </w:r>
          </w:p>
        </w:tc>
        <w:tc>
          <w:tcPr>
            <w:tcW w:w="1523" w:type="dxa"/>
            <w:tcBorders>
              <w:top w:val="single" w:sz="4" w:space="0" w:color="auto"/>
              <w:left w:val="nil"/>
              <w:bottom w:val="single" w:sz="4" w:space="0" w:color="auto"/>
              <w:right w:val="single" w:sz="4" w:space="0" w:color="000000"/>
            </w:tcBorders>
            <w:vAlign w:val="center"/>
          </w:tcPr>
          <w:p w14:paraId="6AA50F6A" w14:textId="77777777" w:rsidR="00DF13AD" w:rsidRPr="00DF13AD" w:rsidRDefault="00DF13AD" w:rsidP="00DF13AD">
            <w:pPr>
              <w:jc w:val="center"/>
              <w:rPr>
                <w:snapToGrid w:val="0"/>
              </w:rPr>
            </w:pPr>
            <w:r w:rsidRPr="00DF13AD">
              <w:rPr>
                <w:snapToGrid w:val="0"/>
              </w:rPr>
              <w:t>5 767,61</w:t>
            </w:r>
          </w:p>
        </w:tc>
        <w:tc>
          <w:tcPr>
            <w:tcW w:w="1382" w:type="dxa"/>
            <w:tcBorders>
              <w:top w:val="single" w:sz="4" w:space="0" w:color="auto"/>
              <w:left w:val="nil"/>
              <w:bottom w:val="single" w:sz="4" w:space="0" w:color="auto"/>
              <w:right w:val="single" w:sz="4" w:space="0" w:color="000000"/>
            </w:tcBorders>
            <w:vAlign w:val="center"/>
          </w:tcPr>
          <w:p w14:paraId="594D4261" w14:textId="77777777" w:rsidR="00DF13AD" w:rsidRPr="00DF13AD" w:rsidRDefault="00DF13AD" w:rsidP="00DF13AD">
            <w:pPr>
              <w:jc w:val="center"/>
              <w:rPr>
                <w:snapToGrid w:val="0"/>
              </w:rPr>
            </w:pPr>
            <w:r w:rsidRPr="00DF13AD">
              <w:rPr>
                <w:snapToGrid w:val="0"/>
              </w:rPr>
              <w:t>1 121,19</w:t>
            </w:r>
          </w:p>
        </w:tc>
      </w:tr>
      <w:tr w:rsidR="00DF13AD" w:rsidRPr="00DF13AD" w14:paraId="20A5A40C"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A77EFB"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59BF43D7"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199A7516" w14:textId="77777777" w:rsidR="00DF13AD" w:rsidRPr="00DF13AD" w:rsidRDefault="00DF13AD" w:rsidP="00DF13AD">
            <w:r w:rsidRPr="00DF13AD">
              <w:t>- расходы на служебные командировки</w:t>
            </w:r>
          </w:p>
        </w:tc>
        <w:tc>
          <w:tcPr>
            <w:tcW w:w="1556" w:type="dxa"/>
            <w:tcBorders>
              <w:top w:val="single" w:sz="4" w:space="0" w:color="auto"/>
              <w:left w:val="nil"/>
              <w:bottom w:val="single" w:sz="4" w:space="0" w:color="auto"/>
              <w:right w:val="single" w:sz="4" w:space="0" w:color="000000"/>
            </w:tcBorders>
            <w:vAlign w:val="center"/>
          </w:tcPr>
          <w:p w14:paraId="558A88A2" w14:textId="77777777" w:rsidR="00DF13AD" w:rsidRPr="00DF13AD" w:rsidRDefault="00DF13AD" w:rsidP="00DF13AD">
            <w:pPr>
              <w:jc w:val="center"/>
              <w:rPr>
                <w:snapToGrid w:val="0"/>
              </w:rPr>
            </w:pPr>
            <w:r w:rsidRPr="00DF13AD">
              <w:rPr>
                <w:snapToGrid w:val="0"/>
              </w:rPr>
              <w:t>24,60</w:t>
            </w:r>
          </w:p>
        </w:tc>
        <w:tc>
          <w:tcPr>
            <w:tcW w:w="1523" w:type="dxa"/>
            <w:tcBorders>
              <w:top w:val="single" w:sz="4" w:space="0" w:color="auto"/>
              <w:left w:val="nil"/>
              <w:bottom w:val="single" w:sz="4" w:space="0" w:color="auto"/>
              <w:right w:val="single" w:sz="4" w:space="0" w:color="000000"/>
            </w:tcBorders>
            <w:vAlign w:val="center"/>
          </w:tcPr>
          <w:p w14:paraId="3EA89F2B" w14:textId="77777777" w:rsidR="00DF13AD" w:rsidRPr="00DF13AD" w:rsidRDefault="00DF13AD" w:rsidP="00DF13AD">
            <w:pPr>
              <w:jc w:val="center"/>
              <w:rPr>
                <w:snapToGrid w:val="0"/>
              </w:rPr>
            </w:pPr>
            <w:r w:rsidRPr="00DF13AD">
              <w:rPr>
                <w:snapToGrid w:val="0"/>
              </w:rPr>
              <w:t>54,41</w:t>
            </w:r>
          </w:p>
        </w:tc>
        <w:tc>
          <w:tcPr>
            <w:tcW w:w="1382" w:type="dxa"/>
            <w:tcBorders>
              <w:top w:val="single" w:sz="4" w:space="0" w:color="auto"/>
              <w:left w:val="nil"/>
              <w:bottom w:val="single" w:sz="4" w:space="0" w:color="auto"/>
              <w:right w:val="single" w:sz="4" w:space="0" w:color="000000"/>
            </w:tcBorders>
            <w:vAlign w:val="center"/>
          </w:tcPr>
          <w:p w14:paraId="65EF192C" w14:textId="77777777" w:rsidR="00DF13AD" w:rsidRPr="00DF13AD" w:rsidRDefault="00DF13AD" w:rsidP="00DF13AD">
            <w:pPr>
              <w:jc w:val="center"/>
              <w:rPr>
                <w:snapToGrid w:val="0"/>
              </w:rPr>
            </w:pPr>
            <w:r w:rsidRPr="00DF13AD">
              <w:rPr>
                <w:snapToGrid w:val="0"/>
              </w:rPr>
              <w:t>29,81</w:t>
            </w:r>
          </w:p>
        </w:tc>
      </w:tr>
      <w:tr w:rsidR="00DF13AD" w:rsidRPr="00DF13AD" w14:paraId="2A80C9BA"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932BE4"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620780E6"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54E8E4CD" w14:textId="77777777" w:rsidR="00DF13AD" w:rsidRPr="00DF13AD" w:rsidRDefault="00DF13AD" w:rsidP="00DF13AD">
            <w:r w:rsidRPr="00DF13AD">
              <w:t>- расходы на обучение персонала</w:t>
            </w:r>
          </w:p>
        </w:tc>
        <w:tc>
          <w:tcPr>
            <w:tcW w:w="1556" w:type="dxa"/>
            <w:tcBorders>
              <w:top w:val="single" w:sz="4" w:space="0" w:color="auto"/>
              <w:left w:val="nil"/>
              <w:bottom w:val="single" w:sz="4" w:space="0" w:color="auto"/>
              <w:right w:val="single" w:sz="4" w:space="0" w:color="000000"/>
            </w:tcBorders>
            <w:vAlign w:val="center"/>
          </w:tcPr>
          <w:p w14:paraId="059E5FDF" w14:textId="77777777" w:rsidR="00DF13AD" w:rsidRPr="00DF13AD" w:rsidRDefault="00DF13AD" w:rsidP="00DF13AD">
            <w:pPr>
              <w:jc w:val="center"/>
              <w:rPr>
                <w:snapToGrid w:val="0"/>
              </w:rPr>
            </w:pPr>
            <w:r w:rsidRPr="00DF13AD">
              <w:rPr>
                <w:snapToGrid w:val="0"/>
              </w:rPr>
              <w:t>1 064,83</w:t>
            </w:r>
          </w:p>
        </w:tc>
        <w:tc>
          <w:tcPr>
            <w:tcW w:w="1523" w:type="dxa"/>
            <w:tcBorders>
              <w:top w:val="single" w:sz="4" w:space="0" w:color="auto"/>
              <w:left w:val="nil"/>
              <w:bottom w:val="single" w:sz="4" w:space="0" w:color="auto"/>
              <w:right w:val="single" w:sz="4" w:space="0" w:color="000000"/>
            </w:tcBorders>
            <w:vAlign w:val="center"/>
          </w:tcPr>
          <w:p w14:paraId="27D0A7DC" w14:textId="77777777" w:rsidR="00DF13AD" w:rsidRPr="00DF13AD" w:rsidRDefault="00DF13AD" w:rsidP="00DF13AD">
            <w:pPr>
              <w:jc w:val="center"/>
              <w:rPr>
                <w:snapToGrid w:val="0"/>
              </w:rPr>
            </w:pPr>
            <w:r w:rsidRPr="00DF13AD">
              <w:rPr>
                <w:snapToGrid w:val="0"/>
              </w:rPr>
              <w:t>1 038,67</w:t>
            </w:r>
          </w:p>
        </w:tc>
        <w:tc>
          <w:tcPr>
            <w:tcW w:w="1382" w:type="dxa"/>
            <w:tcBorders>
              <w:top w:val="single" w:sz="4" w:space="0" w:color="auto"/>
              <w:left w:val="nil"/>
              <w:bottom w:val="single" w:sz="4" w:space="0" w:color="auto"/>
              <w:right w:val="single" w:sz="4" w:space="0" w:color="000000"/>
            </w:tcBorders>
            <w:vAlign w:val="center"/>
          </w:tcPr>
          <w:p w14:paraId="0AC45F18" w14:textId="77777777" w:rsidR="00DF13AD" w:rsidRPr="00DF13AD" w:rsidRDefault="00DF13AD" w:rsidP="00DF13AD">
            <w:pPr>
              <w:jc w:val="center"/>
              <w:rPr>
                <w:snapToGrid w:val="0"/>
              </w:rPr>
            </w:pPr>
            <w:r w:rsidRPr="00DF13AD">
              <w:rPr>
                <w:snapToGrid w:val="0"/>
              </w:rPr>
              <w:t>-26,16</w:t>
            </w:r>
          </w:p>
        </w:tc>
      </w:tr>
      <w:tr w:rsidR="00DF13AD" w:rsidRPr="00DF13AD" w14:paraId="3B8EE516" w14:textId="77777777" w:rsidTr="005F6D07">
        <w:trPr>
          <w:trHeight w:val="69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9C7AC47"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6C28F31C"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A0378C6" w14:textId="77777777" w:rsidR="00DF13AD" w:rsidRPr="00DF13AD" w:rsidRDefault="00DF13AD" w:rsidP="00DF13AD">
            <w:r w:rsidRPr="00DF13AD">
              <w:t>- расходы на страхование производственных объектов, учитываемые при определении налоговой базы по налогу на прибыль</w:t>
            </w:r>
          </w:p>
        </w:tc>
        <w:tc>
          <w:tcPr>
            <w:tcW w:w="1556" w:type="dxa"/>
            <w:tcBorders>
              <w:top w:val="single" w:sz="4" w:space="0" w:color="auto"/>
              <w:left w:val="nil"/>
              <w:bottom w:val="single" w:sz="4" w:space="0" w:color="auto"/>
              <w:right w:val="single" w:sz="4" w:space="0" w:color="000000"/>
            </w:tcBorders>
            <w:vAlign w:val="center"/>
          </w:tcPr>
          <w:p w14:paraId="723D2AA7"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2F9A4A12"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4" w:space="0" w:color="auto"/>
              <w:right w:val="single" w:sz="4" w:space="0" w:color="000000"/>
            </w:tcBorders>
            <w:vAlign w:val="center"/>
          </w:tcPr>
          <w:p w14:paraId="4D1862B0" w14:textId="77777777" w:rsidR="00DF13AD" w:rsidRPr="00DF13AD" w:rsidRDefault="00DF13AD" w:rsidP="00DF13AD">
            <w:pPr>
              <w:jc w:val="center"/>
              <w:rPr>
                <w:snapToGrid w:val="0"/>
              </w:rPr>
            </w:pPr>
            <w:r w:rsidRPr="00DF13AD">
              <w:rPr>
                <w:snapToGrid w:val="0"/>
              </w:rPr>
              <w:t>0,00</w:t>
            </w:r>
          </w:p>
        </w:tc>
      </w:tr>
      <w:tr w:rsidR="00DF13AD" w:rsidRPr="00DF13AD" w14:paraId="3F39B910" w14:textId="77777777" w:rsidTr="005F6D07">
        <w:trPr>
          <w:trHeight w:val="6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3F74D16" w14:textId="77777777" w:rsidR="00DF13AD" w:rsidRPr="00DF13AD" w:rsidRDefault="00DF13AD" w:rsidP="00DF13AD">
            <w:pPr>
              <w:jc w:val="center"/>
            </w:pPr>
            <w:r w:rsidRPr="00DF13AD">
              <w:lastRenderedPageBreak/>
              <w:t> </w:t>
            </w:r>
          </w:p>
        </w:tc>
        <w:tc>
          <w:tcPr>
            <w:tcW w:w="276" w:type="dxa"/>
            <w:tcBorders>
              <w:top w:val="nil"/>
              <w:left w:val="nil"/>
              <w:bottom w:val="single" w:sz="4" w:space="0" w:color="auto"/>
              <w:right w:val="nil"/>
            </w:tcBorders>
            <w:shd w:val="clear" w:color="auto" w:fill="auto"/>
            <w:noWrap/>
            <w:vAlign w:val="center"/>
            <w:hideMark/>
          </w:tcPr>
          <w:p w14:paraId="71554BDC"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04C3553" w14:textId="77777777" w:rsidR="00DF13AD" w:rsidRPr="00DF13AD" w:rsidRDefault="00DF13AD" w:rsidP="00DF13AD">
            <w:r w:rsidRPr="00DF13AD">
              <w:t>- другие расходы, связанные с производством и (или) реализацией продукции (проценты по займам)</w:t>
            </w:r>
          </w:p>
        </w:tc>
        <w:tc>
          <w:tcPr>
            <w:tcW w:w="1556" w:type="dxa"/>
            <w:tcBorders>
              <w:top w:val="single" w:sz="4" w:space="0" w:color="auto"/>
              <w:left w:val="nil"/>
              <w:bottom w:val="single" w:sz="4" w:space="0" w:color="auto"/>
              <w:right w:val="single" w:sz="4" w:space="0" w:color="000000"/>
            </w:tcBorders>
            <w:vAlign w:val="center"/>
          </w:tcPr>
          <w:p w14:paraId="36A69B7A"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30A76792" w14:textId="77777777" w:rsidR="00DF13AD" w:rsidRPr="00DF13AD" w:rsidRDefault="00DF13AD" w:rsidP="00DF13AD">
            <w:pPr>
              <w:jc w:val="center"/>
              <w:rPr>
                <w:snapToGrid w:val="0"/>
              </w:rPr>
            </w:pPr>
            <w:r w:rsidRPr="00DF13AD">
              <w:rPr>
                <w:snapToGrid w:val="0"/>
              </w:rPr>
              <w:t>5 187,80</w:t>
            </w:r>
          </w:p>
        </w:tc>
        <w:tc>
          <w:tcPr>
            <w:tcW w:w="1382" w:type="dxa"/>
            <w:tcBorders>
              <w:top w:val="single" w:sz="4" w:space="0" w:color="auto"/>
              <w:left w:val="nil"/>
              <w:bottom w:val="single" w:sz="4" w:space="0" w:color="auto"/>
              <w:right w:val="single" w:sz="4" w:space="0" w:color="000000"/>
            </w:tcBorders>
            <w:vAlign w:val="center"/>
          </w:tcPr>
          <w:p w14:paraId="213D141F" w14:textId="77777777" w:rsidR="00DF13AD" w:rsidRPr="00DF13AD" w:rsidRDefault="00DF13AD" w:rsidP="00DF13AD">
            <w:pPr>
              <w:jc w:val="center"/>
              <w:rPr>
                <w:snapToGrid w:val="0"/>
              </w:rPr>
            </w:pPr>
            <w:r w:rsidRPr="00DF13AD">
              <w:rPr>
                <w:snapToGrid w:val="0"/>
              </w:rPr>
              <w:t>5 187,80</w:t>
            </w:r>
          </w:p>
        </w:tc>
      </w:tr>
      <w:tr w:rsidR="00DF13AD" w:rsidRPr="00DF13AD" w14:paraId="3E8CBB24"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47D5F73" w14:textId="77777777" w:rsidR="00DF13AD" w:rsidRPr="00DF13AD" w:rsidRDefault="00DF13AD" w:rsidP="00DF13AD">
            <w:pPr>
              <w:jc w:val="center"/>
              <w:rPr>
                <w:bCs/>
              </w:rPr>
            </w:pPr>
            <w:r w:rsidRPr="00DF13AD">
              <w:rPr>
                <w:bCs/>
              </w:rPr>
              <w:t>II</w:t>
            </w:r>
          </w:p>
        </w:tc>
        <w:tc>
          <w:tcPr>
            <w:tcW w:w="276" w:type="dxa"/>
            <w:tcBorders>
              <w:top w:val="single" w:sz="4" w:space="0" w:color="auto"/>
              <w:left w:val="nil"/>
              <w:bottom w:val="single" w:sz="4" w:space="0" w:color="auto"/>
              <w:right w:val="nil"/>
            </w:tcBorders>
            <w:shd w:val="clear" w:color="auto" w:fill="auto"/>
            <w:noWrap/>
            <w:vAlign w:val="center"/>
            <w:hideMark/>
          </w:tcPr>
          <w:p w14:paraId="78C380F0" w14:textId="77777777" w:rsidR="00DF13AD" w:rsidRPr="00DF13AD" w:rsidRDefault="00DF13AD" w:rsidP="00DF13AD">
            <w:pPr>
              <w:rPr>
                <w:bCs/>
              </w:rPr>
            </w:pPr>
            <w:r w:rsidRPr="00DF13AD">
              <w:rPr>
                <w:bCs/>
              </w:rPr>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F365FEF" w14:textId="77777777" w:rsidR="00DF13AD" w:rsidRPr="00DF13AD" w:rsidRDefault="00DF13AD" w:rsidP="00DF13AD">
            <w:pPr>
              <w:rPr>
                <w:bCs/>
              </w:rPr>
            </w:pPr>
            <w:r w:rsidRPr="00DF13AD">
              <w:rPr>
                <w:bCs/>
              </w:rPr>
              <w:t>Внереализационные расходы, всего</w:t>
            </w:r>
          </w:p>
        </w:tc>
        <w:tc>
          <w:tcPr>
            <w:tcW w:w="1556" w:type="dxa"/>
            <w:tcBorders>
              <w:top w:val="single" w:sz="4" w:space="0" w:color="auto"/>
              <w:left w:val="nil"/>
              <w:bottom w:val="single" w:sz="4" w:space="0" w:color="auto"/>
              <w:right w:val="single" w:sz="4" w:space="0" w:color="000000"/>
            </w:tcBorders>
            <w:vAlign w:val="center"/>
          </w:tcPr>
          <w:p w14:paraId="640B51A0" w14:textId="77777777" w:rsidR="00DF13AD" w:rsidRPr="00DF13AD" w:rsidRDefault="00DF13AD" w:rsidP="00DF13AD">
            <w:pPr>
              <w:jc w:val="center"/>
              <w:rPr>
                <w:snapToGrid w:val="0"/>
              </w:rPr>
            </w:pPr>
            <w:r w:rsidRPr="00DF13AD">
              <w:rPr>
                <w:snapToGrid w:val="0"/>
              </w:rPr>
              <w:t>3 229,09</w:t>
            </w:r>
          </w:p>
        </w:tc>
        <w:tc>
          <w:tcPr>
            <w:tcW w:w="1523" w:type="dxa"/>
            <w:tcBorders>
              <w:top w:val="single" w:sz="4" w:space="0" w:color="auto"/>
              <w:left w:val="nil"/>
              <w:bottom w:val="single" w:sz="4" w:space="0" w:color="auto"/>
              <w:right w:val="single" w:sz="4" w:space="0" w:color="000000"/>
            </w:tcBorders>
            <w:vAlign w:val="center"/>
          </w:tcPr>
          <w:p w14:paraId="2147666E" w14:textId="77777777" w:rsidR="00DF13AD" w:rsidRPr="00DF13AD" w:rsidRDefault="00DF13AD" w:rsidP="00DF13AD">
            <w:pPr>
              <w:jc w:val="center"/>
              <w:rPr>
                <w:snapToGrid w:val="0"/>
              </w:rPr>
            </w:pPr>
            <w:r w:rsidRPr="00DF13AD">
              <w:rPr>
                <w:snapToGrid w:val="0"/>
              </w:rPr>
              <w:t>1 513,84</w:t>
            </w:r>
          </w:p>
        </w:tc>
        <w:tc>
          <w:tcPr>
            <w:tcW w:w="1382" w:type="dxa"/>
            <w:tcBorders>
              <w:top w:val="single" w:sz="4" w:space="0" w:color="auto"/>
              <w:left w:val="nil"/>
              <w:bottom w:val="single" w:sz="4" w:space="0" w:color="auto"/>
              <w:right w:val="single" w:sz="4" w:space="0" w:color="000000"/>
            </w:tcBorders>
            <w:vAlign w:val="center"/>
          </w:tcPr>
          <w:p w14:paraId="4B3154BD" w14:textId="77777777" w:rsidR="00DF13AD" w:rsidRPr="00DF13AD" w:rsidRDefault="00DF13AD" w:rsidP="00DF13AD">
            <w:pPr>
              <w:jc w:val="center"/>
              <w:rPr>
                <w:snapToGrid w:val="0"/>
              </w:rPr>
            </w:pPr>
            <w:r w:rsidRPr="00DF13AD">
              <w:rPr>
                <w:snapToGrid w:val="0"/>
              </w:rPr>
              <w:t>-1 715,25</w:t>
            </w:r>
          </w:p>
        </w:tc>
      </w:tr>
      <w:tr w:rsidR="00DF13AD" w:rsidRPr="00DF13AD" w14:paraId="48A412FC" w14:textId="77777777" w:rsidTr="005F6D07">
        <w:trPr>
          <w:trHeight w:val="6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7F41DCF"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2B285DD9"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46A52AE5" w14:textId="77777777" w:rsidR="00DF13AD" w:rsidRPr="00DF13AD" w:rsidRDefault="00DF13AD" w:rsidP="00DF13AD">
            <w:r w:rsidRPr="00DF13AD">
              <w:t>- расходы на вывод из эксплуатации (в том числе на консервацию) и вывод из консервации</w:t>
            </w:r>
          </w:p>
        </w:tc>
        <w:tc>
          <w:tcPr>
            <w:tcW w:w="1556" w:type="dxa"/>
            <w:tcBorders>
              <w:top w:val="single" w:sz="4" w:space="0" w:color="auto"/>
              <w:left w:val="nil"/>
              <w:bottom w:val="single" w:sz="4" w:space="0" w:color="auto"/>
              <w:right w:val="single" w:sz="4" w:space="0" w:color="000000"/>
            </w:tcBorders>
            <w:vAlign w:val="center"/>
          </w:tcPr>
          <w:p w14:paraId="496B5D98"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36F27838"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4" w:space="0" w:color="auto"/>
              <w:right w:val="single" w:sz="4" w:space="0" w:color="000000"/>
            </w:tcBorders>
            <w:vAlign w:val="center"/>
          </w:tcPr>
          <w:p w14:paraId="0EFADAAF" w14:textId="77777777" w:rsidR="00DF13AD" w:rsidRPr="00DF13AD" w:rsidRDefault="00DF13AD" w:rsidP="00DF13AD">
            <w:pPr>
              <w:jc w:val="center"/>
              <w:rPr>
                <w:snapToGrid w:val="0"/>
              </w:rPr>
            </w:pPr>
            <w:r w:rsidRPr="00DF13AD">
              <w:rPr>
                <w:snapToGrid w:val="0"/>
              </w:rPr>
              <w:t>0,00</w:t>
            </w:r>
          </w:p>
        </w:tc>
      </w:tr>
      <w:tr w:rsidR="00DF13AD" w:rsidRPr="00DF13AD" w14:paraId="5BA2DBB9"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9793C37"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1B07EEB0"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1A5C8E36" w14:textId="77777777" w:rsidR="00DF13AD" w:rsidRPr="00DF13AD" w:rsidRDefault="00DF13AD" w:rsidP="00DF13AD">
            <w:r w:rsidRPr="00DF13AD">
              <w:t>- расходы по сомнительным долгам</w:t>
            </w:r>
          </w:p>
        </w:tc>
        <w:tc>
          <w:tcPr>
            <w:tcW w:w="1556" w:type="dxa"/>
            <w:tcBorders>
              <w:top w:val="single" w:sz="4" w:space="0" w:color="auto"/>
              <w:left w:val="nil"/>
              <w:bottom w:val="single" w:sz="4" w:space="0" w:color="auto"/>
              <w:right w:val="single" w:sz="4" w:space="0" w:color="000000"/>
            </w:tcBorders>
            <w:vAlign w:val="center"/>
          </w:tcPr>
          <w:p w14:paraId="6BC870E7"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03A02C1B" w14:textId="77777777" w:rsidR="00DF13AD" w:rsidRPr="00DF13AD" w:rsidRDefault="00DF13AD" w:rsidP="00DF13AD">
            <w:pPr>
              <w:jc w:val="center"/>
              <w:rPr>
                <w:snapToGrid w:val="0"/>
              </w:rPr>
            </w:pPr>
            <w:r w:rsidRPr="00DF13AD">
              <w:rPr>
                <w:snapToGrid w:val="0"/>
              </w:rPr>
              <w:t>1 427,29</w:t>
            </w:r>
          </w:p>
        </w:tc>
        <w:tc>
          <w:tcPr>
            <w:tcW w:w="1382" w:type="dxa"/>
            <w:tcBorders>
              <w:top w:val="single" w:sz="4" w:space="0" w:color="auto"/>
              <w:left w:val="nil"/>
              <w:bottom w:val="single" w:sz="4" w:space="0" w:color="auto"/>
              <w:right w:val="single" w:sz="4" w:space="0" w:color="000000"/>
            </w:tcBorders>
            <w:vAlign w:val="center"/>
          </w:tcPr>
          <w:p w14:paraId="32C8C7B9" w14:textId="77777777" w:rsidR="00DF13AD" w:rsidRPr="00DF13AD" w:rsidRDefault="00DF13AD" w:rsidP="00DF13AD">
            <w:pPr>
              <w:jc w:val="center"/>
              <w:rPr>
                <w:snapToGrid w:val="0"/>
              </w:rPr>
            </w:pPr>
            <w:r w:rsidRPr="00DF13AD">
              <w:rPr>
                <w:snapToGrid w:val="0"/>
              </w:rPr>
              <w:t>1 427,29</w:t>
            </w:r>
          </w:p>
        </w:tc>
      </w:tr>
      <w:tr w:rsidR="00DF13AD" w:rsidRPr="00DF13AD" w14:paraId="7BEC27C6" w14:textId="77777777" w:rsidTr="005F6D07">
        <w:trPr>
          <w:trHeight w:val="87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1D4280B"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1310EDB0"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0B7B3B8D" w14:textId="77777777" w:rsidR="00DF13AD" w:rsidRPr="00DF13AD" w:rsidRDefault="00DF13AD" w:rsidP="00DF13AD">
            <w:r w:rsidRPr="00DF13AD">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6" w:type="dxa"/>
            <w:tcBorders>
              <w:top w:val="single" w:sz="4" w:space="0" w:color="auto"/>
              <w:left w:val="nil"/>
              <w:bottom w:val="single" w:sz="4" w:space="0" w:color="auto"/>
              <w:right w:val="single" w:sz="4" w:space="0" w:color="000000"/>
            </w:tcBorders>
            <w:vAlign w:val="center"/>
          </w:tcPr>
          <w:p w14:paraId="11A8560F" w14:textId="77777777" w:rsidR="00DF13AD" w:rsidRPr="00DF13AD" w:rsidRDefault="00DF13AD" w:rsidP="00DF13AD">
            <w:pPr>
              <w:jc w:val="center"/>
              <w:rPr>
                <w:snapToGrid w:val="0"/>
              </w:rPr>
            </w:pPr>
            <w:r w:rsidRPr="00DF13AD">
              <w:rPr>
                <w:snapToGrid w:val="0"/>
              </w:rPr>
              <w:t>3 066,00</w:t>
            </w:r>
          </w:p>
        </w:tc>
        <w:tc>
          <w:tcPr>
            <w:tcW w:w="1523" w:type="dxa"/>
            <w:tcBorders>
              <w:top w:val="single" w:sz="4" w:space="0" w:color="auto"/>
              <w:left w:val="nil"/>
              <w:bottom w:val="single" w:sz="4" w:space="0" w:color="auto"/>
              <w:right w:val="single" w:sz="4" w:space="0" w:color="000000"/>
            </w:tcBorders>
            <w:vAlign w:val="center"/>
          </w:tcPr>
          <w:p w14:paraId="01FA3C05"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4" w:space="0" w:color="auto"/>
              <w:right w:val="single" w:sz="4" w:space="0" w:color="000000"/>
            </w:tcBorders>
            <w:vAlign w:val="center"/>
          </w:tcPr>
          <w:p w14:paraId="77DD32A0" w14:textId="77777777" w:rsidR="00DF13AD" w:rsidRPr="00DF13AD" w:rsidRDefault="00DF13AD" w:rsidP="00DF13AD">
            <w:pPr>
              <w:jc w:val="center"/>
              <w:rPr>
                <w:snapToGrid w:val="0"/>
              </w:rPr>
            </w:pPr>
            <w:r w:rsidRPr="00DF13AD">
              <w:rPr>
                <w:snapToGrid w:val="0"/>
              </w:rPr>
              <w:t>-3 066,00</w:t>
            </w:r>
          </w:p>
        </w:tc>
      </w:tr>
      <w:tr w:rsidR="00DF13AD" w:rsidRPr="00DF13AD" w14:paraId="4EE822EB"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DBECD3E"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0BD4962C"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591D6DF" w14:textId="77777777" w:rsidR="00DF13AD" w:rsidRPr="00DF13AD" w:rsidRDefault="00DF13AD" w:rsidP="00DF13AD">
            <w:r w:rsidRPr="00DF13AD">
              <w:t>- другие обоснованные расходы (услуги банка)</w:t>
            </w:r>
          </w:p>
        </w:tc>
        <w:tc>
          <w:tcPr>
            <w:tcW w:w="1556" w:type="dxa"/>
            <w:tcBorders>
              <w:top w:val="single" w:sz="4" w:space="0" w:color="auto"/>
              <w:left w:val="nil"/>
              <w:bottom w:val="single" w:sz="4" w:space="0" w:color="auto"/>
              <w:right w:val="single" w:sz="4" w:space="0" w:color="000000"/>
            </w:tcBorders>
            <w:vAlign w:val="center"/>
          </w:tcPr>
          <w:p w14:paraId="76ED0E63" w14:textId="77777777" w:rsidR="00DF13AD" w:rsidRPr="00DF13AD" w:rsidRDefault="00DF13AD" w:rsidP="00DF13AD">
            <w:pPr>
              <w:jc w:val="center"/>
              <w:rPr>
                <w:snapToGrid w:val="0"/>
              </w:rPr>
            </w:pPr>
            <w:r w:rsidRPr="00DF13AD">
              <w:rPr>
                <w:snapToGrid w:val="0"/>
              </w:rPr>
              <w:t>163,09</w:t>
            </w:r>
          </w:p>
        </w:tc>
        <w:tc>
          <w:tcPr>
            <w:tcW w:w="1523" w:type="dxa"/>
            <w:tcBorders>
              <w:top w:val="single" w:sz="4" w:space="0" w:color="auto"/>
              <w:left w:val="nil"/>
              <w:bottom w:val="single" w:sz="4" w:space="0" w:color="auto"/>
              <w:right w:val="single" w:sz="4" w:space="0" w:color="000000"/>
            </w:tcBorders>
            <w:vAlign w:val="center"/>
          </w:tcPr>
          <w:p w14:paraId="7F4DE306" w14:textId="77777777" w:rsidR="00DF13AD" w:rsidRPr="00DF13AD" w:rsidRDefault="00DF13AD" w:rsidP="00DF13AD">
            <w:pPr>
              <w:jc w:val="center"/>
              <w:rPr>
                <w:snapToGrid w:val="0"/>
              </w:rPr>
            </w:pPr>
            <w:r w:rsidRPr="00DF13AD">
              <w:rPr>
                <w:snapToGrid w:val="0"/>
              </w:rPr>
              <w:t>86,55</w:t>
            </w:r>
          </w:p>
        </w:tc>
        <w:tc>
          <w:tcPr>
            <w:tcW w:w="1382" w:type="dxa"/>
            <w:tcBorders>
              <w:top w:val="single" w:sz="4" w:space="0" w:color="auto"/>
              <w:left w:val="nil"/>
              <w:bottom w:val="single" w:sz="4" w:space="0" w:color="auto"/>
              <w:right w:val="single" w:sz="4" w:space="0" w:color="000000"/>
            </w:tcBorders>
            <w:vAlign w:val="center"/>
          </w:tcPr>
          <w:p w14:paraId="6A0B4F25" w14:textId="77777777" w:rsidR="00DF13AD" w:rsidRPr="00DF13AD" w:rsidRDefault="00DF13AD" w:rsidP="00DF13AD">
            <w:pPr>
              <w:jc w:val="center"/>
              <w:rPr>
                <w:snapToGrid w:val="0"/>
              </w:rPr>
            </w:pPr>
            <w:r w:rsidRPr="00DF13AD">
              <w:rPr>
                <w:snapToGrid w:val="0"/>
              </w:rPr>
              <w:t>-76,54</w:t>
            </w:r>
          </w:p>
        </w:tc>
      </w:tr>
      <w:tr w:rsidR="00DF13AD" w:rsidRPr="00DF13AD" w14:paraId="2F70B849" w14:textId="77777777" w:rsidTr="005F6D07">
        <w:trPr>
          <w:trHeight w:val="435"/>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908177" w14:textId="77777777" w:rsidR="00DF13AD" w:rsidRPr="00DF13AD" w:rsidRDefault="00DF13AD" w:rsidP="00DF13AD">
            <w:pPr>
              <w:jc w:val="center"/>
              <w:rPr>
                <w:bCs/>
              </w:rPr>
            </w:pPr>
            <w:r w:rsidRPr="00DF13AD">
              <w:rPr>
                <w:bCs/>
              </w:rPr>
              <w:t>III</w:t>
            </w:r>
          </w:p>
        </w:tc>
        <w:tc>
          <w:tcPr>
            <w:tcW w:w="276" w:type="dxa"/>
            <w:tcBorders>
              <w:top w:val="nil"/>
              <w:left w:val="nil"/>
              <w:bottom w:val="single" w:sz="4" w:space="0" w:color="auto"/>
              <w:right w:val="nil"/>
            </w:tcBorders>
            <w:shd w:val="clear" w:color="auto" w:fill="auto"/>
            <w:noWrap/>
            <w:vAlign w:val="center"/>
            <w:hideMark/>
          </w:tcPr>
          <w:p w14:paraId="54C381E1" w14:textId="77777777" w:rsidR="00DF13AD" w:rsidRPr="00DF13AD" w:rsidRDefault="00DF13AD" w:rsidP="00DF13AD">
            <w:pPr>
              <w:rPr>
                <w:bCs/>
              </w:rPr>
            </w:pPr>
            <w:r w:rsidRPr="00DF13AD">
              <w:rPr>
                <w:bCs/>
              </w:rPr>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6B5A71CC" w14:textId="77777777" w:rsidR="00DF13AD" w:rsidRPr="00DF13AD" w:rsidRDefault="00DF13AD" w:rsidP="00DF13AD">
            <w:pPr>
              <w:rPr>
                <w:bCs/>
              </w:rPr>
            </w:pPr>
            <w:r w:rsidRPr="00DF13AD">
              <w:rPr>
                <w:bCs/>
              </w:rPr>
              <w:t>Расходы, не учитываемые в целях налогообложения, всего</w:t>
            </w:r>
          </w:p>
        </w:tc>
        <w:tc>
          <w:tcPr>
            <w:tcW w:w="1556" w:type="dxa"/>
            <w:tcBorders>
              <w:top w:val="single" w:sz="4" w:space="0" w:color="auto"/>
              <w:left w:val="nil"/>
              <w:bottom w:val="single" w:sz="4" w:space="0" w:color="auto"/>
              <w:right w:val="single" w:sz="4" w:space="0" w:color="000000"/>
            </w:tcBorders>
            <w:vAlign w:val="center"/>
          </w:tcPr>
          <w:p w14:paraId="07CC8FE1" w14:textId="77777777" w:rsidR="00DF13AD" w:rsidRPr="00DF13AD" w:rsidRDefault="00DF13AD" w:rsidP="00DF13AD">
            <w:pPr>
              <w:jc w:val="center"/>
              <w:rPr>
                <w:snapToGrid w:val="0"/>
              </w:rPr>
            </w:pPr>
            <w:r w:rsidRPr="00DF13AD">
              <w:rPr>
                <w:snapToGrid w:val="0"/>
              </w:rPr>
              <w:t>15 581,20</w:t>
            </w:r>
          </w:p>
        </w:tc>
        <w:tc>
          <w:tcPr>
            <w:tcW w:w="1523" w:type="dxa"/>
            <w:tcBorders>
              <w:top w:val="single" w:sz="4" w:space="0" w:color="auto"/>
              <w:left w:val="nil"/>
              <w:bottom w:val="single" w:sz="4" w:space="0" w:color="auto"/>
              <w:right w:val="single" w:sz="4" w:space="0" w:color="000000"/>
            </w:tcBorders>
            <w:vAlign w:val="center"/>
          </w:tcPr>
          <w:p w14:paraId="4DB86C73" w14:textId="77777777" w:rsidR="00DF13AD" w:rsidRPr="00DF13AD" w:rsidRDefault="00DF13AD" w:rsidP="00DF13AD">
            <w:pPr>
              <w:jc w:val="center"/>
              <w:rPr>
                <w:snapToGrid w:val="0"/>
              </w:rPr>
            </w:pPr>
            <w:r w:rsidRPr="00DF13AD">
              <w:rPr>
                <w:snapToGrid w:val="0"/>
              </w:rPr>
              <w:t>16 288,35</w:t>
            </w:r>
          </w:p>
        </w:tc>
        <w:tc>
          <w:tcPr>
            <w:tcW w:w="1382" w:type="dxa"/>
            <w:tcBorders>
              <w:top w:val="single" w:sz="4" w:space="0" w:color="auto"/>
              <w:left w:val="nil"/>
              <w:bottom w:val="single" w:sz="4" w:space="0" w:color="auto"/>
              <w:right w:val="single" w:sz="4" w:space="0" w:color="000000"/>
            </w:tcBorders>
            <w:vAlign w:val="center"/>
          </w:tcPr>
          <w:p w14:paraId="37255D15" w14:textId="77777777" w:rsidR="00DF13AD" w:rsidRPr="00DF13AD" w:rsidRDefault="00DF13AD" w:rsidP="00DF13AD">
            <w:pPr>
              <w:jc w:val="center"/>
              <w:rPr>
                <w:snapToGrid w:val="0"/>
              </w:rPr>
            </w:pPr>
            <w:r w:rsidRPr="00DF13AD">
              <w:rPr>
                <w:snapToGrid w:val="0"/>
              </w:rPr>
              <w:t>707,15</w:t>
            </w:r>
          </w:p>
        </w:tc>
      </w:tr>
      <w:tr w:rsidR="00DF13AD" w:rsidRPr="00DF13AD" w14:paraId="191A29C1"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5A9134"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378132B6"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72833A25" w14:textId="77777777" w:rsidR="00DF13AD" w:rsidRPr="00DF13AD" w:rsidRDefault="00DF13AD" w:rsidP="00DF13AD">
            <w:r w:rsidRPr="00DF13AD">
              <w:t>- расходы на капитальные вложения (инвестиции)</w:t>
            </w:r>
          </w:p>
        </w:tc>
        <w:tc>
          <w:tcPr>
            <w:tcW w:w="1556" w:type="dxa"/>
            <w:tcBorders>
              <w:top w:val="single" w:sz="4" w:space="0" w:color="auto"/>
              <w:left w:val="nil"/>
              <w:bottom w:val="single" w:sz="4" w:space="0" w:color="auto"/>
              <w:right w:val="single" w:sz="4" w:space="0" w:color="000000"/>
            </w:tcBorders>
            <w:vAlign w:val="center"/>
          </w:tcPr>
          <w:p w14:paraId="2F5A88F7" w14:textId="77777777" w:rsidR="00DF13AD" w:rsidRPr="00DF13AD" w:rsidRDefault="00DF13AD" w:rsidP="00DF13AD">
            <w:pPr>
              <w:jc w:val="center"/>
              <w:rPr>
                <w:snapToGrid w:val="0"/>
              </w:rPr>
            </w:pPr>
            <w:r w:rsidRPr="00DF13AD">
              <w:rPr>
                <w:snapToGrid w:val="0"/>
              </w:rPr>
              <w:t>15 581,20</w:t>
            </w:r>
          </w:p>
        </w:tc>
        <w:tc>
          <w:tcPr>
            <w:tcW w:w="1523" w:type="dxa"/>
            <w:tcBorders>
              <w:top w:val="single" w:sz="4" w:space="0" w:color="auto"/>
              <w:left w:val="nil"/>
              <w:bottom w:val="single" w:sz="4" w:space="0" w:color="auto"/>
              <w:right w:val="single" w:sz="4" w:space="0" w:color="000000"/>
            </w:tcBorders>
            <w:vAlign w:val="center"/>
          </w:tcPr>
          <w:p w14:paraId="3F453862" w14:textId="77777777" w:rsidR="00DF13AD" w:rsidRPr="00DF13AD" w:rsidRDefault="00DF13AD" w:rsidP="00DF13AD">
            <w:pPr>
              <w:jc w:val="center"/>
              <w:rPr>
                <w:snapToGrid w:val="0"/>
              </w:rPr>
            </w:pPr>
            <w:r w:rsidRPr="00DF13AD">
              <w:rPr>
                <w:snapToGrid w:val="0"/>
              </w:rPr>
              <w:t>15 581,20</w:t>
            </w:r>
          </w:p>
        </w:tc>
        <w:tc>
          <w:tcPr>
            <w:tcW w:w="1382" w:type="dxa"/>
            <w:tcBorders>
              <w:top w:val="single" w:sz="4" w:space="0" w:color="auto"/>
              <w:left w:val="nil"/>
              <w:bottom w:val="single" w:sz="4" w:space="0" w:color="auto"/>
              <w:right w:val="single" w:sz="4" w:space="0" w:color="000000"/>
            </w:tcBorders>
            <w:vAlign w:val="center"/>
          </w:tcPr>
          <w:p w14:paraId="5D90DA79" w14:textId="77777777" w:rsidR="00DF13AD" w:rsidRPr="00DF13AD" w:rsidRDefault="00DF13AD" w:rsidP="00DF13AD">
            <w:pPr>
              <w:jc w:val="center"/>
              <w:rPr>
                <w:snapToGrid w:val="0"/>
              </w:rPr>
            </w:pPr>
            <w:r w:rsidRPr="00DF13AD">
              <w:rPr>
                <w:snapToGrid w:val="0"/>
              </w:rPr>
              <w:t>0,00</w:t>
            </w:r>
          </w:p>
        </w:tc>
      </w:tr>
      <w:tr w:rsidR="00DF13AD" w:rsidRPr="00DF13AD" w14:paraId="39E974E8" w14:textId="77777777" w:rsidTr="005F6D07">
        <w:trPr>
          <w:trHeight w:val="315"/>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BC083C4"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438BC7F3"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648295A2" w14:textId="77777777" w:rsidR="00DF13AD" w:rsidRPr="00DF13AD" w:rsidRDefault="00DF13AD" w:rsidP="00DF13AD">
            <w:r w:rsidRPr="00DF13AD">
              <w:t>- денежные выплаты социального характера (по Коллективному договору)</w:t>
            </w:r>
          </w:p>
        </w:tc>
        <w:tc>
          <w:tcPr>
            <w:tcW w:w="1556" w:type="dxa"/>
            <w:tcBorders>
              <w:top w:val="single" w:sz="4" w:space="0" w:color="auto"/>
              <w:left w:val="nil"/>
              <w:bottom w:val="single" w:sz="4" w:space="0" w:color="auto"/>
              <w:right w:val="single" w:sz="4" w:space="0" w:color="000000"/>
            </w:tcBorders>
            <w:vAlign w:val="center"/>
          </w:tcPr>
          <w:p w14:paraId="00B35853"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7B500DEA" w14:textId="77777777" w:rsidR="00DF13AD" w:rsidRPr="00DF13AD" w:rsidRDefault="00DF13AD" w:rsidP="00DF13AD">
            <w:pPr>
              <w:jc w:val="center"/>
              <w:rPr>
                <w:snapToGrid w:val="0"/>
              </w:rPr>
            </w:pPr>
            <w:r w:rsidRPr="00DF13AD">
              <w:rPr>
                <w:snapToGrid w:val="0"/>
              </w:rPr>
              <w:t>707,15</w:t>
            </w:r>
          </w:p>
        </w:tc>
        <w:tc>
          <w:tcPr>
            <w:tcW w:w="1382" w:type="dxa"/>
            <w:tcBorders>
              <w:top w:val="single" w:sz="4" w:space="0" w:color="auto"/>
              <w:left w:val="nil"/>
              <w:bottom w:val="single" w:sz="4" w:space="0" w:color="auto"/>
              <w:right w:val="single" w:sz="4" w:space="0" w:color="000000"/>
            </w:tcBorders>
            <w:vAlign w:val="center"/>
          </w:tcPr>
          <w:p w14:paraId="4932B8D4" w14:textId="77777777" w:rsidR="00DF13AD" w:rsidRPr="00DF13AD" w:rsidRDefault="00DF13AD" w:rsidP="00DF13AD">
            <w:pPr>
              <w:jc w:val="center"/>
              <w:rPr>
                <w:snapToGrid w:val="0"/>
              </w:rPr>
            </w:pPr>
            <w:r w:rsidRPr="00DF13AD">
              <w:rPr>
                <w:snapToGrid w:val="0"/>
              </w:rPr>
              <w:t>707,15</w:t>
            </w:r>
          </w:p>
        </w:tc>
      </w:tr>
      <w:tr w:rsidR="00DF13AD" w:rsidRPr="00DF13AD" w14:paraId="0D4B5298"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C36C498"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6C20CCAA"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4158809B" w14:textId="77777777" w:rsidR="00DF13AD" w:rsidRPr="00DF13AD" w:rsidRDefault="00DF13AD" w:rsidP="00DF13AD">
            <w:r w:rsidRPr="00DF13AD">
              <w:t>- резервный фонд</w:t>
            </w:r>
          </w:p>
        </w:tc>
        <w:tc>
          <w:tcPr>
            <w:tcW w:w="1556" w:type="dxa"/>
            <w:tcBorders>
              <w:top w:val="single" w:sz="4" w:space="0" w:color="auto"/>
              <w:left w:val="nil"/>
              <w:bottom w:val="single" w:sz="4" w:space="0" w:color="auto"/>
              <w:right w:val="single" w:sz="4" w:space="0" w:color="000000"/>
            </w:tcBorders>
            <w:vAlign w:val="center"/>
          </w:tcPr>
          <w:p w14:paraId="7B4A950B"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7744C5EC"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4" w:space="0" w:color="auto"/>
              <w:right w:val="single" w:sz="4" w:space="0" w:color="000000"/>
            </w:tcBorders>
            <w:vAlign w:val="center"/>
          </w:tcPr>
          <w:p w14:paraId="2469E38D" w14:textId="77777777" w:rsidR="00DF13AD" w:rsidRPr="00DF13AD" w:rsidRDefault="00DF13AD" w:rsidP="00DF13AD">
            <w:pPr>
              <w:jc w:val="center"/>
              <w:rPr>
                <w:snapToGrid w:val="0"/>
              </w:rPr>
            </w:pPr>
            <w:r w:rsidRPr="00DF13AD">
              <w:rPr>
                <w:snapToGrid w:val="0"/>
              </w:rPr>
              <w:t>0,00</w:t>
            </w:r>
          </w:p>
        </w:tc>
      </w:tr>
      <w:tr w:rsidR="00DF13AD" w:rsidRPr="00DF13AD" w14:paraId="2B9BC504"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DAC57CE" w14:textId="77777777" w:rsidR="00DF13AD" w:rsidRPr="00DF13AD" w:rsidRDefault="00DF13AD" w:rsidP="00DF13AD">
            <w:pPr>
              <w:jc w:val="center"/>
            </w:pPr>
            <w:r w:rsidRPr="00DF13AD">
              <w:t> </w:t>
            </w:r>
          </w:p>
        </w:tc>
        <w:tc>
          <w:tcPr>
            <w:tcW w:w="276" w:type="dxa"/>
            <w:tcBorders>
              <w:top w:val="nil"/>
              <w:left w:val="nil"/>
              <w:bottom w:val="single" w:sz="4" w:space="0" w:color="auto"/>
              <w:right w:val="nil"/>
            </w:tcBorders>
            <w:shd w:val="clear" w:color="auto" w:fill="auto"/>
            <w:noWrap/>
            <w:vAlign w:val="center"/>
            <w:hideMark/>
          </w:tcPr>
          <w:p w14:paraId="77B1315B" w14:textId="77777777" w:rsidR="00DF13AD" w:rsidRPr="00DF13AD" w:rsidRDefault="00DF13AD" w:rsidP="00DF13AD">
            <w:r w:rsidRPr="00DF13AD">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63BF60C0" w14:textId="77777777" w:rsidR="00DF13AD" w:rsidRPr="00DF13AD" w:rsidRDefault="00DF13AD" w:rsidP="00DF13AD">
            <w:r w:rsidRPr="00DF13AD">
              <w:t>- прочие расходы</w:t>
            </w:r>
          </w:p>
        </w:tc>
        <w:tc>
          <w:tcPr>
            <w:tcW w:w="1556" w:type="dxa"/>
            <w:tcBorders>
              <w:top w:val="single" w:sz="4" w:space="0" w:color="auto"/>
              <w:left w:val="nil"/>
              <w:bottom w:val="single" w:sz="4" w:space="0" w:color="auto"/>
              <w:right w:val="single" w:sz="4" w:space="0" w:color="000000"/>
            </w:tcBorders>
            <w:vAlign w:val="center"/>
          </w:tcPr>
          <w:p w14:paraId="3FEF86C8"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4" w:space="0" w:color="auto"/>
              <w:right w:val="single" w:sz="4" w:space="0" w:color="000000"/>
            </w:tcBorders>
            <w:vAlign w:val="center"/>
          </w:tcPr>
          <w:p w14:paraId="6312891C"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4" w:space="0" w:color="auto"/>
              <w:right w:val="single" w:sz="4" w:space="0" w:color="000000"/>
            </w:tcBorders>
            <w:vAlign w:val="center"/>
          </w:tcPr>
          <w:p w14:paraId="5922EAEF" w14:textId="77777777" w:rsidR="00DF13AD" w:rsidRPr="00DF13AD" w:rsidRDefault="00DF13AD" w:rsidP="00DF13AD">
            <w:pPr>
              <w:jc w:val="center"/>
              <w:rPr>
                <w:snapToGrid w:val="0"/>
              </w:rPr>
            </w:pPr>
            <w:r w:rsidRPr="00DF13AD">
              <w:rPr>
                <w:snapToGrid w:val="0"/>
              </w:rPr>
              <w:t>0,00</w:t>
            </w:r>
          </w:p>
        </w:tc>
      </w:tr>
      <w:tr w:rsidR="00DF13AD" w:rsidRPr="00DF13AD" w14:paraId="51E45582"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1E1FD67" w14:textId="77777777" w:rsidR="00DF13AD" w:rsidRPr="00DF13AD" w:rsidRDefault="00DF13AD" w:rsidP="00DF13AD">
            <w:pPr>
              <w:jc w:val="center"/>
              <w:rPr>
                <w:bCs/>
              </w:rPr>
            </w:pPr>
            <w:r w:rsidRPr="00DF13AD">
              <w:rPr>
                <w:bCs/>
              </w:rPr>
              <w:t>IV</w:t>
            </w:r>
          </w:p>
        </w:tc>
        <w:tc>
          <w:tcPr>
            <w:tcW w:w="276" w:type="dxa"/>
            <w:tcBorders>
              <w:top w:val="nil"/>
              <w:left w:val="nil"/>
              <w:bottom w:val="single" w:sz="4" w:space="0" w:color="auto"/>
              <w:right w:val="nil"/>
            </w:tcBorders>
            <w:shd w:val="clear" w:color="auto" w:fill="auto"/>
            <w:noWrap/>
            <w:vAlign w:val="center"/>
            <w:hideMark/>
          </w:tcPr>
          <w:p w14:paraId="25C30ED1" w14:textId="77777777" w:rsidR="00DF13AD" w:rsidRPr="00DF13AD" w:rsidRDefault="00DF13AD" w:rsidP="00DF13AD">
            <w:pPr>
              <w:rPr>
                <w:bCs/>
              </w:rPr>
            </w:pPr>
            <w:r w:rsidRPr="00DF13AD">
              <w:rPr>
                <w:bCs/>
              </w:rPr>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471C3CD2" w14:textId="77777777" w:rsidR="00DF13AD" w:rsidRPr="00DF13AD" w:rsidRDefault="00DF13AD" w:rsidP="00DF13AD">
            <w:pPr>
              <w:rPr>
                <w:bCs/>
              </w:rPr>
            </w:pPr>
            <w:r w:rsidRPr="00DF13AD">
              <w:rPr>
                <w:bCs/>
              </w:rPr>
              <w:t>Налог на прибыль</w:t>
            </w:r>
          </w:p>
        </w:tc>
        <w:tc>
          <w:tcPr>
            <w:tcW w:w="1556" w:type="dxa"/>
            <w:tcBorders>
              <w:top w:val="single" w:sz="4" w:space="0" w:color="auto"/>
              <w:left w:val="nil"/>
              <w:bottom w:val="single" w:sz="4" w:space="0" w:color="auto"/>
              <w:right w:val="single" w:sz="4" w:space="0" w:color="000000"/>
            </w:tcBorders>
            <w:vAlign w:val="center"/>
          </w:tcPr>
          <w:p w14:paraId="2156166A" w14:textId="77777777" w:rsidR="00DF13AD" w:rsidRPr="00DF13AD" w:rsidRDefault="00DF13AD" w:rsidP="00DF13AD">
            <w:pPr>
              <w:jc w:val="center"/>
              <w:rPr>
                <w:snapToGrid w:val="0"/>
              </w:rPr>
            </w:pPr>
            <w:r w:rsidRPr="00DF13AD">
              <w:rPr>
                <w:snapToGrid w:val="0"/>
              </w:rPr>
              <w:t>3 895,30</w:t>
            </w:r>
          </w:p>
        </w:tc>
        <w:tc>
          <w:tcPr>
            <w:tcW w:w="1523" w:type="dxa"/>
            <w:tcBorders>
              <w:top w:val="single" w:sz="4" w:space="0" w:color="auto"/>
              <w:left w:val="nil"/>
              <w:bottom w:val="single" w:sz="4" w:space="0" w:color="auto"/>
              <w:right w:val="single" w:sz="4" w:space="0" w:color="000000"/>
            </w:tcBorders>
            <w:vAlign w:val="center"/>
          </w:tcPr>
          <w:p w14:paraId="7EA696FA" w14:textId="77777777" w:rsidR="00DF13AD" w:rsidRPr="00DF13AD" w:rsidRDefault="00DF13AD" w:rsidP="00DF13AD">
            <w:pPr>
              <w:jc w:val="center"/>
              <w:rPr>
                <w:snapToGrid w:val="0"/>
              </w:rPr>
            </w:pPr>
            <w:r w:rsidRPr="00DF13AD">
              <w:rPr>
                <w:snapToGrid w:val="0"/>
              </w:rPr>
              <w:t>4 072,09</w:t>
            </w:r>
          </w:p>
        </w:tc>
        <w:tc>
          <w:tcPr>
            <w:tcW w:w="1382" w:type="dxa"/>
            <w:tcBorders>
              <w:top w:val="single" w:sz="4" w:space="0" w:color="auto"/>
              <w:left w:val="nil"/>
              <w:bottom w:val="single" w:sz="4" w:space="0" w:color="auto"/>
              <w:right w:val="single" w:sz="4" w:space="0" w:color="000000"/>
            </w:tcBorders>
            <w:vAlign w:val="center"/>
          </w:tcPr>
          <w:p w14:paraId="57FAF70B" w14:textId="77777777" w:rsidR="00DF13AD" w:rsidRPr="00DF13AD" w:rsidRDefault="00DF13AD" w:rsidP="00DF13AD">
            <w:pPr>
              <w:jc w:val="center"/>
              <w:rPr>
                <w:snapToGrid w:val="0"/>
              </w:rPr>
            </w:pPr>
            <w:r w:rsidRPr="00DF13AD">
              <w:rPr>
                <w:snapToGrid w:val="0"/>
              </w:rPr>
              <w:t>176,79</w:t>
            </w:r>
          </w:p>
        </w:tc>
      </w:tr>
      <w:tr w:rsidR="00DF13AD" w:rsidRPr="00DF13AD" w14:paraId="129D8397" w14:textId="77777777" w:rsidTr="005F6D07">
        <w:trPr>
          <w:trHeight w:val="300"/>
        </w:trPr>
        <w:tc>
          <w:tcPr>
            <w:tcW w:w="60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FB14760" w14:textId="77777777" w:rsidR="00DF13AD" w:rsidRPr="00DF13AD" w:rsidRDefault="00DF13AD" w:rsidP="00DF13AD">
            <w:pPr>
              <w:jc w:val="center"/>
              <w:rPr>
                <w:bCs/>
              </w:rPr>
            </w:pPr>
            <w:r w:rsidRPr="00DF13AD">
              <w:rPr>
                <w:bCs/>
              </w:rPr>
              <w:t>V</w:t>
            </w:r>
          </w:p>
        </w:tc>
        <w:tc>
          <w:tcPr>
            <w:tcW w:w="276" w:type="dxa"/>
            <w:tcBorders>
              <w:top w:val="nil"/>
              <w:left w:val="nil"/>
              <w:bottom w:val="single" w:sz="4" w:space="0" w:color="auto"/>
              <w:right w:val="nil"/>
            </w:tcBorders>
            <w:shd w:val="clear" w:color="auto" w:fill="auto"/>
            <w:noWrap/>
            <w:vAlign w:val="center"/>
            <w:hideMark/>
          </w:tcPr>
          <w:p w14:paraId="0F0BFDFA" w14:textId="77777777" w:rsidR="00DF13AD" w:rsidRPr="00DF13AD" w:rsidRDefault="00DF13AD" w:rsidP="00DF13AD">
            <w:pPr>
              <w:rPr>
                <w:bCs/>
              </w:rPr>
            </w:pPr>
            <w:r w:rsidRPr="00DF13AD">
              <w:rPr>
                <w:bCs/>
              </w:rPr>
              <w:t> </w:t>
            </w:r>
          </w:p>
        </w:tc>
        <w:tc>
          <w:tcPr>
            <w:tcW w:w="4691" w:type="dxa"/>
            <w:tcBorders>
              <w:top w:val="single" w:sz="4" w:space="0" w:color="auto"/>
              <w:left w:val="nil"/>
              <w:bottom w:val="single" w:sz="4" w:space="0" w:color="auto"/>
              <w:right w:val="single" w:sz="4" w:space="0" w:color="000000"/>
            </w:tcBorders>
            <w:shd w:val="clear" w:color="auto" w:fill="auto"/>
            <w:vAlign w:val="center"/>
            <w:hideMark/>
          </w:tcPr>
          <w:p w14:paraId="5A1B19F7" w14:textId="77777777" w:rsidR="00DF13AD" w:rsidRPr="00DF13AD" w:rsidRDefault="00DF13AD" w:rsidP="00DF13AD">
            <w:pPr>
              <w:rPr>
                <w:bCs/>
              </w:rPr>
            </w:pPr>
            <w:r w:rsidRPr="00DF13AD">
              <w:rPr>
                <w:bCs/>
              </w:rPr>
              <w:t>Расчетная предпринимательская прибыль</w:t>
            </w:r>
          </w:p>
        </w:tc>
        <w:tc>
          <w:tcPr>
            <w:tcW w:w="1556" w:type="dxa"/>
            <w:tcBorders>
              <w:top w:val="single" w:sz="4" w:space="0" w:color="auto"/>
              <w:left w:val="nil"/>
              <w:bottom w:val="single" w:sz="4" w:space="0" w:color="auto"/>
              <w:right w:val="single" w:sz="4" w:space="0" w:color="000000"/>
            </w:tcBorders>
            <w:vAlign w:val="center"/>
          </w:tcPr>
          <w:p w14:paraId="5CBFF0C5" w14:textId="77777777" w:rsidR="00DF13AD" w:rsidRPr="00DF13AD" w:rsidRDefault="00DF13AD" w:rsidP="00DF13AD">
            <w:pPr>
              <w:jc w:val="center"/>
              <w:rPr>
                <w:snapToGrid w:val="0"/>
              </w:rPr>
            </w:pPr>
            <w:r w:rsidRPr="00DF13AD">
              <w:rPr>
                <w:snapToGrid w:val="0"/>
              </w:rPr>
              <w:t>13 405,14</w:t>
            </w:r>
          </w:p>
        </w:tc>
        <w:tc>
          <w:tcPr>
            <w:tcW w:w="1523" w:type="dxa"/>
            <w:tcBorders>
              <w:top w:val="single" w:sz="4" w:space="0" w:color="auto"/>
              <w:left w:val="nil"/>
              <w:bottom w:val="single" w:sz="4" w:space="0" w:color="auto"/>
              <w:right w:val="single" w:sz="4" w:space="0" w:color="000000"/>
            </w:tcBorders>
            <w:vAlign w:val="center"/>
          </w:tcPr>
          <w:p w14:paraId="4A849FD0" w14:textId="77777777" w:rsidR="00DF13AD" w:rsidRPr="00DF13AD" w:rsidRDefault="00DF13AD" w:rsidP="00DF13AD">
            <w:pPr>
              <w:jc w:val="center"/>
              <w:rPr>
                <w:snapToGrid w:val="0"/>
              </w:rPr>
            </w:pPr>
            <w:r w:rsidRPr="00DF13AD">
              <w:rPr>
                <w:snapToGrid w:val="0"/>
              </w:rPr>
              <w:t>13 405,14</w:t>
            </w:r>
          </w:p>
        </w:tc>
        <w:tc>
          <w:tcPr>
            <w:tcW w:w="1382" w:type="dxa"/>
            <w:tcBorders>
              <w:top w:val="single" w:sz="4" w:space="0" w:color="auto"/>
              <w:left w:val="nil"/>
              <w:bottom w:val="single" w:sz="4" w:space="0" w:color="auto"/>
              <w:right w:val="single" w:sz="4" w:space="0" w:color="000000"/>
            </w:tcBorders>
            <w:vAlign w:val="center"/>
          </w:tcPr>
          <w:p w14:paraId="5CF3DE21" w14:textId="77777777" w:rsidR="00DF13AD" w:rsidRPr="00DF13AD" w:rsidRDefault="00DF13AD" w:rsidP="00DF13AD">
            <w:pPr>
              <w:jc w:val="center"/>
              <w:rPr>
                <w:snapToGrid w:val="0"/>
              </w:rPr>
            </w:pPr>
            <w:r w:rsidRPr="00DF13AD">
              <w:rPr>
                <w:snapToGrid w:val="0"/>
              </w:rPr>
              <w:t>0,00</w:t>
            </w:r>
          </w:p>
        </w:tc>
      </w:tr>
      <w:tr w:rsidR="00DF13AD" w:rsidRPr="00DF13AD" w14:paraId="527E06B9" w14:textId="77777777" w:rsidTr="005F6D07">
        <w:trPr>
          <w:trHeight w:val="315"/>
        </w:trPr>
        <w:tc>
          <w:tcPr>
            <w:tcW w:w="60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FCDE50A" w14:textId="77777777" w:rsidR="00DF13AD" w:rsidRPr="00DF13AD" w:rsidRDefault="00DF13AD" w:rsidP="00DF13AD">
            <w:pPr>
              <w:jc w:val="center"/>
              <w:rPr>
                <w:bCs/>
              </w:rPr>
            </w:pPr>
            <w:r w:rsidRPr="00DF13AD">
              <w:rPr>
                <w:bCs/>
              </w:rPr>
              <w:t>VI</w:t>
            </w:r>
          </w:p>
        </w:tc>
        <w:tc>
          <w:tcPr>
            <w:tcW w:w="276" w:type="dxa"/>
            <w:tcBorders>
              <w:top w:val="nil"/>
              <w:left w:val="nil"/>
              <w:bottom w:val="nil"/>
              <w:right w:val="nil"/>
            </w:tcBorders>
            <w:shd w:val="clear" w:color="auto" w:fill="auto"/>
            <w:noWrap/>
            <w:vAlign w:val="center"/>
            <w:hideMark/>
          </w:tcPr>
          <w:p w14:paraId="58D8786A" w14:textId="77777777" w:rsidR="00DF13AD" w:rsidRPr="00DF13AD" w:rsidRDefault="00DF13AD" w:rsidP="00DF13AD">
            <w:pPr>
              <w:rPr>
                <w:bCs/>
              </w:rPr>
            </w:pPr>
            <w:r w:rsidRPr="00DF13AD">
              <w:rPr>
                <w:bCs/>
              </w:rPr>
              <w:t> </w:t>
            </w:r>
          </w:p>
        </w:tc>
        <w:tc>
          <w:tcPr>
            <w:tcW w:w="4691" w:type="dxa"/>
            <w:tcBorders>
              <w:top w:val="single" w:sz="4" w:space="0" w:color="auto"/>
              <w:left w:val="nil"/>
              <w:bottom w:val="single" w:sz="8" w:space="0" w:color="auto"/>
              <w:right w:val="single" w:sz="4" w:space="0" w:color="000000"/>
            </w:tcBorders>
            <w:shd w:val="clear" w:color="auto" w:fill="auto"/>
            <w:vAlign w:val="center"/>
            <w:hideMark/>
          </w:tcPr>
          <w:p w14:paraId="039054CD" w14:textId="77777777" w:rsidR="00DF13AD" w:rsidRPr="00DF13AD" w:rsidRDefault="00DF13AD" w:rsidP="00DF13AD">
            <w:pPr>
              <w:rPr>
                <w:bCs/>
              </w:rPr>
            </w:pPr>
            <w:r w:rsidRPr="00DF13AD">
              <w:rPr>
                <w:bCs/>
              </w:rPr>
              <w:t>Выпадающие доходы/экономия средств</w:t>
            </w:r>
          </w:p>
        </w:tc>
        <w:tc>
          <w:tcPr>
            <w:tcW w:w="1556" w:type="dxa"/>
            <w:tcBorders>
              <w:top w:val="single" w:sz="4" w:space="0" w:color="auto"/>
              <w:left w:val="nil"/>
              <w:bottom w:val="single" w:sz="8" w:space="0" w:color="auto"/>
              <w:right w:val="single" w:sz="4" w:space="0" w:color="000000"/>
            </w:tcBorders>
            <w:vAlign w:val="center"/>
          </w:tcPr>
          <w:p w14:paraId="5311EB3A" w14:textId="77777777" w:rsidR="00DF13AD" w:rsidRPr="00DF13AD" w:rsidRDefault="00DF13AD" w:rsidP="00DF13AD">
            <w:pPr>
              <w:jc w:val="center"/>
              <w:rPr>
                <w:snapToGrid w:val="0"/>
              </w:rPr>
            </w:pPr>
            <w:r w:rsidRPr="00DF13AD">
              <w:rPr>
                <w:snapToGrid w:val="0"/>
              </w:rPr>
              <w:t>0,00</w:t>
            </w:r>
          </w:p>
        </w:tc>
        <w:tc>
          <w:tcPr>
            <w:tcW w:w="1523" w:type="dxa"/>
            <w:tcBorders>
              <w:top w:val="single" w:sz="4" w:space="0" w:color="auto"/>
              <w:left w:val="nil"/>
              <w:bottom w:val="single" w:sz="8" w:space="0" w:color="auto"/>
              <w:right w:val="single" w:sz="4" w:space="0" w:color="000000"/>
            </w:tcBorders>
            <w:vAlign w:val="center"/>
          </w:tcPr>
          <w:p w14:paraId="7179F718" w14:textId="77777777" w:rsidR="00DF13AD" w:rsidRPr="00DF13AD" w:rsidRDefault="00DF13AD" w:rsidP="00DF13AD">
            <w:pPr>
              <w:jc w:val="center"/>
              <w:rPr>
                <w:snapToGrid w:val="0"/>
              </w:rPr>
            </w:pPr>
            <w:r w:rsidRPr="00DF13AD">
              <w:rPr>
                <w:snapToGrid w:val="0"/>
              </w:rPr>
              <w:t>0,00</w:t>
            </w:r>
          </w:p>
        </w:tc>
        <w:tc>
          <w:tcPr>
            <w:tcW w:w="1382" w:type="dxa"/>
            <w:tcBorders>
              <w:top w:val="single" w:sz="4" w:space="0" w:color="auto"/>
              <w:left w:val="nil"/>
              <w:bottom w:val="single" w:sz="8" w:space="0" w:color="auto"/>
              <w:right w:val="single" w:sz="4" w:space="0" w:color="000000"/>
            </w:tcBorders>
            <w:vAlign w:val="center"/>
          </w:tcPr>
          <w:p w14:paraId="6F094A8D" w14:textId="77777777" w:rsidR="00DF13AD" w:rsidRPr="00DF13AD" w:rsidRDefault="00DF13AD" w:rsidP="00DF13AD">
            <w:pPr>
              <w:jc w:val="center"/>
              <w:rPr>
                <w:snapToGrid w:val="0"/>
              </w:rPr>
            </w:pPr>
            <w:r w:rsidRPr="00DF13AD">
              <w:rPr>
                <w:snapToGrid w:val="0"/>
              </w:rPr>
              <w:t>0,00</w:t>
            </w:r>
          </w:p>
        </w:tc>
      </w:tr>
      <w:tr w:rsidR="00DF13AD" w:rsidRPr="00DF13AD" w14:paraId="0E9B911F" w14:textId="77777777" w:rsidTr="005F6D07">
        <w:trPr>
          <w:trHeight w:val="315"/>
        </w:trPr>
        <w:tc>
          <w:tcPr>
            <w:tcW w:w="601"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7D4B8A7" w14:textId="77777777" w:rsidR="00DF13AD" w:rsidRPr="00DF13AD" w:rsidRDefault="00DF13AD" w:rsidP="00DF13AD">
            <w:pPr>
              <w:jc w:val="center"/>
              <w:rPr>
                <w:bCs/>
              </w:rPr>
            </w:pPr>
            <w:r w:rsidRPr="00DF13AD">
              <w:rPr>
                <w:bCs/>
              </w:rPr>
              <w:t>VII</w:t>
            </w:r>
          </w:p>
        </w:tc>
        <w:tc>
          <w:tcPr>
            <w:tcW w:w="276" w:type="dxa"/>
            <w:tcBorders>
              <w:top w:val="single" w:sz="8" w:space="0" w:color="auto"/>
              <w:left w:val="nil"/>
              <w:bottom w:val="single" w:sz="8" w:space="0" w:color="auto"/>
              <w:right w:val="nil"/>
            </w:tcBorders>
            <w:shd w:val="clear" w:color="auto" w:fill="auto"/>
            <w:noWrap/>
            <w:vAlign w:val="center"/>
            <w:hideMark/>
          </w:tcPr>
          <w:p w14:paraId="46BCC984" w14:textId="77777777" w:rsidR="00DF13AD" w:rsidRPr="00DF13AD" w:rsidRDefault="00DF13AD" w:rsidP="00DF13AD">
            <w:pPr>
              <w:rPr>
                <w:bCs/>
              </w:rPr>
            </w:pPr>
            <w:r w:rsidRPr="00DF13AD">
              <w:rPr>
                <w:bCs/>
              </w:rPr>
              <w:t> </w:t>
            </w:r>
          </w:p>
        </w:tc>
        <w:tc>
          <w:tcPr>
            <w:tcW w:w="4691" w:type="dxa"/>
            <w:tcBorders>
              <w:top w:val="single" w:sz="8" w:space="0" w:color="auto"/>
              <w:left w:val="nil"/>
              <w:bottom w:val="single" w:sz="8" w:space="0" w:color="auto"/>
              <w:right w:val="single" w:sz="4" w:space="0" w:color="000000"/>
            </w:tcBorders>
            <w:shd w:val="clear" w:color="auto" w:fill="auto"/>
            <w:vAlign w:val="center"/>
            <w:hideMark/>
          </w:tcPr>
          <w:p w14:paraId="538BA78A" w14:textId="77777777" w:rsidR="00DF13AD" w:rsidRPr="00DF13AD" w:rsidRDefault="00DF13AD" w:rsidP="00DF13AD">
            <w:pPr>
              <w:rPr>
                <w:bCs/>
              </w:rPr>
            </w:pPr>
            <w:r w:rsidRPr="00DF13AD">
              <w:rPr>
                <w:bCs/>
              </w:rPr>
              <w:t>Необходимая валовая выручка, всего</w:t>
            </w:r>
          </w:p>
        </w:tc>
        <w:tc>
          <w:tcPr>
            <w:tcW w:w="1556" w:type="dxa"/>
            <w:tcBorders>
              <w:top w:val="single" w:sz="8" w:space="0" w:color="auto"/>
              <w:left w:val="nil"/>
              <w:bottom w:val="single" w:sz="8" w:space="0" w:color="auto"/>
              <w:right w:val="single" w:sz="4" w:space="0" w:color="000000"/>
            </w:tcBorders>
            <w:vAlign w:val="center"/>
          </w:tcPr>
          <w:p w14:paraId="2FA74A20" w14:textId="77777777" w:rsidR="00DF13AD" w:rsidRPr="00DF13AD" w:rsidRDefault="00DF13AD" w:rsidP="00DF13AD">
            <w:pPr>
              <w:jc w:val="center"/>
              <w:rPr>
                <w:snapToGrid w:val="0"/>
              </w:rPr>
            </w:pPr>
            <w:r w:rsidRPr="00DF13AD">
              <w:rPr>
                <w:snapToGrid w:val="0"/>
              </w:rPr>
              <w:t>394 867,22</w:t>
            </w:r>
          </w:p>
        </w:tc>
        <w:tc>
          <w:tcPr>
            <w:tcW w:w="1523" w:type="dxa"/>
            <w:tcBorders>
              <w:top w:val="single" w:sz="8" w:space="0" w:color="auto"/>
              <w:left w:val="nil"/>
              <w:bottom w:val="single" w:sz="8" w:space="0" w:color="auto"/>
              <w:right w:val="single" w:sz="4" w:space="0" w:color="000000"/>
            </w:tcBorders>
            <w:vAlign w:val="center"/>
          </w:tcPr>
          <w:p w14:paraId="3FD3842B" w14:textId="77777777" w:rsidR="00DF13AD" w:rsidRPr="00DF13AD" w:rsidRDefault="00DF13AD" w:rsidP="00DF13AD">
            <w:pPr>
              <w:jc w:val="center"/>
              <w:rPr>
                <w:snapToGrid w:val="0"/>
              </w:rPr>
            </w:pPr>
            <w:r w:rsidRPr="00DF13AD">
              <w:rPr>
                <w:snapToGrid w:val="0"/>
              </w:rPr>
              <w:t>401 707,91</w:t>
            </w:r>
          </w:p>
        </w:tc>
        <w:tc>
          <w:tcPr>
            <w:tcW w:w="1382" w:type="dxa"/>
            <w:tcBorders>
              <w:top w:val="single" w:sz="8" w:space="0" w:color="auto"/>
              <w:left w:val="nil"/>
              <w:bottom w:val="single" w:sz="8" w:space="0" w:color="auto"/>
              <w:right w:val="single" w:sz="4" w:space="0" w:color="000000"/>
            </w:tcBorders>
            <w:vAlign w:val="center"/>
          </w:tcPr>
          <w:p w14:paraId="30823798" w14:textId="77777777" w:rsidR="00DF13AD" w:rsidRPr="00DF13AD" w:rsidRDefault="00DF13AD" w:rsidP="00DF13AD">
            <w:pPr>
              <w:jc w:val="center"/>
              <w:rPr>
                <w:snapToGrid w:val="0"/>
              </w:rPr>
            </w:pPr>
            <w:r w:rsidRPr="00DF13AD">
              <w:rPr>
                <w:snapToGrid w:val="0"/>
              </w:rPr>
              <w:t>6 840,68</w:t>
            </w:r>
          </w:p>
        </w:tc>
      </w:tr>
    </w:tbl>
    <w:p w14:paraId="011B1002" w14:textId="77777777" w:rsidR="00DF13AD" w:rsidRPr="00DF13AD" w:rsidRDefault="00DF13AD" w:rsidP="00DF13AD">
      <w:pPr>
        <w:rPr>
          <w:snapToGrid w:val="0"/>
          <w:sz w:val="28"/>
          <w:szCs w:val="28"/>
        </w:rPr>
      </w:pPr>
    </w:p>
    <w:p w14:paraId="0641C39E" w14:textId="77777777" w:rsidR="00DF13AD" w:rsidRPr="00DF13AD" w:rsidRDefault="00DF13AD" w:rsidP="00DF13AD">
      <w:pPr>
        <w:rPr>
          <w:snapToGrid w:val="0"/>
          <w:sz w:val="28"/>
          <w:szCs w:val="28"/>
        </w:rPr>
      </w:pPr>
    </w:p>
    <w:p w14:paraId="23FA424B" w14:textId="77777777" w:rsidR="00DF13AD" w:rsidRPr="00DF13AD" w:rsidRDefault="00DF13AD" w:rsidP="00DF13AD">
      <w:pPr>
        <w:rPr>
          <w:snapToGrid w:val="0"/>
          <w:sz w:val="28"/>
          <w:szCs w:val="28"/>
        </w:rPr>
      </w:pPr>
    </w:p>
    <w:p w14:paraId="52CDF791" w14:textId="77777777" w:rsidR="00DF13AD" w:rsidRPr="00DF13AD" w:rsidRDefault="00DF13AD" w:rsidP="00DF13AD">
      <w:pPr>
        <w:rPr>
          <w:snapToGrid w:val="0"/>
          <w:sz w:val="28"/>
          <w:szCs w:val="28"/>
        </w:rPr>
      </w:pPr>
    </w:p>
    <w:p w14:paraId="429F58B2" w14:textId="77777777" w:rsidR="00DF13AD" w:rsidRPr="00DF13AD" w:rsidRDefault="00DF13AD" w:rsidP="00DF13AD">
      <w:pPr>
        <w:rPr>
          <w:snapToGrid w:val="0"/>
          <w:sz w:val="28"/>
          <w:szCs w:val="28"/>
        </w:rPr>
      </w:pPr>
    </w:p>
    <w:p w14:paraId="761A6CBE" w14:textId="77777777" w:rsidR="00DF13AD" w:rsidRPr="00DF13AD" w:rsidRDefault="00DF13AD" w:rsidP="00DF13AD">
      <w:pPr>
        <w:rPr>
          <w:snapToGrid w:val="0"/>
          <w:sz w:val="28"/>
          <w:szCs w:val="28"/>
        </w:rPr>
      </w:pPr>
    </w:p>
    <w:p w14:paraId="6ECAAB2F" w14:textId="77777777" w:rsidR="00DF13AD" w:rsidRPr="00DF13AD" w:rsidRDefault="00DF13AD" w:rsidP="00DF13AD">
      <w:pPr>
        <w:rPr>
          <w:snapToGrid w:val="0"/>
          <w:sz w:val="28"/>
          <w:szCs w:val="28"/>
        </w:rPr>
      </w:pPr>
    </w:p>
    <w:p w14:paraId="5B286D09" w14:textId="77777777" w:rsidR="00DF13AD" w:rsidRPr="00DF13AD" w:rsidRDefault="00DF13AD" w:rsidP="00DF13AD">
      <w:pPr>
        <w:rPr>
          <w:snapToGrid w:val="0"/>
          <w:sz w:val="28"/>
          <w:szCs w:val="28"/>
        </w:rPr>
      </w:pPr>
    </w:p>
    <w:p w14:paraId="7F534EF8" w14:textId="77777777" w:rsidR="00DF13AD" w:rsidRPr="00DF13AD" w:rsidRDefault="00DF13AD" w:rsidP="00DF13AD">
      <w:pPr>
        <w:rPr>
          <w:snapToGrid w:val="0"/>
          <w:sz w:val="28"/>
          <w:szCs w:val="28"/>
        </w:rPr>
      </w:pPr>
    </w:p>
    <w:p w14:paraId="6E28139B" w14:textId="77777777" w:rsidR="00DF13AD" w:rsidRDefault="00DF13AD" w:rsidP="00DF13AD">
      <w:pPr>
        <w:tabs>
          <w:tab w:val="left" w:pos="5580"/>
          <w:tab w:val="left" w:pos="9498"/>
        </w:tabs>
        <w:ind w:right="-569"/>
        <w:rPr>
          <w:color w:val="000000" w:themeColor="text1"/>
        </w:rPr>
      </w:pPr>
    </w:p>
    <w:p w14:paraId="1480DD16" w14:textId="77777777" w:rsidR="00DF13AD" w:rsidRDefault="00DF13AD" w:rsidP="00102BAB">
      <w:pPr>
        <w:tabs>
          <w:tab w:val="left" w:pos="5580"/>
          <w:tab w:val="left" w:pos="9498"/>
        </w:tabs>
        <w:ind w:right="-569" w:firstLine="5670"/>
        <w:rPr>
          <w:color w:val="000000" w:themeColor="text1"/>
        </w:rPr>
      </w:pPr>
    </w:p>
    <w:p w14:paraId="6CBD0BA3" w14:textId="12850797" w:rsidR="00DF13AD" w:rsidRDefault="00DF13AD" w:rsidP="00102BAB">
      <w:pPr>
        <w:tabs>
          <w:tab w:val="left" w:pos="5580"/>
          <w:tab w:val="left" w:pos="9498"/>
        </w:tabs>
        <w:ind w:right="-569" w:firstLine="5670"/>
        <w:rPr>
          <w:color w:val="000000" w:themeColor="text1"/>
        </w:rPr>
        <w:sectPr w:rsidR="00DF13AD" w:rsidSect="00F0106A">
          <w:pgSz w:w="11906" w:h="16838"/>
          <w:pgMar w:top="426" w:right="566" w:bottom="851" w:left="1134" w:header="720" w:footer="720" w:gutter="0"/>
          <w:cols w:space="720"/>
        </w:sectPr>
      </w:pPr>
    </w:p>
    <w:p w14:paraId="2B746646" w14:textId="495C511B" w:rsidR="00DF13AD" w:rsidRPr="00081AD4" w:rsidRDefault="00DF13AD" w:rsidP="00DF13AD">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1</w:t>
      </w:r>
      <w:r>
        <w:rPr>
          <w:color w:val="000000" w:themeColor="text1"/>
        </w:rPr>
        <w:t xml:space="preserve"> </w:t>
      </w:r>
      <w:r w:rsidRPr="00081AD4">
        <w:rPr>
          <w:color w:val="000000" w:themeColor="text1"/>
        </w:rPr>
        <w:t>к протоколу № 8</w:t>
      </w:r>
      <w:r>
        <w:rPr>
          <w:color w:val="000000" w:themeColor="text1"/>
        </w:rPr>
        <w:t>1</w:t>
      </w:r>
    </w:p>
    <w:p w14:paraId="2B846139" w14:textId="77777777" w:rsidR="00DF13AD" w:rsidRPr="00081AD4" w:rsidRDefault="00DF13AD" w:rsidP="00DF13AD">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1092A0BA" w14:textId="77777777" w:rsidR="00DF13AD" w:rsidRPr="00081AD4" w:rsidRDefault="00DF13AD" w:rsidP="00DF13AD">
      <w:pPr>
        <w:tabs>
          <w:tab w:val="left" w:pos="5580"/>
          <w:tab w:val="left" w:pos="9498"/>
        </w:tabs>
        <w:ind w:right="-569" w:firstLine="5670"/>
        <w:rPr>
          <w:color w:val="000000" w:themeColor="text1"/>
        </w:rPr>
      </w:pPr>
      <w:r w:rsidRPr="00081AD4">
        <w:rPr>
          <w:color w:val="000000" w:themeColor="text1"/>
        </w:rPr>
        <w:t>энергетической комиссии</w:t>
      </w:r>
    </w:p>
    <w:p w14:paraId="642CAAF4" w14:textId="77777777" w:rsidR="00DF13AD" w:rsidRDefault="00DF13AD" w:rsidP="00DF13AD">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26484814" w14:textId="3A370B66" w:rsidR="00102BAB" w:rsidRDefault="00102BAB" w:rsidP="00102BAB">
      <w:pPr>
        <w:tabs>
          <w:tab w:val="left" w:pos="5580"/>
          <w:tab w:val="left" w:pos="9498"/>
        </w:tabs>
        <w:ind w:right="-569" w:firstLine="5670"/>
        <w:rPr>
          <w:color w:val="000000" w:themeColor="text1"/>
        </w:rPr>
      </w:pPr>
    </w:p>
    <w:p w14:paraId="17B5A377" w14:textId="77777777" w:rsidR="00DF13AD" w:rsidRDefault="00DF13AD" w:rsidP="00DF13AD">
      <w:pPr>
        <w:ind w:right="140"/>
        <w:jc w:val="center"/>
        <w:rPr>
          <w:b/>
          <w:bCs/>
          <w:sz w:val="28"/>
          <w:szCs w:val="28"/>
        </w:rPr>
      </w:pPr>
      <w:r>
        <w:rPr>
          <w:b/>
          <w:bCs/>
          <w:sz w:val="28"/>
          <w:szCs w:val="28"/>
        </w:rPr>
        <w:t>Долгосрочные тарифы ООО</w:t>
      </w:r>
      <w:r w:rsidRPr="008F1EF7">
        <w:rPr>
          <w:b/>
          <w:bCs/>
          <w:sz w:val="28"/>
          <w:szCs w:val="28"/>
        </w:rPr>
        <w:t xml:space="preserve"> «</w:t>
      </w:r>
      <w:r>
        <w:rPr>
          <w:b/>
          <w:bCs/>
          <w:sz w:val="28"/>
          <w:szCs w:val="28"/>
        </w:rPr>
        <w:t>УТС»</w:t>
      </w:r>
      <w:r w:rsidRPr="008F1EF7">
        <w:rPr>
          <w:b/>
          <w:bCs/>
          <w:sz w:val="28"/>
          <w:szCs w:val="28"/>
        </w:rPr>
        <w:t xml:space="preserve"> </w:t>
      </w:r>
      <w:r w:rsidRPr="008F1EF7">
        <w:rPr>
          <w:b/>
          <w:bCs/>
          <w:sz w:val="28"/>
          <w:szCs w:val="28"/>
          <w:lang w:val="x-none"/>
        </w:rPr>
        <w:t>на тепловую энергию,</w:t>
      </w:r>
    </w:p>
    <w:p w14:paraId="2E4CB78A" w14:textId="77777777" w:rsidR="00DF13AD" w:rsidRPr="00592C71" w:rsidRDefault="00DF13AD" w:rsidP="00DF13AD">
      <w:pPr>
        <w:ind w:right="140"/>
        <w:jc w:val="center"/>
        <w:rPr>
          <w:b/>
          <w:bCs/>
          <w:kern w:val="32"/>
          <w:sz w:val="28"/>
          <w:szCs w:val="28"/>
        </w:rPr>
      </w:pPr>
      <w:r w:rsidRPr="008F1EF7">
        <w:rPr>
          <w:b/>
          <w:bCs/>
          <w:sz w:val="28"/>
          <w:szCs w:val="28"/>
          <w:lang w:val="x-none"/>
        </w:rPr>
        <w:t>реализуем</w:t>
      </w:r>
      <w:r w:rsidRPr="008F1EF7">
        <w:rPr>
          <w:b/>
          <w:bCs/>
          <w:sz w:val="28"/>
          <w:szCs w:val="28"/>
        </w:rPr>
        <w:t xml:space="preserve">ую </w:t>
      </w:r>
      <w:r w:rsidRPr="008F1EF7">
        <w:rPr>
          <w:b/>
          <w:bCs/>
          <w:sz w:val="28"/>
          <w:szCs w:val="28"/>
          <w:lang w:val="x-none"/>
        </w:rPr>
        <w:t>на потребительском рынке</w:t>
      </w:r>
      <w:r>
        <w:rPr>
          <w:b/>
          <w:bCs/>
          <w:kern w:val="32"/>
          <w:sz w:val="28"/>
          <w:szCs w:val="28"/>
        </w:rPr>
        <w:t xml:space="preserve"> Междуреченского городского округа, </w:t>
      </w:r>
      <w:r w:rsidRPr="008F1EF7">
        <w:rPr>
          <w:b/>
          <w:sz w:val="28"/>
          <w:szCs w:val="28"/>
        </w:rPr>
        <w:t xml:space="preserve">на </w:t>
      </w:r>
      <w:r w:rsidRPr="00F50479">
        <w:rPr>
          <w:b/>
          <w:sz w:val="28"/>
          <w:szCs w:val="28"/>
        </w:rPr>
        <w:t xml:space="preserve">период с </w:t>
      </w:r>
      <w:r>
        <w:rPr>
          <w:b/>
          <w:sz w:val="28"/>
          <w:szCs w:val="28"/>
        </w:rPr>
        <w:t>01.01</w:t>
      </w:r>
      <w:r w:rsidRPr="00F50479">
        <w:rPr>
          <w:b/>
          <w:sz w:val="28"/>
          <w:szCs w:val="28"/>
        </w:rPr>
        <w:t>.</w:t>
      </w:r>
      <w:r w:rsidRPr="00F50479">
        <w:rPr>
          <w:b/>
          <w:bCs/>
          <w:sz w:val="28"/>
          <w:szCs w:val="28"/>
        </w:rPr>
        <w:t>20</w:t>
      </w:r>
      <w:r>
        <w:rPr>
          <w:b/>
          <w:bCs/>
          <w:sz w:val="28"/>
          <w:szCs w:val="28"/>
        </w:rPr>
        <w:t>20</w:t>
      </w:r>
      <w:r w:rsidRPr="00F50479">
        <w:rPr>
          <w:b/>
          <w:bCs/>
          <w:sz w:val="28"/>
          <w:szCs w:val="28"/>
        </w:rPr>
        <w:t xml:space="preserve"> по 31.12.20</w:t>
      </w:r>
      <w:r>
        <w:rPr>
          <w:b/>
          <w:bCs/>
          <w:sz w:val="28"/>
          <w:szCs w:val="28"/>
        </w:rPr>
        <w:t>22</w:t>
      </w:r>
    </w:p>
    <w:p w14:paraId="76AF9CE7" w14:textId="77777777" w:rsidR="00DF13AD" w:rsidRDefault="00DF13AD" w:rsidP="00DF13AD">
      <w:pPr>
        <w:ind w:left="601" w:right="-142"/>
        <w:jc w:val="right"/>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DF13AD" w:rsidRPr="002A1A2D" w14:paraId="416474DA" w14:textId="77777777" w:rsidTr="005F6D07">
        <w:trPr>
          <w:trHeight w:val="276"/>
          <w:jc w:val="center"/>
        </w:trPr>
        <w:tc>
          <w:tcPr>
            <w:tcW w:w="1327" w:type="dxa"/>
            <w:vMerge w:val="restart"/>
            <w:shd w:val="clear" w:color="auto" w:fill="auto"/>
            <w:vAlign w:val="center"/>
          </w:tcPr>
          <w:p w14:paraId="4A233C09" w14:textId="77777777" w:rsidR="00DF13AD" w:rsidRPr="002A1A2D" w:rsidRDefault="00DF13AD" w:rsidP="005F6D07">
            <w:pPr>
              <w:ind w:left="-80" w:right="-106"/>
              <w:jc w:val="center"/>
              <w:rPr>
                <w:sz w:val="22"/>
                <w:szCs w:val="22"/>
              </w:rPr>
            </w:pPr>
            <w:r w:rsidRPr="002A1A2D">
              <w:rPr>
                <w:sz w:val="22"/>
                <w:szCs w:val="22"/>
              </w:rPr>
              <w:br w:type="page"/>
            </w:r>
            <w:proofErr w:type="spellStart"/>
            <w:r w:rsidRPr="002A1A2D">
              <w:rPr>
                <w:sz w:val="22"/>
                <w:szCs w:val="22"/>
              </w:rPr>
              <w:t>Наимено</w:t>
            </w:r>
            <w:r>
              <w:rPr>
                <w:sz w:val="22"/>
                <w:szCs w:val="22"/>
              </w:rPr>
              <w:t>-</w:t>
            </w:r>
            <w:r w:rsidRPr="002A1A2D">
              <w:rPr>
                <w:sz w:val="22"/>
                <w:szCs w:val="22"/>
              </w:rPr>
              <w:t>вание</w:t>
            </w:r>
            <w:proofErr w:type="spellEnd"/>
            <w:r w:rsidRPr="002A1A2D">
              <w:rPr>
                <w:sz w:val="22"/>
                <w:szCs w:val="22"/>
              </w:rPr>
              <w:t xml:space="preserve"> </w:t>
            </w:r>
            <w:proofErr w:type="spellStart"/>
            <w:r w:rsidRPr="002A1A2D">
              <w:rPr>
                <w:sz w:val="22"/>
                <w:szCs w:val="22"/>
              </w:rPr>
              <w:t>регули</w:t>
            </w:r>
            <w:proofErr w:type="spellEnd"/>
            <w:r>
              <w:rPr>
                <w:sz w:val="22"/>
                <w:szCs w:val="22"/>
              </w:rPr>
              <w:t>-</w:t>
            </w:r>
            <w:r>
              <w:rPr>
                <w:sz w:val="22"/>
                <w:szCs w:val="22"/>
              </w:rPr>
              <w:br/>
            </w:r>
            <w:proofErr w:type="spellStart"/>
            <w:r w:rsidRPr="002A1A2D">
              <w:rPr>
                <w:sz w:val="22"/>
                <w:szCs w:val="22"/>
              </w:rPr>
              <w:t>руемой</w:t>
            </w:r>
            <w:proofErr w:type="spellEnd"/>
            <w:r w:rsidRPr="002A1A2D">
              <w:rPr>
                <w:sz w:val="22"/>
                <w:szCs w:val="22"/>
              </w:rPr>
              <w:t xml:space="preserve"> организации</w:t>
            </w:r>
            <w:r w:rsidRPr="002A1A2D">
              <w:rPr>
                <w:bCs/>
                <w:color w:val="000000"/>
                <w:kern w:val="32"/>
                <w:sz w:val="22"/>
                <w:szCs w:val="22"/>
              </w:rPr>
              <w:t xml:space="preserve"> </w:t>
            </w:r>
          </w:p>
        </w:tc>
        <w:tc>
          <w:tcPr>
            <w:tcW w:w="1843" w:type="dxa"/>
            <w:vMerge w:val="restart"/>
            <w:shd w:val="clear" w:color="auto" w:fill="auto"/>
            <w:vAlign w:val="center"/>
          </w:tcPr>
          <w:p w14:paraId="44C2F152" w14:textId="77777777" w:rsidR="00DF13AD" w:rsidRPr="002A1A2D" w:rsidRDefault="00DF13AD" w:rsidP="005F6D07">
            <w:pPr>
              <w:ind w:right="-2"/>
              <w:jc w:val="center"/>
              <w:rPr>
                <w:sz w:val="22"/>
                <w:szCs w:val="22"/>
              </w:rPr>
            </w:pPr>
            <w:r w:rsidRPr="002A1A2D">
              <w:rPr>
                <w:sz w:val="22"/>
                <w:szCs w:val="22"/>
              </w:rPr>
              <w:t>Вид тарифа</w:t>
            </w:r>
          </w:p>
        </w:tc>
        <w:tc>
          <w:tcPr>
            <w:tcW w:w="1417" w:type="dxa"/>
            <w:vMerge w:val="restart"/>
            <w:shd w:val="clear" w:color="auto" w:fill="auto"/>
            <w:vAlign w:val="center"/>
          </w:tcPr>
          <w:p w14:paraId="05B0BEA5" w14:textId="77777777" w:rsidR="00DF13AD" w:rsidRPr="002A1A2D" w:rsidRDefault="00DF13AD" w:rsidP="005F6D07">
            <w:pPr>
              <w:ind w:right="-2"/>
              <w:jc w:val="center"/>
              <w:rPr>
                <w:sz w:val="22"/>
                <w:szCs w:val="22"/>
              </w:rPr>
            </w:pPr>
            <w:r w:rsidRPr="002A1A2D">
              <w:rPr>
                <w:sz w:val="22"/>
                <w:szCs w:val="22"/>
              </w:rPr>
              <w:t>Период</w:t>
            </w:r>
          </w:p>
        </w:tc>
        <w:tc>
          <w:tcPr>
            <w:tcW w:w="1040" w:type="dxa"/>
            <w:vMerge w:val="restart"/>
            <w:shd w:val="clear" w:color="auto" w:fill="auto"/>
            <w:vAlign w:val="center"/>
          </w:tcPr>
          <w:p w14:paraId="688E69F9" w14:textId="77777777" w:rsidR="00DF13AD" w:rsidRPr="002A1A2D" w:rsidRDefault="00DF13AD" w:rsidP="005F6D07">
            <w:pPr>
              <w:ind w:right="-2"/>
              <w:jc w:val="center"/>
              <w:rPr>
                <w:sz w:val="22"/>
                <w:szCs w:val="22"/>
              </w:rPr>
            </w:pPr>
            <w:r w:rsidRPr="002A1A2D">
              <w:rPr>
                <w:sz w:val="22"/>
                <w:szCs w:val="22"/>
              </w:rPr>
              <w:t>Вода</w:t>
            </w:r>
          </w:p>
        </w:tc>
        <w:tc>
          <w:tcPr>
            <w:tcW w:w="2977" w:type="dxa"/>
            <w:gridSpan w:val="4"/>
            <w:shd w:val="clear" w:color="auto" w:fill="auto"/>
            <w:vAlign w:val="center"/>
          </w:tcPr>
          <w:p w14:paraId="3A8471D7" w14:textId="77777777" w:rsidR="00DF13AD" w:rsidRPr="002A1A2D" w:rsidRDefault="00DF13AD" w:rsidP="005F6D07">
            <w:pPr>
              <w:ind w:right="-2"/>
              <w:jc w:val="center"/>
              <w:rPr>
                <w:sz w:val="22"/>
                <w:szCs w:val="22"/>
              </w:rPr>
            </w:pPr>
            <w:r w:rsidRPr="002A1A2D">
              <w:rPr>
                <w:sz w:val="22"/>
                <w:szCs w:val="22"/>
              </w:rPr>
              <w:t>Отборный пар давлением</w:t>
            </w:r>
          </w:p>
        </w:tc>
        <w:tc>
          <w:tcPr>
            <w:tcW w:w="993" w:type="dxa"/>
            <w:vMerge w:val="restart"/>
            <w:shd w:val="clear" w:color="auto" w:fill="auto"/>
            <w:vAlign w:val="center"/>
          </w:tcPr>
          <w:p w14:paraId="06100CAA" w14:textId="77777777" w:rsidR="00DF13AD" w:rsidRPr="002A1A2D" w:rsidRDefault="00DF13AD" w:rsidP="005F6D07">
            <w:pPr>
              <w:ind w:left="-164" w:right="-109"/>
              <w:jc w:val="center"/>
              <w:rPr>
                <w:sz w:val="22"/>
                <w:szCs w:val="22"/>
              </w:rPr>
            </w:pPr>
            <w:r w:rsidRPr="002A1A2D">
              <w:rPr>
                <w:sz w:val="22"/>
                <w:szCs w:val="22"/>
              </w:rPr>
              <w:t>Острый</w:t>
            </w:r>
          </w:p>
          <w:p w14:paraId="30C29B25" w14:textId="77777777" w:rsidR="00DF13AD" w:rsidRPr="002A1A2D" w:rsidRDefault="00DF13AD" w:rsidP="005F6D07">
            <w:pPr>
              <w:ind w:left="-164" w:right="-109"/>
              <w:jc w:val="center"/>
              <w:rPr>
                <w:sz w:val="22"/>
                <w:szCs w:val="22"/>
              </w:rPr>
            </w:pPr>
            <w:r w:rsidRPr="002A1A2D">
              <w:rPr>
                <w:sz w:val="22"/>
                <w:szCs w:val="22"/>
              </w:rPr>
              <w:t xml:space="preserve"> и </w:t>
            </w:r>
          </w:p>
          <w:p w14:paraId="34C69590" w14:textId="77777777" w:rsidR="00DF13AD" w:rsidRPr="002A1A2D" w:rsidRDefault="00DF13AD" w:rsidP="005F6D07">
            <w:pPr>
              <w:ind w:left="-164" w:right="-109"/>
              <w:jc w:val="center"/>
              <w:rPr>
                <w:sz w:val="22"/>
                <w:szCs w:val="22"/>
              </w:rPr>
            </w:pPr>
            <w:proofErr w:type="spellStart"/>
            <w:r w:rsidRPr="002A1A2D">
              <w:rPr>
                <w:sz w:val="22"/>
                <w:szCs w:val="22"/>
              </w:rPr>
              <w:t>редуци</w:t>
            </w:r>
            <w:r>
              <w:rPr>
                <w:sz w:val="22"/>
                <w:szCs w:val="22"/>
              </w:rPr>
              <w:t>-</w:t>
            </w:r>
            <w:r w:rsidRPr="002A1A2D">
              <w:rPr>
                <w:sz w:val="22"/>
                <w:szCs w:val="22"/>
              </w:rPr>
              <w:t>рованный</w:t>
            </w:r>
            <w:proofErr w:type="spellEnd"/>
            <w:r w:rsidRPr="002A1A2D">
              <w:rPr>
                <w:sz w:val="22"/>
                <w:szCs w:val="22"/>
              </w:rPr>
              <w:t xml:space="preserve"> пар</w:t>
            </w:r>
          </w:p>
        </w:tc>
      </w:tr>
      <w:tr w:rsidR="00DF13AD" w:rsidRPr="002A1A2D" w14:paraId="52E70C69" w14:textId="77777777" w:rsidTr="005F6D07">
        <w:trPr>
          <w:trHeight w:val="911"/>
          <w:jc w:val="center"/>
        </w:trPr>
        <w:tc>
          <w:tcPr>
            <w:tcW w:w="1327" w:type="dxa"/>
            <w:vMerge/>
            <w:tcBorders>
              <w:bottom w:val="single" w:sz="4" w:space="0" w:color="auto"/>
            </w:tcBorders>
            <w:shd w:val="clear" w:color="auto" w:fill="auto"/>
            <w:vAlign w:val="center"/>
          </w:tcPr>
          <w:p w14:paraId="45E3AA3C" w14:textId="77777777" w:rsidR="00DF13AD" w:rsidRPr="002A1A2D" w:rsidRDefault="00DF13AD" w:rsidP="005F6D07">
            <w:pPr>
              <w:ind w:left="-108" w:right="-125"/>
              <w:jc w:val="center"/>
              <w:rPr>
                <w:bCs/>
                <w:color w:val="000000"/>
                <w:kern w:val="32"/>
                <w:sz w:val="22"/>
                <w:szCs w:val="22"/>
              </w:rPr>
            </w:pPr>
          </w:p>
        </w:tc>
        <w:tc>
          <w:tcPr>
            <w:tcW w:w="1843" w:type="dxa"/>
            <w:vMerge/>
            <w:tcBorders>
              <w:bottom w:val="single" w:sz="4" w:space="0" w:color="auto"/>
            </w:tcBorders>
            <w:shd w:val="clear" w:color="auto" w:fill="auto"/>
          </w:tcPr>
          <w:p w14:paraId="4A068DDF" w14:textId="77777777" w:rsidR="00DF13AD" w:rsidRPr="002A1A2D" w:rsidRDefault="00DF13AD" w:rsidP="005F6D07">
            <w:pPr>
              <w:ind w:right="-2"/>
              <w:jc w:val="center"/>
              <w:rPr>
                <w:sz w:val="22"/>
                <w:szCs w:val="22"/>
              </w:rPr>
            </w:pPr>
          </w:p>
        </w:tc>
        <w:tc>
          <w:tcPr>
            <w:tcW w:w="1417" w:type="dxa"/>
            <w:vMerge/>
            <w:tcBorders>
              <w:bottom w:val="single" w:sz="4" w:space="0" w:color="auto"/>
            </w:tcBorders>
            <w:shd w:val="clear" w:color="auto" w:fill="auto"/>
          </w:tcPr>
          <w:p w14:paraId="787D8830" w14:textId="77777777" w:rsidR="00DF13AD" w:rsidRPr="002A1A2D" w:rsidRDefault="00DF13AD" w:rsidP="005F6D07">
            <w:pPr>
              <w:ind w:right="-2"/>
              <w:jc w:val="center"/>
              <w:rPr>
                <w:sz w:val="22"/>
                <w:szCs w:val="22"/>
              </w:rPr>
            </w:pPr>
          </w:p>
        </w:tc>
        <w:tc>
          <w:tcPr>
            <w:tcW w:w="1040" w:type="dxa"/>
            <w:vMerge/>
            <w:tcBorders>
              <w:bottom w:val="single" w:sz="4" w:space="0" w:color="auto"/>
            </w:tcBorders>
            <w:shd w:val="clear" w:color="auto" w:fill="auto"/>
          </w:tcPr>
          <w:p w14:paraId="02DE9406" w14:textId="77777777" w:rsidR="00DF13AD" w:rsidRPr="002A1A2D" w:rsidRDefault="00DF13AD" w:rsidP="005F6D07">
            <w:pPr>
              <w:ind w:right="-2"/>
              <w:jc w:val="center"/>
              <w:rPr>
                <w:sz w:val="22"/>
                <w:szCs w:val="22"/>
              </w:rPr>
            </w:pPr>
          </w:p>
        </w:tc>
        <w:tc>
          <w:tcPr>
            <w:tcW w:w="709" w:type="dxa"/>
            <w:tcBorders>
              <w:bottom w:val="single" w:sz="4" w:space="0" w:color="auto"/>
            </w:tcBorders>
            <w:shd w:val="clear" w:color="auto" w:fill="auto"/>
            <w:vAlign w:val="center"/>
          </w:tcPr>
          <w:p w14:paraId="2FE163F3" w14:textId="77777777" w:rsidR="00DF13AD" w:rsidRPr="002A1A2D" w:rsidRDefault="00DF13AD" w:rsidP="005F6D07">
            <w:pPr>
              <w:ind w:left="-108" w:right="-108"/>
              <w:jc w:val="center"/>
              <w:rPr>
                <w:sz w:val="22"/>
                <w:szCs w:val="22"/>
                <w:vertAlign w:val="superscript"/>
              </w:rPr>
            </w:pPr>
            <w:r w:rsidRPr="002A1A2D">
              <w:rPr>
                <w:sz w:val="22"/>
                <w:szCs w:val="22"/>
              </w:rPr>
              <w:t>от 1,2 до 2,5 кг/см</w:t>
            </w:r>
            <w:r>
              <w:rPr>
                <w:sz w:val="22"/>
                <w:szCs w:val="22"/>
              </w:rPr>
              <w:t>²</w:t>
            </w:r>
          </w:p>
        </w:tc>
        <w:tc>
          <w:tcPr>
            <w:tcW w:w="851" w:type="dxa"/>
            <w:tcBorders>
              <w:bottom w:val="single" w:sz="4" w:space="0" w:color="auto"/>
            </w:tcBorders>
            <w:shd w:val="clear" w:color="auto" w:fill="auto"/>
            <w:vAlign w:val="center"/>
          </w:tcPr>
          <w:p w14:paraId="74C43CD7" w14:textId="77777777" w:rsidR="00DF13AD" w:rsidRPr="002A1A2D" w:rsidRDefault="00DF13AD" w:rsidP="005F6D07">
            <w:pPr>
              <w:ind w:right="-2"/>
              <w:jc w:val="center"/>
              <w:rPr>
                <w:sz w:val="22"/>
                <w:szCs w:val="22"/>
              </w:rPr>
            </w:pPr>
            <w:r w:rsidRPr="002A1A2D">
              <w:rPr>
                <w:sz w:val="22"/>
                <w:szCs w:val="22"/>
              </w:rPr>
              <w:t>от 2,5 до 7,0 кг/см</w:t>
            </w:r>
            <w:r>
              <w:rPr>
                <w:sz w:val="22"/>
                <w:szCs w:val="22"/>
              </w:rPr>
              <w:t>²</w:t>
            </w:r>
          </w:p>
        </w:tc>
        <w:tc>
          <w:tcPr>
            <w:tcW w:w="708" w:type="dxa"/>
            <w:tcBorders>
              <w:bottom w:val="single" w:sz="4" w:space="0" w:color="auto"/>
            </w:tcBorders>
            <w:shd w:val="clear" w:color="auto" w:fill="auto"/>
            <w:vAlign w:val="center"/>
          </w:tcPr>
          <w:p w14:paraId="275EF39A" w14:textId="77777777" w:rsidR="00DF13AD" w:rsidRDefault="00DF13AD" w:rsidP="005F6D07">
            <w:pPr>
              <w:ind w:left="-108" w:right="-108"/>
              <w:jc w:val="center"/>
              <w:rPr>
                <w:sz w:val="22"/>
                <w:szCs w:val="22"/>
              </w:rPr>
            </w:pPr>
            <w:r w:rsidRPr="002A1A2D">
              <w:rPr>
                <w:sz w:val="22"/>
                <w:szCs w:val="22"/>
              </w:rPr>
              <w:t xml:space="preserve">от 7,0 </w:t>
            </w:r>
          </w:p>
          <w:p w14:paraId="00B41937" w14:textId="77777777" w:rsidR="00DF13AD" w:rsidRPr="002A1A2D" w:rsidRDefault="00DF13AD" w:rsidP="005F6D07">
            <w:pPr>
              <w:ind w:left="-108" w:right="-108"/>
              <w:jc w:val="center"/>
              <w:rPr>
                <w:sz w:val="22"/>
                <w:szCs w:val="22"/>
              </w:rPr>
            </w:pPr>
            <w:r w:rsidRPr="002A1A2D">
              <w:rPr>
                <w:sz w:val="22"/>
                <w:szCs w:val="22"/>
              </w:rPr>
              <w:t>до 13,0 кг/см</w:t>
            </w:r>
            <w:r>
              <w:rPr>
                <w:sz w:val="22"/>
                <w:szCs w:val="22"/>
              </w:rPr>
              <w:t>²</w:t>
            </w:r>
          </w:p>
        </w:tc>
        <w:tc>
          <w:tcPr>
            <w:tcW w:w="709" w:type="dxa"/>
            <w:tcBorders>
              <w:bottom w:val="single" w:sz="4" w:space="0" w:color="auto"/>
            </w:tcBorders>
            <w:shd w:val="clear" w:color="auto" w:fill="auto"/>
            <w:vAlign w:val="center"/>
          </w:tcPr>
          <w:p w14:paraId="18380449" w14:textId="77777777" w:rsidR="00DF13AD" w:rsidRPr="002A1A2D" w:rsidRDefault="00DF13AD" w:rsidP="005F6D07">
            <w:pPr>
              <w:ind w:left="-108" w:right="-108"/>
              <w:jc w:val="center"/>
              <w:rPr>
                <w:sz w:val="22"/>
                <w:szCs w:val="22"/>
              </w:rPr>
            </w:pPr>
            <w:r w:rsidRPr="002A1A2D">
              <w:rPr>
                <w:sz w:val="22"/>
                <w:szCs w:val="22"/>
              </w:rPr>
              <w:t>свыше 13,0 кг/см</w:t>
            </w:r>
            <w:r>
              <w:rPr>
                <w:sz w:val="22"/>
                <w:szCs w:val="22"/>
              </w:rPr>
              <w:t>²</w:t>
            </w:r>
          </w:p>
        </w:tc>
        <w:tc>
          <w:tcPr>
            <w:tcW w:w="993" w:type="dxa"/>
            <w:vMerge/>
            <w:tcBorders>
              <w:bottom w:val="single" w:sz="4" w:space="0" w:color="auto"/>
            </w:tcBorders>
            <w:shd w:val="clear" w:color="auto" w:fill="auto"/>
          </w:tcPr>
          <w:p w14:paraId="38092BEE" w14:textId="77777777" w:rsidR="00DF13AD" w:rsidRPr="002A1A2D" w:rsidRDefault="00DF13AD" w:rsidP="005F6D07">
            <w:pPr>
              <w:ind w:right="-2"/>
              <w:jc w:val="center"/>
              <w:rPr>
                <w:sz w:val="22"/>
                <w:szCs w:val="22"/>
              </w:rPr>
            </w:pPr>
          </w:p>
        </w:tc>
      </w:tr>
      <w:tr w:rsidR="00DF13AD" w:rsidRPr="002A1A2D" w14:paraId="3B843DBF" w14:textId="77777777" w:rsidTr="005F6D07">
        <w:trPr>
          <w:trHeight w:val="91"/>
          <w:jc w:val="center"/>
        </w:trPr>
        <w:tc>
          <w:tcPr>
            <w:tcW w:w="1327" w:type="dxa"/>
            <w:tcBorders>
              <w:bottom w:val="single" w:sz="4" w:space="0" w:color="auto"/>
            </w:tcBorders>
            <w:shd w:val="clear" w:color="auto" w:fill="auto"/>
            <w:vAlign w:val="center"/>
          </w:tcPr>
          <w:p w14:paraId="04D3EA1F" w14:textId="77777777" w:rsidR="00DF13AD" w:rsidRPr="00C311B5" w:rsidRDefault="00DF13AD" w:rsidP="005F6D07">
            <w:pPr>
              <w:ind w:left="-108" w:right="-125"/>
              <w:jc w:val="center"/>
              <w:rPr>
                <w:bCs/>
                <w:color w:val="000000"/>
                <w:kern w:val="32"/>
                <w:sz w:val="20"/>
                <w:szCs w:val="22"/>
              </w:rPr>
            </w:pPr>
            <w:r w:rsidRPr="00C311B5">
              <w:rPr>
                <w:bCs/>
                <w:color w:val="000000"/>
                <w:kern w:val="32"/>
                <w:sz w:val="20"/>
                <w:szCs w:val="22"/>
              </w:rPr>
              <w:t>1</w:t>
            </w:r>
          </w:p>
        </w:tc>
        <w:tc>
          <w:tcPr>
            <w:tcW w:w="1843" w:type="dxa"/>
            <w:tcBorders>
              <w:bottom w:val="single" w:sz="4" w:space="0" w:color="auto"/>
            </w:tcBorders>
            <w:shd w:val="clear" w:color="auto" w:fill="auto"/>
            <w:vAlign w:val="center"/>
          </w:tcPr>
          <w:p w14:paraId="50C94FCC" w14:textId="77777777" w:rsidR="00DF13AD" w:rsidRPr="00C311B5" w:rsidRDefault="00DF13AD" w:rsidP="005F6D07">
            <w:pPr>
              <w:ind w:right="-2"/>
              <w:jc w:val="center"/>
              <w:rPr>
                <w:sz w:val="20"/>
                <w:szCs w:val="22"/>
              </w:rPr>
            </w:pPr>
            <w:r w:rsidRPr="00C311B5">
              <w:rPr>
                <w:sz w:val="20"/>
                <w:szCs w:val="22"/>
              </w:rPr>
              <w:t>2</w:t>
            </w:r>
          </w:p>
        </w:tc>
        <w:tc>
          <w:tcPr>
            <w:tcW w:w="1417" w:type="dxa"/>
            <w:tcBorders>
              <w:bottom w:val="single" w:sz="4" w:space="0" w:color="auto"/>
            </w:tcBorders>
            <w:shd w:val="clear" w:color="auto" w:fill="auto"/>
            <w:vAlign w:val="center"/>
          </w:tcPr>
          <w:p w14:paraId="56072936" w14:textId="77777777" w:rsidR="00DF13AD" w:rsidRPr="00C311B5" w:rsidRDefault="00DF13AD" w:rsidP="005F6D07">
            <w:pPr>
              <w:ind w:right="-2"/>
              <w:jc w:val="center"/>
              <w:rPr>
                <w:sz w:val="20"/>
                <w:szCs w:val="22"/>
              </w:rPr>
            </w:pPr>
            <w:r w:rsidRPr="00C311B5">
              <w:rPr>
                <w:sz w:val="20"/>
                <w:szCs w:val="22"/>
              </w:rPr>
              <w:t>3</w:t>
            </w:r>
          </w:p>
        </w:tc>
        <w:tc>
          <w:tcPr>
            <w:tcW w:w="1040" w:type="dxa"/>
            <w:tcBorders>
              <w:bottom w:val="single" w:sz="4" w:space="0" w:color="auto"/>
            </w:tcBorders>
            <w:shd w:val="clear" w:color="auto" w:fill="auto"/>
            <w:vAlign w:val="center"/>
          </w:tcPr>
          <w:p w14:paraId="6BC4F03B" w14:textId="77777777" w:rsidR="00DF13AD" w:rsidRPr="00C311B5" w:rsidRDefault="00DF13AD" w:rsidP="005F6D07">
            <w:pPr>
              <w:ind w:right="-2"/>
              <w:jc w:val="center"/>
              <w:rPr>
                <w:sz w:val="20"/>
                <w:szCs w:val="22"/>
              </w:rPr>
            </w:pPr>
            <w:r w:rsidRPr="00C311B5">
              <w:rPr>
                <w:sz w:val="20"/>
                <w:szCs w:val="22"/>
              </w:rPr>
              <w:t>4</w:t>
            </w:r>
          </w:p>
        </w:tc>
        <w:tc>
          <w:tcPr>
            <w:tcW w:w="709" w:type="dxa"/>
            <w:tcBorders>
              <w:bottom w:val="single" w:sz="4" w:space="0" w:color="auto"/>
            </w:tcBorders>
            <w:shd w:val="clear" w:color="auto" w:fill="auto"/>
            <w:vAlign w:val="center"/>
          </w:tcPr>
          <w:p w14:paraId="7D40EBAF" w14:textId="77777777" w:rsidR="00DF13AD" w:rsidRPr="00C311B5" w:rsidRDefault="00DF13AD" w:rsidP="005F6D07">
            <w:pPr>
              <w:ind w:left="-108" w:right="-108"/>
              <w:jc w:val="center"/>
              <w:rPr>
                <w:sz w:val="20"/>
                <w:szCs w:val="22"/>
              </w:rPr>
            </w:pPr>
            <w:r w:rsidRPr="00C311B5">
              <w:rPr>
                <w:sz w:val="20"/>
                <w:szCs w:val="22"/>
              </w:rPr>
              <w:t>5</w:t>
            </w:r>
          </w:p>
        </w:tc>
        <w:tc>
          <w:tcPr>
            <w:tcW w:w="851" w:type="dxa"/>
            <w:tcBorders>
              <w:bottom w:val="single" w:sz="4" w:space="0" w:color="auto"/>
            </w:tcBorders>
            <w:shd w:val="clear" w:color="auto" w:fill="auto"/>
            <w:vAlign w:val="center"/>
          </w:tcPr>
          <w:p w14:paraId="3E9E9A47" w14:textId="77777777" w:rsidR="00DF13AD" w:rsidRPr="00C311B5" w:rsidRDefault="00DF13AD" w:rsidP="005F6D07">
            <w:pPr>
              <w:ind w:right="-2"/>
              <w:jc w:val="center"/>
              <w:rPr>
                <w:sz w:val="20"/>
                <w:szCs w:val="22"/>
              </w:rPr>
            </w:pPr>
            <w:r w:rsidRPr="00C311B5">
              <w:rPr>
                <w:sz w:val="20"/>
                <w:szCs w:val="22"/>
              </w:rPr>
              <w:t>6</w:t>
            </w:r>
          </w:p>
        </w:tc>
        <w:tc>
          <w:tcPr>
            <w:tcW w:w="708" w:type="dxa"/>
            <w:tcBorders>
              <w:bottom w:val="single" w:sz="4" w:space="0" w:color="auto"/>
            </w:tcBorders>
            <w:shd w:val="clear" w:color="auto" w:fill="auto"/>
            <w:vAlign w:val="center"/>
          </w:tcPr>
          <w:p w14:paraId="65915974" w14:textId="77777777" w:rsidR="00DF13AD" w:rsidRPr="00C311B5" w:rsidRDefault="00DF13AD" w:rsidP="005F6D07">
            <w:pPr>
              <w:ind w:left="-108" w:right="-108"/>
              <w:jc w:val="center"/>
              <w:rPr>
                <w:sz w:val="20"/>
                <w:szCs w:val="22"/>
              </w:rPr>
            </w:pPr>
            <w:r w:rsidRPr="00C311B5">
              <w:rPr>
                <w:sz w:val="20"/>
                <w:szCs w:val="22"/>
              </w:rPr>
              <w:t>7</w:t>
            </w:r>
          </w:p>
        </w:tc>
        <w:tc>
          <w:tcPr>
            <w:tcW w:w="709" w:type="dxa"/>
            <w:tcBorders>
              <w:bottom w:val="single" w:sz="4" w:space="0" w:color="auto"/>
            </w:tcBorders>
            <w:shd w:val="clear" w:color="auto" w:fill="auto"/>
            <w:vAlign w:val="center"/>
          </w:tcPr>
          <w:p w14:paraId="142191CF" w14:textId="77777777" w:rsidR="00DF13AD" w:rsidRPr="00C311B5" w:rsidRDefault="00DF13AD" w:rsidP="005F6D07">
            <w:pPr>
              <w:ind w:left="-108" w:right="-108"/>
              <w:jc w:val="center"/>
              <w:rPr>
                <w:sz w:val="20"/>
                <w:szCs w:val="22"/>
              </w:rPr>
            </w:pPr>
            <w:r w:rsidRPr="00C311B5">
              <w:rPr>
                <w:sz w:val="20"/>
                <w:szCs w:val="22"/>
              </w:rPr>
              <w:t>8</w:t>
            </w:r>
          </w:p>
        </w:tc>
        <w:tc>
          <w:tcPr>
            <w:tcW w:w="993" w:type="dxa"/>
            <w:tcBorders>
              <w:bottom w:val="single" w:sz="4" w:space="0" w:color="auto"/>
            </w:tcBorders>
            <w:shd w:val="clear" w:color="auto" w:fill="auto"/>
            <w:vAlign w:val="center"/>
          </w:tcPr>
          <w:p w14:paraId="66E35D6E" w14:textId="77777777" w:rsidR="00DF13AD" w:rsidRPr="00C311B5" w:rsidRDefault="00DF13AD" w:rsidP="005F6D07">
            <w:pPr>
              <w:ind w:right="-2"/>
              <w:jc w:val="center"/>
              <w:rPr>
                <w:sz w:val="20"/>
                <w:szCs w:val="22"/>
              </w:rPr>
            </w:pPr>
            <w:r w:rsidRPr="00C311B5">
              <w:rPr>
                <w:sz w:val="20"/>
                <w:szCs w:val="22"/>
              </w:rPr>
              <w:t>9</w:t>
            </w:r>
          </w:p>
        </w:tc>
      </w:tr>
      <w:tr w:rsidR="00DF13AD" w:rsidRPr="002A1A2D" w14:paraId="09316289" w14:textId="77777777" w:rsidTr="005F6D07">
        <w:trPr>
          <w:trHeight w:val="377"/>
          <w:jc w:val="center"/>
        </w:trPr>
        <w:tc>
          <w:tcPr>
            <w:tcW w:w="1327" w:type="dxa"/>
            <w:vMerge w:val="restart"/>
            <w:shd w:val="clear" w:color="auto" w:fill="auto"/>
            <w:vAlign w:val="center"/>
          </w:tcPr>
          <w:p w14:paraId="5B419ABB" w14:textId="77777777" w:rsidR="00DF13AD" w:rsidRPr="002A1A2D" w:rsidRDefault="00DF13AD" w:rsidP="005F6D07">
            <w:pPr>
              <w:ind w:left="-80"/>
              <w:jc w:val="center"/>
              <w:rPr>
                <w:sz w:val="22"/>
                <w:szCs w:val="22"/>
              </w:rPr>
            </w:pPr>
            <w:r>
              <w:rPr>
                <w:bCs/>
                <w:color w:val="000000"/>
                <w:kern w:val="32"/>
                <w:sz w:val="22"/>
                <w:szCs w:val="22"/>
              </w:rPr>
              <w:t>ООО «УТС»</w:t>
            </w:r>
          </w:p>
        </w:tc>
        <w:tc>
          <w:tcPr>
            <w:tcW w:w="8270" w:type="dxa"/>
            <w:gridSpan w:val="8"/>
            <w:shd w:val="clear" w:color="auto" w:fill="auto"/>
          </w:tcPr>
          <w:p w14:paraId="7ED9E9AC" w14:textId="77777777" w:rsidR="00DF13AD" w:rsidRPr="00240C45" w:rsidRDefault="00DF13AD" w:rsidP="005F6D07">
            <w:pPr>
              <w:ind w:right="-994"/>
              <w:jc w:val="center"/>
            </w:pPr>
            <w:r w:rsidRPr="00240C45">
              <w:t xml:space="preserve">Для потребителей, в случае отсутствия дифференциации тарифов </w:t>
            </w:r>
          </w:p>
          <w:p w14:paraId="08E6615A" w14:textId="77777777" w:rsidR="00DF13AD" w:rsidRPr="002A1A2D" w:rsidRDefault="00DF13AD" w:rsidP="005F6D07">
            <w:pPr>
              <w:ind w:right="-994"/>
              <w:jc w:val="center"/>
              <w:rPr>
                <w:sz w:val="22"/>
                <w:szCs w:val="22"/>
              </w:rPr>
            </w:pPr>
            <w:r w:rsidRPr="00240C45">
              <w:t>по схеме подключения (без НДС)</w:t>
            </w:r>
            <w:r w:rsidRPr="002A1A2D">
              <w:rPr>
                <w:sz w:val="22"/>
                <w:szCs w:val="22"/>
              </w:rPr>
              <w:t xml:space="preserve"> </w:t>
            </w:r>
          </w:p>
        </w:tc>
      </w:tr>
      <w:tr w:rsidR="00DF13AD" w:rsidRPr="002A1A2D" w14:paraId="559883BB" w14:textId="77777777" w:rsidTr="005F6D07">
        <w:trPr>
          <w:jc w:val="center"/>
        </w:trPr>
        <w:tc>
          <w:tcPr>
            <w:tcW w:w="1327" w:type="dxa"/>
            <w:vMerge/>
            <w:shd w:val="clear" w:color="auto" w:fill="auto"/>
          </w:tcPr>
          <w:p w14:paraId="469DD505" w14:textId="77777777" w:rsidR="00DF13AD" w:rsidRPr="002A1A2D" w:rsidRDefault="00DF13AD" w:rsidP="005F6D07">
            <w:pPr>
              <w:ind w:left="-220" w:right="-125"/>
              <w:jc w:val="center"/>
              <w:rPr>
                <w:sz w:val="22"/>
                <w:szCs w:val="22"/>
              </w:rPr>
            </w:pPr>
          </w:p>
        </w:tc>
        <w:tc>
          <w:tcPr>
            <w:tcW w:w="1843" w:type="dxa"/>
            <w:vMerge w:val="restart"/>
            <w:shd w:val="clear" w:color="auto" w:fill="auto"/>
            <w:vAlign w:val="center"/>
          </w:tcPr>
          <w:p w14:paraId="300203F3" w14:textId="77777777" w:rsidR="00DF13AD" w:rsidRPr="002A1A2D" w:rsidRDefault="00DF13AD" w:rsidP="005F6D07">
            <w:pPr>
              <w:ind w:left="-107" w:right="-2"/>
              <w:jc w:val="center"/>
              <w:rPr>
                <w:sz w:val="22"/>
                <w:szCs w:val="22"/>
              </w:rPr>
            </w:pPr>
            <w:proofErr w:type="spellStart"/>
            <w:r w:rsidRPr="002A1A2D">
              <w:rPr>
                <w:sz w:val="22"/>
                <w:szCs w:val="22"/>
              </w:rPr>
              <w:t>Одноставочный</w:t>
            </w:r>
            <w:proofErr w:type="spellEnd"/>
          </w:p>
          <w:p w14:paraId="585E40AA" w14:textId="77777777" w:rsidR="00DF13AD" w:rsidRPr="002A1A2D" w:rsidRDefault="00DF13AD" w:rsidP="005F6D07">
            <w:pPr>
              <w:ind w:right="-2"/>
              <w:jc w:val="center"/>
              <w:rPr>
                <w:sz w:val="22"/>
                <w:szCs w:val="22"/>
              </w:rPr>
            </w:pPr>
            <w:r w:rsidRPr="002A1A2D">
              <w:rPr>
                <w:sz w:val="22"/>
                <w:szCs w:val="22"/>
              </w:rPr>
              <w:t>руб./Гкал</w:t>
            </w:r>
          </w:p>
        </w:tc>
        <w:tc>
          <w:tcPr>
            <w:tcW w:w="1417" w:type="dxa"/>
            <w:shd w:val="clear" w:color="auto" w:fill="auto"/>
            <w:vAlign w:val="center"/>
          </w:tcPr>
          <w:p w14:paraId="32E3AD39" w14:textId="77777777" w:rsidR="00DF13AD" w:rsidRPr="002A1A2D" w:rsidRDefault="00DF13AD" w:rsidP="005F6D07">
            <w:pPr>
              <w:ind w:left="-6" w:right="-61"/>
              <w:jc w:val="center"/>
              <w:rPr>
                <w:sz w:val="22"/>
                <w:szCs w:val="22"/>
              </w:rPr>
            </w:pPr>
            <w:r>
              <w:rPr>
                <w:sz w:val="22"/>
                <w:szCs w:val="22"/>
              </w:rPr>
              <w:t>с 01.01.2020</w:t>
            </w:r>
          </w:p>
        </w:tc>
        <w:tc>
          <w:tcPr>
            <w:tcW w:w="1040" w:type="dxa"/>
            <w:shd w:val="clear" w:color="auto" w:fill="auto"/>
          </w:tcPr>
          <w:p w14:paraId="63793A06" w14:textId="77777777" w:rsidR="00DF13AD" w:rsidRPr="000F2137" w:rsidRDefault="00DF13AD" w:rsidP="005F6D07">
            <w:pPr>
              <w:jc w:val="center"/>
              <w:rPr>
                <w:sz w:val="22"/>
                <w:szCs w:val="22"/>
              </w:rPr>
            </w:pPr>
            <w:r>
              <w:rPr>
                <w:sz w:val="22"/>
                <w:szCs w:val="22"/>
              </w:rPr>
              <w:t>3 601,53</w:t>
            </w:r>
          </w:p>
        </w:tc>
        <w:tc>
          <w:tcPr>
            <w:tcW w:w="709" w:type="dxa"/>
            <w:shd w:val="clear" w:color="auto" w:fill="auto"/>
            <w:vAlign w:val="center"/>
          </w:tcPr>
          <w:p w14:paraId="3CB3DB9C"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5AFCCAEF"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2F0215CE" w14:textId="77777777" w:rsidR="00DF13AD" w:rsidRPr="002A1A2D" w:rsidRDefault="00DF13AD" w:rsidP="005F6D07">
            <w:pPr>
              <w:ind w:left="-162" w:right="-114"/>
              <w:jc w:val="center"/>
              <w:rPr>
                <w:sz w:val="22"/>
                <w:szCs w:val="22"/>
              </w:rPr>
            </w:pPr>
            <w:r w:rsidRPr="002A1A2D">
              <w:rPr>
                <w:sz w:val="22"/>
                <w:szCs w:val="22"/>
              </w:rPr>
              <w:t>x</w:t>
            </w:r>
          </w:p>
        </w:tc>
        <w:tc>
          <w:tcPr>
            <w:tcW w:w="709" w:type="dxa"/>
            <w:shd w:val="clear" w:color="auto" w:fill="auto"/>
            <w:vAlign w:val="center"/>
          </w:tcPr>
          <w:p w14:paraId="7E0B57A6"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142E7704"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054E7D1D" w14:textId="77777777" w:rsidTr="005F6D07">
        <w:trPr>
          <w:jc w:val="center"/>
        </w:trPr>
        <w:tc>
          <w:tcPr>
            <w:tcW w:w="1327" w:type="dxa"/>
            <w:vMerge/>
            <w:shd w:val="clear" w:color="auto" w:fill="auto"/>
          </w:tcPr>
          <w:p w14:paraId="57028E60" w14:textId="77777777" w:rsidR="00DF13AD" w:rsidRPr="002A1A2D" w:rsidRDefault="00DF13AD" w:rsidP="005F6D07">
            <w:pPr>
              <w:ind w:right="-2"/>
              <w:rPr>
                <w:sz w:val="22"/>
                <w:szCs w:val="22"/>
              </w:rPr>
            </w:pPr>
          </w:p>
        </w:tc>
        <w:tc>
          <w:tcPr>
            <w:tcW w:w="1843" w:type="dxa"/>
            <w:vMerge/>
            <w:shd w:val="clear" w:color="auto" w:fill="auto"/>
          </w:tcPr>
          <w:p w14:paraId="181CD2DE" w14:textId="77777777" w:rsidR="00DF13AD" w:rsidRPr="002A1A2D" w:rsidRDefault="00DF13AD" w:rsidP="005F6D07">
            <w:pPr>
              <w:ind w:right="-2"/>
              <w:jc w:val="center"/>
              <w:rPr>
                <w:sz w:val="22"/>
                <w:szCs w:val="22"/>
              </w:rPr>
            </w:pPr>
          </w:p>
        </w:tc>
        <w:tc>
          <w:tcPr>
            <w:tcW w:w="1417" w:type="dxa"/>
            <w:shd w:val="clear" w:color="auto" w:fill="auto"/>
            <w:vAlign w:val="center"/>
          </w:tcPr>
          <w:p w14:paraId="24D247E5" w14:textId="77777777" w:rsidR="00DF13AD" w:rsidRPr="002A1A2D" w:rsidRDefault="00DF13AD" w:rsidP="005F6D07">
            <w:pPr>
              <w:ind w:left="-6" w:right="-61"/>
              <w:jc w:val="center"/>
              <w:rPr>
                <w:sz w:val="22"/>
                <w:szCs w:val="22"/>
              </w:rPr>
            </w:pPr>
            <w:r>
              <w:rPr>
                <w:sz w:val="22"/>
                <w:szCs w:val="22"/>
              </w:rPr>
              <w:t>с 01.07.2020</w:t>
            </w:r>
          </w:p>
        </w:tc>
        <w:tc>
          <w:tcPr>
            <w:tcW w:w="1040" w:type="dxa"/>
            <w:shd w:val="clear" w:color="auto" w:fill="auto"/>
          </w:tcPr>
          <w:p w14:paraId="321CED57" w14:textId="77777777" w:rsidR="00DF13AD" w:rsidRPr="000F2137" w:rsidRDefault="00DF13AD" w:rsidP="005F6D07">
            <w:pPr>
              <w:jc w:val="center"/>
              <w:rPr>
                <w:sz w:val="22"/>
                <w:szCs w:val="22"/>
              </w:rPr>
            </w:pPr>
            <w:r>
              <w:rPr>
                <w:sz w:val="22"/>
                <w:szCs w:val="22"/>
              </w:rPr>
              <w:t>3 601,58</w:t>
            </w:r>
          </w:p>
        </w:tc>
        <w:tc>
          <w:tcPr>
            <w:tcW w:w="709" w:type="dxa"/>
            <w:shd w:val="clear" w:color="auto" w:fill="auto"/>
            <w:vAlign w:val="center"/>
          </w:tcPr>
          <w:p w14:paraId="1AC9F195"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5045A5D6"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1AF7F23D" w14:textId="77777777" w:rsidR="00DF13AD" w:rsidRPr="002A1A2D" w:rsidRDefault="00DF13AD" w:rsidP="005F6D07">
            <w:pPr>
              <w:ind w:left="-162" w:right="-114"/>
              <w:jc w:val="center"/>
              <w:rPr>
                <w:sz w:val="22"/>
                <w:szCs w:val="22"/>
              </w:rPr>
            </w:pPr>
            <w:r w:rsidRPr="002A1A2D">
              <w:rPr>
                <w:sz w:val="22"/>
                <w:szCs w:val="22"/>
              </w:rPr>
              <w:t>x</w:t>
            </w:r>
          </w:p>
        </w:tc>
        <w:tc>
          <w:tcPr>
            <w:tcW w:w="709" w:type="dxa"/>
            <w:shd w:val="clear" w:color="auto" w:fill="auto"/>
            <w:vAlign w:val="center"/>
          </w:tcPr>
          <w:p w14:paraId="3514CC6D"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79F34943"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32CA382F" w14:textId="77777777" w:rsidTr="005F6D07">
        <w:trPr>
          <w:jc w:val="center"/>
        </w:trPr>
        <w:tc>
          <w:tcPr>
            <w:tcW w:w="1327" w:type="dxa"/>
            <w:vMerge/>
            <w:shd w:val="clear" w:color="auto" w:fill="auto"/>
          </w:tcPr>
          <w:p w14:paraId="2F22790F" w14:textId="77777777" w:rsidR="00DF13AD" w:rsidRPr="002A1A2D" w:rsidRDefault="00DF13AD" w:rsidP="005F6D07">
            <w:pPr>
              <w:ind w:right="-2"/>
              <w:rPr>
                <w:sz w:val="22"/>
                <w:szCs w:val="22"/>
              </w:rPr>
            </w:pPr>
          </w:p>
        </w:tc>
        <w:tc>
          <w:tcPr>
            <w:tcW w:w="1843" w:type="dxa"/>
            <w:vMerge/>
            <w:shd w:val="clear" w:color="auto" w:fill="auto"/>
          </w:tcPr>
          <w:p w14:paraId="588AFEC7" w14:textId="77777777" w:rsidR="00DF13AD" w:rsidRPr="002A1A2D" w:rsidRDefault="00DF13AD" w:rsidP="005F6D07">
            <w:pPr>
              <w:ind w:right="-2"/>
              <w:jc w:val="center"/>
              <w:rPr>
                <w:sz w:val="22"/>
                <w:szCs w:val="22"/>
              </w:rPr>
            </w:pPr>
          </w:p>
        </w:tc>
        <w:tc>
          <w:tcPr>
            <w:tcW w:w="1417" w:type="dxa"/>
            <w:shd w:val="clear" w:color="auto" w:fill="auto"/>
            <w:vAlign w:val="center"/>
          </w:tcPr>
          <w:p w14:paraId="675CF953" w14:textId="77777777" w:rsidR="00DF13AD" w:rsidRPr="002A1A2D" w:rsidRDefault="00DF13AD" w:rsidP="005F6D07">
            <w:pPr>
              <w:ind w:left="-6" w:right="-61"/>
              <w:jc w:val="center"/>
              <w:rPr>
                <w:sz w:val="22"/>
                <w:szCs w:val="22"/>
              </w:rPr>
            </w:pPr>
            <w:r w:rsidRPr="002A1A2D">
              <w:rPr>
                <w:sz w:val="22"/>
                <w:szCs w:val="22"/>
              </w:rPr>
              <w:t>с 01.01.202</w:t>
            </w:r>
            <w:r>
              <w:rPr>
                <w:sz w:val="22"/>
                <w:szCs w:val="22"/>
              </w:rPr>
              <w:t>1</w:t>
            </w:r>
          </w:p>
        </w:tc>
        <w:tc>
          <w:tcPr>
            <w:tcW w:w="1040" w:type="dxa"/>
            <w:shd w:val="clear" w:color="auto" w:fill="auto"/>
          </w:tcPr>
          <w:p w14:paraId="74D5C79B" w14:textId="77777777" w:rsidR="00DF13AD" w:rsidRPr="000F2137" w:rsidRDefault="00DF13AD" w:rsidP="005F6D07">
            <w:pPr>
              <w:jc w:val="center"/>
              <w:rPr>
                <w:sz w:val="22"/>
                <w:szCs w:val="22"/>
              </w:rPr>
            </w:pPr>
            <w:r>
              <w:rPr>
                <w:sz w:val="22"/>
                <w:szCs w:val="22"/>
              </w:rPr>
              <w:t>3 601,58</w:t>
            </w:r>
          </w:p>
        </w:tc>
        <w:tc>
          <w:tcPr>
            <w:tcW w:w="709" w:type="dxa"/>
            <w:shd w:val="clear" w:color="auto" w:fill="auto"/>
            <w:vAlign w:val="center"/>
          </w:tcPr>
          <w:p w14:paraId="48577913"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5ECC99CE"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6A354DBF" w14:textId="77777777" w:rsidR="00DF13AD" w:rsidRPr="002A1A2D" w:rsidRDefault="00DF13AD" w:rsidP="005F6D07">
            <w:pPr>
              <w:ind w:left="-162" w:right="-114"/>
              <w:jc w:val="center"/>
              <w:rPr>
                <w:sz w:val="22"/>
                <w:szCs w:val="22"/>
              </w:rPr>
            </w:pPr>
            <w:r w:rsidRPr="002A1A2D">
              <w:rPr>
                <w:sz w:val="22"/>
                <w:szCs w:val="22"/>
              </w:rPr>
              <w:t>x</w:t>
            </w:r>
          </w:p>
        </w:tc>
        <w:tc>
          <w:tcPr>
            <w:tcW w:w="709" w:type="dxa"/>
            <w:shd w:val="clear" w:color="auto" w:fill="auto"/>
            <w:vAlign w:val="center"/>
          </w:tcPr>
          <w:p w14:paraId="19F49765"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5760AC98"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503202DD" w14:textId="77777777" w:rsidTr="005F6D07">
        <w:trPr>
          <w:jc w:val="center"/>
        </w:trPr>
        <w:tc>
          <w:tcPr>
            <w:tcW w:w="1327" w:type="dxa"/>
            <w:vMerge/>
            <w:shd w:val="clear" w:color="auto" w:fill="auto"/>
          </w:tcPr>
          <w:p w14:paraId="12DA2B4F" w14:textId="77777777" w:rsidR="00DF13AD" w:rsidRPr="002A1A2D" w:rsidRDefault="00DF13AD" w:rsidP="005F6D07">
            <w:pPr>
              <w:ind w:right="-2"/>
              <w:rPr>
                <w:sz w:val="22"/>
                <w:szCs w:val="22"/>
              </w:rPr>
            </w:pPr>
          </w:p>
        </w:tc>
        <w:tc>
          <w:tcPr>
            <w:tcW w:w="1843" w:type="dxa"/>
            <w:vMerge/>
            <w:shd w:val="clear" w:color="auto" w:fill="auto"/>
          </w:tcPr>
          <w:p w14:paraId="56BC2D12" w14:textId="77777777" w:rsidR="00DF13AD" w:rsidRPr="002A1A2D" w:rsidRDefault="00DF13AD" w:rsidP="005F6D07">
            <w:pPr>
              <w:ind w:right="-2"/>
              <w:jc w:val="center"/>
              <w:rPr>
                <w:sz w:val="22"/>
                <w:szCs w:val="22"/>
              </w:rPr>
            </w:pPr>
          </w:p>
        </w:tc>
        <w:tc>
          <w:tcPr>
            <w:tcW w:w="1417" w:type="dxa"/>
            <w:shd w:val="clear" w:color="auto" w:fill="auto"/>
            <w:vAlign w:val="center"/>
          </w:tcPr>
          <w:p w14:paraId="0C19EE4C" w14:textId="77777777" w:rsidR="00DF13AD" w:rsidRPr="002A1A2D" w:rsidRDefault="00DF13AD" w:rsidP="005F6D07">
            <w:pPr>
              <w:ind w:left="-6" w:right="-61"/>
              <w:jc w:val="center"/>
              <w:rPr>
                <w:sz w:val="22"/>
                <w:szCs w:val="22"/>
              </w:rPr>
            </w:pPr>
            <w:r w:rsidRPr="002A1A2D">
              <w:rPr>
                <w:sz w:val="22"/>
                <w:szCs w:val="22"/>
              </w:rPr>
              <w:t>с 01.07.202</w:t>
            </w:r>
            <w:r>
              <w:rPr>
                <w:sz w:val="22"/>
                <w:szCs w:val="22"/>
              </w:rPr>
              <w:t>1</w:t>
            </w:r>
          </w:p>
        </w:tc>
        <w:tc>
          <w:tcPr>
            <w:tcW w:w="1040" w:type="dxa"/>
            <w:shd w:val="clear" w:color="auto" w:fill="auto"/>
          </w:tcPr>
          <w:p w14:paraId="59D79C85" w14:textId="77777777" w:rsidR="00DF13AD" w:rsidRPr="000F2137" w:rsidRDefault="00DF13AD" w:rsidP="005F6D07">
            <w:pPr>
              <w:jc w:val="center"/>
              <w:rPr>
                <w:sz w:val="22"/>
                <w:szCs w:val="22"/>
              </w:rPr>
            </w:pPr>
            <w:r>
              <w:rPr>
                <w:sz w:val="22"/>
                <w:szCs w:val="22"/>
              </w:rPr>
              <w:t>3 731,24</w:t>
            </w:r>
          </w:p>
        </w:tc>
        <w:tc>
          <w:tcPr>
            <w:tcW w:w="709" w:type="dxa"/>
            <w:shd w:val="clear" w:color="auto" w:fill="auto"/>
            <w:vAlign w:val="center"/>
          </w:tcPr>
          <w:p w14:paraId="3F9C7C06"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714EC69F"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7626B6CC" w14:textId="77777777" w:rsidR="00DF13AD" w:rsidRPr="002A1A2D" w:rsidRDefault="00DF13AD" w:rsidP="005F6D07">
            <w:pPr>
              <w:ind w:left="-162" w:right="-114"/>
              <w:jc w:val="center"/>
              <w:rPr>
                <w:sz w:val="22"/>
                <w:szCs w:val="22"/>
              </w:rPr>
            </w:pPr>
            <w:r w:rsidRPr="002A1A2D">
              <w:rPr>
                <w:sz w:val="22"/>
                <w:szCs w:val="22"/>
              </w:rPr>
              <w:t>x</w:t>
            </w:r>
          </w:p>
        </w:tc>
        <w:tc>
          <w:tcPr>
            <w:tcW w:w="709" w:type="dxa"/>
            <w:shd w:val="clear" w:color="auto" w:fill="auto"/>
            <w:vAlign w:val="center"/>
          </w:tcPr>
          <w:p w14:paraId="463FA5D2"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12C950EB"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248D5C80" w14:textId="77777777" w:rsidTr="005F6D07">
        <w:trPr>
          <w:jc w:val="center"/>
        </w:trPr>
        <w:tc>
          <w:tcPr>
            <w:tcW w:w="1327" w:type="dxa"/>
            <w:vMerge/>
            <w:shd w:val="clear" w:color="auto" w:fill="auto"/>
          </w:tcPr>
          <w:p w14:paraId="29A4BAAB" w14:textId="77777777" w:rsidR="00DF13AD" w:rsidRPr="002A1A2D" w:rsidRDefault="00DF13AD" w:rsidP="005F6D07">
            <w:pPr>
              <w:ind w:right="-2"/>
              <w:rPr>
                <w:sz w:val="22"/>
                <w:szCs w:val="22"/>
              </w:rPr>
            </w:pPr>
          </w:p>
        </w:tc>
        <w:tc>
          <w:tcPr>
            <w:tcW w:w="1843" w:type="dxa"/>
            <w:vMerge/>
            <w:shd w:val="clear" w:color="auto" w:fill="auto"/>
          </w:tcPr>
          <w:p w14:paraId="2F99F88E" w14:textId="77777777" w:rsidR="00DF13AD" w:rsidRPr="002A1A2D" w:rsidRDefault="00DF13AD" w:rsidP="005F6D07">
            <w:pPr>
              <w:ind w:right="-2"/>
              <w:jc w:val="center"/>
              <w:rPr>
                <w:sz w:val="22"/>
                <w:szCs w:val="22"/>
              </w:rPr>
            </w:pPr>
          </w:p>
        </w:tc>
        <w:tc>
          <w:tcPr>
            <w:tcW w:w="1417" w:type="dxa"/>
            <w:shd w:val="clear" w:color="auto" w:fill="auto"/>
            <w:vAlign w:val="center"/>
          </w:tcPr>
          <w:p w14:paraId="40E12F89" w14:textId="77777777" w:rsidR="00DF13AD" w:rsidRPr="002A1A2D" w:rsidRDefault="00DF13AD" w:rsidP="005F6D07">
            <w:pPr>
              <w:ind w:left="-6" w:right="-61"/>
              <w:jc w:val="center"/>
              <w:rPr>
                <w:sz w:val="22"/>
                <w:szCs w:val="22"/>
              </w:rPr>
            </w:pPr>
            <w:r w:rsidRPr="002A1A2D">
              <w:rPr>
                <w:sz w:val="22"/>
                <w:szCs w:val="22"/>
              </w:rPr>
              <w:t>с 01.01.202</w:t>
            </w:r>
            <w:r>
              <w:rPr>
                <w:sz w:val="22"/>
                <w:szCs w:val="22"/>
              </w:rPr>
              <w:t>2</w:t>
            </w:r>
          </w:p>
        </w:tc>
        <w:tc>
          <w:tcPr>
            <w:tcW w:w="1040" w:type="dxa"/>
            <w:shd w:val="clear" w:color="auto" w:fill="auto"/>
          </w:tcPr>
          <w:p w14:paraId="19E96D58" w14:textId="77777777" w:rsidR="00DF13AD" w:rsidRPr="000F2137" w:rsidRDefault="00DF13AD" w:rsidP="005F6D07">
            <w:pPr>
              <w:jc w:val="center"/>
              <w:rPr>
                <w:sz w:val="22"/>
                <w:szCs w:val="22"/>
              </w:rPr>
            </w:pPr>
            <w:r>
              <w:rPr>
                <w:sz w:val="22"/>
                <w:szCs w:val="22"/>
              </w:rPr>
              <w:t>3 761,13</w:t>
            </w:r>
          </w:p>
        </w:tc>
        <w:tc>
          <w:tcPr>
            <w:tcW w:w="709" w:type="dxa"/>
            <w:shd w:val="clear" w:color="auto" w:fill="auto"/>
            <w:vAlign w:val="center"/>
          </w:tcPr>
          <w:p w14:paraId="2B1482E4"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4CEE27F7"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677FFEFA" w14:textId="77777777" w:rsidR="00DF13AD" w:rsidRPr="002A1A2D" w:rsidRDefault="00DF13AD" w:rsidP="005F6D07">
            <w:pPr>
              <w:ind w:left="-162" w:right="-114"/>
              <w:jc w:val="center"/>
              <w:rPr>
                <w:sz w:val="22"/>
                <w:szCs w:val="22"/>
              </w:rPr>
            </w:pPr>
            <w:r w:rsidRPr="002A1A2D">
              <w:rPr>
                <w:sz w:val="22"/>
                <w:szCs w:val="22"/>
              </w:rPr>
              <w:t>x</w:t>
            </w:r>
          </w:p>
        </w:tc>
        <w:tc>
          <w:tcPr>
            <w:tcW w:w="709" w:type="dxa"/>
            <w:shd w:val="clear" w:color="auto" w:fill="auto"/>
            <w:vAlign w:val="center"/>
          </w:tcPr>
          <w:p w14:paraId="3465AB44"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3B681F81"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7D523C4B" w14:textId="77777777" w:rsidTr="005F6D07">
        <w:trPr>
          <w:trHeight w:val="189"/>
          <w:jc w:val="center"/>
        </w:trPr>
        <w:tc>
          <w:tcPr>
            <w:tcW w:w="1327" w:type="dxa"/>
            <w:vMerge/>
            <w:shd w:val="clear" w:color="auto" w:fill="auto"/>
          </w:tcPr>
          <w:p w14:paraId="5E225CA9" w14:textId="77777777" w:rsidR="00DF13AD" w:rsidRPr="002A1A2D" w:rsidRDefault="00DF13AD" w:rsidP="005F6D07">
            <w:pPr>
              <w:ind w:right="-2"/>
              <w:rPr>
                <w:sz w:val="22"/>
                <w:szCs w:val="22"/>
              </w:rPr>
            </w:pPr>
          </w:p>
        </w:tc>
        <w:tc>
          <w:tcPr>
            <w:tcW w:w="1843" w:type="dxa"/>
            <w:vMerge/>
            <w:shd w:val="clear" w:color="auto" w:fill="auto"/>
          </w:tcPr>
          <w:p w14:paraId="6749A824" w14:textId="77777777" w:rsidR="00DF13AD" w:rsidRPr="002A1A2D" w:rsidRDefault="00DF13AD" w:rsidP="005F6D07">
            <w:pPr>
              <w:ind w:right="-2"/>
              <w:jc w:val="center"/>
              <w:rPr>
                <w:sz w:val="22"/>
                <w:szCs w:val="22"/>
              </w:rPr>
            </w:pPr>
          </w:p>
        </w:tc>
        <w:tc>
          <w:tcPr>
            <w:tcW w:w="1417" w:type="dxa"/>
            <w:shd w:val="clear" w:color="auto" w:fill="auto"/>
            <w:vAlign w:val="center"/>
          </w:tcPr>
          <w:p w14:paraId="0FC46ABC" w14:textId="77777777" w:rsidR="00DF13AD" w:rsidRPr="002A1A2D" w:rsidRDefault="00DF13AD" w:rsidP="005F6D07">
            <w:pPr>
              <w:ind w:left="-6" w:right="-61"/>
              <w:jc w:val="center"/>
              <w:rPr>
                <w:sz w:val="22"/>
                <w:szCs w:val="22"/>
              </w:rPr>
            </w:pPr>
            <w:r w:rsidRPr="002A1A2D">
              <w:rPr>
                <w:sz w:val="22"/>
                <w:szCs w:val="22"/>
              </w:rPr>
              <w:t>с 01.07.202</w:t>
            </w:r>
            <w:r>
              <w:rPr>
                <w:sz w:val="22"/>
                <w:szCs w:val="22"/>
              </w:rPr>
              <w:t>2</w:t>
            </w:r>
          </w:p>
        </w:tc>
        <w:tc>
          <w:tcPr>
            <w:tcW w:w="1040" w:type="dxa"/>
            <w:shd w:val="clear" w:color="auto" w:fill="auto"/>
          </w:tcPr>
          <w:p w14:paraId="7D3F7939" w14:textId="77777777" w:rsidR="00DF13AD" w:rsidRPr="000F2137" w:rsidRDefault="00DF13AD" w:rsidP="005F6D07">
            <w:pPr>
              <w:jc w:val="center"/>
              <w:rPr>
                <w:sz w:val="22"/>
                <w:szCs w:val="22"/>
              </w:rPr>
            </w:pPr>
            <w:r>
              <w:rPr>
                <w:sz w:val="22"/>
                <w:szCs w:val="22"/>
              </w:rPr>
              <w:t>3 713,82</w:t>
            </w:r>
          </w:p>
        </w:tc>
        <w:tc>
          <w:tcPr>
            <w:tcW w:w="709" w:type="dxa"/>
            <w:shd w:val="clear" w:color="auto" w:fill="auto"/>
            <w:vAlign w:val="center"/>
          </w:tcPr>
          <w:p w14:paraId="071A7220"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1C98F731"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334FC3CE" w14:textId="77777777" w:rsidR="00DF13AD" w:rsidRPr="002A1A2D" w:rsidRDefault="00DF13AD" w:rsidP="005F6D07">
            <w:pPr>
              <w:ind w:left="-162" w:right="-114"/>
              <w:jc w:val="center"/>
              <w:rPr>
                <w:sz w:val="22"/>
                <w:szCs w:val="22"/>
              </w:rPr>
            </w:pPr>
            <w:r w:rsidRPr="002A1A2D">
              <w:rPr>
                <w:sz w:val="22"/>
                <w:szCs w:val="22"/>
              </w:rPr>
              <w:t>x</w:t>
            </w:r>
          </w:p>
        </w:tc>
        <w:tc>
          <w:tcPr>
            <w:tcW w:w="709" w:type="dxa"/>
            <w:shd w:val="clear" w:color="auto" w:fill="auto"/>
            <w:vAlign w:val="center"/>
          </w:tcPr>
          <w:p w14:paraId="161787BC"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1FBEFF3B"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30CD2775" w14:textId="77777777" w:rsidTr="005F6D07">
        <w:trPr>
          <w:trHeight w:val="185"/>
          <w:jc w:val="center"/>
        </w:trPr>
        <w:tc>
          <w:tcPr>
            <w:tcW w:w="1327" w:type="dxa"/>
            <w:vMerge/>
            <w:shd w:val="clear" w:color="auto" w:fill="auto"/>
          </w:tcPr>
          <w:p w14:paraId="56DFFC7C" w14:textId="77777777" w:rsidR="00DF13AD" w:rsidRPr="002A1A2D" w:rsidRDefault="00DF13AD" w:rsidP="005F6D07">
            <w:pPr>
              <w:ind w:right="-2"/>
              <w:rPr>
                <w:sz w:val="22"/>
                <w:szCs w:val="22"/>
              </w:rPr>
            </w:pPr>
          </w:p>
        </w:tc>
        <w:tc>
          <w:tcPr>
            <w:tcW w:w="1843" w:type="dxa"/>
            <w:shd w:val="clear" w:color="auto" w:fill="auto"/>
          </w:tcPr>
          <w:p w14:paraId="69E608F8" w14:textId="77777777" w:rsidR="00DF13AD" w:rsidRPr="002A1A2D" w:rsidRDefault="00DF13AD" w:rsidP="005F6D07">
            <w:pPr>
              <w:ind w:left="-78" w:right="-2"/>
              <w:jc w:val="center"/>
              <w:rPr>
                <w:sz w:val="22"/>
                <w:szCs w:val="22"/>
              </w:rPr>
            </w:pPr>
            <w:proofErr w:type="spellStart"/>
            <w:r w:rsidRPr="002A1A2D">
              <w:rPr>
                <w:sz w:val="22"/>
                <w:szCs w:val="22"/>
              </w:rPr>
              <w:t>Двухставочный</w:t>
            </w:r>
            <w:proofErr w:type="spellEnd"/>
          </w:p>
        </w:tc>
        <w:tc>
          <w:tcPr>
            <w:tcW w:w="1417" w:type="dxa"/>
            <w:shd w:val="clear" w:color="auto" w:fill="auto"/>
            <w:vAlign w:val="center"/>
          </w:tcPr>
          <w:p w14:paraId="38F30FD3" w14:textId="77777777" w:rsidR="00DF13AD" w:rsidRPr="002A1A2D" w:rsidRDefault="00DF13AD" w:rsidP="005F6D07">
            <w:pPr>
              <w:jc w:val="center"/>
              <w:rPr>
                <w:sz w:val="22"/>
                <w:szCs w:val="22"/>
              </w:rPr>
            </w:pPr>
            <w:r w:rsidRPr="002A1A2D">
              <w:rPr>
                <w:sz w:val="22"/>
                <w:szCs w:val="22"/>
              </w:rPr>
              <w:t>x</w:t>
            </w:r>
          </w:p>
        </w:tc>
        <w:tc>
          <w:tcPr>
            <w:tcW w:w="1040" w:type="dxa"/>
            <w:shd w:val="clear" w:color="auto" w:fill="auto"/>
            <w:vAlign w:val="center"/>
          </w:tcPr>
          <w:p w14:paraId="5FB2E38C" w14:textId="77777777" w:rsidR="00DF13AD" w:rsidRPr="002A1A2D" w:rsidRDefault="00DF13AD" w:rsidP="005F6D07">
            <w:pPr>
              <w:jc w:val="center"/>
              <w:rPr>
                <w:sz w:val="22"/>
                <w:szCs w:val="22"/>
              </w:rPr>
            </w:pPr>
            <w:r w:rsidRPr="002A1A2D">
              <w:rPr>
                <w:sz w:val="22"/>
                <w:szCs w:val="22"/>
              </w:rPr>
              <w:t>x</w:t>
            </w:r>
          </w:p>
        </w:tc>
        <w:tc>
          <w:tcPr>
            <w:tcW w:w="709" w:type="dxa"/>
            <w:shd w:val="clear" w:color="auto" w:fill="auto"/>
            <w:vAlign w:val="center"/>
          </w:tcPr>
          <w:p w14:paraId="6CD06027" w14:textId="77777777" w:rsidR="00DF13AD" w:rsidRPr="002A1A2D" w:rsidRDefault="00DF13AD" w:rsidP="005F6D07">
            <w:pPr>
              <w:ind w:left="-162" w:right="-114"/>
              <w:jc w:val="center"/>
              <w:rPr>
                <w:sz w:val="22"/>
                <w:szCs w:val="22"/>
              </w:rPr>
            </w:pPr>
            <w:r w:rsidRPr="002A1A2D">
              <w:rPr>
                <w:sz w:val="22"/>
                <w:szCs w:val="22"/>
              </w:rPr>
              <w:t>x</w:t>
            </w:r>
          </w:p>
        </w:tc>
        <w:tc>
          <w:tcPr>
            <w:tcW w:w="851" w:type="dxa"/>
            <w:shd w:val="clear" w:color="auto" w:fill="auto"/>
            <w:vAlign w:val="center"/>
          </w:tcPr>
          <w:p w14:paraId="1105A065" w14:textId="77777777" w:rsidR="00DF13AD" w:rsidRPr="002A1A2D" w:rsidRDefault="00DF13AD" w:rsidP="005F6D07">
            <w:pPr>
              <w:ind w:left="-162" w:right="-114"/>
              <w:jc w:val="center"/>
              <w:rPr>
                <w:sz w:val="22"/>
                <w:szCs w:val="22"/>
              </w:rPr>
            </w:pPr>
            <w:r w:rsidRPr="002A1A2D">
              <w:rPr>
                <w:sz w:val="22"/>
                <w:szCs w:val="22"/>
              </w:rPr>
              <w:t>x</w:t>
            </w:r>
          </w:p>
        </w:tc>
        <w:tc>
          <w:tcPr>
            <w:tcW w:w="708" w:type="dxa"/>
            <w:shd w:val="clear" w:color="auto" w:fill="auto"/>
            <w:vAlign w:val="center"/>
          </w:tcPr>
          <w:p w14:paraId="1FE70FA5" w14:textId="77777777" w:rsidR="00DF13AD" w:rsidRPr="002A1A2D" w:rsidRDefault="00DF13AD" w:rsidP="005F6D07">
            <w:pPr>
              <w:ind w:left="-162" w:right="-114"/>
              <w:jc w:val="center"/>
              <w:rPr>
                <w:sz w:val="22"/>
                <w:szCs w:val="22"/>
              </w:rPr>
            </w:pPr>
            <w:r w:rsidRPr="002A1A2D">
              <w:rPr>
                <w:sz w:val="22"/>
                <w:szCs w:val="22"/>
              </w:rPr>
              <w:t>х</w:t>
            </w:r>
          </w:p>
        </w:tc>
        <w:tc>
          <w:tcPr>
            <w:tcW w:w="709" w:type="dxa"/>
            <w:shd w:val="clear" w:color="auto" w:fill="auto"/>
            <w:vAlign w:val="center"/>
          </w:tcPr>
          <w:p w14:paraId="7E4FF552" w14:textId="77777777" w:rsidR="00DF13AD" w:rsidRPr="002A1A2D" w:rsidRDefault="00DF13AD" w:rsidP="005F6D07">
            <w:pPr>
              <w:ind w:left="-162" w:right="-114"/>
              <w:jc w:val="center"/>
              <w:rPr>
                <w:sz w:val="22"/>
                <w:szCs w:val="22"/>
              </w:rPr>
            </w:pPr>
            <w:r w:rsidRPr="002A1A2D">
              <w:rPr>
                <w:sz w:val="22"/>
                <w:szCs w:val="22"/>
              </w:rPr>
              <w:t>x</w:t>
            </w:r>
          </w:p>
        </w:tc>
        <w:tc>
          <w:tcPr>
            <w:tcW w:w="993" w:type="dxa"/>
            <w:shd w:val="clear" w:color="auto" w:fill="auto"/>
            <w:vAlign w:val="center"/>
          </w:tcPr>
          <w:p w14:paraId="5C833676" w14:textId="77777777" w:rsidR="00DF13AD" w:rsidRPr="002A1A2D" w:rsidRDefault="00DF13AD" w:rsidP="005F6D07">
            <w:pPr>
              <w:ind w:left="-162" w:right="-114"/>
              <w:jc w:val="center"/>
              <w:rPr>
                <w:sz w:val="22"/>
                <w:szCs w:val="22"/>
              </w:rPr>
            </w:pPr>
            <w:r w:rsidRPr="002A1A2D">
              <w:rPr>
                <w:sz w:val="22"/>
                <w:szCs w:val="22"/>
              </w:rPr>
              <w:t>x</w:t>
            </w:r>
          </w:p>
        </w:tc>
      </w:tr>
      <w:tr w:rsidR="00DF13AD" w:rsidRPr="002A1A2D" w14:paraId="03025403" w14:textId="77777777" w:rsidTr="005F6D07">
        <w:trPr>
          <w:trHeight w:val="395"/>
          <w:jc w:val="center"/>
        </w:trPr>
        <w:tc>
          <w:tcPr>
            <w:tcW w:w="1327" w:type="dxa"/>
            <w:vMerge/>
            <w:shd w:val="clear" w:color="auto" w:fill="auto"/>
          </w:tcPr>
          <w:p w14:paraId="496F7E22" w14:textId="77777777" w:rsidR="00DF13AD" w:rsidRPr="002A1A2D" w:rsidRDefault="00DF13AD" w:rsidP="005F6D07">
            <w:pPr>
              <w:ind w:right="-2"/>
              <w:rPr>
                <w:sz w:val="22"/>
                <w:szCs w:val="22"/>
              </w:rPr>
            </w:pPr>
          </w:p>
        </w:tc>
        <w:tc>
          <w:tcPr>
            <w:tcW w:w="1843" w:type="dxa"/>
            <w:shd w:val="clear" w:color="auto" w:fill="auto"/>
            <w:vAlign w:val="center"/>
          </w:tcPr>
          <w:p w14:paraId="5546B4E5" w14:textId="77777777" w:rsidR="00DF13AD" w:rsidRPr="002A1A2D" w:rsidRDefault="00DF13AD" w:rsidP="005F6D07">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1496872A" w14:textId="77777777" w:rsidR="00DF13AD" w:rsidRPr="002A1A2D" w:rsidRDefault="00DF13AD" w:rsidP="005F6D07">
            <w:pPr>
              <w:jc w:val="center"/>
              <w:rPr>
                <w:sz w:val="22"/>
                <w:szCs w:val="22"/>
              </w:rPr>
            </w:pPr>
            <w:r w:rsidRPr="002A1A2D">
              <w:rPr>
                <w:sz w:val="22"/>
                <w:szCs w:val="22"/>
              </w:rPr>
              <w:t>x</w:t>
            </w:r>
          </w:p>
        </w:tc>
        <w:tc>
          <w:tcPr>
            <w:tcW w:w="1040" w:type="dxa"/>
            <w:shd w:val="clear" w:color="auto" w:fill="auto"/>
            <w:vAlign w:val="center"/>
          </w:tcPr>
          <w:p w14:paraId="6DCC2528" w14:textId="77777777" w:rsidR="00DF13AD" w:rsidRPr="002A1A2D" w:rsidRDefault="00DF13AD" w:rsidP="005F6D07">
            <w:pPr>
              <w:jc w:val="center"/>
              <w:rPr>
                <w:sz w:val="22"/>
                <w:szCs w:val="22"/>
              </w:rPr>
            </w:pPr>
            <w:r w:rsidRPr="002A1A2D">
              <w:rPr>
                <w:sz w:val="22"/>
                <w:szCs w:val="22"/>
              </w:rPr>
              <w:t>x</w:t>
            </w:r>
          </w:p>
        </w:tc>
        <w:tc>
          <w:tcPr>
            <w:tcW w:w="709" w:type="dxa"/>
            <w:shd w:val="clear" w:color="auto" w:fill="auto"/>
            <w:vAlign w:val="center"/>
          </w:tcPr>
          <w:p w14:paraId="4BBA53A3" w14:textId="77777777" w:rsidR="00DF13AD" w:rsidRPr="002A1A2D" w:rsidRDefault="00DF13AD" w:rsidP="005F6D07">
            <w:pPr>
              <w:jc w:val="center"/>
              <w:rPr>
                <w:sz w:val="22"/>
                <w:szCs w:val="22"/>
              </w:rPr>
            </w:pPr>
            <w:r w:rsidRPr="002A1A2D">
              <w:rPr>
                <w:sz w:val="22"/>
                <w:szCs w:val="22"/>
              </w:rPr>
              <w:t>x</w:t>
            </w:r>
          </w:p>
        </w:tc>
        <w:tc>
          <w:tcPr>
            <w:tcW w:w="851" w:type="dxa"/>
            <w:shd w:val="clear" w:color="auto" w:fill="auto"/>
            <w:vAlign w:val="center"/>
          </w:tcPr>
          <w:p w14:paraId="46276177" w14:textId="77777777" w:rsidR="00DF13AD" w:rsidRPr="002A1A2D" w:rsidRDefault="00DF13AD" w:rsidP="005F6D07">
            <w:pPr>
              <w:jc w:val="center"/>
              <w:rPr>
                <w:sz w:val="22"/>
                <w:szCs w:val="22"/>
              </w:rPr>
            </w:pPr>
            <w:r w:rsidRPr="002A1A2D">
              <w:rPr>
                <w:sz w:val="22"/>
                <w:szCs w:val="22"/>
              </w:rPr>
              <w:t>x</w:t>
            </w:r>
          </w:p>
        </w:tc>
        <w:tc>
          <w:tcPr>
            <w:tcW w:w="708" w:type="dxa"/>
            <w:shd w:val="clear" w:color="auto" w:fill="auto"/>
            <w:vAlign w:val="center"/>
          </w:tcPr>
          <w:p w14:paraId="6FD2F67B" w14:textId="77777777" w:rsidR="00DF13AD" w:rsidRPr="002A1A2D" w:rsidRDefault="00DF13AD" w:rsidP="005F6D07">
            <w:pPr>
              <w:jc w:val="center"/>
              <w:rPr>
                <w:sz w:val="22"/>
                <w:szCs w:val="22"/>
              </w:rPr>
            </w:pPr>
            <w:r w:rsidRPr="002A1A2D">
              <w:rPr>
                <w:sz w:val="22"/>
                <w:szCs w:val="22"/>
              </w:rPr>
              <w:t>х</w:t>
            </w:r>
          </w:p>
        </w:tc>
        <w:tc>
          <w:tcPr>
            <w:tcW w:w="709" w:type="dxa"/>
            <w:shd w:val="clear" w:color="auto" w:fill="auto"/>
            <w:vAlign w:val="center"/>
          </w:tcPr>
          <w:p w14:paraId="0B46CE3D" w14:textId="77777777" w:rsidR="00DF13AD" w:rsidRPr="002A1A2D" w:rsidRDefault="00DF13AD" w:rsidP="005F6D07">
            <w:pPr>
              <w:jc w:val="center"/>
              <w:rPr>
                <w:sz w:val="22"/>
                <w:szCs w:val="22"/>
              </w:rPr>
            </w:pPr>
            <w:r w:rsidRPr="002A1A2D">
              <w:rPr>
                <w:sz w:val="22"/>
                <w:szCs w:val="22"/>
              </w:rPr>
              <w:t>x</w:t>
            </w:r>
          </w:p>
        </w:tc>
        <w:tc>
          <w:tcPr>
            <w:tcW w:w="993" w:type="dxa"/>
            <w:shd w:val="clear" w:color="auto" w:fill="auto"/>
            <w:vAlign w:val="center"/>
          </w:tcPr>
          <w:p w14:paraId="3662AFE2" w14:textId="77777777" w:rsidR="00DF13AD" w:rsidRPr="002A1A2D" w:rsidRDefault="00DF13AD" w:rsidP="005F6D07">
            <w:pPr>
              <w:jc w:val="center"/>
              <w:rPr>
                <w:sz w:val="22"/>
                <w:szCs w:val="22"/>
              </w:rPr>
            </w:pPr>
            <w:r w:rsidRPr="002A1A2D">
              <w:rPr>
                <w:sz w:val="22"/>
                <w:szCs w:val="22"/>
              </w:rPr>
              <w:t>x</w:t>
            </w:r>
          </w:p>
        </w:tc>
      </w:tr>
      <w:tr w:rsidR="00DF13AD" w:rsidRPr="002A1A2D" w14:paraId="48ADBCC5" w14:textId="77777777" w:rsidTr="005F6D07">
        <w:trPr>
          <w:trHeight w:val="1248"/>
          <w:jc w:val="center"/>
        </w:trPr>
        <w:tc>
          <w:tcPr>
            <w:tcW w:w="1327" w:type="dxa"/>
            <w:vMerge/>
            <w:shd w:val="clear" w:color="auto" w:fill="auto"/>
          </w:tcPr>
          <w:p w14:paraId="0B5DA194" w14:textId="77777777" w:rsidR="00DF13AD" w:rsidRPr="002A1A2D" w:rsidRDefault="00DF13AD" w:rsidP="005F6D07">
            <w:pPr>
              <w:ind w:right="-2"/>
              <w:rPr>
                <w:sz w:val="22"/>
                <w:szCs w:val="22"/>
              </w:rPr>
            </w:pPr>
          </w:p>
        </w:tc>
        <w:tc>
          <w:tcPr>
            <w:tcW w:w="1843" w:type="dxa"/>
            <w:shd w:val="clear" w:color="auto" w:fill="auto"/>
          </w:tcPr>
          <w:p w14:paraId="220C5DDF" w14:textId="77777777" w:rsidR="00DF13AD" w:rsidRPr="002A1A2D" w:rsidRDefault="00DF13AD" w:rsidP="005F6D07">
            <w:pPr>
              <w:ind w:left="-108" w:right="-109"/>
              <w:jc w:val="center"/>
              <w:rPr>
                <w:sz w:val="22"/>
                <w:szCs w:val="22"/>
              </w:rPr>
            </w:pPr>
            <w:r w:rsidRPr="002A1A2D">
              <w:rPr>
                <w:sz w:val="22"/>
                <w:szCs w:val="22"/>
              </w:rPr>
              <w:t>Ставка за содержание тепловой мощности, тыс. руб./Гкал/ч в мес.</w:t>
            </w:r>
          </w:p>
        </w:tc>
        <w:tc>
          <w:tcPr>
            <w:tcW w:w="1417" w:type="dxa"/>
            <w:shd w:val="clear" w:color="auto" w:fill="auto"/>
            <w:vAlign w:val="center"/>
          </w:tcPr>
          <w:p w14:paraId="4F79F9D6" w14:textId="77777777" w:rsidR="00DF13AD" w:rsidRPr="002A1A2D" w:rsidRDefault="00DF13AD" w:rsidP="005F6D07">
            <w:pPr>
              <w:jc w:val="center"/>
              <w:rPr>
                <w:sz w:val="22"/>
                <w:szCs w:val="22"/>
              </w:rPr>
            </w:pPr>
            <w:r w:rsidRPr="002A1A2D">
              <w:rPr>
                <w:sz w:val="22"/>
                <w:szCs w:val="22"/>
              </w:rPr>
              <w:t>x</w:t>
            </w:r>
          </w:p>
        </w:tc>
        <w:tc>
          <w:tcPr>
            <w:tcW w:w="1040" w:type="dxa"/>
            <w:shd w:val="clear" w:color="auto" w:fill="auto"/>
            <w:vAlign w:val="center"/>
          </w:tcPr>
          <w:p w14:paraId="15725C6D" w14:textId="77777777" w:rsidR="00DF13AD" w:rsidRPr="002A1A2D" w:rsidRDefault="00DF13AD" w:rsidP="005F6D07">
            <w:pPr>
              <w:jc w:val="center"/>
              <w:rPr>
                <w:sz w:val="22"/>
                <w:szCs w:val="22"/>
              </w:rPr>
            </w:pPr>
            <w:r w:rsidRPr="002A1A2D">
              <w:rPr>
                <w:sz w:val="22"/>
                <w:szCs w:val="22"/>
              </w:rPr>
              <w:t>x</w:t>
            </w:r>
          </w:p>
        </w:tc>
        <w:tc>
          <w:tcPr>
            <w:tcW w:w="709" w:type="dxa"/>
            <w:shd w:val="clear" w:color="auto" w:fill="auto"/>
            <w:vAlign w:val="center"/>
          </w:tcPr>
          <w:p w14:paraId="5F507CF0" w14:textId="77777777" w:rsidR="00DF13AD" w:rsidRPr="002A1A2D" w:rsidRDefault="00DF13AD" w:rsidP="005F6D07">
            <w:pPr>
              <w:jc w:val="center"/>
              <w:rPr>
                <w:sz w:val="22"/>
                <w:szCs w:val="22"/>
              </w:rPr>
            </w:pPr>
            <w:r w:rsidRPr="002A1A2D">
              <w:rPr>
                <w:sz w:val="22"/>
                <w:szCs w:val="22"/>
              </w:rPr>
              <w:t>x</w:t>
            </w:r>
          </w:p>
        </w:tc>
        <w:tc>
          <w:tcPr>
            <w:tcW w:w="851" w:type="dxa"/>
            <w:shd w:val="clear" w:color="auto" w:fill="auto"/>
            <w:vAlign w:val="center"/>
          </w:tcPr>
          <w:p w14:paraId="2DD5FDFF" w14:textId="77777777" w:rsidR="00DF13AD" w:rsidRPr="002A1A2D" w:rsidRDefault="00DF13AD" w:rsidP="005F6D07">
            <w:pPr>
              <w:jc w:val="center"/>
              <w:rPr>
                <w:sz w:val="22"/>
                <w:szCs w:val="22"/>
              </w:rPr>
            </w:pPr>
            <w:r w:rsidRPr="002A1A2D">
              <w:rPr>
                <w:sz w:val="22"/>
                <w:szCs w:val="22"/>
              </w:rPr>
              <w:t>x</w:t>
            </w:r>
          </w:p>
        </w:tc>
        <w:tc>
          <w:tcPr>
            <w:tcW w:w="708" w:type="dxa"/>
            <w:shd w:val="clear" w:color="auto" w:fill="auto"/>
            <w:vAlign w:val="center"/>
          </w:tcPr>
          <w:p w14:paraId="057DEE51" w14:textId="77777777" w:rsidR="00DF13AD" w:rsidRPr="002A1A2D" w:rsidRDefault="00DF13AD" w:rsidP="005F6D07">
            <w:pPr>
              <w:jc w:val="center"/>
              <w:rPr>
                <w:sz w:val="22"/>
                <w:szCs w:val="22"/>
              </w:rPr>
            </w:pPr>
            <w:r w:rsidRPr="002A1A2D">
              <w:rPr>
                <w:sz w:val="22"/>
                <w:szCs w:val="22"/>
              </w:rPr>
              <w:t>х</w:t>
            </w:r>
          </w:p>
        </w:tc>
        <w:tc>
          <w:tcPr>
            <w:tcW w:w="709" w:type="dxa"/>
            <w:shd w:val="clear" w:color="auto" w:fill="auto"/>
            <w:vAlign w:val="center"/>
          </w:tcPr>
          <w:p w14:paraId="4B2C4243" w14:textId="77777777" w:rsidR="00DF13AD" w:rsidRPr="002A1A2D" w:rsidRDefault="00DF13AD" w:rsidP="005F6D07">
            <w:pPr>
              <w:jc w:val="center"/>
              <w:rPr>
                <w:sz w:val="22"/>
                <w:szCs w:val="22"/>
              </w:rPr>
            </w:pPr>
            <w:r w:rsidRPr="002A1A2D">
              <w:rPr>
                <w:sz w:val="22"/>
                <w:szCs w:val="22"/>
              </w:rPr>
              <w:t>x</w:t>
            </w:r>
          </w:p>
        </w:tc>
        <w:tc>
          <w:tcPr>
            <w:tcW w:w="993" w:type="dxa"/>
            <w:shd w:val="clear" w:color="auto" w:fill="auto"/>
            <w:vAlign w:val="center"/>
          </w:tcPr>
          <w:p w14:paraId="7BF6DDF3" w14:textId="77777777" w:rsidR="00DF13AD" w:rsidRPr="002A1A2D" w:rsidRDefault="00DF13AD" w:rsidP="005F6D07">
            <w:pPr>
              <w:jc w:val="center"/>
              <w:rPr>
                <w:sz w:val="22"/>
                <w:szCs w:val="22"/>
              </w:rPr>
            </w:pPr>
            <w:r w:rsidRPr="002A1A2D">
              <w:rPr>
                <w:sz w:val="22"/>
                <w:szCs w:val="22"/>
              </w:rPr>
              <w:t>x</w:t>
            </w:r>
          </w:p>
        </w:tc>
      </w:tr>
      <w:tr w:rsidR="00DF13AD" w:rsidRPr="002A1A2D" w14:paraId="2F68180A" w14:textId="77777777" w:rsidTr="005F6D07">
        <w:trPr>
          <w:jc w:val="center"/>
        </w:trPr>
        <w:tc>
          <w:tcPr>
            <w:tcW w:w="1327" w:type="dxa"/>
            <w:vMerge/>
            <w:shd w:val="clear" w:color="auto" w:fill="auto"/>
          </w:tcPr>
          <w:p w14:paraId="4C2FB765" w14:textId="77777777" w:rsidR="00DF13AD" w:rsidRPr="002A1A2D" w:rsidRDefault="00DF13AD" w:rsidP="005F6D07">
            <w:pPr>
              <w:ind w:right="-2"/>
              <w:rPr>
                <w:sz w:val="22"/>
                <w:szCs w:val="22"/>
              </w:rPr>
            </w:pPr>
          </w:p>
        </w:tc>
        <w:tc>
          <w:tcPr>
            <w:tcW w:w="8270" w:type="dxa"/>
            <w:gridSpan w:val="8"/>
            <w:shd w:val="clear" w:color="auto" w:fill="auto"/>
          </w:tcPr>
          <w:p w14:paraId="5D9B71C2" w14:textId="77777777" w:rsidR="00DF13AD" w:rsidRPr="002A1A2D" w:rsidRDefault="00DF13AD" w:rsidP="005F6D07">
            <w:pPr>
              <w:ind w:right="-2"/>
              <w:jc w:val="center"/>
              <w:rPr>
                <w:sz w:val="22"/>
                <w:szCs w:val="22"/>
              </w:rPr>
            </w:pPr>
            <w:r w:rsidRPr="002A1A2D">
              <w:rPr>
                <w:sz w:val="22"/>
                <w:szCs w:val="22"/>
              </w:rPr>
              <w:t xml:space="preserve">Население </w:t>
            </w:r>
            <w:r w:rsidRPr="009B605C">
              <w:rPr>
                <w:sz w:val="22"/>
                <w:szCs w:val="22"/>
              </w:rPr>
              <w:t xml:space="preserve">(тарифы указываются с учетом НДС) </w:t>
            </w:r>
            <w:r w:rsidRPr="002A1A2D">
              <w:rPr>
                <w:sz w:val="22"/>
                <w:szCs w:val="22"/>
              </w:rPr>
              <w:t>*</w:t>
            </w:r>
          </w:p>
        </w:tc>
      </w:tr>
      <w:tr w:rsidR="00DF13AD" w:rsidRPr="002A1A2D" w14:paraId="7338EB48" w14:textId="77777777" w:rsidTr="005F6D07">
        <w:trPr>
          <w:trHeight w:val="225"/>
          <w:jc w:val="center"/>
        </w:trPr>
        <w:tc>
          <w:tcPr>
            <w:tcW w:w="1327" w:type="dxa"/>
            <w:vMerge/>
            <w:shd w:val="clear" w:color="auto" w:fill="auto"/>
          </w:tcPr>
          <w:p w14:paraId="476EF513" w14:textId="77777777" w:rsidR="00DF13AD" w:rsidRPr="002A1A2D" w:rsidRDefault="00DF13AD" w:rsidP="005F6D07">
            <w:pPr>
              <w:ind w:right="-2"/>
              <w:rPr>
                <w:sz w:val="22"/>
                <w:szCs w:val="22"/>
              </w:rPr>
            </w:pPr>
          </w:p>
        </w:tc>
        <w:tc>
          <w:tcPr>
            <w:tcW w:w="1843" w:type="dxa"/>
            <w:vMerge w:val="restart"/>
            <w:shd w:val="clear" w:color="auto" w:fill="auto"/>
            <w:vAlign w:val="center"/>
          </w:tcPr>
          <w:p w14:paraId="06BCB1A6" w14:textId="77777777" w:rsidR="00DF13AD" w:rsidRPr="002A1A2D" w:rsidRDefault="00DF13AD" w:rsidP="005F6D07">
            <w:pPr>
              <w:ind w:left="-107" w:right="-108" w:firstLine="29"/>
              <w:jc w:val="center"/>
              <w:rPr>
                <w:sz w:val="22"/>
                <w:szCs w:val="22"/>
              </w:rPr>
            </w:pPr>
            <w:proofErr w:type="spellStart"/>
            <w:r w:rsidRPr="002A1A2D">
              <w:rPr>
                <w:sz w:val="22"/>
                <w:szCs w:val="22"/>
              </w:rPr>
              <w:t>Одноставочный</w:t>
            </w:r>
            <w:proofErr w:type="spellEnd"/>
          </w:p>
          <w:p w14:paraId="0FF7D552" w14:textId="77777777" w:rsidR="00DF13AD" w:rsidRPr="002A1A2D" w:rsidRDefault="00DF13AD" w:rsidP="005F6D07">
            <w:pPr>
              <w:ind w:left="-107" w:right="-2" w:firstLine="29"/>
              <w:jc w:val="center"/>
              <w:rPr>
                <w:sz w:val="22"/>
                <w:szCs w:val="22"/>
              </w:rPr>
            </w:pPr>
            <w:r w:rsidRPr="002A1A2D">
              <w:rPr>
                <w:sz w:val="22"/>
                <w:szCs w:val="22"/>
              </w:rPr>
              <w:t>руб./Гкал</w:t>
            </w:r>
          </w:p>
        </w:tc>
        <w:tc>
          <w:tcPr>
            <w:tcW w:w="1417" w:type="dxa"/>
            <w:shd w:val="clear" w:color="auto" w:fill="auto"/>
            <w:vAlign w:val="center"/>
          </w:tcPr>
          <w:p w14:paraId="31BF5E1E" w14:textId="77777777" w:rsidR="00DF13AD" w:rsidRPr="002A1A2D" w:rsidRDefault="00DF13AD" w:rsidP="005F6D07">
            <w:pPr>
              <w:ind w:left="-6" w:right="-61"/>
              <w:jc w:val="center"/>
              <w:rPr>
                <w:sz w:val="22"/>
                <w:szCs w:val="22"/>
              </w:rPr>
            </w:pPr>
            <w:r>
              <w:rPr>
                <w:sz w:val="22"/>
                <w:szCs w:val="22"/>
              </w:rPr>
              <w:t>с 01.01.2020</w:t>
            </w:r>
          </w:p>
        </w:tc>
        <w:tc>
          <w:tcPr>
            <w:tcW w:w="1040" w:type="dxa"/>
            <w:shd w:val="clear" w:color="auto" w:fill="auto"/>
          </w:tcPr>
          <w:p w14:paraId="158A68A3" w14:textId="77777777" w:rsidR="00DF13AD" w:rsidRPr="000F2137" w:rsidRDefault="00DF13AD" w:rsidP="005F6D07">
            <w:pPr>
              <w:jc w:val="center"/>
              <w:rPr>
                <w:sz w:val="22"/>
                <w:szCs w:val="22"/>
              </w:rPr>
            </w:pPr>
            <w:r>
              <w:rPr>
                <w:sz w:val="22"/>
                <w:szCs w:val="22"/>
              </w:rPr>
              <w:t>4 321,84</w:t>
            </w:r>
          </w:p>
        </w:tc>
        <w:tc>
          <w:tcPr>
            <w:tcW w:w="709" w:type="dxa"/>
            <w:shd w:val="clear" w:color="auto" w:fill="auto"/>
            <w:vAlign w:val="center"/>
          </w:tcPr>
          <w:p w14:paraId="79DCF07B" w14:textId="77777777" w:rsidR="00DF13AD" w:rsidRPr="002A1A2D" w:rsidRDefault="00DF13AD" w:rsidP="005F6D07">
            <w:pPr>
              <w:ind w:left="-105" w:right="-108"/>
              <w:jc w:val="center"/>
              <w:rPr>
                <w:sz w:val="22"/>
                <w:szCs w:val="22"/>
              </w:rPr>
            </w:pPr>
            <w:r w:rsidRPr="002A1A2D">
              <w:rPr>
                <w:sz w:val="22"/>
                <w:szCs w:val="22"/>
              </w:rPr>
              <w:t>x</w:t>
            </w:r>
          </w:p>
        </w:tc>
        <w:tc>
          <w:tcPr>
            <w:tcW w:w="851" w:type="dxa"/>
            <w:shd w:val="clear" w:color="auto" w:fill="auto"/>
            <w:vAlign w:val="center"/>
          </w:tcPr>
          <w:p w14:paraId="2C029286"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79BBF19F" w14:textId="77777777" w:rsidR="00DF13AD" w:rsidRPr="002A1A2D" w:rsidRDefault="00DF13AD" w:rsidP="005F6D07">
            <w:pPr>
              <w:ind w:left="-105" w:right="-108"/>
              <w:jc w:val="center"/>
              <w:rPr>
                <w:sz w:val="22"/>
                <w:szCs w:val="22"/>
              </w:rPr>
            </w:pPr>
            <w:r w:rsidRPr="002A1A2D">
              <w:rPr>
                <w:sz w:val="22"/>
                <w:szCs w:val="22"/>
              </w:rPr>
              <w:t>х</w:t>
            </w:r>
          </w:p>
        </w:tc>
        <w:tc>
          <w:tcPr>
            <w:tcW w:w="709" w:type="dxa"/>
            <w:shd w:val="clear" w:color="auto" w:fill="auto"/>
            <w:vAlign w:val="center"/>
          </w:tcPr>
          <w:p w14:paraId="3A3163E3"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13D1D083"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24C4D1DB" w14:textId="77777777" w:rsidTr="005F6D07">
        <w:trPr>
          <w:trHeight w:val="180"/>
          <w:jc w:val="center"/>
        </w:trPr>
        <w:tc>
          <w:tcPr>
            <w:tcW w:w="1327" w:type="dxa"/>
            <w:vMerge/>
            <w:shd w:val="clear" w:color="auto" w:fill="auto"/>
          </w:tcPr>
          <w:p w14:paraId="69A7241D" w14:textId="77777777" w:rsidR="00DF13AD" w:rsidRPr="002A1A2D" w:rsidRDefault="00DF13AD" w:rsidP="005F6D07">
            <w:pPr>
              <w:ind w:right="-2"/>
              <w:rPr>
                <w:sz w:val="22"/>
                <w:szCs w:val="22"/>
              </w:rPr>
            </w:pPr>
          </w:p>
        </w:tc>
        <w:tc>
          <w:tcPr>
            <w:tcW w:w="1843" w:type="dxa"/>
            <w:vMerge/>
            <w:shd w:val="clear" w:color="auto" w:fill="auto"/>
          </w:tcPr>
          <w:p w14:paraId="4C214939" w14:textId="77777777" w:rsidR="00DF13AD" w:rsidRPr="002A1A2D" w:rsidRDefault="00DF13AD" w:rsidP="005F6D07">
            <w:pPr>
              <w:ind w:right="-2"/>
              <w:jc w:val="center"/>
              <w:rPr>
                <w:sz w:val="22"/>
                <w:szCs w:val="22"/>
              </w:rPr>
            </w:pPr>
          </w:p>
        </w:tc>
        <w:tc>
          <w:tcPr>
            <w:tcW w:w="1417" w:type="dxa"/>
            <w:shd w:val="clear" w:color="auto" w:fill="auto"/>
            <w:vAlign w:val="center"/>
          </w:tcPr>
          <w:p w14:paraId="3402DDA2" w14:textId="77777777" w:rsidR="00DF13AD" w:rsidRPr="002A1A2D" w:rsidRDefault="00DF13AD" w:rsidP="005F6D07">
            <w:pPr>
              <w:ind w:left="-6" w:right="-61"/>
              <w:jc w:val="center"/>
              <w:rPr>
                <w:sz w:val="22"/>
                <w:szCs w:val="22"/>
              </w:rPr>
            </w:pPr>
            <w:r>
              <w:rPr>
                <w:sz w:val="22"/>
                <w:szCs w:val="22"/>
              </w:rPr>
              <w:t>с 01.07.2020</w:t>
            </w:r>
          </w:p>
        </w:tc>
        <w:tc>
          <w:tcPr>
            <w:tcW w:w="1040" w:type="dxa"/>
            <w:shd w:val="clear" w:color="auto" w:fill="auto"/>
          </w:tcPr>
          <w:p w14:paraId="6CFD6617" w14:textId="77777777" w:rsidR="00DF13AD" w:rsidRPr="000F2137" w:rsidRDefault="00DF13AD" w:rsidP="005F6D07">
            <w:pPr>
              <w:jc w:val="center"/>
              <w:rPr>
                <w:sz w:val="22"/>
                <w:szCs w:val="22"/>
              </w:rPr>
            </w:pPr>
            <w:r>
              <w:rPr>
                <w:sz w:val="22"/>
                <w:szCs w:val="22"/>
              </w:rPr>
              <w:t>4 321,90</w:t>
            </w:r>
          </w:p>
        </w:tc>
        <w:tc>
          <w:tcPr>
            <w:tcW w:w="709" w:type="dxa"/>
            <w:shd w:val="clear" w:color="auto" w:fill="auto"/>
            <w:vAlign w:val="center"/>
          </w:tcPr>
          <w:p w14:paraId="5042832E" w14:textId="77777777" w:rsidR="00DF13AD" w:rsidRPr="002A1A2D" w:rsidRDefault="00DF13AD" w:rsidP="005F6D07">
            <w:pPr>
              <w:ind w:left="-105" w:right="-108"/>
              <w:jc w:val="center"/>
              <w:rPr>
                <w:sz w:val="22"/>
                <w:szCs w:val="22"/>
              </w:rPr>
            </w:pPr>
            <w:r w:rsidRPr="002A1A2D">
              <w:rPr>
                <w:sz w:val="22"/>
                <w:szCs w:val="22"/>
              </w:rPr>
              <w:t>x</w:t>
            </w:r>
          </w:p>
        </w:tc>
        <w:tc>
          <w:tcPr>
            <w:tcW w:w="851" w:type="dxa"/>
            <w:shd w:val="clear" w:color="auto" w:fill="auto"/>
            <w:vAlign w:val="center"/>
          </w:tcPr>
          <w:p w14:paraId="22AF5B3F"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3C4C4A11" w14:textId="77777777" w:rsidR="00DF13AD" w:rsidRPr="002A1A2D" w:rsidRDefault="00DF13AD" w:rsidP="005F6D07">
            <w:pPr>
              <w:ind w:left="-105" w:right="-108"/>
              <w:jc w:val="center"/>
              <w:rPr>
                <w:sz w:val="22"/>
                <w:szCs w:val="22"/>
              </w:rPr>
            </w:pPr>
            <w:r w:rsidRPr="002A1A2D">
              <w:rPr>
                <w:sz w:val="22"/>
                <w:szCs w:val="22"/>
              </w:rPr>
              <w:t>x</w:t>
            </w:r>
          </w:p>
        </w:tc>
        <w:tc>
          <w:tcPr>
            <w:tcW w:w="709" w:type="dxa"/>
            <w:shd w:val="clear" w:color="auto" w:fill="auto"/>
            <w:vAlign w:val="center"/>
          </w:tcPr>
          <w:p w14:paraId="55C24145"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184EDEC4"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71BB492C" w14:textId="77777777" w:rsidTr="005F6D07">
        <w:trPr>
          <w:trHeight w:val="180"/>
          <w:jc w:val="center"/>
        </w:trPr>
        <w:tc>
          <w:tcPr>
            <w:tcW w:w="1327" w:type="dxa"/>
            <w:vMerge/>
            <w:shd w:val="clear" w:color="auto" w:fill="auto"/>
          </w:tcPr>
          <w:p w14:paraId="2DB3916E" w14:textId="77777777" w:rsidR="00DF13AD" w:rsidRPr="002A1A2D" w:rsidRDefault="00DF13AD" w:rsidP="005F6D07">
            <w:pPr>
              <w:ind w:right="-2"/>
              <w:rPr>
                <w:sz w:val="22"/>
                <w:szCs w:val="22"/>
              </w:rPr>
            </w:pPr>
          </w:p>
        </w:tc>
        <w:tc>
          <w:tcPr>
            <w:tcW w:w="1843" w:type="dxa"/>
            <w:vMerge/>
            <w:shd w:val="clear" w:color="auto" w:fill="auto"/>
          </w:tcPr>
          <w:p w14:paraId="5CDEFEC1" w14:textId="77777777" w:rsidR="00DF13AD" w:rsidRPr="002A1A2D" w:rsidRDefault="00DF13AD" w:rsidP="005F6D07">
            <w:pPr>
              <w:ind w:right="-2"/>
              <w:jc w:val="center"/>
              <w:rPr>
                <w:sz w:val="22"/>
                <w:szCs w:val="22"/>
              </w:rPr>
            </w:pPr>
          </w:p>
        </w:tc>
        <w:tc>
          <w:tcPr>
            <w:tcW w:w="1417" w:type="dxa"/>
            <w:shd w:val="clear" w:color="auto" w:fill="auto"/>
            <w:vAlign w:val="center"/>
          </w:tcPr>
          <w:p w14:paraId="71E00B20" w14:textId="77777777" w:rsidR="00DF13AD" w:rsidRPr="002A1A2D" w:rsidRDefault="00DF13AD" w:rsidP="005F6D07">
            <w:pPr>
              <w:ind w:left="-6" w:right="-61"/>
              <w:jc w:val="center"/>
              <w:rPr>
                <w:sz w:val="22"/>
                <w:szCs w:val="22"/>
              </w:rPr>
            </w:pPr>
            <w:r w:rsidRPr="002A1A2D">
              <w:rPr>
                <w:sz w:val="22"/>
                <w:szCs w:val="22"/>
              </w:rPr>
              <w:t>с 01.01.202</w:t>
            </w:r>
            <w:r>
              <w:rPr>
                <w:sz w:val="22"/>
                <w:szCs w:val="22"/>
              </w:rPr>
              <w:t>1</w:t>
            </w:r>
          </w:p>
        </w:tc>
        <w:tc>
          <w:tcPr>
            <w:tcW w:w="1040" w:type="dxa"/>
            <w:shd w:val="clear" w:color="auto" w:fill="auto"/>
          </w:tcPr>
          <w:p w14:paraId="3B17C2BC" w14:textId="77777777" w:rsidR="00DF13AD" w:rsidRPr="000F2137" w:rsidRDefault="00DF13AD" w:rsidP="005F6D07">
            <w:pPr>
              <w:jc w:val="center"/>
              <w:rPr>
                <w:sz w:val="22"/>
                <w:szCs w:val="22"/>
              </w:rPr>
            </w:pPr>
            <w:r>
              <w:rPr>
                <w:sz w:val="22"/>
                <w:szCs w:val="22"/>
              </w:rPr>
              <w:t>4 321,90</w:t>
            </w:r>
          </w:p>
        </w:tc>
        <w:tc>
          <w:tcPr>
            <w:tcW w:w="709" w:type="dxa"/>
            <w:shd w:val="clear" w:color="auto" w:fill="auto"/>
            <w:vAlign w:val="center"/>
          </w:tcPr>
          <w:p w14:paraId="199686BB" w14:textId="77777777" w:rsidR="00DF13AD" w:rsidRPr="002A1A2D" w:rsidRDefault="00DF13AD" w:rsidP="005F6D07">
            <w:pPr>
              <w:ind w:left="-105" w:right="-108"/>
              <w:jc w:val="center"/>
              <w:rPr>
                <w:sz w:val="22"/>
                <w:szCs w:val="22"/>
              </w:rPr>
            </w:pPr>
            <w:r w:rsidRPr="002A1A2D">
              <w:rPr>
                <w:sz w:val="22"/>
                <w:szCs w:val="22"/>
              </w:rPr>
              <w:t>x</w:t>
            </w:r>
          </w:p>
        </w:tc>
        <w:tc>
          <w:tcPr>
            <w:tcW w:w="851" w:type="dxa"/>
            <w:shd w:val="clear" w:color="auto" w:fill="auto"/>
            <w:vAlign w:val="center"/>
          </w:tcPr>
          <w:p w14:paraId="3EBB8502"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3AEA65BC" w14:textId="77777777" w:rsidR="00DF13AD" w:rsidRPr="002A1A2D" w:rsidRDefault="00DF13AD" w:rsidP="005F6D07">
            <w:pPr>
              <w:ind w:left="-105" w:right="-108"/>
              <w:jc w:val="center"/>
              <w:rPr>
                <w:sz w:val="22"/>
                <w:szCs w:val="22"/>
              </w:rPr>
            </w:pPr>
            <w:r w:rsidRPr="002A1A2D">
              <w:rPr>
                <w:sz w:val="22"/>
                <w:szCs w:val="22"/>
              </w:rPr>
              <w:t>x</w:t>
            </w:r>
          </w:p>
        </w:tc>
        <w:tc>
          <w:tcPr>
            <w:tcW w:w="709" w:type="dxa"/>
            <w:shd w:val="clear" w:color="auto" w:fill="auto"/>
            <w:vAlign w:val="center"/>
          </w:tcPr>
          <w:p w14:paraId="4D4DA620"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36EB08BF"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01328475" w14:textId="77777777" w:rsidTr="005F6D07">
        <w:trPr>
          <w:trHeight w:val="180"/>
          <w:jc w:val="center"/>
        </w:trPr>
        <w:tc>
          <w:tcPr>
            <w:tcW w:w="1327" w:type="dxa"/>
            <w:vMerge/>
            <w:shd w:val="clear" w:color="auto" w:fill="auto"/>
          </w:tcPr>
          <w:p w14:paraId="38F30942" w14:textId="77777777" w:rsidR="00DF13AD" w:rsidRPr="002A1A2D" w:rsidRDefault="00DF13AD" w:rsidP="005F6D07">
            <w:pPr>
              <w:ind w:right="-2"/>
              <w:rPr>
                <w:sz w:val="22"/>
                <w:szCs w:val="22"/>
              </w:rPr>
            </w:pPr>
          </w:p>
        </w:tc>
        <w:tc>
          <w:tcPr>
            <w:tcW w:w="1843" w:type="dxa"/>
            <w:vMerge/>
            <w:shd w:val="clear" w:color="auto" w:fill="auto"/>
          </w:tcPr>
          <w:p w14:paraId="5EB6EE95" w14:textId="77777777" w:rsidR="00DF13AD" w:rsidRPr="002A1A2D" w:rsidRDefault="00DF13AD" w:rsidP="005F6D07">
            <w:pPr>
              <w:ind w:right="-2"/>
              <w:jc w:val="center"/>
              <w:rPr>
                <w:sz w:val="22"/>
                <w:szCs w:val="22"/>
              </w:rPr>
            </w:pPr>
          </w:p>
        </w:tc>
        <w:tc>
          <w:tcPr>
            <w:tcW w:w="1417" w:type="dxa"/>
            <w:shd w:val="clear" w:color="auto" w:fill="auto"/>
            <w:vAlign w:val="center"/>
          </w:tcPr>
          <w:p w14:paraId="2AEBC084" w14:textId="77777777" w:rsidR="00DF13AD" w:rsidRPr="002A1A2D" w:rsidRDefault="00DF13AD" w:rsidP="005F6D07">
            <w:pPr>
              <w:ind w:left="-6" w:right="-61"/>
              <w:jc w:val="center"/>
              <w:rPr>
                <w:sz w:val="22"/>
                <w:szCs w:val="22"/>
              </w:rPr>
            </w:pPr>
            <w:r w:rsidRPr="002A1A2D">
              <w:rPr>
                <w:sz w:val="22"/>
                <w:szCs w:val="22"/>
              </w:rPr>
              <w:t>с 01.07.202</w:t>
            </w:r>
            <w:r>
              <w:rPr>
                <w:sz w:val="22"/>
                <w:szCs w:val="22"/>
              </w:rPr>
              <w:t>1</w:t>
            </w:r>
          </w:p>
        </w:tc>
        <w:tc>
          <w:tcPr>
            <w:tcW w:w="1040" w:type="dxa"/>
            <w:shd w:val="clear" w:color="auto" w:fill="auto"/>
          </w:tcPr>
          <w:p w14:paraId="3145617E" w14:textId="77777777" w:rsidR="00DF13AD" w:rsidRPr="000F2137" w:rsidRDefault="00DF13AD" w:rsidP="005F6D07">
            <w:pPr>
              <w:jc w:val="center"/>
              <w:rPr>
                <w:sz w:val="22"/>
                <w:szCs w:val="22"/>
              </w:rPr>
            </w:pPr>
            <w:r>
              <w:rPr>
                <w:sz w:val="22"/>
                <w:szCs w:val="22"/>
              </w:rPr>
              <w:t>4 477,49</w:t>
            </w:r>
          </w:p>
        </w:tc>
        <w:tc>
          <w:tcPr>
            <w:tcW w:w="709" w:type="dxa"/>
            <w:shd w:val="clear" w:color="auto" w:fill="auto"/>
            <w:vAlign w:val="center"/>
          </w:tcPr>
          <w:p w14:paraId="4DB9FAEF" w14:textId="77777777" w:rsidR="00DF13AD" w:rsidRPr="002A1A2D" w:rsidRDefault="00DF13AD" w:rsidP="005F6D07">
            <w:pPr>
              <w:ind w:left="-105" w:right="-108"/>
              <w:jc w:val="center"/>
              <w:rPr>
                <w:sz w:val="22"/>
                <w:szCs w:val="22"/>
              </w:rPr>
            </w:pPr>
            <w:r w:rsidRPr="002A1A2D">
              <w:rPr>
                <w:sz w:val="22"/>
                <w:szCs w:val="22"/>
              </w:rPr>
              <w:t>x</w:t>
            </w:r>
          </w:p>
        </w:tc>
        <w:tc>
          <w:tcPr>
            <w:tcW w:w="851" w:type="dxa"/>
            <w:shd w:val="clear" w:color="auto" w:fill="auto"/>
            <w:vAlign w:val="center"/>
          </w:tcPr>
          <w:p w14:paraId="72DC8CB2"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120E7BC2" w14:textId="77777777" w:rsidR="00DF13AD" w:rsidRPr="002A1A2D" w:rsidRDefault="00DF13AD" w:rsidP="005F6D07">
            <w:pPr>
              <w:ind w:left="-105" w:right="-108"/>
              <w:jc w:val="center"/>
              <w:rPr>
                <w:sz w:val="22"/>
                <w:szCs w:val="22"/>
              </w:rPr>
            </w:pPr>
            <w:r w:rsidRPr="002A1A2D">
              <w:rPr>
                <w:sz w:val="22"/>
                <w:szCs w:val="22"/>
              </w:rPr>
              <w:t>x</w:t>
            </w:r>
          </w:p>
        </w:tc>
        <w:tc>
          <w:tcPr>
            <w:tcW w:w="709" w:type="dxa"/>
            <w:shd w:val="clear" w:color="auto" w:fill="auto"/>
            <w:vAlign w:val="center"/>
          </w:tcPr>
          <w:p w14:paraId="50AE74F4"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4FC98650"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6D8BCB7A" w14:textId="77777777" w:rsidTr="005F6D07">
        <w:trPr>
          <w:trHeight w:val="180"/>
          <w:jc w:val="center"/>
        </w:trPr>
        <w:tc>
          <w:tcPr>
            <w:tcW w:w="1327" w:type="dxa"/>
            <w:vMerge/>
            <w:shd w:val="clear" w:color="auto" w:fill="auto"/>
          </w:tcPr>
          <w:p w14:paraId="0A10245F" w14:textId="77777777" w:rsidR="00DF13AD" w:rsidRPr="002A1A2D" w:rsidRDefault="00DF13AD" w:rsidP="005F6D07">
            <w:pPr>
              <w:ind w:right="-2"/>
              <w:rPr>
                <w:sz w:val="22"/>
                <w:szCs w:val="22"/>
              </w:rPr>
            </w:pPr>
          </w:p>
        </w:tc>
        <w:tc>
          <w:tcPr>
            <w:tcW w:w="1843" w:type="dxa"/>
            <w:vMerge/>
            <w:shd w:val="clear" w:color="auto" w:fill="auto"/>
          </w:tcPr>
          <w:p w14:paraId="284FF5E7" w14:textId="77777777" w:rsidR="00DF13AD" w:rsidRPr="002A1A2D" w:rsidRDefault="00DF13AD" w:rsidP="005F6D07">
            <w:pPr>
              <w:ind w:right="-2"/>
              <w:jc w:val="center"/>
              <w:rPr>
                <w:sz w:val="22"/>
                <w:szCs w:val="22"/>
              </w:rPr>
            </w:pPr>
          </w:p>
        </w:tc>
        <w:tc>
          <w:tcPr>
            <w:tcW w:w="1417" w:type="dxa"/>
            <w:shd w:val="clear" w:color="auto" w:fill="auto"/>
            <w:vAlign w:val="center"/>
          </w:tcPr>
          <w:p w14:paraId="1E997666" w14:textId="77777777" w:rsidR="00DF13AD" w:rsidRPr="002A1A2D" w:rsidRDefault="00DF13AD" w:rsidP="005F6D07">
            <w:pPr>
              <w:ind w:left="-6" w:right="-61"/>
              <w:jc w:val="center"/>
              <w:rPr>
                <w:sz w:val="22"/>
                <w:szCs w:val="22"/>
              </w:rPr>
            </w:pPr>
            <w:r w:rsidRPr="002A1A2D">
              <w:rPr>
                <w:sz w:val="22"/>
                <w:szCs w:val="22"/>
              </w:rPr>
              <w:t>с 01.01.202</w:t>
            </w:r>
            <w:r>
              <w:rPr>
                <w:sz w:val="22"/>
                <w:szCs w:val="22"/>
              </w:rPr>
              <w:t>2</w:t>
            </w:r>
          </w:p>
        </w:tc>
        <w:tc>
          <w:tcPr>
            <w:tcW w:w="1040" w:type="dxa"/>
            <w:shd w:val="clear" w:color="auto" w:fill="auto"/>
          </w:tcPr>
          <w:p w14:paraId="005FF03A" w14:textId="77777777" w:rsidR="00DF13AD" w:rsidRPr="000F2137" w:rsidRDefault="00DF13AD" w:rsidP="005F6D07">
            <w:pPr>
              <w:jc w:val="center"/>
              <w:rPr>
                <w:sz w:val="22"/>
                <w:szCs w:val="22"/>
              </w:rPr>
            </w:pPr>
            <w:r>
              <w:rPr>
                <w:sz w:val="22"/>
                <w:szCs w:val="22"/>
              </w:rPr>
              <w:t>4 513,36</w:t>
            </w:r>
          </w:p>
        </w:tc>
        <w:tc>
          <w:tcPr>
            <w:tcW w:w="709" w:type="dxa"/>
            <w:shd w:val="clear" w:color="auto" w:fill="auto"/>
            <w:vAlign w:val="center"/>
          </w:tcPr>
          <w:p w14:paraId="7B8F8FA3" w14:textId="77777777" w:rsidR="00DF13AD" w:rsidRPr="002A1A2D" w:rsidRDefault="00DF13AD" w:rsidP="005F6D07">
            <w:pPr>
              <w:ind w:left="-105" w:right="-108"/>
              <w:jc w:val="center"/>
              <w:rPr>
                <w:sz w:val="22"/>
                <w:szCs w:val="22"/>
              </w:rPr>
            </w:pPr>
            <w:r w:rsidRPr="002A1A2D">
              <w:rPr>
                <w:sz w:val="22"/>
                <w:szCs w:val="22"/>
              </w:rPr>
              <w:t>x</w:t>
            </w:r>
          </w:p>
        </w:tc>
        <w:tc>
          <w:tcPr>
            <w:tcW w:w="851" w:type="dxa"/>
            <w:shd w:val="clear" w:color="auto" w:fill="auto"/>
            <w:vAlign w:val="center"/>
          </w:tcPr>
          <w:p w14:paraId="4D864901"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33AB8175" w14:textId="77777777" w:rsidR="00DF13AD" w:rsidRPr="002A1A2D" w:rsidRDefault="00DF13AD" w:rsidP="005F6D07">
            <w:pPr>
              <w:ind w:left="-105" w:right="-108"/>
              <w:jc w:val="center"/>
              <w:rPr>
                <w:sz w:val="22"/>
                <w:szCs w:val="22"/>
              </w:rPr>
            </w:pPr>
            <w:r w:rsidRPr="002A1A2D">
              <w:rPr>
                <w:sz w:val="22"/>
                <w:szCs w:val="22"/>
              </w:rPr>
              <w:t>х</w:t>
            </w:r>
          </w:p>
        </w:tc>
        <w:tc>
          <w:tcPr>
            <w:tcW w:w="709" w:type="dxa"/>
            <w:shd w:val="clear" w:color="auto" w:fill="auto"/>
            <w:vAlign w:val="center"/>
          </w:tcPr>
          <w:p w14:paraId="55923407"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64E2D82B"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2EBE44DA" w14:textId="77777777" w:rsidTr="005F6D07">
        <w:trPr>
          <w:trHeight w:val="135"/>
          <w:jc w:val="center"/>
        </w:trPr>
        <w:tc>
          <w:tcPr>
            <w:tcW w:w="1327" w:type="dxa"/>
            <w:vMerge/>
            <w:shd w:val="clear" w:color="auto" w:fill="auto"/>
          </w:tcPr>
          <w:p w14:paraId="2709E9B4" w14:textId="77777777" w:rsidR="00DF13AD" w:rsidRPr="002A1A2D" w:rsidRDefault="00DF13AD" w:rsidP="005F6D07">
            <w:pPr>
              <w:ind w:right="-2"/>
              <w:rPr>
                <w:sz w:val="22"/>
                <w:szCs w:val="22"/>
              </w:rPr>
            </w:pPr>
          </w:p>
        </w:tc>
        <w:tc>
          <w:tcPr>
            <w:tcW w:w="1843" w:type="dxa"/>
            <w:vMerge/>
            <w:shd w:val="clear" w:color="auto" w:fill="auto"/>
          </w:tcPr>
          <w:p w14:paraId="425764E6" w14:textId="77777777" w:rsidR="00DF13AD" w:rsidRPr="002A1A2D" w:rsidRDefault="00DF13AD" w:rsidP="005F6D07">
            <w:pPr>
              <w:ind w:right="-2"/>
              <w:jc w:val="center"/>
              <w:rPr>
                <w:sz w:val="22"/>
                <w:szCs w:val="22"/>
              </w:rPr>
            </w:pPr>
          </w:p>
        </w:tc>
        <w:tc>
          <w:tcPr>
            <w:tcW w:w="1417" w:type="dxa"/>
            <w:shd w:val="clear" w:color="auto" w:fill="auto"/>
            <w:vAlign w:val="center"/>
          </w:tcPr>
          <w:p w14:paraId="2DC6A279" w14:textId="77777777" w:rsidR="00DF13AD" w:rsidRPr="002A1A2D" w:rsidRDefault="00DF13AD" w:rsidP="005F6D07">
            <w:pPr>
              <w:ind w:left="-6" w:right="-61"/>
              <w:jc w:val="center"/>
              <w:rPr>
                <w:sz w:val="22"/>
                <w:szCs w:val="22"/>
              </w:rPr>
            </w:pPr>
            <w:r w:rsidRPr="002A1A2D">
              <w:rPr>
                <w:sz w:val="22"/>
                <w:szCs w:val="22"/>
              </w:rPr>
              <w:t>с 01.07.202</w:t>
            </w:r>
            <w:r>
              <w:rPr>
                <w:sz w:val="22"/>
                <w:szCs w:val="22"/>
              </w:rPr>
              <w:t>2</w:t>
            </w:r>
          </w:p>
        </w:tc>
        <w:tc>
          <w:tcPr>
            <w:tcW w:w="1040" w:type="dxa"/>
            <w:shd w:val="clear" w:color="auto" w:fill="auto"/>
          </w:tcPr>
          <w:p w14:paraId="3853CA68" w14:textId="77777777" w:rsidR="00DF13AD" w:rsidRPr="000F2137" w:rsidRDefault="00DF13AD" w:rsidP="005F6D07">
            <w:pPr>
              <w:jc w:val="center"/>
              <w:rPr>
                <w:sz w:val="22"/>
                <w:szCs w:val="22"/>
              </w:rPr>
            </w:pPr>
            <w:r>
              <w:rPr>
                <w:sz w:val="22"/>
                <w:szCs w:val="22"/>
              </w:rPr>
              <w:t>4 456,58</w:t>
            </w:r>
          </w:p>
        </w:tc>
        <w:tc>
          <w:tcPr>
            <w:tcW w:w="709" w:type="dxa"/>
            <w:shd w:val="clear" w:color="auto" w:fill="auto"/>
            <w:vAlign w:val="center"/>
          </w:tcPr>
          <w:p w14:paraId="0188D871" w14:textId="77777777" w:rsidR="00DF13AD" w:rsidRPr="002A1A2D" w:rsidRDefault="00DF13AD" w:rsidP="005F6D07">
            <w:pPr>
              <w:ind w:left="-105" w:right="-108"/>
              <w:jc w:val="center"/>
              <w:rPr>
                <w:sz w:val="22"/>
                <w:szCs w:val="22"/>
              </w:rPr>
            </w:pPr>
            <w:r w:rsidRPr="002A1A2D">
              <w:rPr>
                <w:sz w:val="22"/>
                <w:szCs w:val="22"/>
              </w:rPr>
              <w:t>x</w:t>
            </w:r>
          </w:p>
        </w:tc>
        <w:tc>
          <w:tcPr>
            <w:tcW w:w="851" w:type="dxa"/>
            <w:shd w:val="clear" w:color="auto" w:fill="auto"/>
            <w:vAlign w:val="center"/>
          </w:tcPr>
          <w:p w14:paraId="79E426A9"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40AC29C4" w14:textId="77777777" w:rsidR="00DF13AD" w:rsidRPr="002A1A2D" w:rsidRDefault="00DF13AD" w:rsidP="005F6D07">
            <w:pPr>
              <w:ind w:left="-105" w:right="-108"/>
              <w:jc w:val="center"/>
              <w:rPr>
                <w:sz w:val="22"/>
                <w:szCs w:val="22"/>
              </w:rPr>
            </w:pPr>
            <w:r w:rsidRPr="002A1A2D">
              <w:rPr>
                <w:sz w:val="22"/>
                <w:szCs w:val="22"/>
              </w:rPr>
              <w:t>х</w:t>
            </w:r>
          </w:p>
        </w:tc>
        <w:tc>
          <w:tcPr>
            <w:tcW w:w="709" w:type="dxa"/>
            <w:shd w:val="clear" w:color="auto" w:fill="auto"/>
            <w:vAlign w:val="center"/>
          </w:tcPr>
          <w:p w14:paraId="27CB19B3"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35A5A52B"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029509ED" w14:textId="77777777" w:rsidTr="005F6D07">
        <w:trPr>
          <w:trHeight w:val="135"/>
          <w:jc w:val="center"/>
        </w:trPr>
        <w:tc>
          <w:tcPr>
            <w:tcW w:w="1327" w:type="dxa"/>
            <w:vMerge/>
            <w:shd w:val="clear" w:color="auto" w:fill="auto"/>
          </w:tcPr>
          <w:p w14:paraId="54643E0E" w14:textId="77777777" w:rsidR="00DF13AD" w:rsidRPr="002A1A2D" w:rsidRDefault="00DF13AD" w:rsidP="005F6D07">
            <w:pPr>
              <w:ind w:right="-2"/>
              <w:rPr>
                <w:sz w:val="22"/>
                <w:szCs w:val="22"/>
              </w:rPr>
            </w:pPr>
          </w:p>
        </w:tc>
        <w:tc>
          <w:tcPr>
            <w:tcW w:w="1843" w:type="dxa"/>
            <w:shd w:val="clear" w:color="auto" w:fill="auto"/>
          </w:tcPr>
          <w:p w14:paraId="24AD7747" w14:textId="77777777" w:rsidR="00DF13AD" w:rsidRPr="002A1A2D" w:rsidRDefault="00DF13AD" w:rsidP="005F6D07">
            <w:pPr>
              <w:ind w:left="-78" w:right="-2"/>
              <w:jc w:val="center"/>
              <w:rPr>
                <w:sz w:val="22"/>
                <w:szCs w:val="22"/>
              </w:rPr>
            </w:pPr>
            <w:proofErr w:type="spellStart"/>
            <w:r w:rsidRPr="002A1A2D">
              <w:rPr>
                <w:sz w:val="22"/>
                <w:szCs w:val="22"/>
              </w:rPr>
              <w:t>Двухставочный</w:t>
            </w:r>
            <w:proofErr w:type="spellEnd"/>
          </w:p>
        </w:tc>
        <w:tc>
          <w:tcPr>
            <w:tcW w:w="1417" w:type="dxa"/>
            <w:shd w:val="clear" w:color="auto" w:fill="auto"/>
            <w:vAlign w:val="center"/>
          </w:tcPr>
          <w:p w14:paraId="2DC5B09E" w14:textId="77777777" w:rsidR="00DF13AD" w:rsidRPr="002A1A2D" w:rsidRDefault="00DF13AD" w:rsidP="005F6D07">
            <w:pPr>
              <w:jc w:val="center"/>
              <w:rPr>
                <w:sz w:val="22"/>
                <w:szCs w:val="22"/>
              </w:rPr>
            </w:pPr>
            <w:r w:rsidRPr="002A1A2D">
              <w:rPr>
                <w:sz w:val="22"/>
                <w:szCs w:val="22"/>
              </w:rPr>
              <w:t>x</w:t>
            </w:r>
          </w:p>
        </w:tc>
        <w:tc>
          <w:tcPr>
            <w:tcW w:w="1040" w:type="dxa"/>
            <w:shd w:val="clear" w:color="auto" w:fill="auto"/>
            <w:vAlign w:val="center"/>
          </w:tcPr>
          <w:p w14:paraId="14155E5D" w14:textId="77777777" w:rsidR="00DF13AD" w:rsidRPr="002A1A2D" w:rsidRDefault="00DF13AD" w:rsidP="005F6D07">
            <w:pPr>
              <w:jc w:val="center"/>
              <w:rPr>
                <w:sz w:val="22"/>
                <w:szCs w:val="22"/>
              </w:rPr>
            </w:pPr>
            <w:r w:rsidRPr="002A1A2D">
              <w:rPr>
                <w:sz w:val="22"/>
                <w:szCs w:val="22"/>
              </w:rPr>
              <w:t>x</w:t>
            </w:r>
          </w:p>
        </w:tc>
        <w:tc>
          <w:tcPr>
            <w:tcW w:w="709" w:type="dxa"/>
            <w:shd w:val="clear" w:color="auto" w:fill="auto"/>
            <w:vAlign w:val="center"/>
          </w:tcPr>
          <w:p w14:paraId="12D1DBC5" w14:textId="77777777" w:rsidR="00DF13AD" w:rsidRPr="002A1A2D" w:rsidRDefault="00DF13AD" w:rsidP="005F6D07">
            <w:pPr>
              <w:jc w:val="center"/>
              <w:rPr>
                <w:sz w:val="22"/>
                <w:szCs w:val="22"/>
              </w:rPr>
            </w:pPr>
            <w:r w:rsidRPr="002A1A2D">
              <w:rPr>
                <w:sz w:val="22"/>
                <w:szCs w:val="22"/>
              </w:rPr>
              <w:t>x</w:t>
            </w:r>
          </w:p>
        </w:tc>
        <w:tc>
          <w:tcPr>
            <w:tcW w:w="851" w:type="dxa"/>
            <w:shd w:val="clear" w:color="auto" w:fill="auto"/>
            <w:vAlign w:val="center"/>
          </w:tcPr>
          <w:p w14:paraId="17E8E112" w14:textId="77777777" w:rsidR="00DF13AD" w:rsidRPr="002A1A2D" w:rsidRDefault="00DF13AD" w:rsidP="005F6D07">
            <w:pPr>
              <w:ind w:left="-105" w:right="-108"/>
              <w:jc w:val="center"/>
              <w:rPr>
                <w:sz w:val="22"/>
                <w:szCs w:val="22"/>
              </w:rPr>
            </w:pPr>
            <w:r w:rsidRPr="002A1A2D">
              <w:rPr>
                <w:sz w:val="22"/>
                <w:szCs w:val="22"/>
              </w:rPr>
              <w:t>x</w:t>
            </w:r>
          </w:p>
        </w:tc>
        <w:tc>
          <w:tcPr>
            <w:tcW w:w="708" w:type="dxa"/>
            <w:shd w:val="clear" w:color="auto" w:fill="auto"/>
            <w:vAlign w:val="center"/>
          </w:tcPr>
          <w:p w14:paraId="5C0F3479" w14:textId="77777777" w:rsidR="00DF13AD" w:rsidRPr="002A1A2D" w:rsidRDefault="00DF13AD" w:rsidP="005F6D07">
            <w:pPr>
              <w:ind w:left="-105" w:right="-108"/>
              <w:jc w:val="center"/>
              <w:rPr>
                <w:sz w:val="22"/>
                <w:szCs w:val="22"/>
              </w:rPr>
            </w:pPr>
            <w:r w:rsidRPr="002A1A2D">
              <w:rPr>
                <w:sz w:val="22"/>
                <w:szCs w:val="22"/>
              </w:rPr>
              <w:t>х</w:t>
            </w:r>
          </w:p>
        </w:tc>
        <w:tc>
          <w:tcPr>
            <w:tcW w:w="709" w:type="dxa"/>
            <w:shd w:val="clear" w:color="auto" w:fill="auto"/>
            <w:vAlign w:val="center"/>
          </w:tcPr>
          <w:p w14:paraId="4E5CE3FE" w14:textId="77777777" w:rsidR="00DF13AD" w:rsidRPr="002A1A2D" w:rsidRDefault="00DF13AD" w:rsidP="005F6D07">
            <w:pPr>
              <w:ind w:left="-105" w:right="-108"/>
              <w:jc w:val="center"/>
              <w:rPr>
                <w:sz w:val="22"/>
                <w:szCs w:val="22"/>
              </w:rPr>
            </w:pPr>
            <w:r w:rsidRPr="002A1A2D">
              <w:rPr>
                <w:sz w:val="22"/>
                <w:szCs w:val="22"/>
              </w:rPr>
              <w:t>x</w:t>
            </w:r>
          </w:p>
        </w:tc>
        <w:tc>
          <w:tcPr>
            <w:tcW w:w="993" w:type="dxa"/>
            <w:shd w:val="clear" w:color="auto" w:fill="auto"/>
            <w:vAlign w:val="center"/>
          </w:tcPr>
          <w:p w14:paraId="5CA35F8A" w14:textId="77777777" w:rsidR="00DF13AD" w:rsidRPr="002A1A2D" w:rsidRDefault="00DF13AD" w:rsidP="005F6D07">
            <w:pPr>
              <w:ind w:left="-105" w:right="-108"/>
              <w:jc w:val="center"/>
              <w:rPr>
                <w:sz w:val="22"/>
                <w:szCs w:val="22"/>
              </w:rPr>
            </w:pPr>
            <w:r w:rsidRPr="002A1A2D">
              <w:rPr>
                <w:sz w:val="22"/>
                <w:szCs w:val="22"/>
              </w:rPr>
              <w:t>x</w:t>
            </w:r>
          </w:p>
        </w:tc>
      </w:tr>
      <w:tr w:rsidR="00DF13AD" w:rsidRPr="002A1A2D" w14:paraId="4219676D" w14:textId="77777777" w:rsidTr="005F6D07">
        <w:trPr>
          <w:trHeight w:val="135"/>
          <w:jc w:val="center"/>
        </w:trPr>
        <w:tc>
          <w:tcPr>
            <w:tcW w:w="1327" w:type="dxa"/>
            <w:vMerge/>
            <w:shd w:val="clear" w:color="auto" w:fill="auto"/>
          </w:tcPr>
          <w:p w14:paraId="2AAA85F1" w14:textId="77777777" w:rsidR="00DF13AD" w:rsidRPr="002A1A2D" w:rsidRDefault="00DF13AD" w:rsidP="005F6D07">
            <w:pPr>
              <w:ind w:right="-2"/>
              <w:rPr>
                <w:sz w:val="22"/>
                <w:szCs w:val="22"/>
              </w:rPr>
            </w:pPr>
          </w:p>
        </w:tc>
        <w:tc>
          <w:tcPr>
            <w:tcW w:w="1843" w:type="dxa"/>
            <w:shd w:val="clear" w:color="auto" w:fill="auto"/>
            <w:vAlign w:val="center"/>
          </w:tcPr>
          <w:p w14:paraId="6AE134E9" w14:textId="77777777" w:rsidR="00DF13AD" w:rsidRPr="002A1A2D" w:rsidRDefault="00DF13AD" w:rsidP="005F6D07">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5CB7AEA0" w14:textId="77777777" w:rsidR="00DF13AD" w:rsidRPr="002A1A2D" w:rsidRDefault="00DF13AD" w:rsidP="005F6D07">
            <w:pPr>
              <w:jc w:val="center"/>
              <w:rPr>
                <w:sz w:val="22"/>
                <w:szCs w:val="22"/>
              </w:rPr>
            </w:pPr>
            <w:r w:rsidRPr="002A1A2D">
              <w:rPr>
                <w:sz w:val="22"/>
                <w:szCs w:val="22"/>
              </w:rPr>
              <w:t>x</w:t>
            </w:r>
          </w:p>
        </w:tc>
        <w:tc>
          <w:tcPr>
            <w:tcW w:w="1040" w:type="dxa"/>
            <w:shd w:val="clear" w:color="auto" w:fill="auto"/>
            <w:vAlign w:val="center"/>
          </w:tcPr>
          <w:p w14:paraId="0DB32431" w14:textId="77777777" w:rsidR="00DF13AD" w:rsidRPr="002A1A2D" w:rsidRDefault="00DF13AD" w:rsidP="005F6D07">
            <w:pPr>
              <w:jc w:val="center"/>
              <w:rPr>
                <w:sz w:val="22"/>
                <w:szCs w:val="22"/>
              </w:rPr>
            </w:pPr>
            <w:r w:rsidRPr="002A1A2D">
              <w:rPr>
                <w:sz w:val="22"/>
                <w:szCs w:val="22"/>
              </w:rPr>
              <w:t>x</w:t>
            </w:r>
          </w:p>
        </w:tc>
        <w:tc>
          <w:tcPr>
            <w:tcW w:w="709" w:type="dxa"/>
            <w:shd w:val="clear" w:color="auto" w:fill="auto"/>
            <w:vAlign w:val="center"/>
          </w:tcPr>
          <w:p w14:paraId="2C802D24" w14:textId="77777777" w:rsidR="00DF13AD" w:rsidRPr="002A1A2D" w:rsidRDefault="00DF13AD" w:rsidP="005F6D07">
            <w:pPr>
              <w:jc w:val="center"/>
              <w:rPr>
                <w:sz w:val="22"/>
                <w:szCs w:val="22"/>
              </w:rPr>
            </w:pPr>
            <w:r w:rsidRPr="002A1A2D">
              <w:rPr>
                <w:sz w:val="22"/>
                <w:szCs w:val="22"/>
              </w:rPr>
              <w:t>x</w:t>
            </w:r>
          </w:p>
        </w:tc>
        <w:tc>
          <w:tcPr>
            <w:tcW w:w="851" w:type="dxa"/>
            <w:shd w:val="clear" w:color="auto" w:fill="auto"/>
            <w:vAlign w:val="center"/>
          </w:tcPr>
          <w:p w14:paraId="4C50808A" w14:textId="77777777" w:rsidR="00DF13AD" w:rsidRPr="002A1A2D" w:rsidRDefault="00DF13AD" w:rsidP="005F6D07">
            <w:pPr>
              <w:jc w:val="center"/>
              <w:rPr>
                <w:sz w:val="22"/>
                <w:szCs w:val="22"/>
              </w:rPr>
            </w:pPr>
            <w:r w:rsidRPr="002A1A2D">
              <w:rPr>
                <w:sz w:val="22"/>
                <w:szCs w:val="22"/>
              </w:rPr>
              <w:t>x</w:t>
            </w:r>
          </w:p>
        </w:tc>
        <w:tc>
          <w:tcPr>
            <w:tcW w:w="708" w:type="dxa"/>
            <w:shd w:val="clear" w:color="auto" w:fill="auto"/>
            <w:vAlign w:val="center"/>
          </w:tcPr>
          <w:p w14:paraId="47600C64" w14:textId="77777777" w:rsidR="00DF13AD" w:rsidRPr="002A1A2D" w:rsidRDefault="00DF13AD" w:rsidP="005F6D07">
            <w:pPr>
              <w:jc w:val="center"/>
              <w:rPr>
                <w:sz w:val="22"/>
                <w:szCs w:val="22"/>
              </w:rPr>
            </w:pPr>
            <w:r w:rsidRPr="002A1A2D">
              <w:rPr>
                <w:sz w:val="22"/>
                <w:szCs w:val="22"/>
              </w:rPr>
              <w:t>х</w:t>
            </w:r>
          </w:p>
        </w:tc>
        <w:tc>
          <w:tcPr>
            <w:tcW w:w="709" w:type="dxa"/>
            <w:shd w:val="clear" w:color="auto" w:fill="auto"/>
            <w:vAlign w:val="center"/>
          </w:tcPr>
          <w:p w14:paraId="4AC84580" w14:textId="77777777" w:rsidR="00DF13AD" w:rsidRPr="002A1A2D" w:rsidRDefault="00DF13AD" w:rsidP="005F6D07">
            <w:pPr>
              <w:jc w:val="center"/>
              <w:rPr>
                <w:sz w:val="22"/>
                <w:szCs w:val="22"/>
              </w:rPr>
            </w:pPr>
            <w:r w:rsidRPr="002A1A2D">
              <w:rPr>
                <w:sz w:val="22"/>
                <w:szCs w:val="22"/>
              </w:rPr>
              <w:t>x</w:t>
            </w:r>
          </w:p>
        </w:tc>
        <w:tc>
          <w:tcPr>
            <w:tcW w:w="993" w:type="dxa"/>
            <w:shd w:val="clear" w:color="auto" w:fill="auto"/>
            <w:vAlign w:val="center"/>
          </w:tcPr>
          <w:p w14:paraId="001F0BEE" w14:textId="77777777" w:rsidR="00DF13AD" w:rsidRPr="002A1A2D" w:rsidRDefault="00DF13AD" w:rsidP="005F6D07">
            <w:pPr>
              <w:jc w:val="center"/>
              <w:rPr>
                <w:sz w:val="22"/>
                <w:szCs w:val="22"/>
              </w:rPr>
            </w:pPr>
            <w:r w:rsidRPr="002A1A2D">
              <w:rPr>
                <w:sz w:val="22"/>
                <w:szCs w:val="22"/>
              </w:rPr>
              <w:t>x</w:t>
            </w:r>
          </w:p>
        </w:tc>
      </w:tr>
    </w:tbl>
    <w:p w14:paraId="63A1A2C1" w14:textId="77777777" w:rsidR="00DF13AD" w:rsidRDefault="00DF13AD" w:rsidP="00DF13AD"/>
    <w:p w14:paraId="3632F14E" w14:textId="77777777" w:rsidR="00DF13AD" w:rsidRDefault="00DF13AD" w:rsidP="00DF13AD"/>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DF13AD" w:rsidRPr="002A1A2D" w14:paraId="5E8D6804" w14:textId="77777777" w:rsidTr="005F6D07">
        <w:trPr>
          <w:trHeight w:val="135"/>
          <w:jc w:val="center"/>
        </w:trPr>
        <w:tc>
          <w:tcPr>
            <w:tcW w:w="1327" w:type="dxa"/>
            <w:shd w:val="clear" w:color="auto" w:fill="auto"/>
          </w:tcPr>
          <w:p w14:paraId="5B5FFD06" w14:textId="77777777" w:rsidR="00DF13AD" w:rsidRPr="00C311B5" w:rsidRDefault="00DF13AD" w:rsidP="005F6D07">
            <w:pPr>
              <w:ind w:right="-2"/>
              <w:jc w:val="center"/>
              <w:rPr>
                <w:sz w:val="20"/>
                <w:szCs w:val="22"/>
              </w:rPr>
            </w:pPr>
            <w:r w:rsidRPr="00C311B5">
              <w:rPr>
                <w:sz w:val="20"/>
                <w:szCs w:val="22"/>
              </w:rPr>
              <w:t>1</w:t>
            </w:r>
          </w:p>
        </w:tc>
        <w:tc>
          <w:tcPr>
            <w:tcW w:w="1843" w:type="dxa"/>
            <w:shd w:val="clear" w:color="auto" w:fill="auto"/>
          </w:tcPr>
          <w:p w14:paraId="0C7AB828" w14:textId="77777777" w:rsidR="00DF13AD" w:rsidRPr="00C311B5" w:rsidRDefault="00DF13AD" w:rsidP="005F6D07">
            <w:pPr>
              <w:ind w:left="-108" w:right="-109"/>
              <w:jc w:val="center"/>
              <w:rPr>
                <w:sz w:val="20"/>
                <w:szCs w:val="22"/>
              </w:rPr>
            </w:pPr>
            <w:r w:rsidRPr="00C311B5">
              <w:rPr>
                <w:sz w:val="20"/>
                <w:szCs w:val="22"/>
              </w:rPr>
              <w:t>2</w:t>
            </w:r>
          </w:p>
        </w:tc>
        <w:tc>
          <w:tcPr>
            <w:tcW w:w="1417" w:type="dxa"/>
            <w:shd w:val="clear" w:color="auto" w:fill="auto"/>
            <w:vAlign w:val="center"/>
          </w:tcPr>
          <w:p w14:paraId="5AF79C5D" w14:textId="77777777" w:rsidR="00DF13AD" w:rsidRPr="00C311B5" w:rsidRDefault="00DF13AD" w:rsidP="005F6D07">
            <w:pPr>
              <w:jc w:val="center"/>
              <w:rPr>
                <w:sz w:val="20"/>
                <w:szCs w:val="22"/>
              </w:rPr>
            </w:pPr>
            <w:r w:rsidRPr="00C311B5">
              <w:rPr>
                <w:sz w:val="20"/>
                <w:szCs w:val="22"/>
              </w:rPr>
              <w:t>3</w:t>
            </w:r>
          </w:p>
        </w:tc>
        <w:tc>
          <w:tcPr>
            <w:tcW w:w="1040" w:type="dxa"/>
            <w:shd w:val="clear" w:color="auto" w:fill="auto"/>
            <w:vAlign w:val="center"/>
          </w:tcPr>
          <w:p w14:paraId="683680B6" w14:textId="77777777" w:rsidR="00DF13AD" w:rsidRPr="00C311B5" w:rsidRDefault="00DF13AD" w:rsidP="005F6D07">
            <w:pPr>
              <w:jc w:val="center"/>
              <w:rPr>
                <w:sz w:val="20"/>
                <w:szCs w:val="22"/>
              </w:rPr>
            </w:pPr>
            <w:r w:rsidRPr="00C311B5">
              <w:rPr>
                <w:sz w:val="20"/>
                <w:szCs w:val="22"/>
              </w:rPr>
              <w:t>4</w:t>
            </w:r>
          </w:p>
        </w:tc>
        <w:tc>
          <w:tcPr>
            <w:tcW w:w="709" w:type="dxa"/>
            <w:shd w:val="clear" w:color="auto" w:fill="auto"/>
            <w:vAlign w:val="center"/>
          </w:tcPr>
          <w:p w14:paraId="0DF4B9A9" w14:textId="77777777" w:rsidR="00DF13AD" w:rsidRPr="00C311B5" w:rsidRDefault="00DF13AD" w:rsidP="005F6D07">
            <w:pPr>
              <w:jc w:val="center"/>
              <w:rPr>
                <w:sz w:val="20"/>
                <w:szCs w:val="22"/>
              </w:rPr>
            </w:pPr>
            <w:r w:rsidRPr="00C311B5">
              <w:rPr>
                <w:sz w:val="20"/>
                <w:szCs w:val="22"/>
              </w:rPr>
              <w:t>5</w:t>
            </w:r>
          </w:p>
        </w:tc>
        <w:tc>
          <w:tcPr>
            <w:tcW w:w="851" w:type="dxa"/>
            <w:shd w:val="clear" w:color="auto" w:fill="auto"/>
            <w:vAlign w:val="center"/>
          </w:tcPr>
          <w:p w14:paraId="00833F52" w14:textId="77777777" w:rsidR="00DF13AD" w:rsidRPr="00C311B5" w:rsidRDefault="00DF13AD" w:rsidP="005F6D07">
            <w:pPr>
              <w:jc w:val="center"/>
              <w:rPr>
                <w:sz w:val="20"/>
                <w:szCs w:val="22"/>
              </w:rPr>
            </w:pPr>
            <w:r w:rsidRPr="00C311B5">
              <w:rPr>
                <w:sz w:val="20"/>
                <w:szCs w:val="22"/>
              </w:rPr>
              <w:t>6</w:t>
            </w:r>
          </w:p>
        </w:tc>
        <w:tc>
          <w:tcPr>
            <w:tcW w:w="708" w:type="dxa"/>
            <w:shd w:val="clear" w:color="auto" w:fill="auto"/>
            <w:vAlign w:val="center"/>
          </w:tcPr>
          <w:p w14:paraId="4620E5BC" w14:textId="77777777" w:rsidR="00DF13AD" w:rsidRPr="00C311B5" w:rsidRDefault="00DF13AD" w:rsidP="005F6D07">
            <w:pPr>
              <w:jc w:val="center"/>
              <w:rPr>
                <w:sz w:val="20"/>
                <w:szCs w:val="22"/>
              </w:rPr>
            </w:pPr>
            <w:r w:rsidRPr="00C311B5">
              <w:rPr>
                <w:sz w:val="20"/>
                <w:szCs w:val="22"/>
              </w:rPr>
              <w:t>7</w:t>
            </w:r>
          </w:p>
        </w:tc>
        <w:tc>
          <w:tcPr>
            <w:tcW w:w="709" w:type="dxa"/>
            <w:shd w:val="clear" w:color="auto" w:fill="auto"/>
            <w:vAlign w:val="center"/>
          </w:tcPr>
          <w:p w14:paraId="771A38EF" w14:textId="77777777" w:rsidR="00DF13AD" w:rsidRPr="00C311B5" w:rsidRDefault="00DF13AD" w:rsidP="005F6D07">
            <w:pPr>
              <w:jc w:val="center"/>
              <w:rPr>
                <w:sz w:val="20"/>
                <w:szCs w:val="22"/>
              </w:rPr>
            </w:pPr>
            <w:r w:rsidRPr="00C311B5">
              <w:rPr>
                <w:sz w:val="20"/>
                <w:szCs w:val="22"/>
              </w:rPr>
              <w:t>8</w:t>
            </w:r>
          </w:p>
        </w:tc>
        <w:tc>
          <w:tcPr>
            <w:tcW w:w="993" w:type="dxa"/>
            <w:shd w:val="clear" w:color="auto" w:fill="auto"/>
            <w:vAlign w:val="center"/>
          </w:tcPr>
          <w:p w14:paraId="440713BF" w14:textId="77777777" w:rsidR="00DF13AD" w:rsidRPr="00C311B5" w:rsidRDefault="00DF13AD" w:rsidP="005F6D07">
            <w:pPr>
              <w:jc w:val="center"/>
              <w:rPr>
                <w:sz w:val="20"/>
                <w:szCs w:val="22"/>
              </w:rPr>
            </w:pPr>
            <w:r w:rsidRPr="00C311B5">
              <w:rPr>
                <w:sz w:val="20"/>
                <w:szCs w:val="22"/>
              </w:rPr>
              <w:t>9</w:t>
            </w:r>
          </w:p>
        </w:tc>
      </w:tr>
      <w:tr w:rsidR="00DF13AD" w:rsidRPr="002A1A2D" w14:paraId="2AB50C62" w14:textId="77777777" w:rsidTr="005F6D07">
        <w:trPr>
          <w:trHeight w:val="135"/>
          <w:jc w:val="center"/>
        </w:trPr>
        <w:tc>
          <w:tcPr>
            <w:tcW w:w="1327" w:type="dxa"/>
            <w:shd w:val="clear" w:color="auto" w:fill="auto"/>
            <w:vAlign w:val="center"/>
          </w:tcPr>
          <w:p w14:paraId="71DC554A" w14:textId="77777777" w:rsidR="00DF13AD" w:rsidRPr="002A1A2D" w:rsidRDefault="00DF13AD" w:rsidP="005F6D07">
            <w:pPr>
              <w:ind w:left="-57" w:right="-108"/>
              <w:jc w:val="center"/>
              <w:rPr>
                <w:sz w:val="22"/>
                <w:szCs w:val="22"/>
              </w:rPr>
            </w:pPr>
          </w:p>
        </w:tc>
        <w:tc>
          <w:tcPr>
            <w:tcW w:w="1843" w:type="dxa"/>
            <w:shd w:val="clear" w:color="auto" w:fill="auto"/>
          </w:tcPr>
          <w:p w14:paraId="2CC0F10B" w14:textId="77777777" w:rsidR="00DF13AD" w:rsidRPr="002A1A2D" w:rsidRDefault="00DF13AD" w:rsidP="005F6D07">
            <w:pPr>
              <w:ind w:left="-108" w:right="-109"/>
              <w:jc w:val="center"/>
              <w:rPr>
                <w:sz w:val="22"/>
                <w:szCs w:val="22"/>
              </w:rPr>
            </w:pPr>
            <w:r w:rsidRPr="002A1A2D">
              <w:rPr>
                <w:sz w:val="22"/>
                <w:szCs w:val="22"/>
              </w:rPr>
              <w:t>Ставка за содержание тепловой мощности, тыс. руб./Гкал/ч</w:t>
            </w:r>
            <w:r>
              <w:rPr>
                <w:sz w:val="22"/>
                <w:szCs w:val="22"/>
              </w:rPr>
              <w:t xml:space="preserve"> </w:t>
            </w:r>
            <w:r w:rsidRPr="002A1A2D">
              <w:rPr>
                <w:sz w:val="22"/>
                <w:szCs w:val="22"/>
              </w:rPr>
              <w:t>в мес.</w:t>
            </w:r>
          </w:p>
        </w:tc>
        <w:tc>
          <w:tcPr>
            <w:tcW w:w="1417" w:type="dxa"/>
            <w:shd w:val="clear" w:color="auto" w:fill="auto"/>
            <w:vAlign w:val="center"/>
          </w:tcPr>
          <w:p w14:paraId="00EC01E6" w14:textId="77777777" w:rsidR="00DF13AD" w:rsidRPr="002A1A2D" w:rsidRDefault="00DF13AD" w:rsidP="005F6D07">
            <w:pPr>
              <w:jc w:val="center"/>
              <w:rPr>
                <w:sz w:val="22"/>
                <w:szCs w:val="22"/>
              </w:rPr>
            </w:pPr>
            <w:r w:rsidRPr="002A1A2D">
              <w:rPr>
                <w:sz w:val="22"/>
                <w:szCs w:val="22"/>
              </w:rPr>
              <w:t>x</w:t>
            </w:r>
          </w:p>
        </w:tc>
        <w:tc>
          <w:tcPr>
            <w:tcW w:w="1040" w:type="dxa"/>
            <w:shd w:val="clear" w:color="auto" w:fill="auto"/>
            <w:vAlign w:val="center"/>
          </w:tcPr>
          <w:p w14:paraId="7911924B" w14:textId="77777777" w:rsidR="00DF13AD" w:rsidRPr="002A1A2D" w:rsidRDefault="00DF13AD" w:rsidP="005F6D07">
            <w:pPr>
              <w:jc w:val="center"/>
              <w:rPr>
                <w:sz w:val="22"/>
                <w:szCs w:val="22"/>
              </w:rPr>
            </w:pPr>
            <w:r w:rsidRPr="002A1A2D">
              <w:rPr>
                <w:sz w:val="22"/>
                <w:szCs w:val="22"/>
              </w:rPr>
              <w:t>x</w:t>
            </w:r>
          </w:p>
        </w:tc>
        <w:tc>
          <w:tcPr>
            <w:tcW w:w="709" w:type="dxa"/>
            <w:shd w:val="clear" w:color="auto" w:fill="auto"/>
            <w:vAlign w:val="center"/>
          </w:tcPr>
          <w:p w14:paraId="32263ADD" w14:textId="77777777" w:rsidR="00DF13AD" w:rsidRPr="002A1A2D" w:rsidRDefault="00DF13AD" w:rsidP="005F6D07">
            <w:pPr>
              <w:jc w:val="center"/>
              <w:rPr>
                <w:sz w:val="22"/>
                <w:szCs w:val="22"/>
              </w:rPr>
            </w:pPr>
            <w:r w:rsidRPr="002A1A2D">
              <w:rPr>
                <w:sz w:val="22"/>
                <w:szCs w:val="22"/>
              </w:rPr>
              <w:t>x</w:t>
            </w:r>
          </w:p>
        </w:tc>
        <w:tc>
          <w:tcPr>
            <w:tcW w:w="851" w:type="dxa"/>
            <w:shd w:val="clear" w:color="auto" w:fill="auto"/>
            <w:vAlign w:val="center"/>
          </w:tcPr>
          <w:p w14:paraId="7FACF9C9" w14:textId="77777777" w:rsidR="00DF13AD" w:rsidRPr="002A1A2D" w:rsidRDefault="00DF13AD" w:rsidP="005F6D07">
            <w:pPr>
              <w:jc w:val="center"/>
              <w:rPr>
                <w:sz w:val="22"/>
                <w:szCs w:val="22"/>
              </w:rPr>
            </w:pPr>
            <w:r w:rsidRPr="002A1A2D">
              <w:rPr>
                <w:sz w:val="22"/>
                <w:szCs w:val="22"/>
              </w:rPr>
              <w:t>x</w:t>
            </w:r>
          </w:p>
        </w:tc>
        <w:tc>
          <w:tcPr>
            <w:tcW w:w="708" w:type="dxa"/>
            <w:shd w:val="clear" w:color="auto" w:fill="auto"/>
            <w:vAlign w:val="center"/>
          </w:tcPr>
          <w:p w14:paraId="29F79B7E" w14:textId="77777777" w:rsidR="00DF13AD" w:rsidRPr="002A1A2D" w:rsidRDefault="00DF13AD" w:rsidP="005F6D07">
            <w:pPr>
              <w:jc w:val="center"/>
              <w:rPr>
                <w:sz w:val="22"/>
                <w:szCs w:val="22"/>
              </w:rPr>
            </w:pPr>
            <w:r w:rsidRPr="002A1A2D">
              <w:rPr>
                <w:sz w:val="22"/>
                <w:szCs w:val="22"/>
              </w:rPr>
              <w:t>х</w:t>
            </w:r>
          </w:p>
        </w:tc>
        <w:tc>
          <w:tcPr>
            <w:tcW w:w="709" w:type="dxa"/>
            <w:shd w:val="clear" w:color="auto" w:fill="auto"/>
            <w:vAlign w:val="center"/>
          </w:tcPr>
          <w:p w14:paraId="1B14F3D6" w14:textId="77777777" w:rsidR="00DF13AD" w:rsidRPr="002A1A2D" w:rsidRDefault="00DF13AD" w:rsidP="005F6D07">
            <w:pPr>
              <w:jc w:val="center"/>
              <w:rPr>
                <w:sz w:val="22"/>
                <w:szCs w:val="22"/>
              </w:rPr>
            </w:pPr>
            <w:r w:rsidRPr="002A1A2D">
              <w:rPr>
                <w:sz w:val="22"/>
                <w:szCs w:val="22"/>
              </w:rPr>
              <w:t>x</w:t>
            </w:r>
          </w:p>
        </w:tc>
        <w:tc>
          <w:tcPr>
            <w:tcW w:w="993" w:type="dxa"/>
            <w:shd w:val="clear" w:color="auto" w:fill="auto"/>
            <w:vAlign w:val="center"/>
          </w:tcPr>
          <w:p w14:paraId="0DDB2207" w14:textId="77777777" w:rsidR="00DF13AD" w:rsidRPr="002A1A2D" w:rsidRDefault="00DF13AD" w:rsidP="005F6D07">
            <w:pPr>
              <w:jc w:val="center"/>
              <w:rPr>
                <w:sz w:val="22"/>
                <w:szCs w:val="22"/>
              </w:rPr>
            </w:pPr>
            <w:r w:rsidRPr="002A1A2D">
              <w:rPr>
                <w:sz w:val="22"/>
                <w:szCs w:val="22"/>
              </w:rPr>
              <w:t>x</w:t>
            </w:r>
          </w:p>
        </w:tc>
      </w:tr>
    </w:tbl>
    <w:p w14:paraId="7EA8DB06" w14:textId="77777777" w:rsidR="00DF13AD" w:rsidRPr="001C268A" w:rsidRDefault="00DF13AD" w:rsidP="00DF13AD">
      <w:pPr>
        <w:ind w:left="601" w:right="-142"/>
        <w:jc w:val="right"/>
        <w:rPr>
          <w:b/>
        </w:rPr>
      </w:pPr>
    </w:p>
    <w:p w14:paraId="2EE763B3" w14:textId="77777777" w:rsidR="00DF13AD" w:rsidRPr="00240C45" w:rsidRDefault="00DF13AD" w:rsidP="00DF13AD">
      <w:pPr>
        <w:ind w:left="-142" w:right="-142" w:firstLine="709"/>
        <w:jc w:val="both"/>
        <w:rPr>
          <w:sz w:val="28"/>
          <w:szCs w:val="28"/>
        </w:rPr>
      </w:pPr>
      <w:r w:rsidRPr="00240C45">
        <w:rPr>
          <w:sz w:val="28"/>
          <w:szCs w:val="28"/>
        </w:rPr>
        <w:t>* Выделяется в целях реализации пункта 6 статьи 168 Налогового кодекса Российской Федерации (часть вторая)</w:t>
      </w:r>
      <w:proofErr w:type="gramStart"/>
      <w:r>
        <w:rPr>
          <w:sz w:val="28"/>
          <w:szCs w:val="28"/>
        </w:rPr>
        <w:t>. »</w:t>
      </w:r>
      <w:proofErr w:type="gramEnd"/>
      <w:r>
        <w:rPr>
          <w:sz w:val="28"/>
          <w:szCs w:val="28"/>
        </w:rPr>
        <w:t>.</w:t>
      </w:r>
    </w:p>
    <w:p w14:paraId="1A55F552" w14:textId="1134CEF3" w:rsidR="00DF13AD" w:rsidRPr="00081AD4" w:rsidRDefault="00DF13AD" w:rsidP="00DF13AD">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2</w:t>
      </w:r>
      <w:r>
        <w:rPr>
          <w:color w:val="000000" w:themeColor="text1"/>
        </w:rPr>
        <w:t xml:space="preserve"> </w:t>
      </w:r>
      <w:r w:rsidRPr="00081AD4">
        <w:rPr>
          <w:color w:val="000000" w:themeColor="text1"/>
        </w:rPr>
        <w:t>к протоколу № 8</w:t>
      </w:r>
      <w:r>
        <w:rPr>
          <w:color w:val="000000" w:themeColor="text1"/>
        </w:rPr>
        <w:t>1</w:t>
      </w:r>
    </w:p>
    <w:p w14:paraId="6EB0FEDD" w14:textId="77777777" w:rsidR="00DF13AD" w:rsidRPr="00081AD4" w:rsidRDefault="00DF13AD" w:rsidP="00DF13AD">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172E4758" w14:textId="77777777" w:rsidR="00DF13AD" w:rsidRPr="00081AD4" w:rsidRDefault="00DF13AD" w:rsidP="00DF13AD">
      <w:pPr>
        <w:tabs>
          <w:tab w:val="left" w:pos="5580"/>
          <w:tab w:val="left" w:pos="9498"/>
        </w:tabs>
        <w:ind w:right="-569" w:firstLine="5670"/>
        <w:rPr>
          <w:color w:val="000000" w:themeColor="text1"/>
        </w:rPr>
      </w:pPr>
      <w:r w:rsidRPr="00081AD4">
        <w:rPr>
          <w:color w:val="000000" w:themeColor="text1"/>
        </w:rPr>
        <w:t>энергетической комиссии</w:t>
      </w:r>
    </w:p>
    <w:p w14:paraId="6573B38A" w14:textId="65DF6925" w:rsidR="00DF13AD" w:rsidRDefault="00DF13AD" w:rsidP="00DF13AD">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46D19838" w14:textId="77777777" w:rsidR="00DF13AD" w:rsidRDefault="00DF13AD" w:rsidP="00DF13AD">
      <w:pPr>
        <w:tabs>
          <w:tab w:val="left" w:pos="5580"/>
          <w:tab w:val="left" w:pos="9498"/>
        </w:tabs>
        <w:ind w:right="-569" w:firstLine="5670"/>
        <w:rPr>
          <w:color w:val="000000" w:themeColor="text1"/>
        </w:rPr>
      </w:pPr>
    </w:p>
    <w:p w14:paraId="559919FA" w14:textId="77777777" w:rsidR="00DF13AD" w:rsidRDefault="00DF13AD" w:rsidP="00DF13AD">
      <w:pPr>
        <w:ind w:left="-284" w:right="-285"/>
        <w:jc w:val="center"/>
        <w:rPr>
          <w:b/>
          <w:bCs/>
          <w:sz w:val="28"/>
          <w:szCs w:val="28"/>
        </w:rPr>
      </w:pPr>
      <w:r>
        <w:rPr>
          <w:b/>
          <w:bCs/>
          <w:sz w:val="28"/>
          <w:szCs w:val="28"/>
        </w:rPr>
        <w:t>Долгосрочные т</w:t>
      </w:r>
      <w:r w:rsidRPr="003C7CA4">
        <w:rPr>
          <w:b/>
          <w:bCs/>
          <w:sz w:val="28"/>
          <w:szCs w:val="28"/>
        </w:rPr>
        <w:t xml:space="preserve">арифы </w:t>
      </w:r>
      <w:r>
        <w:rPr>
          <w:b/>
          <w:bCs/>
          <w:sz w:val="28"/>
          <w:szCs w:val="28"/>
        </w:rPr>
        <w:t>ООО</w:t>
      </w:r>
      <w:r w:rsidRPr="00723AFF">
        <w:rPr>
          <w:b/>
          <w:bCs/>
          <w:color w:val="000000"/>
          <w:kern w:val="32"/>
          <w:sz w:val="28"/>
          <w:szCs w:val="28"/>
        </w:rPr>
        <w:t xml:space="preserve"> «</w:t>
      </w:r>
      <w:r>
        <w:rPr>
          <w:b/>
          <w:bCs/>
          <w:color w:val="000000"/>
          <w:kern w:val="32"/>
          <w:sz w:val="28"/>
          <w:szCs w:val="28"/>
        </w:rPr>
        <w:t>УТС»</w:t>
      </w:r>
      <w:r w:rsidRPr="00723AFF">
        <w:rPr>
          <w:b/>
          <w:bCs/>
          <w:color w:val="000000"/>
          <w:kern w:val="32"/>
          <w:sz w:val="28"/>
          <w:szCs w:val="28"/>
        </w:rPr>
        <w:t xml:space="preserve"> </w:t>
      </w:r>
      <w:r w:rsidRPr="003C7CA4">
        <w:rPr>
          <w:b/>
          <w:bCs/>
          <w:sz w:val="28"/>
          <w:szCs w:val="28"/>
        </w:rPr>
        <w:t>на теплоноситель</w:t>
      </w:r>
      <w:r>
        <w:rPr>
          <w:b/>
          <w:bCs/>
          <w:sz w:val="28"/>
          <w:szCs w:val="28"/>
        </w:rPr>
        <w:t xml:space="preserve">, </w:t>
      </w:r>
    </w:p>
    <w:p w14:paraId="6D86752B" w14:textId="77777777" w:rsidR="00DF13AD" w:rsidRDefault="00DF13AD" w:rsidP="00DF13AD">
      <w:pPr>
        <w:ind w:left="-284" w:right="-285"/>
        <w:jc w:val="center"/>
        <w:rPr>
          <w:b/>
          <w:bCs/>
          <w:sz w:val="28"/>
          <w:szCs w:val="28"/>
        </w:rPr>
      </w:pPr>
      <w:r>
        <w:rPr>
          <w:b/>
          <w:bCs/>
          <w:sz w:val="28"/>
          <w:szCs w:val="28"/>
        </w:rPr>
        <w:t xml:space="preserve">реализуемый на потребительском рынке Междуреченского </w:t>
      </w:r>
      <w:r>
        <w:rPr>
          <w:b/>
          <w:bCs/>
          <w:sz w:val="28"/>
          <w:szCs w:val="28"/>
        </w:rPr>
        <w:br/>
        <w:t>городского округа, на период с 01</w:t>
      </w:r>
      <w:r w:rsidRPr="003C7CA4">
        <w:rPr>
          <w:b/>
          <w:bCs/>
          <w:sz w:val="28"/>
          <w:szCs w:val="28"/>
        </w:rPr>
        <w:t>.</w:t>
      </w:r>
      <w:r>
        <w:rPr>
          <w:b/>
          <w:bCs/>
          <w:sz w:val="28"/>
          <w:szCs w:val="28"/>
        </w:rPr>
        <w:t>01.2020 по 31.12.2022</w:t>
      </w:r>
    </w:p>
    <w:p w14:paraId="5A49DB4B" w14:textId="77777777" w:rsidR="00DF13AD" w:rsidRDefault="00DF13AD" w:rsidP="00DF13AD">
      <w:pPr>
        <w:ind w:left="-284" w:right="-285"/>
        <w:jc w:val="center"/>
        <w:rPr>
          <w:b/>
          <w:bCs/>
          <w:sz w:val="28"/>
          <w:szCs w:val="28"/>
        </w:rPr>
      </w:pPr>
    </w:p>
    <w:tbl>
      <w:tblPr>
        <w:tblpPr w:leftFromText="180" w:rightFromText="180" w:vertAnchor="text" w:horzAnchor="margin" w:tblpXSpec="center" w:tblpY="4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6"/>
        <w:gridCol w:w="1833"/>
        <w:gridCol w:w="1550"/>
        <w:gridCol w:w="1404"/>
      </w:tblGrid>
      <w:tr w:rsidR="00DF13AD" w:rsidRPr="0003540E" w14:paraId="19C17D18" w14:textId="77777777" w:rsidTr="005F6D07">
        <w:tc>
          <w:tcPr>
            <w:tcW w:w="2693" w:type="dxa"/>
            <w:vMerge w:val="restart"/>
            <w:shd w:val="clear" w:color="auto" w:fill="auto"/>
            <w:vAlign w:val="center"/>
          </w:tcPr>
          <w:p w14:paraId="5E6EC302" w14:textId="77777777" w:rsidR="00DF13AD" w:rsidRPr="0003540E" w:rsidRDefault="00DF13AD" w:rsidP="005F6D07">
            <w:pPr>
              <w:ind w:right="-2"/>
              <w:jc w:val="center"/>
              <w:rPr>
                <w:color w:val="000000"/>
              </w:rPr>
            </w:pPr>
            <w:r w:rsidRPr="0003540E">
              <w:rPr>
                <w:color w:val="000000"/>
              </w:rPr>
              <w:t>Наименование регулируемой организации</w:t>
            </w:r>
          </w:p>
        </w:tc>
        <w:tc>
          <w:tcPr>
            <w:tcW w:w="2126" w:type="dxa"/>
            <w:vMerge w:val="restart"/>
            <w:shd w:val="clear" w:color="auto" w:fill="auto"/>
            <w:vAlign w:val="center"/>
          </w:tcPr>
          <w:p w14:paraId="5A3BF9BE" w14:textId="77777777" w:rsidR="00DF13AD" w:rsidRPr="0003540E" w:rsidRDefault="00DF13AD" w:rsidP="005F6D07">
            <w:pPr>
              <w:ind w:right="-2"/>
              <w:jc w:val="center"/>
              <w:rPr>
                <w:color w:val="000000"/>
              </w:rPr>
            </w:pPr>
            <w:r w:rsidRPr="0003540E">
              <w:rPr>
                <w:color w:val="000000"/>
              </w:rPr>
              <w:t>Вид тарифа</w:t>
            </w:r>
          </w:p>
        </w:tc>
        <w:tc>
          <w:tcPr>
            <w:tcW w:w="1833" w:type="dxa"/>
            <w:vMerge w:val="restart"/>
            <w:shd w:val="clear" w:color="auto" w:fill="auto"/>
            <w:vAlign w:val="center"/>
          </w:tcPr>
          <w:p w14:paraId="49E8DBF1" w14:textId="77777777" w:rsidR="00DF13AD" w:rsidRPr="0003540E" w:rsidRDefault="00DF13AD" w:rsidP="005F6D07">
            <w:pPr>
              <w:ind w:right="-2"/>
              <w:jc w:val="center"/>
              <w:rPr>
                <w:color w:val="000000"/>
              </w:rPr>
            </w:pPr>
            <w:r w:rsidRPr="0003540E">
              <w:rPr>
                <w:color w:val="000000"/>
              </w:rPr>
              <w:t>Период</w:t>
            </w:r>
          </w:p>
        </w:tc>
        <w:tc>
          <w:tcPr>
            <w:tcW w:w="2954" w:type="dxa"/>
            <w:gridSpan w:val="2"/>
            <w:shd w:val="clear" w:color="auto" w:fill="auto"/>
            <w:vAlign w:val="center"/>
          </w:tcPr>
          <w:p w14:paraId="054A984D" w14:textId="77777777" w:rsidR="00DF13AD" w:rsidRPr="0003540E" w:rsidRDefault="00DF13AD" w:rsidP="005F6D07">
            <w:pPr>
              <w:ind w:right="-2"/>
              <w:jc w:val="center"/>
              <w:rPr>
                <w:color w:val="000000"/>
              </w:rPr>
            </w:pPr>
            <w:r w:rsidRPr="0003540E">
              <w:rPr>
                <w:color w:val="000000"/>
              </w:rPr>
              <w:t>Вид теплоносителя</w:t>
            </w:r>
          </w:p>
        </w:tc>
      </w:tr>
      <w:tr w:rsidR="00DF13AD" w:rsidRPr="0003540E" w14:paraId="122B601B" w14:textId="77777777" w:rsidTr="005F6D07">
        <w:trPr>
          <w:trHeight w:val="649"/>
        </w:trPr>
        <w:tc>
          <w:tcPr>
            <w:tcW w:w="2693" w:type="dxa"/>
            <w:vMerge/>
            <w:shd w:val="clear" w:color="auto" w:fill="auto"/>
            <w:vAlign w:val="center"/>
          </w:tcPr>
          <w:p w14:paraId="2EE8C142" w14:textId="77777777" w:rsidR="00DF13AD" w:rsidRPr="0003540E" w:rsidRDefault="00DF13AD" w:rsidP="005F6D07">
            <w:pPr>
              <w:ind w:right="-2"/>
              <w:jc w:val="center"/>
              <w:rPr>
                <w:color w:val="000000"/>
              </w:rPr>
            </w:pPr>
          </w:p>
        </w:tc>
        <w:tc>
          <w:tcPr>
            <w:tcW w:w="2126" w:type="dxa"/>
            <w:vMerge/>
            <w:shd w:val="clear" w:color="auto" w:fill="auto"/>
            <w:vAlign w:val="center"/>
          </w:tcPr>
          <w:p w14:paraId="324ADC04" w14:textId="77777777" w:rsidR="00DF13AD" w:rsidRPr="0003540E" w:rsidRDefault="00DF13AD" w:rsidP="005F6D07">
            <w:pPr>
              <w:ind w:right="-2"/>
              <w:jc w:val="center"/>
              <w:rPr>
                <w:color w:val="000000"/>
              </w:rPr>
            </w:pPr>
          </w:p>
        </w:tc>
        <w:tc>
          <w:tcPr>
            <w:tcW w:w="1833" w:type="dxa"/>
            <w:vMerge/>
            <w:shd w:val="clear" w:color="auto" w:fill="auto"/>
            <w:vAlign w:val="center"/>
          </w:tcPr>
          <w:p w14:paraId="7CE75386" w14:textId="77777777" w:rsidR="00DF13AD" w:rsidRPr="0003540E" w:rsidRDefault="00DF13AD" w:rsidP="005F6D07">
            <w:pPr>
              <w:ind w:right="-2"/>
              <w:jc w:val="center"/>
              <w:rPr>
                <w:color w:val="000000"/>
              </w:rPr>
            </w:pPr>
          </w:p>
        </w:tc>
        <w:tc>
          <w:tcPr>
            <w:tcW w:w="1550" w:type="dxa"/>
            <w:shd w:val="clear" w:color="auto" w:fill="auto"/>
            <w:vAlign w:val="center"/>
          </w:tcPr>
          <w:p w14:paraId="517C4639" w14:textId="77777777" w:rsidR="00DF13AD" w:rsidRPr="0003540E" w:rsidRDefault="00DF13AD" w:rsidP="005F6D07">
            <w:pPr>
              <w:ind w:right="-2"/>
              <w:jc w:val="center"/>
              <w:rPr>
                <w:color w:val="000000"/>
              </w:rPr>
            </w:pPr>
            <w:r w:rsidRPr="0003540E">
              <w:rPr>
                <w:color w:val="000000"/>
              </w:rPr>
              <w:t>вода</w:t>
            </w:r>
          </w:p>
        </w:tc>
        <w:tc>
          <w:tcPr>
            <w:tcW w:w="1404" w:type="dxa"/>
            <w:shd w:val="clear" w:color="auto" w:fill="auto"/>
            <w:vAlign w:val="center"/>
          </w:tcPr>
          <w:p w14:paraId="279ECD01" w14:textId="77777777" w:rsidR="00DF13AD" w:rsidRPr="0003540E" w:rsidRDefault="00DF13AD" w:rsidP="005F6D07">
            <w:pPr>
              <w:ind w:right="-2"/>
              <w:jc w:val="center"/>
              <w:rPr>
                <w:color w:val="000000"/>
              </w:rPr>
            </w:pPr>
            <w:r w:rsidRPr="0003540E">
              <w:rPr>
                <w:color w:val="000000"/>
              </w:rPr>
              <w:t>пар</w:t>
            </w:r>
          </w:p>
        </w:tc>
      </w:tr>
      <w:tr w:rsidR="00DF13AD" w:rsidRPr="0003540E" w14:paraId="2CB645B1" w14:textId="77777777" w:rsidTr="005F6D07">
        <w:tc>
          <w:tcPr>
            <w:tcW w:w="2693" w:type="dxa"/>
            <w:vMerge w:val="restart"/>
            <w:shd w:val="clear" w:color="auto" w:fill="auto"/>
            <w:vAlign w:val="center"/>
          </w:tcPr>
          <w:p w14:paraId="25129CE3" w14:textId="77777777" w:rsidR="00DF13AD" w:rsidRPr="0003540E" w:rsidRDefault="00DF13AD" w:rsidP="005F6D07">
            <w:pPr>
              <w:ind w:left="-220" w:right="-53"/>
              <w:jc w:val="center"/>
              <w:rPr>
                <w:color w:val="000000"/>
              </w:rPr>
            </w:pPr>
            <w:r>
              <w:rPr>
                <w:bCs/>
                <w:color w:val="000000"/>
                <w:kern w:val="32"/>
              </w:rPr>
              <w:t>ООО «УТС»</w:t>
            </w:r>
          </w:p>
        </w:tc>
        <w:tc>
          <w:tcPr>
            <w:tcW w:w="6913" w:type="dxa"/>
            <w:gridSpan w:val="4"/>
            <w:shd w:val="clear" w:color="auto" w:fill="auto"/>
            <w:vAlign w:val="center"/>
          </w:tcPr>
          <w:p w14:paraId="56198954" w14:textId="77777777" w:rsidR="00DF13AD" w:rsidRPr="0003540E" w:rsidRDefault="00DF13AD" w:rsidP="005F6D07">
            <w:pPr>
              <w:ind w:right="-2"/>
              <w:jc w:val="center"/>
              <w:rPr>
                <w:color w:val="000000"/>
              </w:rPr>
            </w:pPr>
            <w:r w:rsidRPr="0003540E">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DF13AD" w:rsidRPr="0003540E" w14:paraId="71D14440" w14:textId="77777777" w:rsidTr="005F6D07">
        <w:trPr>
          <w:trHeight w:val="20"/>
        </w:trPr>
        <w:tc>
          <w:tcPr>
            <w:tcW w:w="2693" w:type="dxa"/>
            <w:vMerge/>
            <w:shd w:val="clear" w:color="auto" w:fill="auto"/>
            <w:vAlign w:val="center"/>
          </w:tcPr>
          <w:p w14:paraId="679C5989" w14:textId="77777777" w:rsidR="00DF13AD" w:rsidRPr="0003540E" w:rsidRDefault="00DF13AD" w:rsidP="005F6D07">
            <w:pPr>
              <w:ind w:left="-220" w:right="-53"/>
              <w:jc w:val="center"/>
              <w:rPr>
                <w:bCs/>
                <w:color w:val="000000"/>
                <w:kern w:val="32"/>
              </w:rPr>
            </w:pPr>
          </w:p>
        </w:tc>
        <w:tc>
          <w:tcPr>
            <w:tcW w:w="2126" w:type="dxa"/>
            <w:vMerge w:val="restart"/>
            <w:shd w:val="clear" w:color="auto" w:fill="auto"/>
            <w:vAlign w:val="center"/>
          </w:tcPr>
          <w:p w14:paraId="7423CC7C" w14:textId="77777777" w:rsidR="00DF13AD" w:rsidRPr="0003540E" w:rsidRDefault="00DF13AD" w:rsidP="005F6D07">
            <w:pPr>
              <w:jc w:val="center"/>
            </w:pPr>
            <w:proofErr w:type="spellStart"/>
            <w:r w:rsidRPr="0003540E">
              <w:t>Одноставочный</w:t>
            </w:r>
            <w:proofErr w:type="spellEnd"/>
          </w:p>
          <w:p w14:paraId="1C68AA95" w14:textId="77777777" w:rsidR="00DF13AD" w:rsidRPr="0003540E" w:rsidRDefault="00DF13AD" w:rsidP="005F6D07">
            <w:pPr>
              <w:ind w:right="-2"/>
              <w:jc w:val="center"/>
              <w:rPr>
                <w:color w:val="000000"/>
              </w:rPr>
            </w:pPr>
            <w:r w:rsidRPr="0003540E">
              <w:t>руб./</w:t>
            </w:r>
            <w:r w:rsidRPr="0003540E">
              <w:rPr>
                <w:rFonts w:eastAsia="Calibri"/>
                <w:color w:val="000000"/>
              </w:rPr>
              <w:t xml:space="preserve"> </w:t>
            </w:r>
            <w:r w:rsidRPr="0003540E">
              <w:t>м</w:t>
            </w:r>
            <w:r w:rsidRPr="0003540E">
              <w:rPr>
                <w:vertAlign w:val="superscript"/>
              </w:rPr>
              <w:t>3</w:t>
            </w:r>
          </w:p>
        </w:tc>
        <w:tc>
          <w:tcPr>
            <w:tcW w:w="1833" w:type="dxa"/>
            <w:shd w:val="clear" w:color="auto" w:fill="auto"/>
            <w:vAlign w:val="center"/>
          </w:tcPr>
          <w:p w14:paraId="7664E194" w14:textId="77777777" w:rsidR="00DF13AD" w:rsidRPr="0003540E" w:rsidRDefault="00DF13AD" w:rsidP="005F6D07">
            <w:pPr>
              <w:ind w:right="-84"/>
              <w:jc w:val="center"/>
              <w:rPr>
                <w:color w:val="000000"/>
              </w:rPr>
            </w:pPr>
            <w:r w:rsidRPr="0003540E">
              <w:rPr>
                <w:color w:val="000000"/>
              </w:rPr>
              <w:t>с 01.01.20</w:t>
            </w:r>
            <w:r>
              <w:rPr>
                <w:color w:val="000000"/>
              </w:rPr>
              <w:t>20</w:t>
            </w:r>
          </w:p>
        </w:tc>
        <w:tc>
          <w:tcPr>
            <w:tcW w:w="1550" w:type="dxa"/>
            <w:shd w:val="clear" w:color="auto" w:fill="auto"/>
          </w:tcPr>
          <w:p w14:paraId="172EE799" w14:textId="77777777" w:rsidR="00DF13AD" w:rsidRPr="00D97523" w:rsidRDefault="00DF13AD" w:rsidP="005F6D07">
            <w:pPr>
              <w:jc w:val="center"/>
            </w:pPr>
            <w:r>
              <w:t>16,67</w:t>
            </w:r>
          </w:p>
        </w:tc>
        <w:tc>
          <w:tcPr>
            <w:tcW w:w="1404" w:type="dxa"/>
            <w:shd w:val="clear" w:color="auto" w:fill="auto"/>
            <w:vAlign w:val="center"/>
          </w:tcPr>
          <w:p w14:paraId="7D77A3BB" w14:textId="77777777" w:rsidR="00DF13AD" w:rsidRPr="0003540E" w:rsidRDefault="00DF13AD" w:rsidP="005F6D07">
            <w:pPr>
              <w:jc w:val="center"/>
            </w:pPr>
            <w:r w:rsidRPr="0003540E">
              <w:t>х</w:t>
            </w:r>
          </w:p>
        </w:tc>
      </w:tr>
      <w:tr w:rsidR="00DF13AD" w:rsidRPr="0003540E" w14:paraId="363E1C85" w14:textId="77777777" w:rsidTr="005F6D07">
        <w:trPr>
          <w:trHeight w:val="20"/>
        </w:trPr>
        <w:tc>
          <w:tcPr>
            <w:tcW w:w="2693" w:type="dxa"/>
            <w:vMerge/>
            <w:shd w:val="clear" w:color="auto" w:fill="auto"/>
            <w:vAlign w:val="center"/>
          </w:tcPr>
          <w:p w14:paraId="04344D41" w14:textId="77777777" w:rsidR="00DF13AD" w:rsidRPr="0003540E" w:rsidRDefault="00DF13AD" w:rsidP="005F6D07">
            <w:pPr>
              <w:ind w:left="-220" w:right="-53"/>
              <w:jc w:val="center"/>
              <w:rPr>
                <w:color w:val="000000"/>
              </w:rPr>
            </w:pPr>
          </w:p>
        </w:tc>
        <w:tc>
          <w:tcPr>
            <w:tcW w:w="2126" w:type="dxa"/>
            <w:vMerge/>
            <w:shd w:val="clear" w:color="auto" w:fill="auto"/>
            <w:vAlign w:val="center"/>
          </w:tcPr>
          <w:p w14:paraId="65846FC8" w14:textId="77777777" w:rsidR="00DF13AD" w:rsidRPr="0003540E" w:rsidRDefault="00DF13AD" w:rsidP="005F6D07">
            <w:pPr>
              <w:ind w:right="-2"/>
              <w:jc w:val="center"/>
              <w:rPr>
                <w:color w:val="000000"/>
              </w:rPr>
            </w:pPr>
          </w:p>
        </w:tc>
        <w:tc>
          <w:tcPr>
            <w:tcW w:w="1833" w:type="dxa"/>
            <w:shd w:val="clear" w:color="auto" w:fill="auto"/>
            <w:vAlign w:val="center"/>
          </w:tcPr>
          <w:p w14:paraId="24C13C33" w14:textId="77777777" w:rsidR="00DF13AD" w:rsidRPr="0003540E" w:rsidRDefault="00DF13AD" w:rsidP="005F6D07">
            <w:pPr>
              <w:ind w:right="-84"/>
              <w:jc w:val="center"/>
              <w:rPr>
                <w:color w:val="000000"/>
              </w:rPr>
            </w:pPr>
            <w:r>
              <w:rPr>
                <w:color w:val="000000"/>
              </w:rPr>
              <w:t>с 01.07.2020</w:t>
            </w:r>
          </w:p>
        </w:tc>
        <w:tc>
          <w:tcPr>
            <w:tcW w:w="1550" w:type="dxa"/>
            <w:shd w:val="clear" w:color="auto" w:fill="auto"/>
          </w:tcPr>
          <w:p w14:paraId="242F43A0" w14:textId="77777777" w:rsidR="00DF13AD" w:rsidRPr="00D97523" w:rsidRDefault="00DF13AD" w:rsidP="005F6D07">
            <w:pPr>
              <w:jc w:val="center"/>
            </w:pPr>
            <w:r>
              <w:t>17,28</w:t>
            </w:r>
          </w:p>
        </w:tc>
        <w:tc>
          <w:tcPr>
            <w:tcW w:w="1404" w:type="dxa"/>
            <w:shd w:val="clear" w:color="auto" w:fill="auto"/>
            <w:vAlign w:val="center"/>
          </w:tcPr>
          <w:p w14:paraId="44421576" w14:textId="77777777" w:rsidR="00DF13AD" w:rsidRPr="0003540E" w:rsidRDefault="00DF13AD" w:rsidP="005F6D07">
            <w:pPr>
              <w:jc w:val="center"/>
            </w:pPr>
            <w:r w:rsidRPr="0003540E">
              <w:t>х</w:t>
            </w:r>
          </w:p>
        </w:tc>
      </w:tr>
      <w:tr w:rsidR="00DF13AD" w:rsidRPr="0003540E" w14:paraId="428D0FBD" w14:textId="77777777" w:rsidTr="005F6D07">
        <w:trPr>
          <w:trHeight w:val="20"/>
        </w:trPr>
        <w:tc>
          <w:tcPr>
            <w:tcW w:w="2693" w:type="dxa"/>
            <w:vMerge/>
            <w:shd w:val="clear" w:color="auto" w:fill="auto"/>
            <w:vAlign w:val="center"/>
          </w:tcPr>
          <w:p w14:paraId="07D8ED31" w14:textId="77777777" w:rsidR="00DF13AD" w:rsidRPr="0003540E" w:rsidRDefault="00DF13AD" w:rsidP="005F6D07">
            <w:pPr>
              <w:ind w:left="-220" w:right="-53"/>
              <w:jc w:val="center"/>
              <w:rPr>
                <w:color w:val="000000"/>
              </w:rPr>
            </w:pPr>
          </w:p>
        </w:tc>
        <w:tc>
          <w:tcPr>
            <w:tcW w:w="2126" w:type="dxa"/>
            <w:vMerge/>
            <w:shd w:val="clear" w:color="auto" w:fill="auto"/>
            <w:vAlign w:val="center"/>
          </w:tcPr>
          <w:p w14:paraId="2810203B" w14:textId="77777777" w:rsidR="00DF13AD" w:rsidRPr="0003540E" w:rsidRDefault="00DF13AD" w:rsidP="005F6D07">
            <w:pPr>
              <w:ind w:right="-2"/>
              <w:jc w:val="center"/>
              <w:rPr>
                <w:color w:val="000000"/>
              </w:rPr>
            </w:pPr>
          </w:p>
        </w:tc>
        <w:tc>
          <w:tcPr>
            <w:tcW w:w="1833" w:type="dxa"/>
            <w:shd w:val="clear" w:color="auto" w:fill="auto"/>
            <w:vAlign w:val="center"/>
          </w:tcPr>
          <w:p w14:paraId="0DB15074" w14:textId="77777777" w:rsidR="00DF13AD" w:rsidRPr="0003540E" w:rsidRDefault="00DF13AD" w:rsidP="005F6D07">
            <w:pPr>
              <w:ind w:right="-84"/>
              <w:jc w:val="center"/>
              <w:rPr>
                <w:color w:val="000000"/>
              </w:rPr>
            </w:pPr>
            <w:r w:rsidRPr="0003540E">
              <w:rPr>
                <w:color w:val="000000"/>
              </w:rPr>
              <w:t>с 01.01.202</w:t>
            </w:r>
            <w:r>
              <w:rPr>
                <w:color w:val="000000"/>
              </w:rPr>
              <w:t>1</w:t>
            </w:r>
          </w:p>
        </w:tc>
        <w:tc>
          <w:tcPr>
            <w:tcW w:w="1550" w:type="dxa"/>
            <w:shd w:val="clear" w:color="auto" w:fill="auto"/>
          </w:tcPr>
          <w:p w14:paraId="66681D86" w14:textId="77777777" w:rsidR="00DF13AD" w:rsidRPr="00D97523" w:rsidRDefault="00DF13AD" w:rsidP="005F6D07">
            <w:pPr>
              <w:jc w:val="center"/>
            </w:pPr>
            <w:r>
              <w:t>17,28</w:t>
            </w:r>
          </w:p>
        </w:tc>
        <w:tc>
          <w:tcPr>
            <w:tcW w:w="1404" w:type="dxa"/>
            <w:shd w:val="clear" w:color="auto" w:fill="auto"/>
            <w:vAlign w:val="center"/>
          </w:tcPr>
          <w:p w14:paraId="43417E0A" w14:textId="77777777" w:rsidR="00DF13AD" w:rsidRPr="0003540E" w:rsidRDefault="00DF13AD" w:rsidP="005F6D07">
            <w:pPr>
              <w:jc w:val="center"/>
            </w:pPr>
            <w:r w:rsidRPr="0003540E">
              <w:t>х</w:t>
            </w:r>
          </w:p>
        </w:tc>
      </w:tr>
      <w:tr w:rsidR="00DF13AD" w:rsidRPr="0003540E" w14:paraId="2404CAA1" w14:textId="77777777" w:rsidTr="005F6D07">
        <w:trPr>
          <w:trHeight w:val="20"/>
        </w:trPr>
        <w:tc>
          <w:tcPr>
            <w:tcW w:w="2693" w:type="dxa"/>
            <w:vMerge/>
            <w:shd w:val="clear" w:color="auto" w:fill="auto"/>
            <w:vAlign w:val="center"/>
          </w:tcPr>
          <w:p w14:paraId="38A191CA" w14:textId="77777777" w:rsidR="00DF13AD" w:rsidRPr="0003540E" w:rsidRDefault="00DF13AD" w:rsidP="005F6D07">
            <w:pPr>
              <w:ind w:left="-220" w:right="-53"/>
              <w:jc w:val="center"/>
              <w:rPr>
                <w:color w:val="000000"/>
              </w:rPr>
            </w:pPr>
          </w:p>
        </w:tc>
        <w:tc>
          <w:tcPr>
            <w:tcW w:w="2126" w:type="dxa"/>
            <w:vMerge/>
            <w:shd w:val="clear" w:color="auto" w:fill="auto"/>
            <w:vAlign w:val="center"/>
          </w:tcPr>
          <w:p w14:paraId="2962BAD7" w14:textId="77777777" w:rsidR="00DF13AD" w:rsidRPr="0003540E" w:rsidRDefault="00DF13AD" w:rsidP="005F6D07">
            <w:pPr>
              <w:ind w:right="-2"/>
              <w:jc w:val="center"/>
              <w:rPr>
                <w:color w:val="000000"/>
              </w:rPr>
            </w:pPr>
          </w:p>
        </w:tc>
        <w:tc>
          <w:tcPr>
            <w:tcW w:w="1833" w:type="dxa"/>
            <w:shd w:val="clear" w:color="auto" w:fill="auto"/>
            <w:vAlign w:val="center"/>
          </w:tcPr>
          <w:p w14:paraId="4BA69662" w14:textId="77777777" w:rsidR="00DF13AD" w:rsidRPr="0003540E" w:rsidRDefault="00DF13AD" w:rsidP="005F6D07">
            <w:pPr>
              <w:ind w:right="-84"/>
              <w:jc w:val="center"/>
              <w:rPr>
                <w:color w:val="000000"/>
              </w:rPr>
            </w:pPr>
            <w:r w:rsidRPr="0003540E">
              <w:rPr>
                <w:color w:val="000000"/>
              </w:rPr>
              <w:t>с 01.07.202</w:t>
            </w:r>
            <w:r>
              <w:rPr>
                <w:color w:val="000000"/>
              </w:rPr>
              <w:t>1</w:t>
            </w:r>
          </w:p>
        </w:tc>
        <w:tc>
          <w:tcPr>
            <w:tcW w:w="1550" w:type="dxa"/>
            <w:shd w:val="clear" w:color="auto" w:fill="auto"/>
          </w:tcPr>
          <w:p w14:paraId="50E403FE" w14:textId="77777777" w:rsidR="00DF13AD" w:rsidRPr="00D97523" w:rsidRDefault="00DF13AD" w:rsidP="005F6D07">
            <w:pPr>
              <w:jc w:val="center"/>
            </w:pPr>
            <w:r>
              <w:t>18,56</w:t>
            </w:r>
          </w:p>
        </w:tc>
        <w:tc>
          <w:tcPr>
            <w:tcW w:w="1404" w:type="dxa"/>
            <w:shd w:val="clear" w:color="auto" w:fill="auto"/>
            <w:vAlign w:val="center"/>
          </w:tcPr>
          <w:p w14:paraId="567A11AC" w14:textId="77777777" w:rsidR="00DF13AD" w:rsidRPr="0003540E" w:rsidRDefault="00DF13AD" w:rsidP="005F6D07">
            <w:pPr>
              <w:jc w:val="center"/>
            </w:pPr>
            <w:r w:rsidRPr="0003540E">
              <w:t>х</w:t>
            </w:r>
          </w:p>
        </w:tc>
      </w:tr>
      <w:tr w:rsidR="00DF13AD" w:rsidRPr="0003540E" w14:paraId="18555FAA" w14:textId="77777777" w:rsidTr="005F6D07">
        <w:trPr>
          <w:trHeight w:val="20"/>
        </w:trPr>
        <w:tc>
          <w:tcPr>
            <w:tcW w:w="2693" w:type="dxa"/>
            <w:vMerge/>
            <w:shd w:val="clear" w:color="auto" w:fill="auto"/>
            <w:vAlign w:val="center"/>
          </w:tcPr>
          <w:p w14:paraId="66DE3F7A" w14:textId="77777777" w:rsidR="00DF13AD" w:rsidRPr="0003540E" w:rsidRDefault="00DF13AD" w:rsidP="005F6D07">
            <w:pPr>
              <w:ind w:left="-220" w:right="-53"/>
              <w:jc w:val="center"/>
              <w:rPr>
                <w:color w:val="000000"/>
              </w:rPr>
            </w:pPr>
          </w:p>
        </w:tc>
        <w:tc>
          <w:tcPr>
            <w:tcW w:w="2126" w:type="dxa"/>
            <w:vMerge/>
            <w:shd w:val="clear" w:color="auto" w:fill="auto"/>
            <w:vAlign w:val="center"/>
          </w:tcPr>
          <w:p w14:paraId="773625FA" w14:textId="77777777" w:rsidR="00DF13AD" w:rsidRPr="0003540E" w:rsidRDefault="00DF13AD" w:rsidP="005F6D07">
            <w:pPr>
              <w:ind w:right="-2"/>
              <w:jc w:val="center"/>
              <w:rPr>
                <w:color w:val="000000"/>
              </w:rPr>
            </w:pPr>
          </w:p>
        </w:tc>
        <w:tc>
          <w:tcPr>
            <w:tcW w:w="1833" w:type="dxa"/>
            <w:shd w:val="clear" w:color="auto" w:fill="auto"/>
            <w:vAlign w:val="center"/>
          </w:tcPr>
          <w:p w14:paraId="735BCEEB" w14:textId="77777777" w:rsidR="00DF13AD" w:rsidRPr="0003540E" w:rsidRDefault="00DF13AD" w:rsidP="005F6D07">
            <w:pPr>
              <w:ind w:right="-84"/>
              <w:jc w:val="center"/>
              <w:rPr>
                <w:color w:val="000000"/>
              </w:rPr>
            </w:pPr>
            <w:r w:rsidRPr="0003540E">
              <w:rPr>
                <w:color w:val="000000"/>
              </w:rPr>
              <w:t>с 01.01.202</w:t>
            </w:r>
            <w:r>
              <w:rPr>
                <w:color w:val="000000"/>
              </w:rPr>
              <w:t>2</w:t>
            </w:r>
          </w:p>
        </w:tc>
        <w:tc>
          <w:tcPr>
            <w:tcW w:w="1550" w:type="dxa"/>
            <w:shd w:val="clear" w:color="auto" w:fill="auto"/>
          </w:tcPr>
          <w:p w14:paraId="241E0B2D" w14:textId="77777777" w:rsidR="00DF13AD" w:rsidRPr="00D97523" w:rsidRDefault="00DF13AD" w:rsidP="005F6D07">
            <w:pPr>
              <w:jc w:val="center"/>
            </w:pPr>
            <w:r>
              <w:t>17,86</w:t>
            </w:r>
          </w:p>
        </w:tc>
        <w:tc>
          <w:tcPr>
            <w:tcW w:w="1404" w:type="dxa"/>
            <w:shd w:val="clear" w:color="auto" w:fill="auto"/>
            <w:vAlign w:val="center"/>
          </w:tcPr>
          <w:p w14:paraId="2F9F964A" w14:textId="77777777" w:rsidR="00DF13AD" w:rsidRPr="0003540E" w:rsidRDefault="00DF13AD" w:rsidP="005F6D07">
            <w:pPr>
              <w:jc w:val="center"/>
            </w:pPr>
            <w:r w:rsidRPr="0003540E">
              <w:t>х</w:t>
            </w:r>
          </w:p>
        </w:tc>
      </w:tr>
      <w:tr w:rsidR="00DF13AD" w:rsidRPr="0003540E" w14:paraId="44F34944" w14:textId="77777777" w:rsidTr="005F6D07">
        <w:trPr>
          <w:trHeight w:val="20"/>
        </w:trPr>
        <w:tc>
          <w:tcPr>
            <w:tcW w:w="2693" w:type="dxa"/>
            <w:vMerge/>
            <w:shd w:val="clear" w:color="auto" w:fill="auto"/>
            <w:vAlign w:val="center"/>
          </w:tcPr>
          <w:p w14:paraId="1E43BAE0" w14:textId="77777777" w:rsidR="00DF13AD" w:rsidRPr="0003540E" w:rsidRDefault="00DF13AD" w:rsidP="005F6D07">
            <w:pPr>
              <w:ind w:left="-220" w:right="-53"/>
              <w:jc w:val="center"/>
              <w:rPr>
                <w:color w:val="000000"/>
              </w:rPr>
            </w:pPr>
          </w:p>
        </w:tc>
        <w:tc>
          <w:tcPr>
            <w:tcW w:w="2126" w:type="dxa"/>
            <w:vMerge/>
            <w:shd w:val="clear" w:color="auto" w:fill="auto"/>
            <w:vAlign w:val="center"/>
          </w:tcPr>
          <w:p w14:paraId="2764ED1B" w14:textId="77777777" w:rsidR="00DF13AD" w:rsidRPr="0003540E" w:rsidRDefault="00DF13AD" w:rsidP="005F6D07">
            <w:pPr>
              <w:ind w:right="-2"/>
              <w:jc w:val="center"/>
              <w:rPr>
                <w:color w:val="000000"/>
              </w:rPr>
            </w:pPr>
          </w:p>
        </w:tc>
        <w:tc>
          <w:tcPr>
            <w:tcW w:w="1833" w:type="dxa"/>
            <w:shd w:val="clear" w:color="auto" w:fill="auto"/>
            <w:vAlign w:val="center"/>
          </w:tcPr>
          <w:p w14:paraId="65E8F475" w14:textId="77777777" w:rsidR="00DF13AD" w:rsidRPr="0003540E" w:rsidRDefault="00DF13AD" w:rsidP="005F6D07">
            <w:pPr>
              <w:ind w:right="-84"/>
              <w:jc w:val="center"/>
              <w:rPr>
                <w:color w:val="000000"/>
              </w:rPr>
            </w:pPr>
            <w:r w:rsidRPr="0003540E">
              <w:rPr>
                <w:color w:val="000000"/>
              </w:rPr>
              <w:t>с 01.07.202</w:t>
            </w:r>
            <w:r>
              <w:rPr>
                <w:color w:val="000000"/>
              </w:rPr>
              <w:t>2</w:t>
            </w:r>
          </w:p>
        </w:tc>
        <w:tc>
          <w:tcPr>
            <w:tcW w:w="1550" w:type="dxa"/>
            <w:shd w:val="clear" w:color="auto" w:fill="auto"/>
          </w:tcPr>
          <w:p w14:paraId="34F70991" w14:textId="77777777" w:rsidR="00DF13AD" w:rsidRDefault="00DF13AD" w:rsidP="005F6D07">
            <w:pPr>
              <w:jc w:val="center"/>
            </w:pPr>
            <w:r>
              <w:t>18,61</w:t>
            </w:r>
          </w:p>
        </w:tc>
        <w:tc>
          <w:tcPr>
            <w:tcW w:w="1404" w:type="dxa"/>
            <w:shd w:val="clear" w:color="auto" w:fill="auto"/>
            <w:vAlign w:val="center"/>
          </w:tcPr>
          <w:p w14:paraId="0436CA15" w14:textId="77777777" w:rsidR="00DF13AD" w:rsidRPr="0003540E" w:rsidRDefault="00DF13AD" w:rsidP="005F6D07">
            <w:pPr>
              <w:jc w:val="center"/>
            </w:pPr>
            <w:r w:rsidRPr="0003540E">
              <w:t>х</w:t>
            </w:r>
          </w:p>
        </w:tc>
      </w:tr>
      <w:tr w:rsidR="00DF13AD" w:rsidRPr="0003540E" w14:paraId="1FB2B174" w14:textId="77777777" w:rsidTr="005F6D07">
        <w:tc>
          <w:tcPr>
            <w:tcW w:w="2693" w:type="dxa"/>
            <w:vMerge/>
            <w:shd w:val="clear" w:color="auto" w:fill="auto"/>
            <w:vAlign w:val="center"/>
          </w:tcPr>
          <w:p w14:paraId="444E940A" w14:textId="77777777" w:rsidR="00DF13AD" w:rsidRPr="0003540E" w:rsidRDefault="00DF13AD" w:rsidP="005F6D07">
            <w:pPr>
              <w:ind w:left="-220" w:right="-53"/>
              <w:jc w:val="center"/>
              <w:rPr>
                <w:color w:val="000000"/>
              </w:rPr>
            </w:pPr>
          </w:p>
        </w:tc>
        <w:tc>
          <w:tcPr>
            <w:tcW w:w="6913" w:type="dxa"/>
            <w:gridSpan w:val="4"/>
            <w:shd w:val="clear" w:color="auto" w:fill="auto"/>
            <w:vAlign w:val="center"/>
          </w:tcPr>
          <w:p w14:paraId="15921169" w14:textId="77777777" w:rsidR="00DF13AD" w:rsidRPr="0003540E" w:rsidRDefault="00DF13AD" w:rsidP="005F6D07">
            <w:pPr>
              <w:ind w:right="-2"/>
              <w:jc w:val="center"/>
              <w:rPr>
                <w:color w:val="000000"/>
              </w:rPr>
            </w:pPr>
            <w:r w:rsidRPr="0003540E">
              <w:t>Тариф на теплоноситель, поставляемый потребителям</w:t>
            </w:r>
          </w:p>
        </w:tc>
      </w:tr>
      <w:tr w:rsidR="00DF13AD" w:rsidRPr="0003540E" w14:paraId="5B71E012" w14:textId="77777777" w:rsidTr="005F6D07">
        <w:trPr>
          <w:trHeight w:val="180"/>
        </w:trPr>
        <w:tc>
          <w:tcPr>
            <w:tcW w:w="2693" w:type="dxa"/>
            <w:vMerge/>
            <w:shd w:val="clear" w:color="auto" w:fill="auto"/>
            <w:vAlign w:val="center"/>
          </w:tcPr>
          <w:p w14:paraId="254E6D7C" w14:textId="77777777" w:rsidR="00DF13AD" w:rsidRPr="0003540E" w:rsidRDefault="00DF13AD" w:rsidP="005F6D07">
            <w:pPr>
              <w:ind w:left="-220" w:right="-53"/>
              <w:jc w:val="center"/>
              <w:rPr>
                <w:bCs/>
                <w:color w:val="000000"/>
                <w:kern w:val="32"/>
              </w:rPr>
            </w:pPr>
          </w:p>
        </w:tc>
        <w:tc>
          <w:tcPr>
            <w:tcW w:w="2126" w:type="dxa"/>
            <w:vMerge w:val="restart"/>
            <w:shd w:val="clear" w:color="auto" w:fill="auto"/>
            <w:vAlign w:val="center"/>
          </w:tcPr>
          <w:p w14:paraId="4CCAE651" w14:textId="77777777" w:rsidR="00DF13AD" w:rsidRPr="0003540E" w:rsidRDefault="00DF13AD" w:rsidP="005F6D07">
            <w:pPr>
              <w:ind w:right="-2"/>
              <w:jc w:val="center"/>
              <w:rPr>
                <w:color w:val="000000"/>
              </w:rPr>
            </w:pPr>
            <w:proofErr w:type="spellStart"/>
            <w:r w:rsidRPr="0003540E">
              <w:rPr>
                <w:color w:val="000000"/>
              </w:rPr>
              <w:t>Одноставочный</w:t>
            </w:r>
            <w:proofErr w:type="spellEnd"/>
          </w:p>
          <w:p w14:paraId="1EF29B14" w14:textId="77777777" w:rsidR="00DF13AD" w:rsidRPr="0003540E" w:rsidRDefault="00DF13AD" w:rsidP="005F6D07">
            <w:pPr>
              <w:ind w:right="-2"/>
              <w:jc w:val="center"/>
              <w:rPr>
                <w:color w:val="000000"/>
                <w:vertAlign w:val="superscript"/>
              </w:rPr>
            </w:pPr>
            <w:r w:rsidRPr="0003540E">
              <w:rPr>
                <w:color w:val="000000"/>
              </w:rPr>
              <w:t>руб./ м</w:t>
            </w:r>
            <w:r w:rsidRPr="0003540E">
              <w:rPr>
                <w:color w:val="000000"/>
                <w:vertAlign w:val="superscript"/>
              </w:rPr>
              <w:t>3</w:t>
            </w:r>
          </w:p>
        </w:tc>
        <w:tc>
          <w:tcPr>
            <w:tcW w:w="1833" w:type="dxa"/>
            <w:shd w:val="clear" w:color="auto" w:fill="auto"/>
            <w:vAlign w:val="center"/>
          </w:tcPr>
          <w:p w14:paraId="5C340616" w14:textId="77777777" w:rsidR="00DF13AD" w:rsidRPr="0003540E" w:rsidRDefault="00DF13AD" w:rsidP="005F6D07">
            <w:pPr>
              <w:ind w:right="-84"/>
              <w:jc w:val="center"/>
              <w:rPr>
                <w:color w:val="000000"/>
              </w:rPr>
            </w:pPr>
            <w:r w:rsidRPr="0003540E">
              <w:rPr>
                <w:color w:val="000000"/>
              </w:rPr>
              <w:t>с 01.01.20</w:t>
            </w:r>
            <w:r>
              <w:rPr>
                <w:color w:val="000000"/>
              </w:rPr>
              <w:t>20</w:t>
            </w:r>
          </w:p>
        </w:tc>
        <w:tc>
          <w:tcPr>
            <w:tcW w:w="1550" w:type="dxa"/>
            <w:shd w:val="clear" w:color="auto" w:fill="auto"/>
          </w:tcPr>
          <w:p w14:paraId="52DA6032" w14:textId="77777777" w:rsidR="00DF13AD" w:rsidRPr="00D97523" w:rsidRDefault="00DF13AD" w:rsidP="005F6D07">
            <w:pPr>
              <w:jc w:val="center"/>
            </w:pPr>
            <w:r>
              <w:t>16,67</w:t>
            </w:r>
          </w:p>
        </w:tc>
        <w:tc>
          <w:tcPr>
            <w:tcW w:w="1404" w:type="dxa"/>
            <w:shd w:val="clear" w:color="auto" w:fill="auto"/>
            <w:vAlign w:val="center"/>
          </w:tcPr>
          <w:p w14:paraId="1EA92EB7" w14:textId="77777777" w:rsidR="00DF13AD" w:rsidRPr="0003540E" w:rsidRDefault="00DF13AD" w:rsidP="005F6D07">
            <w:pPr>
              <w:jc w:val="center"/>
            </w:pPr>
            <w:r w:rsidRPr="0003540E">
              <w:t>х</w:t>
            </w:r>
          </w:p>
        </w:tc>
      </w:tr>
      <w:tr w:rsidR="00DF13AD" w:rsidRPr="0003540E" w14:paraId="64025205" w14:textId="77777777" w:rsidTr="005F6D07">
        <w:tc>
          <w:tcPr>
            <w:tcW w:w="2693" w:type="dxa"/>
            <w:vMerge/>
            <w:shd w:val="clear" w:color="auto" w:fill="auto"/>
            <w:vAlign w:val="center"/>
          </w:tcPr>
          <w:p w14:paraId="3AADF838" w14:textId="77777777" w:rsidR="00DF13AD" w:rsidRPr="0003540E" w:rsidRDefault="00DF13AD" w:rsidP="005F6D07">
            <w:pPr>
              <w:ind w:right="-2"/>
              <w:jc w:val="center"/>
              <w:rPr>
                <w:color w:val="000000"/>
              </w:rPr>
            </w:pPr>
          </w:p>
        </w:tc>
        <w:tc>
          <w:tcPr>
            <w:tcW w:w="2126" w:type="dxa"/>
            <w:vMerge/>
            <w:shd w:val="clear" w:color="auto" w:fill="auto"/>
            <w:vAlign w:val="center"/>
          </w:tcPr>
          <w:p w14:paraId="3F18427A" w14:textId="77777777" w:rsidR="00DF13AD" w:rsidRPr="0003540E" w:rsidRDefault="00DF13AD" w:rsidP="005F6D07">
            <w:pPr>
              <w:ind w:right="-2"/>
              <w:jc w:val="center"/>
              <w:rPr>
                <w:color w:val="000000"/>
              </w:rPr>
            </w:pPr>
          </w:p>
        </w:tc>
        <w:tc>
          <w:tcPr>
            <w:tcW w:w="1833" w:type="dxa"/>
            <w:shd w:val="clear" w:color="auto" w:fill="auto"/>
            <w:vAlign w:val="center"/>
          </w:tcPr>
          <w:p w14:paraId="20BB1CC3" w14:textId="77777777" w:rsidR="00DF13AD" w:rsidRPr="0003540E" w:rsidRDefault="00DF13AD" w:rsidP="005F6D07">
            <w:pPr>
              <w:ind w:right="-84"/>
              <w:jc w:val="center"/>
              <w:rPr>
                <w:color w:val="000000"/>
              </w:rPr>
            </w:pPr>
            <w:r>
              <w:rPr>
                <w:color w:val="000000"/>
              </w:rPr>
              <w:t>с 01.07.2020</w:t>
            </w:r>
          </w:p>
        </w:tc>
        <w:tc>
          <w:tcPr>
            <w:tcW w:w="1550" w:type="dxa"/>
            <w:shd w:val="clear" w:color="auto" w:fill="auto"/>
          </w:tcPr>
          <w:p w14:paraId="454B2188" w14:textId="77777777" w:rsidR="00DF13AD" w:rsidRPr="00D97523" w:rsidRDefault="00DF13AD" w:rsidP="005F6D07">
            <w:pPr>
              <w:jc w:val="center"/>
            </w:pPr>
            <w:r>
              <w:t>17,28</w:t>
            </w:r>
          </w:p>
        </w:tc>
        <w:tc>
          <w:tcPr>
            <w:tcW w:w="1404" w:type="dxa"/>
            <w:shd w:val="clear" w:color="auto" w:fill="auto"/>
            <w:vAlign w:val="center"/>
          </w:tcPr>
          <w:p w14:paraId="6E523D30" w14:textId="77777777" w:rsidR="00DF13AD" w:rsidRPr="0003540E" w:rsidRDefault="00DF13AD" w:rsidP="005F6D07">
            <w:pPr>
              <w:jc w:val="center"/>
            </w:pPr>
            <w:r w:rsidRPr="0003540E">
              <w:t>х</w:t>
            </w:r>
          </w:p>
        </w:tc>
      </w:tr>
      <w:tr w:rsidR="00DF13AD" w:rsidRPr="0003540E" w14:paraId="5694D07F" w14:textId="77777777" w:rsidTr="005F6D07">
        <w:tc>
          <w:tcPr>
            <w:tcW w:w="2693" w:type="dxa"/>
            <w:vMerge/>
            <w:shd w:val="clear" w:color="auto" w:fill="auto"/>
            <w:vAlign w:val="center"/>
          </w:tcPr>
          <w:p w14:paraId="4811861F" w14:textId="77777777" w:rsidR="00DF13AD" w:rsidRPr="0003540E" w:rsidRDefault="00DF13AD" w:rsidP="005F6D07">
            <w:pPr>
              <w:ind w:right="-2"/>
              <w:jc w:val="center"/>
              <w:rPr>
                <w:color w:val="000000"/>
              </w:rPr>
            </w:pPr>
          </w:p>
        </w:tc>
        <w:tc>
          <w:tcPr>
            <w:tcW w:w="2126" w:type="dxa"/>
            <w:vMerge/>
            <w:shd w:val="clear" w:color="auto" w:fill="auto"/>
            <w:vAlign w:val="center"/>
          </w:tcPr>
          <w:p w14:paraId="63533A36" w14:textId="77777777" w:rsidR="00DF13AD" w:rsidRPr="0003540E" w:rsidRDefault="00DF13AD" w:rsidP="005F6D07">
            <w:pPr>
              <w:ind w:right="-2"/>
              <w:jc w:val="center"/>
              <w:rPr>
                <w:color w:val="000000"/>
              </w:rPr>
            </w:pPr>
          </w:p>
        </w:tc>
        <w:tc>
          <w:tcPr>
            <w:tcW w:w="1833" w:type="dxa"/>
            <w:shd w:val="clear" w:color="auto" w:fill="auto"/>
            <w:vAlign w:val="center"/>
          </w:tcPr>
          <w:p w14:paraId="0AED197D" w14:textId="77777777" w:rsidR="00DF13AD" w:rsidRPr="0003540E" w:rsidRDefault="00DF13AD" w:rsidP="005F6D07">
            <w:pPr>
              <w:ind w:right="-84"/>
              <w:jc w:val="center"/>
              <w:rPr>
                <w:color w:val="000000"/>
              </w:rPr>
            </w:pPr>
            <w:r w:rsidRPr="0003540E">
              <w:rPr>
                <w:color w:val="000000"/>
              </w:rPr>
              <w:t>с 01.01.202</w:t>
            </w:r>
            <w:r>
              <w:rPr>
                <w:color w:val="000000"/>
              </w:rPr>
              <w:t>1</w:t>
            </w:r>
          </w:p>
        </w:tc>
        <w:tc>
          <w:tcPr>
            <w:tcW w:w="1550" w:type="dxa"/>
            <w:shd w:val="clear" w:color="auto" w:fill="auto"/>
          </w:tcPr>
          <w:p w14:paraId="44F78B27" w14:textId="77777777" w:rsidR="00DF13AD" w:rsidRPr="00D97523" w:rsidRDefault="00DF13AD" w:rsidP="005F6D07">
            <w:pPr>
              <w:jc w:val="center"/>
            </w:pPr>
            <w:r>
              <w:t>17,28</w:t>
            </w:r>
          </w:p>
        </w:tc>
        <w:tc>
          <w:tcPr>
            <w:tcW w:w="1404" w:type="dxa"/>
            <w:shd w:val="clear" w:color="auto" w:fill="auto"/>
            <w:vAlign w:val="center"/>
          </w:tcPr>
          <w:p w14:paraId="67A24097" w14:textId="77777777" w:rsidR="00DF13AD" w:rsidRPr="0003540E" w:rsidRDefault="00DF13AD" w:rsidP="005F6D07">
            <w:pPr>
              <w:jc w:val="center"/>
            </w:pPr>
            <w:r w:rsidRPr="0003540E">
              <w:t>х</w:t>
            </w:r>
          </w:p>
        </w:tc>
      </w:tr>
      <w:tr w:rsidR="00DF13AD" w:rsidRPr="0003540E" w14:paraId="371A5094" w14:textId="77777777" w:rsidTr="005F6D07">
        <w:tc>
          <w:tcPr>
            <w:tcW w:w="2693" w:type="dxa"/>
            <w:vMerge/>
            <w:shd w:val="clear" w:color="auto" w:fill="auto"/>
            <w:vAlign w:val="center"/>
          </w:tcPr>
          <w:p w14:paraId="260F8AB4" w14:textId="77777777" w:rsidR="00DF13AD" w:rsidRPr="0003540E" w:rsidRDefault="00DF13AD" w:rsidP="005F6D07">
            <w:pPr>
              <w:ind w:right="-2"/>
              <w:jc w:val="center"/>
              <w:rPr>
                <w:color w:val="000000"/>
              </w:rPr>
            </w:pPr>
          </w:p>
        </w:tc>
        <w:tc>
          <w:tcPr>
            <w:tcW w:w="2126" w:type="dxa"/>
            <w:vMerge/>
            <w:shd w:val="clear" w:color="auto" w:fill="auto"/>
            <w:vAlign w:val="center"/>
          </w:tcPr>
          <w:p w14:paraId="3D48EAD1" w14:textId="77777777" w:rsidR="00DF13AD" w:rsidRPr="0003540E" w:rsidRDefault="00DF13AD" w:rsidP="005F6D07">
            <w:pPr>
              <w:ind w:right="-2"/>
              <w:jc w:val="center"/>
              <w:rPr>
                <w:color w:val="000000"/>
              </w:rPr>
            </w:pPr>
          </w:p>
        </w:tc>
        <w:tc>
          <w:tcPr>
            <w:tcW w:w="1833" w:type="dxa"/>
            <w:shd w:val="clear" w:color="auto" w:fill="auto"/>
            <w:vAlign w:val="center"/>
          </w:tcPr>
          <w:p w14:paraId="31651C15" w14:textId="77777777" w:rsidR="00DF13AD" w:rsidRPr="0003540E" w:rsidRDefault="00DF13AD" w:rsidP="005F6D07">
            <w:pPr>
              <w:ind w:right="-84"/>
              <w:jc w:val="center"/>
              <w:rPr>
                <w:color w:val="000000"/>
              </w:rPr>
            </w:pPr>
            <w:r w:rsidRPr="0003540E">
              <w:rPr>
                <w:color w:val="000000"/>
              </w:rPr>
              <w:t>с 01.07.202</w:t>
            </w:r>
            <w:r>
              <w:rPr>
                <w:color w:val="000000"/>
              </w:rPr>
              <w:t>1</w:t>
            </w:r>
          </w:p>
        </w:tc>
        <w:tc>
          <w:tcPr>
            <w:tcW w:w="1550" w:type="dxa"/>
            <w:shd w:val="clear" w:color="auto" w:fill="auto"/>
          </w:tcPr>
          <w:p w14:paraId="0EF32866" w14:textId="77777777" w:rsidR="00DF13AD" w:rsidRPr="00D97523" w:rsidRDefault="00DF13AD" w:rsidP="005F6D07">
            <w:pPr>
              <w:jc w:val="center"/>
            </w:pPr>
            <w:r>
              <w:t>18,56</w:t>
            </w:r>
          </w:p>
        </w:tc>
        <w:tc>
          <w:tcPr>
            <w:tcW w:w="1404" w:type="dxa"/>
            <w:shd w:val="clear" w:color="auto" w:fill="auto"/>
            <w:vAlign w:val="center"/>
          </w:tcPr>
          <w:p w14:paraId="21619192" w14:textId="77777777" w:rsidR="00DF13AD" w:rsidRPr="0003540E" w:rsidRDefault="00DF13AD" w:rsidP="005F6D07">
            <w:pPr>
              <w:jc w:val="center"/>
            </w:pPr>
            <w:r w:rsidRPr="0003540E">
              <w:t>х</w:t>
            </w:r>
          </w:p>
        </w:tc>
      </w:tr>
      <w:tr w:rsidR="00DF13AD" w:rsidRPr="0003540E" w14:paraId="3F7D8D2F" w14:textId="77777777" w:rsidTr="005F6D07">
        <w:tc>
          <w:tcPr>
            <w:tcW w:w="2693" w:type="dxa"/>
            <w:vMerge/>
            <w:shd w:val="clear" w:color="auto" w:fill="auto"/>
            <w:vAlign w:val="center"/>
          </w:tcPr>
          <w:p w14:paraId="0791FCA2" w14:textId="77777777" w:rsidR="00DF13AD" w:rsidRPr="0003540E" w:rsidRDefault="00DF13AD" w:rsidP="005F6D07">
            <w:pPr>
              <w:ind w:right="-2"/>
              <w:jc w:val="center"/>
              <w:rPr>
                <w:color w:val="000000"/>
              </w:rPr>
            </w:pPr>
          </w:p>
        </w:tc>
        <w:tc>
          <w:tcPr>
            <w:tcW w:w="2126" w:type="dxa"/>
            <w:vMerge/>
            <w:shd w:val="clear" w:color="auto" w:fill="auto"/>
            <w:vAlign w:val="center"/>
          </w:tcPr>
          <w:p w14:paraId="0695958B" w14:textId="77777777" w:rsidR="00DF13AD" w:rsidRPr="0003540E" w:rsidRDefault="00DF13AD" w:rsidP="005F6D07">
            <w:pPr>
              <w:ind w:right="-2"/>
              <w:jc w:val="center"/>
              <w:rPr>
                <w:color w:val="000000"/>
              </w:rPr>
            </w:pPr>
          </w:p>
        </w:tc>
        <w:tc>
          <w:tcPr>
            <w:tcW w:w="1833" w:type="dxa"/>
            <w:shd w:val="clear" w:color="auto" w:fill="auto"/>
            <w:vAlign w:val="center"/>
          </w:tcPr>
          <w:p w14:paraId="33969BEF" w14:textId="77777777" w:rsidR="00DF13AD" w:rsidRPr="0003540E" w:rsidRDefault="00DF13AD" w:rsidP="005F6D07">
            <w:pPr>
              <w:ind w:right="-84"/>
              <w:jc w:val="center"/>
              <w:rPr>
                <w:color w:val="000000"/>
              </w:rPr>
            </w:pPr>
            <w:r w:rsidRPr="0003540E">
              <w:rPr>
                <w:color w:val="000000"/>
              </w:rPr>
              <w:t>с 01.01.202</w:t>
            </w:r>
            <w:r>
              <w:rPr>
                <w:color w:val="000000"/>
              </w:rPr>
              <w:t>2</w:t>
            </w:r>
          </w:p>
        </w:tc>
        <w:tc>
          <w:tcPr>
            <w:tcW w:w="1550" w:type="dxa"/>
            <w:shd w:val="clear" w:color="auto" w:fill="auto"/>
          </w:tcPr>
          <w:p w14:paraId="33E900A2" w14:textId="77777777" w:rsidR="00DF13AD" w:rsidRPr="00D97523" w:rsidRDefault="00DF13AD" w:rsidP="005F6D07">
            <w:pPr>
              <w:jc w:val="center"/>
            </w:pPr>
            <w:r>
              <w:t>17,86</w:t>
            </w:r>
          </w:p>
        </w:tc>
        <w:tc>
          <w:tcPr>
            <w:tcW w:w="1404" w:type="dxa"/>
            <w:shd w:val="clear" w:color="auto" w:fill="auto"/>
            <w:vAlign w:val="center"/>
          </w:tcPr>
          <w:p w14:paraId="0CCA1468" w14:textId="77777777" w:rsidR="00DF13AD" w:rsidRPr="0003540E" w:rsidRDefault="00DF13AD" w:rsidP="005F6D07">
            <w:pPr>
              <w:jc w:val="center"/>
            </w:pPr>
            <w:r w:rsidRPr="0003540E">
              <w:t>х</w:t>
            </w:r>
          </w:p>
        </w:tc>
      </w:tr>
      <w:tr w:rsidR="00DF13AD" w:rsidRPr="0003540E" w14:paraId="6210B39C" w14:textId="77777777" w:rsidTr="005F6D07">
        <w:tc>
          <w:tcPr>
            <w:tcW w:w="2693" w:type="dxa"/>
            <w:vMerge/>
            <w:shd w:val="clear" w:color="auto" w:fill="auto"/>
            <w:vAlign w:val="center"/>
          </w:tcPr>
          <w:p w14:paraId="4E9E0EC7" w14:textId="77777777" w:rsidR="00DF13AD" w:rsidRPr="0003540E" w:rsidRDefault="00DF13AD" w:rsidP="005F6D07">
            <w:pPr>
              <w:ind w:right="-2"/>
              <w:jc w:val="center"/>
              <w:rPr>
                <w:color w:val="000000"/>
              </w:rPr>
            </w:pPr>
          </w:p>
        </w:tc>
        <w:tc>
          <w:tcPr>
            <w:tcW w:w="2126" w:type="dxa"/>
            <w:vMerge/>
            <w:shd w:val="clear" w:color="auto" w:fill="auto"/>
            <w:vAlign w:val="center"/>
          </w:tcPr>
          <w:p w14:paraId="20A9C5CE" w14:textId="77777777" w:rsidR="00DF13AD" w:rsidRPr="0003540E" w:rsidRDefault="00DF13AD" w:rsidP="005F6D07">
            <w:pPr>
              <w:ind w:right="-2"/>
              <w:jc w:val="center"/>
              <w:rPr>
                <w:color w:val="000000"/>
              </w:rPr>
            </w:pPr>
          </w:p>
        </w:tc>
        <w:tc>
          <w:tcPr>
            <w:tcW w:w="1833" w:type="dxa"/>
            <w:shd w:val="clear" w:color="auto" w:fill="auto"/>
            <w:vAlign w:val="center"/>
          </w:tcPr>
          <w:p w14:paraId="2C163DB0" w14:textId="77777777" w:rsidR="00DF13AD" w:rsidRPr="0003540E" w:rsidRDefault="00DF13AD" w:rsidP="005F6D07">
            <w:pPr>
              <w:ind w:right="-84"/>
              <w:jc w:val="center"/>
              <w:rPr>
                <w:color w:val="000000"/>
              </w:rPr>
            </w:pPr>
            <w:r w:rsidRPr="0003540E">
              <w:rPr>
                <w:color w:val="000000"/>
              </w:rPr>
              <w:t>с 01.07.202</w:t>
            </w:r>
            <w:r>
              <w:rPr>
                <w:color w:val="000000"/>
              </w:rPr>
              <w:t>2</w:t>
            </w:r>
          </w:p>
        </w:tc>
        <w:tc>
          <w:tcPr>
            <w:tcW w:w="1550" w:type="dxa"/>
            <w:shd w:val="clear" w:color="auto" w:fill="auto"/>
          </w:tcPr>
          <w:p w14:paraId="6C495836" w14:textId="77777777" w:rsidR="00DF13AD" w:rsidRDefault="00DF13AD" w:rsidP="005F6D07">
            <w:pPr>
              <w:jc w:val="center"/>
            </w:pPr>
            <w:r>
              <w:t>18,61</w:t>
            </w:r>
          </w:p>
        </w:tc>
        <w:tc>
          <w:tcPr>
            <w:tcW w:w="1404" w:type="dxa"/>
            <w:shd w:val="clear" w:color="auto" w:fill="auto"/>
            <w:vAlign w:val="center"/>
          </w:tcPr>
          <w:p w14:paraId="54C9F033" w14:textId="77777777" w:rsidR="00DF13AD" w:rsidRPr="0003540E" w:rsidRDefault="00DF13AD" w:rsidP="005F6D07">
            <w:pPr>
              <w:jc w:val="center"/>
            </w:pPr>
            <w:r w:rsidRPr="0003540E">
              <w:t>х</w:t>
            </w:r>
          </w:p>
        </w:tc>
      </w:tr>
      <w:tr w:rsidR="00DF13AD" w:rsidRPr="0003540E" w14:paraId="4F1201A1" w14:textId="77777777" w:rsidTr="005F6D07">
        <w:tc>
          <w:tcPr>
            <w:tcW w:w="2693" w:type="dxa"/>
            <w:vMerge/>
            <w:shd w:val="clear" w:color="auto" w:fill="auto"/>
            <w:vAlign w:val="center"/>
          </w:tcPr>
          <w:p w14:paraId="35C754C5" w14:textId="77777777" w:rsidR="00DF13AD" w:rsidRPr="0003540E" w:rsidRDefault="00DF13AD" w:rsidP="005F6D07">
            <w:pPr>
              <w:ind w:right="-2"/>
              <w:jc w:val="center"/>
              <w:rPr>
                <w:color w:val="000000"/>
              </w:rPr>
            </w:pPr>
          </w:p>
        </w:tc>
        <w:tc>
          <w:tcPr>
            <w:tcW w:w="6913" w:type="dxa"/>
            <w:gridSpan w:val="4"/>
            <w:shd w:val="clear" w:color="auto" w:fill="auto"/>
            <w:vAlign w:val="center"/>
          </w:tcPr>
          <w:p w14:paraId="3B0BCF07" w14:textId="77777777" w:rsidR="00DF13AD" w:rsidRPr="0003540E" w:rsidRDefault="00DF13AD" w:rsidP="005F6D07">
            <w:pPr>
              <w:jc w:val="center"/>
            </w:pPr>
            <w:r>
              <w:t xml:space="preserve">Население (тарифы указываются с учетом </w:t>
            </w:r>
            <w:proofErr w:type="gramStart"/>
            <w:r>
              <w:t>НДС)*</w:t>
            </w:r>
            <w:proofErr w:type="gramEnd"/>
          </w:p>
        </w:tc>
      </w:tr>
      <w:tr w:rsidR="00DF13AD" w:rsidRPr="0003540E" w14:paraId="4E3DABE4" w14:textId="77777777" w:rsidTr="005F6D07">
        <w:tc>
          <w:tcPr>
            <w:tcW w:w="2693" w:type="dxa"/>
            <w:vMerge/>
            <w:shd w:val="clear" w:color="auto" w:fill="auto"/>
            <w:vAlign w:val="center"/>
          </w:tcPr>
          <w:p w14:paraId="00D55F46" w14:textId="77777777" w:rsidR="00DF13AD" w:rsidRPr="0003540E" w:rsidRDefault="00DF13AD" w:rsidP="005F6D07">
            <w:pPr>
              <w:ind w:right="-2"/>
              <w:jc w:val="center"/>
              <w:rPr>
                <w:color w:val="000000"/>
              </w:rPr>
            </w:pPr>
          </w:p>
        </w:tc>
        <w:tc>
          <w:tcPr>
            <w:tcW w:w="2126" w:type="dxa"/>
            <w:vMerge w:val="restart"/>
            <w:shd w:val="clear" w:color="auto" w:fill="auto"/>
            <w:vAlign w:val="center"/>
          </w:tcPr>
          <w:p w14:paraId="14B4B57B" w14:textId="77777777" w:rsidR="00DF13AD" w:rsidRPr="0003540E" w:rsidRDefault="00DF13AD" w:rsidP="005F6D07">
            <w:pPr>
              <w:ind w:right="-2"/>
              <w:jc w:val="center"/>
              <w:rPr>
                <w:color w:val="000000"/>
              </w:rPr>
            </w:pPr>
            <w:proofErr w:type="spellStart"/>
            <w:r w:rsidRPr="0003540E">
              <w:rPr>
                <w:color w:val="000000"/>
              </w:rPr>
              <w:t>Одноставочный</w:t>
            </w:r>
            <w:proofErr w:type="spellEnd"/>
          </w:p>
          <w:p w14:paraId="73A2FA3C" w14:textId="77777777" w:rsidR="00DF13AD" w:rsidRPr="0003540E" w:rsidRDefault="00DF13AD" w:rsidP="005F6D07">
            <w:pPr>
              <w:ind w:right="-2"/>
              <w:jc w:val="center"/>
              <w:rPr>
                <w:color w:val="000000"/>
              </w:rPr>
            </w:pPr>
            <w:r w:rsidRPr="0003540E">
              <w:rPr>
                <w:color w:val="000000"/>
              </w:rPr>
              <w:t>руб./ м</w:t>
            </w:r>
            <w:r w:rsidRPr="0003540E">
              <w:rPr>
                <w:color w:val="000000"/>
                <w:vertAlign w:val="superscript"/>
              </w:rPr>
              <w:t>3</w:t>
            </w:r>
          </w:p>
        </w:tc>
        <w:tc>
          <w:tcPr>
            <w:tcW w:w="1833" w:type="dxa"/>
            <w:shd w:val="clear" w:color="auto" w:fill="auto"/>
            <w:vAlign w:val="center"/>
          </w:tcPr>
          <w:p w14:paraId="4E66D13C" w14:textId="77777777" w:rsidR="00DF13AD" w:rsidRPr="0003540E" w:rsidRDefault="00DF13AD" w:rsidP="005F6D07">
            <w:pPr>
              <w:ind w:right="-84"/>
              <w:jc w:val="center"/>
              <w:rPr>
                <w:color w:val="000000"/>
              </w:rPr>
            </w:pPr>
            <w:r w:rsidRPr="0003540E">
              <w:rPr>
                <w:color w:val="000000"/>
              </w:rPr>
              <w:t>с 01.01.20</w:t>
            </w:r>
            <w:r>
              <w:rPr>
                <w:color w:val="000000"/>
              </w:rPr>
              <w:t>20</w:t>
            </w:r>
          </w:p>
        </w:tc>
        <w:tc>
          <w:tcPr>
            <w:tcW w:w="1550" w:type="dxa"/>
            <w:shd w:val="clear" w:color="auto" w:fill="auto"/>
          </w:tcPr>
          <w:p w14:paraId="5975CF93" w14:textId="77777777" w:rsidR="00DF13AD" w:rsidRPr="00F32276" w:rsidRDefault="00DF13AD" w:rsidP="005F6D07">
            <w:pPr>
              <w:jc w:val="center"/>
            </w:pPr>
            <w:r>
              <w:t>20,00</w:t>
            </w:r>
          </w:p>
        </w:tc>
        <w:tc>
          <w:tcPr>
            <w:tcW w:w="1404" w:type="dxa"/>
            <w:shd w:val="clear" w:color="auto" w:fill="auto"/>
            <w:vAlign w:val="center"/>
          </w:tcPr>
          <w:p w14:paraId="17A92002" w14:textId="77777777" w:rsidR="00DF13AD" w:rsidRPr="0003540E" w:rsidRDefault="00DF13AD" w:rsidP="005F6D07">
            <w:pPr>
              <w:jc w:val="center"/>
            </w:pPr>
            <w:r w:rsidRPr="0003540E">
              <w:t>х</w:t>
            </w:r>
          </w:p>
        </w:tc>
      </w:tr>
      <w:tr w:rsidR="00DF13AD" w:rsidRPr="0003540E" w14:paraId="0F689160" w14:textId="77777777" w:rsidTr="005F6D07">
        <w:tc>
          <w:tcPr>
            <w:tcW w:w="2693" w:type="dxa"/>
            <w:vMerge/>
            <w:shd w:val="clear" w:color="auto" w:fill="auto"/>
            <w:vAlign w:val="center"/>
          </w:tcPr>
          <w:p w14:paraId="2EF82864" w14:textId="77777777" w:rsidR="00DF13AD" w:rsidRPr="0003540E" w:rsidRDefault="00DF13AD" w:rsidP="005F6D07">
            <w:pPr>
              <w:ind w:right="-2"/>
              <w:jc w:val="center"/>
              <w:rPr>
                <w:color w:val="000000"/>
              </w:rPr>
            </w:pPr>
          </w:p>
        </w:tc>
        <w:tc>
          <w:tcPr>
            <w:tcW w:w="2126" w:type="dxa"/>
            <w:vMerge/>
            <w:shd w:val="clear" w:color="auto" w:fill="auto"/>
            <w:vAlign w:val="center"/>
          </w:tcPr>
          <w:p w14:paraId="013240A6" w14:textId="77777777" w:rsidR="00DF13AD" w:rsidRPr="0003540E" w:rsidRDefault="00DF13AD" w:rsidP="005F6D07">
            <w:pPr>
              <w:ind w:right="-2"/>
              <w:jc w:val="center"/>
              <w:rPr>
                <w:color w:val="000000"/>
              </w:rPr>
            </w:pPr>
          </w:p>
        </w:tc>
        <w:tc>
          <w:tcPr>
            <w:tcW w:w="1833" w:type="dxa"/>
            <w:shd w:val="clear" w:color="auto" w:fill="auto"/>
            <w:vAlign w:val="center"/>
          </w:tcPr>
          <w:p w14:paraId="7FE6DC3E" w14:textId="77777777" w:rsidR="00DF13AD" w:rsidRPr="0003540E" w:rsidRDefault="00DF13AD" w:rsidP="005F6D07">
            <w:pPr>
              <w:ind w:right="-84"/>
              <w:jc w:val="center"/>
              <w:rPr>
                <w:color w:val="000000"/>
              </w:rPr>
            </w:pPr>
            <w:r>
              <w:rPr>
                <w:color w:val="000000"/>
              </w:rPr>
              <w:t>с 01.07.2020</w:t>
            </w:r>
          </w:p>
        </w:tc>
        <w:tc>
          <w:tcPr>
            <w:tcW w:w="1550" w:type="dxa"/>
            <w:shd w:val="clear" w:color="auto" w:fill="auto"/>
          </w:tcPr>
          <w:p w14:paraId="569C42B7" w14:textId="77777777" w:rsidR="00DF13AD" w:rsidRPr="00F32276" w:rsidRDefault="00DF13AD" w:rsidP="005F6D07">
            <w:pPr>
              <w:jc w:val="center"/>
            </w:pPr>
            <w:r>
              <w:t>20,74</w:t>
            </w:r>
          </w:p>
        </w:tc>
        <w:tc>
          <w:tcPr>
            <w:tcW w:w="1404" w:type="dxa"/>
            <w:shd w:val="clear" w:color="auto" w:fill="auto"/>
            <w:vAlign w:val="center"/>
          </w:tcPr>
          <w:p w14:paraId="43B8462A" w14:textId="77777777" w:rsidR="00DF13AD" w:rsidRPr="0003540E" w:rsidRDefault="00DF13AD" w:rsidP="005F6D07">
            <w:pPr>
              <w:jc w:val="center"/>
            </w:pPr>
            <w:r w:rsidRPr="0003540E">
              <w:t>х</w:t>
            </w:r>
          </w:p>
        </w:tc>
      </w:tr>
      <w:tr w:rsidR="00DF13AD" w:rsidRPr="0003540E" w14:paraId="5BF6BBF8" w14:textId="77777777" w:rsidTr="005F6D07">
        <w:tc>
          <w:tcPr>
            <w:tcW w:w="2693" w:type="dxa"/>
            <w:vMerge/>
            <w:shd w:val="clear" w:color="auto" w:fill="auto"/>
            <w:vAlign w:val="center"/>
          </w:tcPr>
          <w:p w14:paraId="399DDABB" w14:textId="77777777" w:rsidR="00DF13AD" w:rsidRPr="0003540E" w:rsidRDefault="00DF13AD" w:rsidP="005F6D07">
            <w:pPr>
              <w:ind w:right="-2"/>
              <w:jc w:val="center"/>
              <w:rPr>
                <w:color w:val="000000"/>
              </w:rPr>
            </w:pPr>
          </w:p>
        </w:tc>
        <w:tc>
          <w:tcPr>
            <w:tcW w:w="2126" w:type="dxa"/>
            <w:vMerge/>
            <w:shd w:val="clear" w:color="auto" w:fill="auto"/>
            <w:vAlign w:val="center"/>
          </w:tcPr>
          <w:p w14:paraId="77DCFD04" w14:textId="77777777" w:rsidR="00DF13AD" w:rsidRPr="0003540E" w:rsidRDefault="00DF13AD" w:rsidP="005F6D07">
            <w:pPr>
              <w:ind w:right="-2"/>
              <w:jc w:val="center"/>
              <w:rPr>
                <w:color w:val="000000"/>
              </w:rPr>
            </w:pPr>
          </w:p>
        </w:tc>
        <w:tc>
          <w:tcPr>
            <w:tcW w:w="1833" w:type="dxa"/>
            <w:shd w:val="clear" w:color="auto" w:fill="auto"/>
            <w:vAlign w:val="center"/>
          </w:tcPr>
          <w:p w14:paraId="73E36E6C" w14:textId="77777777" w:rsidR="00DF13AD" w:rsidRPr="0003540E" w:rsidRDefault="00DF13AD" w:rsidP="005F6D07">
            <w:pPr>
              <w:ind w:right="-84"/>
              <w:jc w:val="center"/>
              <w:rPr>
                <w:color w:val="000000"/>
              </w:rPr>
            </w:pPr>
            <w:r w:rsidRPr="0003540E">
              <w:rPr>
                <w:color w:val="000000"/>
              </w:rPr>
              <w:t>с 01.01.202</w:t>
            </w:r>
            <w:r>
              <w:rPr>
                <w:color w:val="000000"/>
              </w:rPr>
              <w:t>1</w:t>
            </w:r>
          </w:p>
        </w:tc>
        <w:tc>
          <w:tcPr>
            <w:tcW w:w="1550" w:type="dxa"/>
            <w:shd w:val="clear" w:color="auto" w:fill="auto"/>
          </w:tcPr>
          <w:p w14:paraId="77101BB1" w14:textId="77777777" w:rsidR="00DF13AD" w:rsidRPr="00F32276" w:rsidRDefault="00DF13AD" w:rsidP="005F6D07">
            <w:pPr>
              <w:jc w:val="center"/>
            </w:pPr>
            <w:r>
              <w:t>20,74</w:t>
            </w:r>
          </w:p>
        </w:tc>
        <w:tc>
          <w:tcPr>
            <w:tcW w:w="1404" w:type="dxa"/>
            <w:shd w:val="clear" w:color="auto" w:fill="auto"/>
            <w:vAlign w:val="center"/>
          </w:tcPr>
          <w:p w14:paraId="40035C3F" w14:textId="77777777" w:rsidR="00DF13AD" w:rsidRPr="0003540E" w:rsidRDefault="00DF13AD" w:rsidP="005F6D07">
            <w:pPr>
              <w:jc w:val="center"/>
            </w:pPr>
            <w:r w:rsidRPr="0003540E">
              <w:t>х</w:t>
            </w:r>
          </w:p>
        </w:tc>
      </w:tr>
      <w:tr w:rsidR="00DF13AD" w:rsidRPr="0003540E" w14:paraId="69B08B38" w14:textId="77777777" w:rsidTr="005F6D07">
        <w:tc>
          <w:tcPr>
            <w:tcW w:w="2693" w:type="dxa"/>
            <w:vMerge/>
            <w:shd w:val="clear" w:color="auto" w:fill="auto"/>
            <w:vAlign w:val="center"/>
          </w:tcPr>
          <w:p w14:paraId="23960631" w14:textId="77777777" w:rsidR="00DF13AD" w:rsidRPr="0003540E" w:rsidRDefault="00DF13AD" w:rsidP="005F6D07">
            <w:pPr>
              <w:ind w:right="-2"/>
              <w:jc w:val="center"/>
              <w:rPr>
                <w:color w:val="000000"/>
              </w:rPr>
            </w:pPr>
          </w:p>
        </w:tc>
        <w:tc>
          <w:tcPr>
            <w:tcW w:w="2126" w:type="dxa"/>
            <w:vMerge/>
            <w:shd w:val="clear" w:color="auto" w:fill="auto"/>
            <w:vAlign w:val="center"/>
          </w:tcPr>
          <w:p w14:paraId="4D784B42" w14:textId="77777777" w:rsidR="00DF13AD" w:rsidRPr="0003540E" w:rsidRDefault="00DF13AD" w:rsidP="005F6D07">
            <w:pPr>
              <w:ind w:right="-2"/>
              <w:jc w:val="center"/>
              <w:rPr>
                <w:color w:val="000000"/>
              </w:rPr>
            </w:pPr>
          </w:p>
        </w:tc>
        <w:tc>
          <w:tcPr>
            <w:tcW w:w="1833" w:type="dxa"/>
            <w:shd w:val="clear" w:color="auto" w:fill="auto"/>
            <w:vAlign w:val="center"/>
          </w:tcPr>
          <w:p w14:paraId="1AEC0B6E" w14:textId="77777777" w:rsidR="00DF13AD" w:rsidRPr="0003540E" w:rsidRDefault="00DF13AD" w:rsidP="005F6D07">
            <w:pPr>
              <w:ind w:right="-84"/>
              <w:jc w:val="center"/>
              <w:rPr>
                <w:color w:val="000000"/>
              </w:rPr>
            </w:pPr>
            <w:r w:rsidRPr="0003540E">
              <w:rPr>
                <w:color w:val="000000"/>
              </w:rPr>
              <w:t>с 01.07.202</w:t>
            </w:r>
            <w:r>
              <w:rPr>
                <w:color w:val="000000"/>
              </w:rPr>
              <w:t>1</w:t>
            </w:r>
          </w:p>
        </w:tc>
        <w:tc>
          <w:tcPr>
            <w:tcW w:w="1550" w:type="dxa"/>
            <w:shd w:val="clear" w:color="auto" w:fill="auto"/>
          </w:tcPr>
          <w:p w14:paraId="6C7F3660" w14:textId="77777777" w:rsidR="00DF13AD" w:rsidRPr="00F32276" w:rsidRDefault="00DF13AD" w:rsidP="005F6D07">
            <w:pPr>
              <w:jc w:val="center"/>
            </w:pPr>
            <w:r>
              <w:t>22,27</w:t>
            </w:r>
          </w:p>
        </w:tc>
        <w:tc>
          <w:tcPr>
            <w:tcW w:w="1404" w:type="dxa"/>
            <w:shd w:val="clear" w:color="auto" w:fill="auto"/>
            <w:vAlign w:val="center"/>
          </w:tcPr>
          <w:p w14:paraId="675602A6" w14:textId="77777777" w:rsidR="00DF13AD" w:rsidRPr="0003540E" w:rsidRDefault="00DF13AD" w:rsidP="005F6D07">
            <w:pPr>
              <w:jc w:val="center"/>
            </w:pPr>
            <w:r w:rsidRPr="0003540E">
              <w:t>х</w:t>
            </w:r>
          </w:p>
        </w:tc>
      </w:tr>
      <w:tr w:rsidR="00DF13AD" w:rsidRPr="0003540E" w14:paraId="449C9F95" w14:textId="77777777" w:rsidTr="005F6D07">
        <w:tc>
          <w:tcPr>
            <w:tcW w:w="2693" w:type="dxa"/>
            <w:vMerge/>
            <w:shd w:val="clear" w:color="auto" w:fill="auto"/>
            <w:vAlign w:val="center"/>
          </w:tcPr>
          <w:p w14:paraId="34D9D948" w14:textId="77777777" w:rsidR="00DF13AD" w:rsidRPr="0003540E" w:rsidRDefault="00DF13AD" w:rsidP="005F6D07">
            <w:pPr>
              <w:ind w:right="-2"/>
              <w:jc w:val="center"/>
              <w:rPr>
                <w:color w:val="000000"/>
              </w:rPr>
            </w:pPr>
          </w:p>
        </w:tc>
        <w:tc>
          <w:tcPr>
            <w:tcW w:w="2126" w:type="dxa"/>
            <w:vMerge/>
            <w:shd w:val="clear" w:color="auto" w:fill="auto"/>
            <w:vAlign w:val="center"/>
          </w:tcPr>
          <w:p w14:paraId="24717540" w14:textId="77777777" w:rsidR="00DF13AD" w:rsidRPr="0003540E" w:rsidRDefault="00DF13AD" w:rsidP="005F6D07">
            <w:pPr>
              <w:ind w:right="-2"/>
              <w:jc w:val="center"/>
              <w:rPr>
                <w:color w:val="000000"/>
              </w:rPr>
            </w:pPr>
          </w:p>
        </w:tc>
        <w:tc>
          <w:tcPr>
            <w:tcW w:w="1833" w:type="dxa"/>
            <w:shd w:val="clear" w:color="auto" w:fill="auto"/>
            <w:vAlign w:val="center"/>
          </w:tcPr>
          <w:p w14:paraId="2FABE6C7" w14:textId="77777777" w:rsidR="00DF13AD" w:rsidRPr="0003540E" w:rsidRDefault="00DF13AD" w:rsidP="005F6D07">
            <w:pPr>
              <w:ind w:right="-84"/>
              <w:jc w:val="center"/>
              <w:rPr>
                <w:color w:val="000000"/>
              </w:rPr>
            </w:pPr>
            <w:r w:rsidRPr="0003540E">
              <w:rPr>
                <w:color w:val="000000"/>
              </w:rPr>
              <w:t>с 01.01.202</w:t>
            </w:r>
            <w:r>
              <w:rPr>
                <w:color w:val="000000"/>
              </w:rPr>
              <w:t>2</w:t>
            </w:r>
          </w:p>
        </w:tc>
        <w:tc>
          <w:tcPr>
            <w:tcW w:w="1550" w:type="dxa"/>
            <w:shd w:val="clear" w:color="auto" w:fill="auto"/>
          </w:tcPr>
          <w:p w14:paraId="70C1218E" w14:textId="77777777" w:rsidR="00DF13AD" w:rsidRPr="00F32276" w:rsidRDefault="00DF13AD" w:rsidP="005F6D07">
            <w:pPr>
              <w:jc w:val="center"/>
            </w:pPr>
            <w:r>
              <w:t>21,43</w:t>
            </w:r>
          </w:p>
        </w:tc>
        <w:tc>
          <w:tcPr>
            <w:tcW w:w="1404" w:type="dxa"/>
            <w:shd w:val="clear" w:color="auto" w:fill="auto"/>
            <w:vAlign w:val="center"/>
          </w:tcPr>
          <w:p w14:paraId="3C312671" w14:textId="77777777" w:rsidR="00DF13AD" w:rsidRPr="0003540E" w:rsidRDefault="00DF13AD" w:rsidP="005F6D07">
            <w:pPr>
              <w:jc w:val="center"/>
            </w:pPr>
            <w:r w:rsidRPr="0003540E">
              <w:t>х</w:t>
            </w:r>
          </w:p>
        </w:tc>
      </w:tr>
      <w:tr w:rsidR="00DF13AD" w:rsidRPr="0003540E" w14:paraId="7392166D" w14:textId="77777777" w:rsidTr="005F6D07">
        <w:tc>
          <w:tcPr>
            <w:tcW w:w="2693" w:type="dxa"/>
            <w:vMerge/>
            <w:shd w:val="clear" w:color="auto" w:fill="auto"/>
            <w:vAlign w:val="center"/>
          </w:tcPr>
          <w:p w14:paraId="47A2EB7F" w14:textId="77777777" w:rsidR="00DF13AD" w:rsidRPr="0003540E" w:rsidRDefault="00DF13AD" w:rsidP="005F6D07">
            <w:pPr>
              <w:ind w:right="-2"/>
              <w:jc w:val="center"/>
              <w:rPr>
                <w:color w:val="000000"/>
              </w:rPr>
            </w:pPr>
          </w:p>
        </w:tc>
        <w:tc>
          <w:tcPr>
            <w:tcW w:w="2126" w:type="dxa"/>
            <w:vMerge/>
            <w:shd w:val="clear" w:color="auto" w:fill="auto"/>
            <w:vAlign w:val="center"/>
          </w:tcPr>
          <w:p w14:paraId="50315535" w14:textId="77777777" w:rsidR="00DF13AD" w:rsidRPr="0003540E" w:rsidRDefault="00DF13AD" w:rsidP="005F6D07">
            <w:pPr>
              <w:ind w:right="-2"/>
              <w:jc w:val="center"/>
              <w:rPr>
                <w:color w:val="000000"/>
              </w:rPr>
            </w:pPr>
          </w:p>
        </w:tc>
        <w:tc>
          <w:tcPr>
            <w:tcW w:w="1833" w:type="dxa"/>
            <w:shd w:val="clear" w:color="auto" w:fill="auto"/>
            <w:vAlign w:val="center"/>
          </w:tcPr>
          <w:p w14:paraId="0F9EA594" w14:textId="77777777" w:rsidR="00DF13AD" w:rsidRPr="0003540E" w:rsidRDefault="00DF13AD" w:rsidP="005F6D07">
            <w:pPr>
              <w:ind w:right="-84"/>
              <w:jc w:val="center"/>
              <w:rPr>
                <w:color w:val="000000"/>
              </w:rPr>
            </w:pPr>
            <w:r w:rsidRPr="0003540E">
              <w:rPr>
                <w:color w:val="000000"/>
              </w:rPr>
              <w:t>с 01.07.202</w:t>
            </w:r>
            <w:r>
              <w:rPr>
                <w:color w:val="000000"/>
              </w:rPr>
              <w:t>2</w:t>
            </w:r>
          </w:p>
        </w:tc>
        <w:tc>
          <w:tcPr>
            <w:tcW w:w="1550" w:type="dxa"/>
            <w:shd w:val="clear" w:color="auto" w:fill="auto"/>
          </w:tcPr>
          <w:p w14:paraId="5442D1A4" w14:textId="77777777" w:rsidR="00DF13AD" w:rsidRDefault="00DF13AD" w:rsidP="005F6D07">
            <w:pPr>
              <w:jc w:val="center"/>
            </w:pPr>
            <w:r>
              <w:t>22,33</w:t>
            </w:r>
          </w:p>
        </w:tc>
        <w:tc>
          <w:tcPr>
            <w:tcW w:w="1404" w:type="dxa"/>
            <w:shd w:val="clear" w:color="auto" w:fill="auto"/>
            <w:vAlign w:val="center"/>
          </w:tcPr>
          <w:p w14:paraId="2271673B" w14:textId="77777777" w:rsidR="00DF13AD" w:rsidRPr="0003540E" w:rsidRDefault="00DF13AD" w:rsidP="005F6D07">
            <w:pPr>
              <w:jc w:val="center"/>
            </w:pPr>
            <w:r w:rsidRPr="0003540E">
              <w:t>х</w:t>
            </w:r>
          </w:p>
        </w:tc>
      </w:tr>
    </w:tbl>
    <w:p w14:paraId="46734530" w14:textId="77777777" w:rsidR="00DF13AD" w:rsidRPr="00C830FB" w:rsidRDefault="00DF13AD" w:rsidP="00DF13AD">
      <w:pPr>
        <w:ind w:left="601" w:right="-2"/>
        <w:jc w:val="right"/>
        <w:rPr>
          <w:b/>
          <w:sz w:val="28"/>
          <w:szCs w:val="28"/>
        </w:rPr>
      </w:pPr>
      <w:r>
        <w:rPr>
          <w:sz w:val="28"/>
          <w:szCs w:val="28"/>
        </w:rPr>
        <w:t xml:space="preserve">        </w:t>
      </w:r>
      <w:r w:rsidRPr="00C830FB">
        <w:rPr>
          <w:sz w:val="28"/>
          <w:szCs w:val="28"/>
        </w:rPr>
        <w:t>(</w:t>
      </w:r>
      <w:r>
        <w:rPr>
          <w:sz w:val="28"/>
          <w:szCs w:val="28"/>
        </w:rPr>
        <w:t xml:space="preserve">без </w:t>
      </w:r>
      <w:r w:rsidRPr="00C830FB">
        <w:rPr>
          <w:sz w:val="28"/>
          <w:szCs w:val="28"/>
        </w:rPr>
        <w:t>НДС)</w:t>
      </w:r>
    </w:p>
    <w:p w14:paraId="4F322A5D" w14:textId="77777777" w:rsidR="00DF13AD" w:rsidRDefault="00DF13AD" w:rsidP="00DF13AD">
      <w:pPr>
        <w:ind w:right="-285" w:firstLine="709"/>
      </w:pPr>
    </w:p>
    <w:p w14:paraId="52900927" w14:textId="77777777" w:rsidR="00DF13AD" w:rsidRPr="00C3355B" w:rsidRDefault="00DF13AD" w:rsidP="00DF13AD">
      <w:pPr>
        <w:ind w:right="-285" w:firstLine="709"/>
        <w:rPr>
          <w:sz w:val="28"/>
          <w:szCs w:val="28"/>
        </w:rPr>
      </w:pPr>
      <w:r>
        <w:t>*</w:t>
      </w:r>
      <w:r>
        <w:rPr>
          <w:sz w:val="28"/>
          <w:szCs w:val="28"/>
        </w:rPr>
        <w:t>Выделяется в целях реализации пункта 6 статьи 168 Налогового кодекса Российской Федерации (часть вторая)</w:t>
      </w:r>
      <w:proofErr w:type="gramStart"/>
      <w:r>
        <w:rPr>
          <w:sz w:val="28"/>
          <w:szCs w:val="28"/>
        </w:rPr>
        <w:t>. »</w:t>
      </w:r>
      <w:proofErr w:type="gramEnd"/>
      <w:r>
        <w:rPr>
          <w:sz w:val="28"/>
          <w:szCs w:val="28"/>
        </w:rPr>
        <w:t>.</w:t>
      </w:r>
    </w:p>
    <w:p w14:paraId="7ABBEF10" w14:textId="77777777" w:rsidR="00DF13AD" w:rsidRPr="00240C45" w:rsidRDefault="00DF13AD" w:rsidP="00DF13AD">
      <w:pPr>
        <w:tabs>
          <w:tab w:val="left" w:pos="0"/>
        </w:tabs>
        <w:ind w:left="5670"/>
        <w:jc w:val="center"/>
        <w:rPr>
          <w:sz w:val="28"/>
          <w:szCs w:val="28"/>
        </w:rPr>
      </w:pPr>
    </w:p>
    <w:p w14:paraId="7E6BF635" w14:textId="77777777" w:rsidR="00DF13AD" w:rsidRDefault="00DF13AD" w:rsidP="00ED21DA">
      <w:pPr>
        <w:tabs>
          <w:tab w:val="left" w:pos="5580"/>
          <w:tab w:val="left" w:pos="9498"/>
        </w:tabs>
        <w:ind w:right="-569"/>
        <w:rPr>
          <w:color w:val="000000" w:themeColor="text1"/>
        </w:rPr>
        <w:sectPr w:rsidR="00DF13AD" w:rsidSect="00F0106A">
          <w:pgSz w:w="11906" w:h="16838"/>
          <w:pgMar w:top="426" w:right="566" w:bottom="851" w:left="1134" w:header="720" w:footer="720" w:gutter="0"/>
          <w:cols w:space="720"/>
        </w:sectPr>
      </w:pPr>
    </w:p>
    <w:p w14:paraId="0ED13862" w14:textId="6D9AC881" w:rsidR="00DF13AD" w:rsidRPr="00081AD4" w:rsidRDefault="00DF13AD" w:rsidP="00DF13AD">
      <w:pPr>
        <w:tabs>
          <w:tab w:val="left" w:pos="5580"/>
          <w:tab w:val="left" w:pos="9498"/>
        </w:tabs>
        <w:ind w:right="-569" w:firstLine="11482"/>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3</w:t>
      </w:r>
      <w:r>
        <w:rPr>
          <w:color w:val="000000" w:themeColor="text1"/>
        </w:rPr>
        <w:t xml:space="preserve"> </w:t>
      </w:r>
      <w:r w:rsidRPr="00081AD4">
        <w:rPr>
          <w:color w:val="000000" w:themeColor="text1"/>
        </w:rPr>
        <w:t>к протоколу № 8</w:t>
      </w:r>
      <w:r>
        <w:rPr>
          <w:color w:val="000000" w:themeColor="text1"/>
        </w:rPr>
        <w:t>1</w:t>
      </w:r>
    </w:p>
    <w:p w14:paraId="0B6CB516" w14:textId="77777777" w:rsidR="00DF13AD" w:rsidRPr="00081AD4" w:rsidRDefault="00DF13AD" w:rsidP="00DF13AD">
      <w:pPr>
        <w:tabs>
          <w:tab w:val="left" w:pos="5580"/>
          <w:tab w:val="left" w:pos="9498"/>
        </w:tabs>
        <w:ind w:right="-569" w:firstLine="11482"/>
        <w:rPr>
          <w:color w:val="000000" w:themeColor="text1"/>
        </w:rPr>
      </w:pPr>
      <w:r w:rsidRPr="00081AD4">
        <w:rPr>
          <w:color w:val="000000" w:themeColor="text1"/>
        </w:rPr>
        <w:t>заседания Правления Региональной</w:t>
      </w:r>
    </w:p>
    <w:p w14:paraId="646BCA48" w14:textId="77777777" w:rsidR="00DF13AD" w:rsidRPr="00081AD4" w:rsidRDefault="00DF13AD" w:rsidP="00DF13AD">
      <w:pPr>
        <w:tabs>
          <w:tab w:val="left" w:pos="5580"/>
          <w:tab w:val="left" w:pos="9498"/>
        </w:tabs>
        <w:ind w:right="-569" w:firstLine="11482"/>
        <w:rPr>
          <w:color w:val="000000" w:themeColor="text1"/>
        </w:rPr>
      </w:pPr>
      <w:r w:rsidRPr="00081AD4">
        <w:rPr>
          <w:color w:val="000000" w:themeColor="text1"/>
        </w:rPr>
        <w:t>энергетической комиссии</w:t>
      </w:r>
    </w:p>
    <w:p w14:paraId="163C1C54" w14:textId="573028BA" w:rsidR="00DF13AD" w:rsidRDefault="00DF13AD" w:rsidP="00DF13AD">
      <w:pPr>
        <w:tabs>
          <w:tab w:val="left" w:pos="5580"/>
          <w:tab w:val="left" w:pos="9498"/>
        </w:tabs>
        <w:ind w:right="-569" w:firstLine="11482"/>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6D975689" w14:textId="77777777" w:rsidR="00DF13AD" w:rsidRDefault="00DF13AD" w:rsidP="00DF13AD">
      <w:pPr>
        <w:tabs>
          <w:tab w:val="left" w:pos="5580"/>
          <w:tab w:val="left" w:pos="9498"/>
        </w:tabs>
        <w:ind w:right="-569" w:firstLine="5670"/>
        <w:rPr>
          <w:color w:val="000000" w:themeColor="text1"/>
        </w:rPr>
      </w:pPr>
    </w:p>
    <w:p w14:paraId="3D08B783" w14:textId="77777777" w:rsidR="00DF13AD" w:rsidRDefault="00DF13AD" w:rsidP="00DF13AD">
      <w:pPr>
        <w:jc w:val="center"/>
        <w:rPr>
          <w:b/>
          <w:sz w:val="28"/>
        </w:rPr>
      </w:pPr>
      <w:r w:rsidRPr="00126D92">
        <w:rPr>
          <w:b/>
          <w:sz w:val="28"/>
        </w:rPr>
        <w:t xml:space="preserve">Тарифы </w:t>
      </w:r>
      <w:r>
        <w:rPr>
          <w:b/>
          <w:sz w:val="28"/>
        </w:rPr>
        <w:t>ООО «УТС»</w:t>
      </w:r>
      <w:r w:rsidRPr="00126D92">
        <w:rPr>
          <w:b/>
          <w:sz w:val="28"/>
        </w:rPr>
        <w:t xml:space="preserve"> на горячую воду в открытой системе горячего водоснабжения </w:t>
      </w:r>
    </w:p>
    <w:p w14:paraId="1274E26D" w14:textId="77777777" w:rsidR="00DF13AD" w:rsidRDefault="00DF13AD" w:rsidP="00DF13AD">
      <w:pPr>
        <w:jc w:val="center"/>
        <w:rPr>
          <w:b/>
          <w:sz w:val="28"/>
        </w:rPr>
      </w:pPr>
      <w:r w:rsidRPr="00126D92">
        <w:rPr>
          <w:b/>
          <w:sz w:val="28"/>
        </w:rPr>
        <w:t>(теплоснабжения), реализуемую на потребительском рынке</w:t>
      </w:r>
      <w:r>
        <w:rPr>
          <w:b/>
          <w:sz w:val="28"/>
        </w:rPr>
        <w:t xml:space="preserve"> Междуреченского городского округа,</w:t>
      </w:r>
    </w:p>
    <w:p w14:paraId="291F2E2A" w14:textId="77777777" w:rsidR="00DF13AD" w:rsidRPr="00451854" w:rsidRDefault="00DF13AD" w:rsidP="00DF13AD">
      <w:pPr>
        <w:ind w:left="709" w:firstLine="425"/>
        <w:jc w:val="center"/>
        <w:rPr>
          <w:b/>
          <w:bCs/>
          <w:sz w:val="28"/>
          <w:szCs w:val="28"/>
        </w:rPr>
      </w:pPr>
      <w:r>
        <w:rPr>
          <w:b/>
          <w:sz w:val="28"/>
        </w:rPr>
        <w:t>на период с 01.01.2020</w:t>
      </w:r>
      <w:r w:rsidRPr="00126D92">
        <w:rPr>
          <w:b/>
          <w:sz w:val="28"/>
        </w:rPr>
        <w:t xml:space="preserve"> по 31.12.20</w:t>
      </w:r>
      <w:r>
        <w:rPr>
          <w:b/>
          <w:sz w:val="28"/>
        </w:rPr>
        <w:t>22</w:t>
      </w:r>
    </w:p>
    <w:p w14:paraId="2C3ACE6F" w14:textId="77777777" w:rsidR="00DF13AD" w:rsidRPr="00661DDE" w:rsidRDefault="00DF13AD" w:rsidP="00DF13AD">
      <w:pPr>
        <w:ind w:firstLine="1027"/>
        <w:jc w:val="right"/>
        <w:rPr>
          <w:bCs/>
          <w:szCs w:val="28"/>
        </w:rPr>
      </w:pPr>
      <w:r w:rsidRPr="00661DDE">
        <w:rPr>
          <w:bCs/>
          <w:szCs w:val="28"/>
        </w:rPr>
        <w:t>(без НДС)</w:t>
      </w:r>
    </w:p>
    <w:tbl>
      <w:tblPr>
        <w:tblW w:w="15168" w:type="dxa"/>
        <w:tblInd w:w="108" w:type="dxa"/>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191"/>
        <w:gridCol w:w="1418"/>
        <w:gridCol w:w="1134"/>
        <w:gridCol w:w="1134"/>
      </w:tblGrid>
      <w:tr w:rsidR="00DF13AD" w:rsidRPr="007B59B9" w14:paraId="2487B575" w14:textId="77777777" w:rsidTr="005F6D07">
        <w:trPr>
          <w:trHeight w:val="69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E559C" w14:textId="77777777" w:rsidR="00DF13AD" w:rsidRPr="007B59B9" w:rsidRDefault="00DF13AD" w:rsidP="005F6D07">
            <w:pPr>
              <w:jc w:val="center"/>
              <w:rPr>
                <w:sz w:val="20"/>
              </w:rPr>
            </w:pPr>
            <w:r w:rsidRPr="007B59B9">
              <w:rPr>
                <w:sz w:val="20"/>
              </w:rPr>
              <w:t>Наименование регулируемой организации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720FB" w14:textId="77777777" w:rsidR="00DF13AD" w:rsidRPr="007B59B9" w:rsidRDefault="00DF13AD" w:rsidP="005F6D07">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2B918D2" w14:textId="77777777" w:rsidR="00DF13AD" w:rsidRPr="007B59B9" w:rsidRDefault="00DF13AD" w:rsidP="005F6D07">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1FA0FBF" w14:textId="77777777" w:rsidR="00DF13AD" w:rsidRPr="007B59B9" w:rsidRDefault="00DF13AD" w:rsidP="005F6D07">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AFBF7" w14:textId="77777777" w:rsidR="00DF13AD" w:rsidRPr="007B59B9" w:rsidRDefault="00DF13AD" w:rsidP="005F6D07">
            <w:pPr>
              <w:ind w:left="-51"/>
              <w:jc w:val="center"/>
              <w:rPr>
                <w:sz w:val="20"/>
              </w:rPr>
            </w:pPr>
            <w:r w:rsidRPr="007B59B9">
              <w:rPr>
                <w:sz w:val="20"/>
              </w:rPr>
              <w:t xml:space="preserve">Компонент на </w:t>
            </w:r>
            <w:proofErr w:type="spellStart"/>
            <w:r w:rsidRPr="007B59B9">
              <w:rPr>
                <w:sz w:val="20"/>
              </w:rPr>
              <w:t>теплоно-ситель</w:t>
            </w:r>
            <w:proofErr w:type="spellEnd"/>
            <w:r w:rsidRPr="007B59B9">
              <w:rPr>
                <w:sz w:val="20"/>
              </w:rPr>
              <w:t>, руб./м</w:t>
            </w:r>
            <w:r w:rsidRPr="00451854">
              <w:rPr>
                <w:sz w:val="20"/>
                <w:vertAlign w:val="superscript"/>
              </w:rPr>
              <w:t>3</w:t>
            </w:r>
            <w:r w:rsidRPr="007B59B9">
              <w:rPr>
                <w:sz w:val="20"/>
              </w:rPr>
              <w:t xml:space="preserve"> ** (без НДС)</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14:paraId="4EE0E395" w14:textId="77777777" w:rsidR="00DF13AD" w:rsidRPr="007B59B9" w:rsidRDefault="00DF13AD" w:rsidP="005F6D07">
            <w:pPr>
              <w:jc w:val="center"/>
              <w:rPr>
                <w:sz w:val="20"/>
              </w:rPr>
            </w:pPr>
            <w:r w:rsidRPr="007B59B9">
              <w:rPr>
                <w:sz w:val="20"/>
              </w:rPr>
              <w:t>Компонент на тепловую энергию</w:t>
            </w:r>
          </w:p>
        </w:tc>
      </w:tr>
      <w:tr w:rsidR="00DF13AD" w:rsidRPr="007B59B9" w14:paraId="739B0EA4" w14:textId="77777777" w:rsidTr="005F6D07">
        <w:trPr>
          <w:trHeight w:val="6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548FEC8" w14:textId="77777777" w:rsidR="00DF13AD" w:rsidRPr="007B59B9" w:rsidRDefault="00DF13AD" w:rsidP="005F6D07">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C62F7C0" w14:textId="77777777" w:rsidR="00DF13AD" w:rsidRPr="007B59B9" w:rsidRDefault="00DF13AD" w:rsidP="005F6D07">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BC76A53" w14:textId="77777777" w:rsidR="00DF13AD" w:rsidRPr="007B59B9" w:rsidRDefault="00DF13AD" w:rsidP="005F6D07">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C46C95F" w14:textId="77777777" w:rsidR="00DF13AD" w:rsidRPr="007B59B9" w:rsidRDefault="00DF13AD" w:rsidP="005F6D07">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2A8057A" w14:textId="77777777" w:rsidR="00DF13AD" w:rsidRPr="007B59B9" w:rsidRDefault="00DF13AD" w:rsidP="005F6D07">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2E6C321" w14:textId="77777777" w:rsidR="00DF13AD" w:rsidRPr="007B59B9" w:rsidRDefault="00DF13AD" w:rsidP="005F6D07">
            <w:pPr>
              <w:jc w:val="center"/>
              <w:rPr>
                <w:sz w:val="20"/>
              </w:rPr>
            </w:pPr>
            <w:r w:rsidRPr="007B59B9">
              <w:rPr>
                <w:sz w:val="20"/>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79D8B076" w14:textId="77777777" w:rsidR="00DF13AD" w:rsidRPr="007B59B9" w:rsidRDefault="00DF13AD" w:rsidP="005F6D07">
            <w:pPr>
              <w:rPr>
                <w:sz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8F69927" w14:textId="77777777" w:rsidR="00DF13AD" w:rsidRPr="007B59B9" w:rsidRDefault="00DF13AD" w:rsidP="005F6D07">
            <w:pPr>
              <w:ind w:left="-108" w:right="-108"/>
              <w:jc w:val="center"/>
              <w:rPr>
                <w:sz w:val="20"/>
              </w:rPr>
            </w:pPr>
            <w:proofErr w:type="spellStart"/>
            <w:r w:rsidRPr="007B59B9">
              <w:rPr>
                <w:sz w:val="20"/>
              </w:rPr>
              <w:t>Односта-вочный</w:t>
            </w:r>
            <w:proofErr w:type="spellEnd"/>
            <w:r w:rsidRPr="007B59B9">
              <w:rPr>
                <w:sz w:val="20"/>
              </w:rPr>
              <w:t xml:space="preserve">, руб./Гкал </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75E316D" w14:textId="77777777" w:rsidR="00DF13AD" w:rsidRPr="007B59B9" w:rsidRDefault="00DF13AD" w:rsidP="005F6D07">
            <w:pPr>
              <w:jc w:val="center"/>
              <w:rPr>
                <w:sz w:val="20"/>
              </w:rPr>
            </w:pPr>
            <w:proofErr w:type="spellStart"/>
            <w:r w:rsidRPr="007B59B9">
              <w:rPr>
                <w:sz w:val="20"/>
              </w:rPr>
              <w:t>Двухставочный</w:t>
            </w:r>
            <w:proofErr w:type="spellEnd"/>
          </w:p>
        </w:tc>
      </w:tr>
      <w:tr w:rsidR="00DF13AD" w:rsidRPr="007B59B9" w14:paraId="2DAF8846" w14:textId="77777777" w:rsidTr="005F6D07">
        <w:trPr>
          <w:trHeight w:val="130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E8DA716" w14:textId="77777777" w:rsidR="00DF13AD" w:rsidRPr="007B59B9" w:rsidRDefault="00DF13AD" w:rsidP="005F6D07">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B4FB40F" w14:textId="77777777" w:rsidR="00DF13AD" w:rsidRPr="007B59B9" w:rsidRDefault="00DF13AD" w:rsidP="005F6D07">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7BBB7EB5" w14:textId="77777777" w:rsidR="00DF13AD" w:rsidRPr="007B59B9" w:rsidRDefault="00DF13AD" w:rsidP="005F6D07">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2F8EF18" w14:textId="77777777" w:rsidR="00DF13AD" w:rsidRPr="007B59B9" w:rsidRDefault="00DF13AD" w:rsidP="005F6D07">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2F969FA" w14:textId="77777777" w:rsidR="00DF13AD" w:rsidRPr="007B59B9" w:rsidRDefault="00DF13AD" w:rsidP="005F6D07">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56351C5" w14:textId="77777777" w:rsidR="00DF13AD" w:rsidRPr="007B59B9" w:rsidRDefault="00DF13AD" w:rsidP="005F6D07">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E44C404" w14:textId="77777777" w:rsidR="00DF13AD" w:rsidRPr="007B59B9" w:rsidRDefault="00DF13AD" w:rsidP="005F6D07">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F20A8F0" w14:textId="77777777" w:rsidR="00DF13AD" w:rsidRPr="007B59B9" w:rsidRDefault="00DF13AD" w:rsidP="005F6D07">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2FDF712" w14:textId="77777777" w:rsidR="00DF13AD" w:rsidRPr="007B59B9" w:rsidRDefault="00DF13AD" w:rsidP="005F6D07">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3FC5F5A" w14:textId="77777777" w:rsidR="00DF13AD" w:rsidRPr="007B59B9" w:rsidRDefault="00DF13AD" w:rsidP="005F6D07">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3E2FC87" w14:textId="77777777" w:rsidR="00DF13AD" w:rsidRPr="007B59B9" w:rsidRDefault="00DF13AD" w:rsidP="005F6D07">
            <w:pPr>
              <w:rPr>
                <w:sz w:val="20"/>
              </w:rPr>
            </w:pPr>
          </w:p>
        </w:tc>
        <w:tc>
          <w:tcPr>
            <w:tcW w:w="1418" w:type="dxa"/>
            <w:vMerge/>
            <w:tcBorders>
              <w:top w:val="nil"/>
              <w:left w:val="single" w:sz="4" w:space="0" w:color="auto"/>
              <w:bottom w:val="single" w:sz="4" w:space="0" w:color="auto"/>
              <w:right w:val="single" w:sz="4" w:space="0" w:color="auto"/>
            </w:tcBorders>
            <w:vAlign w:val="center"/>
            <w:hideMark/>
          </w:tcPr>
          <w:p w14:paraId="25FE9233" w14:textId="77777777" w:rsidR="00DF13AD" w:rsidRPr="007B59B9" w:rsidRDefault="00DF13AD" w:rsidP="005F6D07">
            <w:pPr>
              <w:rPr>
                <w:sz w:val="20"/>
              </w:rPr>
            </w:pPr>
          </w:p>
        </w:tc>
        <w:tc>
          <w:tcPr>
            <w:tcW w:w="1134" w:type="dxa"/>
            <w:tcBorders>
              <w:top w:val="nil"/>
              <w:left w:val="nil"/>
              <w:bottom w:val="nil"/>
              <w:right w:val="single" w:sz="4" w:space="0" w:color="auto"/>
            </w:tcBorders>
            <w:shd w:val="clear" w:color="auto" w:fill="auto"/>
            <w:vAlign w:val="center"/>
            <w:hideMark/>
          </w:tcPr>
          <w:p w14:paraId="323B691F" w14:textId="77777777" w:rsidR="00DF13AD" w:rsidRPr="007B59B9" w:rsidRDefault="00DF13AD" w:rsidP="005F6D07">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C3CA5C0" w14:textId="77777777" w:rsidR="00DF13AD" w:rsidRPr="007B59B9" w:rsidRDefault="00DF13AD" w:rsidP="005F6D07">
            <w:pPr>
              <w:jc w:val="center"/>
              <w:rPr>
                <w:sz w:val="20"/>
              </w:rPr>
            </w:pPr>
            <w:r w:rsidRPr="007B59B9">
              <w:rPr>
                <w:sz w:val="20"/>
              </w:rPr>
              <w:t>Ставка за тепловую энергию, руб./Гкал</w:t>
            </w:r>
          </w:p>
        </w:tc>
      </w:tr>
      <w:tr w:rsidR="00DF13AD" w:rsidRPr="007B59B9" w14:paraId="7A791625" w14:textId="77777777" w:rsidTr="005F6D07">
        <w:trPr>
          <w:trHeight w:val="284"/>
        </w:trPr>
        <w:tc>
          <w:tcPr>
            <w:tcW w:w="1701" w:type="dxa"/>
            <w:tcBorders>
              <w:top w:val="nil"/>
              <w:left w:val="single" w:sz="4" w:space="0" w:color="auto"/>
              <w:bottom w:val="single" w:sz="4" w:space="0" w:color="000000"/>
              <w:right w:val="single" w:sz="4" w:space="0" w:color="auto"/>
            </w:tcBorders>
            <w:shd w:val="clear" w:color="auto" w:fill="auto"/>
            <w:vAlign w:val="center"/>
          </w:tcPr>
          <w:p w14:paraId="420BB0E2" w14:textId="77777777" w:rsidR="00DF13AD" w:rsidRPr="00E55856" w:rsidRDefault="00DF13AD" w:rsidP="005F6D07">
            <w:pPr>
              <w:jc w:val="center"/>
              <w:rPr>
                <w:sz w:val="20"/>
                <w:szCs w:val="20"/>
              </w:rPr>
            </w:pPr>
            <w:r w:rsidRPr="00E55856">
              <w:rPr>
                <w:sz w:val="20"/>
                <w:szCs w:val="20"/>
              </w:rPr>
              <w:t>1</w:t>
            </w:r>
          </w:p>
        </w:tc>
        <w:tc>
          <w:tcPr>
            <w:tcW w:w="1310" w:type="dxa"/>
            <w:tcBorders>
              <w:top w:val="nil"/>
              <w:left w:val="nil"/>
              <w:bottom w:val="single" w:sz="4" w:space="0" w:color="auto"/>
              <w:right w:val="single" w:sz="4" w:space="0" w:color="auto"/>
            </w:tcBorders>
            <w:shd w:val="clear" w:color="auto" w:fill="auto"/>
            <w:vAlign w:val="center"/>
          </w:tcPr>
          <w:p w14:paraId="558DA491" w14:textId="77777777" w:rsidR="00DF13AD" w:rsidRPr="00E55856" w:rsidRDefault="00DF13AD" w:rsidP="005F6D07">
            <w:pPr>
              <w:jc w:val="center"/>
              <w:rPr>
                <w:sz w:val="20"/>
                <w:szCs w:val="20"/>
              </w:rPr>
            </w:pPr>
            <w:r w:rsidRPr="00E55856">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5EF400B" w14:textId="77777777" w:rsidR="00DF13AD" w:rsidRPr="00E55856" w:rsidRDefault="00DF13AD" w:rsidP="005F6D07">
            <w:pPr>
              <w:jc w:val="center"/>
              <w:rPr>
                <w:sz w:val="20"/>
                <w:szCs w:val="20"/>
              </w:rPr>
            </w:pPr>
            <w:r w:rsidRPr="00E55856">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3678B904" w14:textId="77777777" w:rsidR="00DF13AD" w:rsidRPr="00E55856" w:rsidRDefault="00DF13AD" w:rsidP="005F6D07">
            <w:pPr>
              <w:jc w:val="center"/>
              <w:rPr>
                <w:sz w:val="20"/>
                <w:szCs w:val="20"/>
              </w:rPr>
            </w:pPr>
            <w:r w:rsidRPr="00E55856">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505EB22F" w14:textId="77777777" w:rsidR="00DF13AD" w:rsidRPr="00E55856" w:rsidRDefault="00DF13AD" w:rsidP="005F6D07">
            <w:pPr>
              <w:jc w:val="center"/>
              <w:rPr>
                <w:sz w:val="20"/>
                <w:szCs w:val="20"/>
              </w:rPr>
            </w:pPr>
            <w:r w:rsidRPr="00E55856">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5BE685D8" w14:textId="77777777" w:rsidR="00DF13AD" w:rsidRPr="00E55856" w:rsidRDefault="00DF13AD" w:rsidP="005F6D07">
            <w:pPr>
              <w:jc w:val="center"/>
              <w:rPr>
                <w:sz w:val="20"/>
                <w:szCs w:val="20"/>
              </w:rPr>
            </w:pPr>
            <w:r w:rsidRPr="00E55856">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35A9A854" w14:textId="77777777" w:rsidR="00DF13AD" w:rsidRPr="00E55856" w:rsidRDefault="00DF13AD" w:rsidP="005F6D07">
            <w:pPr>
              <w:jc w:val="center"/>
              <w:rPr>
                <w:sz w:val="20"/>
                <w:szCs w:val="20"/>
              </w:rPr>
            </w:pPr>
            <w:r w:rsidRPr="00E55856">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48AB77D4" w14:textId="77777777" w:rsidR="00DF13AD" w:rsidRPr="00E55856" w:rsidRDefault="00DF13AD" w:rsidP="005F6D07">
            <w:pPr>
              <w:jc w:val="center"/>
              <w:rPr>
                <w:sz w:val="20"/>
                <w:szCs w:val="20"/>
              </w:rPr>
            </w:pPr>
            <w:r w:rsidRPr="00E55856">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7520EDA2" w14:textId="77777777" w:rsidR="00DF13AD" w:rsidRPr="00E55856" w:rsidRDefault="00DF13AD" w:rsidP="005F6D07">
            <w:pPr>
              <w:jc w:val="center"/>
              <w:rPr>
                <w:sz w:val="20"/>
                <w:szCs w:val="20"/>
              </w:rPr>
            </w:pPr>
            <w:r w:rsidRPr="00E55856">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0B495618" w14:textId="77777777" w:rsidR="00DF13AD" w:rsidRPr="00E55856" w:rsidRDefault="00DF13AD" w:rsidP="005F6D07">
            <w:pPr>
              <w:jc w:val="center"/>
              <w:rPr>
                <w:sz w:val="20"/>
                <w:szCs w:val="20"/>
              </w:rPr>
            </w:pPr>
            <w:r w:rsidRPr="00E55856">
              <w:rPr>
                <w:sz w:val="20"/>
                <w:szCs w:val="20"/>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17787C1C" w14:textId="77777777" w:rsidR="00DF13AD" w:rsidRPr="00E55856" w:rsidRDefault="00DF13AD" w:rsidP="005F6D07">
            <w:pPr>
              <w:jc w:val="center"/>
              <w:rPr>
                <w:sz w:val="20"/>
                <w:szCs w:val="20"/>
              </w:rPr>
            </w:pPr>
            <w:r w:rsidRPr="00E55856">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3E0A27" w14:textId="77777777" w:rsidR="00DF13AD" w:rsidRPr="00E55856" w:rsidRDefault="00DF13AD" w:rsidP="005F6D07">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1834B0" w14:textId="77777777" w:rsidR="00DF13AD" w:rsidRPr="00E55856" w:rsidRDefault="00DF13AD" w:rsidP="005F6D07">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4AAA1875" w14:textId="77777777" w:rsidR="00DF13AD" w:rsidRPr="00E55856" w:rsidRDefault="00DF13AD" w:rsidP="005F6D07">
            <w:pPr>
              <w:jc w:val="center"/>
              <w:rPr>
                <w:sz w:val="20"/>
                <w:szCs w:val="20"/>
              </w:rPr>
            </w:pPr>
            <w:r w:rsidRPr="00E55856">
              <w:rPr>
                <w:sz w:val="20"/>
                <w:szCs w:val="20"/>
              </w:rPr>
              <w:t>14</w:t>
            </w:r>
          </w:p>
        </w:tc>
      </w:tr>
      <w:tr w:rsidR="00DF13AD" w:rsidRPr="007B59B9" w14:paraId="7FB38D18" w14:textId="77777777" w:rsidTr="005F6D07">
        <w:trPr>
          <w:trHeight w:val="28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2537AE3" w14:textId="77777777" w:rsidR="00DF13AD" w:rsidRPr="007B59B9" w:rsidRDefault="00DF13AD" w:rsidP="005F6D07">
            <w:pPr>
              <w:jc w:val="center"/>
              <w:rPr>
                <w:sz w:val="20"/>
              </w:rPr>
            </w:pPr>
            <w:r>
              <w:rPr>
                <w:sz w:val="20"/>
              </w:rPr>
              <w:t>ООО «УТС»</w:t>
            </w:r>
          </w:p>
        </w:tc>
        <w:tc>
          <w:tcPr>
            <w:tcW w:w="1310" w:type="dxa"/>
            <w:tcBorders>
              <w:top w:val="nil"/>
              <w:left w:val="nil"/>
              <w:bottom w:val="single" w:sz="4" w:space="0" w:color="auto"/>
              <w:right w:val="single" w:sz="4" w:space="0" w:color="auto"/>
            </w:tcBorders>
            <w:shd w:val="clear" w:color="auto" w:fill="auto"/>
            <w:vAlign w:val="center"/>
            <w:hideMark/>
          </w:tcPr>
          <w:p w14:paraId="279E0A3E" w14:textId="77777777" w:rsidR="00DF13AD" w:rsidRPr="007B59B9" w:rsidRDefault="00DF13AD" w:rsidP="005F6D07">
            <w:pPr>
              <w:jc w:val="center"/>
              <w:rPr>
                <w:sz w:val="20"/>
              </w:rPr>
            </w:pPr>
            <w:r>
              <w:rPr>
                <w:sz w:val="20"/>
              </w:rPr>
              <w:t>с 01.01.2020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4FBB3B4" w14:textId="77777777" w:rsidR="00DF13AD" w:rsidRPr="00746AA5" w:rsidRDefault="00DF13AD" w:rsidP="005F6D07">
            <w:pPr>
              <w:jc w:val="center"/>
              <w:rPr>
                <w:sz w:val="20"/>
              </w:rPr>
            </w:pPr>
            <w:r w:rsidRPr="00746AA5">
              <w:rPr>
                <w:sz w:val="20"/>
              </w:rPr>
              <w:t xml:space="preserve">255,11 </w:t>
            </w:r>
          </w:p>
        </w:tc>
        <w:tc>
          <w:tcPr>
            <w:tcW w:w="910" w:type="dxa"/>
            <w:tcBorders>
              <w:top w:val="single" w:sz="4" w:space="0" w:color="auto"/>
              <w:left w:val="nil"/>
              <w:bottom w:val="single" w:sz="4" w:space="0" w:color="auto"/>
              <w:right w:val="single" w:sz="4" w:space="0" w:color="auto"/>
            </w:tcBorders>
            <w:shd w:val="clear" w:color="auto" w:fill="auto"/>
            <w:vAlign w:val="center"/>
          </w:tcPr>
          <w:p w14:paraId="7729EFA8" w14:textId="77777777" w:rsidR="00DF13AD" w:rsidRPr="00746AA5" w:rsidRDefault="00DF13AD" w:rsidP="005F6D07">
            <w:pPr>
              <w:jc w:val="center"/>
              <w:rPr>
                <w:sz w:val="20"/>
              </w:rPr>
            </w:pPr>
            <w:r w:rsidRPr="00746AA5">
              <w:rPr>
                <w:sz w:val="20"/>
              </w:rPr>
              <w:t xml:space="preserve">251,65 </w:t>
            </w:r>
          </w:p>
        </w:tc>
        <w:tc>
          <w:tcPr>
            <w:tcW w:w="910" w:type="dxa"/>
            <w:tcBorders>
              <w:top w:val="single" w:sz="4" w:space="0" w:color="auto"/>
              <w:left w:val="nil"/>
              <w:bottom w:val="single" w:sz="4" w:space="0" w:color="auto"/>
              <w:right w:val="single" w:sz="4" w:space="0" w:color="auto"/>
            </w:tcBorders>
            <w:shd w:val="clear" w:color="auto" w:fill="auto"/>
            <w:vAlign w:val="center"/>
          </w:tcPr>
          <w:p w14:paraId="1EDBF632" w14:textId="77777777" w:rsidR="00DF13AD" w:rsidRPr="00746AA5" w:rsidRDefault="00DF13AD" w:rsidP="005F6D07">
            <w:pPr>
              <w:jc w:val="center"/>
              <w:rPr>
                <w:sz w:val="20"/>
              </w:rPr>
            </w:pPr>
            <w:r w:rsidRPr="00746AA5">
              <w:rPr>
                <w:sz w:val="20"/>
              </w:rPr>
              <w:t xml:space="preserve">270,67 </w:t>
            </w:r>
          </w:p>
        </w:tc>
        <w:tc>
          <w:tcPr>
            <w:tcW w:w="910" w:type="dxa"/>
            <w:tcBorders>
              <w:top w:val="single" w:sz="4" w:space="0" w:color="auto"/>
              <w:left w:val="nil"/>
              <w:bottom w:val="single" w:sz="4" w:space="0" w:color="auto"/>
              <w:right w:val="single" w:sz="4" w:space="0" w:color="auto"/>
            </w:tcBorders>
            <w:shd w:val="clear" w:color="auto" w:fill="auto"/>
            <w:vAlign w:val="center"/>
          </w:tcPr>
          <w:p w14:paraId="7780A0DF" w14:textId="77777777" w:rsidR="00DF13AD" w:rsidRPr="00746AA5" w:rsidRDefault="00DF13AD" w:rsidP="005F6D07">
            <w:pPr>
              <w:jc w:val="center"/>
              <w:rPr>
                <w:sz w:val="20"/>
              </w:rPr>
            </w:pPr>
            <w:r w:rsidRPr="00746AA5">
              <w:rPr>
                <w:sz w:val="20"/>
              </w:rPr>
              <w:t xml:space="preserve">256,84 </w:t>
            </w:r>
          </w:p>
        </w:tc>
        <w:tc>
          <w:tcPr>
            <w:tcW w:w="910" w:type="dxa"/>
            <w:tcBorders>
              <w:top w:val="single" w:sz="4" w:space="0" w:color="auto"/>
              <w:left w:val="nil"/>
              <w:bottom w:val="single" w:sz="4" w:space="0" w:color="auto"/>
              <w:right w:val="single" w:sz="4" w:space="0" w:color="auto"/>
            </w:tcBorders>
            <w:shd w:val="clear" w:color="auto" w:fill="auto"/>
            <w:vAlign w:val="center"/>
          </w:tcPr>
          <w:p w14:paraId="1CA87A82" w14:textId="77777777" w:rsidR="00DF13AD" w:rsidRPr="00746AA5" w:rsidRDefault="00DF13AD" w:rsidP="005F6D07">
            <w:pPr>
              <w:jc w:val="center"/>
              <w:rPr>
                <w:sz w:val="20"/>
              </w:rPr>
            </w:pPr>
            <w:r w:rsidRPr="00746AA5">
              <w:rPr>
                <w:sz w:val="20"/>
              </w:rPr>
              <w:t xml:space="preserve">212,59 </w:t>
            </w:r>
          </w:p>
        </w:tc>
        <w:tc>
          <w:tcPr>
            <w:tcW w:w="910" w:type="dxa"/>
            <w:tcBorders>
              <w:top w:val="single" w:sz="4" w:space="0" w:color="auto"/>
              <w:left w:val="nil"/>
              <w:bottom w:val="single" w:sz="4" w:space="0" w:color="auto"/>
              <w:right w:val="single" w:sz="4" w:space="0" w:color="auto"/>
            </w:tcBorders>
            <w:shd w:val="clear" w:color="auto" w:fill="auto"/>
            <w:vAlign w:val="center"/>
          </w:tcPr>
          <w:p w14:paraId="06708B7F" w14:textId="77777777" w:rsidR="00DF13AD" w:rsidRPr="00746AA5" w:rsidRDefault="00DF13AD" w:rsidP="005F6D07">
            <w:pPr>
              <w:jc w:val="center"/>
              <w:rPr>
                <w:sz w:val="20"/>
              </w:rPr>
            </w:pPr>
            <w:r w:rsidRPr="00746AA5">
              <w:rPr>
                <w:sz w:val="20"/>
              </w:rPr>
              <w:t xml:space="preserve">209,71 </w:t>
            </w:r>
          </w:p>
        </w:tc>
        <w:tc>
          <w:tcPr>
            <w:tcW w:w="910" w:type="dxa"/>
            <w:tcBorders>
              <w:top w:val="single" w:sz="4" w:space="0" w:color="auto"/>
              <w:left w:val="nil"/>
              <w:bottom w:val="single" w:sz="4" w:space="0" w:color="auto"/>
              <w:right w:val="single" w:sz="4" w:space="0" w:color="auto"/>
            </w:tcBorders>
            <w:shd w:val="clear" w:color="auto" w:fill="auto"/>
            <w:vAlign w:val="center"/>
          </w:tcPr>
          <w:p w14:paraId="26A43871" w14:textId="77777777" w:rsidR="00DF13AD" w:rsidRPr="00746AA5" w:rsidRDefault="00DF13AD" w:rsidP="005F6D07">
            <w:pPr>
              <w:jc w:val="center"/>
              <w:rPr>
                <w:sz w:val="20"/>
              </w:rPr>
            </w:pPr>
            <w:r w:rsidRPr="00746AA5">
              <w:rPr>
                <w:sz w:val="20"/>
              </w:rPr>
              <w:t xml:space="preserve">225,56 </w:t>
            </w:r>
          </w:p>
        </w:tc>
        <w:tc>
          <w:tcPr>
            <w:tcW w:w="910" w:type="dxa"/>
            <w:tcBorders>
              <w:top w:val="single" w:sz="4" w:space="0" w:color="auto"/>
              <w:left w:val="nil"/>
              <w:bottom w:val="single" w:sz="4" w:space="0" w:color="auto"/>
              <w:right w:val="single" w:sz="4" w:space="0" w:color="auto"/>
            </w:tcBorders>
            <w:shd w:val="clear" w:color="auto" w:fill="auto"/>
            <w:vAlign w:val="center"/>
          </w:tcPr>
          <w:p w14:paraId="05160E76" w14:textId="77777777" w:rsidR="00DF13AD" w:rsidRPr="00746AA5" w:rsidRDefault="00DF13AD" w:rsidP="005F6D07">
            <w:pPr>
              <w:jc w:val="center"/>
              <w:rPr>
                <w:sz w:val="20"/>
              </w:rPr>
            </w:pPr>
            <w:r w:rsidRPr="00746AA5">
              <w:rPr>
                <w:sz w:val="20"/>
              </w:rPr>
              <w:t xml:space="preserve">214,03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3A357C51" w14:textId="77777777" w:rsidR="00DF13AD" w:rsidRPr="00746AA5" w:rsidRDefault="00DF13AD" w:rsidP="005F6D07">
            <w:pPr>
              <w:jc w:val="center"/>
              <w:rPr>
                <w:sz w:val="20"/>
              </w:rPr>
            </w:pPr>
            <w:r w:rsidRPr="00746AA5">
              <w:rPr>
                <w:sz w:val="20"/>
              </w:rPr>
              <w:t xml:space="preserve">16,67 </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EEF2CA" w14:textId="77777777" w:rsidR="00DF13AD" w:rsidRPr="00746AA5" w:rsidRDefault="00DF13AD" w:rsidP="005F6D07">
            <w:pPr>
              <w:jc w:val="center"/>
              <w:rPr>
                <w:sz w:val="20"/>
              </w:rPr>
            </w:pPr>
            <w:r w:rsidRPr="00746AA5">
              <w:rPr>
                <w:sz w:val="20"/>
              </w:rPr>
              <w:t>3</w:t>
            </w:r>
            <w:r>
              <w:rPr>
                <w:sz w:val="20"/>
              </w:rPr>
              <w:t xml:space="preserve"> </w:t>
            </w:r>
            <w:r w:rsidRPr="00746AA5">
              <w:rPr>
                <w:sz w:val="20"/>
              </w:rPr>
              <w:t xml:space="preserve">601,53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E4EE2C" w14:textId="77777777" w:rsidR="00DF13AD" w:rsidRPr="007B59B9" w:rsidRDefault="00DF13AD" w:rsidP="005F6D07">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3E91F011" w14:textId="77777777" w:rsidR="00DF13AD" w:rsidRPr="007B59B9" w:rsidRDefault="00DF13AD" w:rsidP="005F6D07">
            <w:pPr>
              <w:jc w:val="center"/>
              <w:rPr>
                <w:sz w:val="20"/>
              </w:rPr>
            </w:pPr>
            <w:r w:rsidRPr="007B59B9">
              <w:rPr>
                <w:sz w:val="20"/>
              </w:rPr>
              <w:t>х</w:t>
            </w:r>
          </w:p>
        </w:tc>
      </w:tr>
      <w:tr w:rsidR="00DF13AD" w:rsidRPr="007B59B9" w14:paraId="57723DBB" w14:textId="77777777" w:rsidTr="005F6D07">
        <w:trPr>
          <w:trHeight w:val="284"/>
        </w:trPr>
        <w:tc>
          <w:tcPr>
            <w:tcW w:w="1701" w:type="dxa"/>
            <w:vMerge/>
            <w:tcBorders>
              <w:top w:val="nil"/>
              <w:left w:val="single" w:sz="4" w:space="0" w:color="auto"/>
              <w:bottom w:val="single" w:sz="4" w:space="0" w:color="000000"/>
              <w:right w:val="single" w:sz="4" w:space="0" w:color="auto"/>
            </w:tcBorders>
            <w:vAlign w:val="center"/>
            <w:hideMark/>
          </w:tcPr>
          <w:p w14:paraId="2638D884" w14:textId="77777777" w:rsidR="00DF13AD" w:rsidRPr="007B59B9" w:rsidRDefault="00DF13AD" w:rsidP="005F6D07">
            <w:pPr>
              <w:rPr>
                <w:sz w:val="20"/>
              </w:rPr>
            </w:pPr>
          </w:p>
        </w:tc>
        <w:tc>
          <w:tcPr>
            <w:tcW w:w="1310" w:type="dxa"/>
            <w:tcBorders>
              <w:top w:val="nil"/>
              <w:left w:val="nil"/>
              <w:bottom w:val="single" w:sz="4" w:space="0" w:color="auto"/>
              <w:right w:val="single" w:sz="4" w:space="0" w:color="auto"/>
            </w:tcBorders>
            <w:shd w:val="clear" w:color="auto" w:fill="auto"/>
            <w:vAlign w:val="center"/>
            <w:hideMark/>
          </w:tcPr>
          <w:p w14:paraId="6DD71119" w14:textId="77777777" w:rsidR="00DF13AD" w:rsidRPr="007B59B9" w:rsidRDefault="00DF13AD" w:rsidP="005F6D07">
            <w:pPr>
              <w:jc w:val="center"/>
              <w:rPr>
                <w:sz w:val="20"/>
              </w:rPr>
            </w:pPr>
            <w:r>
              <w:rPr>
                <w:sz w:val="20"/>
              </w:rPr>
              <w:t>с 01.07.2020</w:t>
            </w:r>
          </w:p>
        </w:tc>
        <w:tc>
          <w:tcPr>
            <w:tcW w:w="910" w:type="dxa"/>
            <w:tcBorders>
              <w:top w:val="nil"/>
              <w:left w:val="single" w:sz="4" w:space="0" w:color="auto"/>
              <w:bottom w:val="single" w:sz="4" w:space="0" w:color="auto"/>
              <w:right w:val="single" w:sz="4" w:space="0" w:color="auto"/>
            </w:tcBorders>
            <w:shd w:val="clear" w:color="auto" w:fill="auto"/>
            <w:vAlign w:val="center"/>
          </w:tcPr>
          <w:p w14:paraId="6EB7E16B" w14:textId="77777777" w:rsidR="00DF13AD" w:rsidRPr="00746AA5" w:rsidRDefault="00DF13AD" w:rsidP="005F6D07">
            <w:pPr>
              <w:autoSpaceDE w:val="0"/>
              <w:autoSpaceDN w:val="0"/>
              <w:adjustRightInd w:val="0"/>
              <w:jc w:val="center"/>
              <w:rPr>
                <w:sz w:val="20"/>
              </w:rPr>
            </w:pPr>
            <w:r w:rsidRPr="00746AA5">
              <w:rPr>
                <w:sz w:val="20"/>
              </w:rPr>
              <w:t xml:space="preserve">255,85 </w:t>
            </w:r>
          </w:p>
        </w:tc>
        <w:tc>
          <w:tcPr>
            <w:tcW w:w="910" w:type="dxa"/>
            <w:tcBorders>
              <w:top w:val="nil"/>
              <w:left w:val="nil"/>
              <w:bottom w:val="single" w:sz="4" w:space="0" w:color="auto"/>
              <w:right w:val="single" w:sz="4" w:space="0" w:color="auto"/>
            </w:tcBorders>
            <w:shd w:val="clear" w:color="auto" w:fill="auto"/>
            <w:vAlign w:val="center"/>
          </w:tcPr>
          <w:p w14:paraId="1F4FB119" w14:textId="77777777" w:rsidR="00DF13AD" w:rsidRPr="00746AA5" w:rsidRDefault="00DF13AD" w:rsidP="005F6D07">
            <w:pPr>
              <w:autoSpaceDE w:val="0"/>
              <w:autoSpaceDN w:val="0"/>
              <w:adjustRightInd w:val="0"/>
              <w:jc w:val="center"/>
              <w:rPr>
                <w:sz w:val="20"/>
              </w:rPr>
            </w:pPr>
            <w:r w:rsidRPr="00746AA5">
              <w:rPr>
                <w:sz w:val="20"/>
              </w:rPr>
              <w:t xml:space="preserve">252,38 </w:t>
            </w:r>
          </w:p>
        </w:tc>
        <w:tc>
          <w:tcPr>
            <w:tcW w:w="910" w:type="dxa"/>
            <w:tcBorders>
              <w:top w:val="nil"/>
              <w:left w:val="nil"/>
              <w:bottom w:val="single" w:sz="4" w:space="0" w:color="auto"/>
              <w:right w:val="single" w:sz="4" w:space="0" w:color="auto"/>
            </w:tcBorders>
            <w:shd w:val="clear" w:color="auto" w:fill="auto"/>
            <w:vAlign w:val="center"/>
          </w:tcPr>
          <w:p w14:paraId="4F49BCDC" w14:textId="77777777" w:rsidR="00DF13AD" w:rsidRPr="00746AA5" w:rsidRDefault="00DF13AD" w:rsidP="005F6D07">
            <w:pPr>
              <w:autoSpaceDE w:val="0"/>
              <w:autoSpaceDN w:val="0"/>
              <w:adjustRightInd w:val="0"/>
              <w:jc w:val="center"/>
              <w:rPr>
                <w:sz w:val="20"/>
              </w:rPr>
            </w:pPr>
            <w:r w:rsidRPr="00746AA5">
              <w:rPr>
                <w:sz w:val="20"/>
              </w:rPr>
              <w:t xml:space="preserve">271,40 </w:t>
            </w:r>
          </w:p>
        </w:tc>
        <w:tc>
          <w:tcPr>
            <w:tcW w:w="910" w:type="dxa"/>
            <w:tcBorders>
              <w:top w:val="nil"/>
              <w:left w:val="nil"/>
              <w:bottom w:val="single" w:sz="4" w:space="0" w:color="auto"/>
              <w:right w:val="single" w:sz="4" w:space="0" w:color="auto"/>
            </w:tcBorders>
            <w:shd w:val="clear" w:color="auto" w:fill="auto"/>
            <w:vAlign w:val="center"/>
          </w:tcPr>
          <w:p w14:paraId="5ADF2747" w14:textId="77777777" w:rsidR="00DF13AD" w:rsidRPr="00746AA5" w:rsidRDefault="00DF13AD" w:rsidP="005F6D07">
            <w:pPr>
              <w:autoSpaceDE w:val="0"/>
              <w:autoSpaceDN w:val="0"/>
              <w:adjustRightInd w:val="0"/>
              <w:jc w:val="center"/>
              <w:rPr>
                <w:sz w:val="20"/>
              </w:rPr>
            </w:pPr>
            <w:r w:rsidRPr="00746AA5">
              <w:rPr>
                <w:sz w:val="20"/>
              </w:rPr>
              <w:t xml:space="preserve">257,58 </w:t>
            </w:r>
          </w:p>
        </w:tc>
        <w:tc>
          <w:tcPr>
            <w:tcW w:w="910" w:type="dxa"/>
            <w:tcBorders>
              <w:top w:val="nil"/>
              <w:left w:val="nil"/>
              <w:bottom w:val="single" w:sz="4" w:space="0" w:color="auto"/>
              <w:right w:val="single" w:sz="4" w:space="0" w:color="auto"/>
            </w:tcBorders>
            <w:shd w:val="clear" w:color="auto" w:fill="auto"/>
            <w:vAlign w:val="center"/>
          </w:tcPr>
          <w:p w14:paraId="3DF2A316" w14:textId="77777777" w:rsidR="00DF13AD" w:rsidRPr="00746AA5" w:rsidRDefault="00DF13AD" w:rsidP="005F6D07">
            <w:pPr>
              <w:autoSpaceDE w:val="0"/>
              <w:autoSpaceDN w:val="0"/>
              <w:adjustRightInd w:val="0"/>
              <w:jc w:val="center"/>
              <w:rPr>
                <w:sz w:val="20"/>
              </w:rPr>
            </w:pPr>
            <w:r w:rsidRPr="00746AA5">
              <w:rPr>
                <w:sz w:val="20"/>
              </w:rPr>
              <w:t xml:space="preserve">213,21 </w:t>
            </w:r>
          </w:p>
        </w:tc>
        <w:tc>
          <w:tcPr>
            <w:tcW w:w="910" w:type="dxa"/>
            <w:tcBorders>
              <w:top w:val="nil"/>
              <w:left w:val="nil"/>
              <w:bottom w:val="single" w:sz="4" w:space="0" w:color="auto"/>
              <w:right w:val="single" w:sz="4" w:space="0" w:color="auto"/>
            </w:tcBorders>
            <w:shd w:val="clear" w:color="auto" w:fill="auto"/>
            <w:vAlign w:val="center"/>
          </w:tcPr>
          <w:p w14:paraId="20676A19" w14:textId="77777777" w:rsidR="00DF13AD" w:rsidRPr="00746AA5" w:rsidRDefault="00DF13AD" w:rsidP="005F6D07">
            <w:pPr>
              <w:autoSpaceDE w:val="0"/>
              <w:autoSpaceDN w:val="0"/>
              <w:adjustRightInd w:val="0"/>
              <w:jc w:val="center"/>
              <w:rPr>
                <w:sz w:val="20"/>
              </w:rPr>
            </w:pPr>
            <w:r w:rsidRPr="00746AA5">
              <w:rPr>
                <w:sz w:val="20"/>
              </w:rPr>
              <w:t xml:space="preserve">210,32 </w:t>
            </w:r>
          </w:p>
        </w:tc>
        <w:tc>
          <w:tcPr>
            <w:tcW w:w="910" w:type="dxa"/>
            <w:tcBorders>
              <w:top w:val="nil"/>
              <w:left w:val="nil"/>
              <w:bottom w:val="single" w:sz="4" w:space="0" w:color="auto"/>
              <w:right w:val="single" w:sz="4" w:space="0" w:color="auto"/>
            </w:tcBorders>
            <w:shd w:val="clear" w:color="auto" w:fill="auto"/>
            <w:vAlign w:val="center"/>
          </w:tcPr>
          <w:p w14:paraId="3A5DF229" w14:textId="77777777" w:rsidR="00DF13AD" w:rsidRPr="00746AA5" w:rsidRDefault="00DF13AD" w:rsidP="005F6D07">
            <w:pPr>
              <w:autoSpaceDE w:val="0"/>
              <w:autoSpaceDN w:val="0"/>
              <w:adjustRightInd w:val="0"/>
              <w:jc w:val="center"/>
              <w:rPr>
                <w:sz w:val="20"/>
              </w:rPr>
            </w:pPr>
            <w:r w:rsidRPr="00746AA5">
              <w:rPr>
                <w:sz w:val="20"/>
              </w:rPr>
              <w:t xml:space="preserve">226,17 </w:t>
            </w:r>
          </w:p>
        </w:tc>
        <w:tc>
          <w:tcPr>
            <w:tcW w:w="910" w:type="dxa"/>
            <w:tcBorders>
              <w:top w:val="nil"/>
              <w:left w:val="nil"/>
              <w:bottom w:val="single" w:sz="4" w:space="0" w:color="auto"/>
              <w:right w:val="single" w:sz="4" w:space="0" w:color="auto"/>
            </w:tcBorders>
            <w:shd w:val="clear" w:color="auto" w:fill="auto"/>
            <w:vAlign w:val="center"/>
          </w:tcPr>
          <w:p w14:paraId="411FE7C2" w14:textId="77777777" w:rsidR="00DF13AD" w:rsidRPr="00746AA5" w:rsidRDefault="00DF13AD" w:rsidP="005F6D07">
            <w:pPr>
              <w:autoSpaceDE w:val="0"/>
              <w:autoSpaceDN w:val="0"/>
              <w:adjustRightInd w:val="0"/>
              <w:jc w:val="center"/>
              <w:rPr>
                <w:sz w:val="20"/>
              </w:rPr>
            </w:pPr>
            <w:r w:rsidRPr="00746AA5">
              <w:rPr>
                <w:sz w:val="20"/>
              </w:rPr>
              <w:t xml:space="preserve">214,65 </w:t>
            </w:r>
          </w:p>
        </w:tc>
        <w:tc>
          <w:tcPr>
            <w:tcW w:w="1191" w:type="dxa"/>
            <w:tcBorders>
              <w:top w:val="nil"/>
              <w:left w:val="nil"/>
              <w:bottom w:val="single" w:sz="4" w:space="0" w:color="auto"/>
              <w:right w:val="single" w:sz="4" w:space="0" w:color="auto"/>
            </w:tcBorders>
            <w:shd w:val="clear" w:color="auto" w:fill="auto"/>
            <w:vAlign w:val="center"/>
            <w:hideMark/>
          </w:tcPr>
          <w:p w14:paraId="000AE7A7" w14:textId="77777777" w:rsidR="00DF13AD" w:rsidRPr="00746AA5" w:rsidRDefault="00DF13AD" w:rsidP="005F6D07">
            <w:pPr>
              <w:autoSpaceDE w:val="0"/>
              <w:autoSpaceDN w:val="0"/>
              <w:adjustRightInd w:val="0"/>
              <w:jc w:val="center"/>
              <w:rPr>
                <w:sz w:val="20"/>
              </w:rPr>
            </w:pPr>
            <w:r w:rsidRPr="00746AA5">
              <w:rPr>
                <w:sz w:val="20"/>
              </w:rPr>
              <w:t xml:space="preserve">17,28 </w:t>
            </w:r>
          </w:p>
        </w:tc>
        <w:tc>
          <w:tcPr>
            <w:tcW w:w="1418" w:type="dxa"/>
            <w:tcBorders>
              <w:top w:val="nil"/>
              <w:left w:val="nil"/>
              <w:bottom w:val="single" w:sz="4" w:space="0" w:color="auto"/>
              <w:right w:val="single" w:sz="4" w:space="0" w:color="auto"/>
            </w:tcBorders>
            <w:shd w:val="clear" w:color="auto" w:fill="auto"/>
            <w:vAlign w:val="center"/>
          </w:tcPr>
          <w:p w14:paraId="3D65B3E8" w14:textId="77777777" w:rsidR="00DF13AD" w:rsidRPr="00746AA5" w:rsidRDefault="00DF13AD" w:rsidP="005F6D07">
            <w:pPr>
              <w:autoSpaceDE w:val="0"/>
              <w:autoSpaceDN w:val="0"/>
              <w:adjustRightInd w:val="0"/>
              <w:jc w:val="center"/>
              <w:rPr>
                <w:sz w:val="20"/>
              </w:rPr>
            </w:pPr>
            <w:r w:rsidRPr="00746AA5">
              <w:rPr>
                <w:sz w:val="20"/>
              </w:rPr>
              <w:t>3</w:t>
            </w:r>
            <w:r>
              <w:rPr>
                <w:sz w:val="20"/>
              </w:rPr>
              <w:t xml:space="preserve"> </w:t>
            </w:r>
            <w:r w:rsidRPr="00746AA5">
              <w:rPr>
                <w:sz w:val="20"/>
              </w:rPr>
              <w:t xml:space="preserve">601,58 </w:t>
            </w:r>
          </w:p>
        </w:tc>
        <w:tc>
          <w:tcPr>
            <w:tcW w:w="1134" w:type="dxa"/>
            <w:tcBorders>
              <w:top w:val="nil"/>
              <w:left w:val="nil"/>
              <w:bottom w:val="single" w:sz="4" w:space="0" w:color="auto"/>
              <w:right w:val="single" w:sz="4" w:space="0" w:color="auto"/>
            </w:tcBorders>
            <w:shd w:val="clear" w:color="auto" w:fill="auto"/>
            <w:vAlign w:val="center"/>
            <w:hideMark/>
          </w:tcPr>
          <w:p w14:paraId="01B394A4" w14:textId="77777777" w:rsidR="00DF13AD" w:rsidRPr="007B59B9" w:rsidRDefault="00DF13AD" w:rsidP="005F6D07">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615A1205" w14:textId="77777777" w:rsidR="00DF13AD" w:rsidRPr="007B59B9" w:rsidRDefault="00DF13AD" w:rsidP="005F6D07">
            <w:pPr>
              <w:jc w:val="center"/>
              <w:rPr>
                <w:sz w:val="20"/>
              </w:rPr>
            </w:pPr>
            <w:r w:rsidRPr="007B59B9">
              <w:rPr>
                <w:sz w:val="20"/>
              </w:rPr>
              <w:t>х</w:t>
            </w:r>
          </w:p>
        </w:tc>
      </w:tr>
    </w:tbl>
    <w:p w14:paraId="54B71FB3" w14:textId="77777777" w:rsidR="00DF13AD" w:rsidRDefault="00DF13AD" w:rsidP="00DF13AD">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365"/>
        <w:gridCol w:w="1244"/>
        <w:gridCol w:w="1134"/>
        <w:gridCol w:w="1134"/>
      </w:tblGrid>
      <w:tr w:rsidR="00DF13AD" w:rsidRPr="007B59B9" w14:paraId="03244076" w14:textId="77777777" w:rsidTr="005F6D07">
        <w:trPr>
          <w:trHeight w:val="284"/>
        </w:trPr>
        <w:tc>
          <w:tcPr>
            <w:tcW w:w="1701" w:type="dxa"/>
            <w:vAlign w:val="center"/>
          </w:tcPr>
          <w:p w14:paraId="1047FE08" w14:textId="77777777" w:rsidR="00DF13AD" w:rsidRPr="00E55856" w:rsidRDefault="00DF13AD" w:rsidP="005F6D07">
            <w:pPr>
              <w:jc w:val="center"/>
              <w:rPr>
                <w:sz w:val="20"/>
                <w:szCs w:val="20"/>
              </w:rPr>
            </w:pPr>
            <w:r w:rsidRPr="00E55856">
              <w:rPr>
                <w:sz w:val="20"/>
                <w:szCs w:val="20"/>
              </w:rPr>
              <w:lastRenderedPageBreak/>
              <w:t>1</w:t>
            </w:r>
          </w:p>
        </w:tc>
        <w:tc>
          <w:tcPr>
            <w:tcW w:w="1310" w:type="dxa"/>
            <w:shd w:val="clear" w:color="auto" w:fill="auto"/>
            <w:vAlign w:val="center"/>
          </w:tcPr>
          <w:p w14:paraId="34E930E1" w14:textId="77777777" w:rsidR="00DF13AD" w:rsidRPr="00E55856" w:rsidRDefault="00DF13AD" w:rsidP="005F6D07">
            <w:pPr>
              <w:jc w:val="center"/>
              <w:rPr>
                <w:sz w:val="20"/>
                <w:szCs w:val="20"/>
              </w:rPr>
            </w:pPr>
            <w:r w:rsidRPr="00E55856">
              <w:rPr>
                <w:sz w:val="20"/>
                <w:szCs w:val="20"/>
              </w:rPr>
              <w:t>2</w:t>
            </w:r>
          </w:p>
        </w:tc>
        <w:tc>
          <w:tcPr>
            <w:tcW w:w="910" w:type="dxa"/>
            <w:shd w:val="clear" w:color="auto" w:fill="auto"/>
            <w:vAlign w:val="center"/>
          </w:tcPr>
          <w:p w14:paraId="7104F583" w14:textId="77777777" w:rsidR="00DF13AD" w:rsidRPr="00E55856" w:rsidRDefault="00DF13AD" w:rsidP="005F6D07">
            <w:pPr>
              <w:jc w:val="center"/>
              <w:rPr>
                <w:sz w:val="20"/>
                <w:szCs w:val="20"/>
              </w:rPr>
            </w:pPr>
            <w:r w:rsidRPr="00E55856">
              <w:rPr>
                <w:sz w:val="20"/>
                <w:szCs w:val="20"/>
              </w:rPr>
              <w:t>3</w:t>
            </w:r>
          </w:p>
        </w:tc>
        <w:tc>
          <w:tcPr>
            <w:tcW w:w="910" w:type="dxa"/>
            <w:shd w:val="clear" w:color="auto" w:fill="auto"/>
            <w:vAlign w:val="center"/>
          </w:tcPr>
          <w:p w14:paraId="664B9142" w14:textId="77777777" w:rsidR="00DF13AD" w:rsidRPr="00E55856" w:rsidRDefault="00DF13AD" w:rsidP="005F6D07">
            <w:pPr>
              <w:jc w:val="center"/>
              <w:rPr>
                <w:sz w:val="20"/>
                <w:szCs w:val="20"/>
              </w:rPr>
            </w:pPr>
            <w:r w:rsidRPr="00E55856">
              <w:rPr>
                <w:sz w:val="20"/>
                <w:szCs w:val="20"/>
              </w:rPr>
              <w:t>4</w:t>
            </w:r>
          </w:p>
        </w:tc>
        <w:tc>
          <w:tcPr>
            <w:tcW w:w="910" w:type="dxa"/>
            <w:shd w:val="clear" w:color="auto" w:fill="auto"/>
            <w:vAlign w:val="center"/>
          </w:tcPr>
          <w:p w14:paraId="7C1075C0" w14:textId="77777777" w:rsidR="00DF13AD" w:rsidRPr="00E55856" w:rsidRDefault="00DF13AD" w:rsidP="005F6D07">
            <w:pPr>
              <w:jc w:val="center"/>
              <w:rPr>
                <w:sz w:val="20"/>
                <w:szCs w:val="20"/>
              </w:rPr>
            </w:pPr>
            <w:r w:rsidRPr="00E55856">
              <w:rPr>
                <w:sz w:val="20"/>
                <w:szCs w:val="20"/>
              </w:rPr>
              <w:t>5</w:t>
            </w:r>
          </w:p>
        </w:tc>
        <w:tc>
          <w:tcPr>
            <w:tcW w:w="910" w:type="dxa"/>
            <w:shd w:val="clear" w:color="auto" w:fill="auto"/>
            <w:vAlign w:val="center"/>
          </w:tcPr>
          <w:p w14:paraId="1E8252B8" w14:textId="77777777" w:rsidR="00DF13AD" w:rsidRPr="00E55856" w:rsidRDefault="00DF13AD" w:rsidP="005F6D07">
            <w:pPr>
              <w:jc w:val="center"/>
              <w:rPr>
                <w:sz w:val="20"/>
                <w:szCs w:val="20"/>
              </w:rPr>
            </w:pPr>
            <w:r w:rsidRPr="00E55856">
              <w:rPr>
                <w:sz w:val="20"/>
                <w:szCs w:val="20"/>
              </w:rPr>
              <w:t>6</w:t>
            </w:r>
          </w:p>
        </w:tc>
        <w:tc>
          <w:tcPr>
            <w:tcW w:w="910" w:type="dxa"/>
            <w:shd w:val="clear" w:color="auto" w:fill="auto"/>
            <w:vAlign w:val="center"/>
          </w:tcPr>
          <w:p w14:paraId="08AC1C03" w14:textId="77777777" w:rsidR="00DF13AD" w:rsidRPr="00E55856" w:rsidRDefault="00DF13AD" w:rsidP="005F6D07">
            <w:pPr>
              <w:jc w:val="center"/>
              <w:rPr>
                <w:sz w:val="20"/>
                <w:szCs w:val="20"/>
              </w:rPr>
            </w:pPr>
            <w:r w:rsidRPr="00E55856">
              <w:rPr>
                <w:sz w:val="20"/>
                <w:szCs w:val="20"/>
              </w:rPr>
              <w:t>7</w:t>
            </w:r>
          </w:p>
        </w:tc>
        <w:tc>
          <w:tcPr>
            <w:tcW w:w="910" w:type="dxa"/>
            <w:shd w:val="clear" w:color="auto" w:fill="auto"/>
            <w:vAlign w:val="center"/>
          </w:tcPr>
          <w:p w14:paraId="4DBB5749" w14:textId="77777777" w:rsidR="00DF13AD" w:rsidRPr="00E55856" w:rsidRDefault="00DF13AD" w:rsidP="005F6D07">
            <w:pPr>
              <w:jc w:val="center"/>
              <w:rPr>
                <w:sz w:val="20"/>
                <w:szCs w:val="20"/>
              </w:rPr>
            </w:pPr>
            <w:r w:rsidRPr="00E55856">
              <w:rPr>
                <w:sz w:val="20"/>
                <w:szCs w:val="20"/>
              </w:rPr>
              <w:t>8</w:t>
            </w:r>
          </w:p>
        </w:tc>
        <w:tc>
          <w:tcPr>
            <w:tcW w:w="910" w:type="dxa"/>
            <w:shd w:val="clear" w:color="auto" w:fill="auto"/>
            <w:vAlign w:val="center"/>
          </w:tcPr>
          <w:p w14:paraId="27106E34" w14:textId="77777777" w:rsidR="00DF13AD" w:rsidRPr="00E55856" w:rsidRDefault="00DF13AD" w:rsidP="005F6D07">
            <w:pPr>
              <w:jc w:val="center"/>
              <w:rPr>
                <w:sz w:val="20"/>
                <w:szCs w:val="20"/>
              </w:rPr>
            </w:pPr>
            <w:r w:rsidRPr="00E55856">
              <w:rPr>
                <w:sz w:val="20"/>
                <w:szCs w:val="20"/>
              </w:rPr>
              <w:t>9</w:t>
            </w:r>
          </w:p>
        </w:tc>
        <w:tc>
          <w:tcPr>
            <w:tcW w:w="910" w:type="dxa"/>
            <w:shd w:val="clear" w:color="auto" w:fill="auto"/>
            <w:vAlign w:val="center"/>
          </w:tcPr>
          <w:p w14:paraId="3C607CD5" w14:textId="77777777" w:rsidR="00DF13AD" w:rsidRPr="00E55856" w:rsidRDefault="00DF13AD" w:rsidP="005F6D07">
            <w:pPr>
              <w:jc w:val="center"/>
              <w:rPr>
                <w:sz w:val="20"/>
                <w:szCs w:val="20"/>
              </w:rPr>
            </w:pPr>
            <w:r w:rsidRPr="00E55856">
              <w:rPr>
                <w:sz w:val="20"/>
                <w:szCs w:val="20"/>
              </w:rPr>
              <w:t>10</w:t>
            </w:r>
          </w:p>
        </w:tc>
        <w:tc>
          <w:tcPr>
            <w:tcW w:w="1365" w:type="dxa"/>
            <w:shd w:val="clear" w:color="auto" w:fill="auto"/>
            <w:vAlign w:val="center"/>
          </w:tcPr>
          <w:p w14:paraId="5CA1DD34" w14:textId="77777777" w:rsidR="00DF13AD" w:rsidRPr="00E55856" w:rsidRDefault="00DF13AD" w:rsidP="005F6D07">
            <w:pPr>
              <w:jc w:val="center"/>
              <w:rPr>
                <w:sz w:val="20"/>
                <w:szCs w:val="20"/>
              </w:rPr>
            </w:pPr>
            <w:r w:rsidRPr="00E55856">
              <w:rPr>
                <w:sz w:val="20"/>
                <w:szCs w:val="20"/>
              </w:rPr>
              <w:t>11</w:t>
            </w:r>
          </w:p>
        </w:tc>
        <w:tc>
          <w:tcPr>
            <w:tcW w:w="1244" w:type="dxa"/>
            <w:shd w:val="clear" w:color="auto" w:fill="auto"/>
            <w:vAlign w:val="center"/>
          </w:tcPr>
          <w:p w14:paraId="48B00E53" w14:textId="77777777" w:rsidR="00DF13AD" w:rsidRPr="00E55856" w:rsidRDefault="00DF13AD" w:rsidP="005F6D07">
            <w:pPr>
              <w:jc w:val="center"/>
              <w:rPr>
                <w:sz w:val="20"/>
                <w:szCs w:val="20"/>
              </w:rPr>
            </w:pPr>
            <w:r w:rsidRPr="00E55856">
              <w:rPr>
                <w:sz w:val="20"/>
                <w:szCs w:val="20"/>
              </w:rPr>
              <w:t>12</w:t>
            </w:r>
          </w:p>
        </w:tc>
        <w:tc>
          <w:tcPr>
            <w:tcW w:w="1134" w:type="dxa"/>
            <w:shd w:val="clear" w:color="auto" w:fill="auto"/>
            <w:vAlign w:val="center"/>
          </w:tcPr>
          <w:p w14:paraId="2522585A" w14:textId="77777777" w:rsidR="00DF13AD" w:rsidRPr="00E55856" w:rsidRDefault="00DF13AD" w:rsidP="005F6D07">
            <w:pPr>
              <w:jc w:val="center"/>
              <w:rPr>
                <w:sz w:val="20"/>
                <w:szCs w:val="20"/>
              </w:rPr>
            </w:pPr>
            <w:r w:rsidRPr="00E55856">
              <w:rPr>
                <w:sz w:val="20"/>
                <w:szCs w:val="20"/>
              </w:rPr>
              <w:t>13</w:t>
            </w:r>
          </w:p>
        </w:tc>
        <w:tc>
          <w:tcPr>
            <w:tcW w:w="1134" w:type="dxa"/>
            <w:shd w:val="clear" w:color="auto" w:fill="auto"/>
            <w:vAlign w:val="center"/>
          </w:tcPr>
          <w:p w14:paraId="31A43223" w14:textId="77777777" w:rsidR="00DF13AD" w:rsidRPr="00E55856" w:rsidRDefault="00DF13AD" w:rsidP="005F6D07">
            <w:pPr>
              <w:jc w:val="center"/>
              <w:rPr>
                <w:sz w:val="20"/>
                <w:szCs w:val="20"/>
              </w:rPr>
            </w:pPr>
            <w:r w:rsidRPr="00E55856">
              <w:rPr>
                <w:sz w:val="20"/>
                <w:szCs w:val="20"/>
              </w:rPr>
              <w:t>14</w:t>
            </w:r>
          </w:p>
        </w:tc>
      </w:tr>
      <w:tr w:rsidR="00DF13AD" w:rsidRPr="007B59B9" w14:paraId="3974A650" w14:textId="77777777" w:rsidTr="005F6D07">
        <w:trPr>
          <w:trHeight w:val="284"/>
        </w:trPr>
        <w:tc>
          <w:tcPr>
            <w:tcW w:w="1701" w:type="dxa"/>
            <w:vMerge w:val="restart"/>
            <w:vAlign w:val="center"/>
            <w:hideMark/>
          </w:tcPr>
          <w:p w14:paraId="20C996E2" w14:textId="77777777" w:rsidR="00DF13AD" w:rsidRPr="007B59B9" w:rsidRDefault="00DF13AD" w:rsidP="005F6D07">
            <w:pPr>
              <w:jc w:val="center"/>
              <w:rPr>
                <w:sz w:val="20"/>
              </w:rPr>
            </w:pPr>
          </w:p>
        </w:tc>
        <w:tc>
          <w:tcPr>
            <w:tcW w:w="1310" w:type="dxa"/>
            <w:shd w:val="clear" w:color="auto" w:fill="auto"/>
            <w:vAlign w:val="center"/>
            <w:hideMark/>
          </w:tcPr>
          <w:p w14:paraId="70AE0F6D" w14:textId="77777777" w:rsidR="00DF13AD" w:rsidRPr="007B59B9" w:rsidRDefault="00DF13AD" w:rsidP="005F6D07">
            <w:pPr>
              <w:jc w:val="center"/>
              <w:rPr>
                <w:sz w:val="20"/>
              </w:rPr>
            </w:pPr>
            <w:r w:rsidRPr="007B59B9">
              <w:rPr>
                <w:sz w:val="20"/>
              </w:rPr>
              <w:t>с 01.01.202</w:t>
            </w:r>
            <w:r>
              <w:rPr>
                <w:sz w:val="20"/>
              </w:rPr>
              <w:t>1</w:t>
            </w:r>
          </w:p>
        </w:tc>
        <w:tc>
          <w:tcPr>
            <w:tcW w:w="910" w:type="dxa"/>
            <w:shd w:val="clear" w:color="auto" w:fill="auto"/>
            <w:vAlign w:val="center"/>
          </w:tcPr>
          <w:p w14:paraId="6092C9B3" w14:textId="77777777" w:rsidR="00DF13AD" w:rsidRPr="00EE4341" w:rsidRDefault="00DF13AD" w:rsidP="005F6D07">
            <w:pPr>
              <w:jc w:val="center"/>
              <w:rPr>
                <w:color w:val="000000"/>
                <w:sz w:val="20"/>
                <w:szCs w:val="20"/>
              </w:rPr>
            </w:pPr>
            <w:r w:rsidRPr="00EE4341">
              <w:rPr>
                <w:color w:val="000000"/>
                <w:sz w:val="20"/>
                <w:szCs w:val="20"/>
              </w:rPr>
              <w:t>255,85</w:t>
            </w:r>
          </w:p>
        </w:tc>
        <w:tc>
          <w:tcPr>
            <w:tcW w:w="910" w:type="dxa"/>
            <w:shd w:val="clear" w:color="auto" w:fill="auto"/>
            <w:vAlign w:val="center"/>
          </w:tcPr>
          <w:p w14:paraId="7A50B0AA" w14:textId="77777777" w:rsidR="00DF13AD" w:rsidRPr="00EE4341" w:rsidRDefault="00DF13AD" w:rsidP="005F6D07">
            <w:pPr>
              <w:jc w:val="center"/>
              <w:rPr>
                <w:color w:val="000000"/>
                <w:sz w:val="20"/>
                <w:szCs w:val="20"/>
              </w:rPr>
            </w:pPr>
            <w:r w:rsidRPr="00EE4341">
              <w:rPr>
                <w:color w:val="000000"/>
                <w:sz w:val="20"/>
                <w:szCs w:val="20"/>
              </w:rPr>
              <w:t>252,38</w:t>
            </w:r>
          </w:p>
        </w:tc>
        <w:tc>
          <w:tcPr>
            <w:tcW w:w="910" w:type="dxa"/>
            <w:shd w:val="clear" w:color="auto" w:fill="auto"/>
            <w:vAlign w:val="center"/>
          </w:tcPr>
          <w:p w14:paraId="04966565" w14:textId="77777777" w:rsidR="00DF13AD" w:rsidRPr="00EE4341" w:rsidRDefault="00DF13AD" w:rsidP="005F6D07">
            <w:pPr>
              <w:jc w:val="center"/>
              <w:rPr>
                <w:color w:val="000000"/>
                <w:sz w:val="20"/>
                <w:szCs w:val="20"/>
              </w:rPr>
            </w:pPr>
            <w:r w:rsidRPr="00EE4341">
              <w:rPr>
                <w:color w:val="000000"/>
                <w:sz w:val="20"/>
                <w:szCs w:val="20"/>
              </w:rPr>
              <w:t>271,40</w:t>
            </w:r>
          </w:p>
        </w:tc>
        <w:tc>
          <w:tcPr>
            <w:tcW w:w="910" w:type="dxa"/>
            <w:shd w:val="clear" w:color="auto" w:fill="auto"/>
            <w:vAlign w:val="center"/>
          </w:tcPr>
          <w:p w14:paraId="18BC7C15" w14:textId="77777777" w:rsidR="00DF13AD" w:rsidRPr="00EE4341" w:rsidRDefault="00DF13AD" w:rsidP="005F6D07">
            <w:pPr>
              <w:jc w:val="center"/>
              <w:rPr>
                <w:color w:val="000000"/>
                <w:sz w:val="20"/>
                <w:szCs w:val="20"/>
              </w:rPr>
            </w:pPr>
            <w:r w:rsidRPr="00EE4341">
              <w:rPr>
                <w:color w:val="000000"/>
                <w:sz w:val="20"/>
                <w:szCs w:val="20"/>
              </w:rPr>
              <w:t>257,58</w:t>
            </w:r>
          </w:p>
        </w:tc>
        <w:tc>
          <w:tcPr>
            <w:tcW w:w="910" w:type="dxa"/>
            <w:shd w:val="clear" w:color="auto" w:fill="auto"/>
            <w:vAlign w:val="center"/>
          </w:tcPr>
          <w:p w14:paraId="11F0E170" w14:textId="77777777" w:rsidR="00DF13AD" w:rsidRPr="00EE4341" w:rsidRDefault="00DF13AD" w:rsidP="005F6D07">
            <w:pPr>
              <w:jc w:val="center"/>
              <w:rPr>
                <w:color w:val="000000"/>
                <w:sz w:val="20"/>
                <w:szCs w:val="20"/>
              </w:rPr>
            </w:pPr>
            <w:r w:rsidRPr="00EE4341">
              <w:rPr>
                <w:color w:val="000000"/>
                <w:sz w:val="20"/>
                <w:szCs w:val="20"/>
              </w:rPr>
              <w:t>213,21</w:t>
            </w:r>
          </w:p>
        </w:tc>
        <w:tc>
          <w:tcPr>
            <w:tcW w:w="910" w:type="dxa"/>
            <w:shd w:val="clear" w:color="auto" w:fill="auto"/>
            <w:vAlign w:val="center"/>
          </w:tcPr>
          <w:p w14:paraId="610534D1" w14:textId="77777777" w:rsidR="00DF13AD" w:rsidRPr="00EE4341" w:rsidRDefault="00DF13AD" w:rsidP="005F6D07">
            <w:pPr>
              <w:jc w:val="center"/>
              <w:rPr>
                <w:color w:val="000000"/>
                <w:sz w:val="20"/>
                <w:szCs w:val="20"/>
              </w:rPr>
            </w:pPr>
            <w:r w:rsidRPr="00EE4341">
              <w:rPr>
                <w:color w:val="000000"/>
                <w:sz w:val="20"/>
                <w:szCs w:val="20"/>
              </w:rPr>
              <w:t>210,32</w:t>
            </w:r>
          </w:p>
        </w:tc>
        <w:tc>
          <w:tcPr>
            <w:tcW w:w="910" w:type="dxa"/>
            <w:shd w:val="clear" w:color="auto" w:fill="auto"/>
            <w:vAlign w:val="center"/>
          </w:tcPr>
          <w:p w14:paraId="1FC8196F" w14:textId="77777777" w:rsidR="00DF13AD" w:rsidRPr="00EE4341" w:rsidRDefault="00DF13AD" w:rsidP="005F6D07">
            <w:pPr>
              <w:jc w:val="center"/>
              <w:rPr>
                <w:color w:val="000000"/>
                <w:sz w:val="20"/>
                <w:szCs w:val="20"/>
              </w:rPr>
            </w:pPr>
            <w:r w:rsidRPr="00EE4341">
              <w:rPr>
                <w:color w:val="000000"/>
                <w:sz w:val="20"/>
                <w:szCs w:val="20"/>
              </w:rPr>
              <w:t>226,17</w:t>
            </w:r>
          </w:p>
        </w:tc>
        <w:tc>
          <w:tcPr>
            <w:tcW w:w="910" w:type="dxa"/>
            <w:shd w:val="clear" w:color="auto" w:fill="auto"/>
            <w:vAlign w:val="center"/>
          </w:tcPr>
          <w:p w14:paraId="5A847331" w14:textId="77777777" w:rsidR="00DF13AD" w:rsidRPr="00EE4341" w:rsidRDefault="00DF13AD" w:rsidP="005F6D07">
            <w:pPr>
              <w:jc w:val="center"/>
              <w:rPr>
                <w:color w:val="000000"/>
                <w:sz w:val="20"/>
                <w:szCs w:val="20"/>
              </w:rPr>
            </w:pPr>
            <w:r w:rsidRPr="00EE4341">
              <w:rPr>
                <w:color w:val="000000"/>
                <w:sz w:val="20"/>
                <w:szCs w:val="20"/>
              </w:rPr>
              <w:t>214,65</w:t>
            </w:r>
          </w:p>
        </w:tc>
        <w:tc>
          <w:tcPr>
            <w:tcW w:w="1365" w:type="dxa"/>
            <w:shd w:val="clear" w:color="auto" w:fill="auto"/>
            <w:vAlign w:val="center"/>
          </w:tcPr>
          <w:p w14:paraId="2643FDA9" w14:textId="77777777" w:rsidR="00DF13AD" w:rsidRPr="00EE4341" w:rsidRDefault="00DF13AD" w:rsidP="005F6D07">
            <w:pPr>
              <w:jc w:val="center"/>
              <w:rPr>
                <w:color w:val="000000"/>
                <w:sz w:val="20"/>
                <w:szCs w:val="20"/>
              </w:rPr>
            </w:pPr>
            <w:r w:rsidRPr="00EE4341">
              <w:rPr>
                <w:color w:val="000000"/>
                <w:sz w:val="20"/>
                <w:szCs w:val="20"/>
              </w:rPr>
              <w:t>17,28</w:t>
            </w:r>
          </w:p>
        </w:tc>
        <w:tc>
          <w:tcPr>
            <w:tcW w:w="1244" w:type="dxa"/>
            <w:shd w:val="clear" w:color="auto" w:fill="auto"/>
            <w:vAlign w:val="center"/>
          </w:tcPr>
          <w:p w14:paraId="19671496" w14:textId="77777777" w:rsidR="00DF13AD" w:rsidRPr="00EE4341" w:rsidRDefault="00DF13AD" w:rsidP="005F6D07">
            <w:pPr>
              <w:jc w:val="center"/>
              <w:rPr>
                <w:color w:val="000000"/>
                <w:sz w:val="20"/>
                <w:szCs w:val="20"/>
              </w:rPr>
            </w:pPr>
            <w:r w:rsidRPr="00EE4341">
              <w:rPr>
                <w:color w:val="000000"/>
                <w:sz w:val="20"/>
                <w:szCs w:val="20"/>
              </w:rPr>
              <w:t>3</w:t>
            </w:r>
            <w:r>
              <w:rPr>
                <w:color w:val="000000"/>
                <w:sz w:val="20"/>
                <w:szCs w:val="20"/>
              </w:rPr>
              <w:t xml:space="preserve"> </w:t>
            </w:r>
            <w:r w:rsidRPr="00EE4341">
              <w:rPr>
                <w:color w:val="000000"/>
                <w:sz w:val="20"/>
                <w:szCs w:val="20"/>
              </w:rPr>
              <w:t>601,58</w:t>
            </w:r>
          </w:p>
        </w:tc>
        <w:tc>
          <w:tcPr>
            <w:tcW w:w="1134" w:type="dxa"/>
            <w:shd w:val="clear" w:color="auto" w:fill="auto"/>
            <w:vAlign w:val="center"/>
            <w:hideMark/>
          </w:tcPr>
          <w:p w14:paraId="228D9051" w14:textId="77777777" w:rsidR="00DF13AD" w:rsidRPr="007B59B9" w:rsidRDefault="00DF13AD" w:rsidP="005F6D07">
            <w:pPr>
              <w:jc w:val="center"/>
              <w:rPr>
                <w:sz w:val="20"/>
              </w:rPr>
            </w:pPr>
            <w:r w:rsidRPr="007B59B9">
              <w:rPr>
                <w:sz w:val="20"/>
              </w:rPr>
              <w:t>х</w:t>
            </w:r>
          </w:p>
        </w:tc>
        <w:tc>
          <w:tcPr>
            <w:tcW w:w="1134" w:type="dxa"/>
            <w:shd w:val="clear" w:color="auto" w:fill="auto"/>
            <w:vAlign w:val="center"/>
            <w:hideMark/>
          </w:tcPr>
          <w:p w14:paraId="2BE63464" w14:textId="77777777" w:rsidR="00DF13AD" w:rsidRPr="007B59B9" w:rsidRDefault="00DF13AD" w:rsidP="005F6D07">
            <w:pPr>
              <w:jc w:val="center"/>
              <w:rPr>
                <w:sz w:val="20"/>
              </w:rPr>
            </w:pPr>
            <w:r w:rsidRPr="007B59B9">
              <w:rPr>
                <w:sz w:val="20"/>
              </w:rPr>
              <w:t>х</w:t>
            </w:r>
          </w:p>
        </w:tc>
      </w:tr>
      <w:tr w:rsidR="00DF13AD" w:rsidRPr="007B59B9" w14:paraId="74E782DB" w14:textId="77777777" w:rsidTr="005F6D07">
        <w:trPr>
          <w:trHeight w:val="284"/>
        </w:trPr>
        <w:tc>
          <w:tcPr>
            <w:tcW w:w="1701" w:type="dxa"/>
            <w:vMerge/>
            <w:vAlign w:val="center"/>
            <w:hideMark/>
          </w:tcPr>
          <w:p w14:paraId="4B1D1790" w14:textId="77777777" w:rsidR="00DF13AD" w:rsidRPr="007B59B9" w:rsidRDefault="00DF13AD" w:rsidP="005F6D07">
            <w:pPr>
              <w:rPr>
                <w:sz w:val="20"/>
              </w:rPr>
            </w:pPr>
          </w:p>
        </w:tc>
        <w:tc>
          <w:tcPr>
            <w:tcW w:w="1310" w:type="dxa"/>
            <w:shd w:val="clear" w:color="auto" w:fill="auto"/>
            <w:vAlign w:val="center"/>
            <w:hideMark/>
          </w:tcPr>
          <w:p w14:paraId="361DDA9C" w14:textId="77777777" w:rsidR="00DF13AD" w:rsidRPr="007B59B9" w:rsidRDefault="00DF13AD" w:rsidP="005F6D07">
            <w:pPr>
              <w:jc w:val="center"/>
              <w:rPr>
                <w:sz w:val="20"/>
              </w:rPr>
            </w:pPr>
            <w:r w:rsidRPr="007B59B9">
              <w:rPr>
                <w:sz w:val="20"/>
              </w:rPr>
              <w:t>с 01.07.202</w:t>
            </w:r>
            <w:r>
              <w:rPr>
                <w:sz w:val="20"/>
              </w:rPr>
              <w:t>1</w:t>
            </w:r>
          </w:p>
        </w:tc>
        <w:tc>
          <w:tcPr>
            <w:tcW w:w="910" w:type="dxa"/>
            <w:shd w:val="clear" w:color="auto" w:fill="auto"/>
            <w:vAlign w:val="center"/>
          </w:tcPr>
          <w:p w14:paraId="325870B5" w14:textId="77777777" w:rsidR="00DF13AD" w:rsidRPr="00EE4341" w:rsidRDefault="00DF13AD" w:rsidP="005F6D07">
            <w:pPr>
              <w:jc w:val="center"/>
              <w:rPr>
                <w:color w:val="000000"/>
                <w:sz w:val="20"/>
                <w:szCs w:val="20"/>
              </w:rPr>
            </w:pPr>
            <w:r w:rsidRPr="00EE4341">
              <w:rPr>
                <w:color w:val="000000"/>
                <w:sz w:val="20"/>
                <w:szCs w:val="20"/>
              </w:rPr>
              <w:t>265,85</w:t>
            </w:r>
          </w:p>
        </w:tc>
        <w:tc>
          <w:tcPr>
            <w:tcW w:w="910" w:type="dxa"/>
            <w:shd w:val="clear" w:color="auto" w:fill="auto"/>
            <w:vAlign w:val="center"/>
          </w:tcPr>
          <w:p w14:paraId="05E8A806" w14:textId="77777777" w:rsidR="00DF13AD" w:rsidRPr="00EE4341" w:rsidRDefault="00DF13AD" w:rsidP="005F6D07">
            <w:pPr>
              <w:jc w:val="center"/>
              <w:rPr>
                <w:color w:val="000000"/>
                <w:sz w:val="20"/>
                <w:szCs w:val="20"/>
              </w:rPr>
            </w:pPr>
            <w:r w:rsidRPr="00EE4341">
              <w:rPr>
                <w:color w:val="000000"/>
                <w:sz w:val="20"/>
                <w:szCs w:val="20"/>
              </w:rPr>
              <w:t>262,26</w:t>
            </w:r>
          </w:p>
        </w:tc>
        <w:tc>
          <w:tcPr>
            <w:tcW w:w="910" w:type="dxa"/>
            <w:shd w:val="clear" w:color="auto" w:fill="auto"/>
            <w:vAlign w:val="center"/>
          </w:tcPr>
          <w:p w14:paraId="4982A09B" w14:textId="77777777" w:rsidR="00DF13AD" w:rsidRPr="00EE4341" w:rsidRDefault="00DF13AD" w:rsidP="005F6D07">
            <w:pPr>
              <w:jc w:val="center"/>
              <w:rPr>
                <w:color w:val="000000"/>
                <w:sz w:val="20"/>
                <w:szCs w:val="20"/>
              </w:rPr>
            </w:pPr>
            <w:r w:rsidRPr="00EE4341">
              <w:rPr>
                <w:color w:val="000000"/>
                <w:sz w:val="20"/>
                <w:szCs w:val="20"/>
              </w:rPr>
              <w:t>281,96</w:t>
            </w:r>
          </w:p>
        </w:tc>
        <w:tc>
          <w:tcPr>
            <w:tcW w:w="910" w:type="dxa"/>
            <w:shd w:val="clear" w:color="auto" w:fill="auto"/>
            <w:vAlign w:val="center"/>
          </w:tcPr>
          <w:p w14:paraId="33583D84" w14:textId="77777777" w:rsidR="00DF13AD" w:rsidRPr="00EE4341" w:rsidRDefault="00DF13AD" w:rsidP="005F6D07">
            <w:pPr>
              <w:jc w:val="center"/>
              <w:rPr>
                <w:color w:val="000000"/>
                <w:sz w:val="20"/>
                <w:szCs w:val="20"/>
              </w:rPr>
            </w:pPr>
            <w:r w:rsidRPr="00EE4341">
              <w:rPr>
                <w:color w:val="000000"/>
                <w:sz w:val="20"/>
                <w:szCs w:val="20"/>
              </w:rPr>
              <w:t>267,64</w:t>
            </w:r>
          </w:p>
        </w:tc>
        <w:tc>
          <w:tcPr>
            <w:tcW w:w="910" w:type="dxa"/>
            <w:shd w:val="clear" w:color="auto" w:fill="auto"/>
            <w:vAlign w:val="center"/>
          </w:tcPr>
          <w:p w14:paraId="5B3CB74F" w14:textId="77777777" w:rsidR="00DF13AD" w:rsidRPr="00EE4341" w:rsidRDefault="00DF13AD" w:rsidP="005F6D07">
            <w:pPr>
              <w:jc w:val="center"/>
              <w:rPr>
                <w:color w:val="000000"/>
                <w:sz w:val="20"/>
                <w:szCs w:val="20"/>
              </w:rPr>
            </w:pPr>
            <w:r w:rsidRPr="00EE4341">
              <w:rPr>
                <w:color w:val="000000"/>
                <w:sz w:val="20"/>
                <w:szCs w:val="20"/>
              </w:rPr>
              <w:t>221,54</w:t>
            </w:r>
          </w:p>
        </w:tc>
        <w:tc>
          <w:tcPr>
            <w:tcW w:w="910" w:type="dxa"/>
            <w:shd w:val="clear" w:color="auto" w:fill="auto"/>
            <w:vAlign w:val="center"/>
          </w:tcPr>
          <w:p w14:paraId="4351410B" w14:textId="77777777" w:rsidR="00DF13AD" w:rsidRPr="00EE4341" w:rsidRDefault="00DF13AD" w:rsidP="005F6D07">
            <w:pPr>
              <w:jc w:val="center"/>
              <w:rPr>
                <w:color w:val="000000"/>
                <w:sz w:val="20"/>
                <w:szCs w:val="20"/>
              </w:rPr>
            </w:pPr>
            <w:r w:rsidRPr="00EE4341">
              <w:rPr>
                <w:color w:val="000000"/>
                <w:sz w:val="20"/>
                <w:szCs w:val="20"/>
              </w:rPr>
              <w:t>218,55</w:t>
            </w:r>
          </w:p>
        </w:tc>
        <w:tc>
          <w:tcPr>
            <w:tcW w:w="910" w:type="dxa"/>
            <w:shd w:val="clear" w:color="auto" w:fill="auto"/>
            <w:vAlign w:val="center"/>
          </w:tcPr>
          <w:p w14:paraId="1F3919B1" w14:textId="77777777" w:rsidR="00DF13AD" w:rsidRPr="00EE4341" w:rsidRDefault="00DF13AD" w:rsidP="005F6D07">
            <w:pPr>
              <w:jc w:val="center"/>
              <w:rPr>
                <w:color w:val="000000"/>
                <w:sz w:val="20"/>
                <w:szCs w:val="20"/>
              </w:rPr>
            </w:pPr>
            <w:r w:rsidRPr="00EE4341">
              <w:rPr>
                <w:color w:val="000000"/>
                <w:sz w:val="20"/>
                <w:szCs w:val="20"/>
              </w:rPr>
              <w:t>234,97</w:t>
            </w:r>
          </w:p>
        </w:tc>
        <w:tc>
          <w:tcPr>
            <w:tcW w:w="910" w:type="dxa"/>
            <w:shd w:val="clear" w:color="auto" w:fill="auto"/>
            <w:vAlign w:val="center"/>
          </w:tcPr>
          <w:p w14:paraId="6C9B54D8" w14:textId="77777777" w:rsidR="00DF13AD" w:rsidRPr="00EE4341" w:rsidRDefault="00DF13AD" w:rsidP="005F6D07">
            <w:pPr>
              <w:jc w:val="center"/>
              <w:rPr>
                <w:color w:val="000000"/>
                <w:sz w:val="20"/>
                <w:szCs w:val="20"/>
              </w:rPr>
            </w:pPr>
            <w:r w:rsidRPr="00EE4341">
              <w:rPr>
                <w:color w:val="000000"/>
                <w:sz w:val="20"/>
                <w:szCs w:val="20"/>
              </w:rPr>
              <w:t>223,03</w:t>
            </w:r>
          </w:p>
        </w:tc>
        <w:tc>
          <w:tcPr>
            <w:tcW w:w="1365" w:type="dxa"/>
            <w:shd w:val="clear" w:color="auto" w:fill="auto"/>
            <w:vAlign w:val="center"/>
          </w:tcPr>
          <w:p w14:paraId="1E12CF7E" w14:textId="77777777" w:rsidR="00DF13AD" w:rsidRPr="00EE4341" w:rsidRDefault="00DF13AD" w:rsidP="005F6D07">
            <w:pPr>
              <w:jc w:val="center"/>
              <w:rPr>
                <w:color w:val="000000"/>
                <w:sz w:val="20"/>
                <w:szCs w:val="20"/>
              </w:rPr>
            </w:pPr>
            <w:r w:rsidRPr="00EE4341">
              <w:rPr>
                <w:color w:val="000000"/>
                <w:sz w:val="20"/>
                <w:szCs w:val="20"/>
              </w:rPr>
              <w:t>18,56</w:t>
            </w:r>
          </w:p>
        </w:tc>
        <w:tc>
          <w:tcPr>
            <w:tcW w:w="1244" w:type="dxa"/>
            <w:shd w:val="clear" w:color="auto" w:fill="auto"/>
            <w:vAlign w:val="center"/>
          </w:tcPr>
          <w:p w14:paraId="52AED356" w14:textId="77777777" w:rsidR="00DF13AD" w:rsidRPr="00EE4341" w:rsidRDefault="00DF13AD" w:rsidP="005F6D07">
            <w:pPr>
              <w:jc w:val="center"/>
              <w:rPr>
                <w:color w:val="000000"/>
                <w:sz w:val="20"/>
                <w:szCs w:val="20"/>
              </w:rPr>
            </w:pPr>
            <w:r w:rsidRPr="00EE4341">
              <w:rPr>
                <w:color w:val="000000"/>
                <w:sz w:val="20"/>
                <w:szCs w:val="20"/>
              </w:rPr>
              <w:t>3</w:t>
            </w:r>
            <w:r>
              <w:rPr>
                <w:color w:val="000000"/>
                <w:sz w:val="20"/>
                <w:szCs w:val="20"/>
              </w:rPr>
              <w:t xml:space="preserve"> </w:t>
            </w:r>
            <w:r w:rsidRPr="00EE4341">
              <w:rPr>
                <w:color w:val="000000"/>
                <w:sz w:val="20"/>
                <w:szCs w:val="20"/>
              </w:rPr>
              <w:t>731,24</w:t>
            </w:r>
          </w:p>
        </w:tc>
        <w:tc>
          <w:tcPr>
            <w:tcW w:w="1134" w:type="dxa"/>
            <w:shd w:val="clear" w:color="auto" w:fill="auto"/>
            <w:vAlign w:val="center"/>
            <w:hideMark/>
          </w:tcPr>
          <w:p w14:paraId="17EE7DC9" w14:textId="77777777" w:rsidR="00DF13AD" w:rsidRPr="007B59B9" w:rsidRDefault="00DF13AD" w:rsidP="005F6D07">
            <w:pPr>
              <w:jc w:val="center"/>
              <w:rPr>
                <w:sz w:val="20"/>
              </w:rPr>
            </w:pPr>
            <w:r w:rsidRPr="007B59B9">
              <w:rPr>
                <w:sz w:val="20"/>
              </w:rPr>
              <w:t>х</w:t>
            </w:r>
          </w:p>
        </w:tc>
        <w:tc>
          <w:tcPr>
            <w:tcW w:w="1134" w:type="dxa"/>
            <w:shd w:val="clear" w:color="auto" w:fill="auto"/>
            <w:vAlign w:val="center"/>
            <w:hideMark/>
          </w:tcPr>
          <w:p w14:paraId="335C3EF1" w14:textId="77777777" w:rsidR="00DF13AD" w:rsidRPr="007B59B9" w:rsidRDefault="00DF13AD" w:rsidP="005F6D07">
            <w:pPr>
              <w:jc w:val="center"/>
              <w:rPr>
                <w:sz w:val="20"/>
              </w:rPr>
            </w:pPr>
            <w:r w:rsidRPr="007B59B9">
              <w:rPr>
                <w:sz w:val="20"/>
              </w:rPr>
              <w:t>х</w:t>
            </w:r>
          </w:p>
        </w:tc>
      </w:tr>
      <w:tr w:rsidR="00DF13AD" w:rsidRPr="007B59B9" w14:paraId="4E288BB0" w14:textId="77777777" w:rsidTr="005F6D07">
        <w:trPr>
          <w:trHeight w:val="284"/>
        </w:trPr>
        <w:tc>
          <w:tcPr>
            <w:tcW w:w="1701" w:type="dxa"/>
            <w:vMerge/>
            <w:vAlign w:val="center"/>
            <w:hideMark/>
          </w:tcPr>
          <w:p w14:paraId="70940D8E" w14:textId="77777777" w:rsidR="00DF13AD" w:rsidRPr="007B59B9" w:rsidRDefault="00DF13AD" w:rsidP="005F6D07">
            <w:pPr>
              <w:rPr>
                <w:sz w:val="20"/>
              </w:rPr>
            </w:pPr>
          </w:p>
        </w:tc>
        <w:tc>
          <w:tcPr>
            <w:tcW w:w="1310" w:type="dxa"/>
            <w:shd w:val="clear" w:color="auto" w:fill="auto"/>
            <w:vAlign w:val="center"/>
            <w:hideMark/>
          </w:tcPr>
          <w:p w14:paraId="7AD9067B" w14:textId="77777777" w:rsidR="00DF13AD" w:rsidRPr="007B59B9" w:rsidRDefault="00DF13AD" w:rsidP="005F6D07">
            <w:pPr>
              <w:jc w:val="center"/>
              <w:rPr>
                <w:sz w:val="20"/>
              </w:rPr>
            </w:pPr>
            <w:r w:rsidRPr="007B59B9">
              <w:rPr>
                <w:sz w:val="20"/>
              </w:rPr>
              <w:t>с 01.01.202</w:t>
            </w:r>
            <w:r>
              <w:rPr>
                <w:sz w:val="20"/>
              </w:rPr>
              <w:t>2</w:t>
            </w:r>
          </w:p>
        </w:tc>
        <w:tc>
          <w:tcPr>
            <w:tcW w:w="910" w:type="dxa"/>
            <w:shd w:val="clear" w:color="auto" w:fill="auto"/>
            <w:vAlign w:val="center"/>
          </w:tcPr>
          <w:p w14:paraId="72DA8D4C" w14:textId="77777777" w:rsidR="00DF13AD" w:rsidRPr="00746AA5" w:rsidRDefault="00DF13AD" w:rsidP="005F6D07">
            <w:pPr>
              <w:jc w:val="center"/>
              <w:rPr>
                <w:sz w:val="20"/>
              </w:rPr>
            </w:pPr>
            <w:r>
              <w:rPr>
                <w:sz w:val="20"/>
              </w:rPr>
              <w:t>266,96</w:t>
            </w:r>
          </w:p>
        </w:tc>
        <w:tc>
          <w:tcPr>
            <w:tcW w:w="910" w:type="dxa"/>
            <w:shd w:val="clear" w:color="auto" w:fill="auto"/>
            <w:vAlign w:val="center"/>
          </w:tcPr>
          <w:p w14:paraId="456B9D1D" w14:textId="77777777" w:rsidR="00DF13AD" w:rsidRPr="00746AA5" w:rsidRDefault="00DF13AD" w:rsidP="005F6D07">
            <w:pPr>
              <w:jc w:val="center"/>
              <w:rPr>
                <w:sz w:val="20"/>
              </w:rPr>
            </w:pPr>
            <w:r>
              <w:rPr>
                <w:sz w:val="20"/>
              </w:rPr>
              <w:t>263,35</w:t>
            </w:r>
          </w:p>
        </w:tc>
        <w:tc>
          <w:tcPr>
            <w:tcW w:w="910" w:type="dxa"/>
            <w:shd w:val="clear" w:color="auto" w:fill="auto"/>
            <w:vAlign w:val="center"/>
          </w:tcPr>
          <w:p w14:paraId="4C7728CB" w14:textId="77777777" w:rsidR="00DF13AD" w:rsidRPr="00746AA5" w:rsidRDefault="00DF13AD" w:rsidP="005F6D07">
            <w:pPr>
              <w:jc w:val="center"/>
              <w:rPr>
                <w:sz w:val="20"/>
              </w:rPr>
            </w:pPr>
            <w:r>
              <w:rPr>
                <w:sz w:val="20"/>
              </w:rPr>
              <w:t>283,21</w:t>
            </w:r>
          </w:p>
        </w:tc>
        <w:tc>
          <w:tcPr>
            <w:tcW w:w="910" w:type="dxa"/>
            <w:shd w:val="clear" w:color="auto" w:fill="auto"/>
            <w:vAlign w:val="center"/>
          </w:tcPr>
          <w:p w14:paraId="1264C39F" w14:textId="77777777" w:rsidR="00DF13AD" w:rsidRPr="00746AA5" w:rsidRDefault="00DF13AD" w:rsidP="005F6D07">
            <w:pPr>
              <w:jc w:val="center"/>
              <w:rPr>
                <w:sz w:val="20"/>
              </w:rPr>
            </w:pPr>
            <w:r>
              <w:rPr>
                <w:sz w:val="20"/>
              </w:rPr>
              <w:t>268,76</w:t>
            </w:r>
          </w:p>
        </w:tc>
        <w:tc>
          <w:tcPr>
            <w:tcW w:w="910" w:type="dxa"/>
            <w:shd w:val="clear" w:color="auto" w:fill="auto"/>
            <w:vAlign w:val="center"/>
          </w:tcPr>
          <w:p w14:paraId="3EB1765D" w14:textId="77777777" w:rsidR="00DF13AD" w:rsidRPr="00746AA5" w:rsidRDefault="00DF13AD" w:rsidP="005F6D07">
            <w:pPr>
              <w:jc w:val="center"/>
              <w:rPr>
                <w:sz w:val="20"/>
              </w:rPr>
            </w:pPr>
            <w:r>
              <w:rPr>
                <w:sz w:val="20"/>
              </w:rPr>
              <w:t>222,47</w:t>
            </w:r>
          </w:p>
        </w:tc>
        <w:tc>
          <w:tcPr>
            <w:tcW w:w="910" w:type="dxa"/>
            <w:shd w:val="clear" w:color="auto" w:fill="auto"/>
            <w:vAlign w:val="center"/>
          </w:tcPr>
          <w:p w14:paraId="3916B231" w14:textId="77777777" w:rsidR="00DF13AD" w:rsidRPr="00746AA5" w:rsidRDefault="00DF13AD" w:rsidP="005F6D07">
            <w:pPr>
              <w:jc w:val="center"/>
              <w:rPr>
                <w:sz w:val="20"/>
              </w:rPr>
            </w:pPr>
            <w:r>
              <w:rPr>
                <w:sz w:val="20"/>
              </w:rPr>
              <w:t>219,46</w:t>
            </w:r>
          </w:p>
        </w:tc>
        <w:tc>
          <w:tcPr>
            <w:tcW w:w="910" w:type="dxa"/>
            <w:shd w:val="clear" w:color="auto" w:fill="auto"/>
            <w:vAlign w:val="center"/>
          </w:tcPr>
          <w:p w14:paraId="36BEC490" w14:textId="77777777" w:rsidR="00DF13AD" w:rsidRPr="00746AA5" w:rsidRDefault="00DF13AD" w:rsidP="005F6D07">
            <w:pPr>
              <w:jc w:val="center"/>
              <w:rPr>
                <w:sz w:val="20"/>
              </w:rPr>
            </w:pPr>
            <w:r>
              <w:rPr>
                <w:sz w:val="20"/>
              </w:rPr>
              <w:t>236,01</w:t>
            </w:r>
          </w:p>
        </w:tc>
        <w:tc>
          <w:tcPr>
            <w:tcW w:w="910" w:type="dxa"/>
            <w:shd w:val="clear" w:color="auto" w:fill="auto"/>
            <w:vAlign w:val="center"/>
          </w:tcPr>
          <w:p w14:paraId="4F879C15" w14:textId="77777777" w:rsidR="00DF13AD" w:rsidRPr="00746AA5" w:rsidRDefault="00DF13AD" w:rsidP="005F6D07">
            <w:pPr>
              <w:jc w:val="center"/>
              <w:rPr>
                <w:sz w:val="20"/>
              </w:rPr>
            </w:pPr>
            <w:r>
              <w:rPr>
                <w:sz w:val="20"/>
              </w:rPr>
              <w:t>223,97</w:t>
            </w:r>
          </w:p>
        </w:tc>
        <w:tc>
          <w:tcPr>
            <w:tcW w:w="1365" w:type="dxa"/>
            <w:shd w:val="clear" w:color="auto" w:fill="auto"/>
            <w:vAlign w:val="center"/>
          </w:tcPr>
          <w:p w14:paraId="207BAE51" w14:textId="77777777" w:rsidR="00DF13AD" w:rsidRPr="00746AA5" w:rsidRDefault="00DF13AD" w:rsidP="005F6D07">
            <w:pPr>
              <w:jc w:val="center"/>
              <w:rPr>
                <w:sz w:val="20"/>
              </w:rPr>
            </w:pPr>
            <w:r>
              <w:rPr>
                <w:sz w:val="20"/>
              </w:rPr>
              <w:t>17,86</w:t>
            </w:r>
          </w:p>
        </w:tc>
        <w:tc>
          <w:tcPr>
            <w:tcW w:w="1244" w:type="dxa"/>
            <w:shd w:val="clear" w:color="auto" w:fill="auto"/>
            <w:vAlign w:val="center"/>
          </w:tcPr>
          <w:p w14:paraId="43DB275A" w14:textId="77777777" w:rsidR="00DF13AD" w:rsidRPr="00746AA5" w:rsidRDefault="00DF13AD" w:rsidP="005F6D07">
            <w:pPr>
              <w:jc w:val="center"/>
              <w:rPr>
                <w:sz w:val="20"/>
              </w:rPr>
            </w:pPr>
            <w:r>
              <w:rPr>
                <w:sz w:val="20"/>
              </w:rPr>
              <w:t>3 761,13</w:t>
            </w:r>
          </w:p>
        </w:tc>
        <w:tc>
          <w:tcPr>
            <w:tcW w:w="1134" w:type="dxa"/>
            <w:shd w:val="clear" w:color="auto" w:fill="auto"/>
            <w:vAlign w:val="center"/>
            <w:hideMark/>
          </w:tcPr>
          <w:p w14:paraId="49817DF0" w14:textId="77777777" w:rsidR="00DF13AD" w:rsidRPr="007B59B9" w:rsidRDefault="00DF13AD" w:rsidP="005F6D07">
            <w:pPr>
              <w:jc w:val="center"/>
              <w:rPr>
                <w:sz w:val="20"/>
              </w:rPr>
            </w:pPr>
            <w:r w:rsidRPr="007B59B9">
              <w:rPr>
                <w:sz w:val="20"/>
              </w:rPr>
              <w:t>х</w:t>
            </w:r>
          </w:p>
        </w:tc>
        <w:tc>
          <w:tcPr>
            <w:tcW w:w="1134" w:type="dxa"/>
            <w:shd w:val="clear" w:color="auto" w:fill="auto"/>
            <w:vAlign w:val="center"/>
            <w:hideMark/>
          </w:tcPr>
          <w:p w14:paraId="07C93CA7" w14:textId="77777777" w:rsidR="00DF13AD" w:rsidRPr="007B59B9" w:rsidRDefault="00DF13AD" w:rsidP="005F6D07">
            <w:pPr>
              <w:jc w:val="center"/>
              <w:rPr>
                <w:sz w:val="20"/>
              </w:rPr>
            </w:pPr>
            <w:r w:rsidRPr="007B59B9">
              <w:rPr>
                <w:sz w:val="20"/>
              </w:rPr>
              <w:t>х</w:t>
            </w:r>
          </w:p>
        </w:tc>
      </w:tr>
      <w:tr w:rsidR="00DF13AD" w:rsidRPr="007B59B9" w14:paraId="08CC8C46" w14:textId="77777777" w:rsidTr="005F6D07">
        <w:trPr>
          <w:trHeight w:val="284"/>
        </w:trPr>
        <w:tc>
          <w:tcPr>
            <w:tcW w:w="1701" w:type="dxa"/>
            <w:vMerge/>
            <w:vAlign w:val="center"/>
            <w:hideMark/>
          </w:tcPr>
          <w:p w14:paraId="0483C18C" w14:textId="77777777" w:rsidR="00DF13AD" w:rsidRPr="007B59B9" w:rsidRDefault="00DF13AD" w:rsidP="005F6D07">
            <w:pPr>
              <w:rPr>
                <w:sz w:val="20"/>
              </w:rPr>
            </w:pPr>
          </w:p>
        </w:tc>
        <w:tc>
          <w:tcPr>
            <w:tcW w:w="1310" w:type="dxa"/>
            <w:shd w:val="clear" w:color="auto" w:fill="auto"/>
            <w:vAlign w:val="center"/>
            <w:hideMark/>
          </w:tcPr>
          <w:p w14:paraId="4DA4CCD5" w14:textId="77777777" w:rsidR="00DF13AD" w:rsidRPr="007B59B9" w:rsidRDefault="00DF13AD" w:rsidP="005F6D07">
            <w:pPr>
              <w:jc w:val="center"/>
              <w:rPr>
                <w:sz w:val="20"/>
              </w:rPr>
            </w:pPr>
            <w:r w:rsidRPr="007B59B9">
              <w:rPr>
                <w:sz w:val="20"/>
              </w:rPr>
              <w:t>с 01.07.202</w:t>
            </w:r>
            <w:r>
              <w:rPr>
                <w:sz w:val="20"/>
              </w:rPr>
              <w:t>2</w:t>
            </w:r>
          </w:p>
        </w:tc>
        <w:tc>
          <w:tcPr>
            <w:tcW w:w="910" w:type="dxa"/>
            <w:shd w:val="clear" w:color="auto" w:fill="auto"/>
            <w:vAlign w:val="center"/>
          </w:tcPr>
          <w:p w14:paraId="4652F154" w14:textId="77777777" w:rsidR="00DF13AD" w:rsidRPr="00746AA5" w:rsidRDefault="00DF13AD" w:rsidP="005F6D07">
            <w:pPr>
              <w:jc w:val="center"/>
              <w:rPr>
                <w:sz w:val="20"/>
              </w:rPr>
            </w:pPr>
            <w:r>
              <w:rPr>
                <w:sz w:val="20"/>
              </w:rPr>
              <w:t>264,77</w:t>
            </w:r>
          </w:p>
        </w:tc>
        <w:tc>
          <w:tcPr>
            <w:tcW w:w="910" w:type="dxa"/>
            <w:shd w:val="clear" w:color="auto" w:fill="auto"/>
            <w:vAlign w:val="center"/>
          </w:tcPr>
          <w:p w14:paraId="7700F735" w14:textId="77777777" w:rsidR="00DF13AD" w:rsidRPr="00746AA5" w:rsidRDefault="00DF13AD" w:rsidP="005F6D07">
            <w:pPr>
              <w:jc w:val="center"/>
              <w:rPr>
                <w:sz w:val="20"/>
              </w:rPr>
            </w:pPr>
            <w:r>
              <w:rPr>
                <w:sz w:val="20"/>
              </w:rPr>
              <w:t>261,20</w:t>
            </w:r>
          </w:p>
        </w:tc>
        <w:tc>
          <w:tcPr>
            <w:tcW w:w="910" w:type="dxa"/>
            <w:shd w:val="clear" w:color="auto" w:fill="auto"/>
            <w:vAlign w:val="center"/>
          </w:tcPr>
          <w:p w14:paraId="7B18A855" w14:textId="77777777" w:rsidR="00DF13AD" w:rsidRPr="00746AA5" w:rsidRDefault="00DF13AD" w:rsidP="005F6D07">
            <w:pPr>
              <w:jc w:val="center"/>
              <w:rPr>
                <w:sz w:val="20"/>
              </w:rPr>
            </w:pPr>
            <w:r>
              <w:rPr>
                <w:sz w:val="20"/>
              </w:rPr>
              <w:t>280,81</w:t>
            </w:r>
          </w:p>
        </w:tc>
        <w:tc>
          <w:tcPr>
            <w:tcW w:w="910" w:type="dxa"/>
            <w:shd w:val="clear" w:color="auto" w:fill="auto"/>
            <w:vAlign w:val="center"/>
          </w:tcPr>
          <w:p w14:paraId="7BFEBD49" w14:textId="77777777" w:rsidR="00DF13AD" w:rsidRPr="00746AA5" w:rsidRDefault="00DF13AD" w:rsidP="005F6D07">
            <w:pPr>
              <w:jc w:val="center"/>
              <w:rPr>
                <w:sz w:val="20"/>
              </w:rPr>
            </w:pPr>
            <w:r>
              <w:rPr>
                <w:sz w:val="20"/>
              </w:rPr>
              <w:t>266,56</w:t>
            </w:r>
          </w:p>
        </w:tc>
        <w:tc>
          <w:tcPr>
            <w:tcW w:w="910" w:type="dxa"/>
            <w:shd w:val="clear" w:color="auto" w:fill="auto"/>
            <w:vAlign w:val="center"/>
          </w:tcPr>
          <w:p w14:paraId="76B095D3" w14:textId="77777777" w:rsidR="00DF13AD" w:rsidRPr="00746AA5" w:rsidRDefault="00DF13AD" w:rsidP="005F6D07">
            <w:pPr>
              <w:jc w:val="center"/>
              <w:rPr>
                <w:sz w:val="20"/>
              </w:rPr>
            </w:pPr>
            <w:r>
              <w:rPr>
                <w:sz w:val="20"/>
              </w:rPr>
              <w:t>220,64</w:t>
            </w:r>
          </w:p>
        </w:tc>
        <w:tc>
          <w:tcPr>
            <w:tcW w:w="910" w:type="dxa"/>
            <w:shd w:val="clear" w:color="auto" w:fill="auto"/>
            <w:vAlign w:val="center"/>
          </w:tcPr>
          <w:p w14:paraId="6F70A6AD" w14:textId="77777777" w:rsidR="00DF13AD" w:rsidRPr="00746AA5" w:rsidRDefault="00DF13AD" w:rsidP="005F6D07">
            <w:pPr>
              <w:jc w:val="center"/>
              <w:rPr>
                <w:sz w:val="20"/>
              </w:rPr>
            </w:pPr>
            <w:r>
              <w:rPr>
                <w:sz w:val="20"/>
              </w:rPr>
              <w:t>217,67</w:t>
            </w:r>
          </w:p>
        </w:tc>
        <w:tc>
          <w:tcPr>
            <w:tcW w:w="910" w:type="dxa"/>
            <w:shd w:val="clear" w:color="auto" w:fill="auto"/>
            <w:vAlign w:val="center"/>
          </w:tcPr>
          <w:p w14:paraId="4FB731C2" w14:textId="77777777" w:rsidR="00DF13AD" w:rsidRPr="00746AA5" w:rsidRDefault="00DF13AD" w:rsidP="005F6D07">
            <w:pPr>
              <w:jc w:val="center"/>
              <w:rPr>
                <w:sz w:val="20"/>
              </w:rPr>
            </w:pPr>
            <w:r>
              <w:rPr>
                <w:sz w:val="20"/>
              </w:rPr>
              <w:t>234,01</w:t>
            </w:r>
          </w:p>
        </w:tc>
        <w:tc>
          <w:tcPr>
            <w:tcW w:w="910" w:type="dxa"/>
            <w:shd w:val="clear" w:color="auto" w:fill="auto"/>
            <w:vAlign w:val="center"/>
          </w:tcPr>
          <w:p w14:paraId="41FCC382" w14:textId="77777777" w:rsidR="00DF13AD" w:rsidRPr="00746AA5" w:rsidRDefault="00DF13AD" w:rsidP="005F6D07">
            <w:pPr>
              <w:jc w:val="center"/>
              <w:rPr>
                <w:sz w:val="20"/>
              </w:rPr>
            </w:pPr>
            <w:r>
              <w:rPr>
                <w:sz w:val="20"/>
              </w:rPr>
              <w:t>222,13</w:t>
            </w:r>
          </w:p>
        </w:tc>
        <w:tc>
          <w:tcPr>
            <w:tcW w:w="1365" w:type="dxa"/>
            <w:shd w:val="clear" w:color="auto" w:fill="auto"/>
            <w:vAlign w:val="center"/>
          </w:tcPr>
          <w:p w14:paraId="18E51883" w14:textId="77777777" w:rsidR="00DF13AD" w:rsidRPr="00746AA5" w:rsidRDefault="00DF13AD" w:rsidP="005F6D07">
            <w:pPr>
              <w:jc w:val="center"/>
              <w:rPr>
                <w:sz w:val="20"/>
              </w:rPr>
            </w:pPr>
            <w:r>
              <w:rPr>
                <w:sz w:val="20"/>
              </w:rPr>
              <w:t>18,61</w:t>
            </w:r>
          </w:p>
        </w:tc>
        <w:tc>
          <w:tcPr>
            <w:tcW w:w="1244" w:type="dxa"/>
            <w:shd w:val="clear" w:color="auto" w:fill="auto"/>
            <w:vAlign w:val="center"/>
          </w:tcPr>
          <w:p w14:paraId="27EA1B9A" w14:textId="77777777" w:rsidR="00DF13AD" w:rsidRPr="00746AA5" w:rsidRDefault="00DF13AD" w:rsidP="005F6D07">
            <w:pPr>
              <w:jc w:val="center"/>
              <w:rPr>
                <w:sz w:val="20"/>
              </w:rPr>
            </w:pPr>
            <w:r>
              <w:rPr>
                <w:sz w:val="20"/>
              </w:rPr>
              <w:t>3 713,82</w:t>
            </w:r>
          </w:p>
        </w:tc>
        <w:tc>
          <w:tcPr>
            <w:tcW w:w="1134" w:type="dxa"/>
            <w:shd w:val="clear" w:color="auto" w:fill="auto"/>
            <w:vAlign w:val="center"/>
            <w:hideMark/>
          </w:tcPr>
          <w:p w14:paraId="5B31BDC2" w14:textId="77777777" w:rsidR="00DF13AD" w:rsidRPr="007B59B9" w:rsidRDefault="00DF13AD" w:rsidP="005F6D07">
            <w:pPr>
              <w:jc w:val="center"/>
              <w:rPr>
                <w:sz w:val="20"/>
              </w:rPr>
            </w:pPr>
            <w:r w:rsidRPr="007B59B9">
              <w:rPr>
                <w:sz w:val="20"/>
              </w:rPr>
              <w:t>х</w:t>
            </w:r>
          </w:p>
        </w:tc>
        <w:tc>
          <w:tcPr>
            <w:tcW w:w="1134" w:type="dxa"/>
            <w:shd w:val="clear" w:color="auto" w:fill="auto"/>
            <w:vAlign w:val="center"/>
            <w:hideMark/>
          </w:tcPr>
          <w:p w14:paraId="1E499B03" w14:textId="77777777" w:rsidR="00DF13AD" w:rsidRPr="007B59B9" w:rsidRDefault="00DF13AD" w:rsidP="005F6D07">
            <w:pPr>
              <w:jc w:val="center"/>
              <w:rPr>
                <w:sz w:val="20"/>
              </w:rPr>
            </w:pPr>
            <w:r w:rsidRPr="007B59B9">
              <w:rPr>
                <w:sz w:val="20"/>
              </w:rPr>
              <w:t>х</w:t>
            </w:r>
          </w:p>
        </w:tc>
      </w:tr>
    </w:tbl>
    <w:p w14:paraId="2A2E062A" w14:textId="77777777" w:rsidR="00DF13AD" w:rsidRDefault="00DF13AD" w:rsidP="00DF13AD">
      <w:pPr>
        <w:ind w:firstLine="709"/>
        <w:rPr>
          <w:bCs/>
          <w:sz w:val="28"/>
          <w:szCs w:val="28"/>
        </w:rPr>
      </w:pPr>
      <w:r>
        <w:rPr>
          <w:b/>
          <w:bCs/>
          <w:szCs w:val="28"/>
        </w:rPr>
        <w:br/>
      </w:r>
    </w:p>
    <w:p w14:paraId="42AF3D98" w14:textId="77777777" w:rsidR="00DF13AD" w:rsidRPr="00451854" w:rsidRDefault="00DF13AD" w:rsidP="00DF13AD">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57DABCDF" w14:textId="77777777" w:rsidR="00DF13AD" w:rsidRPr="00451854" w:rsidRDefault="00DF13AD" w:rsidP="00DF13AD">
      <w:pPr>
        <w:ind w:right="33"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 xml:space="preserve">ООО «УТС» </w:t>
      </w:r>
      <w:r w:rsidRPr="00451854">
        <w:rPr>
          <w:bCs/>
          <w:sz w:val="28"/>
          <w:szCs w:val="28"/>
        </w:rPr>
        <w:t>установлен постановлением региональной энергетической к</w:t>
      </w:r>
      <w:r>
        <w:rPr>
          <w:bCs/>
          <w:sz w:val="28"/>
          <w:szCs w:val="28"/>
        </w:rPr>
        <w:t>омиссии Кемеровской области от 20.12.2019</w:t>
      </w:r>
      <w:r w:rsidRPr="00451854">
        <w:rPr>
          <w:bCs/>
          <w:sz w:val="28"/>
          <w:szCs w:val="28"/>
        </w:rPr>
        <w:t xml:space="preserve"> №</w:t>
      </w:r>
      <w:r>
        <w:rPr>
          <w:bCs/>
          <w:sz w:val="28"/>
          <w:szCs w:val="28"/>
        </w:rPr>
        <w:t xml:space="preserve"> 768 </w:t>
      </w:r>
      <w:bookmarkStart w:id="74" w:name="_Hlk20229118"/>
      <w:r>
        <w:rPr>
          <w:bCs/>
          <w:sz w:val="28"/>
          <w:szCs w:val="28"/>
        </w:rPr>
        <w:t xml:space="preserve">(в редакции постановления Региональной энергетической комиссии Кузбасса </w:t>
      </w:r>
      <w:r>
        <w:rPr>
          <w:bCs/>
          <w:sz w:val="28"/>
          <w:szCs w:val="28"/>
        </w:rPr>
        <w:br/>
        <w:t xml:space="preserve">от 08.12.2020 № </w:t>
      </w:r>
      <w:r w:rsidRPr="00CF2129">
        <w:rPr>
          <w:bCs/>
          <w:sz w:val="28"/>
          <w:szCs w:val="28"/>
        </w:rPr>
        <w:t>514</w:t>
      </w:r>
      <w:r>
        <w:rPr>
          <w:bCs/>
          <w:sz w:val="28"/>
          <w:szCs w:val="28"/>
        </w:rPr>
        <w:t>)</w:t>
      </w:r>
      <w:bookmarkEnd w:id="74"/>
      <w:r w:rsidRPr="00451854">
        <w:rPr>
          <w:bCs/>
          <w:sz w:val="28"/>
          <w:szCs w:val="28"/>
        </w:rPr>
        <w:t>.</w:t>
      </w:r>
    </w:p>
    <w:p w14:paraId="7D8C89E1" w14:textId="77777777" w:rsidR="00DF13AD" w:rsidRDefault="00DF13AD" w:rsidP="00DF13AD">
      <w:pPr>
        <w:spacing w:after="120"/>
        <w:ind w:right="34" w:firstLine="709"/>
        <w:jc w:val="both"/>
        <w:rPr>
          <w:sz w:val="28"/>
          <w:szCs w:val="28"/>
        </w:rPr>
      </w:pPr>
      <w:r w:rsidRPr="00451854">
        <w:rPr>
          <w:bCs/>
          <w:sz w:val="28"/>
          <w:szCs w:val="28"/>
        </w:rPr>
        <w:t xml:space="preserve">*** Компонент на тепловую энергию для </w:t>
      </w:r>
      <w:r>
        <w:rPr>
          <w:bCs/>
          <w:color w:val="000000"/>
          <w:kern w:val="32"/>
          <w:sz w:val="28"/>
          <w:szCs w:val="28"/>
        </w:rPr>
        <w:t xml:space="preserve">ООО «УТС» </w:t>
      </w:r>
      <w:r w:rsidRPr="00451854">
        <w:rPr>
          <w:bCs/>
          <w:sz w:val="28"/>
          <w:szCs w:val="28"/>
        </w:rPr>
        <w:t>установлен постановлением региональной энергетической к</w:t>
      </w:r>
      <w:r>
        <w:rPr>
          <w:bCs/>
          <w:sz w:val="28"/>
          <w:szCs w:val="28"/>
        </w:rPr>
        <w:t>омиссии Кемеровской области от 20.12.</w:t>
      </w:r>
      <w:r w:rsidRPr="00451854">
        <w:rPr>
          <w:bCs/>
          <w:sz w:val="28"/>
          <w:szCs w:val="28"/>
        </w:rPr>
        <w:t>201</w:t>
      </w:r>
      <w:r>
        <w:rPr>
          <w:bCs/>
          <w:sz w:val="28"/>
          <w:szCs w:val="28"/>
        </w:rPr>
        <w:t>9</w:t>
      </w:r>
      <w:r w:rsidRPr="00451854">
        <w:rPr>
          <w:bCs/>
          <w:sz w:val="28"/>
          <w:szCs w:val="28"/>
        </w:rPr>
        <w:t xml:space="preserve"> №</w:t>
      </w:r>
      <w:r>
        <w:rPr>
          <w:bCs/>
          <w:sz w:val="28"/>
          <w:szCs w:val="28"/>
        </w:rPr>
        <w:t xml:space="preserve"> 767 (в редакции постановления Региональной энергетической комиссии Кузбасса от 08.12.2020 № </w:t>
      </w:r>
      <w:r w:rsidRPr="00CF2129">
        <w:rPr>
          <w:bCs/>
          <w:sz w:val="28"/>
          <w:szCs w:val="28"/>
        </w:rPr>
        <w:t>513</w:t>
      </w:r>
      <w:r>
        <w:rPr>
          <w:bCs/>
          <w:sz w:val="28"/>
          <w:szCs w:val="28"/>
        </w:rPr>
        <w:t>)</w:t>
      </w:r>
      <w:r w:rsidRPr="00451854">
        <w:rPr>
          <w:bCs/>
          <w:sz w:val="28"/>
          <w:szCs w:val="28"/>
        </w:rPr>
        <w:t>.</w:t>
      </w:r>
    </w:p>
    <w:p w14:paraId="139278E6" w14:textId="77777777" w:rsidR="00DF13AD" w:rsidRPr="00677C8E" w:rsidRDefault="00DF13AD" w:rsidP="00DF13AD">
      <w:pPr>
        <w:ind w:left="13458" w:firstLine="702"/>
        <w:jc w:val="center"/>
        <w:rPr>
          <w:color w:val="000000"/>
          <w:sz w:val="28"/>
          <w:szCs w:val="28"/>
        </w:rPr>
      </w:pPr>
      <w:r>
        <w:rPr>
          <w:sz w:val="28"/>
          <w:szCs w:val="28"/>
        </w:rPr>
        <w:t>».</w:t>
      </w:r>
    </w:p>
    <w:p w14:paraId="7534C247" w14:textId="77777777" w:rsidR="00DF13AD" w:rsidRPr="00240C45" w:rsidRDefault="00DF13AD" w:rsidP="00DF13AD">
      <w:pPr>
        <w:tabs>
          <w:tab w:val="left" w:pos="0"/>
        </w:tabs>
        <w:ind w:left="5670"/>
        <w:jc w:val="center"/>
        <w:rPr>
          <w:sz w:val="28"/>
          <w:szCs w:val="28"/>
        </w:rPr>
      </w:pPr>
    </w:p>
    <w:p w14:paraId="19CDD314" w14:textId="77777777" w:rsidR="00DF13AD" w:rsidRDefault="00DF13AD" w:rsidP="00ED21DA">
      <w:pPr>
        <w:tabs>
          <w:tab w:val="left" w:pos="5580"/>
          <w:tab w:val="left" w:pos="9498"/>
        </w:tabs>
        <w:ind w:right="-569"/>
        <w:rPr>
          <w:color w:val="000000" w:themeColor="text1"/>
        </w:rPr>
        <w:sectPr w:rsidR="00DF13AD" w:rsidSect="00DF13AD">
          <w:pgSz w:w="16838" w:h="11906" w:orient="landscape"/>
          <w:pgMar w:top="1134" w:right="426" w:bottom="566" w:left="851" w:header="720" w:footer="720" w:gutter="0"/>
          <w:cols w:space="720"/>
          <w:docGrid w:linePitch="326"/>
        </w:sectPr>
      </w:pPr>
    </w:p>
    <w:p w14:paraId="08275690" w14:textId="3EFEAB53" w:rsidR="00DF13AD" w:rsidRPr="00081AD4" w:rsidRDefault="00DF13AD" w:rsidP="00D7609B">
      <w:pPr>
        <w:tabs>
          <w:tab w:val="left" w:pos="5580"/>
          <w:tab w:val="left" w:pos="9498"/>
        </w:tabs>
        <w:ind w:left="-1527" w:right="-569" w:firstLine="7197"/>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4</w:t>
      </w:r>
      <w:r>
        <w:rPr>
          <w:color w:val="000000" w:themeColor="text1"/>
        </w:rPr>
        <w:t xml:space="preserve"> </w:t>
      </w:r>
      <w:r w:rsidRPr="00081AD4">
        <w:rPr>
          <w:color w:val="000000" w:themeColor="text1"/>
        </w:rPr>
        <w:t>к протоколу № 8</w:t>
      </w:r>
      <w:r>
        <w:rPr>
          <w:color w:val="000000" w:themeColor="text1"/>
        </w:rPr>
        <w:t>1</w:t>
      </w:r>
    </w:p>
    <w:p w14:paraId="68307531" w14:textId="77777777" w:rsidR="00DF13AD" w:rsidRPr="00081AD4" w:rsidRDefault="00DF13AD" w:rsidP="00D7609B">
      <w:pPr>
        <w:tabs>
          <w:tab w:val="left" w:pos="5580"/>
          <w:tab w:val="left" w:pos="9498"/>
        </w:tabs>
        <w:ind w:left="-1527" w:right="-569" w:firstLine="7197"/>
        <w:rPr>
          <w:color w:val="000000" w:themeColor="text1"/>
        </w:rPr>
      </w:pPr>
      <w:r w:rsidRPr="00081AD4">
        <w:rPr>
          <w:color w:val="000000" w:themeColor="text1"/>
        </w:rPr>
        <w:t>заседания Правления Региональной</w:t>
      </w:r>
    </w:p>
    <w:p w14:paraId="260CB4B4" w14:textId="77777777" w:rsidR="00DF13AD" w:rsidRPr="00081AD4" w:rsidRDefault="00DF13AD" w:rsidP="00D7609B">
      <w:pPr>
        <w:tabs>
          <w:tab w:val="left" w:pos="5580"/>
          <w:tab w:val="left" w:pos="9498"/>
        </w:tabs>
        <w:ind w:left="-1527" w:right="-569" w:firstLine="7197"/>
        <w:rPr>
          <w:color w:val="000000" w:themeColor="text1"/>
        </w:rPr>
      </w:pPr>
      <w:r w:rsidRPr="00081AD4">
        <w:rPr>
          <w:color w:val="000000" w:themeColor="text1"/>
        </w:rPr>
        <w:t>энергетической комиссии</w:t>
      </w:r>
    </w:p>
    <w:p w14:paraId="507D1BBB" w14:textId="55F3D1AF" w:rsidR="00DF13AD" w:rsidRDefault="00DF13AD" w:rsidP="00D7609B">
      <w:pPr>
        <w:tabs>
          <w:tab w:val="left" w:pos="5580"/>
          <w:tab w:val="left" w:pos="9498"/>
        </w:tabs>
        <w:ind w:left="-1527" w:right="-569" w:firstLine="7197"/>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05C0049D" w14:textId="77777777" w:rsidR="00D7609B" w:rsidRDefault="00D7609B" w:rsidP="00DF13AD">
      <w:pPr>
        <w:tabs>
          <w:tab w:val="left" w:pos="5580"/>
          <w:tab w:val="left" w:pos="9498"/>
        </w:tabs>
        <w:ind w:left="-1527" w:right="-569" w:firstLine="7906"/>
        <w:rPr>
          <w:color w:val="000000" w:themeColor="text1"/>
        </w:rPr>
      </w:pPr>
    </w:p>
    <w:p w14:paraId="754B878D" w14:textId="77777777" w:rsidR="00D7609B" w:rsidRPr="00D7609B" w:rsidRDefault="00D7609B" w:rsidP="00D7609B">
      <w:pPr>
        <w:jc w:val="center"/>
        <w:rPr>
          <w:snapToGrid w:val="0"/>
          <w:sz w:val="28"/>
          <w:szCs w:val="28"/>
        </w:rPr>
      </w:pPr>
      <w:r w:rsidRPr="00D7609B">
        <w:rPr>
          <w:snapToGrid w:val="0"/>
          <w:sz w:val="28"/>
          <w:szCs w:val="28"/>
        </w:rPr>
        <w:t>Экспертное заключение</w:t>
      </w:r>
    </w:p>
    <w:p w14:paraId="6D9C186B" w14:textId="77777777" w:rsidR="00D7609B" w:rsidRPr="00D7609B" w:rsidRDefault="00D7609B" w:rsidP="00D7609B">
      <w:pPr>
        <w:jc w:val="center"/>
        <w:rPr>
          <w:snapToGrid w:val="0"/>
          <w:sz w:val="28"/>
          <w:szCs w:val="28"/>
        </w:rPr>
      </w:pPr>
      <w:r w:rsidRPr="00D7609B">
        <w:rPr>
          <w:snapToGrid w:val="0"/>
          <w:sz w:val="28"/>
          <w:szCs w:val="28"/>
        </w:rPr>
        <w:t>Региональной энергетической комиссии Кузбасса</w:t>
      </w:r>
    </w:p>
    <w:p w14:paraId="1861A5CD" w14:textId="77777777" w:rsidR="00D7609B" w:rsidRPr="00D7609B" w:rsidRDefault="00D7609B" w:rsidP="00D7609B">
      <w:pPr>
        <w:jc w:val="center"/>
        <w:rPr>
          <w:snapToGrid w:val="0"/>
          <w:sz w:val="28"/>
          <w:szCs w:val="28"/>
        </w:rPr>
      </w:pPr>
      <w:r w:rsidRPr="00D7609B">
        <w:rPr>
          <w:snapToGrid w:val="0"/>
          <w:sz w:val="28"/>
          <w:szCs w:val="28"/>
        </w:rPr>
        <w:t>по материалам, представленным МУП ПМР «</w:t>
      </w:r>
      <w:proofErr w:type="spellStart"/>
      <w:r w:rsidRPr="00D7609B">
        <w:rPr>
          <w:snapToGrid w:val="0"/>
          <w:sz w:val="28"/>
          <w:szCs w:val="28"/>
        </w:rPr>
        <w:t>Тепломир</w:t>
      </w:r>
      <w:proofErr w:type="spellEnd"/>
      <w:r w:rsidRPr="00D7609B">
        <w:rPr>
          <w:snapToGrid w:val="0"/>
          <w:sz w:val="28"/>
          <w:szCs w:val="28"/>
        </w:rPr>
        <w:t>» для корректировки НВВ и уровня тарифов на тепловую энергию, теплоноситель и горячую воду</w:t>
      </w:r>
    </w:p>
    <w:p w14:paraId="752276B9" w14:textId="77777777" w:rsidR="00D7609B" w:rsidRPr="00D7609B" w:rsidRDefault="00D7609B" w:rsidP="00D7609B">
      <w:pPr>
        <w:jc w:val="center"/>
        <w:rPr>
          <w:snapToGrid w:val="0"/>
          <w:sz w:val="28"/>
          <w:szCs w:val="28"/>
        </w:rPr>
      </w:pPr>
      <w:r w:rsidRPr="00D7609B">
        <w:rPr>
          <w:snapToGrid w:val="0"/>
          <w:sz w:val="28"/>
          <w:szCs w:val="28"/>
        </w:rPr>
        <w:t>в открытой и закрытой системах горячего водоснабжения (теплоснабжения), реализуемые на потребительском рынке Прокопьевского муниципального округа на 2021 год</w:t>
      </w:r>
    </w:p>
    <w:p w14:paraId="675169D6" w14:textId="77777777" w:rsidR="00D7609B" w:rsidRPr="00D7609B" w:rsidRDefault="00D7609B" w:rsidP="00D7609B">
      <w:pPr>
        <w:tabs>
          <w:tab w:val="left" w:pos="426"/>
          <w:tab w:val="right" w:leader="dot" w:pos="9356"/>
        </w:tabs>
        <w:rPr>
          <w:b/>
          <w:snapToGrid w:val="0"/>
          <w:sz w:val="28"/>
          <w:szCs w:val="28"/>
        </w:rPr>
      </w:pPr>
    </w:p>
    <w:p w14:paraId="395630F3" w14:textId="77777777" w:rsidR="00D7609B" w:rsidRPr="00D7609B" w:rsidRDefault="00D7609B" w:rsidP="00D7609B">
      <w:pPr>
        <w:keepNext/>
        <w:tabs>
          <w:tab w:val="left" w:pos="284"/>
        </w:tabs>
        <w:jc w:val="center"/>
        <w:outlineLvl w:val="0"/>
        <w:rPr>
          <w:rFonts w:cs="Arial"/>
          <w:b/>
          <w:bCs/>
          <w:snapToGrid w:val="0"/>
          <w:kern w:val="32"/>
          <w:sz w:val="28"/>
          <w:szCs w:val="32"/>
          <w:lang w:eastAsia="en-US"/>
        </w:rPr>
      </w:pPr>
      <w:bookmarkStart w:id="75" w:name="_Toc21094907"/>
      <w:bookmarkStart w:id="76" w:name="_Toc24891721"/>
      <w:r w:rsidRPr="00D7609B">
        <w:rPr>
          <w:rFonts w:cs="Arial"/>
          <w:b/>
          <w:bCs/>
          <w:snapToGrid w:val="0"/>
          <w:kern w:val="32"/>
          <w:sz w:val="28"/>
          <w:szCs w:val="32"/>
          <w:lang w:eastAsia="en-US"/>
        </w:rPr>
        <w:t>Общая характеристика предприятия</w:t>
      </w:r>
      <w:bookmarkEnd w:id="75"/>
      <w:bookmarkEnd w:id="76"/>
    </w:p>
    <w:p w14:paraId="3AA0BDEF" w14:textId="77777777" w:rsidR="00D7609B" w:rsidRPr="00D7609B" w:rsidRDefault="00D7609B" w:rsidP="00D7609B">
      <w:pPr>
        <w:ind w:firstLine="709"/>
        <w:jc w:val="center"/>
        <w:rPr>
          <w:b/>
          <w:snapToGrid w:val="0"/>
          <w:sz w:val="28"/>
          <w:szCs w:val="28"/>
          <w:u w:val="single"/>
        </w:rPr>
      </w:pPr>
    </w:p>
    <w:p w14:paraId="43A343A1" w14:textId="77777777" w:rsidR="00D7609B" w:rsidRPr="00D7609B" w:rsidRDefault="00D7609B" w:rsidP="00D7609B">
      <w:pPr>
        <w:ind w:right="142" w:firstLine="709"/>
        <w:jc w:val="both"/>
        <w:rPr>
          <w:sz w:val="28"/>
          <w:szCs w:val="28"/>
        </w:rPr>
      </w:pPr>
      <w:r w:rsidRPr="00D7609B">
        <w:rPr>
          <w:sz w:val="28"/>
          <w:szCs w:val="28"/>
        </w:rPr>
        <w:t>Полное наименование организации – муниципальное унитарное предприятие Прокопьевского муниципального района «</w:t>
      </w:r>
      <w:proofErr w:type="spellStart"/>
      <w:r w:rsidRPr="00D7609B">
        <w:rPr>
          <w:sz w:val="28"/>
          <w:szCs w:val="28"/>
        </w:rPr>
        <w:t>Тепломир</w:t>
      </w:r>
      <w:proofErr w:type="spellEnd"/>
      <w:r w:rsidRPr="00D7609B">
        <w:rPr>
          <w:sz w:val="28"/>
          <w:szCs w:val="28"/>
        </w:rPr>
        <w:t xml:space="preserve">». </w:t>
      </w:r>
    </w:p>
    <w:p w14:paraId="69664E1A" w14:textId="77777777" w:rsidR="00D7609B" w:rsidRPr="00D7609B" w:rsidRDefault="00D7609B" w:rsidP="00D7609B">
      <w:pPr>
        <w:ind w:right="142" w:firstLine="709"/>
        <w:jc w:val="both"/>
        <w:rPr>
          <w:sz w:val="28"/>
          <w:szCs w:val="28"/>
        </w:rPr>
      </w:pPr>
      <w:r w:rsidRPr="00D7609B">
        <w:rPr>
          <w:sz w:val="28"/>
          <w:szCs w:val="28"/>
        </w:rPr>
        <w:t>Сокращенное наименование организации – МУП ПМР «</w:t>
      </w:r>
      <w:proofErr w:type="spellStart"/>
      <w:r w:rsidRPr="00D7609B">
        <w:rPr>
          <w:sz w:val="28"/>
          <w:szCs w:val="28"/>
        </w:rPr>
        <w:t>Тепломир</w:t>
      </w:r>
      <w:proofErr w:type="spellEnd"/>
      <w:r w:rsidRPr="00D7609B">
        <w:rPr>
          <w:sz w:val="28"/>
          <w:szCs w:val="28"/>
        </w:rPr>
        <w:t>».</w:t>
      </w:r>
    </w:p>
    <w:p w14:paraId="14CF3AC0" w14:textId="77777777" w:rsidR="00D7609B" w:rsidRPr="00D7609B" w:rsidRDefault="00D7609B" w:rsidP="00D7609B">
      <w:pPr>
        <w:spacing w:line="276" w:lineRule="auto"/>
        <w:ind w:right="142" w:firstLine="709"/>
        <w:jc w:val="both"/>
        <w:rPr>
          <w:sz w:val="28"/>
          <w:szCs w:val="28"/>
        </w:rPr>
      </w:pPr>
      <w:r w:rsidRPr="00D7609B">
        <w:rPr>
          <w:sz w:val="28"/>
          <w:szCs w:val="28"/>
        </w:rPr>
        <w:t xml:space="preserve">Юридический адрес: 653250, Кемеровская область, Прокопьевский район, поселок </w:t>
      </w:r>
      <w:proofErr w:type="spellStart"/>
      <w:r w:rsidRPr="00D7609B">
        <w:rPr>
          <w:sz w:val="28"/>
          <w:szCs w:val="28"/>
        </w:rPr>
        <w:t>Трудармейский</w:t>
      </w:r>
      <w:proofErr w:type="spellEnd"/>
      <w:r w:rsidRPr="00D7609B">
        <w:rPr>
          <w:sz w:val="28"/>
          <w:szCs w:val="28"/>
        </w:rPr>
        <w:t xml:space="preserve">, ул. Советская, д. 22. </w:t>
      </w:r>
    </w:p>
    <w:p w14:paraId="6D0DA287" w14:textId="77777777" w:rsidR="00D7609B" w:rsidRPr="00D7609B" w:rsidRDefault="00D7609B" w:rsidP="00D7609B">
      <w:pPr>
        <w:tabs>
          <w:tab w:val="left" w:pos="426"/>
        </w:tabs>
        <w:spacing w:line="276" w:lineRule="auto"/>
        <w:ind w:right="142" w:firstLine="709"/>
        <w:jc w:val="both"/>
        <w:rPr>
          <w:sz w:val="28"/>
          <w:szCs w:val="28"/>
        </w:rPr>
      </w:pPr>
      <w:r w:rsidRPr="00D7609B">
        <w:rPr>
          <w:sz w:val="28"/>
          <w:szCs w:val="28"/>
        </w:rPr>
        <w:t xml:space="preserve">Фактический адрес: 653250, Кемеровская область, Прокопьевский район, поселок </w:t>
      </w:r>
      <w:proofErr w:type="spellStart"/>
      <w:r w:rsidRPr="00D7609B">
        <w:rPr>
          <w:sz w:val="28"/>
          <w:szCs w:val="28"/>
        </w:rPr>
        <w:t>Трудармейский</w:t>
      </w:r>
      <w:proofErr w:type="spellEnd"/>
      <w:r w:rsidRPr="00D7609B">
        <w:rPr>
          <w:sz w:val="28"/>
          <w:szCs w:val="28"/>
        </w:rPr>
        <w:t xml:space="preserve">, ул. Советская, д. 22. </w:t>
      </w:r>
    </w:p>
    <w:p w14:paraId="3F20F986" w14:textId="77777777" w:rsidR="00D7609B" w:rsidRPr="00D7609B" w:rsidRDefault="00D7609B" w:rsidP="00D7609B">
      <w:pPr>
        <w:tabs>
          <w:tab w:val="left" w:pos="284"/>
          <w:tab w:val="left" w:pos="567"/>
        </w:tabs>
        <w:spacing w:line="276" w:lineRule="auto"/>
        <w:ind w:right="142" w:firstLine="709"/>
        <w:jc w:val="both"/>
        <w:rPr>
          <w:sz w:val="28"/>
          <w:szCs w:val="28"/>
        </w:rPr>
      </w:pPr>
      <w:r w:rsidRPr="00D7609B">
        <w:rPr>
          <w:sz w:val="28"/>
          <w:szCs w:val="28"/>
        </w:rPr>
        <w:t xml:space="preserve">Должность, фамилия, имя, отчество руководителя, рабочий телефон – директор </w:t>
      </w:r>
      <w:proofErr w:type="spellStart"/>
      <w:r w:rsidRPr="00D7609B">
        <w:rPr>
          <w:sz w:val="28"/>
          <w:szCs w:val="28"/>
        </w:rPr>
        <w:t>Желонкин</w:t>
      </w:r>
      <w:proofErr w:type="spellEnd"/>
      <w:r w:rsidRPr="00D7609B">
        <w:rPr>
          <w:sz w:val="28"/>
          <w:szCs w:val="28"/>
        </w:rPr>
        <w:t xml:space="preserve"> Анатолий Михайлович, телефон 8-951-222-61-42.</w:t>
      </w:r>
    </w:p>
    <w:p w14:paraId="6F11537B" w14:textId="77777777" w:rsidR="00D7609B" w:rsidRPr="00D7609B" w:rsidRDefault="00D7609B" w:rsidP="00D7609B">
      <w:pPr>
        <w:ind w:right="142" w:firstLine="709"/>
        <w:jc w:val="both"/>
        <w:rPr>
          <w:sz w:val="28"/>
          <w:szCs w:val="28"/>
        </w:rPr>
      </w:pPr>
      <w:r w:rsidRPr="00D7609B">
        <w:rPr>
          <w:sz w:val="28"/>
          <w:szCs w:val="28"/>
        </w:rPr>
        <w:t>Муниципальное унитарное предприятие Прокопьевского муниципального района «</w:t>
      </w:r>
      <w:proofErr w:type="spellStart"/>
      <w:r w:rsidRPr="00D7609B">
        <w:rPr>
          <w:sz w:val="28"/>
          <w:szCs w:val="28"/>
        </w:rPr>
        <w:t>Тепломир</w:t>
      </w:r>
      <w:proofErr w:type="spellEnd"/>
      <w:r w:rsidRPr="00D7609B">
        <w:rPr>
          <w:sz w:val="28"/>
          <w:szCs w:val="28"/>
        </w:rPr>
        <w:t>», сокращенно (МУП ПМР «</w:t>
      </w:r>
      <w:proofErr w:type="spellStart"/>
      <w:r w:rsidRPr="00D7609B">
        <w:rPr>
          <w:sz w:val="28"/>
          <w:szCs w:val="28"/>
        </w:rPr>
        <w:t>Тепломир</w:t>
      </w:r>
      <w:proofErr w:type="spellEnd"/>
      <w:r w:rsidRPr="00D7609B">
        <w:rPr>
          <w:sz w:val="28"/>
          <w:szCs w:val="28"/>
        </w:rPr>
        <w:t>»), создано в соответствии Гражданским кодексом Российской Федерации, Федеральным законом от 14.11.2002 № 161 «О государственных</w:t>
      </w:r>
      <w:r w:rsidRPr="00D7609B">
        <w:rPr>
          <w:sz w:val="28"/>
          <w:szCs w:val="28"/>
        </w:rPr>
        <w:br/>
        <w:t xml:space="preserve">и муниципальных унитарных предприятиях» и на основании распоряжения администрации Прокопьевского муниципального округа от 13.07.2013 года № 1578-р. </w:t>
      </w:r>
    </w:p>
    <w:p w14:paraId="06BC92AB" w14:textId="77777777" w:rsidR="00D7609B" w:rsidRPr="00D7609B" w:rsidRDefault="00D7609B" w:rsidP="00D7609B">
      <w:pPr>
        <w:ind w:right="142" w:firstLine="709"/>
        <w:jc w:val="both"/>
        <w:rPr>
          <w:sz w:val="28"/>
          <w:szCs w:val="28"/>
        </w:rPr>
      </w:pPr>
      <w:r w:rsidRPr="00D7609B">
        <w:rPr>
          <w:sz w:val="28"/>
          <w:szCs w:val="28"/>
        </w:rPr>
        <w:t>Учредителем предприятия является Комитет по управлению муниципальной собственностью Прокопьевского муниципального округа.</w:t>
      </w:r>
    </w:p>
    <w:p w14:paraId="0B535CB4" w14:textId="77777777" w:rsidR="00D7609B" w:rsidRPr="00D7609B" w:rsidRDefault="00D7609B" w:rsidP="00D7609B">
      <w:pPr>
        <w:ind w:right="142" w:firstLine="709"/>
        <w:jc w:val="both"/>
        <w:rPr>
          <w:sz w:val="28"/>
          <w:szCs w:val="28"/>
        </w:rPr>
      </w:pPr>
      <w:r w:rsidRPr="00D7609B">
        <w:rPr>
          <w:sz w:val="28"/>
          <w:szCs w:val="28"/>
        </w:rPr>
        <w:t>Имущественный комплекс передан МУП ПМР «</w:t>
      </w:r>
      <w:proofErr w:type="spellStart"/>
      <w:r w:rsidRPr="00D7609B">
        <w:rPr>
          <w:sz w:val="28"/>
          <w:szCs w:val="28"/>
        </w:rPr>
        <w:t>Тепломир</w:t>
      </w:r>
      <w:proofErr w:type="spellEnd"/>
      <w:r w:rsidRPr="00D7609B">
        <w:rPr>
          <w:sz w:val="28"/>
          <w:szCs w:val="28"/>
        </w:rPr>
        <w:t>» на праве хозяйственного ведения на основании приказа КУМС Прокопьевского муниципального района № 83 от 30.06.2017 на неопределенный срок (стр. 38-54 том 1).</w:t>
      </w:r>
    </w:p>
    <w:p w14:paraId="181809CF" w14:textId="77777777" w:rsidR="00D7609B" w:rsidRPr="00D7609B" w:rsidRDefault="00D7609B" w:rsidP="00D7609B">
      <w:pPr>
        <w:widowControl w:val="0"/>
        <w:suppressAutoHyphens/>
        <w:spacing w:line="276" w:lineRule="auto"/>
        <w:ind w:firstLine="709"/>
        <w:contextualSpacing/>
        <w:jc w:val="both"/>
        <w:rPr>
          <w:color w:val="000000"/>
          <w:sz w:val="28"/>
          <w:szCs w:val="28"/>
        </w:rPr>
      </w:pPr>
      <w:r w:rsidRPr="00D7609B">
        <w:rPr>
          <w:color w:val="000000"/>
          <w:sz w:val="28"/>
          <w:szCs w:val="28"/>
        </w:rPr>
        <w:t>Предприятие находится на общей системе налогообложения.</w:t>
      </w:r>
    </w:p>
    <w:p w14:paraId="6D3D0850" w14:textId="77777777" w:rsidR="00D7609B" w:rsidRPr="00D7609B" w:rsidRDefault="00D7609B" w:rsidP="00D7609B">
      <w:pPr>
        <w:ind w:right="142" w:firstLine="709"/>
        <w:jc w:val="both"/>
        <w:rPr>
          <w:sz w:val="28"/>
          <w:szCs w:val="28"/>
        </w:rPr>
      </w:pPr>
      <w:r w:rsidRPr="00D7609B">
        <w:rPr>
          <w:sz w:val="28"/>
          <w:szCs w:val="28"/>
        </w:rPr>
        <w:t>МУП ПМР «</w:t>
      </w:r>
      <w:proofErr w:type="spellStart"/>
      <w:r w:rsidRPr="00D7609B">
        <w:rPr>
          <w:sz w:val="28"/>
          <w:szCs w:val="28"/>
        </w:rPr>
        <w:t>Тепломир</w:t>
      </w:r>
      <w:proofErr w:type="spellEnd"/>
      <w:r w:rsidRPr="00D7609B">
        <w:rPr>
          <w:sz w:val="28"/>
          <w:szCs w:val="28"/>
        </w:rPr>
        <w:t>» осуществляет свою деятельность</w:t>
      </w:r>
      <w:r w:rsidRPr="00D7609B">
        <w:rPr>
          <w:sz w:val="28"/>
          <w:szCs w:val="28"/>
        </w:rPr>
        <w:br/>
        <w:t>в соответствии с действующим на территории Российской Федерации законодательством, Уставом предприятия (стр. 13-33 том 1).</w:t>
      </w:r>
    </w:p>
    <w:p w14:paraId="5974D527" w14:textId="77777777" w:rsidR="00D7609B" w:rsidRPr="00D7609B" w:rsidRDefault="00D7609B" w:rsidP="00D7609B">
      <w:pPr>
        <w:ind w:right="142" w:firstLine="709"/>
        <w:jc w:val="both"/>
        <w:rPr>
          <w:sz w:val="28"/>
          <w:szCs w:val="28"/>
        </w:rPr>
      </w:pPr>
      <w:r w:rsidRPr="00D7609B">
        <w:rPr>
          <w:sz w:val="28"/>
          <w:szCs w:val="28"/>
        </w:rPr>
        <w:t>Установленная тепловая мощность котельных 68,55 Гкал/ч.</w:t>
      </w:r>
    </w:p>
    <w:p w14:paraId="72222F2D" w14:textId="77777777" w:rsidR="00D7609B" w:rsidRPr="00D7609B" w:rsidRDefault="00D7609B" w:rsidP="00D7609B">
      <w:pPr>
        <w:ind w:right="142" w:firstLine="709"/>
        <w:jc w:val="both"/>
        <w:rPr>
          <w:sz w:val="28"/>
          <w:szCs w:val="28"/>
        </w:rPr>
      </w:pPr>
      <w:r w:rsidRPr="00D7609B">
        <w:rPr>
          <w:sz w:val="28"/>
          <w:szCs w:val="28"/>
        </w:rPr>
        <w:t>Общая протяженность тепловых сетей составляет 62 140 м</w:t>
      </w:r>
      <w:r w:rsidRPr="00D7609B">
        <w:rPr>
          <w:sz w:val="28"/>
          <w:szCs w:val="28"/>
        </w:rPr>
        <w:br/>
        <w:t xml:space="preserve">в двухтрубном исчислении. </w:t>
      </w:r>
    </w:p>
    <w:p w14:paraId="2478D4C6" w14:textId="77777777" w:rsidR="00D7609B" w:rsidRPr="00D7609B" w:rsidRDefault="00D7609B" w:rsidP="00D7609B">
      <w:pPr>
        <w:ind w:right="142" w:firstLine="709"/>
        <w:jc w:val="both"/>
        <w:rPr>
          <w:sz w:val="28"/>
          <w:szCs w:val="28"/>
        </w:rPr>
      </w:pPr>
      <w:r w:rsidRPr="00D7609B">
        <w:rPr>
          <w:sz w:val="28"/>
          <w:szCs w:val="28"/>
        </w:rPr>
        <w:t xml:space="preserve">В соответствии со статьей 8 Федерального закона от 27.07.2010 </w:t>
      </w:r>
      <w:r w:rsidRPr="00D7609B">
        <w:rPr>
          <w:sz w:val="28"/>
          <w:szCs w:val="28"/>
        </w:rPr>
        <w:br/>
        <w:t xml:space="preserve">№ 190-ФЗ «О теплоснабжении», цены (тарифы) на товары, услуги </w:t>
      </w:r>
      <w:r w:rsidRPr="00D7609B">
        <w:rPr>
          <w:sz w:val="28"/>
          <w:szCs w:val="28"/>
        </w:rPr>
        <w:br/>
      </w:r>
      <w:r w:rsidRPr="00D7609B">
        <w:rPr>
          <w:sz w:val="28"/>
          <w:szCs w:val="28"/>
        </w:rPr>
        <w:lastRenderedPageBreak/>
        <w:t>в сфере теплоснабжения МУП ПМР «</w:t>
      </w:r>
      <w:proofErr w:type="spellStart"/>
      <w:r w:rsidRPr="00D7609B">
        <w:rPr>
          <w:sz w:val="28"/>
          <w:szCs w:val="28"/>
        </w:rPr>
        <w:t>Тепломир</w:t>
      </w:r>
      <w:proofErr w:type="spellEnd"/>
      <w:r w:rsidRPr="00D7609B">
        <w:rPr>
          <w:sz w:val="28"/>
          <w:szCs w:val="28"/>
        </w:rPr>
        <w:t>» подлежат государственному регулированию.</w:t>
      </w:r>
    </w:p>
    <w:p w14:paraId="4A877A7C" w14:textId="77777777" w:rsidR="00D7609B" w:rsidRPr="00D7609B" w:rsidRDefault="00D7609B" w:rsidP="00D7609B">
      <w:pPr>
        <w:ind w:right="142" w:firstLine="709"/>
        <w:jc w:val="both"/>
        <w:rPr>
          <w:sz w:val="28"/>
          <w:szCs w:val="28"/>
        </w:rPr>
      </w:pPr>
      <w:r w:rsidRPr="00D7609B">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7609B">
        <w:rPr>
          <w:sz w:val="28"/>
          <w:szCs w:val="28"/>
        </w:rPr>
        <w:br/>
        <w:t xml:space="preserve">от 22.10.2012 № 1075 «О ценообразовании в сфере теплоснабжения», </w:t>
      </w:r>
      <w:r w:rsidRPr="00D7609B">
        <w:rPr>
          <w:sz w:val="28"/>
          <w:szCs w:val="28"/>
        </w:rPr>
        <w:br/>
        <w:t xml:space="preserve">цены (тарифы) на услуги в сфере теплоснабжения, оказываемые </w:t>
      </w:r>
      <w:r w:rsidRPr="00D7609B">
        <w:rPr>
          <w:sz w:val="28"/>
          <w:szCs w:val="28"/>
        </w:rPr>
        <w:br/>
        <w:t>МУП ПМР «</w:t>
      </w:r>
      <w:proofErr w:type="spellStart"/>
      <w:r w:rsidRPr="00D7609B">
        <w:rPr>
          <w:sz w:val="28"/>
          <w:szCs w:val="28"/>
        </w:rPr>
        <w:t>Тепломир</w:t>
      </w:r>
      <w:proofErr w:type="spellEnd"/>
      <w:r w:rsidRPr="00D7609B">
        <w:rPr>
          <w:sz w:val="28"/>
          <w:szCs w:val="28"/>
        </w:rPr>
        <w:t xml:space="preserve">» посредством комплекса теплоснабжения, находящегося в хозяйственном ведении, подлежат государственному регулированию. </w:t>
      </w:r>
    </w:p>
    <w:p w14:paraId="4A72B69F" w14:textId="77777777" w:rsidR="00D7609B" w:rsidRPr="00D7609B" w:rsidRDefault="00D7609B" w:rsidP="00D7609B">
      <w:pPr>
        <w:ind w:right="142" w:firstLine="709"/>
        <w:jc w:val="both"/>
        <w:rPr>
          <w:sz w:val="28"/>
          <w:szCs w:val="28"/>
        </w:rPr>
      </w:pPr>
      <w:r w:rsidRPr="00D7609B">
        <w:rPr>
          <w:sz w:val="28"/>
          <w:szCs w:val="28"/>
        </w:rPr>
        <w:t xml:space="preserve">Расходы предприятия рассчитываются в соответствии с пунктами 28 </w:t>
      </w:r>
      <w:r w:rsidRPr="00D7609B">
        <w:rPr>
          <w:sz w:val="28"/>
          <w:szCs w:val="28"/>
        </w:rPr>
        <w:br/>
        <w:t>и 31 Основ ценообразования.</w:t>
      </w:r>
    </w:p>
    <w:p w14:paraId="2DD4C7DB" w14:textId="77777777" w:rsidR="00D7609B" w:rsidRPr="00D7609B" w:rsidRDefault="00D7609B" w:rsidP="00D7609B">
      <w:pPr>
        <w:autoSpaceDE w:val="0"/>
        <w:autoSpaceDN w:val="0"/>
        <w:adjustRightInd w:val="0"/>
        <w:ind w:right="142" w:firstLine="709"/>
        <w:jc w:val="both"/>
        <w:rPr>
          <w:sz w:val="28"/>
          <w:szCs w:val="28"/>
        </w:rPr>
      </w:pPr>
      <w:r w:rsidRPr="00D7609B">
        <w:rPr>
          <w:sz w:val="28"/>
          <w:szCs w:val="28"/>
        </w:rPr>
        <w:t xml:space="preserve">Долгосрочные параметры регулирования на 2019 – 2023 годы </w:t>
      </w:r>
      <w:r w:rsidRPr="00D7609B">
        <w:rPr>
          <w:sz w:val="28"/>
          <w:szCs w:val="28"/>
        </w:rPr>
        <w:br/>
        <w:t>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19.12.2018 № 615 «Об установлении долгосрочных параметров регулирования</w:t>
      </w:r>
      <w:r w:rsidRPr="00D7609B">
        <w:rPr>
          <w:sz w:val="28"/>
          <w:szCs w:val="28"/>
        </w:rPr>
        <w:br/>
        <w:t>и долгосрочных тарифов на тепловую энергию, реализуемую</w:t>
      </w:r>
      <w:r w:rsidRPr="00D7609B">
        <w:rPr>
          <w:sz w:val="28"/>
          <w:szCs w:val="28"/>
        </w:rPr>
        <w:br/>
        <w:t>МУП ПМР «</w:t>
      </w:r>
      <w:proofErr w:type="spellStart"/>
      <w:r w:rsidRPr="00D7609B">
        <w:rPr>
          <w:sz w:val="28"/>
          <w:szCs w:val="28"/>
        </w:rPr>
        <w:t>Тепломир</w:t>
      </w:r>
      <w:proofErr w:type="spellEnd"/>
      <w:r w:rsidRPr="00D7609B">
        <w:rPr>
          <w:sz w:val="28"/>
          <w:szCs w:val="28"/>
        </w:rPr>
        <w:t xml:space="preserve">» на потребительском рынке Прокопьевского муниципального района, на 2019-2023 годы». </w:t>
      </w:r>
    </w:p>
    <w:p w14:paraId="5703EB15" w14:textId="77777777" w:rsidR="00D7609B" w:rsidRPr="00D7609B" w:rsidRDefault="00D7609B" w:rsidP="00D7609B">
      <w:pPr>
        <w:autoSpaceDE w:val="0"/>
        <w:autoSpaceDN w:val="0"/>
        <w:adjustRightInd w:val="0"/>
        <w:ind w:right="142" w:firstLine="709"/>
        <w:jc w:val="both"/>
        <w:rPr>
          <w:snapToGrid w:val="0"/>
          <w:sz w:val="28"/>
          <w:szCs w:val="28"/>
        </w:rPr>
      </w:pPr>
      <w:r w:rsidRPr="00D7609B">
        <w:rPr>
          <w:snapToGrid w:val="0"/>
          <w:sz w:val="28"/>
          <w:szCs w:val="28"/>
        </w:rPr>
        <w:t>МУП ПМР «</w:t>
      </w:r>
      <w:proofErr w:type="spellStart"/>
      <w:r w:rsidRPr="00D7609B">
        <w:rPr>
          <w:snapToGrid w:val="0"/>
          <w:sz w:val="28"/>
          <w:szCs w:val="28"/>
        </w:rPr>
        <w:t>Тепломир</w:t>
      </w:r>
      <w:proofErr w:type="spellEnd"/>
      <w:r w:rsidRPr="00D7609B">
        <w:rPr>
          <w:snapToGrid w:val="0"/>
          <w:sz w:val="28"/>
          <w:szCs w:val="28"/>
        </w:rPr>
        <w:t>» обратилось в Региональную энергетическую комиссию Кузбасса с заявлением № 150 от 29.04.2020 (</w:t>
      </w:r>
      <w:proofErr w:type="spellStart"/>
      <w:r w:rsidRPr="00D7609B">
        <w:rPr>
          <w:snapToGrid w:val="0"/>
          <w:sz w:val="28"/>
          <w:szCs w:val="28"/>
        </w:rPr>
        <w:t>вх</w:t>
      </w:r>
      <w:proofErr w:type="spellEnd"/>
      <w:r w:rsidRPr="00D7609B">
        <w:rPr>
          <w:snapToGrid w:val="0"/>
          <w:sz w:val="28"/>
          <w:szCs w:val="28"/>
        </w:rPr>
        <w:t>. № 2014</w:t>
      </w:r>
      <w:r w:rsidRPr="00D7609B">
        <w:rPr>
          <w:snapToGrid w:val="0"/>
          <w:sz w:val="28"/>
          <w:szCs w:val="28"/>
        </w:rPr>
        <w:br/>
        <w:t>от 30.04.2020) и представило пакет обосновывающих документов (5 томов)</w:t>
      </w:r>
      <w:r w:rsidRPr="00D7609B">
        <w:rPr>
          <w:snapToGrid w:val="0"/>
          <w:sz w:val="28"/>
          <w:szCs w:val="28"/>
        </w:rPr>
        <w:br/>
        <w:t>для корректировки НВВ и уровня тарифов на тепловую энергию, теплоноситель и горячую воду, реализуемые на потребительском рынке</w:t>
      </w:r>
      <w:r w:rsidRPr="00D7609B">
        <w:rPr>
          <w:snapToGrid w:val="0"/>
          <w:sz w:val="28"/>
          <w:szCs w:val="28"/>
        </w:rPr>
        <w:br/>
        <w:t>Прокопьевского муниципального округа на 2021 год.</w:t>
      </w:r>
    </w:p>
    <w:p w14:paraId="4C5E6C41" w14:textId="77777777" w:rsidR="00D7609B" w:rsidRPr="00D7609B" w:rsidRDefault="00D7609B" w:rsidP="00D7609B">
      <w:pPr>
        <w:autoSpaceDE w:val="0"/>
        <w:autoSpaceDN w:val="0"/>
        <w:adjustRightInd w:val="0"/>
        <w:ind w:right="142" w:firstLine="709"/>
        <w:jc w:val="both"/>
        <w:rPr>
          <w:snapToGrid w:val="0"/>
          <w:sz w:val="28"/>
          <w:szCs w:val="28"/>
        </w:rPr>
      </w:pPr>
      <w:r w:rsidRPr="00D7609B">
        <w:rPr>
          <w:snapToGrid w:val="0"/>
          <w:sz w:val="28"/>
          <w:szCs w:val="28"/>
        </w:rPr>
        <w:t>На основании заявления МУП ПМР «</w:t>
      </w:r>
      <w:proofErr w:type="spellStart"/>
      <w:r w:rsidRPr="00D7609B">
        <w:rPr>
          <w:snapToGrid w:val="0"/>
          <w:sz w:val="28"/>
          <w:szCs w:val="28"/>
        </w:rPr>
        <w:t>Тепломир</w:t>
      </w:r>
      <w:proofErr w:type="spellEnd"/>
      <w:r w:rsidRPr="00D7609B">
        <w:rPr>
          <w:snapToGrid w:val="0"/>
          <w:sz w:val="28"/>
          <w:szCs w:val="28"/>
        </w:rPr>
        <w:t>» открыто дело</w:t>
      </w:r>
      <w:r w:rsidRPr="00D7609B">
        <w:rPr>
          <w:snapToGrid w:val="0"/>
          <w:sz w:val="28"/>
          <w:szCs w:val="28"/>
        </w:rPr>
        <w:br/>
        <w:t>«О корректировке НВВ и установлении тарифов на тепловую энергию, теплоноситель и горячую воду на 2021 год МУП ПМР «</w:t>
      </w:r>
      <w:proofErr w:type="spellStart"/>
      <w:r w:rsidRPr="00D7609B">
        <w:rPr>
          <w:snapToGrid w:val="0"/>
          <w:sz w:val="28"/>
          <w:szCs w:val="28"/>
        </w:rPr>
        <w:t>Тепломир</w:t>
      </w:r>
      <w:proofErr w:type="spellEnd"/>
      <w:r w:rsidRPr="00D7609B">
        <w:rPr>
          <w:snapToGrid w:val="0"/>
          <w:sz w:val="28"/>
          <w:szCs w:val="28"/>
        </w:rPr>
        <w:t>»</w:t>
      </w:r>
      <w:r w:rsidRPr="00D7609B">
        <w:rPr>
          <w:snapToGrid w:val="0"/>
          <w:sz w:val="28"/>
          <w:szCs w:val="28"/>
        </w:rPr>
        <w:br/>
        <w:t>№ РЭК/71-ТМИР-2021 от 30.04.2020.</w:t>
      </w:r>
    </w:p>
    <w:p w14:paraId="5D6BDB78" w14:textId="77777777" w:rsidR="00D7609B" w:rsidRPr="00D7609B" w:rsidRDefault="00D7609B" w:rsidP="00D7609B">
      <w:pPr>
        <w:autoSpaceDE w:val="0"/>
        <w:autoSpaceDN w:val="0"/>
        <w:adjustRightInd w:val="0"/>
        <w:ind w:firstLine="709"/>
        <w:jc w:val="both"/>
        <w:rPr>
          <w:snapToGrid w:val="0"/>
          <w:sz w:val="28"/>
          <w:szCs w:val="28"/>
        </w:rPr>
      </w:pPr>
    </w:p>
    <w:p w14:paraId="0DCF6CFA" w14:textId="77777777" w:rsidR="00D7609B" w:rsidRPr="00D7609B" w:rsidRDefault="00D7609B" w:rsidP="00D7609B">
      <w:pPr>
        <w:keepNext/>
        <w:tabs>
          <w:tab w:val="left" w:pos="284"/>
        </w:tabs>
        <w:jc w:val="center"/>
        <w:outlineLvl w:val="0"/>
        <w:rPr>
          <w:rFonts w:cs="Arial"/>
          <w:b/>
          <w:bCs/>
          <w:snapToGrid w:val="0"/>
          <w:kern w:val="32"/>
          <w:sz w:val="28"/>
          <w:szCs w:val="32"/>
          <w:lang w:eastAsia="en-US"/>
        </w:rPr>
      </w:pPr>
      <w:bookmarkStart w:id="77" w:name="_Toc470509569"/>
      <w:bookmarkStart w:id="78" w:name="_Toc495492832"/>
      <w:bookmarkStart w:id="79" w:name="_Toc21094908"/>
      <w:bookmarkStart w:id="80" w:name="_Toc24891722"/>
      <w:r w:rsidRPr="00D7609B">
        <w:rPr>
          <w:rFonts w:cs="Arial"/>
          <w:b/>
          <w:bCs/>
          <w:snapToGrid w:val="0"/>
          <w:kern w:val="32"/>
          <w:sz w:val="28"/>
          <w:szCs w:val="32"/>
          <w:lang w:eastAsia="en-US"/>
        </w:rPr>
        <w:t>Нормативно правовая база</w:t>
      </w:r>
      <w:bookmarkEnd w:id="77"/>
      <w:bookmarkEnd w:id="78"/>
      <w:bookmarkEnd w:id="79"/>
      <w:bookmarkEnd w:id="80"/>
    </w:p>
    <w:p w14:paraId="69947940" w14:textId="77777777" w:rsidR="00D7609B" w:rsidRPr="00D7609B" w:rsidRDefault="00D7609B" w:rsidP="00D7609B">
      <w:pPr>
        <w:ind w:firstLine="851"/>
        <w:rPr>
          <w:snapToGrid w:val="0"/>
          <w:sz w:val="28"/>
          <w:szCs w:val="28"/>
          <w:lang w:eastAsia="en-US"/>
        </w:rPr>
      </w:pPr>
    </w:p>
    <w:p w14:paraId="7FFC828F"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Гражданский кодекс Российской Федерации.</w:t>
      </w:r>
    </w:p>
    <w:p w14:paraId="1529A0E3"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Налоговый кодекс Российской Федерации.</w:t>
      </w:r>
    </w:p>
    <w:p w14:paraId="790DDE88"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Трудовой Кодекс Российской Федерации.</w:t>
      </w:r>
    </w:p>
    <w:p w14:paraId="241EFED8"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Федеральный Закон от 17.08.1995 № 147-ФЗ «О естественных монополиях».</w:t>
      </w:r>
    </w:p>
    <w:p w14:paraId="54236CA0"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 xml:space="preserve"> Федеральный закон от 27.07.2010 № 190-ФЗ «О теплоснабжении».</w:t>
      </w:r>
    </w:p>
    <w:p w14:paraId="6E0B0CE4"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 xml:space="preserve">Постановление Правительства РФ от 06.07.1998 № 700 «О введении </w:t>
      </w:r>
      <w:r w:rsidRPr="00D7609B">
        <w:rPr>
          <w:snapToGrid w:val="0"/>
          <w:sz w:val="28"/>
          <w:szCs w:val="28"/>
        </w:rPr>
        <w:lastRenderedPageBreak/>
        <w:t xml:space="preserve">раздельного учета затрат по регулируемым видам деятельности </w:t>
      </w:r>
      <w:r w:rsidRPr="00D7609B">
        <w:rPr>
          <w:snapToGrid w:val="0"/>
          <w:sz w:val="28"/>
          <w:szCs w:val="28"/>
        </w:rPr>
        <w:br/>
        <w:t>в энергетике».</w:t>
      </w:r>
    </w:p>
    <w:p w14:paraId="38FA6DB5"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Постановление Правительства Российской Федерации от 22.10.2012 № 1075 «О ценообразовании в сфере теплоснабжения».</w:t>
      </w:r>
    </w:p>
    <w:p w14:paraId="7A4F7B5D"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 xml:space="preserve"> Приказ Минэнерго РФ от 30.12.2008 № 323 «Об организации </w:t>
      </w:r>
      <w:r w:rsidRPr="00D7609B">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7609B">
        <w:rPr>
          <w:snapToGrid w:val="0"/>
          <w:sz w:val="28"/>
          <w:szCs w:val="28"/>
        </w:rPr>
        <w:br/>
        <w:t>и тепловую энергию от тепловых электрических станций и котельных».</w:t>
      </w:r>
    </w:p>
    <w:p w14:paraId="563C8AFB" w14:textId="77777777" w:rsidR="00D7609B" w:rsidRPr="00D7609B" w:rsidRDefault="00D7609B" w:rsidP="00D7609B">
      <w:pPr>
        <w:numPr>
          <w:ilvl w:val="0"/>
          <w:numId w:val="8"/>
        </w:numPr>
        <w:tabs>
          <w:tab w:val="left" w:pos="1134"/>
          <w:tab w:val="left" w:pos="9900"/>
        </w:tabs>
        <w:ind w:firstLine="709"/>
        <w:jc w:val="both"/>
        <w:rPr>
          <w:snapToGrid w:val="0"/>
          <w:sz w:val="28"/>
          <w:szCs w:val="28"/>
        </w:rPr>
      </w:pPr>
      <w:r w:rsidRPr="00D7609B">
        <w:rPr>
          <w:snapToGrid w:val="0"/>
          <w:sz w:val="28"/>
          <w:szCs w:val="28"/>
        </w:rPr>
        <w:t xml:space="preserve"> Приказ Минэнерго РФ от 30.12.2008 № 325 «Об организации </w:t>
      </w:r>
      <w:r w:rsidRPr="00D7609B">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7609B">
        <w:rPr>
          <w:snapToGrid w:val="0"/>
          <w:sz w:val="28"/>
          <w:szCs w:val="28"/>
        </w:rPr>
        <w:br/>
        <w:t xml:space="preserve">с «Инструкцией по организации в Минэнерго России работы по расчету </w:t>
      </w:r>
      <w:r w:rsidRPr="00D7609B">
        <w:rPr>
          <w:snapToGrid w:val="0"/>
          <w:sz w:val="28"/>
          <w:szCs w:val="28"/>
        </w:rPr>
        <w:br/>
        <w:t>и обоснованию нормативов технологических потерь при передаче тепловой энергии»).</w:t>
      </w:r>
    </w:p>
    <w:p w14:paraId="6BACA41C" w14:textId="77777777" w:rsidR="00D7609B" w:rsidRPr="00D7609B" w:rsidRDefault="00D7609B" w:rsidP="00D7609B">
      <w:pPr>
        <w:numPr>
          <w:ilvl w:val="0"/>
          <w:numId w:val="8"/>
        </w:numPr>
        <w:tabs>
          <w:tab w:val="left" w:pos="1134"/>
        </w:tabs>
        <w:ind w:firstLine="709"/>
        <w:jc w:val="both"/>
        <w:rPr>
          <w:snapToGrid w:val="0"/>
          <w:sz w:val="28"/>
          <w:szCs w:val="28"/>
        </w:rPr>
      </w:pPr>
      <w:r w:rsidRPr="00D7609B">
        <w:rPr>
          <w:snapToGrid w:val="0"/>
          <w:sz w:val="28"/>
          <w:szCs w:val="28"/>
        </w:rPr>
        <w:t xml:space="preserve">Приказ Федеральной службы по тарифам (ФСТ России) </w:t>
      </w:r>
      <w:r w:rsidRPr="00D7609B">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920B9B6" w14:textId="77777777" w:rsidR="00D7609B" w:rsidRPr="00D7609B" w:rsidRDefault="00D7609B" w:rsidP="00D7609B">
      <w:pPr>
        <w:numPr>
          <w:ilvl w:val="0"/>
          <w:numId w:val="8"/>
        </w:numPr>
        <w:tabs>
          <w:tab w:val="left" w:pos="1134"/>
        </w:tabs>
        <w:ind w:firstLine="709"/>
        <w:jc w:val="both"/>
        <w:rPr>
          <w:snapToGrid w:val="0"/>
          <w:sz w:val="28"/>
          <w:szCs w:val="28"/>
        </w:rPr>
      </w:pPr>
      <w:r w:rsidRPr="00D7609B">
        <w:rPr>
          <w:snapToGrid w:val="0"/>
          <w:sz w:val="28"/>
          <w:szCs w:val="28"/>
        </w:rPr>
        <w:t xml:space="preserve">Приказ Федеральной службы по тарифам (ФСТ России) </w:t>
      </w:r>
      <w:r w:rsidRPr="00D7609B">
        <w:rPr>
          <w:snapToGrid w:val="0"/>
          <w:sz w:val="28"/>
          <w:szCs w:val="28"/>
        </w:rPr>
        <w:br/>
        <w:t xml:space="preserve">от 07.06.2013 года № 163 «Об утверждении Регламента открытия дел </w:t>
      </w:r>
      <w:r w:rsidRPr="00D7609B">
        <w:rPr>
          <w:snapToGrid w:val="0"/>
          <w:sz w:val="28"/>
          <w:szCs w:val="28"/>
        </w:rPr>
        <w:br/>
        <w:t>об установлении регулируемых цен (тарифов) и отмене регулирования тарифов в сфере теплоснабжения».</w:t>
      </w:r>
    </w:p>
    <w:p w14:paraId="5781588D" w14:textId="77777777" w:rsidR="00D7609B" w:rsidRPr="00D7609B" w:rsidRDefault="00D7609B" w:rsidP="00D7609B">
      <w:pPr>
        <w:numPr>
          <w:ilvl w:val="0"/>
          <w:numId w:val="8"/>
        </w:numPr>
        <w:tabs>
          <w:tab w:val="left" w:pos="1134"/>
        </w:tabs>
        <w:ind w:firstLine="709"/>
        <w:jc w:val="both"/>
        <w:rPr>
          <w:snapToGrid w:val="0"/>
          <w:sz w:val="28"/>
          <w:szCs w:val="28"/>
        </w:rPr>
      </w:pPr>
      <w:r w:rsidRPr="00D7609B">
        <w:rPr>
          <w:snapToGrid w:val="0"/>
          <w:sz w:val="28"/>
          <w:szCs w:val="28"/>
        </w:rPr>
        <w:t xml:space="preserve">Прочие законы и подзаконные акты, методические разработки </w:t>
      </w:r>
      <w:r w:rsidRPr="00D7609B">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82F0679" w14:textId="77777777" w:rsidR="00D7609B" w:rsidRPr="00D7609B" w:rsidRDefault="00D7609B" w:rsidP="00D7609B">
      <w:pPr>
        <w:tabs>
          <w:tab w:val="left" w:pos="851"/>
          <w:tab w:val="left" w:pos="1134"/>
        </w:tabs>
        <w:ind w:firstLine="709"/>
        <w:jc w:val="both"/>
        <w:rPr>
          <w:snapToGrid w:val="0"/>
          <w:sz w:val="28"/>
          <w:szCs w:val="28"/>
        </w:rPr>
      </w:pPr>
      <w:r w:rsidRPr="00D7609B">
        <w:rPr>
          <w:snapToGrid w:val="0"/>
          <w:sz w:val="28"/>
          <w:szCs w:val="28"/>
        </w:rPr>
        <w:t>Вся нормативно – методическая основа используется в редакции, действующей на момент проведения экспертизы.</w:t>
      </w:r>
    </w:p>
    <w:p w14:paraId="5F17FCFD" w14:textId="77777777" w:rsidR="00D7609B" w:rsidRPr="00D7609B" w:rsidRDefault="00D7609B" w:rsidP="00D7609B">
      <w:pPr>
        <w:tabs>
          <w:tab w:val="left" w:pos="851"/>
          <w:tab w:val="left" w:pos="1134"/>
        </w:tabs>
        <w:ind w:firstLine="851"/>
        <w:jc w:val="both"/>
        <w:rPr>
          <w:snapToGrid w:val="0"/>
          <w:sz w:val="28"/>
          <w:szCs w:val="28"/>
        </w:rPr>
      </w:pPr>
    </w:p>
    <w:p w14:paraId="3651561E" w14:textId="77777777" w:rsidR="00D7609B" w:rsidRPr="00D7609B" w:rsidRDefault="00D7609B" w:rsidP="00D7609B">
      <w:pPr>
        <w:keepNext/>
        <w:tabs>
          <w:tab w:val="left" w:pos="284"/>
        </w:tabs>
        <w:jc w:val="center"/>
        <w:outlineLvl w:val="0"/>
        <w:rPr>
          <w:rFonts w:cs="Arial"/>
          <w:b/>
          <w:bCs/>
          <w:snapToGrid w:val="0"/>
          <w:kern w:val="32"/>
          <w:sz w:val="28"/>
          <w:szCs w:val="32"/>
          <w:lang w:eastAsia="en-US"/>
        </w:rPr>
      </w:pPr>
      <w:bookmarkStart w:id="81" w:name="_Toc21094909"/>
      <w:bookmarkStart w:id="82" w:name="_Toc24891723"/>
      <w:r w:rsidRPr="00D7609B">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1"/>
      <w:bookmarkEnd w:id="82"/>
    </w:p>
    <w:p w14:paraId="69619F6D" w14:textId="77777777" w:rsidR="00D7609B" w:rsidRPr="00D7609B" w:rsidRDefault="00D7609B" w:rsidP="00D7609B">
      <w:pPr>
        <w:ind w:firstLine="709"/>
        <w:jc w:val="both"/>
        <w:rPr>
          <w:snapToGrid w:val="0"/>
          <w:sz w:val="28"/>
          <w:szCs w:val="28"/>
        </w:rPr>
      </w:pPr>
    </w:p>
    <w:p w14:paraId="612E1354" w14:textId="77777777" w:rsidR="00D7609B" w:rsidRPr="00D7609B" w:rsidRDefault="00D7609B" w:rsidP="00D7609B">
      <w:pPr>
        <w:ind w:right="-1" w:firstLine="709"/>
        <w:jc w:val="both"/>
        <w:rPr>
          <w:snapToGrid w:val="0"/>
          <w:sz w:val="28"/>
          <w:szCs w:val="28"/>
        </w:rPr>
      </w:pPr>
      <w:r w:rsidRPr="00D7609B">
        <w:rPr>
          <w:snapToGrid w:val="0"/>
          <w:sz w:val="28"/>
          <w:szCs w:val="28"/>
        </w:rPr>
        <w:t>Материалы МУП ПМР «</w:t>
      </w:r>
      <w:proofErr w:type="spellStart"/>
      <w:r w:rsidRPr="00D7609B">
        <w:rPr>
          <w:snapToGrid w:val="0"/>
          <w:sz w:val="28"/>
          <w:szCs w:val="28"/>
        </w:rPr>
        <w:t>Тепломир</w:t>
      </w:r>
      <w:proofErr w:type="spellEnd"/>
      <w:r w:rsidRPr="00D7609B">
        <w:rPr>
          <w:snapToGrid w:val="0"/>
          <w:sz w:val="28"/>
          <w:szCs w:val="28"/>
        </w:rPr>
        <w:t>» по расчету тарифов на 2021 год,</w:t>
      </w:r>
      <w:r w:rsidRPr="00D7609B">
        <w:rPr>
          <w:snapToGrid w:val="0"/>
          <w:sz w:val="28"/>
          <w:szCs w:val="28"/>
        </w:rPr>
        <w:br/>
        <w:t xml:space="preserve">с целью корректировки значений долгосрочного периода регулирования </w:t>
      </w:r>
      <w:r w:rsidRPr="00D7609B">
        <w:rPr>
          <w:snapToGrid w:val="0"/>
          <w:sz w:val="28"/>
          <w:szCs w:val="28"/>
        </w:rPr>
        <w:br/>
        <w:t>2019-2023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D7609B">
        <w:rPr>
          <w:snapToGrid w:val="0"/>
          <w:sz w:val="28"/>
          <w:szCs w:val="28"/>
        </w:rPr>
        <w:br/>
        <w:t>и «Методических указаний по расчету регулируемых цен (тарифов) в сфере теплоснабжения», утверждённых приказом ФСТ России от 13.06.2013</w:t>
      </w:r>
      <w:r w:rsidRPr="00D7609B">
        <w:rPr>
          <w:snapToGrid w:val="0"/>
          <w:sz w:val="28"/>
          <w:szCs w:val="28"/>
        </w:rPr>
        <w:br/>
      </w:r>
      <w:r w:rsidRPr="00D7609B">
        <w:rPr>
          <w:snapToGrid w:val="0"/>
          <w:sz w:val="28"/>
          <w:szCs w:val="28"/>
        </w:rPr>
        <w:lastRenderedPageBreak/>
        <w:t>№ 760-э. Расчетно-обосновывающие материалы представлены надлежащим образом, прошнурованы, пронумерованы, заверены подписью руководителя</w:t>
      </w:r>
      <w:r w:rsidRPr="00D7609B">
        <w:rPr>
          <w:snapToGrid w:val="0"/>
          <w:sz w:val="28"/>
          <w:szCs w:val="28"/>
        </w:rPr>
        <w:br/>
        <w:t>и скреплены печатью предприятия.</w:t>
      </w:r>
    </w:p>
    <w:p w14:paraId="3FA86B96" w14:textId="77777777" w:rsidR="00D7609B" w:rsidRPr="00D7609B" w:rsidRDefault="00D7609B" w:rsidP="00D7609B">
      <w:pPr>
        <w:ind w:right="142" w:firstLine="709"/>
        <w:jc w:val="both"/>
        <w:rPr>
          <w:snapToGrid w:val="0"/>
          <w:sz w:val="28"/>
          <w:szCs w:val="28"/>
        </w:rPr>
      </w:pPr>
    </w:p>
    <w:p w14:paraId="3B342CD0" w14:textId="77777777" w:rsidR="00D7609B" w:rsidRPr="00D7609B" w:rsidRDefault="00D7609B" w:rsidP="00D7609B">
      <w:pPr>
        <w:keepNext/>
        <w:tabs>
          <w:tab w:val="left" w:pos="284"/>
        </w:tabs>
        <w:jc w:val="center"/>
        <w:outlineLvl w:val="0"/>
        <w:rPr>
          <w:rFonts w:cs="Arial"/>
          <w:b/>
          <w:bCs/>
          <w:snapToGrid w:val="0"/>
          <w:kern w:val="32"/>
          <w:sz w:val="28"/>
          <w:szCs w:val="32"/>
          <w:lang w:eastAsia="en-US"/>
        </w:rPr>
      </w:pPr>
      <w:bookmarkStart w:id="83" w:name="_Toc21094910"/>
      <w:bookmarkStart w:id="84" w:name="_Toc24891724"/>
      <w:r w:rsidRPr="00D7609B">
        <w:rPr>
          <w:rFonts w:cs="Arial"/>
          <w:b/>
          <w:bCs/>
          <w:snapToGrid w:val="0"/>
          <w:kern w:val="32"/>
          <w:sz w:val="28"/>
          <w:szCs w:val="32"/>
          <w:lang w:eastAsia="en-US"/>
        </w:rPr>
        <w:t>Оценка достоверности данных, приведенных в предложениях</w:t>
      </w:r>
      <w:r w:rsidRPr="00D7609B">
        <w:rPr>
          <w:rFonts w:cs="Arial"/>
          <w:b/>
          <w:bCs/>
          <w:snapToGrid w:val="0"/>
          <w:kern w:val="32"/>
          <w:sz w:val="28"/>
          <w:szCs w:val="32"/>
          <w:lang w:eastAsia="en-US"/>
        </w:rPr>
        <w:br/>
        <w:t>об установлении тарифов и (или) их предельных уровней</w:t>
      </w:r>
      <w:bookmarkEnd w:id="83"/>
      <w:bookmarkEnd w:id="84"/>
    </w:p>
    <w:p w14:paraId="5BA800CD" w14:textId="77777777" w:rsidR="00D7609B" w:rsidRPr="00D7609B" w:rsidRDefault="00D7609B" w:rsidP="00D7609B">
      <w:pPr>
        <w:ind w:firstLine="709"/>
        <w:jc w:val="both"/>
        <w:rPr>
          <w:snapToGrid w:val="0"/>
          <w:sz w:val="28"/>
          <w:szCs w:val="28"/>
        </w:rPr>
      </w:pPr>
    </w:p>
    <w:p w14:paraId="57339F20" w14:textId="77777777" w:rsidR="00D7609B" w:rsidRPr="00D7609B" w:rsidRDefault="00D7609B" w:rsidP="00D7609B">
      <w:pPr>
        <w:ind w:firstLine="709"/>
        <w:jc w:val="both"/>
        <w:rPr>
          <w:snapToGrid w:val="0"/>
          <w:sz w:val="28"/>
          <w:szCs w:val="28"/>
        </w:rPr>
      </w:pPr>
      <w:r w:rsidRPr="00D7609B">
        <w:rPr>
          <w:snapToGrid w:val="0"/>
          <w:sz w:val="28"/>
          <w:szCs w:val="28"/>
        </w:rPr>
        <w:t xml:space="preserve">Экспертами рассматривались и принимались во внимание </w:t>
      </w:r>
      <w:r w:rsidRPr="00D7609B">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7609B">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26C629E" w14:textId="77777777" w:rsidR="00D7609B" w:rsidRPr="00D7609B" w:rsidRDefault="00D7609B" w:rsidP="00D7609B">
      <w:pPr>
        <w:ind w:firstLine="709"/>
        <w:jc w:val="both"/>
        <w:rPr>
          <w:snapToGrid w:val="0"/>
          <w:sz w:val="28"/>
          <w:szCs w:val="28"/>
        </w:rPr>
      </w:pPr>
      <w:r w:rsidRPr="00D7609B">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ПМР «</w:t>
      </w:r>
      <w:proofErr w:type="spellStart"/>
      <w:r w:rsidRPr="00D7609B">
        <w:rPr>
          <w:snapToGrid w:val="0"/>
          <w:sz w:val="28"/>
          <w:szCs w:val="28"/>
        </w:rPr>
        <w:t>Тепломир</w:t>
      </w:r>
      <w:proofErr w:type="spellEnd"/>
      <w:r w:rsidRPr="00D7609B">
        <w:rPr>
          <w:snapToGrid w:val="0"/>
          <w:sz w:val="28"/>
          <w:szCs w:val="28"/>
        </w:rPr>
        <w:t>» информации для определения величины экономически обоснованных расходов по регулируемым</w:t>
      </w:r>
      <w:r w:rsidRPr="00D7609B">
        <w:rPr>
          <w:snapToGrid w:val="0"/>
          <w:sz w:val="28"/>
          <w:szCs w:val="28"/>
        </w:rPr>
        <w:br/>
        <w:t>РЭК Кузбасса видам деятельности на 2021 год.</w:t>
      </w:r>
    </w:p>
    <w:p w14:paraId="431038FD" w14:textId="77777777" w:rsidR="00D7609B" w:rsidRPr="00D7609B" w:rsidRDefault="00D7609B" w:rsidP="00D7609B">
      <w:pPr>
        <w:ind w:firstLine="709"/>
        <w:jc w:val="both"/>
        <w:rPr>
          <w:snapToGrid w:val="0"/>
          <w:sz w:val="28"/>
          <w:szCs w:val="28"/>
        </w:rPr>
      </w:pPr>
      <w:r w:rsidRPr="00D7609B">
        <w:rPr>
          <w:snapToGrid w:val="0"/>
          <w:sz w:val="28"/>
          <w:szCs w:val="28"/>
        </w:rPr>
        <w:t xml:space="preserve">Экспертная оценка экономической обоснованности расходов </w:t>
      </w:r>
      <w:r w:rsidRPr="00D7609B">
        <w:rPr>
          <w:snapToGrid w:val="0"/>
          <w:sz w:val="28"/>
          <w:szCs w:val="28"/>
        </w:rPr>
        <w:br/>
        <w:t xml:space="preserve">на производство, передачу и сбыт тепловой энергии, принимаемых </w:t>
      </w:r>
      <w:r w:rsidRPr="00D7609B">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606729D6"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ИПЦ </w:t>
      </w:r>
      <w:r w:rsidRPr="00D7609B">
        <w:rPr>
          <w:snapToGrid w:val="0"/>
          <w:sz w:val="28"/>
          <w:szCs w:val="28"/>
          <w:lang w:eastAsia="en-US"/>
        </w:rPr>
        <w:br/>
        <w:t>на 2021 год составит 103,6 %.</w:t>
      </w:r>
    </w:p>
    <w:p w14:paraId="70BCCE1B" w14:textId="77777777" w:rsidR="00D7609B" w:rsidRPr="00D7609B" w:rsidRDefault="00D7609B" w:rsidP="00D7609B">
      <w:pPr>
        <w:ind w:firstLine="851"/>
        <w:jc w:val="both"/>
        <w:rPr>
          <w:snapToGrid w:val="0"/>
          <w:sz w:val="28"/>
          <w:szCs w:val="28"/>
          <w:lang w:eastAsia="en-US"/>
        </w:rPr>
      </w:pPr>
    </w:p>
    <w:p w14:paraId="163BDA12" w14:textId="77777777" w:rsidR="00D7609B" w:rsidRPr="00D7609B" w:rsidRDefault="00D7609B" w:rsidP="00D7609B">
      <w:pPr>
        <w:keepNext/>
        <w:tabs>
          <w:tab w:val="left" w:pos="284"/>
        </w:tabs>
        <w:jc w:val="center"/>
        <w:outlineLvl w:val="0"/>
        <w:rPr>
          <w:rFonts w:cs="Arial"/>
          <w:b/>
          <w:bCs/>
          <w:snapToGrid w:val="0"/>
          <w:kern w:val="32"/>
          <w:sz w:val="28"/>
          <w:szCs w:val="32"/>
          <w:lang w:eastAsia="en-US"/>
        </w:rPr>
      </w:pPr>
      <w:bookmarkStart w:id="85" w:name="_Toc24891725"/>
      <w:r w:rsidRPr="00D7609B">
        <w:rPr>
          <w:rFonts w:cs="Arial"/>
          <w:b/>
          <w:bCs/>
          <w:snapToGrid w:val="0"/>
          <w:kern w:val="32"/>
          <w:sz w:val="28"/>
          <w:szCs w:val="32"/>
          <w:lang w:eastAsia="en-US"/>
        </w:rPr>
        <w:t>Анализ расходов МУП ПМР «</w:t>
      </w:r>
      <w:proofErr w:type="spellStart"/>
      <w:r w:rsidRPr="00D7609B">
        <w:rPr>
          <w:rFonts w:cs="Arial"/>
          <w:b/>
          <w:bCs/>
          <w:snapToGrid w:val="0"/>
          <w:kern w:val="32"/>
          <w:sz w:val="28"/>
          <w:szCs w:val="32"/>
          <w:lang w:eastAsia="en-US"/>
        </w:rPr>
        <w:t>Тепломир</w:t>
      </w:r>
      <w:proofErr w:type="spellEnd"/>
      <w:r w:rsidRPr="00D7609B">
        <w:rPr>
          <w:rFonts w:cs="Arial"/>
          <w:b/>
          <w:bCs/>
          <w:snapToGrid w:val="0"/>
          <w:kern w:val="32"/>
          <w:sz w:val="28"/>
          <w:szCs w:val="32"/>
          <w:lang w:eastAsia="en-US"/>
        </w:rPr>
        <w:t xml:space="preserve">» </w:t>
      </w:r>
      <w:bookmarkEnd w:id="85"/>
    </w:p>
    <w:p w14:paraId="1129AC8C" w14:textId="77777777" w:rsidR="00D7609B" w:rsidRPr="00D7609B" w:rsidRDefault="00D7609B" w:rsidP="00D7609B">
      <w:pPr>
        <w:ind w:firstLine="720"/>
        <w:jc w:val="both"/>
        <w:rPr>
          <w:snapToGrid w:val="0"/>
          <w:sz w:val="28"/>
          <w:szCs w:val="28"/>
        </w:rPr>
      </w:pPr>
    </w:p>
    <w:p w14:paraId="06CD3FB2"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86" w:name="_Toc21094950"/>
      <w:bookmarkStart w:id="87" w:name="_Toc24891726"/>
      <w:r w:rsidRPr="00D7609B">
        <w:rPr>
          <w:rFonts w:eastAsia="Calibri"/>
          <w:b/>
          <w:sz w:val="28"/>
          <w:szCs w:val="28"/>
          <w:lang w:eastAsia="en-US"/>
        </w:rPr>
        <w:t>Баланс тепловой энергии</w:t>
      </w:r>
      <w:bookmarkEnd w:id="86"/>
      <w:bookmarkEnd w:id="87"/>
    </w:p>
    <w:p w14:paraId="0B11320F" w14:textId="77777777" w:rsidR="00D7609B" w:rsidRPr="00D7609B" w:rsidRDefault="00D7609B" w:rsidP="00D7609B">
      <w:pPr>
        <w:ind w:firstLine="851"/>
        <w:jc w:val="both"/>
        <w:rPr>
          <w:snapToGrid w:val="0"/>
          <w:sz w:val="28"/>
          <w:szCs w:val="28"/>
        </w:rPr>
      </w:pPr>
    </w:p>
    <w:p w14:paraId="2DBA2B3D" w14:textId="77777777" w:rsidR="00D7609B" w:rsidRPr="00D7609B" w:rsidRDefault="00D7609B" w:rsidP="00D7609B">
      <w:pPr>
        <w:ind w:firstLine="709"/>
        <w:jc w:val="both"/>
        <w:rPr>
          <w:snapToGrid w:val="0"/>
          <w:sz w:val="28"/>
          <w:szCs w:val="28"/>
        </w:rPr>
      </w:pPr>
      <w:r w:rsidRPr="00D7609B">
        <w:rPr>
          <w:snapToGrid w:val="0"/>
          <w:sz w:val="28"/>
          <w:szCs w:val="28"/>
        </w:rPr>
        <w:t>Согласно </w:t>
      </w:r>
      <w:hyperlink r:id="rId54" w:anchor="000013" w:history="1">
        <w:r w:rsidRPr="00D7609B">
          <w:rPr>
            <w:snapToGrid w:val="0"/>
            <w:sz w:val="28"/>
            <w:szCs w:val="28"/>
          </w:rPr>
          <w:t>пункту 22</w:t>
        </w:r>
      </w:hyperlink>
      <w:r w:rsidRPr="00D7609B">
        <w:rPr>
          <w:snapToGrid w:val="0"/>
          <w:sz w:val="28"/>
          <w:szCs w:val="28"/>
        </w:rPr>
        <w:t xml:space="preserve"> Основ ценообразования тарифы устанавливаются на основании необходимой валовой выручки, определенной </w:t>
      </w:r>
      <w:r w:rsidRPr="00D7609B">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D7609B">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w:t>
      </w:r>
      <w:r w:rsidRPr="00D7609B">
        <w:rPr>
          <w:snapToGrid w:val="0"/>
          <w:sz w:val="28"/>
          <w:szCs w:val="28"/>
        </w:rPr>
        <w:lastRenderedPageBreak/>
        <w:t>коммунальной инфраструктуры муниципального образования или</w:t>
      </w:r>
      <w:r w:rsidRPr="00D7609B">
        <w:rPr>
          <w:snapToGrid w:val="0"/>
          <w:sz w:val="28"/>
          <w:szCs w:val="28"/>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D7609B">
        <w:rPr>
          <w:snapToGrid w:val="0"/>
          <w:sz w:val="28"/>
          <w:szCs w:val="28"/>
        </w:rPr>
        <w:br/>
        <w:t>с методическими </w:t>
      </w:r>
      <w:hyperlink r:id="rId55" w:anchor="100015" w:history="1">
        <w:r w:rsidRPr="00D7609B">
          <w:rPr>
            <w:snapToGrid w:val="0"/>
            <w:sz w:val="28"/>
            <w:szCs w:val="28"/>
          </w:rPr>
          <w:t>указаниями</w:t>
        </w:r>
      </w:hyperlink>
      <w:r w:rsidRPr="00D7609B">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A198911" w14:textId="77777777" w:rsidR="00D7609B" w:rsidRPr="00D7609B" w:rsidRDefault="00D7609B" w:rsidP="00D7609B">
      <w:pPr>
        <w:ind w:firstLine="709"/>
        <w:jc w:val="both"/>
        <w:rPr>
          <w:snapToGrid w:val="0"/>
          <w:sz w:val="28"/>
          <w:szCs w:val="28"/>
        </w:rPr>
      </w:pPr>
      <w:r w:rsidRPr="00D7609B">
        <w:rPr>
          <w:snapToGrid w:val="0"/>
          <w:sz w:val="28"/>
          <w:szCs w:val="28"/>
        </w:rPr>
        <w:t xml:space="preserve">Схема теплоснабжения </w:t>
      </w:r>
      <w:proofErr w:type="spellStart"/>
      <w:r w:rsidRPr="00D7609B">
        <w:rPr>
          <w:snapToGrid w:val="0"/>
          <w:sz w:val="28"/>
          <w:szCs w:val="28"/>
        </w:rPr>
        <w:t>Большеталдинского</w:t>
      </w:r>
      <w:proofErr w:type="spellEnd"/>
      <w:r w:rsidRPr="00D7609B">
        <w:rPr>
          <w:snapToGrid w:val="0"/>
          <w:sz w:val="28"/>
          <w:szCs w:val="28"/>
        </w:rPr>
        <w:t xml:space="preserve"> сельского поселения утверждена постановлением от 28.06.2019 № 64 «Об актуализации на 2020 год схемы теплоснабжения </w:t>
      </w:r>
      <w:proofErr w:type="spellStart"/>
      <w:r w:rsidRPr="00D7609B">
        <w:rPr>
          <w:snapToGrid w:val="0"/>
          <w:sz w:val="28"/>
          <w:szCs w:val="28"/>
        </w:rPr>
        <w:t>Большеталдинского</w:t>
      </w:r>
      <w:proofErr w:type="spellEnd"/>
      <w:r w:rsidRPr="00D7609B">
        <w:rPr>
          <w:snapToGrid w:val="0"/>
          <w:sz w:val="28"/>
          <w:szCs w:val="28"/>
        </w:rPr>
        <w:t xml:space="preserve"> сельского поселения Прокопьевского муниципального района на период 2013 – 2018 годы</w:t>
      </w:r>
      <w:r w:rsidRPr="00D7609B">
        <w:rPr>
          <w:snapToGrid w:val="0"/>
          <w:sz w:val="28"/>
          <w:szCs w:val="28"/>
        </w:rPr>
        <w:br/>
        <w:t>с перспективой до 2028 года».</w:t>
      </w:r>
    </w:p>
    <w:p w14:paraId="20AC3D13" w14:textId="77777777" w:rsidR="00D7609B" w:rsidRPr="00D7609B" w:rsidRDefault="00D7609B" w:rsidP="00D7609B">
      <w:pPr>
        <w:ind w:firstLine="709"/>
        <w:jc w:val="both"/>
        <w:rPr>
          <w:snapToGrid w:val="0"/>
          <w:sz w:val="28"/>
          <w:szCs w:val="28"/>
        </w:rPr>
      </w:pPr>
      <w:r w:rsidRPr="00D7609B">
        <w:rPr>
          <w:snapToGrid w:val="0"/>
          <w:sz w:val="28"/>
          <w:szCs w:val="28"/>
        </w:rPr>
        <w:t>Схема теплоснабжения Калачевского сельского поселения утверждена постановлением от 28.06.2019 № 41-п «Об актуализации на 2020 год схемы теплоснабжения Калачевского сельского поселения Прокопьевского муниципального района до 2028 года».</w:t>
      </w:r>
    </w:p>
    <w:p w14:paraId="0AAFCAF6" w14:textId="77777777" w:rsidR="00D7609B" w:rsidRPr="00D7609B" w:rsidRDefault="00D7609B" w:rsidP="00D7609B">
      <w:pPr>
        <w:ind w:firstLine="709"/>
        <w:jc w:val="both"/>
        <w:rPr>
          <w:snapToGrid w:val="0"/>
          <w:sz w:val="28"/>
          <w:szCs w:val="28"/>
        </w:rPr>
      </w:pPr>
      <w:r w:rsidRPr="00D7609B">
        <w:rPr>
          <w:snapToGrid w:val="0"/>
          <w:sz w:val="28"/>
          <w:szCs w:val="28"/>
        </w:rPr>
        <w:t>Схема теплоснабжения Сафоновского сельского поселения утверждена постановлением от 28.06.2019 № 95 «Об актуализации на 2020 год схем теплоснабжения Сафоновского сельского поселения Прокопьевского муниципального района до 2028 года».</w:t>
      </w:r>
    </w:p>
    <w:p w14:paraId="1509F6AB" w14:textId="77777777" w:rsidR="00D7609B" w:rsidRPr="00D7609B" w:rsidRDefault="00D7609B" w:rsidP="00D7609B">
      <w:pPr>
        <w:ind w:firstLine="709"/>
        <w:jc w:val="both"/>
        <w:rPr>
          <w:snapToGrid w:val="0"/>
          <w:sz w:val="28"/>
          <w:szCs w:val="28"/>
        </w:rPr>
      </w:pPr>
      <w:r w:rsidRPr="00D7609B">
        <w:rPr>
          <w:snapToGrid w:val="0"/>
          <w:sz w:val="28"/>
          <w:szCs w:val="28"/>
        </w:rPr>
        <w:t xml:space="preserve">Схема теплоснабжения </w:t>
      </w:r>
      <w:proofErr w:type="spellStart"/>
      <w:r w:rsidRPr="00D7609B">
        <w:rPr>
          <w:snapToGrid w:val="0"/>
          <w:sz w:val="28"/>
          <w:szCs w:val="28"/>
        </w:rPr>
        <w:t>Терентьевского</w:t>
      </w:r>
      <w:proofErr w:type="spellEnd"/>
      <w:r w:rsidRPr="00D7609B">
        <w:rPr>
          <w:snapToGrid w:val="0"/>
          <w:sz w:val="28"/>
          <w:szCs w:val="28"/>
        </w:rPr>
        <w:t xml:space="preserve"> сельского поселения утверждена постановлением от 28.06.2019 № 56-п «Об актуализации на 2020 год схем теплоснабжения </w:t>
      </w:r>
      <w:proofErr w:type="spellStart"/>
      <w:r w:rsidRPr="00D7609B">
        <w:rPr>
          <w:snapToGrid w:val="0"/>
          <w:sz w:val="28"/>
          <w:szCs w:val="28"/>
        </w:rPr>
        <w:t>Терентьевского</w:t>
      </w:r>
      <w:proofErr w:type="spellEnd"/>
      <w:r w:rsidRPr="00D7609B">
        <w:rPr>
          <w:snapToGrid w:val="0"/>
          <w:sz w:val="28"/>
          <w:szCs w:val="28"/>
        </w:rPr>
        <w:t xml:space="preserve"> сельского поселения Прокопьевского муниципального района до 2028 года».</w:t>
      </w:r>
    </w:p>
    <w:p w14:paraId="3A48B38C" w14:textId="77777777" w:rsidR="00D7609B" w:rsidRPr="00D7609B" w:rsidRDefault="00D7609B" w:rsidP="00D7609B">
      <w:pPr>
        <w:ind w:firstLine="709"/>
        <w:jc w:val="both"/>
        <w:rPr>
          <w:snapToGrid w:val="0"/>
          <w:sz w:val="28"/>
          <w:szCs w:val="28"/>
        </w:rPr>
      </w:pPr>
      <w:r w:rsidRPr="00D7609B">
        <w:rPr>
          <w:snapToGrid w:val="0"/>
          <w:sz w:val="28"/>
          <w:szCs w:val="28"/>
        </w:rPr>
        <w:t>Актуализированные схемы теплоснабжения на 2021 год на сайте Администрации Прокопьевского муниципального округа отсутствуют.</w:t>
      </w:r>
    </w:p>
    <w:p w14:paraId="121CC8E5" w14:textId="77777777" w:rsidR="00D7609B" w:rsidRPr="00D7609B" w:rsidRDefault="00D7609B" w:rsidP="00D7609B">
      <w:pPr>
        <w:ind w:firstLine="709"/>
        <w:jc w:val="both"/>
        <w:rPr>
          <w:snapToGrid w:val="0"/>
          <w:sz w:val="28"/>
          <w:szCs w:val="28"/>
        </w:rPr>
      </w:pPr>
      <w:r w:rsidRPr="00D7609B">
        <w:rPr>
          <w:snapToGrid w:val="0"/>
          <w:sz w:val="28"/>
          <w:szCs w:val="28"/>
        </w:rPr>
        <w:t>Эксперты считают обоснованным расчетный объем полезного отпуска тепловой энергии на потребительский рынок принять на уровне плана 2019 - 2023 годов, в связи с отсутствием фактических данных за последние 3 года.</w:t>
      </w:r>
    </w:p>
    <w:p w14:paraId="7553B428" w14:textId="77777777" w:rsidR="00D7609B" w:rsidRPr="00D7609B" w:rsidRDefault="00D7609B" w:rsidP="00D7609B">
      <w:pPr>
        <w:ind w:firstLine="709"/>
        <w:jc w:val="both"/>
        <w:rPr>
          <w:snapToGrid w:val="0"/>
          <w:sz w:val="28"/>
          <w:szCs w:val="28"/>
        </w:rPr>
      </w:pPr>
      <w:r w:rsidRPr="00D7609B">
        <w:rPr>
          <w:snapToGrid w:val="0"/>
          <w:sz w:val="28"/>
          <w:szCs w:val="28"/>
        </w:rPr>
        <w:t>Объем потерь тепловой энергии при передаче устанавливается</w:t>
      </w:r>
      <w:r w:rsidRPr="00D7609B">
        <w:rPr>
          <w:snapToGrid w:val="0"/>
          <w:sz w:val="28"/>
          <w:szCs w:val="28"/>
        </w:rPr>
        <w:br/>
        <w:t>на каждый год долгосрочного периода регулирования, определяется</w:t>
      </w:r>
      <w:r w:rsidRPr="00D7609B">
        <w:rPr>
          <w:snapToGrid w:val="0"/>
          <w:sz w:val="28"/>
          <w:szCs w:val="28"/>
        </w:rPr>
        <w:br/>
        <w:t>в соответствии с пунктом 40 Методических указаний и в течение этого периода не пересматривается.</w:t>
      </w:r>
    </w:p>
    <w:p w14:paraId="273360DD" w14:textId="77777777" w:rsidR="00D7609B" w:rsidRPr="00D7609B" w:rsidRDefault="00D7609B" w:rsidP="00D7609B">
      <w:pPr>
        <w:ind w:firstLine="709"/>
        <w:jc w:val="both"/>
        <w:rPr>
          <w:snapToGrid w:val="0"/>
          <w:sz w:val="28"/>
          <w:szCs w:val="28"/>
        </w:rPr>
      </w:pPr>
      <w:r w:rsidRPr="00D7609B">
        <w:rPr>
          <w:snapToGrid w:val="0"/>
          <w:sz w:val="28"/>
          <w:szCs w:val="28"/>
        </w:rPr>
        <w:t>Объем потерь тепловой энергии при передаче принимается на уровне предыдущего периода регулирования в объеме 9,170 тыс. Гкал (постановление региональной энергетической комиссии Кемеровской области от 11.12.2018</w:t>
      </w:r>
      <w:r w:rsidRPr="00D7609B">
        <w:rPr>
          <w:snapToGrid w:val="0"/>
          <w:sz w:val="28"/>
          <w:szCs w:val="28"/>
        </w:rPr>
        <w:br/>
        <w:t>№ 470).</w:t>
      </w:r>
    </w:p>
    <w:p w14:paraId="7917BB59" w14:textId="77777777" w:rsidR="00D7609B" w:rsidRPr="00D7609B" w:rsidRDefault="00D7609B" w:rsidP="00D7609B">
      <w:pPr>
        <w:ind w:firstLine="709"/>
        <w:jc w:val="both"/>
        <w:rPr>
          <w:snapToGrid w:val="0"/>
          <w:sz w:val="28"/>
          <w:szCs w:val="28"/>
        </w:rPr>
      </w:pPr>
      <w:r w:rsidRPr="00D7609B">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D7609B">
        <w:rPr>
          <w:snapToGrid w:val="0"/>
          <w:sz w:val="28"/>
          <w:szCs w:val="28"/>
        </w:rPr>
        <w:br/>
        <w:t xml:space="preserve">0 % или 0 тыс. Гкал. </w:t>
      </w:r>
    </w:p>
    <w:p w14:paraId="1E7B46F6" w14:textId="77777777" w:rsidR="00D7609B" w:rsidRPr="00D7609B" w:rsidRDefault="00D7609B" w:rsidP="00D7609B">
      <w:pPr>
        <w:ind w:firstLine="709"/>
        <w:jc w:val="both"/>
        <w:rPr>
          <w:snapToGrid w:val="0"/>
          <w:sz w:val="28"/>
          <w:szCs w:val="28"/>
        </w:rPr>
      </w:pPr>
      <w:r w:rsidRPr="00D7609B">
        <w:rPr>
          <w:snapToGrid w:val="0"/>
          <w:sz w:val="28"/>
          <w:szCs w:val="28"/>
        </w:rPr>
        <w:t>Сводный баланс тепловой энергии представлен в таблице 1.</w:t>
      </w:r>
    </w:p>
    <w:p w14:paraId="7A5E0821" w14:textId="77777777" w:rsidR="00D7609B" w:rsidRPr="00D7609B" w:rsidRDefault="00D7609B" w:rsidP="00D7609B">
      <w:pPr>
        <w:numPr>
          <w:ilvl w:val="0"/>
          <w:numId w:val="26"/>
        </w:numPr>
        <w:ind w:right="-426"/>
        <w:jc w:val="right"/>
        <w:rPr>
          <w:snapToGrid w:val="0"/>
          <w:sz w:val="28"/>
          <w:szCs w:val="28"/>
        </w:rPr>
      </w:pPr>
    </w:p>
    <w:p w14:paraId="046AE61C" w14:textId="77777777" w:rsidR="00D7609B" w:rsidRPr="00D7609B" w:rsidRDefault="00D7609B" w:rsidP="00D7609B">
      <w:pPr>
        <w:spacing w:after="240"/>
        <w:jc w:val="center"/>
        <w:rPr>
          <w:b/>
          <w:snapToGrid w:val="0"/>
          <w:sz w:val="28"/>
          <w:szCs w:val="28"/>
        </w:rPr>
      </w:pPr>
      <w:r w:rsidRPr="00D7609B">
        <w:rPr>
          <w:b/>
          <w:snapToGrid w:val="0"/>
          <w:sz w:val="28"/>
          <w:szCs w:val="28"/>
        </w:rPr>
        <w:t>Баланс тепловой энергии МУП ПМР «</w:t>
      </w:r>
      <w:proofErr w:type="spellStart"/>
      <w:r w:rsidRPr="00D7609B">
        <w:rPr>
          <w:b/>
          <w:snapToGrid w:val="0"/>
          <w:sz w:val="28"/>
          <w:szCs w:val="28"/>
        </w:rPr>
        <w:t>Тепломир</w:t>
      </w:r>
      <w:proofErr w:type="spellEnd"/>
      <w:r w:rsidRPr="00D7609B">
        <w:rPr>
          <w:b/>
          <w:snapToGrid w:val="0"/>
          <w:sz w:val="28"/>
          <w:szCs w:val="28"/>
        </w:rPr>
        <w:t>» на 2021 год</w:t>
      </w:r>
    </w:p>
    <w:tbl>
      <w:tblPr>
        <w:tblW w:w="9494" w:type="dxa"/>
        <w:tblInd w:w="113" w:type="dxa"/>
        <w:tblLook w:val="04A0" w:firstRow="1" w:lastRow="0" w:firstColumn="1" w:lastColumn="0" w:noHBand="0" w:noVBand="1"/>
      </w:tblPr>
      <w:tblGrid>
        <w:gridCol w:w="704"/>
        <w:gridCol w:w="3262"/>
        <w:gridCol w:w="850"/>
        <w:gridCol w:w="1843"/>
        <w:gridCol w:w="1417"/>
        <w:gridCol w:w="1418"/>
      </w:tblGrid>
      <w:tr w:rsidR="00D7609B" w:rsidRPr="00D7609B" w14:paraId="43F84F2A" w14:textId="77777777" w:rsidTr="005F6D07">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A6710" w14:textId="77777777" w:rsidR="00D7609B" w:rsidRPr="00D7609B" w:rsidRDefault="00D7609B" w:rsidP="00D7609B">
            <w:pPr>
              <w:jc w:val="center"/>
            </w:pPr>
            <w:r w:rsidRPr="00D7609B">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208EB3" w14:textId="77777777" w:rsidR="00D7609B" w:rsidRPr="00D7609B" w:rsidRDefault="00D7609B" w:rsidP="00D7609B">
            <w:pPr>
              <w:jc w:val="center"/>
            </w:pPr>
            <w:r w:rsidRPr="00D7609B">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F6A93" w14:textId="77777777" w:rsidR="00D7609B" w:rsidRPr="00D7609B" w:rsidRDefault="00D7609B" w:rsidP="00D7609B">
            <w:pPr>
              <w:jc w:val="center"/>
            </w:pPr>
            <w:r w:rsidRPr="00D7609B">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88BDA" w14:textId="77777777" w:rsidR="00D7609B" w:rsidRPr="00D7609B" w:rsidRDefault="00D7609B" w:rsidP="00D7609B">
            <w:pPr>
              <w:jc w:val="center"/>
            </w:pPr>
            <w:r w:rsidRPr="00D7609B">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2F9A0D2D" w14:textId="77777777" w:rsidR="00D7609B" w:rsidRPr="00D7609B" w:rsidRDefault="00D7609B" w:rsidP="00D7609B">
            <w:pPr>
              <w:jc w:val="center"/>
            </w:pPr>
            <w:r w:rsidRPr="00D7609B">
              <w:t>в том числе:</w:t>
            </w:r>
          </w:p>
        </w:tc>
      </w:tr>
      <w:tr w:rsidR="00D7609B" w:rsidRPr="00D7609B" w14:paraId="6BB5696B" w14:textId="77777777" w:rsidTr="005F6D07">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801D39A" w14:textId="77777777" w:rsidR="00D7609B" w:rsidRPr="00D7609B" w:rsidRDefault="00D7609B" w:rsidP="00D7609B"/>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691F9083" w14:textId="77777777" w:rsidR="00D7609B" w:rsidRPr="00D7609B" w:rsidRDefault="00D7609B" w:rsidP="00D7609B"/>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AF7DC0F" w14:textId="77777777" w:rsidR="00D7609B" w:rsidRPr="00D7609B" w:rsidRDefault="00D7609B" w:rsidP="00D7609B"/>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1C22FED" w14:textId="77777777" w:rsidR="00D7609B" w:rsidRPr="00D7609B" w:rsidRDefault="00D7609B" w:rsidP="00D7609B"/>
        </w:tc>
        <w:tc>
          <w:tcPr>
            <w:tcW w:w="1417" w:type="dxa"/>
            <w:tcBorders>
              <w:top w:val="nil"/>
              <w:left w:val="nil"/>
              <w:bottom w:val="single" w:sz="4" w:space="0" w:color="auto"/>
              <w:right w:val="single" w:sz="4" w:space="0" w:color="auto"/>
            </w:tcBorders>
            <w:shd w:val="clear" w:color="auto" w:fill="auto"/>
            <w:noWrap/>
            <w:vAlign w:val="center"/>
            <w:hideMark/>
          </w:tcPr>
          <w:p w14:paraId="61B54FF7" w14:textId="77777777" w:rsidR="00D7609B" w:rsidRPr="00D7609B" w:rsidRDefault="00D7609B" w:rsidP="00D7609B">
            <w:pPr>
              <w:ind w:hanging="108"/>
              <w:jc w:val="center"/>
            </w:pPr>
            <w:r w:rsidRPr="00D7609B">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03C9B1C4" w14:textId="77777777" w:rsidR="00D7609B" w:rsidRPr="00D7609B" w:rsidRDefault="00D7609B" w:rsidP="00D7609B">
            <w:pPr>
              <w:ind w:hanging="108"/>
              <w:jc w:val="center"/>
            </w:pPr>
            <w:r w:rsidRPr="00D7609B">
              <w:t>2 полугодие</w:t>
            </w:r>
          </w:p>
        </w:tc>
      </w:tr>
      <w:tr w:rsidR="00D7609B" w:rsidRPr="00D7609B" w14:paraId="7B4D9FAF" w14:textId="77777777" w:rsidTr="005F6D07">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9A1712" w14:textId="77777777" w:rsidR="00D7609B" w:rsidRPr="00D7609B" w:rsidRDefault="00D7609B" w:rsidP="00D7609B">
            <w:pPr>
              <w:jc w:val="center"/>
            </w:pPr>
            <w:r w:rsidRPr="00D7609B">
              <w:lastRenderedPageBreak/>
              <w:t>1.</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E848" w14:textId="77777777" w:rsidR="00D7609B" w:rsidRPr="00D7609B" w:rsidRDefault="00D7609B" w:rsidP="00D7609B">
            <w:r w:rsidRPr="00D7609B">
              <w:rPr>
                <w:snapToGrid w:val="0"/>
              </w:rPr>
              <w:t>Выработка тепловой энергии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A2C45B" w14:textId="77777777" w:rsidR="00D7609B" w:rsidRPr="00D7609B" w:rsidRDefault="00D7609B" w:rsidP="00D7609B">
            <w:pPr>
              <w:jc w:val="center"/>
              <w:rPr>
                <w:snapToGrid w:val="0"/>
              </w:rPr>
            </w:pPr>
            <w:r w:rsidRPr="00D7609B">
              <w:rPr>
                <w:snapToGrid w:val="0"/>
              </w:rPr>
              <w:t>тыс. Гкал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353CBBA" w14:textId="77777777" w:rsidR="00D7609B" w:rsidRPr="00D7609B" w:rsidRDefault="00D7609B" w:rsidP="00D7609B">
            <w:pPr>
              <w:jc w:val="center"/>
              <w:rPr>
                <w:snapToGrid w:val="0"/>
              </w:rPr>
            </w:pPr>
            <w:r w:rsidRPr="00D7609B">
              <w:rPr>
                <w:snapToGrid w:val="0"/>
              </w:rPr>
              <w:t>45,446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BB4AEE" w14:textId="77777777" w:rsidR="00D7609B" w:rsidRPr="00D7609B" w:rsidRDefault="00D7609B" w:rsidP="00D7609B">
            <w:pPr>
              <w:jc w:val="center"/>
              <w:rPr>
                <w:snapToGrid w:val="0"/>
              </w:rPr>
            </w:pPr>
            <w:r w:rsidRPr="00D7609B">
              <w:rPr>
                <w:snapToGrid w:val="0"/>
              </w:rPr>
              <w:t>22,877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365451" w14:textId="77777777" w:rsidR="00D7609B" w:rsidRPr="00D7609B" w:rsidRDefault="00D7609B" w:rsidP="00D7609B">
            <w:pPr>
              <w:jc w:val="center"/>
              <w:rPr>
                <w:snapToGrid w:val="0"/>
              </w:rPr>
            </w:pPr>
            <w:r w:rsidRPr="00D7609B">
              <w:rPr>
                <w:snapToGrid w:val="0"/>
              </w:rPr>
              <w:t>22,877</w:t>
            </w:r>
          </w:p>
        </w:tc>
      </w:tr>
      <w:tr w:rsidR="00D7609B" w:rsidRPr="00D7609B" w14:paraId="3D27DD32" w14:textId="77777777" w:rsidTr="005F6D07">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3EAF1" w14:textId="77777777" w:rsidR="00D7609B" w:rsidRPr="00D7609B" w:rsidRDefault="00D7609B" w:rsidP="00D7609B">
            <w:pPr>
              <w:jc w:val="center"/>
            </w:pPr>
            <w:r w:rsidRPr="00D7609B">
              <w:t>2.</w:t>
            </w:r>
          </w:p>
        </w:tc>
        <w:tc>
          <w:tcPr>
            <w:tcW w:w="3262" w:type="dxa"/>
            <w:tcBorders>
              <w:top w:val="nil"/>
              <w:left w:val="single" w:sz="4" w:space="0" w:color="auto"/>
              <w:bottom w:val="single" w:sz="4" w:space="0" w:color="auto"/>
              <w:right w:val="single" w:sz="4" w:space="0" w:color="auto"/>
            </w:tcBorders>
            <w:shd w:val="clear" w:color="auto" w:fill="auto"/>
            <w:noWrap/>
            <w:vAlign w:val="center"/>
            <w:hideMark/>
          </w:tcPr>
          <w:p w14:paraId="07890ED3" w14:textId="77777777" w:rsidR="00D7609B" w:rsidRPr="00D7609B" w:rsidRDefault="00D7609B" w:rsidP="00D7609B">
            <w:pPr>
              <w:rPr>
                <w:snapToGrid w:val="0"/>
              </w:rPr>
            </w:pPr>
            <w:r w:rsidRPr="00D7609B">
              <w:rPr>
                <w:snapToGrid w:val="0"/>
              </w:rPr>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center"/>
            <w:hideMark/>
          </w:tcPr>
          <w:p w14:paraId="300A5E17" w14:textId="77777777" w:rsidR="00D7609B" w:rsidRPr="00D7609B" w:rsidRDefault="00D7609B" w:rsidP="00D7609B">
            <w:pPr>
              <w:jc w:val="center"/>
              <w:rPr>
                <w:snapToGrid w:val="0"/>
              </w:rPr>
            </w:pPr>
            <w:r w:rsidRPr="00D7609B">
              <w:rPr>
                <w:snapToGrid w:val="0"/>
              </w:rPr>
              <w:t>тыс. Гкал</w:t>
            </w:r>
          </w:p>
        </w:tc>
        <w:tc>
          <w:tcPr>
            <w:tcW w:w="1843" w:type="dxa"/>
            <w:tcBorders>
              <w:top w:val="nil"/>
              <w:left w:val="nil"/>
              <w:bottom w:val="single" w:sz="4" w:space="0" w:color="auto"/>
              <w:right w:val="single" w:sz="4" w:space="0" w:color="auto"/>
            </w:tcBorders>
            <w:shd w:val="clear" w:color="auto" w:fill="auto"/>
            <w:noWrap/>
            <w:vAlign w:val="center"/>
            <w:hideMark/>
          </w:tcPr>
          <w:p w14:paraId="18C85CFE" w14:textId="77777777" w:rsidR="00D7609B" w:rsidRPr="00D7609B" w:rsidRDefault="00D7609B" w:rsidP="00D7609B">
            <w:pPr>
              <w:jc w:val="center"/>
              <w:rPr>
                <w:snapToGrid w:val="0"/>
              </w:rPr>
            </w:pPr>
            <w:r w:rsidRPr="00D7609B">
              <w:rPr>
                <w:snapToGrid w:val="0"/>
              </w:rPr>
              <w:t>0</w:t>
            </w:r>
          </w:p>
        </w:tc>
        <w:tc>
          <w:tcPr>
            <w:tcW w:w="1417" w:type="dxa"/>
            <w:tcBorders>
              <w:top w:val="nil"/>
              <w:left w:val="nil"/>
              <w:bottom w:val="single" w:sz="4" w:space="0" w:color="auto"/>
              <w:right w:val="single" w:sz="4" w:space="0" w:color="auto"/>
            </w:tcBorders>
            <w:shd w:val="clear" w:color="auto" w:fill="auto"/>
            <w:noWrap/>
            <w:vAlign w:val="center"/>
            <w:hideMark/>
          </w:tcPr>
          <w:p w14:paraId="59A43E6F" w14:textId="77777777" w:rsidR="00D7609B" w:rsidRPr="00D7609B" w:rsidRDefault="00D7609B" w:rsidP="00D7609B">
            <w:pPr>
              <w:jc w:val="center"/>
              <w:rPr>
                <w:snapToGrid w:val="0"/>
              </w:rPr>
            </w:pPr>
            <w:r w:rsidRPr="00D7609B">
              <w:rPr>
                <w:snapToGrid w:val="0"/>
              </w:rPr>
              <w:t>0</w:t>
            </w:r>
          </w:p>
        </w:tc>
        <w:tc>
          <w:tcPr>
            <w:tcW w:w="1418" w:type="dxa"/>
            <w:tcBorders>
              <w:top w:val="nil"/>
              <w:left w:val="nil"/>
              <w:bottom w:val="single" w:sz="4" w:space="0" w:color="auto"/>
              <w:right w:val="single" w:sz="4" w:space="0" w:color="auto"/>
            </w:tcBorders>
            <w:shd w:val="clear" w:color="auto" w:fill="auto"/>
            <w:noWrap/>
            <w:vAlign w:val="center"/>
            <w:hideMark/>
          </w:tcPr>
          <w:p w14:paraId="0CFC1114" w14:textId="77777777" w:rsidR="00D7609B" w:rsidRPr="00D7609B" w:rsidRDefault="00D7609B" w:rsidP="00D7609B">
            <w:pPr>
              <w:jc w:val="center"/>
              <w:rPr>
                <w:snapToGrid w:val="0"/>
              </w:rPr>
            </w:pPr>
            <w:r w:rsidRPr="00D7609B">
              <w:rPr>
                <w:snapToGrid w:val="0"/>
              </w:rPr>
              <w:t>0</w:t>
            </w:r>
          </w:p>
        </w:tc>
      </w:tr>
      <w:tr w:rsidR="00D7609B" w:rsidRPr="00D7609B" w14:paraId="012C32AF" w14:textId="77777777" w:rsidTr="005F6D07">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5D9218" w14:textId="77777777" w:rsidR="00D7609B" w:rsidRPr="00D7609B" w:rsidRDefault="00D7609B" w:rsidP="00D7609B">
            <w:pPr>
              <w:jc w:val="center"/>
            </w:pPr>
            <w:r w:rsidRPr="00D7609B">
              <w:t>3.</w:t>
            </w:r>
          </w:p>
        </w:tc>
        <w:tc>
          <w:tcPr>
            <w:tcW w:w="3262" w:type="dxa"/>
            <w:tcBorders>
              <w:top w:val="nil"/>
              <w:left w:val="single" w:sz="4" w:space="0" w:color="auto"/>
              <w:bottom w:val="single" w:sz="4" w:space="0" w:color="auto"/>
              <w:right w:val="single" w:sz="4" w:space="0" w:color="auto"/>
            </w:tcBorders>
            <w:shd w:val="clear" w:color="auto" w:fill="auto"/>
            <w:noWrap/>
            <w:vAlign w:val="center"/>
            <w:hideMark/>
          </w:tcPr>
          <w:p w14:paraId="49BA6EC5" w14:textId="77777777" w:rsidR="00D7609B" w:rsidRPr="00D7609B" w:rsidRDefault="00D7609B" w:rsidP="00D7609B">
            <w:pPr>
              <w:rPr>
                <w:snapToGrid w:val="0"/>
              </w:rPr>
            </w:pPr>
            <w:r w:rsidRPr="00D7609B">
              <w:rPr>
                <w:snapToGrid w:val="0"/>
              </w:rPr>
              <w:t>Отпуск тепловой энергии в сеть,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14:paraId="1038636C" w14:textId="77777777" w:rsidR="00D7609B" w:rsidRPr="00D7609B" w:rsidRDefault="00D7609B" w:rsidP="00D7609B">
            <w:pPr>
              <w:jc w:val="center"/>
              <w:rPr>
                <w:snapToGrid w:val="0"/>
              </w:rPr>
            </w:pPr>
            <w:r w:rsidRPr="00D7609B">
              <w:rPr>
                <w:snapToGrid w:val="0"/>
              </w:rPr>
              <w:t>тыс. Гкал</w:t>
            </w:r>
          </w:p>
        </w:tc>
        <w:tc>
          <w:tcPr>
            <w:tcW w:w="1843" w:type="dxa"/>
            <w:tcBorders>
              <w:top w:val="nil"/>
              <w:left w:val="nil"/>
              <w:bottom w:val="single" w:sz="4" w:space="0" w:color="auto"/>
              <w:right w:val="single" w:sz="4" w:space="0" w:color="auto"/>
            </w:tcBorders>
            <w:shd w:val="clear" w:color="auto" w:fill="auto"/>
            <w:noWrap/>
            <w:vAlign w:val="center"/>
            <w:hideMark/>
          </w:tcPr>
          <w:p w14:paraId="5E4AD045" w14:textId="77777777" w:rsidR="00D7609B" w:rsidRPr="00D7609B" w:rsidRDefault="00D7609B" w:rsidP="00D7609B">
            <w:pPr>
              <w:jc w:val="center"/>
              <w:rPr>
                <w:snapToGrid w:val="0"/>
              </w:rPr>
            </w:pPr>
            <w:r w:rsidRPr="00D7609B">
              <w:rPr>
                <w:snapToGrid w:val="0"/>
              </w:rPr>
              <w:t>45,446</w:t>
            </w:r>
          </w:p>
        </w:tc>
        <w:tc>
          <w:tcPr>
            <w:tcW w:w="1417" w:type="dxa"/>
            <w:tcBorders>
              <w:top w:val="nil"/>
              <w:left w:val="nil"/>
              <w:bottom w:val="single" w:sz="4" w:space="0" w:color="auto"/>
              <w:right w:val="single" w:sz="4" w:space="0" w:color="auto"/>
            </w:tcBorders>
            <w:shd w:val="clear" w:color="auto" w:fill="auto"/>
            <w:noWrap/>
            <w:vAlign w:val="center"/>
            <w:hideMark/>
          </w:tcPr>
          <w:p w14:paraId="7724BD15" w14:textId="77777777" w:rsidR="00D7609B" w:rsidRPr="00D7609B" w:rsidRDefault="00D7609B" w:rsidP="00D7609B">
            <w:pPr>
              <w:jc w:val="center"/>
              <w:rPr>
                <w:snapToGrid w:val="0"/>
              </w:rPr>
            </w:pPr>
            <w:r w:rsidRPr="00D7609B">
              <w:rPr>
                <w:snapToGrid w:val="0"/>
              </w:rPr>
              <w:t>22,877</w:t>
            </w:r>
          </w:p>
        </w:tc>
        <w:tc>
          <w:tcPr>
            <w:tcW w:w="1418" w:type="dxa"/>
            <w:tcBorders>
              <w:top w:val="nil"/>
              <w:left w:val="nil"/>
              <w:bottom w:val="single" w:sz="4" w:space="0" w:color="auto"/>
              <w:right w:val="single" w:sz="4" w:space="0" w:color="auto"/>
            </w:tcBorders>
            <w:shd w:val="clear" w:color="auto" w:fill="auto"/>
            <w:noWrap/>
            <w:vAlign w:val="center"/>
            <w:hideMark/>
          </w:tcPr>
          <w:p w14:paraId="5776BC8C" w14:textId="77777777" w:rsidR="00D7609B" w:rsidRPr="00D7609B" w:rsidRDefault="00D7609B" w:rsidP="00D7609B">
            <w:pPr>
              <w:jc w:val="center"/>
              <w:rPr>
                <w:snapToGrid w:val="0"/>
              </w:rPr>
            </w:pPr>
            <w:r w:rsidRPr="00D7609B">
              <w:rPr>
                <w:snapToGrid w:val="0"/>
              </w:rPr>
              <w:t>22,877</w:t>
            </w:r>
          </w:p>
        </w:tc>
      </w:tr>
      <w:tr w:rsidR="00D7609B" w:rsidRPr="00D7609B" w14:paraId="246C8EB9" w14:textId="77777777" w:rsidTr="005F6D07">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A125AA" w14:textId="77777777" w:rsidR="00D7609B" w:rsidRPr="00D7609B" w:rsidRDefault="00D7609B" w:rsidP="00D7609B">
            <w:pPr>
              <w:jc w:val="center"/>
            </w:pPr>
            <w:r w:rsidRPr="00D7609B">
              <w:t>4.</w:t>
            </w:r>
          </w:p>
        </w:tc>
        <w:tc>
          <w:tcPr>
            <w:tcW w:w="3262" w:type="dxa"/>
            <w:tcBorders>
              <w:top w:val="nil"/>
              <w:left w:val="single" w:sz="4" w:space="0" w:color="auto"/>
              <w:bottom w:val="single" w:sz="4" w:space="0" w:color="auto"/>
              <w:right w:val="single" w:sz="4" w:space="0" w:color="auto"/>
            </w:tcBorders>
            <w:shd w:val="clear" w:color="auto" w:fill="auto"/>
            <w:noWrap/>
            <w:vAlign w:val="center"/>
            <w:hideMark/>
          </w:tcPr>
          <w:p w14:paraId="1C2EA62E" w14:textId="77777777" w:rsidR="00D7609B" w:rsidRPr="00D7609B" w:rsidRDefault="00D7609B" w:rsidP="00D7609B">
            <w:pPr>
              <w:rPr>
                <w:snapToGrid w:val="0"/>
              </w:rPr>
            </w:pPr>
            <w:r w:rsidRPr="00D7609B">
              <w:rPr>
                <w:snapToGrid w:val="0"/>
              </w:rPr>
              <w:t xml:space="preserve">   производственные нужды</w:t>
            </w:r>
          </w:p>
        </w:tc>
        <w:tc>
          <w:tcPr>
            <w:tcW w:w="850" w:type="dxa"/>
            <w:tcBorders>
              <w:top w:val="nil"/>
              <w:left w:val="nil"/>
              <w:bottom w:val="single" w:sz="4" w:space="0" w:color="auto"/>
              <w:right w:val="single" w:sz="4" w:space="0" w:color="auto"/>
            </w:tcBorders>
            <w:shd w:val="clear" w:color="auto" w:fill="auto"/>
            <w:noWrap/>
            <w:vAlign w:val="center"/>
            <w:hideMark/>
          </w:tcPr>
          <w:p w14:paraId="44A9F343" w14:textId="77777777" w:rsidR="00D7609B" w:rsidRPr="00D7609B" w:rsidRDefault="00D7609B" w:rsidP="00D7609B">
            <w:pPr>
              <w:jc w:val="center"/>
              <w:rPr>
                <w:snapToGrid w:val="0"/>
              </w:rPr>
            </w:pPr>
            <w:r w:rsidRPr="00D7609B">
              <w:rPr>
                <w:snapToGrid w:val="0"/>
              </w:rPr>
              <w:t>тыс. Гкал</w:t>
            </w:r>
          </w:p>
        </w:tc>
        <w:tc>
          <w:tcPr>
            <w:tcW w:w="1843" w:type="dxa"/>
            <w:tcBorders>
              <w:top w:val="nil"/>
              <w:left w:val="nil"/>
              <w:bottom w:val="single" w:sz="4" w:space="0" w:color="auto"/>
              <w:right w:val="single" w:sz="4" w:space="0" w:color="auto"/>
            </w:tcBorders>
            <w:shd w:val="clear" w:color="auto" w:fill="auto"/>
            <w:noWrap/>
            <w:vAlign w:val="center"/>
            <w:hideMark/>
          </w:tcPr>
          <w:p w14:paraId="46E62A8B" w14:textId="77777777" w:rsidR="00D7609B" w:rsidRPr="00D7609B" w:rsidRDefault="00D7609B" w:rsidP="00D7609B">
            <w:pPr>
              <w:jc w:val="center"/>
              <w:rPr>
                <w:snapToGrid w:val="0"/>
              </w:rPr>
            </w:pPr>
            <w:r w:rsidRPr="00D7609B">
              <w:rPr>
                <w:snapToGrid w:val="0"/>
              </w:rPr>
              <w:t>1,294</w:t>
            </w:r>
          </w:p>
        </w:tc>
        <w:tc>
          <w:tcPr>
            <w:tcW w:w="1417" w:type="dxa"/>
            <w:tcBorders>
              <w:top w:val="nil"/>
              <w:left w:val="nil"/>
              <w:bottom w:val="single" w:sz="4" w:space="0" w:color="auto"/>
              <w:right w:val="single" w:sz="4" w:space="0" w:color="auto"/>
            </w:tcBorders>
            <w:shd w:val="clear" w:color="auto" w:fill="auto"/>
            <w:noWrap/>
            <w:vAlign w:val="center"/>
            <w:hideMark/>
          </w:tcPr>
          <w:p w14:paraId="06FAE686" w14:textId="77777777" w:rsidR="00D7609B" w:rsidRPr="00D7609B" w:rsidRDefault="00D7609B" w:rsidP="00D7609B">
            <w:pPr>
              <w:jc w:val="center"/>
              <w:rPr>
                <w:snapToGrid w:val="0"/>
              </w:rPr>
            </w:pPr>
            <w:r w:rsidRPr="00D7609B">
              <w:rPr>
                <w:snapToGrid w:val="0"/>
              </w:rPr>
              <w:t>0,647</w:t>
            </w:r>
          </w:p>
        </w:tc>
        <w:tc>
          <w:tcPr>
            <w:tcW w:w="1418" w:type="dxa"/>
            <w:tcBorders>
              <w:top w:val="nil"/>
              <w:left w:val="nil"/>
              <w:bottom w:val="single" w:sz="4" w:space="0" w:color="auto"/>
              <w:right w:val="single" w:sz="4" w:space="0" w:color="auto"/>
            </w:tcBorders>
            <w:shd w:val="clear" w:color="auto" w:fill="auto"/>
            <w:noWrap/>
            <w:vAlign w:val="center"/>
            <w:hideMark/>
          </w:tcPr>
          <w:p w14:paraId="626A55DB" w14:textId="77777777" w:rsidR="00D7609B" w:rsidRPr="00D7609B" w:rsidRDefault="00D7609B" w:rsidP="00D7609B">
            <w:pPr>
              <w:jc w:val="center"/>
              <w:rPr>
                <w:snapToGrid w:val="0"/>
              </w:rPr>
            </w:pPr>
            <w:r w:rsidRPr="00D7609B">
              <w:rPr>
                <w:snapToGrid w:val="0"/>
              </w:rPr>
              <w:t>0,647</w:t>
            </w:r>
          </w:p>
        </w:tc>
      </w:tr>
      <w:tr w:rsidR="00D7609B" w:rsidRPr="00D7609B" w14:paraId="76111C63" w14:textId="77777777" w:rsidTr="005F6D07">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AC12B7" w14:textId="77777777" w:rsidR="00D7609B" w:rsidRPr="00D7609B" w:rsidRDefault="00D7609B" w:rsidP="00D7609B">
            <w:pPr>
              <w:jc w:val="center"/>
            </w:pPr>
            <w:r w:rsidRPr="00D7609B">
              <w:t>5.</w:t>
            </w:r>
          </w:p>
        </w:tc>
        <w:tc>
          <w:tcPr>
            <w:tcW w:w="3262" w:type="dxa"/>
            <w:tcBorders>
              <w:top w:val="nil"/>
              <w:left w:val="single" w:sz="4" w:space="0" w:color="auto"/>
              <w:bottom w:val="single" w:sz="4" w:space="0" w:color="auto"/>
              <w:right w:val="single" w:sz="4" w:space="0" w:color="auto"/>
            </w:tcBorders>
            <w:shd w:val="clear" w:color="auto" w:fill="auto"/>
            <w:noWrap/>
            <w:vAlign w:val="center"/>
            <w:hideMark/>
          </w:tcPr>
          <w:p w14:paraId="2B56E992" w14:textId="77777777" w:rsidR="00D7609B" w:rsidRPr="00D7609B" w:rsidRDefault="00D7609B" w:rsidP="00D7609B">
            <w:pPr>
              <w:rPr>
                <w:snapToGrid w:val="0"/>
              </w:rPr>
            </w:pPr>
            <w:r w:rsidRPr="00D7609B">
              <w:rPr>
                <w:snapToGrid w:val="0"/>
              </w:rPr>
              <w:t xml:space="preserve">   потери тепловой энергии в сетях</w:t>
            </w:r>
          </w:p>
        </w:tc>
        <w:tc>
          <w:tcPr>
            <w:tcW w:w="850" w:type="dxa"/>
            <w:tcBorders>
              <w:top w:val="nil"/>
              <w:left w:val="nil"/>
              <w:bottom w:val="single" w:sz="4" w:space="0" w:color="auto"/>
              <w:right w:val="single" w:sz="4" w:space="0" w:color="auto"/>
            </w:tcBorders>
            <w:shd w:val="clear" w:color="auto" w:fill="auto"/>
            <w:noWrap/>
            <w:vAlign w:val="center"/>
            <w:hideMark/>
          </w:tcPr>
          <w:p w14:paraId="404B5FE1" w14:textId="77777777" w:rsidR="00D7609B" w:rsidRPr="00D7609B" w:rsidRDefault="00D7609B" w:rsidP="00D7609B">
            <w:pPr>
              <w:jc w:val="center"/>
              <w:rPr>
                <w:snapToGrid w:val="0"/>
              </w:rPr>
            </w:pPr>
            <w:r w:rsidRPr="00D7609B">
              <w:rPr>
                <w:snapToGrid w:val="0"/>
              </w:rPr>
              <w:t>тыс. Гкал</w:t>
            </w:r>
          </w:p>
        </w:tc>
        <w:tc>
          <w:tcPr>
            <w:tcW w:w="1843" w:type="dxa"/>
            <w:tcBorders>
              <w:top w:val="nil"/>
              <w:left w:val="nil"/>
              <w:bottom w:val="single" w:sz="4" w:space="0" w:color="auto"/>
              <w:right w:val="single" w:sz="4" w:space="0" w:color="auto"/>
            </w:tcBorders>
            <w:shd w:val="clear" w:color="auto" w:fill="auto"/>
            <w:noWrap/>
            <w:vAlign w:val="center"/>
            <w:hideMark/>
          </w:tcPr>
          <w:p w14:paraId="26AA0C69" w14:textId="77777777" w:rsidR="00D7609B" w:rsidRPr="00D7609B" w:rsidRDefault="00D7609B" w:rsidP="00D7609B">
            <w:pPr>
              <w:jc w:val="center"/>
              <w:rPr>
                <w:snapToGrid w:val="0"/>
              </w:rPr>
            </w:pPr>
            <w:r w:rsidRPr="00D7609B">
              <w:rPr>
                <w:snapToGrid w:val="0"/>
              </w:rPr>
              <w:t>9,170</w:t>
            </w:r>
          </w:p>
        </w:tc>
        <w:tc>
          <w:tcPr>
            <w:tcW w:w="1417" w:type="dxa"/>
            <w:tcBorders>
              <w:top w:val="nil"/>
              <w:left w:val="nil"/>
              <w:bottom w:val="single" w:sz="4" w:space="0" w:color="auto"/>
              <w:right w:val="single" w:sz="4" w:space="0" w:color="auto"/>
            </w:tcBorders>
            <w:shd w:val="clear" w:color="auto" w:fill="auto"/>
            <w:noWrap/>
            <w:vAlign w:val="center"/>
            <w:hideMark/>
          </w:tcPr>
          <w:p w14:paraId="64AAF188" w14:textId="77777777" w:rsidR="00D7609B" w:rsidRPr="00D7609B" w:rsidRDefault="00D7609B" w:rsidP="00D7609B">
            <w:pPr>
              <w:jc w:val="center"/>
              <w:rPr>
                <w:snapToGrid w:val="0"/>
              </w:rPr>
            </w:pPr>
            <w:r w:rsidRPr="00D7609B">
              <w:rPr>
                <w:snapToGrid w:val="0"/>
              </w:rPr>
              <w:t>4,585</w:t>
            </w:r>
          </w:p>
        </w:tc>
        <w:tc>
          <w:tcPr>
            <w:tcW w:w="1418" w:type="dxa"/>
            <w:tcBorders>
              <w:top w:val="nil"/>
              <w:left w:val="nil"/>
              <w:bottom w:val="single" w:sz="4" w:space="0" w:color="auto"/>
              <w:right w:val="single" w:sz="4" w:space="0" w:color="auto"/>
            </w:tcBorders>
            <w:shd w:val="clear" w:color="auto" w:fill="auto"/>
            <w:noWrap/>
            <w:vAlign w:val="center"/>
            <w:hideMark/>
          </w:tcPr>
          <w:p w14:paraId="0D00E300" w14:textId="77777777" w:rsidR="00D7609B" w:rsidRPr="00D7609B" w:rsidRDefault="00D7609B" w:rsidP="00D7609B">
            <w:pPr>
              <w:jc w:val="center"/>
              <w:rPr>
                <w:snapToGrid w:val="0"/>
              </w:rPr>
            </w:pPr>
            <w:r w:rsidRPr="00D7609B">
              <w:rPr>
                <w:snapToGrid w:val="0"/>
              </w:rPr>
              <w:t>4,585</w:t>
            </w:r>
          </w:p>
        </w:tc>
      </w:tr>
      <w:tr w:rsidR="00D7609B" w:rsidRPr="00D7609B" w14:paraId="0DBDD7C3" w14:textId="77777777" w:rsidTr="005F6D07">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7AF44F" w14:textId="77777777" w:rsidR="00D7609B" w:rsidRPr="00D7609B" w:rsidRDefault="00D7609B" w:rsidP="00D7609B">
            <w:pPr>
              <w:jc w:val="center"/>
            </w:pPr>
            <w:r w:rsidRPr="00D7609B">
              <w:t>6.</w:t>
            </w:r>
          </w:p>
        </w:tc>
        <w:tc>
          <w:tcPr>
            <w:tcW w:w="3262" w:type="dxa"/>
            <w:tcBorders>
              <w:top w:val="nil"/>
              <w:left w:val="single" w:sz="4" w:space="0" w:color="auto"/>
              <w:bottom w:val="single" w:sz="4" w:space="0" w:color="auto"/>
              <w:right w:val="single" w:sz="4" w:space="0" w:color="auto"/>
            </w:tcBorders>
            <w:shd w:val="clear" w:color="auto" w:fill="auto"/>
            <w:noWrap/>
            <w:vAlign w:val="center"/>
            <w:hideMark/>
          </w:tcPr>
          <w:p w14:paraId="4CFB355E" w14:textId="77777777" w:rsidR="00D7609B" w:rsidRPr="00D7609B" w:rsidRDefault="00D7609B" w:rsidP="00D7609B">
            <w:pPr>
              <w:rPr>
                <w:snapToGrid w:val="0"/>
              </w:rPr>
            </w:pPr>
            <w:r w:rsidRPr="00D7609B">
              <w:rPr>
                <w:snapToGrid w:val="0"/>
              </w:rPr>
              <w:t xml:space="preserve">   полезный отпуск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center"/>
            <w:hideMark/>
          </w:tcPr>
          <w:p w14:paraId="5C3B399A" w14:textId="77777777" w:rsidR="00D7609B" w:rsidRPr="00D7609B" w:rsidRDefault="00D7609B" w:rsidP="00D7609B">
            <w:pPr>
              <w:jc w:val="center"/>
              <w:rPr>
                <w:snapToGrid w:val="0"/>
              </w:rPr>
            </w:pPr>
            <w:r w:rsidRPr="00D7609B">
              <w:rPr>
                <w:snapToGrid w:val="0"/>
              </w:rPr>
              <w:t>тыс. Гкал</w:t>
            </w:r>
          </w:p>
        </w:tc>
        <w:tc>
          <w:tcPr>
            <w:tcW w:w="1843" w:type="dxa"/>
            <w:tcBorders>
              <w:top w:val="nil"/>
              <w:left w:val="nil"/>
              <w:bottom w:val="single" w:sz="4" w:space="0" w:color="auto"/>
              <w:right w:val="single" w:sz="4" w:space="0" w:color="auto"/>
            </w:tcBorders>
            <w:shd w:val="clear" w:color="auto" w:fill="auto"/>
            <w:noWrap/>
            <w:vAlign w:val="center"/>
            <w:hideMark/>
          </w:tcPr>
          <w:p w14:paraId="671DBCB5" w14:textId="77777777" w:rsidR="00D7609B" w:rsidRPr="00D7609B" w:rsidRDefault="00D7609B" w:rsidP="00D7609B">
            <w:pPr>
              <w:jc w:val="center"/>
              <w:rPr>
                <w:snapToGrid w:val="0"/>
              </w:rPr>
            </w:pPr>
            <w:r w:rsidRPr="00D7609B">
              <w:rPr>
                <w:snapToGrid w:val="0"/>
              </w:rPr>
              <w:t>34,982</w:t>
            </w:r>
          </w:p>
        </w:tc>
        <w:tc>
          <w:tcPr>
            <w:tcW w:w="1417" w:type="dxa"/>
            <w:tcBorders>
              <w:top w:val="nil"/>
              <w:left w:val="nil"/>
              <w:bottom w:val="single" w:sz="4" w:space="0" w:color="auto"/>
              <w:right w:val="single" w:sz="4" w:space="0" w:color="auto"/>
            </w:tcBorders>
            <w:shd w:val="clear" w:color="auto" w:fill="auto"/>
            <w:noWrap/>
            <w:vAlign w:val="center"/>
            <w:hideMark/>
          </w:tcPr>
          <w:p w14:paraId="7ADD5DF1" w14:textId="77777777" w:rsidR="00D7609B" w:rsidRPr="00D7609B" w:rsidRDefault="00D7609B" w:rsidP="00D7609B">
            <w:pPr>
              <w:jc w:val="center"/>
              <w:rPr>
                <w:snapToGrid w:val="0"/>
              </w:rPr>
            </w:pPr>
            <w:r w:rsidRPr="00D7609B">
              <w:rPr>
                <w:snapToGrid w:val="0"/>
              </w:rPr>
              <w:t>17,645</w:t>
            </w:r>
          </w:p>
        </w:tc>
        <w:tc>
          <w:tcPr>
            <w:tcW w:w="1418" w:type="dxa"/>
            <w:tcBorders>
              <w:top w:val="nil"/>
              <w:left w:val="nil"/>
              <w:bottom w:val="single" w:sz="4" w:space="0" w:color="auto"/>
              <w:right w:val="single" w:sz="4" w:space="0" w:color="auto"/>
            </w:tcBorders>
            <w:shd w:val="clear" w:color="auto" w:fill="auto"/>
            <w:noWrap/>
            <w:vAlign w:val="center"/>
            <w:hideMark/>
          </w:tcPr>
          <w:p w14:paraId="1969DFDD" w14:textId="77777777" w:rsidR="00D7609B" w:rsidRPr="00D7609B" w:rsidRDefault="00D7609B" w:rsidP="00D7609B">
            <w:pPr>
              <w:jc w:val="center"/>
              <w:rPr>
                <w:snapToGrid w:val="0"/>
              </w:rPr>
            </w:pPr>
            <w:r w:rsidRPr="00D7609B">
              <w:rPr>
                <w:snapToGrid w:val="0"/>
              </w:rPr>
              <w:t>17,645</w:t>
            </w:r>
          </w:p>
        </w:tc>
      </w:tr>
    </w:tbl>
    <w:p w14:paraId="470B0957" w14:textId="77777777" w:rsidR="00D7609B" w:rsidRPr="00D7609B" w:rsidRDefault="00D7609B" w:rsidP="00D7609B">
      <w:pPr>
        <w:ind w:firstLine="851"/>
        <w:jc w:val="both"/>
        <w:rPr>
          <w:snapToGrid w:val="0"/>
          <w:sz w:val="28"/>
          <w:szCs w:val="28"/>
        </w:rPr>
      </w:pPr>
      <w:bookmarkStart w:id="88" w:name="_Toc21094951"/>
      <w:bookmarkStart w:id="89" w:name="_Toc24891727"/>
    </w:p>
    <w:p w14:paraId="0D721C9C" w14:textId="77777777" w:rsidR="00D7609B" w:rsidRPr="00D7609B" w:rsidRDefault="00D7609B" w:rsidP="00D7609B">
      <w:pPr>
        <w:ind w:firstLine="851"/>
        <w:jc w:val="both"/>
        <w:rPr>
          <w:snapToGrid w:val="0"/>
          <w:sz w:val="28"/>
          <w:szCs w:val="28"/>
          <w:highlight w:val="green"/>
          <w:lang w:eastAsia="en-US"/>
        </w:rPr>
      </w:pPr>
      <w:r w:rsidRPr="00D7609B">
        <w:rPr>
          <w:snapToGrid w:val="0"/>
          <w:sz w:val="28"/>
          <w:szCs w:val="28"/>
        </w:rPr>
        <w:br w:type="page"/>
      </w:r>
    </w:p>
    <w:p w14:paraId="6DC04384"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lastRenderedPageBreak/>
        <w:t>Расходы на оплату услуг, оказываемых организациями, осуществляющими регулируемые виды деятельности</w:t>
      </w:r>
    </w:p>
    <w:p w14:paraId="03EB1DA9" w14:textId="77777777" w:rsidR="00D7609B" w:rsidRPr="00D7609B" w:rsidRDefault="00D7609B" w:rsidP="00D7609B">
      <w:pPr>
        <w:rPr>
          <w:snapToGrid w:val="0"/>
          <w:sz w:val="28"/>
          <w:szCs w:val="28"/>
        </w:rPr>
      </w:pPr>
    </w:p>
    <w:p w14:paraId="6DDD95DD"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246 тыс. руб. </w:t>
      </w:r>
    </w:p>
    <w:p w14:paraId="68CB2556"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4643D5E"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Типовой договор холодного водоснабжения и водоотведения, заключенный с АО «Производственное объединение Водоканал»</w:t>
      </w:r>
      <w:r w:rsidRPr="00D7609B">
        <w:rPr>
          <w:snapToGrid w:val="0"/>
          <w:sz w:val="28"/>
          <w:szCs w:val="28"/>
        </w:rPr>
        <w:br/>
        <w:t>г. Прокопьевск № 136 от 29.12.2017, действующий до 31.12.2018,</w:t>
      </w:r>
      <w:r w:rsidRPr="00D7609B">
        <w:rPr>
          <w:snapToGrid w:val="0"/>
          <w:sz w:val="28"/>
          <w:szCs w:val="28"/>
        </w:rPr>
        <w:br/>
        <w:t xml:space="preserve">с </w:t>
      </w:r>
      <w:proofErr w:type="spellStart"/>
      <w:r w:rsidRPr="00D7609B">
        <w:rPr>
          <w:snapToGrid w:val="0"/>
          <w:sz w:val="28"/>
          <w:szCs w:val="28"/>
        </w:rPr>
        <w:t>автопролонгацией</w:t>
      </w:r>
      <w:proofErr w:type="spellEnd"/>
      <w:r w:rsidRPr="00D7609B">
        <w:rPr>
          <w:snapToGrid w:val="0"/>
          <w:sz w:val="28"/>
          <w:szCs w:val="28"/>
        </w:rPr>
        <w:t xml:space="preserve"> (стр. 273-284 том 4).</w:t>
      </w:r>
    </w:p>
    <w:p w14:paraId="249312EC"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39499E0F" w14:textId="77777777" w:rsidR="00D7609B" w:rsidRPr="00D7609B" w:rsidRDefault="00D7609B" w:rsidP="00D7609B">
      <w:pPr>
        <w:ind w:firstLine="709"/>
        <w:jc w:val="both"/>
        <w:rPr>
          <w:snapToGrid w:val="0"/>
          <w:sz w:val="28"/>
          <w:szCs w:val="28"/>
        </w:rPr>
      </w:pPr>
      <w:r w:rsidRPr="00D7609B">
        <w:rPr>
          <w:snapToGrid w:val="0"/>
          <w:sz w:val="28"/>
          <w:szCs w:val="28"/>
        </w:rPr>
        <w:t>Тариф на водоотведение для АО «Производственное объединение Водоканал» г. Прокопьевск, установленный постановлением региональной энергетической комиссии Кемеровской области от 13.11.2019 № 415</w:t>
      </w:r>
      <w:r w:rsidRPr="00D7609B">
        <w:rPr>
          <w:snapToGrid w:val="0"/>
          <w:sz w:val="28"/>
          <w:szCs w:val="28"/>
        </w:rPr>
        <w:br/>
        <w:t>«О внесении изменений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w:t>
      </w:r>
      <w:r w:rsidRPr="00D7609B">
        <w:rPr>
          <w:snapToGrid w:val="0"/>
          <w:sz w:val="28"/>
          <w:szCs w:val="28"/>
        </w:rPr>
        <w:br/>
        <w:t>на питьевую воду, техническую воду, водоотведение АО «ПО Водоканал»</w:t>
      </w:r>
      <w:r w:rsidRPr="00D7609B">
        <w:rPr>
          <w:snapToGrid w:val="0"/>
          <w:sz w:val="28"/>
          <w:szCs w:val="28"/>
        </w:rPr>
        <w:br/>
        <w:t>(г. Прокопьевск)» в части 2020 года» составляет:</w:t>
      </w:r>
    </w:p>
    <w:p w14:paraId="58417360" w14:textId="77777777" w:rsidR="00D7609B" w:rsidRPr="00D7609B" w:rsidRDefault="00D7609B" w:rsidP="00D7609B">
      <w:pPr>
        <w:tabs>
          <w:tab w:val="left" w:pos="1890"/>
        </w:tabs>
        <w:ind w:left="851"/>
        <w:jc w:val="both"/>
        <w:rPr>
          <w:snapToGrid w:val="0"/>
          <w:sz w:val="28"/>
          <w:szCs w:val="28"/>
        </w:rPr>
      </w:pPr>
      <w:r w:rsidRPr="00D7609B">
        <w:rPr>
          <w:snapToGrid w:val="0"/>
          <w:sz w:val="28"/>
          <w:szCs w:val="28"/>
        </w:rPr>
        <w:t>с 01.01.2020 по 30.06.2020 года 13,53 руб. /куб. м.;</w:t>
      </w:r>
    </w:p>
    <w:p w14:paraId="61F4001E" w14:textId="77777777" w:rsidR="00D7609B" w:rsidRPr="00D7609B" w:rsidRDefault="00D7609B" w:rsidP="00D7609B">
      <w:pPr>
        <w:tabs>
          <w:tab w:val="left" w:pos="1890"/>
        </w:tabs>
        <w:ind w:left="851"/>
        <w:jc w:val="both"/>
        <w:rPr>
          <w:snapToGrid w:val="0"/>
          <w:sz w:val="28"/>
          <w:szCs w:val="28"/>
        </w:rPr>
      </w:pPr>
      <w:r w:rsidRPr="00D7609B">
        <w:rPr>
          <w:snapToGrid w:val="0"/>
          <w:sz w:val="28"/>
          <w:szCs w:val="28"/>
        </w:rPr>
        <w:t>с 01.07.2020 по 31.12.2020 года 16,91 руб. /куб. м.</w:t>
      </w:r>
    </w:p>
    <w:p w14:paraId="68B55B5C" w14:textId="77777777" w:rsidR="00D7609B" w:rsidRPr="00D7609B" w:rsidRDefault="00D7609B" w:rsidP="00D7609B">
      <w:pPr>
        <w:ind w:firstLine="709"/>
        <w:jc w:val="both"/>
        <w:rPr>
          <w:snapToGrid w:val="0"/>
          <w:sz w:val="28"/>
          <w:szCs w:val="28"/>
        </w:rPr>
      </w:pPr>
      <w:r w:rsidRPr="00D7609B">
        <w:rPr>
          <w:snapToGrid w:val="0"/>
          <w:sz w:val="28"/>
          <w:szCs w:val="28"/>
        </w:rPr>
        <w:t>Таким образом, тарифы на водоотведение в 2021 году составят:</w:t>
      </w:r>
    </w:p>
    <w:p w14:paraId="107EB7CF" w14:textId="77777777" w:rsidR="00D7609B" w:rsidRPr="00D7609B" w:rsidRDefault="00D7609B" w:rsidP="00D7609B">
      <w:pPr>
        <w:ind w:firstLine="709"/>
        <w:jc w:val="both"/>
        <w:rPr>
          <w:snapToGrid w:val="0"/>
          <w:sz w:val="28"/>
          <w:szCs w:val="28"/>
        </w:rPr>
      </w:pPr>
      <w:r w:rsidRPr="00D7609B">
        <w:rPr>
          <w:b/>
          <w:snapToGrid w:val="0"/>
          <w:sz w:val="28"/>
          <w:szCs w:val="28"/>
        </w:rPr>
        <w:t>16,91 руб./куб. м</w:t>
      </w:r>
      <w:r w:rsidRPr="00D7609B">
        <w:rPr>
          <w:snapToGrid w:val="0"/>
          <w:sz w:val="28"/>
          <w:szCs w:val="28"/>
        </w:rPr>
        <w:t xml:space="preserve"> на первое полугодие 2021 года принимается на уровне второго полугодия 2020 года;</w:t>
      </w:r>
    </w:p>
    <w:p w14:paraId="685E3C70" w14:textId="77777777" w:rsidR="00D7609B" w:rsidRPr="00D7609B" w:rsidRDefault="00D7609B" w:rsidP="00D7609B">
      <w:pPr>
        <w:ind w:firstLine="709"/>
        <w:jc w:val="both"/>
        <w:rPr>
          <w:snapToGrid w:val="0"/>
          <w:sz w:val="28"/>
          <w:szCs w:val="28"/>
        </w:rPr>
      </w:pPr>
      <w:r w:rsidRPr="00D7609B">
        <w:rPr>
          <w:b/>
          <w:snapToGrid w:val="0"/>
          <w:sz w:val="28"/>
          <w:szCs w:val="28"/>
        </w:rPr>
        <w:t>17,59 руб./куб. м</w:t>
      </w:r>
      <w:r w:rsidRPr="00D7609B">
        <w:rPr>
          <w:snapToGrid w:val="0"/>
          <w:sz w:val="28"/>
          <w:szCs w:val="28"/>
        </w:rPr>
        <w:t xml:space="preserve"> на второе полугодие 2021 года = 16,91 руб./куб. м (тариф первого полугодия 2021 года) × 1,040 (ИЦП на водоотведение 2021 год).</w:t>
      </w:r>
    </w:p>
    <w:p w14:paraId="02419664" w14:textId="77777777" w:rsidR="00D7609B" w:rsidRPr="00D7609B" w:rsidRDefault="00D7609B" w:rsidP="00D7609B">
      <w:pPr>
        <w:tabs>
          <w:tab w:val="left" w:pos="567"/>
        </w:tabs>
        <w:ind w:firstLine="709"/>
        <w:jc w:val="both"/>
        <w:rPr>
          <w:snapToGrid w:val="0"/>
          <w:sz w:val="28"/>
          <w:szCs w:val="28"/>
        </w:rPr>
      </w:pPr>
      <w:r w:rsidRPr="00D7609B">
        <w:rPr>
          <w:snapToGrid w:val="0"/>
          <w:sz w:val="28"/>
          <w:szCs w:val="28"/>
        </w:rPr>
        <w:t>Объем сточных вод на 2021 составляет 9,71 тыс. куб. м.</w:t>
      </w:r>
    </w:p>
    <w:p w14:paraId="29333DEA" w14:textId="77777777" w:rsidR="00D7609B" w:rsidRPr="00D7609B" w:rsidRDefault="00D7609B" w:rsidP="00D7609B">
      <w:pPr>
        <w:tabs>
          <w:tab w:val="left" w:pos="567"/>
        </w:tabs>
        <w:ind w:firstLine="709"/>
        <w:jc w:val="both"/>
        <w:rPr>
          <w:snapToGrid w:val="0"/>
          <w:sz w:val="28"/>
          <w:szCs w:val="28"/>
        </w:rPr>
      </w:pPr>
      <w:r w:rsidRPr="00D7609B">
        <w:rPr>
          <w:snapToGrid w:val="0"/>
          <w:sz w:val="28"/>
          <w:szCs w:val="28"/>
        </w:rPr>
        <w:t>Объем сточных вод по полугодиям, с учетом доли отпуска тепловой энергии (0,50/0,50) составит:</w:t>
      </w:r>
    </w:p>
    <w:p w14:paraId="2DDB0DB5" w14:textId="77777777" w:rsidR="00D7609B" w:rsidRPr="00D7609B" w:rsidRDefault="00D7609B" w:rsidP="00D7609B">
      <w:pPr>
        <w:ind w:firstLine="709"/>
        <w:jc w:val="both"/>
        <w:rPr>
          <w:snapToGrid w:val="0"/>
          <w:sz w:val="28"/>
          <w:szCs w:val="28"/>
        </w:rPr>
      </w:pPr>
      <w:r w:rsidRPr="00D7609B">
        <w:rPr>
          <w:snapToGrid w:val="0"/>
          <w:sz w:val="28"/>
          <w:szCs w:val="28"/>
        </w:rPr>
        <w:t>4,855 тыс. куб. м., на первое полугодие = 9,71 тыс. куб. м (годовой объем стоков) × 0,50 %;</w:t>
      </w:r>
    </w:p>
    <w:p w14:paraId="47A99F1D" w14:textId="77777777" w:rsidR="00D7609B" w:rsidRPr="00D7609B" w:rsidRDefault="00D7609B" w:rsidP="00D7609B">
      <w:pPr>
        <w:ind w:firstLine="709"/>
        <w:jc w:val="both"/>
        <w:rPr>
          <w:snapToGrid w:val="0"/>
          <w:sz w:val="28"/>
          <w:szCs w:val="28"/>
        </w:rPr>
      </w:pPr>
      <w:r w:rsidRPr="00D7609B">
        <w:rPr>
          <w:snapToGrid w:val="0"/>
          <w:sz w:val="28"/>
          <w:szCs w:val="28"/>
        </w:rPr>
        <w:t>4,855 тыс. куб. м., на второе полугодие = 9,71 тыс. куб. м (годовой объем стоков) × 0,50 %.</w:t>
      </w:r>
    </w:p>
    <w:p w14:paraId="5149E484" w14:textId="77777777" w:rsidR="00D7609B" w:rsidRPr="00D7609B" w:rsidRDefault="00D7609B" w:rsidP="00D7609B">
      <w:pPr>
        <w:ind w:firstLine="709"/>
        <w:jc w:val="both"/>
        <w:rPr>
          <w:snapToGrid w:val="0"/>
          <w:sz w:val="28"/>
          <w:szCs w:val="28"/>
        </w:rPr>
      </w:pPr>
      <w:r w:rsidRPr="00D7609B">
        <w:rPr>
          <w:snapToGrid w:val="0"/>
          <w:sz w:val="28"/>
          <w:szCs w:val="28"/>
        </w:rPr>
        <w:t>Таким образом, расходы на водоотведение в 2021 году составят:</w:t>
      </w:r>
    </w:p>
    <w:p w14:paraId="1AD072A6" w14:textId="77777777" w:rsidR="00D7609B" w:rsidRPr="00D7609B" w:rsidRDefault="00D7609B" w:rsidP="00D7609B">
      <w:pPr>
        <w:ind w:firstLine="709"/>
        <w:jc w:val="both"/>
        <w:rPr>
          <w:b/>
          <w:snapToGrid w:val="0"/>
          <w:sz w:val="28"/>
          <w:szCs w:val="28"/>
        </w:rPr>
      </w:pPr>
      <w:r w:rsidRPr="00D7609B">
        <w:rPr>
          <w:snapToGrid w:val="0"/>
          <w:sz w:val="28"/>
          <w:szCs w:val="28"/>
        </w:rPr>
        <w:t xml:space="preserve">16,91 руб. /куб. м (плановая цена сточных вод 1 полугодия 2021 года) × 4,855 тыс. куб. м (объем стоков) + 17,59 руб. /куб. м (плановая цена сточных вод 2 полугодия 2021 года) × 4,855 тыс. куб. м (объем стоков) = </w:t>
      </w:r>
      <w:r w:rsidRPr="00D7609B">
        <w:rPr>
          <w:b/>
          <w:snapToGrid w:val="0"/>
          <w:sz w:val="28"/>
          <w:szCs w:val="28"/>
        </w:rPr>
        <w:t>167 тыс. руб.</w:t>
      </w:r>
    </w:p>
    <w:p w14:paraId="49CB03D9" w14:textId="77777777" w:rsidR="00D7609B" w:rsidRPr="00D7609B" w:rsidRDefault="00D7609B" w:rsidP="00D7609B">
      <w:pPr>
        <w:ind w:firstLine="709"/>
        <w:jc w:val="both"/>
        <w:rPr>
          <w:snapToGrid w:val="0"/>
          <w:sz w:val="28"/>
          <w:szCs w:val="28"/>
        </w:rPr>
      </w:pPr>
      <w:r w:rsidRPr="00D7609B">
        <w:rPr>
          <w:snapToGrid w:val="0"/>
          <w:sz w:val="28"/>
          <w:szCs w:val="28"/>
        </w:rPr>
        <w:t>Данные расходы эксперты считают экономически обоснованными</w:t>
      </w:r>
      <w:r w:rsidRPr="00D7609B">
        <w:rPr>
          <w:snapToGrid w:val="0"/>
          <w:sz w:val="28"/>
          <w:szCs w:val="28"/>
        </w:rPr>
        <w:br/>
        <w:t>и предлагают к включению в НВВ предприятия на 2021 год.</w:t>
      </w:r>
    </w:p>
    <w:p w14:paraId="0C5F88DB" w14:textId="77777777" w:rsidR="00D7609B" w:rsidRPr="00D7609B" w:rsidRDefault="00D7609B" w:rsidP="00D7609B">
      <w:pPr>
        <w:ind w:firstLine="709"/>
        <w:jc w:val="both"/>
        <w:rPr>
          <w:snapToGrid w:val="0"/>
          <w:sz w:val="28"/>
          <w:szCs w:val="28"/>
        </w:rPr>
      </w:pPr>
      <w:r w:rsidRPr="00D7609B">
        <w:rPr>
          <w:snapToGrid w:val="0"/>
          <w:sz w:val="28"/>
          <w:szCs w:val="28"/>
        </w:rPr>
        <w:lastRenderedPageBreak/>
        <w:t xml:space="preserve">Расходы в размере 79 тыс. руб., не подтвержденные предприятием документально, подлежат исключению из НВВ на 2021 год, как экономически необоснованные. </w:t>
      </w:r>
    </w:p>
    <w:p w14:paraId="4811F80C" w14:textId="77777777" w:rsidR="00D7609B" w:rsidRPr="00D7609B" w:rsidRDefault="00D7609B" w:rsidP="00D7609B">
      <w:pPr>
        <w:rPr>
          <w:snapToGrid w:val="0"/>
          <w:sz w:val="28"/>
          <w:szCs w:val="28"/>
        </w:rPr>
      </w:pPr>
    </w:p>
    <w:bookmarkEnd w:id="89"/>
    <w:p w14:paraId="7465D0ED" w14:textId="77777777" w:rsidR="00D7609B" w:rsidRPr="00D7609B" w:rsidRDefault="00D7609B" w:rsidP="00D7609B">
      <w:pPr>
        <w:jc w:val="center"/>
        <w:outlineLvl w:val="1"/>
        <w:rPr>
          <w:b/>
          <w:sz w:val="28"/>
        </w:rPr>
      </w:pPr>
      <w:r w:rsidRPr="00D7609B">
        <w:rPr>
          <w:b/>
          <w:sz w:val="28"/>
        </w:rPr>
        <w:t>Иные расходы, в том числе:</w:t>
      </w:r>
    </w:p>
    <w:p w14:paraId="010D1BDF" w14:textId="77777777" w:rsidR="00D7609B" w:rsidRPr="00D7609B" w:rsidRDefault="00D7609B" w:rsidP="00D7609B">
      <w:pPr>
        <w:rPr>
          <w:sz w:val="28"/>
          <w:szCs w:val="28"/>
        </w:rPr>
      </w:pPr>
    </w:p>
    <w:p w14:paraId="6EF2F294" w14:textId="77777777" w:rsidR="00D7609B" w:rsidRPr="00D7609B" w:rsidRDefault="00D7609B" w:rsidP="00D7609B">
      <w:pPr>
        <w:jc w:val="center"/>
        <w:outlineLvl w:val="1"/>
        <w:rPr>
          <w:sz w:val="28"/>
        </w:rPr>
      </w:pPr>
      <w:r w:rsidRPr="00D7609B">
        <w:rPr>
          <w:sz w:val="28"/>
        </w:rPr>
        <w:t>Налог на имущество</w:t>
      </w:r>
    </w:p>
    <w:p w14:paraId="79511D49" w14:textId="77777777" w:rsidR="00D7609B" w:rsidRPr="00D7609B" w:rsidRDefault="00D7609B" w:rsidP="00D7609B">
      <w:pPr>
        <w:ind w:firstLine="851"/>
        <w:jc w:val="both"/>
        <w:rPr>
          <w:sz w:val="28"/>
          <w:szCs w:val="28"/>
        </w:rPr>
      </w:pPr>
    </w:p>
    <w:p w14:paraId="37DD7920" w14:textId="77777777" w:rsidR="00D7609B" w:rsidRPr="00D7609B" w:rsidRDefault="00D7609B" w:rsidP="00D7609B">
      <w:pPr>
        <w:tabs>
          <w:tab w:val="left" w:pos="1890"/>
        </w:tabs>
        <w:ind w:firstLine="709"/>
        <w:jc w:val="both"/>
        <w:rPr>
          <w:sz w:val="28"/>
          <w:szCs w:val="20"/>
        </w:rPr>
      </w:pPr>
      <w:r w:rsidRPr="00D7609B">
        <w:rPr>
          <w:sz w:val="28"/>
          <w:szCs w:val="20"/>
        </w:rPr>
        <w:t>По данной статье предприятием планируются расходы в размере</w:t>
      </w:r>
      <w:r w:rsidRPr="00D7609B">
        <w:rPr>
          <w:sz w:val="28"/>
          <w:szCs w:val="20"/>
        </w:rPr>
        <w:br/>
        <w:t xml:space="preserve">1 055 тыс. руб. </w:t>
      </w:r>
    </w:p>
    <w:p w14:paraId="467C80FD" w14:textId="77777777" w:rsidR="00D7609B" w:rsidRPr="00D7609B" w:rsidRDefault="00D7609B" w:rsidP="00D7609B">
      <w:pPr>
        <w:tabs>
          <w:tab w:val="left" w:pos="1890"/>
        </w:tabs>
        <w:ind w:firstLine="709"/>
        <w:jc w:val="both"/>
        <w:rPr>
          <w:sz w:val="28"/>
          <w:szCs w:val="20"/>
        </w:rPr>
      </w:pPr>
      <w:r w:rsidRPr="00D7609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(стр. 24 том 2). Эксперты проанализировали и скорректировали представленный расчет.</w:t>
      </w:r>
    </w:p>
    <w:p w14:paraId="316D44E0" w14:textId="77777777" w:rsidR="00D7609B" w:rsidRPr="00D7609B" w:rsidRDefault="00D7609B" w:rsidP="00D7609B">
      <w:pPr>
        <w:tabs>
          <w:tab w:val="left" w:pos="1890"/>
        </w:tabs>
        <w:ind w:firstLine="709"/>
        <w:jc w:val="both"/>
        <w:rPr>
          <w:sz w:val="28"/>
          <w:szCs w:val="20"/>
        </w:rPr>
      </w:pPr>
      <w:r w:rsidRPr="00D7609B">
        <w:rPr>
          <w:sz w:val="28"/>
          <w:szCs w:val="20"/>
        </w:rPr>
        <w:t>В соответствии с расчетом экспертов (только недвижимое имущество), экономически обоснованный размер налога на имущество на 2021 год составляет</w:t>
      </w:r>
      <w:r w:rsidRPr="00D7609B">
        <w:rPr>
          <w:b/>
          <w:sz w:val="28"/>
          <w:szCs w:val="20"/>
        </w:rPr>
        <w:t xml:space="preserve"> 1 041 тыс. руб.</w:t>
      </w:r>
      <w:r w:rsidRPr="00D7609B">
        <w:rPr>
          <w:sz w:val="28"/>
          <w:szCs w:val="20"/>
        </w:rPr>
        <w:t>, и предлагается экспертами для включения в НВВ предприятия.</w:t>
      </w:r>
    </w:p>
    <w:p w14:paraId="47F80C7B" w14:textId="77777777" w:rsidR="00D7609B" w:rsidRPr="00D7609B" w:rsidRDefault="00D7609B" w:rsidP="00D7609B">
      <w:pPr>
        <w:tabs>
          <w:tab w:val="left" w:pos="1890"/>
        </w:tabs>
        <w:ind w:firstLine="709"/>
        <w:jc w:val="both"/>
        <w:rPr>
          <w:snapToGrid w:val="0"/>
          <w:sz w:val="28"/>
          <w:szCs w:val="28"/>
          <w:highlight w:val="yellow"/>
          <w:lang w:eastAsia="en-US"/>
        </w:rPr>
      </w:pPr>
      <w:r w:rsidRPr="00D7609B">
        <w:rPr>
          <w:sz w:val="28"/>
          <w:szCs w:val="20"/>
        </w:rPr>
        <w:t xml:space="preserve">Расходы в размере 14 тыс. руб., не подтвержденные предприятием документально, подлежат исключению из НВВ на 2021 год, как экономически необоснованные. </w:t>
      </w:r>
    </w:p>
    <w:p w14:paraId="1203B2FD"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90" w:name="_Toc24891730"/>
      <w:r w:rsidRPr="00D7609B">
        <w:rPr>
          <w:rFonts w:eastAsia="Calibri"/>
          <w:b/>
          <w:sz w:val="28"/>
          <w:szCs w:val="28"/>
          <w:lang w:eastAsia="en-US"/>
        </w:rPr>
        <w:t>Транспортный налог</w:t>
      </w:r>
    </w:p>
    <w:p w14:paraId="32F64165" w14:textId="77777777" w:rsidR="00D7609B" w:rsidRPr="00D7609B" w:rsidRDefault="00D7609B" w:rsidP="00D7609B">
      <w:pPr>
        <w:rPr>
          <w:snapToGrid w:val="0"/>
          <w:sz w:val="28"/>
          <w:szCs w:val="28"/>
          <w:lang w:eastAsia="en-US"/>
        </w:rPr>
      </w:pPr>
    </w:p>
    <w:p w14:paraId="2C377CFC" w14:textId="77777777" w:rsidR="00D7609B" w:rsidRPr="00D7609B" w:rsidRDefault="00D7609B" w:rsidP="00D7609B">
      <w:pPr>
        <w:tabs>
          <w:tab w:val="left" w:pos="1890"/>
        </w:tabs>
        <w:ind w:firstLine="709"/>
        <w:jc w:val="both"/>
        <w:rPr>
          <w:sz w:val="28"/>
          <w:szCs w:val="20"/>
        </w:rPr>
      </w:pPr>
      <w:r w:rsidRPr="00D7609B">
        <w:rPr>
          <w:sz w:val="28"/>
          <w:szCs w:val="20"/>
        </w:rPr>
        <w:t>По данной статье предприятием планируются расходы в размере</w:t>
      </w:r>
      <w:r w:rsidRPr="00D7609B">
        <w:rPr>
          <w:sz w:val="28"/>
          <w:szCs w:val="20"/>
        </w:rPr>
        <w:br/>
        <w:t xml:space="preserve">54 тыс. руб. </w:t>
      </w:r>
    </w:p>
    <w:p w14:paraId="67C29959" w14:textId="77777777" w:rsidR="00D7609B" w:rsidRPr="00D7609B" w:rsidRDefault="00D7609B" w:rsidP="00D7609B">
      <w:pPr>
        <w:tabs>
          <w:tab w:val="left" w:pos="1890"/>
        </w:tabs>
        <w:ind w:firstLine="709"/>
        <w:jc w:val="both"/>
        <w:rPr>
          <w:sz w:val="28"/>
          <w:szCs w:val="20"/>
        </w:rPr>
      </w:pPr>
      <w:r w:rsidRPr="00D7609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D7609B">
        <w:rPr>
          <w:snapToGrid w:val="0"/>
          <w:sz w:val="28"/>
          <w:szCs w:val="28"/>
        </w:rPr>
        <w:t xml:space="preserve"> </w:t>
      </w:r>
      <w:r w:rsidRPr="00D7609B">
        <w:rPr>
          <w:sz w:val="28"/>
          <w:szCs w:val="20"/>
        </w:rPr>
        <w:t>следующие представленные материалы:</w:t>
      </w:r>
    </w:p>
    <w:p w14:paraId="2F81E850" w14:textId="77777777" w:rsidR="00D7609B" w:rsidRPr="00D7609B" w:rsidRDefault="00D7609B" w:rsidP="00D7609B">
      <w:pPr>
        <w:tabs>
          <w:tab w:val="left" w:pos="1890"/>
        </w:tabs>
        <w:ind w:firstLine="709"/>
        <w:jc w:val="both"/>
        <w:rPr>
          <w:sz w:val="28"/>
          <w:szCs w:val="20"/>
        </w:rPr>
      </w:pPr>
      <w:r w:rsidRPr="00D7609B">
        <w:rPr>
          <w:sz w:val="28"/>
          <w:szCs w:val="20"/>
        </w:rPr>
        <w:t>Налоговая декларация по транспортному налогу за 2019 год</w:t>
      </w:r>
      <w:r w:rsidRPr="00D7609B">
        <w:rPr>
          <w:snapToGrid w:val="0"/>
          <w:sz w:val="28"/>
          <w:szCs w:val="28"/>
        </w:rPr>
        <w:t xml:space="preserve"> </w:t>
      </w:r>
      <w:r w:rsidRPr="00D7609B">
        <w:rPr>
          <w:sz w:val="28"/>
          <w:szCs w:val="20"/>
        </w:rPr>
        <w:t>(стр. 99-101 том 2).</w:t>
      </w:r>
    </w:p>
    <w:p w14:paraId="25BA1E01" w14:textId="77777777" w:rsidR="00D7609B" w:rsidRPr="00D7609B" w:rsidRDefault="00D7609B" w:rsidP="00D7609B">
      <w:pPr>
        <w:tabs>
          <w:tab w:val="left" w:pos="1890"/>
        </w:tabs>
        <w:ind w:firstLine="709"/>
        <w:jc w:val="both"/>
        <w:rPr>
          <w:sz w:val="28"/>
          <w:szCs w:val="20"/>
        </w:rPr>
      </w:pPr>
      <w:r w:rsidRPr="00D7609B">
        <w:rPr>
          <w:sz w:val="28"/>
          <w:szCs w:val="20"/>
        </w:rPr>
        <w:t>Оборотно-сальдовая ведомость по счету 20 за 2019 год (стр. 104-105, том 2).</w:t>
      </w:r>
    </w:p>
    <w:p w14:paraId="701DD724" w14:textId="77777777" w:rsidR="00D7609B" w:rsidRPr="00D7609B" w:rsidRDefault="00D7609B" w:rsidP="00D7609B">
      <w:pPr>
        <w:tabs>
          <w:tab w:val="left" w:pos="1890"/>
        </w:tabs>
        <w:ind w:firstLine="709"/>
        <w:jc w:val="both"/>
        <w:rPr>
          <w:sz w:val="28"/>
          <w:szCs w:val="20"/>
        </w:rPr>
      </w:pPr>
      <w:r w:rsidRPr="00D7609B">
        <w:rPr>
          <w:sz w:val="28"/>
          <w:szCs w:val="20"/>
        </w:rPr>
        <w:t>Эксперты приняли затраты по данной статье на уровне фактических</w:t>
      </w:r>
      <w:r w:rsidRPr="00D7609B">
        <w:rPr>
          <w:sz w:val="28"/>
          <w:szCs w:val="20"/>
        </w:rPr>
        <w:br/>
        <w:t xml:space="preserve">за 2019 год в соответствии с данными </w:t>
      </w:r>
      <w:proofErr w:type="spellStart"/>
      <w:r w:rsidRPr="00D7609B">
        <w:rPr>
          <w:sz w:val="28"/>
          <w:szCs w:val="20"/>
        </w:rPr>
        <w:t>оборотно</w:t>
      </w:r>
      <w:proofErr w:type="spellEnd"/>
      <w:r w:rsidRPr="00D7609B">
        <w:rPr>
          <w:sz w:val="28"/>
          <w:szCs w:val="20"/>
        </w:rPr>
        <w:t xml:space="preserve">-сальдовой ведомости по счету 20 в размере </w:t>
      </w:r>
      <w:r w:rsidRPr="00D7609B">
        <w:rPr>
          <w:b/>
          <w:sz w:val="28"/>
          <w:szCs w:val="20"/>
        </w:rPr>
        <w:t>16 тыс. руб.</w:t>
      </w:r>
      <w:r w:rsidRPr="00D7609B">
        <w:rPr>
          <w:snapToGrid w:val="0"/>
          <w:sz w:val="28"/>
          <w:szCs w:val="28"/>
        </w:rPr>
        <w:t xml:space="preserve"> </w:t>
      </w:r>
      <w:r w:rsidRPr="00D7609B">
        <w:rPr>
          <w:sz w:val="28"/>
          <w:szCs w:val="20"/>
        </w:rPr>
        <w:t>и предлагают их для включения в НВВ предприятия на 2021 год.</w:t>
      </w:r>
    </w:p>
    <w:p w14:paraId="43D3648F" w14:textId="77777777" w:rsidR="00D7609B" w:rsidRPr="00D7609B" w:rsidRDefault="00D7609B" w:rsidP="00D7609B">
      <w:pPr>
        <w:tabs>
          <w:tab w:val="left" w:pos="1890"/>
        </w:tabs>
        <w:ind w:firstLine="709"/>
        <w:jc w:val="both"/>
        <w:rPr>
          <w:sz w:val="28"/>
          <w:szCs w:val="20"/>
        </w:rPr>
      </w:pPr>
      <w:r w:rsidRPr="00D7609B">
        <w:rPr>
          <w:sz w:val="28"/>
          <w:szCs w:val="20"/>
        </w:rPr>
        <w:t>Расходы в размере 38 тыс. руб., не подтвержденные предприятием документально, подлежат исключению из НВВ на 2021 год, как экономически необоснованные.</w:t>
      </w:r>
    </w:p>
    <w:p w14:paraId="1FC58BC2" w14:textId="77777777" w:rsidR="00D7609B" w:rsidRPr="00D7609B" w:rsidRDefault="00D7609B" w:rsidP="00D7609B">
      <w:pPr>
        <w:rPr>
          <w:snapToGrid w:val="0"/>
          <w:sz w:val="28"/>
          <w:szCs w:val="28"/>
          <w:lang w:eastAsia="en-US"/>
        </w:rPr>
      </w:pPr>
      <w:r w:rsidRPr="00D7609B">
        <w:rPr>
          <w:snapToGrid w:val="0"/>
          <w:sz w:val="28"/>
          <w:szCs w:val="28"/>
          <w:lang w:eastAsia="en-US"/>
        </w:rPr>
        <w:br w:type="page"/>
      </w:r>
    </w:p>
    <w:p w14:paraId="788F41BA"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lastRenderedPageBreak/>
        <w:t>Отчисления на социальные нужды</w:t>
      </w:r>
      <w:bookmarkEnd w:id="90"/>
    </w:p>
    <w:p w14:paraId="2AD97BE0" w14:textId="77777777" w:rsidR="00D7609B" w:rsidRPr="00D7609B" w:rsidRDefault="00D7609B" w:rsidP="00D7609B">
      <w:pPr>
        <w:ind w:firstLine="720"/>
        <w:jc w:val="both"/>
        <w:rPr>
          <w:b/>
          <w:snapToGrid w:val="0"/>
          <w:sz w:val="28"/>
          <w:szCs w:val="28"/>
        </w:rPr>
      </w:pPr>
    </w:p>
    <w:p w14:paraId="74720B3A" w14:textId="77777777" w:rsidR="00D7609B" w:rsidRPr="00D7609B" w:rsidRDefault="00D7609B" w:rsidP="00D7609B">
      <w:pPr>
        <w:ind w:firstLine="709"/>
        <w:jc w:val="both"/>
        <w:rPr>
          <w:snapToGrid w:val="0"/>
          <w:sz w:val="28"/>
          <w:szCs w:val="28"/>
        </w:rPr>
      </w:pPr>
      <w:r w:rsidRPr="00D7609B">
        <w:rPr>
          <w:snapToGrid w:val="0"/>
          <w:sz w:val="28"/>
          <w:szCs w:val="28"/>
        </w:rPr>
        <w:t>В расходы по статье «Отчисления на социальные нужды» включаются:</w:t>
      </w:r>
    </w:p>
    <w:p w14:paraId="56259B84" w14:textId="77777777" w:rsidR="00D7609B" w:rsidRPr="00D7609B" w:rsidRDefault="00D7609B" w:rsidP="00D7609B">
      <w:pPr>
        <w:ind w:firstLine="709"/>
        <w:jc w:val="both"/>
        <w:rPr>
          <w:snapToGrid w:val="0"/>
          <w:sz w:val="28"/>
          <w:szCs w:val="28"/>
        </w:rPr>
      </w:pPr>
      <w:r w:rsidRPr="00D7609B">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7609B">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7BCC0312" w14:textId="77777777" w:rsidR="00D7609B" w:rsidRPr="00D7609B" w:rsidRDefault="00D7609B" w:rsidP="00D7609B">
      <w:pPr>
        <w:ind w:firstLine="709"/>
        <w:jc w:val="both"/>
        <w:rPr>
          <w:snapToGrid w:val="0"/>
          <w:sz w:val="28"/>
          <w:szCs w:val="28"/>
        </w:rPr>
      </w:pPr>
      <w:r w:rsidRPr="00D7609B">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7609B">
        <w:rPr>
          <w:snapToGrid w:val="0"/>
          <w:sz w:val="28"/>
          <w:szCs w:val="28"/>
        </w:rPr>
        <w:br/>
        <w:t>(в зависимости от опасности или вредности труда);</w:t>
      </w:r>
    </w:p>
    <w:p w14:paraId="5C9ECDDC" w14:textId="77777777" w:rsidR="00D7609B" w:rsidRPr="00D7609B" w:rsidRDefault="00D7609B" w:rsidP="00D7609B">
      <w:pPr>
        <w:ind w:firstLine="709"/>
        <w:jc w:val="both"/>
        <w:rPr>
          <w:snapToGrid w:val="0"/>
          <w:sz w:val="28"/>
          <w:szCs w:val="28"/>
        </w:rPr>
      </w:pPr>
      <w:r w:rsidRPr="00D7609B">
        <w:rPr>
          <w:snapToGrid w:val="0"/>
          <w:sz w:val="28"/>
          <w:szCs w:val="28"/>
        </w:rPr>
        <w:t xml:space="preserve">- сумма страховых взносов на обязательное социальное страхование </w:t>
      </w:r>
      <w:r w:rsidRPr="00D7609B">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34C68BB" w14:textId="77777777" w:rsidR="00D7609B" w:rsidRPr="00D7609B" w:rsidRDefault="00D7609B" w:rsidP="00D7609B">
      <w:pPr>
        <w:ind w:firstLine="709"/>
        <w:jc w:val="both"/>
        <w:rPr>
          <w:snapToGrid w:val="0"/>
          <w:sz w:val="28"/>
          <w:szCs w:val="28"/>
        </w:rPr>
      </w:pPr>
      <w:r w:rsidRPr="00D7609B">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55AB8C8"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Предприятие представило уведомление о размере страховых взносов </w:t>
      </w:r>
      <w:r w:rsidRPr="00D7609B">
        <w:rPr>
          <w:snapToGrid w:val="0"/>
          <w:sz w:val="28"/>
          <w:szCs w:val="28"/>
        </w:rPr>
        <w:br/>
        <w:t xml:space="preserve">на обязательное социальное страхование от несчастных случаев </w:t>
      </w:r>
      <w:r w:rsidRPr="00D7609B">
        <w:rPr>
          <w:snapToGrid w:val="0"/>
          <w:sz w:val="28"/>
          <w:szCs w:val="28"/>
        </w:rPr>
        <w:br/>
        <w:t>на производстве и профессиональных заболеваний (стр. 36-37 том 2).</w:t>
      </w:r>
    </w:p>
    <w:p w14:paraId="746FAB3E" w14:textId="77777777" w:rsidR="00D7609B" w:rsidRPr="00D7609B" w:rsidRDefault="00D7609B" w:rsidP="00D7609B">
      <w:pPr>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13 371 тыс. руб.</w:t>
      </w:r>
    </w:p>
    <w:p w14:paraId="7B095A83" w14:textId="77777777" w:rsidR="00D7609B" w:rsidRPr="00D7609B" w:rsidRDefault="00D7609B" w:rsidP="00D7609B">
      <w:pPr>
        <w:ind w:firstLine="709"/>
        <w:jc w:val="both"/>
        <w:rPr>
          <w:snapToGrid w:val="0"/>
          <w:sz w:val="28"/>
          <w:szCs w:val="28"/>
        </w:rPr>
      </w:pPr>
      <w:r w:rsidRPr="00D7609B">
        <w:rPr>
          <w:snapToGrid w:val="0"/>
          <w:sz w:val="28"/>
          <w:szCs w:val="28"/>
        </w:rPr>
        <w:t xml:space="preserve">По оценке экспертов, на 2021 год фонд оплаты труда в операционных расходах предприятия на производство тепловой энергии составил: </w:t>
      </w:r>
      <w:r w:rsidRPr="00D7609B">
        <w:rPr>
          <w:snapToGrid w:val="0"/>
          <w:sz w:val="28"/>
          <w:szCs w:val="28"/>
        </w:rPr>
        <w:br/>
        <w:t xml:space="preserve">43 002 тыс. руб. (ФОТ на 2020 год) ÷ 58 248 тыс. руб. (операционные расходы на 2020 год) × 59 742 тыс. руб. (операционные расходы на 2021 год) = </w:t>
      </w:r>
      <w:r w:rsidRPr="00D7609B">
        <w:rPr>
          <w:snapToGrid w:val="0"/>
          <w:sz w:val="28"/>
          <w:szCs w:val="28"/>
        </w:rPr>
        <w:br/>
        <w:t>44 105 тыс. руб.</w:t>
      </w:r>
    </w:p>
    <w:p w14:paraId="30E2507F" w14:textId="77777777" w:rsidR="00D7609B" w:rsidRPr="00D7609B" w:rsidRDefault="00D7609B" w:rsidP="00D7609B">
      <w:pPr>
        <w:ind w:firstLine="709"/>
        <w:jc w:val="both"/>
        <w:rPr>
          <w:b/>
          <w:snapToGrid w:val="0"/>
          <w:sz w:val="28"/>
          <w:szCs w:val="28"/>
        </w:rPr>
      </w:pPr>
      <w:r w:rsidRPr="00D7609B">
        <w:rPr>
          <w:snapToGrid w:val="0"/>
          <w:sz w:val="28"/>
          <w:szCs w:val="28"/>
        </w:rPr>
        <w:t xml:space="preserve">Отчисления на социальные нужды на 2021 год при этом составят: </w:t>
      </w:r>
      <w:r w:rsidRPr="00D7609B">
        <w:rPr>
          <w:snapToGrid w:val="0"/>
          <w:sz w:val="28"/>
          <w:szCs w:val="28"/>
        </w:rPr>
        <w:br/>
        <w:t xml:space="preserve">44 105 тыс. руб. (ФОТ на 2021 год) × 30,2 % (размер социальных отчислений) = </w:t>
      </w:r>
      <w:r w:rsidRPr="00D7609B">
        <w:rPr>
          <w:b/>
          <w:snapToGrid w:val="0"/>
          <w:sz w:val="28"/>
          <w:szCs w:val="28"/>
        </w:rPr>
        <w:t>13 320 тыс. руб.</w:t>
      </w:r>
    </w:p>
    <w:p w14:paraId="7536EA2E" w14:textId="77777777" w:rsidR="00D7609B" w:rsidRPr="00D7609B" w:rsidRDefault="00D7609B" w:rsidP="00D7609B">
      <w:pPr>
        <w:ind w:firstLine="709"/>
        <w:jc w:val="both"/>
        <w:rPr>
          <w:snapToGrid w:val="0"/>
          <w:sz w:val="28"/>
          <w:szCs w:val="28"/>
        </w:rPr>
      </w:pPr>
      <w:r w:rsidRPr="00D7609B">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56C2E2F1"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Расходы в размере 51 тыс. руб., не подтвержденные предприятием документально, подлежат исключению из НВВ на 2021 год, </w:t>
      </w:r>
      <w:r w:rsidRPr="00D7609B">
        <w:rPr>
          <w:snapToGrid w:val="0"/>
          <w:sz w:val="28"/>
          <w:szCs w:val="28"/>
        </w:rPr>
        <w:br/>
        <w:t>как экономически необоснованные.</w:t>
      </w:r>
    </w:p>
    <w:p w14:paraId="0D8917B0" w14:textId="77777777" w:rsidR="00D7609B" w:rsidRPr="00D7609B" w:rsidRDefault="00D7609B" w:rsidP="00D7609B">
      <w:pPr>
        <w:rPr>
          <w:snapToGrid w:val="0"/>
          <w:sz w:val="28"/>
          <w:szCs w:val="28"/>
        </w:rPr>
      </w:pPr>
      <w:bookmarkStart w:id="91" w:name="_Toc24891731"/>
    </w:p>
    <w:p w14:paraId="5F5E7023"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br w:type="page"/>
      </w:r>
      <w:r w:rsidRPr="00D7609B">
        <w:rPr>
          <w:rFonts w:eastAsia="Calibri"/>
          <w:b/>
          <w:sz w:val="28"/>
          <w:szCs w:val="28"/>
          <w:lang w:eastAsia="en-US"/>
        </w:rPr>
        <w:lastRenderedPageBreak/>
        <w:t>Амортизация</w:t>
      </w:r>
      <w:bookmarkEnd w:id="91"/>
    </w:p>
    <w:p w14:paraId="4500C735" w14:textId="77777777" w:rsidR="00D7609B" w:rsidRPr="00D7609B" w:rsidRDefault="00D7609B" w:rsidP="00D7609B">
      <w:pPr>
        <w:ind w:firstLine="720"/>
        <w:jc w:val="both"/>
        <w:rPr>
          <w:snapToGrid w:val="0"/>
          <w:sz w:val="28"/>
          <w:szCs w:val="28"/>
        </w:rPr>
      </w:pPr>
    </w:p>
    <w:p w14:paraId="49E70396" w14:textId="77777777" w:rsidR="00D7609B" w:rsidRPr="00D7609B" w:rsidRDefault="00D7609B" w:rsidP="00D7609B">
      <w:pPr>
        <w:tabs>
          <w:tab w:val="left" w:pos="1890"/>
        </w:tabs>
        <w:ind w:firstLine="709"/>
        <w:jc w:val="both"/>
        <w:rPr>
          <w:bCs/>
          <w:snapToGrid w:val="0"/>
          <w:sz w:val="28"/>
          <w:szCs w:val="28"/>
        </w:rPr>
      </w:pPr>
      <w:bookmarkStart w:id="92" w:name="_Hlk524523955"/>
      <w:r w:rsidRPr="00D7609B">
        <w:rPr>
          <w:bCs/>
          <w:snapToGrid w:val="0"/>
          <w:sz w:val="28"/>
          <w:szCs w:val="28"/>
        </w:rPr>
        <w:t>По данной статье МУП ПМР «</w:t>
      </w:r>
      <w:proofErr w:type="spellStart"/>
      <w:r w:rsidRPr="00D7609B">
        <w:rPr>
          <w:bCs/>
          <w:snapToGrid w:val="0"/>
          <w:sz w:val="28"/>
          <w:szCs w:val="28"/>
        </w:rPr>
        <w:t>Тепломир</w:t>
      </w:r>
      <w:proofErr w:type="spellEnd"/>
      <w:r w:rsidRPr="00D7609B">
        <w:rPr>
          <w:bCs/>
          <w:snapToGrid w:val="0"/>
          <w:sz w:val="28"/>
          <w:szCs w:val="28"/>
        </w:rPr>
        <w:t xml:space="preserve">» </w:t>
      </w:r>
      <w:bookmarkEnd w:id="92"/>
      <w:r w:rsidRPr="00D7609B">
        <w:rPr>
          <w:bCs/>
          <w:snapToGrid w:val="0"/>
          <w:sz w:val="28"/>
          <w:szCs w:val="28"/>
        </w:rPr>
        <w:t>на 2021 год заявлены расходы</w:t>
      </w:r>
      <w:r w:rsidRPr="00D7609B">
        <w:rPr>
          <w:bCs/>
          <w:snapToGrid w:val="0"/>
          <w:sz w:val="28"/>
          <w:szCs w:val="28"/>
        </w:rPr>
        <w:br/>
        <w:t xml:space="preserve">в сумме 9 754 тыс. руб. </w:t>
      </w:r>
    </w:p>
    <w:p w14:paraId="3E816856"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В качестве обосновывающих документов представлен расчет амортизационных отчислений на 2021 год (стр. 21-23 том 2).</w:t>
      </w:r>
    </w:p>
    <w:p w14:paraId="058C72BA"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D7609B">
        <w:rPr>
          <w:snapToGrid w:val="0"/>
          <w:sz w:val="28"/>
          <w:szCs w:val="28"/>
        </w:rPr>
        <w:br/>
        <w:t>при установлении тарифов на очередной период регулирования</w:t>
      </w:r>
      <w:r w:rsidRPr="00D7609B">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781A07FC"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Согласно пунктам 7, 8 приказа Минфина России от 30.03.2001 № 26н</w:t>
      </w:r>
      <w:r w:rsidRPr="00D7609B">
        <w:rPr>
          <w:snapToGrid w:val="0"/>
          <w:sz w:val="28"/>
          <w:szCs w:val="28"/>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D7609B">
        <w:rPr>
          <w:snapToGrid w:val="0"/>
          <w:sz w:val="28"/>
          <w:szCs w:val="28"/>
        </w:rPr>
        <w:br/>
        <w:t>на приобретение, сооружение и изготовление, за исключением налога</w:t>
      </w:r>
      <w:r w:rsidRPr="00D7609B">
        <w:rPr>
          <w:snapToGrid w:val="0"/>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9B13427"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В тарифном деле отсутствуют доказательства приобретения имущества МУП ПМР «</w:t>
      </w:r>
      <w:proofErr w:type="spellStart"/>
      <w:r w:rsidRPr="00D7609B">
        <w:rPr>
          <w:snapToGrid w:val="0"/>
          <w:sz w:val="28"/>
          <w:szCs w:val="28"/>
        </w:rPr>
        <w:t>Тепломир</w:t>
      </w:r>
      <w:proofErr w:type="spellEnd"/>
      <w:r w:rsidRPr="00D7609B">
        <w:rPr>
          <w:snapToGrid w:val="0"/>
          <w:sz w:val="28"/>
          <w:szCs w:val="28"/>
        </w:rPr>
        <w:t>», соответственно расходы по данной статье не приняты</w:t>
      </w:r>
      <w:r w:rsidRPr="00D7609B">
        <w:rPr>
          <w:snapToGrid w:val="0"/>
          <w:sz w:val="28"/>
          <w:szCs w:val="28"/>
        </w:rPr>
        <w:br/>
        <w:t>в расчет тарифа. Аналогичные нормы содержатся в Налоговом Кодексе.</w:t>
      </w:r>
      <w:r w:rsidRPr="00D7609B">
        <w:rPr>
          <w:snapToGrid w:val="0"/>
          <w:sz w:val="28"/>
          <w:szCs w:val="28"/>
        </w:rPr>
        <w:br/>
        <w:t xml:space="preserve">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w:t>
      </w:r>
      <w:r w:rsidRPr="00D7609B">
        <w:rPr>
          <w:snapToGrid w:val="0"/>
          <w:sz w:val="28"/>
          <w:szCs w:val="28"/>
        </w:rPr>
        <w:br/>
        <w:t>(в ред. Федеральных законов от 29.05.2002 № 57-ФЗ, от 23.07.2013 № 215-ФЗ).</w:t>
      </w:r>
    </w:p>
    <w:p w14:paraId="3E2A7B55"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Ввиду того, что имущество МУП ПМР «</w:t>
      </w:r>
      <w:proofErr w:type="spellStart"/>
      <w:r w:rsidRPr="00D7609B">
        <w:rPr>
          <w:snapToGrid w:val="0"/>
          <w:sz w:val="28"/>
          <w:szCs w:val="28"/>
        </w:rPr>
        <w:t>Тепломир</w:t>
      </w:r>
      <w:proofErr w:type="spellEnd"/>
      <w:r w:rsidRPr="00D7609B">
        <w:rPr>
          <w:snapToGrid w:val="0"/>
          <w:sz w:val="28"/>
          <w:szCs w:val="28"/>
        </w:rPr>
        <w:t xml:space="preserve">» приобретено за счет средств собственника (органа местного самоуправления), то начисление амортизации на данное имущество не производится, так как затраты </w:t>
      </w:r>
      <w:r w:rsidRPr="00D7609B">
        <w:rPr>
          <w:snapToGrid w:val="0"/>
          <w:sz w:val="28"/>
          <w:szCs w:val="28"/>
        </w:rPr>
        <w:br/>
        <w:t xml:space="preserve">на его создание организация не несла и возмещать их не может. </w:t>
      </w:r>
    </w:p>
    <w:p w14:paraId="7ECA4A6F"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Подходы экспертов по принятию решения при определении суммы амортизации основных средств МУП ПМР «</w:t>
      </w:r>
      <w:proofErr w:type="spellStart"/>
      <w:r w:rsidRPr="00D7609B">
        <w:rPr>
          <w:snapToGrid w:val="0"/>
          <w:sz w:val="28"/>
          <w:szCs w:val="28"/>
        </w:rPr>
        <w:t>Тепломир</w:t>
      </w:r>
      <w:proofErr w:type="spellEnd"/>
      <w:r w:rsidRPr="00D7609B">
        <w:rPr>
          <w:snapToGrid w:val="0"/>
          <w:sz w:val="28"/>
          <w:szCs w:val="28"/>
        </w:rPr>
        <w:t>», подтверждаются судебной практикой – Постановление Арбитражного суда Московского округа</w:t>
      </w:r>
      <w:r w:rsidRPr="00D7609B">
        <w:rPr>
          <w:snapToGrid w:val="0"/>
          <w:sz w:val="28"/>
          <w:szCs w:val="28"/>
        </w:rPr>
        <w:br/>
        <w:t>от 27.08.2019 по делу № А40-306871/18.</w:t>
      </w:r>
    </w:p>
    <w:p w14:paraId="31968D5F" w14:textId="77777777" w:rsidR="00D7609B" w:rsidRPr="00D7609B" w:rsidRDefault="00D7609B" w:rsidP="00D7609B">
      <w:pPr>
        <w:ind w:firstLine="709"/>
        <w:jc w:val="both"/>
        <w:rPr>
          <w:snapToGrid w:val="0"/>
          <w:sz w:val="28"/>
          <w:szCs w:val="28"/>
        </w:rPr>
      </w:pPr>
      <w:r w:rsidRPr="00D7609B">
        <w:rPr>
          <w:snapToGrid w:val="0"/>
          <w:sz w:val="28"/>
          <w:szCs w:val="28"/>
        </w:rPr>
        <w:t xml:space="preserve">В связи с этим, </w:t>
      </w:r>
      <w:bookmarkStart w:id="93" w:name="_Toc21094955"/>
      <w:bookmarkEnd w:id="88"/>
      <w:r w:rsidRPr="00D7609B">
        <w:rPr>
          <w:snapToGrid w:val="0"/>
          <w:sz w:val="28"/>
          <w:szCs w:val="28"/>
        </w:rPr>
        <w:t>амортизационные отчисления в размере 9</w:t>
      </w:r>
      <w:r w:rsidRPr="00D7609B">
        <w:rPr>
          <w:bCs/>
          <w:snapToGrid w:val="0"/>
          <w:sz w:val="28"/>
          <w:szCs w:val="28"/>
        </w:rPr>
        <w:t xml:space="preserve"> 754</w:t>
      </w:r>
      <w:r w:rsidRPr="00D7609B">
        <w:rPr>
          <w:snapToGrid w:val="0"/>
          <w:sz w:val="28"/>
          <w:szCs w:val="28"/>
        </w:rPr>
        <w:t xml:space="preserve"> тыс. руб. подлежат исключению из НВВ на 2021 год, как экономически необоснованные.</w:t>
      </w:r>
    </w:p>
    <w:p w14:paraId="77BA3187" w14:textId="77777777" w:rsidR="00D7609B" w:rsidRPr="00D7609B" w:rsidRDefault="00D7609B" w:rsidP="00D7609B">
      <w:pPr>
        <w:ind w:firstLine="709"/>
        <w:jc w:val="both"/>
        <w:rPr>
          <w:snapToGrid w:val="0"/>
          <w:sz w:val="28"/>
          <w:szCs w:val="28"/>
        </w:rPr>
      </w:pPr>
    </w:p>
    <w:p w14:paraId="3D0AF4D7" w14:textId="77777777" w:rsidR="00D7609B" w:rsidRPr="00D7609B" w:rsidRDefault="00D7609B" w:rsidP="00D7609B">
      <w:pPr>
        <w:ind w:firstLine="709"/>
        <w:jc w:val="both"/>
        <w:rPr>
          <w:snapToGrid w:val="0"/>
          <w:sz w:val="28"/>
          <w:szCs w:val="28"/>
        </w:rPr>
      </w:pPr>
    </w:p>
    <w:p w14:paraId="685FAC0D"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94" w:name="_Toc24891732"/>
      <w:bookmarkStart w:id="95" w:name="_Toc21094924"/>
      <w:bookmarkStart w:id="96" w:name="_Toc24891736"/>
      <w:r w:rsidRPr="00D7609B">
        <w:rPr>
          <w:rFonts w:eastAsia="Calibri"/>
          <w:b/>
          <w:sz w:val="28"/>
          <w:szCs w:val="28"/>
          <w:lang w:eastAsia="en-US"/>
        </w:rPr>
        <w:br w:type="page"/>
      </w:r>
      <w:r w:rsidRPr="00D7609B">
        <w:rPr>
          <w:rFonts w:eastAsia="Calibri"/>
          <w:b/>
          <w:sz w:val="28"/>
          <w:szCs w:val="28"/>
          <w:lang w:eastAsia="en-US"/>
        </w:rPr>
        <w:lastRenderedPageBreak/>
        <w:t>Налог на прибыль</w:t>
      </w:r>
      <w:bookmarkEnd w:id="95"/>
      <w:bookmarkEnd w:id="96"/>
    </w:p>
    <w:p w14:paraId="395867A8" w14:textId="77777777" w:rsidR="00D7609B" w:rsidRPr="00D7609B" w:rsidRDefault="00D7609B" w:rsidP="00D7609B">
      <w:pPr>
        <w:ind w:firstLine="851"/>
        <w:jc w:val="both"/>
        <w:rPr>
          <w:snapToGrid w:val="0"/>
          <w:sz w:val="28"/>
          <w:szCs w:val="28"/>
        </w:rPr>
      </w:pPr>
    </w:p>
    <w:p w14:paraId="0F8D7851" w14:textId="77777777" w:rsidR="00D7609B" w:rsidRPr="00D7609B" w:rsidRDefault="00D7609B" w:rsidP="00D7609B">
      <w:pPr>
        <w:ind w:firstLine="709"/>
        <w:jc w:val="both"/>
        <w:rPr>
          <w:snapToGrid w:val="0"/>
          <w:sz w:val="28"/>
          <w:szCs w:val="28"/>
        </w:rPr>
      </w:pPr>
      <w:r w:rsidRPr="00D7609B">
        <w:rPr>
          <w:snapToGrid w:val="0"/>
          <w:sz w:val="28"/>
          <w:szCs w:val="28"/>
        </w:rPr>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414D7E90"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52 тыс. руб. (стр. 25 том 2).  </w:t>
      </w:r>
    </w:p>
    <w:p w14:paraId="54FD2A8F" w14:textId="77777777" w:rsidR="00D7609B" w:rsidRPr="00D7609B" w:rsidRDefault="00D7609B" w:rsidP="00D7609B">
      <w:pPr>
        <w:ind w:firstLine="709"/>
        <w:jc w:val="both"/>
        <w:rPr>
          <w:snapToGrid w:val="0"/>
          <w:sz w:val="28"/>
          <w:szCs w:val="28"/>
        </w:rPr>
      </w:pPr>
      <w:r w:rsidRPr="00D7609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F569E66"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Расходы в размере 52 тыс. руб., не подтвержденные предприятием документально, подлежат исключению из НВВ на 2021 год, </w:t>
      </w:r>
      <w:r w:rsidRPr="00D7609B">
        <w:rPr>
          <w:snapToGrid w:val="0"/>
          <w:sz w:val="28"/>
          <w:szCs w:val="28"/>
        </w:rPr>
        <w:br/>
        <w:t>как экономически необоснованные.</w:t>
      </w:r>
    </w:p>
    <w:p w14:paraId="0907587E" w14:textId="77777777" w:rsidR="00D7609B" w:rsidRPr="00D7609B" w:rsidRDefault="00D7609B" w:rsidP="00D7609B">
      <w:pPr>
        <w:ind w:firstLine="709"/>
        <w:jc w:val="both"/>
        <w:rPr>
          <w:snapToGrid w:val="0"/>
          <w:sz w:val="28"/>
          <w:szCs w:val="28"/>
        </w:rPr>
      </w:pPr>
    </w:p>
    <w:p w14:paraId="79DA9E68"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t>Расходы на топливо</w:t>
      </w:r>
      <w:bookmarkEnd w:id="94"/>
    </w:p>
    <w:p w14:paraId="52FBE44E" w14:textId="77777777" w:rsidR="00D7609B" w:rsidRPr="00D7609B" w:rsidRDefault="00D7609B" w:rsidP="00D7609B">
      <w:pPr>
        <w:ind w:firstLine="720"/>
        <w:jc w:val="both"/>
        <w:rPr>
          <w:snapToGrid w:val="0"/>
          <w:sz w:val="28"/>
          <w:szCs w:val="28"/>
        </w:rPr>
      </w:pPr>
    </w:p>
    <w:p w14:paraId="24726D2A"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26 749 тыс. руб. </w:t>
      </w:r>
    </w:p>
    <w:p w14:paraId="54D29C27"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EBD7157"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Договор на поставку угля в 2019 году № 01/12-19 от 18.12.2018, заключенный с АО «УК «</w:t>
      </w:r>
      <w:proofErr w:type="spellStart"/>
      <w:r w:rsidRPr="00D7609B">
        <w:rPr>
          <w:snapToGrid w:val="0"/>
          <w:sz w:val="28"/>
          <w:szCs w:val="28"/>
        </w:rPr>
        <w:t>Кузбассразрезуголь</w:t>
      </w:r>
      <w:proofErr w:type="spellEnd"/>
      <w:r w:rsidRPr="00D7609B">
        <w:rPr>
          <w:snapToGrid w:val="0"/>
          <w:sz w:val="28"/>
          <w:szCs w:val="28"/>
        </w:rPr>
        <w:t xml:space="preserve">» (стр. 9-12 том 3), действующий до 31.12.2019, без </w:t>
      </w:r>
      <w:proofErr w:type="spellStart"/>
      <w:r w:rsidRPr="00D7609B">
        <w:rPr>
          <w:snapToGrid w:val="0"/>
          <w:sz w:val="28"/>
          <w:szCs w:val="28"/>
        </w:rPr>
        <w:t>автопролонгации</w:t>
      </w:r>
      <w:proofErr w:type="spellEnd"/>
      <w:r w:rsidRPr="00D7609B">
        <w:rPr>
          <w:snapToGrid w:val="0"/>
          <w:sz w:val="28"/>
          <w:szCs w:val="28"/>
        </w:rPr>
        <w:t xml:space="preserve">. Уголь марки </w:t>
      </w:r>
      <w:proofErr w:type="spellStart"/>
      <w:r w:rsidRPr="00D7609B">
        <w:rPr>
          <w:snapToGrid w:val="0"/>
          <w:sz w:val="28"/>
          <w:szCs w:val="28"/>
        </w:rPr>
        <w:t>ДГр</w:t>
      </w:r>
      <w:proofErr w:type="spellEnd"/>
      <w:r w:rsidRPr="00D7609B">
        <w:rPr>
          <w:snapToGrid w:val="0"/>
          <w:sz w:val="28"/>
          <w:szCs w:val="28"/>
        </w:rPr>
        <w:t xml:space="preserve">. Доставка по условиям договора: самовывоз со склада поставщика. Конкурсная документация отсутствует. </w:t>
      </w:r>
    </w:p>
    <w:p w14:paraId="34B1E309"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Договор на оказания транспортных услуг (по доставке угля автомобильным транспортом) № 3 от 10.01.2020, заключенный</w:t>
      </w:r>
      <w:r w:rsidRPr="00D7609B">
        <w:rPr>
          <w:snapToGrid w:val="0"/>
          <w:sz w:val="28"/>
          <w:szCs w:val="28"/>
        </w:rPr>
        <w:br/>
        <w:t xml:space="preserve">с МУП </w:t>
      </w:r>
      <w:proofErr w:type="spellStart"/>
      <w:r w:rsidRPr="00D7609B">
        <w:rPr>
          <w:snapToGrid w:val="0"/>
          <w:sz w:val="28"/>
          <w:szCs w:val="28"/>
        </w:rPr>
        <w:t>Мысковского</w:t>
      </w:r>
      <w:proofErr w:type="spellEnd"/>
      <w:r w:rsidRPr="00D7609B">
        <w:rPr>
          <w:snapToGrid w:val="0"/>
          <w:sz w:val="28"/>
          <w:szCs w:val="28"/>
        </w:rPr>
        <w:t xml:space="preserve"> городского округа «</w:t>
      </w:r>
      <w:proofErr w:type="spellStart"/>
      <w:r w:rsidRPr="00D7609B">
        <w:rPr>
          <w:snapToGrid w:val="0"/>
          <w:sz w:val="28"/>
          <w:szCs w:val="28"/>
        </w:rPr>
        <w:t>Мысковский</w:t>
      </w:r>
      <w:proofErr w:type="spellEnd"/>
      <w:r w:rsidRPr="00D7609B">
        <w:rPr>
          <w:snapToGrid w:val="0"/>
          <w:sz w:val="28"/>
          <w:szCs w:val="28"/>
        </w:rPr>
        <w:t xml:space="preserve"> </w:t>
      </w:r>
      <w:proofErr w:type="spellStart"/>
      <w:r w:rsidRPr="00D7609B">
        <w:rPr>
          <w:snapToGrid w:val="0"/>
          <w:sz w:val="28"/>
          <w:szCs w:val="28"/>
        </w:rPr>
        <w:t>Гортоп</w:t>
      </w:r>
      <w:proofErr w:type="spellEnd"/>
      <w:r w:rsidRPr="00D7609B">
        <w:rPr>
          <w:snapToGrid w:val="0"/>
          <w:sz w:val="28"/>
          <w:szCs w:val="28"/>
        </w:rPr>
        <w:t xml:space="preserve">»), действующий до 31.12.2020, без </w:t>
      </w:r>
      <w:proofErr w:type="spellStart"/>
      <w:r w:rsidRPr="00D7609B">
        <w:rPr>
          <w:snapToGrid w:val="0"/>
          <w:sz w:val="28"/>
          <w:szCs w:val="28"/>
        </w:rPr>
        <w:t>автопролонгации</w:t>
      </w:r>
      <w:proofErr w:type="spellEnd"/>
      <w:r w:rsidRPr="00D7609B">
        <w:rPr>
          <w:snapToGrid w:val="0"/>
          <w:sz w:val="28"/>
          <w:szCs w:val="28"/>
        </w:rPr>
        <w:t xml:space="preserve"> (стр. 121-124 том 2). Закупка произведена на основании </w:t>
      </w:r>
      <w:proofErr w:type="spellStart"/>
      <w:r w:rsidRPr="00D7609B">
        <w:rPr>
          <w:snapToGrid w:val="0"/>
          <w:sz w:val="28"/>
          <w:szCs w:val="28"/>
        </w:rPr>
        <w:t>п.п</w:t>
      </w:r>
      <w:proofErr w:type="spellEnd"/>
      <w:r w:rsidRPr="00D7609B">
        <w:rPr>
          <w:snapToGrid w:val="0"/>
          <w:sz w:val="28"/>
          <w:szCs w:val="28"/>
        </w:rPr>
        <w:t>. 3 пункта 7 Положения о закупках товаров, работ, услуг для нужд МУП «ТХМ»: закупка у единственного поставщика (стр. 18-82 том 3).</w:t>
      </w:r>
    </w:p>
    <w:p w14:paraId="275F8E3D"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Договор на оказание транспортных услуг (по доставке угля автомобильным транспортом) № 5 от 10.01.2020, заключенный</w:t>
      </w:r>
      <w:r w:rsidRPr="00D7609B">
        <w:rPr>
          <w:snapToGrid w:val="0"/>
          <w:sz w:val="28"/>
          <w:szCs w:val="28"/>
        </w:rPr>
        <w:br/>
        <w:t xml:space="preserve">с МУП </w:t>
      </w:r>
      <w:proofErr w:type="spellStart"/>
      <w:r w:rsidRPr="00D7609B">
        <w:rPr>
          <w:snapToGrid w:val="0"/>
          <w:sz w:val="28"/>
          <w:szCs w:val="28"/>
        </w:rPr>
        <w:t>Мысковского</w:t>
      </w:r>
      <w:proofErr w:type="spellEnd"/>
      <w:r w:rsidRPr="00D7609B">
        <w:rPr>
          <w:snapToGrid w:val="0"/>
          <w:sz w:val="28"/>
          <w:szCs w:val="28"/>
        </w:rPr>
        <w:t xml:space="preserve"> городского округа «Управление организации благоустройства города», действующий до 31.12.2020, без пролонгации</w:t>
      </w:r>
      <w:r w:rsidRPr="00D7609B">
        <w:rPr>
          <w:snapToGrid w:val="0"/>
          <w:sz w:val="28"/>
          <w:szCs w:val="28"/>
        </w:rPr>
        <w:br/>
        <w:t xml:space="preserve">(стр. 125-127 том 2). Закупка произведена на основании </w:t>
      </w:r>
      <w:proofErr w:type="spellStart"/>
      <w:r w:rsidRPr="00D7609B">
        <w:rPr>
          <w:snapToGrid w:val="0"/>
          <w:sz w:val="28"/>
          <w:szCs w:val="28"/>
        </w:rPr>
        <w:t>п.п</w:t>
      </w:r>
      <w:proofErr w:type="spellEnd"/>
      <w:r w:rsidRPr="00D7609B">
        <w:rPr>
          <w:snapToGrid w:val="0"/>
          <w:sz w:val="28"/>
          <w:szCs w:val="28"/>
        </w:rPr>
        <w:t>. 3 пункта 7 Положения о закупках товаров, работ, услуг для нужд МУП «ТХМ»: закупка</w:t>
      </w:r>
      <w:r w:rsidRPr="00D7609B">
        <w:rPr>
          <w:snapToGrid w:val="0"/>
          <w:sz w:val="28"/>
          <w:szCs w:val="28"/>
        </w:rPr>
        <w:br/>
        <w:t>у единственного поставщика (стр. 18-82 том 3).</w:t>
      </w:r>
    </w:p>
    <w:p w14:paraId="17E075F5"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Цена топлива, согласно договору купли-продажи угля № 01/12-19</w:t>
      </w:r>
      <w:r w:rsidRPr="00D7609B">
        <w:rPr>
          <w:snapToGrid w:val="0"/>
          <w:sz w:val="28"/>
          <w:szCs w:val="28"/>
        </w:rPr>
        <w:br/>
        <w:t xml:space="preserve">от 18.12.2018, составляет в 2019 году 1 101,30 руб./т. </w:t>
      </w:r>
    </w:p>
    <w:p w14:paraId="1919E989"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Цена угля, согласно данным шаблона WARM.TOPL.Q2.2020</w:t>
      </w:r>
      <w:r w:rsidRPr="00D7609B">
        <w:rPr>
          <w:snapToGrid w:val="0"/>
          <w:sz w:val="28"/>
          <w:szCs w:val="28"/>
        </w:rPr>
        <w:br/>
        <w:t>за 1 полугодие 2020 года составляет 1 321,56 руб./т. (поставщик</w:t>
      </w:r>
      <w:r w:rsidRPr="00D7609B">
        <w:rPr>
          <w:snapToGrid w:val="0"/>
          <w:sz w:val="28"/>
          <w:szCs w:val="28"/>
        </w:rPr>
        <w:br/>
        <w:t>АО «УК «</w:t>
      </w:r>
      <w:proofErr w:type="spellStart"/>
      <w:r w:rsidRPr="00D7609B">
        <w:rPr>
          <w:snapToGrid w:val="0"/>
          <w:sz w:val="28"/>
          <w:szCs w:val="28"/>
        </w:rPr>
        <w:t>Кузбассразрезуголь</w:t>
      </w:r>
      <w:proofErr w:type="spellEnd"/>
      <w:r w:rsidRPr="00D7609B">
        <w:rPr>
          <w:snapToGrid w:val="0"/>
          <w:sz w:val="28"/>
          <w:szCs w:val="28"/>
        </w:rPr>
        <w:t>»).</w:t>
      </w:r>
    </w:p>
    <w:p w14:paraId="1220E2B9"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lastRenderedPageBreak/>
        <w:t>Эксперты рассчитали цену угля, на 2021 год, с применением индекса цен производителей по добыче энергетического каменного угля на 2021/2020</w:t>
      </w:r>
      <w:r w:rsidRPr="00D7609B">
        <w:rPr>
          <w:snapToGrid w:val="0"/>
          <w:sz w:val="28"/>
          <w:szCs w:val="28"/>
        </w:rPr>
        <w:br/>
        <w:t>в размере 1,033, опубликованном на сайте Минэкономразвития России 26.09.2020:</w:t>
      </w:r>
    </w:p>
    <w:p w14:paraId="12A67E4B"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1 321,56 руб./т ×1,033 (индекс) =1 365,17 руб./т. </w:t>
      </w:r>
    </w:p>
    <w:p w14:paraId="1847C7BC" w14:textId="77777777" w:rsidR="00D7609B" w:rsidRPr="00D7609B" w:rsidRDefault="00D7609B" w:rsidP="00D7609B">
      <w:pPr>
        <w:tabs>
          <w:tab w:val="left" w:pos="1890"/>
        </w:tabs>
        <w:ind w:firstLine="709"/>
        <w:jc w:val="both"/>
        <w:rPr>
          <w:snapToGrid w:val="0"/>
          <w:color w:val="FF0000"/>
          <w:sz w:val="28"/>
          <w:szCs w:val="28"/>
        </w:rPr>
      </w:pPr>
    </w:p>
    <w:p w14:paraId="14C62B86"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Экспертами произведен анализ цен угля марки Д</w:t>
      </w:r>
      <w:r w:rsidRPr="00D7609B">
        <w:rPr>
          <w:snapToGrid w:val="0"/>
          <w:sz w:val="28"/>
          <w:szCs w:val="28"/>
        </w:rPr>
        <w:br/>
        <w:t>других поставщиков по данным шаблона WARM.TOPL.Q2.2020</w:t>
      </w:r>
      <w:r w:rsidRPr="00D7609B">
        <w:rPr>
          <w:snapToGrid w:val="0"/>
          <w:sz w:val="28"/>
          <w:szCs w:val="28"/>
        </w:rPr>
        <w:br/>
        <w:t>за 1 полугодие 2020 года:</w:t>
      </w:r>
    </w:p>
    <w:p w14:paraId="11807E50" w14:textId="77777777" w:rsidR="00D7609B" w:rsidRPr="00D7609B" w:rsidRDefault="00D7609B" w:rsidP="00D7609B">
      <w:pPr>
        <w:numPr>
          <w:ilvl w:val="0"/>
          <w:numId w:val="27"/>
        </w:numPr>
        <w:tabs>
          <w:tab w:val="left" w:pos="1134"/>
        </w:tabs>
        <w:ind w:firstLine="709"/>
        <w:jc w:val="both"/>
        <w:rPr>
          <w:snapToGrid w:val="0"/>
          <w:sz w:val="28"/>
          <w:szCs w:val="28"/>
        </w:rPr>
      </w:pPr>
      <w:r w:rsidRPr="00D7609B">
        <w:rPr>
          <w:snapToGrid w:val="0"/>
          <w:sz w:val="28"/>
          <w:szCs w:val="28"/>
        </w:rPr>
        <w:t>ООО «ТЭС», поставщик угля ООО «</w:t>
      </w:r>
      <w:proofErr w:type="spellStart"/>
      <w:r w:rsidRPr="00D7609B">
        <w:rPr>
          <w:snapToGrid w:val="0"/>
          <w:sz w:val="28"/>
          <w:szCs w:val="28"/>
        </w:rPr>
        <w:t>Белкомерц</w:t>
      </w:r>
      <w:proofErr w:type="spellEnd"/>
      <w:r w:rsidRPr="00D7609B">
        <w:rPr>
          <w:snapToGrid w:val="0"/>
          <w:sz w:val="28"/>
          <w:szCs w:val="28"/>
        </w:rPr>
        <w:t>» 1 367,20 руб./т;</w:t>
      </w:r>
    </w:p>
    <w:p w14:paraId="097A733F" w14:textId="77777777" w:rsidR="00D7609B" w:rsidRPr="00D7609B" w:rsidRDefault="00D7609B" w:rsidP="00D7609B">
      <w:pPr>
        <w:numPr>
          <w:ilvl w:val="0"/>
          <w:numId w:val="27"/>
        </w:numPr>
        <w:tabs>
          <w:tab w:val="left" w:pos="1134"/>
        </w:tabs>
        <w:ind w:firstLine="709"/>
        <w:jc w:val="both"/>
        <w:rPr>
          <w:snapToGrid w:val="0"/>
          <w:sz w:val="28"/>
          <w:szCs w:val="28"/>
        </w:rPr>
      </w:pPr>
      <w:r w:rsidRPr="00D7609B">
        <w:rPr>
          <w:snapToGrid w:val="0"/>
          <w:sz w:val="28"/>
          <w:szCs w:val="28"/>
        </w:rPr>
        <w:t>МУП «Комфорт» г. Юрга, поставщик угля</w:t>
      </w:r>
      <w:r w:rsidRPr="00D7609B">
        <w:rPr>
          <w:snapToGrid w:val="0"/>
          <w:sz w:val="28"/>
          <w:szCs w:val="28"/>
        </w:rPr>
        <w:br/>
        <w:t>ООО «</w:t>
      </w:r>
      <w:proofErr w:type="spellStart"/>
      <w:r w:rsidRPr="00D7609B">
        <w:rPr>
          <w:snapToGrid w:val="0"/>
          <w:sz w:val="28"/>
          <w:szCs w:val="28"/>
        </w:rPr>
        <w:t>Промсибуглемет</w:t>
      </w:r>
      <w:proofErr w:type="spellEnd"/>
      <w:r w:rsidRPr="00D7609B">
        <w:rPr>
          <w:snapToGrid w:val="0"/>
          <w:sz w:val="28"/>
          <w:szCs w:val="28"/>
        </w:rPr>
        <w:t>» 1 661,11 руб./т.</w:t>
      </w:r>
    </w:p>
    <w:p w14:paraId="39A3E37F" w14:textId="77777777" w:rsidR="00D7609B" w:rsidRPr="00D7609B" w:rsidRDefault="00D7609B" w:rsidP="00D7609B">
      <w:pPr>
        <w:numPr>
          <w:ilvl w:val="0"/>
          <w:numId w:val="27"/>
        </w:numPr>
        <w:tabs>
          <w:tab w:val="left" w:pos="1134"/>
        </w:tabs>
        <w:ind w:firstLine="709"/>
        <w:jc w:val="both"/>
        <w:rPr>
          <w:snapToGrid w:val="0"/>
          <w:sz w:val="28"/>
          <w:szCs w:val="28"/>
        </w:rPr>
      </w:pPr>
      <w:r w:rsidRPr="00D7609B">
        <w:rPr>
          <w:snapToGrid w:val="0"/>
          <w:sz w:val="28"/>
          <w:szCs w:val="28"/>
        </w:rPr>
        <w:t>ОАО «СКЭК», поставщик угля АО «СУЭК-Кузбасс» 1 204,95 руб./т.</w:t>
      </w:r>
    </w:p>
    <w:p w14:paraId="5F5B4E09"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Средняя цена угля марки Д при этом составила 1 411,09 руб./т = </w:t>
      </w:r>
      <w:r w:rsidRPr="00D7609B">
        <w:rPr>
          <w:rFonts w:ascii="Verdana" w:hAnsi="Verdana"/>
          <w:snapToGrid w:val="0"/>
          <w:sz w:val="28"/>
          <w:szCs w:val="28"/>
        </w:rPr>
        <w:t>[</w:t>
      </w:r>
      <w:r w:rsidRPr="00D7609B">
        <w:rPr>
          <w:snapToGrid w:val="0"/>
          <w:sz w:val="28"/>
          <w:szCs w:val="28"/>
        </w:rPr>
        <w:t>1 367,20 руб./т (ООО «</w:t>
      </w:r>
      <w:proofErr w:type="spellStart"/>
      <w:r w:rsidRPr="00D7609B">
        <w:rPr>
          <w:snapToGrid w:val="0"/>
          <w:sz w:val="28"/>
          <w:szCs w:val="28"/>
        </w:rPr>
        <w:t>Белкомерц</w:t>
      </w:r>
      <w:proofErr w:type="spellEnd"/>
      <w:r w:rsidRPr="00D7609B">
        <w:rPr>
          <w:snapToGrid w:val="0"/>
          <w:sz w:val="28"/>
          <w:szCs w:val="28"/>
        </w:rPr>
        <w:t>») + 1 661,11 руб./т.</w:t>
      </w:r>
      <w:r w:rsidRPr="00D7609B">
        <w:rPr>
          <w:snapToGrid w:val="0"/>
          <w:sz w:val="28"/>
          <w:szCs w:val="28"/>
        </w:rPr>
        <w:br/>
        <w:t>(ООО «</w:t>
      </w:r>
      <w:proofErr w:type="spellStart"/>
      <w:r w:rsidRPr="00D7609B">
        <w:rPr>
          <w:snapToGrid w:val="0"/>
          <w:sz w:val="28"/>
          <w:szCs w:val="28"/>
        </w:rPr>
        <w:t>Промсибуглемет</w:t>
      </w:r>
      <w:proofErr w:type="spellEnd"/>
      <w:r w:rsidRPr="00D7609B">
        <w:rPr>
          <w:snapToGrid w:val="0"/>
          <w:sz w:val="28"/>
          <w:szCs w:val="28"/>
        </w:rPr>
        <w:t>») + 1 204,95 руб./т (АО «СУЭК-Кузбасс»)</w:t>
      </w:r>
      <w:r w:rsidRPr="00D7609B">
        <w:rPr>
          <w:rFonts w:ascii="Verdana" w:hAnsi="Verdana"/>
          <w:snapToGrid w:val="0"/>
          <w:sz w:val="28"/>
          <w:szCs w:val="28"/>
        </w:rPr>
        <w:t>]</w:t>
      </w:r>
      <w:r w:rsidRPr="00D7609B">
        <w:rPr>
          <w:snapToGrid w:val="0"/>
          <w:sz w:val="28"/>
          <w:szCs w:val="28"/>
        </w:rPr>
        <w:t>/3.</w:t>
      </w:r>
    </w:p>
    <w:p w14:paraId="4CCD9360" w14:textId="77777777" w:rsidR="00D7609B" w:rsidRPr="00D7609B" w:rsidRDefault="00D7609B" w:rsidP="00D7609B">
      <w:pPr>
        <w:tabs>
          <w:tab w:val="left" w:pos="1890"/>
        </w:tabs>
        <w:ind w:firstLine="709"/>
        <w:jc w:val="both"/>
        <w:rPr>
          <w:snapToGrid w:val="0"/>
          <w:sz w:val="28"/>
          <w:szCs w:val="28"/>
        </w:rPr>
      </w:pPr>
    </w:p>
    <w:p w14:paraId="059B9721"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Эксперты отмечают, что цена угля АО «УК «</w:t>
      </w:r>
      <w:proofErr w:type="spellStart"/>
      <w:r w:rsidRPr="00D7609B">
        <w:rPr>
          <w:snapToGrid w:val="0"/>
          <w:sz w:val="28"/>
          <w:szCs w:val="28"/>
        </w:rPr>
        <w:t>Кузбассразрезуголь</w:t>
      </w:r>
      <w:proofErr w:type="spellEnd"/>
      <w:r w:rsidRPr="00D7609B">
        <w:rPr>
          <w:snapToGrid w:val="0"/>
          <w:sz w:val="28"/>
          <w:szCs w:val="28"/>
        </w:rPr>
        <w:t xml:space="preserve">» </w:t>
      </w:r>
      <w:r w:rsidRPr="00D7609B">
        <w:rPr>
          <w:snapToGrid w:val="0"/>
          <w:sz w:val="28"/>
          <w:szCs w:val="28"/>
        </w:rPr>
        <w:br/>
        <w:t>за 1 полугодие 2020 года не превышает среднюю цену угля марки Д за тот же период.</w:t>
      </w:r>
    </w:p>
    <w:p w14:paraId="3D018AE1"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Стоимость доставки топлива со склада поставщика до котельных согласно данным шаблона WARM.TOPL.Q2.2020 за 1 полугодие 2020 года составляет 223,40 руб./т.</w:t>
      </w:r>
    </w:p>
    <w:p w14:paraId="7F39B4EC"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Эксперты рассчитали цену доставки топлива до котельных автотранспортом на 2021 год, с применением индекса цен производителей на транспорт с исключением трубопроводного на 2021/2020 в размере 1,036, опубликованном на сайте Минэкономразвития России 26.09.2020:</w:t>
      </w:r>
    </w:p>
    <w:p w14:paraId="63DEC41C"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223,40 руб./т ×1,036 (индекс) = 232,00 руб./т.</w:t>
      </w:r>
    </w:p>
    <w:p w14:paraId="7416421B"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Цена топлива с учетом доставки на 2021 год составила: 1 365,17 руб./т (цена угля) + 232,00 руб./т (цена доставки топлива автотранспортом) = </w:t>
      </w:r>
      <w:r w:rsidRPr="00D7609B">
        <w:rPr>
          <w:b/>
          <w:snapToGrid w:val="0"/>
          <w:sz w:val="28"/>
          <w:szCs w:val="28"/>
        </w:rPr>
        <w:t>1 597,17 руб./т</w:t>
      </w:r>
      <w:r w:rsidRPr="00D7609B">
        <w:rPr>
          <w:snapToGrid w:val="0"/>
          <w:sz w:val="28"/>
          <w:szCs w:val="28"/>
        </w:rPr>
        <w:t xml:space="preserve">. Данная цена не превышает средней по марке Д по данным проведенного анализа. </w:t>
      </w:r>
    </w:p>
    <w:p w14:paraId="14F30125"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Переводной коэффициент из условного топлива в натуральное принят</w:t>
      </w:r>
      <w:r w:rsidRPr="00D7609B">
        <w:rPr>
          <w:snapToGrid w:val="0"/>
          <w:sz w:val="28"/>
          <w:szCs w:val="28"/>
        </w:rPr>
        <w:br/>
        <w:t xml:space="preserve">на основании отчетных данных шаблона WARM.TOPL.Q2.2020 за 1 полугодие 2020 </w:t>
      </w:r>
      <w:proofErr w:type="gramStart"/>
      <w:r w:rsidRPr="00D7609B">
        <w:rPr>
          <w:snapToGrid w:val="0"/>
          <w:sz w:val="28"/>
          <w:szCs w:val="28"/>
        </w:rPr>
        <w:t>год  ̶</w:t>
      </w:r>
      <w:proofErr w:type="gramEnd"/>
      <w:r w:rsidRPr="00D7609B">
        <w:rPr>
          <w:snapToGrid w:val="0"/>
          <w:sz w:val="28"/>
          <w:szCs w:val="28"/>
        </w:rPr>
        <w:t xml:space="preserve">  </w:t>
      </w:r>
      <w:r w:rsidRPr="00D7609B">
        <w:rPr>
          <w:b/>
          <w:snapToGrid w:val="0"/>
          <w:sz w:val="28"/>
          <w:szCs w:val="28"/>
        </w:rPr>
        <w:t>0,840.</w:t>
      </w:r>
      <w:r w:rsidRPr="00D7609B">
        <w:rPr>
          <w:snapToGrid w:val="0"/>
          <w:sz w:val="28"/>
          <w:szCs w:val="28"/>
        </w:rPr>
        <w:t xml:space="preserve"> </w:t>
      </w:r>
    </w:p>
    <w:p w14:paraId="497F9B51" w14:textId="77777777" w:rsidR="00D7609B" w:rsidRPr="00D7609B" w:rsidRDefault="00D7609B" w:rsidP="00D7609B">
      <w:pPr>
        <w:tabs>
          <w:tab w:val="left" w:pos="1890"/>
        </w:tabs>
        <w:ind w:firstLine="709"/>
        <w:jc w:val="both"/>
        <w:rPr>
          <w:b/>
          <w:snapToGrid w:val="0"/>
          <w:sz w:val="28"/>
          <w:szCs w:val="28"/>
        </w:rPr>
      </w:pPr>
      <w:r w:rsidRPr="00D7609B">
        <w:rPr>
          <w:snapToGrid w:val="0"/>
          <w:sz w:val="28"/>
          <w:szCs w:val="28"/>
        </w:rPr>
        <w:t xml:space="preserve">При этом низшая теплота сгорания топлива (расчетная) составит: 0,840 (переводной коэффициент) × 7 000 ккал/кг × (калорийность условного топлива) = </w:t>
      </w:r>
      <w:r w:rsidRPr="00D7609B">
        <w:rPr>
          <w:b/>
          <w:snapToGrid w:val="0"/>
          <w:sz w:val="28"/>
          <w:szCs w:val="28"/>
        </w:rPr>
        <w:t>5 880 ккал/кг.</w:t>
      </w:r>
    </w:p>
    <w:p w14:paraId="3F765914"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Удельный расход условного топлива утвержден постановлением Региональной энергетической комиссии Кузбасса от 16.07.2020 № 142</w:t>
      </w:r>
      <w:r w:rsidRPr="00D7609B">
        <w:rPr>
          <w:snapToGrid w:val="0"/>
          <w:sz w:val="28"/>
          <w:szCs w:val="28"/>
        </w:rPr>
        <w:br/>
        <w:t xml:space="preserve">в размере </w:t>
      </w:r>
      <w:r w:rsidRPr="00D7609B">
        <w:rPr>
          <w:b/>
          <w:snapToGrid w:val="0"/>
          <w:sz w:val="28"/>
          <w:szCs w:val="28"/>
        </w:rPr>
        <w:t xml:space="preserve">208,2 кг </w:t>
      </w:r>
      <w:proofErr w:type="spellStart"/>
      <w:r w:rsidRPr="00D7609B">
        <w:rPr>
          <w:b/>
          <w:snapToGrid w:val="0"/>
          <w:sz w:val="28"/>
          <w:szCs w:val="28"/>
        </w:rPr>
        <w:t>у.т</w:t>
      </w:r>
      <w:proofErr w:type="spellEnd"/>
      <w:r w:rsidRPr="00D7609B">
        <w:rPr>
          <w:b/>
          <w:snapToGrid w:val="0"/>
          <w:sz w:val="28"/>
          <w:szCs w:val="28"/>
        </w:rPr>
        <w:t>./Гкал.</w:t>
      </w:r>
    </w:p>
    <w:p w14:paraId="3A442843"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Расход натурального топлива при этом составит: 208,2 кг </w:t>
      </w:r>
      <w:proofErr w:type="spellStart"/>
      <w:r w:rsidRPr="00D7609B">
        <w:rPr>
          <w:snapToGrid w:val="0"/>
          <w:sz w:val="28"/>
          <w:szCs w:val="28"/>
        </w:rPr>
        <w:t>у.т</w:t>
      </w:r>
      <w:proofErr w:type="spellEnd"/>
      <w:r w:rsidRPr="00D7609B">
        <w:rPr>
          <w:snapToGrid w:val="0"/>
          <w:sz w:val="28"/>
          <w:szCs w:val="28"/>
        </w:rPr>
        <w:t xml:space="preserve">./Гкал (норматив расхода условного топлива) ÷ 0,840 (переводной коэффициент </w:t>
      </w:r>
      <w:r w:rsidRPr="00D7609B">
        <w:rPr>
          <w:snapToGrid w:val="0"/>
          <w:sz w:val="28"/>
          <w:szCs w:val="28"/>
        </w:rPr>
        <w:lastRenderedPageBreak/>
        <w:t xml:space="preserve">условного топлива в натуральное) = 247,9 кг </w:t>
      </w:r>
      <w:proofErr w:type="spellStart"/>
      <w:r w:rsidRPr="00D7609B">
        <w:rPr>
          <w:snapToGrid w:val="0"/>
          <w:sz w:val="28"/>
          <w:szCs w:val="28"/>
        </w:rPr>
        <w:t>н.т</w:t>
      </w:r>
      <w:proofErr w:type="spellEnd"/>
      <w:r w:rsidRPr="00D7609B">
        <w:rPr>
          <w:snapToGrid w:val="0"/>
          <w:sz w:val="28"/>
          <w:szCs w:val="28"/>
        </w:rPr>
        <w:t>./Гкал (расход натурального топлива).</w:t>
      </w:r>
    </w:p>
    <w:p w14:paraId="63C95D91"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В соответствии с балансом тепловой энергии, плановый отпуск тепловой энергии в сеть на 2021 год составляет 45,446 тыс. Гкал.</w:t>
      </w:r>
    </w:p>
    <w:p w14:paraId="3F176B9A"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Объем натурального топлива при этом составит: 45,446 тыс. Гкал (отпуск в сеть) × 247,9 кг </w:t>
      </w:r>
      <w:proofErr w:type="spellStart"/>
      <w:r w:rsidRPr="00D7609B">
        <w:rPr>
          <w:snapToGrid w:val="0"/>
          <w:sz w:val="28"/>
          <w:szCs w:val="28"/>
        </w:rPr>
        <w:t>н.т</w:t>
      </w:r>
      <w:proofErr w:type="spellEnd"/>
      <w:r w:rsidRPr="00D7609B">
        <w:rPr>
          <w:snapToGrid w:val="0"/>
          <w:sz w:val="28"/>
          <w:szCs w:val="28"/>
        </w:rPr>
        <w:t xml:space="preserve">./Гкал (расход натурального топлива) = </w:t>
      </w:r>
      <w:r w:rsidRPr="00D7609B">
        <w:rPr>
          <w:snapToGrid w:val="0"/>
          <w:sz w:val="28"/>
          <w:szCs w:val="28"/>
        </w:rPr>
        <w:br/>
      </w:r>
      <w:r w:rsidRPr="00D7609B">
        <w:rPr>
          <w:b/>
          <w:snapToGrid w:val="0"/>
          <w:sz w:val="28"/>
          <w:szCs w:val="28"/>
        </w:rPr>
        <w:t>11 266 т</w:t>
      </w:r>
      <w:r w:rsidRPr="00D7609B">
        <w:rPr>
          <w:snapToGrid w:val="0"/>
          <w:sz w:val="28"/>
          <w:szCs w:val="28"/>
        </w:rPr>
        <w:t xml:space="preserve"> (объем топлива).</w:t>
      </w:r>
    </w:p>
    <w:p w14:paraId="0087CA51" w14:textId="77777777" w:rsidR="00D7609B" w:rsidRPr="00D7609B" w:rsidRDefault="00D7609B" w:rsidP="00D7609B">
      <w:pPr>
        <w:tabs>
          <w:tab w:val="left" w:pos="1890"/>
        </w:tabs>
        <w:ind w:firstLine="709"/>
        <w:jc w:val="both"/>
        <w:rPr>
          <w:b/>
          <w:snapToGrid w:val="0"/>
          <w:sz w:val="28"/>
          <w:szCs w:val="28"/>
        </w:rPr>
      </w:pPr>
      <w:r w:rsidRPr="00D7609B">
        <w:rPr>
          <w:snapToGrid w:val="0"/>
          <w:sz w:val="28"/>
          <w:szCs w:val="28"/>
        </w:rPr>
        <w:t xml:space="preserve">Экономически обоснованные расходы на топливо на 2021 год составляют: 11,266 тыс. т (объем топлива) × 1 597,17 руб./т (цена топлива, </w:t>
      </w:r>
      <w:r w:rsidRPr="00D7609B">
        <w:rPr>
          <w:snapToGrid w:val="0"/>
          <w:sz w:val="28"/>
          <w:szCs w:val="28"/>
        </w:rPr>
        <w:br/>
        <w:t xml:space="preserve">с учетом доставки, на 2021 год) = </w:t>
      </w:r>
      <w:r w:rsidRPr="00D7609B">
        <w:rPr>
          <w:b/>
          <w:snapToGrid w:val="0"/>
          <w:sz w:val="28"/>
          <w:szCs w:val="28"/>
        </w:rPr>
        <w:t>17 994</w:t>
      </w:r>
      <w:r w:rsidRPr="00D7609B">
        <w:rPr>
          <w:snapToGrid w:val="0"/>
          <w:sz w:val="28"/>
          <w:szCs w:val="28"/>
        </w:rPr>
        <w:t xml:space="preserve"> </w:t>
      </w:r>
      <w:r w:rsidRPr="00D7609B">
        <w:rPr>
          <w:b/>
          <w:snapToGrid w:val="0"/>
          <w:sz w:val="28"/>
          <w:szCs w:val="28"/>
        </w:rPr>
        <w:t>тыс. руб.</w:t>
      </w:r>
      <w:r w:rsidRPr="00D7609B">
        <w:rPr>
          <w:snapToGrid w:val="0"/>
          <w:sz w:val="28"/>
          <w:szCs w:val="28"/>
        </w:rPr>
        <w:t xml:space="preserve">, и предлагаются экспертами к включению в НВВ предприятия на 2021 год. </w:t>
      </w:r>
    </w:p>
    <w:p w14:paraId="746930F5" w14:textId="77777777" w:rsidR="00D7609B" w:rsidRPr="00D7609B" w:rsidRDefault="00D7609B" w:rsidP="00D7609B">
      <w:pPr>
        <w:ind w:firstLine="709"/>
        <w:jc w:val="both"/>
        <w:rPr>
          <w:snapToGrid w:val="0"/>
          <w:sz w:val="28"/>
          <w:szCs w:val="28"/>
        </w:rPr>
      </w:pPr>
      <w:r w:rsidRPr="00D7609B">
        <w:rPr>
          <w:snapToGrid w:val="0"/>
          <w:sz w:val="28"/>
          <w:szCs w:val="28"/>
        </w:rPr>
        <w:t xml:space="preserve">Расходы в размере 8 755 тыс. руб., не подтвержденные предприятием документально, подлежат исключению из НВВ на 2021 год, </w:t>
      </w:r>
      <w:r w:rsidRPr="00D7609B">
        <w:rPr>
          <w:snapToGrid w:val="0"/>
          <w:sz w:val="28"/>
          <w:szCs w:val="28"/>
        </w:rPr>
        <w:br/>
        <w:t>как экономически необоснованные.</w:t>
      </w:r>
    </w:p>
    <w:p w14:paraId="0288154E" w14:textId="77777777" w:rsidR="00D7609B" w:rsidRPr="00D7609B" w:rsidRDefault="00D7609B" w:rsidP="00D7609B">
      <w:pPr>
        <w:ind w:firstLine="709"/>
        <w:jc w:val="both"/>
        <w:rPr>
          <w:snapToGrid w:val="0"/>
          <w:sz w:val="28"/>
          <w:szCs w:val="28"/>
        </w:rPr>
      </w:pPr>
    </w:p>
    <w:p w14:paraId="39A5F860"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97" w:name="_Toc24891733"/>
      <w:r w:rsidRPr="00D7609B">
        <w:rPr>
          <w:rFonts w:eastAsia="Calibri"/>
          <w:b/>
          <w:sz w:val="28"/>
          <w:szCs w:val="28"/>
          <w:lang w:eastAsia="en-US"/>
        </w:rPr>
        <w:t>Расходы на электрическую энергию</w:t>
      </w:r>
      <w:bookmarkEnd w:id="93"/>
      <w:bookmarkEnd w:id="97"/>
    </w:p>
    <w:p w14:paraId="2F3646B5" w14:textId="77777777" w:rsidR="00D7609B" w:rsidRPr="00D7609B" w:rsidRDefault="00D7609B" w:rsidP="00D7609B">
      <w:pPr>
        <w:ind w:firstLine="720"/>
        <w:jc w:val="both"/>
        <w:rPr>
          <w:snapToGrid w:val="0"/>
          <w:sz w:val="28"/>
          <w:szCs w:val="28"/>
        </w:rPr>
      </w:pPr>
    </w:p>
    <w:p w14:paraId="50435157"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14 130 тыс. руб. </w:t>
      </w:r>
    </w:p>
    <w:p w14:paraId="41944A4D"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0F341B0" w14:textId="77777777" w:rsidR="00D7609B" w:rsidRPr="00D7609B" w:rsidRDefault="00D7609B" w:rsidP="00D7609B">
      <w:pPr>
        <w:ind w:firstLine="709"/>
        <w:jc w:val="both"/>
        <w:rPr>
          <w:snapToGrid w:val="0"/>
          <w:sz w:val="28"/>
          <w:szCs w:val="28"/>
        </w:rPr>
      </w:pPr>
      <w:r w:rsidRPr="00D7609B">
        <w:rPr>
          <w:snapToGrid w:val="0"/>
          <w:sz w:val="28"/>
          <w:szCs w:val="28"/>
        </w:rPr>
        <w:t>Договор электроснабжения № 651380 от 01.01.2019, заключенный</w:t>
      </w:r>
      <w:r w:rsidRPr="00D7609B">
        <w:rPr>
          <w:snapToGrid w:val="0"/>
          <w:sz w:val="28"/>
          <w:szCs w:val="28"/>
        </w:rPr>
        <w:br/>
        <w:t>с ПАО «</w:t>
      </w:r>
      <w:proofErr w:type="spellStart"/>
      <w:r w:rsidRPr="00D7609B">
        <w:rPr>
          <w:snapToGrid w:val="0"/>
          <w:sz w:val="28"/>
          <w:szCs w:val="28"/>
        </w:rPr>
        <w:t>Кузбассэнергосбыт</w:t>
      </w:r>
      <w:proofErr w:type="spellEnd"/>
      <w:r w:rsidRPr="00D7609B">
        <w:rPr>
          <w:snapToGrid w:val="0"/>
          <w:sz w:val="28"/>
          <w:szCs w:val="28"/>
        </w:rPr>
        <w:t xml:space="preserve">», действующий до 31.12.2019 с </w:t>
      </w:r>
      <w:proofErr w:type="spellStart"/>
      <w:r w:rsidRPr="00D7609B">
        <w:rPr>
          <w:snapToGrid w:val="0"/>
          <w:sz w:val="28"/>
          <w:szCs w:val="28"/>
        </w:rPr>
        <w:t>автопролонгацией</w:t>
      </w:r>
      <w:proofErr w:type="spellEnd"/>
      <w:r w:rsidRPr="00D7609B">
        <w:rPr>
          <w:snapToGrid w:val="0"/>
          <w:sz w:val="28"/>
          <w:szCs w:val="28"/>
        </w:rPr>
        <w:t xml:space="preserve"> (стр. 26-92 том 5).</w:t>
      </w:r>
    </w:p>
    <w:p w14:paraId="3F2BF559"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12916/617</w:t>
      </w:r>
      <w:r w:rsidRPr="00D7609B">
        <w:rPr>
          <w:snapToGrid w:val="0"/>
          <w:sz w:val="28"/>
          <w:szCs w:val="28"/>
        </w:rPr>
        <w:br/>
        <w:t>от 31.01.2019 (стр. 93 том 5).</w:t>
      </w:r>
    </w:p>
    <w:p w14:paraId="14702D47"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49863/617</w:t>
      </w:r>
      <w:r w:rsidRPr="00D7609B">
        <w:rPr>
          <w:snapToGrid w:val="0"/>
          <w:sz w:val="28"/>
          <w:szCs w:val="28"/>
        </w:rPr>
        <w:br/>
        <w:t>от 28.02.2019 (стр. 94 том 5).</w:t>
      </w:r>
    </w:p>
    <w:p w14:paraId="2E85BD62"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72641/617</w:t>
      </w:r>
      <w:r w:rsidRPr="00D7609B">
        <w:rPr>
          <w:snapToGrid w:val="0"/>
          <w:sz w:val="28"/>
          <w:szCs w:val="28"/>
        </w:rPr>
        <w:br/>
        <w:t>от 31.03.2019 (стр. 95 том 5).</w:t>
      </w:r>
    </w:p>
    <w:p w14:paraId="5BBF221B"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104807/617 от 30.04.2019 (стр. 96 том 5).</w:t>
      </w:r>
    </w:p>
    <w:p w14:paraId="4E8C46EA"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130513/617 от 31.05.2019 (стр. 97 том 5).</w:t>
      </w:r>
    </w:p>
    <w:p w14:paraId="7689686E"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168363/617 от 30.06.2019 (стр. 98 том 5).</w:t>
      </w:r>
    </w:p>
    <w:p w14:paraId="1078339B"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193524/617 от 31.07.2019 (стр. 99 том 5).</w:t>
      </w:r>
    </w:p>
    <w:p w14:paraId="6E608DA8"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226714/617 от 31.08.2019 (стр. 100 том 5).</w:t>
      </w:r>
    </w:p>
    <w:p w14:paraId="092769C2"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253622/617 от 30.09.2019 (стр. 101 том 5).</w:t>
      </w:r>
    </w:p>
    <w:p w14:paraId="4810F78A"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283950/617 от 31.10.2019 (стр. 102 том 5).</w:t>
      </w:r>
    </w:p>
    <w:p w14:paraId="4DF54E96" w14:textId="77777777" w:rsidR="00D7609B" w:rsidRPr="00D7609B" w:rsidRDefault="00D7609B" w:rsidP="00D7609B">
      <w:pPr>
        <w:ind w:firstLine="709"/>
        <w:jc w:val="both"/>
        <w:rPr>
          <w:snapToGrid w:val="0"/>
          <w:sz w:val="28"/>
          <w:szCs w:val="28"/>
        </w:rPr>
      </w:pPr>
      <w:r w:rsidRPr="00D7609B">
        <w:rPr>
          <w:snapToGrid w:val="0"/>
          <w:sz w:val="28"/>
          <w:szCs w:val="28"/>
        </w:rPr>
        <w:lastRenderedPageBreak/>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313055/617 от 30.11.2019 (стр. 103 том 5).</w:t>
      </w:r>
    </w:p>
    <w:p w14:paraId="56D4A815"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332517/617 от 31.12.2019 (стр. 104 том 5).</w:t>
      </w:r>
    </w:p>
    <w:p w14:paraId="3741146E" w14:textId="77777777" w:rsidR="00D7609B" w:rsidRPr="00D7609B" w:rsidRDefault="00D7609B" w:rsidP="00D7609B">
      <w:pPr>
        <w:ind w:firstLine="709"/>
        <w:jc w:val="both"/>
        <w:rPr>
          <w:snapToGrid w:val="0"/>
          <w:sz w:val="28"/>
          <w:szCs w:val="28"/>
        </w:rPr>
      </w:pPr>
    </w:p>
    <w:p w14:paraId="56B9A1E4" w14:textId="77777777" w:rsidR="00D7609B" w:rsidRPr="00D7609B" w:rsidRDefault="00D7609B" w:rsidP="00D7609B">
      <w:pPr>
        <w:ind w:firstLine="709"/>
        <w:jc w:val="both"/>
        <w:rPr>
          <w:snapToGrid w:val="0"/>
          <w:sz w:val="28"/>
          <w:szCs w:val="28"/>
        </w:rPr>
      </w:pPr>
      <w:r w:rsidRPr="00D7609B">
        <w:rPr>
          <w:snapToGrid w:val="0"/>
          <w:sz w:val="28"/>
          <w:szCs w:val="28"/>
        </w:rPr>
        <w:t>Договор электроснабжения № 652102 от 01.01.2019, заключенный</w:t>
      </w:r>
      <w:r w:rsidRPr="00D7609B">
        <w:rPr>
          <w:snapToGrid w:val="0"/>
          <w:sz w:val="28"/>
          <w:szCs w:val="28"/>
        </w:rPr>
        <w:br/>
        <w:t>с ПАО «</w:t>
      </w:r>
      <w:proofErr w:type="spellStart"/>
      <w:r w:rsidRPr="00D7609B">
        <w:rPr>
          <w:snapToGrid w:val="0"/>
          <w:sz w:val="28"/>
          <w:szCs w:val="28"/>
        </w:rPr>
        <w:t>Кузбассэнергосбыт</w:t>
      </w:r>
      <w:proofErr w:type="spellEnd"/>
      <w:r w:rsidRPr="00D7609B">
        <w:rPr>
          <w:snapToGrid w:val="0"/>
          <w:sz w:val="28"/>
          <w:szCs w:val="28"/>
        </w:rPr>
        <w:t xml:space="preserve">», действующий до 31.12.2019 с </w:t>
      </w:r>
      <w:proofErr w:type="spellStart"/>
      <w:r w:rsidRPr="00D7609B">
        <w:rPr>
          <w:snapToGrid w:val="0"/>
          <w:sz w:val="28"/>
          <w:szCs w:val="28"/>
        </w:rPr>
        <w:t>автопролонгацией</w:t>
      </w:r>
      <w:proofErr w:type="spellEnd"/>
      <w:r w:rsidRPr="00D7609B">
        <w:rPr>
          <w:snapToGrid w:val="0"/>
          <w:sz w:val="28"/>
          <w:szCs w:val="28"/>
        </w:rPr>
        <w:t xml:space="preserve"> (стр. 105-121 том 5). </w:t>
      </w:r>
    </w:p>
    <w:p w14:paraId="2A84912E"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13397/617</w:t>
      </w:r>
      <w:r w:rsidRPr="00D7609B">
        <w:rPr>
          <w:snapToGrid w:val="0"/>
          <w:sz w:val="28"/>
          <w:szCs w:val="28"/>
        </w:rPr>
        <w:br/>
        <w:t>от 31.01.2019 (стр. 122 том 5).</w:t>
      </w:r>
    </w:p>
    <w:p w14:paraId="3AC25406"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50339/617</w:t>
      </w:r>
      <w:r w:rsidRPr="00D7609B">
        <w:rPr>
          <w:snapToGrid w:val="0"/>
          <w:sz w:val="28"/>
          <w:szCs w:val="28"/>
        </w:rPr>
        <w:br/>
        <w:t>от 28.02.2019 (стр. 123 том 5).</w:t>
      </w:r>
    </w:p>
    <w:p w14:paraId="4C1E3A81"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73116/617</w:t>
      </w:r>
      <w:r w:rsidRPr="00D7609B">
        <w:rPr>
          <w:snapToGrid w:val="0"/>
          <w:sz w:val="28"/>
          <w:szCs w:val="28"/>
        </w:rPr>
        <w:br/>
        <w:t>от 31.03.2019 (стр. 124 том 5).</w:t>
      </w:r>
    </w:p>
    <w:p w14:paraId="3EB735EA"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105279/617 от 30.04.2019 (стр. 125 том 5).</w:t>
      </w:r>
    </w:p>
    <w:p w14:paraId="159C1DB0"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130987/617 от 31.05.2019 (стр. 126 том 5).</w:t>
      </w:r>
    </w:p>
    <w:p w14:paraId="212BADF3"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168829/617 от 30.06.2019 (стр. 127 том 5).</w:t>
      </w:r>
    </w:p>
    <w:p w14:paraId="23BD01EB"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193950/617 от 31.07.2019 (стр. 128 том 5).</w:t>
      </w:r>
    </w:p>
    <w:p w14:paraId="24FF6884"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227174/617 от 31.08.2019 (стр. 129 том 5).</w:t>
      </w:r>
    </w:p>
    <w:p w14:paraId="7559691D"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254075/617 от 30.09.2019 (стр. 130 том 5).</w:t>
      </w:r>
    </w:p>
    <w:p w14:paraId="02228396"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284400/617 от 31.10.2019 (стр. 131 том 5).</w:t>
      </w:r>
    </w:p>
    <w:p w14:paraId="011EC353"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313502/617 от 30.11.2019 (стр. 132 том 5).</w:t>
      </w:r>
    </w:p>
    <w:p w14:paraId="1437F29E" w14:textId="77777777" w:rsidR="00D7609B" w:rsidRPr="00D7609B" w:rsidRDefault="00D7609B" w:rsidP="00D7609B">
      <w:pPr>
        <w:ind w:firstLine="709"/>
        <w:jc w:val="both"/>
        <w:rPr>
          <w:snapToGrid w:val="0"/>
          <w:sz w:val="28"/>
          <w:szCs w:val="28"/>
        </w:rPr>
      </w:pPr>
      <w:r w:rsidRPr="00D7609B">
        <w:rPr>
          <w:snapToGrid w:val="0"/>
          <w:sz w:val="28"/>
          <w:szCs w:val="28"/>
        </w:rPr>
        <w:t>Расшифровку к счет-фактуре ПАО «</w:t>
      </w:r>
      <w:proofErr w:type="spellStart"/>
      <w:r w:rsidRPr="00D7609B">
        <w:rPr>
          <w:snapToGrid w:val="0"/>
          <w:sz w:val="28"/>
          <w:szCs w:val="28"/>
        </w:rPr>
        <w:t>Кузбассэнергосбыт</w:t>
      </w:r>
      <w:proofErr w:type="spellEnd"/>
      <w:r w:rsidRPr="00D7609B">
        <w:rPr>
          <w:snapToGrid w:val="0"/>
          <w:sz w:val="28"/>
          <w:szCs w:val="28"/>
        </w:rPr>
        <w:t>» № 332956/617 от 31.12.2019 (стр. 133 том 5).</w:t>
      </w:r>
    </w:p>
    <w:p w14:paraId="416348FF" w14:textId="77777777" w:rsidR="00D7609B" w:rsidRPr="00D7609B" w:rsidRDefault="00D7609B" w:rsidP="00D7609B">
      <w:pPr>
        <w:ind w:firstLine="709"/>
        <w:jc w:val="both"/>
        <w:rPr>
          <w:snapToGrid w:val="0"/>
          <w:sz w:val="28"/>
          <w:szCs w:val="28"/>
        </w:rPr>
      </w:pPr>
      <w:r w:rsidRPr="00D7609B">
        <w:rPr>
          <w:snapToGrid w:val="0"/>
          <w:sz w:val="28"/>
          <w:szCs w:val="28"/>
        </w:rPr>
        <w:t>Средневзвешенный тариф на покупку электрической энергии</w:t>
      </w:r>
      <w:r w:rsidRPr="00D7609B">
        <w:rPr>
          <w:snapToGrid w:val="0"/>
          <w:sz w:val="28"/>
          <w:szCs w:val="28"/>
        </w:rPr>
        <w:br/>
        <w:t xml:space="preserve">за 12 месяцев 2019 года, в соответствии с представленными расшифровками </w:t>
      </w:r>
      <w:r w:rsidRPr="00D7609B">
        <w:rPr>
          <w:snapToGrid w:val="0"/>
          <w:sz w:val="28"/>
          <w:szCs w:val="28"/>
        </w:rPr>
        <w:br/>
        <w:t>к счетам-фактурам, составляет 4,38415 руб./</w:t>
      </w:r>
      <w:proofErr w:type="spellStart"/>
      <w:r w:rsidRPr="00D7609B">
        <w:rPr>
          <w:snapToGrid w:val="0"/>
          <w:sz w:val="28"/>
          <w:szCs w:val="28"/>
        </w:rPr>
        <w:t>кВтч</w:t>
      </w:r>
      <w:proofErr w:type="spellEnd"/>
      <w:r w:rsidRPr="00D7609B">
        <w:rPr>
          <w:snapToGrid w:val="0"/>
          <w:sz w:val="28"/>
          <w:szCs w:val="28"/>
        </w:rPr>
        <w:t>.</w:t>
      </w:r>
    </w:p>
    <w:p w14:paraId="18F42ECB" w14:textId="77777777" w:rsidR="00D7609B" w:rsidRPr="00D7609B" w:rsidRDefault="00D7609B" w:rsidP="00D7609B">
      <w:pPr>
        <w:ind w:firstLine="709"/>
        <w:jc w:val="both"/>
        <w:rPr>
          <w:snapToGrid w:val="0"/>
          <w:sz w:val="28"/>
          <w:szCs w:val="28"/>
        </w:rPr>
      </w:pPr>
      <w:r w:rsidRPr="00D7609B">
        <w:rPr>
          <w:snapToGrid w:val="0"/>
          <w:sz w:val="28"/>
          <w:szCs w:val="28"/>
        </w:rPr>
        <w:t>Эксперты рассчитали цену покупки электрической энергии на 2021 год, с применением индексов цен производителей на обеспечение электрической энергией на 2020/2019 в размере 1,032, на 2021/2020 в размере 1,040, опубликованными на сайте Минэкономразвития России 26.09.2020:</w:t>
      </w:r>
    </w:p>
    <w:p w14:paraId="6AB3EAB9" w14:textId="77777777" w:rsidR="00D7609B" w:rsidRPr="00D7609B" w:rsidRDefault="00D7609B" w:rsidP="00D7609B">
      <w:pPr>
        <w:ind w:firstLine="709"/>
        <w:jc w:val="both"/>
        <w:rPr>
          <w:snapToGrid w:val="0"/>
          <w:sz w:val="28"/>
          <w:szCs w:val="28"/>
        </w:rPr>
      </w:pPr>
      <w:r w:rsidRPr="00D7609B">
        <w:rPr>
          <w:snapToGrid w:val="0"/>
          <w:sz w:val="28"/>
          <w:szCs w:val="28"/>
        </w:rPr>
        <w:t>4,38415 руб./</w:t>
      </w:r>
      <w:proofErr w:type="spellStart"/>
      <w:r w:rsidRPr="00D7609B">
        <w:rPr>
          <w:snapToGrid w:val="0"/>
          <w:sz w:val="28"/>
          <w:szCs w:val="28"/>
        </w:rPr>
        <w:t>кВтч</w:t>
      </w:r>
      <w:proofErr w:type="spellEnd"/>
      <w:r w:rsidRPr="00D7609B">
        <w:rPr>
          <w:snapToGrid w:val="0"/>
          <w:sz w:val="28"/>
          <w:szCs w:val="28"/>
        </w:rPr>
        <w:t xml:space="preserve"> ×1,032 (индекс) × 1,040 (индекс) = </w:t>
      </w:r>
      <w:r w:rsidRPr="00D7609B">
        <w:rPr>
          <w:snapToGrid w:val="0"/>
          <w:sz w:val="28"/>
          <w:szCs w:val="28"/>
        </w:rPr>
        <w:br/>
      </w:r>
      <w:r w:rsidRPr="00D7609B">
        <w:rPr>
          <w:b/>
          <w:snapToGrid w:val="0"/>
          <w:sz w:val="28"/>
          <w:szCs w:val="28"/>
        </w:rPr>
        <w:t>4,70542</w:t>
      </w:r>
      <w:r w:rsidRPr="00D7609B">
        <w:rPr>
          <w:snapToGrid w:val="0"/>
          <w:sz w:val="28"/>
          <w:szCs w:val="28"/>
        </w:rPr>
        <w:t xml:space="preserve"> </w:t>
      </w:r>
      <w:r w:rsidRPr="00D7609B">
        <w:rPr>
          <w:b/>
          <w:snapToGrid w:val="0"/>
          <w:sz w:val="28"/>
          <w:szCs w:val="28"/>
        </w:rPr>
        <w:t>руб./</w:t>
      </w:r>
      <w:proofErr w:type="spellStart"/>
      <w:r w:rsidRPr="00D7609B">
        <w:rPr>
          <w:b/>
          <w:snapToGrid w:val="0"/>
          <w:sz w:val="28"/>
          <w:szCs w:val="28"/>
        </w:rPr>
        <w:t>кВтч</w:t>
      </w:r>
      <w:proofErr w:type="spellEnd"/>
      <w:r w:rsidRPr="00D7609B">
        <w:rPr>
          <w:b/>
          <w:snapToGrid w:val="0"/>
          <w:sz w:val="28"/>
          <w:szCs w:val="28"/>
        </w:rPr>
        <w:t>.</w:t>
      </w:r>
    </w:p>
    <w:p w14:paraId="1340B844" w14:textId="77777777" w:rsidR="00D7609B" w:rsidRPr="00D7609B" w:rsidRDefault="00D7609B" w:rsidP="00D7609B">
      <w:pPr>
        <w:ind w:firstLine="709"/>
        <w:jc w:val="both"/>
        <w:rPr>
          <w:snapToGrid w:val="0"/>
          <w:sz w:val="28"/>
          <w:szCs w:val="28"/>
        </w:rPr>
      </w:pPr>
      <w:r w:rsidRPr="00D7609B">
        <w:rPr>
          <w:snapToGrid w:val="0"/>
          <w:sz w:val="28"/>
          <w:szCs w:val="28"/>
        </w:rPr>
        <w:t xml:space="preserve">Необходимо отметить, что объем электрической энергии в 2021 году </w:t>
      </w:r>
      <w:r w:rsidRPr="00D7609B">
        <w:rPr>
          <w:snapToGrid w:val="0"/>
          <w:sz w:val="28"/>
          <w:szCs w:val="28"/>
        </w:rPr>
        <w:br/>
        <w:t xml:space="preserve">не корректируется относительно объема, принятого при регулировании </w:t>
      </w:r>
      <w:r w:rsidRPr="00D7609B">
        <w:rPr>
          <w:snapToGrid w:val="0"/>
          <w:sz w:val="28"/>
          <w:szCs w:val="28"/>
        </w:rPr>
        <w:br/>
        <w:t xml:space="preserve">на 2019 - 2023 годы, в соответствии с п. 34 Методических указаний </w:t>
      </w:r>
      <w:r w:rsidRPr="00D7609B">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w:t>
      </w:r>
      <w:r w:rsidRPr="00D7609B">
        <w:rPr>
          <w:snapToGrid w:val="0"/>
          <w:sz w:val="28"/>
          <w:szCs w:val="28"/>
        </w:rPr>
        <w:lastRenderedPageBreak/>
        <w:t xml:space="preserve">принимая объем электроэнергии на 2021 год на уровне плана 2019 – </w:t>
      </w:r>
      <w:r w:rsidRPr="00D7609B">
        <w:rPr>
          <w:snapToGrid w:val="0"/>
          <w:sz w:val="28"/>
          <w:szCs w:val="28"/>
        </w:rPr>
        <w:br/>
        <w:t>2023 годов, эксперты рассчитали экономически обоснованные расходы предприятия на приобретение электрической энергии:</w:t>
      </w:r>
    </w:p>
    <w:p w14:paraId="34E9C240" w14:textId="77777777" w:rsidR="00D7609B" w:rsidRPr="00D7609B" w:rsidRDefault="00D7609B" w:rsidP="00D7609B">
      <w:pPr>
        <w:ind w:firstLine="709"/>
        <w:jc w:val="both"/>
        <w:rPr>
          <w:snapToGrid w:val="0"/>
          <w:sz w:val="28"/>
          <w:szCs w:val="28"/>
        </w:rPr>
      </w:pPr>
      <w:r w:rsidRPr="00D7609B">
        <w:rPr>
          <w:snapToGrid w:val="0"/>
          <w:sz w:val="28"/>
          <w:szCs w:val="28"/>
        </w:rPr>
        <w:t xml:space="preserve">3 341,81 тыс. </w:t>
      </w:r>
      <w:proofErr w:type="spellStart"/>
      <w:r w:rsidRPr="00D7609B">
        <w:rPr>
          <w:snapToGrid w:val="0"/>
          <w:sz w:val="28"/>
          <w:szCs w:val="28"/>
        </w:rPr>
        <w:t>кВтч</w:t>
      </w:r>
      <w:proofErr w:type="spellEnd"/>
      <w:r w:rsidRPr="00D7609B">
        <w:rPr>
          <w:snapToGrid w:val="0"/>
          <w:sz w:val="28"/>
          <w:szCs w:val="28"/>
        </w:rPr>
        <w:t>. (расход электрической энергии, принятый на 2019 – 2023 годы) × 4,70542 руб./</w:t>
      </w:r>
      <w:proofErr w:type="spellStart"/>
      <w:r w:rsidRPr="00D7609B">
        <w:rPr>
          <w:snapToGrid w:val="0"/>
          <w:sz w:val="28"/>
          <w:szCs w:val="28"/>
        </w:rPr>
        <w:t>кВтч</w:t>
      </w:r>
      <w:proofErr w:type="spellEnd"/>
      <w:r w:rsidRPr="00D7609B">
        <w:rPr>
          <w:snapToGrid w:val="0"/>
          <w:sz w:val="28"/>
          <w:szCs w:val="28"/>
        </w:rPr>
        <w:t xml:space="preserve">. (плановая цена покупки электрической энергии на 2021 год) = 15 725 тыс. руб. </w:t>
      </w:r>
    </w:p>
    <w:p w14:paraId="06CDD7E9" w14:textId="77777777" w:rsidR="00D7609B" w:rsidRPr="00D7609B" w:rsidRDefault="00D7609B" w:rsidP="00D7609B">
      <w:pPr>
        <w:ind w:firstLine="709"/>
        <w:jc w:val="both"/>
        <w:rPr>
          <w:snapToGrid w:val="0"/>
          <w:sz w:val="28"/>
          <w:szCs w:val="28"/>
        </w:rPr>
      </w:pPr>
      <w:r w:rsidRPr="00D7609B">
        <w:rPr>
          <w:rFonts w:hint="eastAsia"/>
          <w:snapToGrid w:val="0"/>
          <w:sz w:val="28"/>
          <w:szCs w:val="28"/>
        </w:rPr>
        <w:t>В</w:t>
      </w:r>
      <w:r w:rsidRPr="00D7609B">
        <w:rPr>
          <w:snapToGrid w:val="0"/>
          <w:sz w:val="28"/>
          <w:szCs w:val="28"/>
        </w:rPr>
        <w:t xml:space="preserve"> </w:t>
      </w:r>
      <w:r w:rsidRPr="00D7609B">
        <w:rPr>
          <w:rFonts w:hint="eastAsia"/>
          <w:snapToGrid w:val="0"/>
          <w:sz w:val="28"/>
          <w:szCs w:val="28"/>
        </w:rPr>
        <w:t>связи</w:t>
      </w:r>
      <w:r w:rsidRPr="00D7609B">
        <w:rPr>
          <w:snapToGrid w:val="0"/>
          <w:sz w:val="28"/>
          <w:szCs w:val="28"/>
        </w:rPr>
        <w:t xml:space="preserve"> </w:t>
      </w:r>
      <w:r w:rsidRPr="00D7609B">
        <w:rPr>
          <w:rFonts w:hint="eastAsia"/>
          <w:snapToGrid w:val="0"/>
          <w:sz w:val="28"/>
          <w:szCs w:val="28"/>
        </w:rPr>
        <w:t>с</w:t>
      </w:r>
      <w:r w:rsidRPr="00D7609B">
        <w:rPr>
          <w:snapToGrid w:val="0"/>
          <w:sz w:val="28"/>
          <w:szCs w:val="28"/>
        </w:rPr>
        <w:t xml:space="preserve"> </w:t>
      </w:r>
      <w:r w:rsidRPr="00D7609B">
        <w:rPr>
          <w:rFonts w:hint="eastAsia"/>
          <w:snapToGrid w:val="0"/>
          <w:sz w:val="28"/>
          <w:szCs w:val="28"/>
        </w:rPr>
        <w:t>тем</w:t>
      </w:r>
      <w:r w:rsidRPr="00D7609B">
        <w:rPr>
          <w:snapToGrid w:val="0"/>
          <w:sz w:val="28"/>
          <w:szCs w:val="28"/>
        </w:rPr>
        <w:t xml:space="preserve">, </w:t>
      </w:r>
      <w:r w:rsidRPr="00D7609B">
        <w:rPr>
          <w:rFonts w:hint="eastAsia"/>
          <w:snapToGrid w:val="0"/>
          <w:sz w:val="28"/>
          <w:szCs w:val="28"/>
        </w:rPr>
        <w:t>что</w:t>
      </w:r>
      <w:r w:rsidRPr="00D7609B">
        <w:rPr>
          <w:snapToGrid w:val="0"/>
          <w:sz w:val="28"/>
          <w:szCs w:val="28"/>
        </w:rPr>
        <w:t xml:space="preserve"> </w:t>
      </w:r>
      <w:r w:rsidRPr="00D7609B">
        <w:rPr>
          <w:rFonts w:hint="eastAsia"/>
          <w:snapToGrid w:val="0"/>
          <w:sz w:val="28"/>
          <w:szCs w:val="28"/>
        </w:rPr>
        <w:t>предложение</w:t>
      </w:r>
      <w:r w:rsidRPr="00D7609B">
        <w:rPr>
          <w:snapToGrid w:val="0"/>
          <w:sz w:val="28"/>
          <w:szCs w:val="28"/>
        </w:rPr>
        <w:t xml:space="preserve"> </w:t>
      </w:r>
      <w:r w:rsidRPr="00D7609B">
        <w:rPr>
          <w:rFonts w:hint="eastAsia"/>
          <w:snapToGrid w:val="0"/>
          <w:sz w:val="28"/>
          <w:szCs w:val="28"/>
        </w:rPr>
        <w:t>предприятия</w:t>
      </w:r>
      <w:r w:rsidRPr="00D7609B">
        <w:rPr>
          <w:snapToGrid w:val="0"/>
          <w:sz w:val="28"/>
          <w:szCs w:val="28"/>
        </w:rPr>
        <w:t xml:space="preserve"> по статье «Расходы</w:t>
      </w:r>
      <w:r w:rsidRPr="00D7609B">
        <w:rPr>
          <w:snapToGrid w:val="0"/>
          <w:sz w:val="28"/>
          <w:szCs w:val="28"/>
        </w:rPr>
        <w:br/>
        <w:t xml:space="preserve">на электрическую энергию» </w:t>
      </w:r>
      <w:r w:rsidRPr="00D7609B">
        <w:rPr>
          <w:rFonts w:hint="eastAsia"/>
          <w:snapToGrid w:val="0"/>
          <w:sz w:val="28"/>
          <w:szCs w:val="28"/>
        </w:rPr>
        <w:t>не</w:t>
      </w:r>
      <w:r w:rsidRPr="00D7609B">
        <w:rPr>
          <w:snapToGrid w:val="0"/>
          <w:sz w:val="28"/>
          <w:szCs w:val="28"/>
        </w:rPr>
        <w:t xml:space="preserve"> </w:t>
      </w:r>
      <w:r w:rsidRPr="00D7609B">
        <w:rPr>
          <w:rFonts w:hint="eastAsia"/>
          <w:snapToGrid w:val="0"/>
          <w:sz w:val="28"/>
          <w:szCs w:val="28"/>
        </w:rPr>
        <w:t>превышает</w:t>
      </w:r>
      <w:r w:rsidRPr="00D7609B">
        <w:rPr>
          <w:snapToGrid w:val="0"/>
          <w:sz w:val="28"/>
          <w:szCs w:val="28"/>
        </w:rPr>
        <w:t xml:space="preserve"> </w:t>
      </w:r>
      <w:r w:rsidRPr="00D7609B">
        <w:rPr>
          <w:rFonts w:hint="eastAsia"/>
          <w:snapToGrid w:val="0"/>
          <w:sz w:val="28"/>
          <w:szCs w:val="28"/>
        </w:rPr>
        <w:t>экономически</w:t>
      </w:r>
      <w:r w:rsidRPr="00D7609B">
        <w:rPr>
          <w:snapToGrid w:val="0"/>
          <w:sz w:val="28"/>
          <w:szCs w:val="28"/>
        </w:rPr>
        <w:t xml:space="preserve"> </w:t>
      </w:r>
      <w:r w:rsidRPr="00D7609B">
        <w:rPr>
          <w:rFonts w:hint="eastAsia"/>
          <w:snapToGrid w:val="0"/>
          <w:sz w:val="28"/>
          <w:szCs w:val="28"/>
        </w:rPr>
        <w:t>обоснованный</w:t>
      </w:r>
      <w:r w:rsidRPr="00D7609B">
        <w:rPr>
          <w:snapToGrid w:val="0"/>
          <w:sz w:val="28"/>
          <w:szCs w:val="28"/>
        </w:rPr>
        <w:t xml:space="preserve"> </w:t>
      </w:r>
      <w:r w:rsidRPr="00D7609B">
        <w:rPr>
          <w:rFonts w:hint="eastAsia"/>
          <w:snapToGrid w:val="0"/>
          <w:sz w:val="28"/>
          <w:szCs w:val="28"/>
        </w:rPr>
        <w:t>уровень</w:t>
      </w:r>
      <w:r w:rsidRPr="00D7609B">
        <w:rPr>
          <w:snapToGrid w:val="0"/>
          <w:sz w:val="28"/>
          <w:szCs w:val="28"/>
        </w:rPr>
        <w:t xml:space="preserve">, </w:t>
      </w:r>
      <w:r w:rsidRPr="00D7609B">
        <w:rPr>
          <w:rFonts w:hint="eastAsia"/>
          <w:snapToGrid w:val="0"/>
          <w:sz w:val="28"/>
          <w:szCs w:val="28"/>
        </w:rPr>
        <w:t>в</w:t>
      </w:r>
      <w:r w:rsidRPr="00D7609B">
        <w:rPr>
          <w:snapToGrid w:val="0"/>
          <w:sz w:val="28"/>
          <w:szCs w:val="28"/>
        </w:rPr>
        <w:t xml:space="preserve"> </w:t>
      </w:r>
      <w:r w:rsidRPr="00D7609B">
        <w:rPr>
          <w:rFonts w:hint="eastAsia"/>
          <w:snapToGrid w:val="0"/>
          <w:sz w:val="28"/>
          <w:szCs w:val="28"/>
        </w:rPr>
        <w:t>целях</w:t>
      </w:r>
      <w:r w:rsidRPr="00D7609B">
        <w:rPr>
          <w:snapToGrid w:val="0"/>
          <w:sz w:val="28"/>
          <w:szCs w:val="28"/>
        </w:rPr>
        <w:t xml:space="preserve"> </w:t>
      </w:r>
      <w:r w:rsidRPr="00D7609B">
        <w:rPr>
          <w:rFonts w:hint="eastAsia"/>
          <w:snapToGrid w:val="0"/>
          <w:sz w:val="28"/>
          <w:szCs w:val="28"/>
        </w:rPr>
        <w:t>соблюдения</w:t>
      </w:r>
      <w:r w:rsidRPr="00D7609B">
        <w:rPr>
          <w:snapToGrid w:val="0"/>
          <w:sz w:val="28"/>
          <w:szCs w:val="28"/>
        </w:rPr>
        <w:t xml:space="preserve"> </w:t>
      </w:r>
      <w:r w:rsidRPr="00D7609B">
        <w:rPr>
          <w:rFonts w:hint="eastAsia"/>
          <w:snapToGrid w:val="0"/>
          <w:sz w:val="28"/>
          <w:szCs w:val="28"/>
        </w:rPr>
        <w:t>баланса</w:t>
      </w:r>
      <w:r w:rsidRPr="00D7609B">
        <w:rPr>
          <w:snapToGrid w:val="0"/>
          <w:sz w:val="28"/>
          <w:szCs w:val="28"/>
        </w:rPr>
        <w:t xml:space="preserve"> </w:t>
      </w:r>
      <w:r w:rsidRPr="00D7609B">
        <w:rPr>
          <w:rFonts w:hint="eastAsia"/>
          <w:snapToGrid w:val="0"/>
          <w:sz w:val="28"/>
          <w:szCs w:val="28"/>
        </w:rPr>
        <w:t>экономических</w:t>
      </w:r>
      <w:r w:rsidRPr="00D7609B">
        <w:rPr>
          <w:snapToGrid w:val="0"/>
          <w:sz w:val="28"/>
          <w:szCs w:val="28"/>
        </w:rPr>
        <w:t xml:space="preserve"> </w:t>
      </w:r>
      <w:r w:rsidRPr="00D7609B">
        <w:rPr>
          <w:rFonts w:hint="eastAsia"/>
          <w:snapToGrid w:val="0"/>
          <w:sz w:val="28"/>
          <w:szCs w:val="28"/>
        </w:rPr>
        <w:t>интересов</w:t>
      </w:r>
      <w:r w:rsidRPr="00D7609B">
        <w:rPr>
          <w:snapToGrid w:val="0"/>
          <w:sz w:val="28"/>
          <w:szCs w:val="28"/>
        </w:rPr>
        <w:t xml:space="preserve"> </w:t>
      </w:r>
      <w:r w:rsidRPr="00D7609B">
        <w:rPr>
          <w:rFonts w:hint="eastAsia"/>
          <w:snapToGrid w:val="0"/>
          <w:sz w:val="28"/>
          <w:szCs w:val="28"/>
        </w:rPr>
        <w:t>регулируемых</w:t>
      </w:r>
      <w:r w:rsidRPr="00D7609B">
        <w:rPr>
          <w:snapToGrid w:val="0"/>
          <w:sz w:val="28"/>
          <w:szCs w:val="28"/>
        </w:rPr>
        <w:t xml:space="preserve"> </w:t>
      </w:r>
      <w:r w:rsidRPr="00D7609B">
        <w:rPr>
          <w:rFonts w:hint="eastAsia"/>
          <w:snapToGrid w:val="0"/>
          <w:sz w:val="28"/>
          <w:szCs w:val="28"/>
        </w:rPr>
        <w:t>организаций</w:t>
      </w:r>
      <w:r w:rsidRPr="00D7609B">
        <w:rPr>
          <w:snapToGrid w:val="0"/>
          <w:sz w:val="28"/>
          <w:szCs w:val="28"/>
        </w:rPr>
        <w:t xml:space="preserve"> </w:t>
      </w:r>
      <w:r w:rsidRPr="00D7609B">
        <w:rPr>
          <w:rFonts w:hint="eastAsia"/>
          <w:snapToGrid w:val="0"/>
          <w:sz w:val="28"/>
          <w:szCs w:val="28"/>
        </w:rPr>
        <w:t>и</w:t>
      </w:r>
      <w:r w:rsidRPr="00D7609B">
        <w:rPr>
          <w:snapToGrid w:val="0"/>
          <w:sz w:val="28"/>
          <w:szCs w:val="28"/>
        </w:rPr>
        <w:t xml:space="preserve"> </w:t>
      </w:r>
      <w:r w:rsidRPr="00D7609B">
        <w:rPr>
          <w:rFonts w:hint="eastAsia"/>
          <w:snapToGrid w:val="0"/>
          <w:sz w:val="28"/>
          <w:szCs w:val="28"/>
        </w:rPr>
        <w:t>интересов</w:t>
      </w:r>
      <w:r w:rsidRPr="00D7609B">
        <w:rPr>
          <w:snapToGrid w:val="0"/>
          <w:sz w:val="28"/>
          <w:szCs w:val="28"/>
        </w:rPr>
        <w:t xml:space="preserve"> </w:t>
      </w:r>
      <w:r w:rsidRPr="00D7609B">
        <w:rPr>
          <w:rFonts w:hint="eastAsia"/>
          <w:snapToGrid w:val="0"/>
          <w:sz w:val="28"/>
          <w:szCs w:val="28"/>
        </w:rPr>
        <w:t>потребителей</w:t>
      </w:r>
      <w:r w:rsidRPr="00D7609B">
        <w:rPr>
          <w:snapToGrid w:val="0"/>
          <w:sz w:val="28"/>
          <w:szCs w:val="28"/>
        </w:rPr>
        <w:t xml:space="preserve"> </w:t>
      </w:r>
      <w:r w:rsidRPr="00D7609B">
        <w:rPr>
          <w:rFonts w:hint="eastAsia"/>
          <w:snapToGrid w:val="0"/>
          <w:sz w:val="28"/>
          <w:szCs w:val="28"/>
        </w:rPr>
        <w:t>эксперты</w:t>
      </w:r>
      <w:r w:rsidRPr="00D7609B">
        <w:rPr>
          <w:snapToGrid w:val="0"/>
          <w:sz w:val="28"/>
          <w:szCs w:val="28"/>
        </w:rPr>
        <w:t xml:space="preserve"> </w:t>
      </w:r>
      <w:r w:rsidRPr="00D7609B">
        <w:rPr>
          <w:rFonts w:hint="eastAsia"/>
          <w:snapToGrid w:val="0"/>
          <w:sz w:val="28"/>
          <w:szCs w:val="28"/>
        </w:rPr>
        <w:t>считают</w:t>
      </w:r>
      <w:r w:rsidRPr="00D7609B">
        <w:rPr>
          <w:snapToGrid w:val="0"/>
          <w:sz w:val="28"/>
          <w:szCs w:val="28"/>
        </w:rPr>
        <w:t xml:space="preserve"> </w:t>
      </w:r>
      <w:r w:rsidRPr="00D7609B">
        <w:rPr>
          <w:rFonts w:hint="eastAsia"/>
          <w:snapToGrid w:val="0"/>
          <w:sz w:val="28"/>
          <w:szCs w:val="28"/>
        </w:rPr>
        <w:t>целесообразным</w:t>
      </w:r>
      <w:r w:rsidRPr="00D7609B">
        <w:rPr>
          <w:snapToGrid w:val="0"/>
          <w:sz w:val="28"/>
          <w:szCs w:val="28"/>
        </w:rPr>
        <w:t xml:space="preserve"> </w:t>
      </w:r>
      <w:r w:rsidRPr="00D7609B">
        <w:rPr>
          <w:rFonts w:hint="eastAsia"/>
          <w:snapToGrid w:val="0"/>
          <w:sz w:val="28"/>
          <w:szCs w:val="28"/>
        </w:rPr>
        <w:t>принять</w:t>
      </w:r>
      <w:r w:rsidRPr="00D7609B">
        <w:rPr>
          <w:snapToGrid w:val="0"/>
          <w:sz w:val="28"/>
          <w:szCs w:val="28"/>
        </w:rPr>
        <w:t xml:space="preserve"> </w:t>
      </w:r>
      <w:r w:rsidRPr="00D7609B">
        <w:rPr>
          <w:rFonts w:hint="eastAsia"/>
          <w:snapToGrid w:val="0"/>
          <w:sz w:val="28"/>
          <w:szCs w:val="28"/>
        </w:rPr>
        <w:t>расходы</w:t>
      </w:r>
      <w:r w:rsidRPr="00D7609B">
        <w:rPr>
          <w:snapToGrid w:val="0"/>
          <w:sz w:val="28"/>
          <w:szCs w:val="28"/>
        </w:rPr>
        <w:t xml:space="preserve"> </w:t>
      </w:r>
      <w:r w:rsidRPr="00D7609B">
        <w:rPr>
          <w:rFonts w:hint="eastAsia"/>
          <w:snapToGrid w:val="0"/>
          <w:sz w:val="28"/>
          <w:szCs w:val="28"/>
        </w:rPr>
        <w:t>по</w:t>
      </w:r>
      <w:r w:rsidRPr="00D7609B">
        <w:rPr>
          <w:snapToGrid w:val="0"/>
          <w:sz w:val="28"/>
          <w:szCs w:val="28"/>
        </w:rPr>
        <w:t xml:space="preserve"> </w:t>
      </w:r>
      <w:r w:rsidRPr="00D7609B">
        <w:rPr>
          <w:rFonts w:hint="eastAsia"/>
          <w:snapToGrid w:val="0"/>
          <w:sz w:val="28"/>
          <w:szCs w:val="28"/>
        </w:rPr>
        <w:t>данной</w:t>
      </w:r>
      <w:r w:rsidRPr="00D7609B">
        <w:rPr>
          <w:snapToGrid w:val="0"/>
          <w:sz w:val="28"/>
          <w:szCs w:val="28"/>
        </w:rPr>
        <w:t xml:space="preserve"> </w:t>
      </w:r>
      <w:r w:rsidRPr="00D7609B">
        <w:rPr>
          <w:rFonts w:hint="eastAsia"/>
          <w:snapToGrid w:val="0"/>
          <w:sz w:val="28"/>
          <w:szCs w:val="28"/>
        </w:rPr>
        <w:t>статье</w:t>
      </w:r>
      <w:r w:rsidRPr="00D7609B">
        <w:rPr>
          <w:snapToGrid w:val="0"/>
          <w:sz w:val="28"/>
          <w:szCs w:val="28"/>
        </w:rPr>
        <w:t xml:space="preserve"> </w:t>
      </w:r>
      <w:r w:rsidRPr="00D7609B">
        <w:rPr>
          <w:rFonts w:hint="eastAsia"/>
          <w:snapToGrid w:val="0"/>
          <w:sz w:val="28"/>
          <w:szCs w:val="28"/>
        </w:rPr>
        <w:t>по</w:t>
      </w:r>
      <w:r w:rsidRPr="00D7609B">
        <w:rPr>
          <w:snapToGrid w:val="0"/>
          <w:sz w:val="28"/>
          <w:szCs w:val="28"/>
        </w:rPr>
        <w:t xml:space="preserve"> </w:t>
      </w:r>
      <w:r w:rsidRPr="00D7609B">
        <w:rPr>
          <w:rFonts w:hint="eastAsia"/>
          <w:snapToGrid w:val="0"/>
          <w:sz w:val="28"/>
          <w:szCs w:val="28"/>
        </w:rPr>
        <w:t>предложению</w:t>
      </w:r>
      <w:r w:rsidRPr="00D7609B">
        <w:rPr>
          <w:snapToGrid w:val="0"/>
          <w:sz w:val="28"/>
          <w:szCs w:val="28"/>
        </w:rPr>
        <w:t xml:space="preserve"> </w:t>
      </w:r>
      <w:r w:rsidRPr="00D7609B">
        <w:rPr>
          <w:rFonts w:hint="eastAsia"/>
          <w:snapToGrid w:val="0"/>
          <w:sz w:val="28"/>
          <w:szCs w:val="28"/>
        </w:rPr>
        <w:t>предприятия</w:t>
      </w:r>
      <w:r w:rsidRPr="00D7609B">
        <w:rPr>
          <w:snapToGrid w:val="0"/>
          <w:sz w:val="28"/>
          <w:szCs w:val="28"/>
        </w:rPr>
        <w:t xml:space="preserve"> </w:t>
      </w:r>
      <w:r w:rsidRPr="00D7609B">
        <w:rPr>
          <w:rFonts w:hint="eastAsia"/>
          <w:snapToGrid w:val="0"/>
          <w:sz w:val="28"/>
          <w:szCs w:val="28"/>
        </w:rPr>
        <w:t>в</w:t>
      </w:r>
      <w:r w:rsidRPr="00D7609B">
        <w:rPr>
          <w:snapToGrid w:val="0"/>
          <w:sz w:val="28"/>
          <w:szCs w:val="28"/>
        </w:rPr>
        <w:t xml:space="preserve"> </w:t>
      </w:r>
      <w:r w:rsidRPr="00D7609B">
        <w:rPr>
          <w:rFonts w:hint="eastAsia"/>
          <w:snapToGrid w:val="0"/>
          <w:sz w:val="28"/>
          <w:szCs w:val="28"/>
        </w:rPr>
        <w:t>размере</w:t>
      </w:r>
      <w:r w:rsidRPr="00D7609B">
        <w:rPr>
          <w:snapToGrid w:val="0"/>
          <w:sz w:val="28"/>
          <w:szCs w:val="28"/>
        </w:rPr>
        <w:br/>
      </w:r>
      <w:r w:rsidRPr="00D7609B">
        <w:rPr>
          <w:b/>
          <w:snapToGrid w:val="0"/>
          <w:sz w:val="28"/>
          <w:szCs w:val="28"/>
        </w:rPr>
        <w:t xml:space="preserve">14 130 </w:t>
      </w:r>
      <w:r w:rsidRPr="00D7609B">
        <w:rPr>
          <w:rFonts w:hint="eastAsia"/>
          <w:b/>
          <w:snapToGrid w:val="0"/>
          <w:sz w:val="28"/>
          <w:szCs w:val="28"/>
        </w:rPr>
        <w:t>тыс</w:t>
      </w:r>
      <w:r w:rsidRPr="00D7609B">
        <w:rPr>
          <w:b/>
          <w:snapToGrid w:val="0"/>
          <w:sz w:val="28"/>
          <w:szCs w:val="28"/>
        </w:rPr>
        <w:t xml:space="preserve">. </w:t>
      </w:r>
      <w:r w:rsidRPr="00D7609B">
        <w:rPr>
          <w:rFonts w:hint="eastAsia"/>
          <w:b/>
          <w:snapToGrid w:val="0"/>
          <w:sz w:val="28"/>
          <w:szCs w:val="28"/>
        </w:rPr>
        <w:t>руб</w:t>
      </w:r>
      <w:r w:rsidRPr="00D7609B">
        <w:rPr>
          <w:snapToGrid w:val="0"/>
          <w:sz w:val="28"/>
          <w:szCs w:val="28"/>
        </w:rPr>
        <w:t xml:space="preserve">. </w:t>
      </w:r>
    </w:p>
    <w:p w14:paraId="21E0C423" w14:textId="77777777" w:rsidR="00D7609B" w:rsidRPr="00D7609B" w:rsidRDefault="00D7609B" w:rsidP="00D7609B">
      <w:pPr>
        <w:ind w:firstLine="709"/>
        <w:jc w:val="both"/>
        <w:rPr>
          <w:snapToGrid w:val="0"/>
          <w:sz w:val="28"/>
          <w:szCs w:val="28"/>
        </w:rPr>
      </w:pPr>
      <w:r w:rsidRPr="00D7609B">
        <w:rPr>
          <w:snapToGrid w:val="0"/>
          <w:sz w:val="28"/>
          <w:szCs w:val="28"/>
        </w:rPr>
        <w:t>Корректировка затрат по данной статье относительно предложений предприятия отсутствует.</w:t>
      </w:r>
    </w:p>
    <w:p w14:paraId="46D138EC" w14:textId="77777777" w:rsidR="00D7609B" w:rsidRPr="00D7609B" w:rsidRDefault="00D7609B" w:rsidP="00D7609B">
      <w:pPr>
        <w:ind w:firstLine="709"/>
        <w:jc w:val="both"/>
        <w:rPr>
          <w:snapToGrid w:val="0"/>
          <w:sz w:val="28"/>
          <w:szCs w:val="28"/>
        </w:rPr>
      </w:pPr>
    </w:p>
    <w:p w14:paraId="63819724"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98" w:name="_Toc21094957"/>
      <w:bookmarkStart w:id="99" w:name="_Toc24891734"/>
      <w:r w:rsidRPr="00D7609B">
        <w:rPr>
          <w:rFonts w:eastAsia="Calibri"/>
          <w:b/>
          <w:sz w:val="28"/>
          <w:szCs w:val="28"/>
          <w:lang w:eastAsia="en-US"/>
        </w:rPr>
        <w:t xml:space="preserve">Расходы на </w:t>
      </w:r>
      <w:bookmarkEnd w:id="98"/>
      <w:r w:rsidRPr="00D7609B">
        <w:rPr>
          <w:rFonts w:eastAsia="Calibri"/>
          <w:b/>
          <w:sz w:val="28"/>
          <w:szCs w:val="28"/>
          <w:lang w:eastAsia="en-US"/>
        </w:rPr>
        <w:t>холодную воду</w:t>
      </w:r>
      <w:bookmarkEnd w:id="99"/>
    </w:p>
    <w:p w14:paraId="7D901F02" w14:textId="77777777" w:rsidR="00D7609B" w:rsidRPr="00D7609B" w:rsidRDefault="00D7609B" w:rsidP="00D7609B">
      <w:pPr>
        <w:ind w:firstLine="709"/>
        <w:jc w:val="both"/>
        <w:rPr>
          <w:snapToGrid w:val="0"/>
          <w:sz w:val="28"/>
          <w:szCs w:val="28"/>
        </w:rPr>
      </w:pPr>
    </w:p>
    <w:p w14:paraId="1D029540"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868 тыс. руб. </w:t>
      </w:r>
    </w:p>
    <w:p w14:paraId="0724861B"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3962B9"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Договор холодного водоснабжения, заключенный</w:t>
      </w:r>
      <w:r w:rsidRPr="00D7609B">
        <w:rPr>
          <w:snapToGrid w:val="0"/>
          <w:sz w:val="28"/>
          <w:szCs w:val="28"/>
        </w:rPr>
        <w:br/>
        <w:t xml:space="preserve">с ООО «Киселевский </w:t>
      </w:r>
      <w:proofErr w:type="spellStart"/>
      <w:r w:rsidRPr="00D7609B">
        <w:rPr>
          <w:snapToGrid w:val="0"/>
          <w:sz w:val="28"/>
          <w:szCs w:val="28"/>
        </w:rPr>
        <w:t>водоснаб</w:t>
      </w:r>
      <w:proofErr w:type="spellEnd"/>
      <w:r w:rsidRPr="00D7609B">
        <w:rPr>
          <w:snapToGrid w:val="0"/>
          <w:sz w:val="28"/>
          <w:szCs w:val="28"/>
        </w:rPr>
        <w:t>» № 431 от 29.12.2017, действующий</w:t>
      </w:r>
      <w:r w:rsidRPr="00D7609B">
        <w:rPr>
          <w:snapToGrid w:val="0"/>
          <w:sz w:val="28"/>
          <w:szCs w:val="28"/>
        </w:rPr>
        <w:br/>
        <w:t xml:space="preserve">до 31.12.2018, с авто пролонгацией (стр. 243-250 том 4). </w:t>
      </w:r>
    </w:p>
    <w:p w14:paraId="778D0D6C"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Типовой договор холодного водоснабжения, заключенный</w:t>
      </w:r>
      <w:r w:rsidRPr="00D7609B">
        <w:rPr>
          <w:snapToGrid w:val="0"/>
          <w:sz w:val="28"/>
          <w:szCs w:val="28"/>
        </w:rPr>
        <w:br/>
        <w:t>с АО «Производственное объединение Водоканал» г. Прокопьевск № 136</w:t>
      </w:r>
      <w:r w:rsidRPr="00D7609B">
        <w:rPr>
          <w:snapToGrid w:val="0"/>
          <w:sz w:val="28"/>
          <w:szCs w:val="28"/>
        </w:rPr>
        <w:br/>
        <w:t>от 29.12.2017, действующий до 31.12.2018, с авто пролонгацией (стр. 273-284 том 4).</w:t>
      </w:r>
    </w:p>
    <w:p w14:paraId="7948ED9B"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Договор холодного водоснабжения, заключенный</w:t>
      </w:r>
      <w:r w:rsidRPr="00D7609B">
        <w:rPr>
          <w:snapToGrid w:val="0"/>
          <w:sz w:val="28"/>
          <w:szCs w:val="28"/>
        </w:rPr>
        <w:br/>
        <w:t>с ОАО «Угольная компания «</w:t>
      </w:r>
      <w:proofErr w:type="spellStart"/>
      <w:r w:rsidRPr="00D7609B">
        <w:rPr>
          <w:snapToGrid w:val="0"/>
          <w:sz w:val="28"/>
          <w:szCs w:val="28"/>
        </w:rPr>
        <w:t>Кузбассразрезуголь</w:t>
      </w:r>
      <w:proofErr w:type="spellEnd"/>
      <w:r w:rsidRPr="00D7609B">
        <w:rPr>
          <w:snapToGrid w:val="0"/>
          <w:sz w:val="28"/>
          <w:szCs w:val="28"/>
        </w:rPr>
        <w:t xml:space="preserve">» № 1610-18-2 от 28.12.2017, действующий до 30.06.2018, с ежегодной пролонгацией (стр. 297-326 том 4). </w:t>
      </w:r>
    </w:p>
    <w:p w14:paraId="7DD0396F"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38384758" w14:textId="77777777" w:rsidR="00D7609B" w:rsidRPr="00D7609B" w:rsidRDefault="00D7609B" w:rsidP="00D7609B">
      <w:pPr>
        <w:tabs>
          <w:tab w:val="left" w:pos="1890"/>
        </w:tabs>
        <w:ind w:firstLine="709"/>
        <w:jc w:val="both"/>
        <w:rPr>
          <w:snapToGrid w:val="0"/>
          <w:sz w:val="28"/>
          <w:szCs w:val="28"/>
        </w:rPr>
      </w:pPr>
    </w:p>
    <w:p w14:paraId="6215C3B9"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Тариф на холодную воду для </w:t>
      </w:r>
      <w:r w:rsidRPr="00D7609B">
        <w:rPr>
          <w:snapToGrid w:val="0"/>
          <w:sz w:val="28"/>
          <w:szCs w:val="28"/>
          <w:u w:val="single"/>
        </w:rPr>
        <w:t xml:space="preserve">ООО «Киселевский </w:t>
      </w:r>
      <w:proofErr w:type="spellStart"/>
      <w:r w:rsidRPr="00D7609B">
        <w:rPr>
          <w:snapToGrid w:val="0"/>
          <w:sz w:val="28"/>
          <w:szCs w:val="28"/>
          <w:u w:val="single"/>
        </w:rPr>
        <w:t>водоснаб</w:t>
      </w:r>
      <w:proofErr w:type="spellEnd"/>
      <w:r w:rsidRPr="00D7609B">
        <w:rPr>
          <w:snapToGrid w:val="0"/>
          <w:sz w:val="28"/>
          <w:szCs w:val="28"/>
        </w:rPr>
        <w:t>», установленный постановлением региональной энергетической комиссии Кемеровской области от 26.11.2019 № 472 «О внесении изменений</w:t>
      </w:r>
      <w:r w:rsidRPr="00D7609B">
        <w:rPr>
          <w:snapToGrid w:val="0"/>
          <w:sz w:val="28"/>
          <w:szCs w:val="28"/>
        </w:rPr>
        <w:br/>
        <w:t xml:space="preserve">в постановление региональной энергетической комиссии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w:t>
      </w:r>
      <w:proofErr w:type="spellStart"/>
      <w:r w:rsidRPr="00D7609B">
        <w:rPr>
          <w:snapToGrid w:val="0"/>
          <w:sz w:val="28"/>
          <w:szCs w:val="28"/>
        </w:rPr>
        <w:t>водоснаб</w:t>
      </w:r>
      <w:proofErr w:type="spellEnd"/>
      <w:r w:rsidRPr="00D7609B">
        <w:rPr>
          <w:snapToGrid w:val="0"/>
          <w:sz w:val="28"/>
          <w:szCs w:val="28"/>
        </w:rPr>
        <w:t>» (г. Киселевск, п. Верх-</w:t>
      </w:r>
      <w:proofErr w:type="spellStart"/>
      <w:r w:rsidRPr="00D7609B">
        <w:rPr>
          <w:snapToGrid w:val="0"/>
          <w:sz w:val="28"/>
          <w:szCs w:val="28"/>
        </w:rPr>
        <w:t>Егос</w:t>
      </w:r>
      <w:proofErr w:type="spellEnd"/>
      <w:r w:rsidRPr="00D7609B">
        <w:rPr>
          <w:snapToGrid w:val="0"/>
          <w:sz w:val="28"/>
          <w:szCs w:val="28"/>
        </w:rPr>
        <w:t>,</w:t>
      </w:r>
      <w:r w:rsidRPr="00D7609B">
        <w:rPr>
          <w:snapToGrid w:val="0"/>
          <w:sz w:val="28"/>
          <w:szCs w:val="28"/>
        </w:rPr>
        <w:br/>
        <w:t xml:space="preserve">п. Центральный, п. Севск, с. </w:t>
      </w:r>
      <w:proofErr w:type="spellStart"/>
      <w:r w:rsidRPr="00D7609B">
        <w:rPr>
          <w:snapToGrid w:val="0"/>
          <w:sz w:val="28"/>
          <w:szCs w:val="28"/>
        </w:rPr>
        <w:t>Кутоново</w:t>
      </w:r>
      <w:proofErr w:type="spellEnd"/>
      <w:r w:rsidRPr="00D7609B">
        <w:rPr>
          <w:snapToGrid w:val="0"/>
          <w:sz w:val="28"/>
          <w:szCs w:val="28"/>
        </w:rPr>
        <w:t xml:space="preserve"> Прокопьевского муниципального округа) в части 2020 года» составляет:</w:t>
      </w:r>
    </w:p>
    <w:p w14:paraId="7802785B"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с 01.01.2020 по 30.06.2020 года 23,05 руб. куб. м.;</w:t>
      </w:r>
    </w:p>
    <w:p w14:paraId="11D02755"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lastRenderedPageBreak/>
        <w:t>с 01.07.2020 по 31.12.2020 года 31,49 руб. куб. м.</w:t>
      </w:r>
    </w:p>
    <w:p w14:paraId="7981AD7C" w14:textId="77777777" w:rsidR="00D7609B" w:rsidRPr="00D7609B" w:rsidRDefault="00D7609B" w:rsidP="00D7609B">
      <w:pPr>
        <w:ind w:firstLine="709"/>
        <w:jc w:val="both"/>
        <w:rPr>
          <w:snapToGrid w:val="0"/>
          <w:sz w:val="28"/>
          <w:szCs w:val="28"/>
        </w:rPr>
      </w:pPr>
      <w:r w:rsidRPr="00D7609B">
        <w:rPr>
          <w:snapToGrid w:val="0"/>
          <w:sz w:val="28"/>
          <w:szCs w:val="28"/>
        </w:rPr>
        <w:t>Таким образом тарифы на холодную воду в 2021 году составят:</w:t>
      </w:r>
    </w:p>
    <w:p w14:paraId="7EE9646E" w14:textId="77777777" w:rsidR="00D7609B" w:rsidRPr="00D7609B" w:rsidRDefault="00D7609B" w:rsidP="00D7609B">
      <w:pPr>
        <w:ind w:firstLine="709"/>
        <w:jc w:val="both"/>
        <w:rPr>
          <w:snapToGrid w:val="0"/>
          <w:sz w:val="28"/>
          <w:szCs w:val="28"/>
        </w:rPr>
      </w:pPr>
      <w:r w:rsidRPr="00D7609B">
        <w:rPr>
          <w:b/>
          <w:snapToGrid w:val="0"/>
          <w:sz w:val="28"/>
          <w:szCs w:val="28"/>
        </w:rPr>
        <w:t>31,49</w:t>
      </w:r>
      <w:r w:rsidRPr="00D7609B">
        <w:rPr>
          <w:snapToGrid w:val="0"/>
          <w:sz w:val="28"/>
          <w:szCs w:val="28"/>
        </w:rPr>
        <w:t xml:space="preserve"> </w:t>
      </w:r>
      <w:r w:rsidRPr="00D7609B">
        <w:rPr>
          <w:b/>
          <w:snapToGrid w:val="0"/>
          <w:sz w:val="28"/>
          <w:szCs w:val="28"/>
        </w:rPr>
        <w:t>руб. куб. м</w:t>
      </w:r>
      <w:r w:rsidRPr="00D7609B">
        <w:rPr>
          <w:snapToGrid w:val="0"/>
          <w:sz w:val="28"/>
          <w:szCs w:val="28"/>
        </w:rPr>
        <w:t xml:space="preserve"> на первое полугодие 2021 года принимается</w:t>
      </w:r>
      <w:r w:rsidRPr="00D7609B">
        <w:rPr>
          <w:snapToGrid w:val="0"/>
          <w:sz w:val="28"/>
          <w:szCs w:val="28"/>
        </w:rPr>
        <w:br/>
        <w:t>на уровне второго полугодия 2020 года;</w:t>
      </w:r>
    </w:p>
    <w:p w14:paraId="5ABECFDD" w14:textId="77777777" w:rsidR="00D7609B" w:rsidRPr="00D7609B" w:rsidRDefault="00D7609B" w:rsidP="00D7609B">
      <w:pPr>
        <w:ind w:firstLine="709"/>
        <w:jc w:val="both"/>
        <w:rPr>
          <w:snapToGrid w:val="0"/>
          <w:sz w:val="28"/>
          <w:szCs w:val="28"/>
        </w:rPr>
      </w:pPr>
      <w:r w:rsidRPr="00D7609B">
        <w:rPr>
          <w:b/>
          <w:snapToGrid w:val="0"/>
          <w:sz w:val="28"/>
          <w:szCs w:val="28"/>
        </w:rPr>
        <w:t>32,75</w:t>
      </w:r>
      <w:r w:rsidRPr="00D7609B">
        <w:rPr>
          <w:snapToGrid w:val="0"/>
          <w:sz w:val="28"/>
          <w:szCs w:val="28"/>
        </w:rPr>
        <w:t xml:space="preserve"> </w:t>
      </w:r>
      <w:r w:rsidRPr="00D7609B">
        <w:rPr>
          <w:b/>
          <w:snapToGrid w:val="0"/>
          <w:sz w:val="28"/>
          <w:szCs w:val="28"/>
        </w:rPr>
        <w:t>руб./куб. м</w:t>
      </w:r>
      <w:r w:rsidRPr="00D7609B">
        <w:rPr>
          <w:snapToGrid w:val="0"/>
          <w:sz w:val="28"/>
          <w:szCs w:val="28"/>
        </w:rPr>
        <w:t xml:space="preserve"> на второе полугодие 2021 года = 31,49 руб. куб. м (тариф первого полугодия 2021 года) × 1,040 (ИЦП на водоснабжение </w:t>
      </w:r>
      <w:r w:rsidRPr="00D7609B">
        <w:rPr>
          <w:snapToGrid w:val="0"/>
          <w:sz w:val="28"/>
          <w:szCs w:val="28"/>
        </w:rPr>
        <w:br/>
        <w:t>2021 год).</w:t>
      </w:r>
    </w:p>
    <w:p w14:paraId="65392D85" w14:textId="77777777" w:rsidR="00D7609B" w:rsidRPr="00D7609B" w:rsidRDefault="00D7609B" w:rsidP="00D7609B">
      <w:pPr>
        <w:ind w:firstLine="709"/>
        <w:jc w:val="both"/>
        <w:rPr>
          <w:snapToGrid w:val="0"/>
          <w:sz w:val="28"/>
          <w:szCs w:val="28"/>
        </w:rPr>
      </w:pPr>
    </w:p>
    <w:p w14:paraId="5D943828" w14:textId="77777777" w:rsidR="00D7609B" w:rsidRPr="00D7609B" w:rsidRDefault="00D7609B" w:rsidP="00D7609B">
      <w:pPr>
        <w:ind w:firstLine="709"/>
        <w:jc w:val="both"/>
        <w:rPr>
          <w:snapToGrid w:val="0"/>
          <w:sz w:val="28"/>
          <w:szCs w:val="28"/>
        </w:rPr>
      </w:pPr>
      <w:r w:rsidRPr="00D7609B">
        <w:rPr>
          <w:snapToGrid w:val="0"/>
          <w:sz w:val="28"/>
          <w:szCs w:val="28"/>
        </w:rPr>
        <w:t xml:space="preserve">Тариф на холодную воду для </w:t>
      </w:r>
      <w:r w:rsidRPr="00D7609B">
        <w:rPr>
          <w:snapToGrid w:val="0"/>
          <w:sz w:val="28"/>
          <w:szCs w:val="28"/>
          <w:u w:val="single"/>
        </w:rPr>
        <w:t>АО «ПО Водоканал» (г. Прокопьевск),</w:t>
      </w:r>
      <w:r w:rsidRPr="00D7609B">
        <w:rPr>
          <w:snapToGrid w:val="0"/>
          <w:sz w:val="28"/>
          <w:szCs w:val="28"/>
        </w:rPr>
        <w:t xml:space="preserve"> установленный постановлением региональной энергетической комиссии Кемеровской области от 13.11.2019 № 415 «О внесении изменений</w:t>
      </w:r>
      <w:r w:rsidRPr="00D7609B">
        <w:rPr>
          <w:snapToGrid w:val="0"/>
          <w:sz w:val="28"/>
          <w:szCs w:val="28"/>
        </w:rPr>
        <w:br/>
        <w:t>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(г. Прокопьевск)» в части 2020 года" составляет:</w:t>
      </w:r>
    </w:p>
    <w:p w14:paraId="1A3B4581" w14:textId="77777777" w:rsidR="00D7609B" w:rsidRPr="00D7609B" w:rsidRDefault="00D7609B" w:rsidP="00D7609B">
      <w:pPr>
        <w:ind w:firstLine="709"/>
        <w:jc w:val="both"/>
        <w:rPr>
          <w:snapToGrid w:val="0"/>
          <w:sz w:val="28"/>
          <w:szCs w:val="28"/>
        </w:rPr>
      </w:pPr>
      <w:r w:rsidRPr="00D7609B">
        <w:rPr>
          <w:snapToGrid w:val="0"/>
          <w:sz w:val="28"/>
          <w:szCs w:val="28"/>
        </w:rPr>
        <w:t>с 01.01.2020 по 30.06.2020 года 26,70 руб. куб. м.;</w:t>
      </w:r>
    </w:p>
    <w:p w14:paraId="6EE619B6" w14:textId="77777777" w:rsidR="00D7609B" w:rsidRPr="00D7609B" w:rsidRDefault="00D7609B" w:rsidP="00D7609B">
      <w:pPr>
        <w:ind w:firstLine="709"/>
        <w:jc w:val="both"/>
        <w:rPr>
          <w:snapToGrid w:val="0"/>
          <w:sz w:val="28"/>
          <w:szCs w:val="28"/>
        </w:rPr>
      </w:pPr>
      <w:r w:rsidRPr="00D7609B">
        <w:rPr>
          <w:snapToGrid w:val="0"/>
          <w:sz w:val="28"/>
          <w:szCs w:val="28"/>
        </w:rPr>
        <w:t>с 01.07.2020 по 31.12.2020 года 31,24 руб. куб. м.</w:t>
      </w:r>
    </w:p>
    <w:p w14:paraId="0C754FA2" w14:textId="77777777" w:rsidR="00D7609B" w:rsidRPr="00D7609B" w:rsidRDefault="00D7609B" w:rsidP="00D7609B">
      <w:pPr>
        <w:ind w:firstLine="709"/>
        <w:jc w:val="both"/>
        <w:rPr>
          <w:snapToGrid w:val="0"/>
          <w:sz w:val="28"/>
          <w:szCs w:val="28"/>
        </w:rPr>
      </w:pPr>
      <w:r w:rsidRPr="00D7609B">
        <w:rPr>
          <w:snapToGrid w:val="0"/>
          <w:sz w:val="28"/>
          <w:szCs w:val="28"/>
        </w:rPr>
        <w:t>Таким образом тарифы на холодную воду в 2021 году составят:</w:t>
      </w:r>
    </w:p>
    <w:p w14:paraId="0B7CBEB7" w14:textId="77777777" w:rsidR="00D7609B" w:rsidRPr="00D7609B" w:rsidRDefault="00D7609B" w:rsidP="00D7609B">
      <w:pPr>
        <w:ind w:firstLine="709"/>
        <w:jc w:val="both"/>
        <w:rPr>
          <w:snapToGrid w:val="0"/>
          <w:sz w:val="28"/>
          <w:szCs w:val="28"/>
        </w:rPr>
      </w:pPr>
      <w:r w:rsidRPr="00D7609B">
        <w:rPr>
          <w:b/>
          <w:snapToGrid w:val="0"/>
          <w:sz w:val="28"/>
          <w:szCs w:val="28"/>
        </w:rPr>
        <w:t>31,24</w:t>
      </w:r>
      <w:r w:rsidRPr="00D7609B">
        <w:rPr>
          <w:snapToGrid w:val="0"/>
          <w:sz w:val="28"/>
          <w:szCs w:val="28"/>
        </w:rPr>
        <w:t xml:space="preserve"> </w:t>
      </w:r>
      <w:r w:rsidRPr="00D7609B">
        <w:rPr>
          <w:b/>
          <w:snapToGrid w:val="0"/>
          <w:sz w:val="28"/>
          <w:szCs w:val="28"/>
        </w:rPr>
        <w:t>руб. куб. м</w:t>
      </w:r>
      <w:r w:rsidRPr="00D7609B">
        <w:rPr>
          <w:snapToGrid w:val="0"/>
          <w:sz w:val="28"/>
          <w:szCs w:val="28"/>
        </w:rPr>
        <w:t xml:space="preserve"> на первое полугодие 2021 года принимается</w:t>
      </w:r>
      <w:r w:rsidRPr="00D7609B">
        <w:rPr>
          <w:snapToGrid w:val="0"/>
          <w:sz w:val="28"/>
          <w:szCs w:val="28"/>
        </w:rPr>
        <w:br/>
        <w:t>на уровне второго полугодия 2020 года;</w:t>
      </w:r>
    </w:p>
    <w:p w14:paraId="4BAD232F" w14:textId="77777777" w:rsidR="00D7609B" w:rsidRPr="00D7609B" w:rsidRDefault="00D7609B" w:rsidP="00D7609B">
      <w:pPr>
        <w:ind w:firstLine="709"/>
        <w:jc w:val="both"/>
        <w:rPr>
          <w:snapToGrid w:val="0"/>
          <w:sz w:val="28"/>
          <w:szCs w:val="28"/>
        </w:rPr>
      </w:pPr>
      <w:r w:rsidRPr="00D7609B">
        <w:rPr>
          <w:b/>
          <w:snapToGrid w:val="0"/>
          <w:sz w:val="28"/>
          <w:szCs w:val="28"/>
        </w:rPr>
        <w:t>32,49</w:t>
      </w:r>
      <w:r w:rsidRPr="00D7609B">
        <w:rPr>
          <w:snapToGrid w:val="0"/>
          <w:sz w:val="28"/>
          <w:szCs w:val="28"/>
        </w:rPr>
        <w:t xml:space="preserve"> </w:t>
      </w:r>
      <w:r w:rsidRPr="00D7609B">
        <w:rPr>
          <w:b/>
          <w:snapToGrid w:val="0"/>
          <w:sz w:val="28"/>
          <w:szCs w:val="28"/>
        </w:rPr>
        <w:t>руб./куб. м</w:t>
      </w:r>
      <w:r w:rsidRPr="00D7609B">
        <w:rPr>
          <w:snapToGrid w:val="0"/>
          <w:sz w:val="28"/>
          <w:szCs w:val="28"/>
        </w:rPr>
        <w:t xml:space="preserve"> на второе полугодие 2021 года = 31,24 руб. куб. м (тариф первого полугодия 2021 года) × 1,040 (ИЦП на водоснабжение </w:t>
      </w:r>
      <w:r w:rsidRPr="00D7609B">
        <w:rPr>
          <w:snapToGrid w:val="0"/>
          <w:sz w:val="28"/>
          <w:szCs w:val="28"/>
        </w:rPr>
        <w:br/>
        <w:t xml:space="preserve">2021 год). </w:t>
      </w:r>
    </w:p>
    <w:p w14:paraId="4C2B9E76" w14:textId="77777777" w:rsidR="00D7609B" w:rsidRPr="00D7609B" w:rsidRDefault="00D7609B" w:rsidP="00D7609B">
      <w:pPr>
        <w:ind w:firstLine="709"/>
        <w:jc w:val="both"/>
        <w:rPr>
          <w:snapToGrid w:val="0"/>
          <w:sz w:val="28"/>
          <w:szCs w:val="28"/>
        </w:rPr>
      </w:pPr>
    </w:p>
    <w:p w14:paraId="406AED48" w14:textId="77777777" w:rsidR="00D7609B" w:rsidRPr="00D7609B" w:rsidRDefault="00D7609B" w:rsidP="00D7609B">
      <w:pPr>
        <w:ind w:firstLine="709"/>
        <w:jc w:val="both"/>
        <w:rPr>
          <w:snapToGrid w:val="0"/>
          <w:sz w:val="28"/>
          <w:szCs w:val="28"/>
        </w:rPr>
      </w:pPr>
      <w:r w:rsidRPr="00D7609B">
        <w:rPr>
          <w:snapToGrid w:val="0"/>
          <w:sz w:val="28"/>
          <w:szCs w:val="28"/>
        </w:rPr>
        <w:t xml:space="preserve">Тариф на холодную воду для </w:t>
      </w:r>
      <w:r w:rsidRPr="00D7609B">
        <w:rPr>
          <w:snapToGrid w:val="0"/>
          <w:sz w:val="28"/>
          <w:szCs w:val="28"/>
          <w:u w:val="single"/>
        </w:rPr>
        <w:t>АО «Угольная компания «</w:t>
      </w:r>
      <w:proofErr w:type="spellStart"/>
      <w:r w:rsidRPr="00D7609B">
        <w:rPr>
          <w:snapToGrid w:val="0"/>
          <w:sz w:val="28"/>
          <w:szCs w:val="28"/>
          <w:u w:val="single"/>
        </w:rPr>
        <w:t>Кузбассразрезуголь</w:t>
      </w:r>
      <w:proofErr w:type="spellEnd"/>
      <w:r w:rsidRPr="00D7609B">
        <w:rPr>
          <w:snapToGrid w:val="0"/>
          <w:sz w:val="28"/>
          <w:szCs w:val="28"/>
          <w:u w:val="single"/>
        </w:rPr>
        <w:t>»,</w:t>
      </w:r>
      <w:r w:rsidRPr="00D7609B">
        <w:rPr>
          <w:snapToGrid w:val="0"/>
          <w:sz w:val="28"/>
          <w:szCs w:val="28"/>
        </w:rPr>
        <w:t xml:space="preserve"> установленный постановлением Региональной энергетической комиссией Кузбасса от 22.09.2020 № 225 «О внесении изменений в постановление региональной энергетической комиссии Кемеровской области от 25.10.2018 № 283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w:t>
      </w:r>
      <w:proofErr w:type="spellStart"/>
      <w:r w:rsidRPr="00D7609B">
        <w:rPr>
          <w:snapToGrid w:val="0"/>
          <w:sz w:val="28"/>
          <w:szCs w:val="28"/>
        </w:rPr>
        <w:t>Кузбассразрезуголь</w:t>
      </w:r>
      <w:proofErr w:type="spellEnd"/>
      <w:r w:rsidRPr="00D7609B">
        <w:rPr>
          <w:snapToGrid w:val="0"/>
          <w:sz w:val="28"/>
          <w:szCs w:val="28"/>
        </w:rPr>
        <w:t>» (филиал «</w:t>
      </w:r>
      <w:proofErr w:type="spellStart"/>
      <w:r w:rsidRPr="00D7609B">
        <w:rPr>
          <w:snapToGrid w:val="0"/>
          <w:sz w:val="28"/>
          <w:szCs w:val="28"/>
        </w:rPr>
        <w:t>Талдинский</w:t>
      </w:r>
      <w:proofErr w:type="spellEnd"/>
      <w:r w:rsidRPr="00D7609B">
        <w:rPr>
          <w:snapToGrid w:val="0"/>
          <w:sz w:val="28"/>
          <w:szCs w:val="28"/>
        </w:rPr>
        <w:t xml:space="preserve"> угольный разрез» )(Прокопьевский муниципальный округ)»</w:t>
      </w:r>
      <w:r w:rsidRPr="00D7609B">
        <w:rPr>
          <w:snapToGrid w:val="0"/>
          <w:sz w:val="28"/>
          <w:szCs w:val="28"/>
        </w:rPr>
        <w:br/>
        <w:t>в части 2021 года» составляет:</w:t>
      </w:r>
    </w:p>
    <w:p w14:paraId="611DC9E2" w14:textId="77777777" w:rsidR="00D7609B" w:rsidRPr="00D7609B" w:rsidRDefault="00D7609B" w:rsidP="00D7609B">
      <w:pPr>
        <w:ind w:firstLine="709"/>
        <w:jc w:val="both"/>
        <w:rPr>
          <w:snapToGrid w:val="0"/>
          <w:sz w:val="28"/>
          <w:szCs w:val="28"/>
        </w:rPr>
      </w:pPr>
      <w:r w:rsidRPr="00D7609B">
        <w:rPr>
          <w:snapToGrid w:val="0"/>
          <w:sz w:val="28"/>
          <w:szCs w:val="28"/>
        </w:rPr>
        <w:t xml:space="preserve">с 01.01.2021 по 30.06.2021 года </w:t>
      </w:r>
      <w:r w:rsidRPr="00D7609B">
        <w:rPr>
          <w:b/>
          <w:snapToGrid w:val="0"/>
          <w:sz w:val="28"/>
          <w:szCs w:val="28"/>
        </w:rPr>
        <w:t>28,85 руб. куб. м</w:t>
      </w:r>
      <w:r w:rsidRPr="00D7609B">
        <w:rPr>
          <w:snapToGrid w:val="0"/>
          <w:sz w:val="28"/>
          <w:szCs w:val="28"/>
        </w:rPr>
        <w:t>.;</w:t>
      </w:r>
    </w:p>
    <w:p w14:paraId="4ED6BE10" w14:textId="77777777" w:rsidR="00D7609B" w:rsidRPr="00D7609B" w:rsidRDefault="00D7609B" w:rsidP="00D7609B">
      <w:pPr>
        <w:ind w:firstLine="709"/>
        <w:jc w:val="both"/>
        <w:rPr>
          <w:snapToGrid w:val="0"/>
          <w:sz w:val="28"/>
          <w:szCs w:val="28"/>
        </w:rPr>
      </w:pPr>
      <w:r w:rsidRPr="00D7609B">
        <w:rPr>
          <w:snapToGrid w:val="0"/>
          <w:sz w:val="28"/>
          <w:szCs w:val="28"/>
        </w:rPr>
        <w:t xml:space="preserve">с 01.07.2021 по 31.12.2021 года </w:t>
      </w:r>
      <w:r w:rsidRPr="00D7609B">
        <w:rPr>
          <w:b/>
          <w:snapToGrid w:val="0"/>
          <w:sz w:val="28"/>
          <w:szCs w:val="28"/>
        </w:rPr>
        <w:t>29,84 руб. куб. м</w:t>
      </w:r>
      <w:r w:rsidRPr="00D7609B">
        <w:rPr>
          <w:snapToGrid w:val="0"/>
          <w:sz w:val="28"/>
          <w:szCs w:val="28"/>
        </w:rPr>
        <w:t>.</w:t>
      </w:r>
    </w:p>
    <w:p w14:paraId="1F465949" w14:textId="77777777" w:rsidR="00D7609B" w:rsidRPr="00D7609B" w:rsidRDefault="00D7609B" w:rsidP="00D7609B">
      <w:pPr>
        <w:ind w:firstLine="709"/>
        <w:jc w:val="both"/>
        <w:rPr>
          <w:snapToGrid w:val="0"/>
          <w:sz w:val="28"/>
          <w:szCs w:val="28"/>
        </w:rPr>
      </w:pPr>
    </w:p>
    <w:p w14:paraId="68DC0774" w14:textId="77777777" w:rsidR="00D7609B" w:rsidRPr="00D7609B" w:rsidRDefault="00D7609B" w:rsidP="00D7609B">
      <w:pPr>
        <w:ind w:firstLine="709"/>
        <w:jc w:val="both"/>
        <w:rPr>
          <w:snapToGrid w:val="0"/>
          <w:sz w:val="28"/>
          <w:szCs w:val="28"/>
        </w:rPr>
      </w:pPr>
      <w:r w:rsidRPr="00D7609B">
        <w:rPr>
          <w:snapToGrid w:val="0"/>
          <w:sz w:val="28"/>
          <w:szCs w:val="28"/>
        </w:rPr>
        <w:t xml:space="preserve">Тариф на холодную воду для </w:t>
      </w:r>
      <w:r w:rsidRPr="00D7609B">
        <w:rPr>
          <w:snapToGrid w:val="0"/>
          <w:sz w:val="28"/>
          <w:szCs w:val="28"/>
          <w:u w:val="single"/>
        </w:rPr>
        <w:t>МУП ПМР «</w:t>
      </w:r>
      <w:proofErr w:type="spellStart"/>
      <w:r w:rsidRPr="00D7609B">
        <w:rPr>
          <w:snapToGrid w:val="0"/>
          <w:sz w:val="28"/>
          <w:szCs w:val="28"/>
          <w:u w:val="single"/>
        </w:rPr>
        <w:t>Тепломир</w:t>
      </w:r>
      <w:proofErr w:type="spellEnd"/>
      <w:r w:rsidRPr="00D7609B">
        <w:rPr>
          <w:snapToGrid w:val="0"/>
          <w:sz w:val="28"/>
          <w:szCs w:val="28"/>
          <w:u w:val="single"/>
        </w:rPr>
        <w:t>»,</w:t>
      </w:r>
      <w:r w:rsidRPr="00D7609B">
        <w:rPr>
          <w:snapToGrid w:val="0"/>
          <w:sz w:val="28"/>
          <w:szCs w:val="28"/>
        </w:rPr>
        <w:t xml:space="preserve"> установленный постановлением региональной энергетической комиссии Кемеровской области от 17.12.2019 № 609 «О внесении изменений в постановление региональной энергетической комиссии Кемеровской области от 20.12.2018 № 623</w:t>
      </w:r>
      <w:r w:rsidRPr="00D7609B">
        <w:rPr>
          <w:snapToGrid w:val="0"/>
          <w:sz w:val="28"/>
          <w:szCs w:val="28"/>
        </w:rPr>
        <w:br/>
        <w:t xml:space="preserve">«Об утверждении производственной программы в сфере холодного водоснабжения, водоотведения и об установлении тарифов на питьевую воду, </w:t>
      </w:r>
      <w:r w:rsidRPr="00D7609B">
        <w:rPr>
          <w:snapToGrid w:val="0"/>
          <w:sz w:val="28"/>
          <w:szCs w:val="28"/>
        </w:rPr>
        <w:lastRenderedPageBreak/>
        <w:t>водоотведение МУП ПМР "</w:t>
      </w:r>
      <w:proofErr w:type="spellStart"/>
      <w:r w:rsidRPr="00D7609B">
        <w:rPr>
          <w:snapToGrid w:val="0"/>
          <w:sz w:val="28"/>
          <w:szCs w:val="28"/>
        </w:rPr>
        <w:t>Тепломир</w:t>
      </w:r>
      <w:proofErr w:type="spellEnd"/>
      <w:r w:rsidRPr="00D7609B">
        <w:rPr>
          <w:snapToGrid w:val="0"/>
          <w:sz w:val="28"/>
          <w:szCs w:val="28"/>
        </w:rPr>
        <w:t>" (Прокопьевский муниципальный округ) в части 2020 года» составляет:</w:t>
      </w:r>
    </w:p>
    <w:p w14:paraId="5C16E759" w14:textId="77777777" w:rsidR="00D7609B" w:rsidRPr="00D7609B" w:rsidRDefault="00D7609B" w:rsidP="00D7609B">
      <w:pPr>
        <w:ind w:firstLine="709"/>
        <w:jc w:val="both"/>
        <w:rPr>
          <w:snapToGrid w:val="0"/>
          <w:sz w:val="28"/>
          <w:szCs w:val="28"/>
        </w:rPr>
      </w:pPr>
      <w:r w:rsidRPr="00D7609B">
        <w:rPr>
          <w:snapToGrid w:val="0"/>
          <w:sz w:val="28"/>
          <w:szCs w:val="28"/>
        </w:rPr>
        <w:t>с 01.01.2020 по 30.06.2020 года 44,21 руб. куб. м.;</w:t>
      </w:r>
    </w:p>
    <w:p w14:paraId="75B624FC" w14:textId="77777777" w:rsidR="00D7609B" w:rsidRPr="00D7609B" w:rsidRDefault="00D7609B" w:rsidP="00D7609B">
      <w:pPr>
        <w:ind w:firstLine="709"/>
        <w:jc w:val="both"/>
        <w:rPr>
          <w:snapToGrid w:val="0"/>
          <w:sz w:val="28"/>
          <w:szCs w:val="28"/>
        </w:rPr>
      </w:pPr>
      <w:r w:rsidRPr="00D7609B">
        <w:rPr>
          <w:snapToGrid w:val="0"/>
          <w:sz w:val="28"/>
          <w:szCs w:val="28"/>
        </w:rPr>
        <w:t>с 01.07.2020 по 31.12.2020 года 47,98 руб. куб. м.</w:t>
      </w:r>
    </w:p>
    <w:p w14:paraId="67B5C7B6" w14:textId="77777777" w:rsidR="00D7609B" w:rsidRPr="00D7609B" w:rsidRDefault="00D7609B" w:rsidP="00D7609B">
      <w:pPr>
        <w:ind w:firstLine="709"/>
        <w:jc w:val="both"/>
        <w:rPr>
          <w:snapToGrid w:val="0"/>
          <w:sz w:val="28"/>
          <w:szCs w:val="28"/>
        </w:rPr>
      </w:pPr>
      <w:r w:rsidRPr="00D7609B">
        <w:rPr>
          <w:snapToGrid w:val="0"/>
          <w:sz w:val="28"/>
          <w:szCs w:val="28"/>
        </w:rPr>
        <w:t>Таким образом тарифы на холодную воду в 2021 году составят:</w:t>
      </w:r>
    </w:p>
    <w:p w14:paraId="43BB8E2C" w14:textId="77777777" w:rsidR="00D7609B" w:rsidRPr="00D7609B" w:rsidRDefault="00D7609B" w:rsidP="00D7609B">
      <w:pPr>
        <w:ind w:firstLine="709"/>
        <w:jc w:val="both"/>
        <w:rPr>
          <w:snapToGrid w:val="0"/>
          <w:sz w:val="28"/>
          <w:szCs w:val="28"/>
        </w:rPr>
      </w:pPr>
      <w:r w:rsidRPr="00D7609B">
        <w:rPr>
          <w:b/>
          <w:snapToGrid w:val="0"/>
          <w:sz w:val="28"/>
          <w:szCs w:val="28"/>
        </w:rPr>
        <w:t>47,98</w:t>
      </w:r>
      <w:r w:rsidRPr="00D7609B">
        <w:rPr>
          <w:snapToGrid w:val="0"/>
          <w:sz w:val="28"/>
          <w:szCs w:val="28"/>
        </w:rPr>
        <w:t xml:space="preserve"> </w:t>
      </w:r>
      <w:r w:rsidRPr="00D7609B">
        <w:rPr>
          <w:b/>
          <w:snapToGrid w:val="0"/>
          <w:sz w:val="28"/>
          <w:szCs w:val="28"/>
        </w:rPr>
        <w:t>руб. куб. м</w:t>
      </w:r>
      <w:r w:rsidRPr="00D7609B">
        <w:rPr>
          <w:snapToGrid w:val="0"/>
          <w:sz w:val="28"/>
          <w:szCs w:val="28"/>
        </w:rPr>
        <w:t xml:space="preserve"> на первое полугодие 2021 года принимается</w:t>
      </w:r>
      <w:r w:rsidRPr="00D7609B">
        <w:rPr>
          <w:snapToGrid w:val="0"/>
          <w:sz w:val="28"/>
          <w:szCs w:val="28"/>
        </w:rPr>
        <w:br/>
        <w:t>на уровне второго полугодия 2020 года;</w:t>
      </w:r>
    </w:p>
    <w:p w14:paraId="0D4A0DE5" w14:textId="77777777" w:rsidR="00D7609B" w:rsidRPr="00D7609B" w:rsidRDefault="00D7609B" w:rsidP="00D7609B">
      <w:pPr>
        <w:ind w:firstLine="709"/>
        <w:jc w:val="both"/>
        <w:rPr>
          <w:snapToGrid w:val="0"/>
          <w:sz w:val="28"/>
          <w:szCs w:val="28"/>
        </w:rPr>
      </w:pPr>
      <w:r w:rsidRPr="00D7609B">
        <w:rPr>
          <w:b/>
          <w:snapToGrid w:val="0"/>
          <w:sz w:val="28"/>
          <w:szCs w:val="28"/>
        </w:rPr>
        <w:t>49,90</w:t>
      </w:r>
      <w:r w:rsidRPr="00D7609B">
        <w:rPr>
          <w:snapToGrid w:val="0"/>
          <w:sz w:val="28"/>
          <w:szCs w:val="28"/>
        </w:rPr>
        <w:t xml:space="preserve"> </w:t>
      </w:r>
      <w:r w:rsidRPr="00D7609B">
        <w:rPr>
          <w:b/>
          <w:snapToGrid w:val="0"/>
          <w:sz w:val="28"/>
          <w:szCs w:val="28"/>
        </w:rPr>
        <w:t>руб./куб. м</w:t>
      </w:r>
      <w:r w:rsidRPr="00D7609B">
        <w:rPr>
          <w:snapToGrid w:val="0"/>
          <w:sz w:val="28"/>
          <w:szCs w:val="28"/>
        </w:rPr>
        <w:t xml:space="preserve"> на второе полугодие 2021 года = 47,98 руб. куб. м (тариф первого полугодия 2021 года) × 1,040 (ИЦП на водоснабжение </w:t>
      </w:r>
      <w:r w:rsidRPr="00D7609B">
        <w:rPr>
          <w:snapToGrid w:val="0"/>
          <w:sz w:val="28"/>
          <w:szCs w:val="28"/>
        </w:rPr>
        <w:br/>
        <w:t>2021 год).</w:t>
      </w:r>
    </w:p>
    <w:p w14:paraId="6D03D0D9" w14:textId="77777777" w:rsidR="00D7609B" w:rsidRPr="00D7609B" w:rsidRDefault="00D7609B" w:rsidP="00D7609B">
      <w:pPr>
        <w:ind w:firstLine="709"/>
        <w:jc w:val="both"/>
        <w:rPr>
          <w:snapToGrid w:val="0"/>
          <w:sz w:val="28"/>
          <w:szCs w:val="28"/>
        </w:rPr>
      </w:pPr>
    </w:p>
    <w:p w14:paraId="466FF9AF" w14:textId="77777777" w:rsidR="00D7609B" w:rsidRPr="00D7609B" w:rsidRDefault="00D7609B" w:rsidP="00D7609B">
      <w:pPr>
        <w:ind w:firstLine="709"/>
        <w:jc w:val="both"/>
        <w:rPr>
          <w:snapToGrid w:val="0"/>
          <w:sz w:val="28"/>
          <w:szCs w:val="28"/>
        </w:rPr>
      </w:pPr>
      <w:r w:rsidRPr="00D7609B">
        <w:rPr>
          <w:snapToGrid w:val="0"/>
          <w:sz w:val="28"/>
          <w:szCs w:val="28"/>
        </w:rPr>
        <w:t xml:space="preserve">Необходимо отметить, что объем покупки холодной воды в 2021 году </w:t>
      </w:r>
      <w:r w:rsidRPr="00D7609B">
        <w:rPr>
          <w:snapToGrid w:val="0"/>
          <w:sz w:val="28"/>
          <w:szCs w:val="28"/>
        </w:rPr>
        <w:br/>
        <w:t xml:space="preserve">не корректируется относительно объема, принятого при регулировании </w:t>
      </w:r>
      <w:r w:rsidRPr="00D7609B">
        <w:rPr>
          <w:snapToGrid w:val="0"/>
          <w:sz w:val="28"/>
          <w:szCs w:val="28"/>
        </w:rPr>
        <w:br/>
        <w:t xml:space="preserve">на 2019-2023 годы, в соответствии с пунктом 34 Методических указаний </w:t>
      </w:r>
      <w:r w:rsidRPr="00D7609B">
        <w:rPr>
          <w:snapToGrid w:val="0"/>
          <w:sz w:val="28"/>
          <w:szCs w:val="28"/>
        </w:rPr>
        <w:br/>
        <w:t>по расчету регулируемых цен (тарифов) в сфере теплоснабжения, утвержденных Приказом ФСТ России от 13.06.2013 № 760-э и составляет 19,99 тыс. куб. м., в том числе по поставщикам воды:</w:t>
      </w:r>
    </w:p>
    <w:p w14:paraId="50CA9B4B" w14:textId="77777777" w:rsidR="00D7609B" w:rsidRPr="00D7609B" w:rsidRDefault="00D7609B" w:rsidP="00D7609B">
      <w:pPr>
        <w:ind w:firstLine="709"/>
        <w:jc w:val="both"/>
        <w:rPr>
          <w:snapToGrid w:val="0"/>
          <w:sz w:val="28"/>
          <w:szCs w:val="28"/>
        </w:rPr>
      </w:pPr>
      <w:r w:rsidRPr="00D7609B">
        <w:rPr>
          <w:snapToGrid w:val="0"/>
          <w:sz w:val="28"/>
          <w:szCs w:val="28"/>
        </w:rPr>
        <w:t xml:space="preserve">3,57 тыс. куб. м. ООО «Киселевский </w:t>
      </w:r>
      <w:proofErr w:type="spellStart"/>
      <w:r w:rsidRPr="00D7609B">
        <w:rPr>
          <w:snapToGrid w:val="0"/>
          <w:sz w:val="28"/>
          <w:szCs w:val="28"/>
        </w:rPr>
        <w:t>водоснаб</w:t>
      </w:r>
      <w:proofErr w:type="spellEnd"/>
      <w:r w:rsidRPr="00D7609B">
        <w:rPr>
          <w:snapToGrid w:val="0"/>
          <w:sz w:val="28"/>
          <w:szCs w:val="28"/>
        </w:rPr>
        <w:t>»;</w:t>
      </w:r>
    </w:p>
    <w:p w14:paraId="07B47B98" w14:textId="77777777" w:rsidR="00D7609B" w:rsidRPr="00D7609B" w:rsidRDefault="00D7609B" w:rsidP="00D7609B">
      <w:pPr>
        <w:ind w:firstLine="709"/>
        <w:jc w:val="both"/>
        <w:rPr>
          <w:snapToGrid w:val="0"/>
          <w:sz w:val="28"/>
          <w:szCs w:val="28"/>
        </w:rPr>
      </w:pPr>
      <w:r w:rsidRPr="00D7609B">
        <w:rPr>
          <w:snapToGrid w:val="0"/>
          <w:sz w:val="28"/>
          <w:szCs w:val="28"/>
        </w:rPr>
        <w:t>9,71 тыс. куб. м. АО «ПО Водоканал», г. Прокопьевск;</w:t>
      </w:r>
    </w:p>
    <w:p w14:paraId="31F6268C" w14:textId="77777777" w:rsidR="00D7609B" w:rsidRPr="00D7609B" w:rsidRDefault="00D7609B" w:rsidP="00D7609B">
      <w:pPr>
        <w:ind w:firstLine="709"/>
        <w:jc w:val="both"/>
        <w:rPr>
          <w:snapToGrid w:val="0"/>
          <w:sz w:val="28"/>
          <w:szCs w:val="28"/>
        </w:rPr>
      </w:pPr>
      <w:r w:rsidRPr="00D7609B">
        <w:rPr>
          <w:snapToGrid w:val="0"/>
          <w:sz w:val="28"/>
          <w:szCs w:val="28"/>
        </w:rPr>
        <w:t>0,62 тыс. куб. м. ОАО «УК «</w:t>
      </w:r>
      <w:proofErr w:type="spellStart"/>
      <w:r w:rsidRPr="00D7609B">
        <w:rPr>
          <w:snapToGrid w:val="0"/>
          <w:sz w:val="28"/>
          <w:szCs w:val="28"/>
        </w:rPr>
        <w:t>Кузбассразрезуголь</w:t>
      </w:r>
      <w:proofErr w:type="spellEnd"/>
      <w:r w:rsidRPr="00D7609B">
        <w:rPr>
          <w:snapToGrid w:val="0"/>
          <w:sz w:val="28"/>
          <w:szCs w:val="28"/>
        </w:rPr>
        <w:t>»;</w:t>
      </w:r>
    </w:p>
    <w:p w14:paraId="4B31A8C4" w14:textId="77777777" w:rsidR="00D7609B" w:rsidRPr="00D7609B" w:rsidRDefault="00D7609B" w:rsidP="00D7609B">
      <w:pPr>
        <w:ind w:firstLine="709"/>
        <w:jc w:val="both"/>
        <w:rPr>
          <w:snapToGrid w:val="0"/>
          <w:sz w:val="28"/>
          <w:szCs w:val="28"/>
        </w:rPr>
      </w:pPr>
      <w:r w:rsidRPr="00D7609B">
        <w:rPr>
          <w:snapToGrid w:val="0"/>
          <w:sz w:val="28"/>
          <w:szCs w:val="28"/>
        </w:rPr>
        <w:t>6,09 тыс. куб. м. собственный подъем.</w:t>
      </w:r>
    </w:p>
    <w:p w14:paraId="4B245439" w14:textId="77777777" w:rsidR="00D7609B" w:rsidRPr="00D7609B" w:rsidRDefault="00D7609B" w:rsidP="00D7609B">
      <w:pPr>
        <w:ind w:firstLine="709"/>
        <w:jc w:val="both"/>
        <w:rPr>
          <w:snapToGrid w:val="0"/>
          <w:sz w:val="28"/>
          <w:szCs w:val="28"/>
        </w:rPr>
      </w:pPr>
      <w:r w:rsidRPr="00D7609B">
        <w:rPr>
          <w:snapToGrid w:val="0"/>
          <w:sz w:val="28"/>
          <w:szCs w:val="28"/>
        </w:rPr>
        <w:t>Потребление холодной воды по полугодиям, с учетом доли отпуска тепловой энергии (0,50/0,50) составит:</w:t>
      </w:r>
    </w:p>
    <w:p w14:paraId="4BBFF38F" w14:textId="77777777" w:rsidR="00D7609B" w:rsidRPr="00D7609B" w:rsidRDefault="00D7609B" w:rsidP="00D7609B">
      <w:pPr>
        <w:ind w:firstLine="709"/>
        <w:jc w:val="both"/>
        <w:rPr>
          <w:snapToGrid w:val="0"/>
          <w:sz w:val="28"/>
          <w:szCs w:val="28"/>
        </w:rPr>
      </w:pPr>
      <w:r w:rsidRPr="00D7609B">
        <w:rPr>
          <w:snapToGrid w:val="0"/>
          <w:sz w:val="28"/>
          <w:szCs w:val="28"/>
        </w:rPr>
        <w:t>9,995 тыс. куб. м., на первое полугодие = 19,99 тыс. куб. м (годовой объем воды) × 0,50 %;</w:t>
      </w:r>
    </w:p>
    <w:p w14:paraId="1DEFA186" w14:textId="77777777" w:rsidR="00D7609B" w:rsidRPr="00D7609B" w:rsidRDefault="00D7609B" w:rsidP="00D7609B">
      <w:pPr>
        <w:ind w:firstLine="709"/>
        <w:jc w:val="both"/>
        <w:rPr>
          <w:snapToGrid w:val="0"/>
          <w:sz w:val="28"/>
          <w:szCs w:val="28"/>
        </w:rPr>
      </w:pPr>
      <w:r w:rsidRPr="00D7609B">
        <w:rPr>
          <w:snapToGrid w:val="0"/>
          <w:sz w:val="28"/>
          <w:szCs w:val="28"/>
        </w:rPr>
        <w:t>9,995 тыс. куб. м., на второе полугодие = 19,99 тыс. куб. м (годовой объем воды) × 0,50 %.</w:t>
      </w:r>
    </w:p>
    <w:p w14:paraId="0D144CBA" w14:textId="77777777" w:rsidR="00D7609B" w:rsidRPr="00D7609B" w:rsidRDefault="00D7609B" w:rsidP="00D7609B">
      <w:pPr>
        <w:ind w:firstLine="709"/>
        <w:jc w:val="both"/>
        <w:rPr>
          <w:snapToGrid w:val="0"/>
          <w:sz w:val="28"/>
          <w:szCs w:val="28"/>
        </w:rPr>
      </w:pPr>
      <w:r w:rsidRPr="00D7609B">
        <w:rPr>
          <w:snapToGrid w:val="0"/>
          <w:sz w:val="28"/>
          <w:szCs w:val="28"/>
        </w:rPr>
        <w:t>Таким образом, расходы на приобретение холодной воды в 2021 году составят:</w:t>
      </w:r>
    </w:p>
    <w:p w14:paraId="5ED03424" w14:textId="77777777" w:rsidR="00D7609B" w:rsidRPr="00D7609B" w:rsidRDefault="00D7609B" w:rsidP="00D7609B">
      <w:pPr>
        <w:ind w:firstLine="709"/>
        <w:jc w:val="both"/>
        <w:rPr>
          <w:snapToGrid w:val="0"/>
          <w:sz w:val="28"/>
          <w:szCs w:val="28"/>
        </w:rPr>
      </w:pPr>
      <w:r w:rsidRPr="00D7609B">
        <w:rPr>
          <w:snapToGrid w:val="0"/>
          <w:sz w:val="28"/>
          <w:szCs w:val="28"/>
          <w:u w:val="single"/>
        </w:rPr>
        <w:t xml:space="preserve">ООО «Киселевский </w:t>
      </w:r>
      <w:proofErr w:type="spellStart"/>
      <w:r w:rsidRPr="00D7609B">
        <w:rPr>
          <w:snapToGrid w:val="0"/>
          <w:sz w:val="28"/>
          <w:szCs w:val="28"/>
          <w:u w:val="single"/>
        </w:rPr>
        <w:t>водоснаб</w:t>
      </w:r>
      <w:proofErr w:type="spellEnd"/>
      <w:r w:rsidRPr="00D7609B">
        <w:rPr>
          <w:snapToGrid w:val="0"/>
          <w:sz w:val="28"/>
          <w:szCs w:val="28"/>
        </w:rPr>
        <w:t>»</w:t>
      </w:r>
    </w:p>
    <w:p w14:paraId="746D283C" w14:textId="77777777" w:rsidR="00D7609B" w:rsidRPr="00D7609B" w:rsidRDefault="00D7609B" w:rsidP="00D7609B">
      <w:pPr>
        <w:ind w:firstLine="709"/>
        <w:jc w:val="both"/>
        <w:rPr>
          <w:snapToGrid w:val="0"/>
          <w:sz w:val="28"/>
          <w:szCs w:val="28"/>
        </w:rPr>
      </w:pPr>
    </w:p>
    <w:p w14:paraId="1AAD79DD" w14:textId="77777777" w:rsidR="00D7609B" w:rsidRPr="00D7609B" w:rsidRDefault="00D7609B" w:rsidP="00D7609B">
      <w:pPr>
        <w:ind w:firstLine="709"/>
        <w:jc w:val="both"/>
        <w:rPr>
          <w:b/>
          <w:snapToGrid w:val="0"/>
          <w:sz w:val="28"/>
          <w:szCs w:val="28"/>
        </w:rPr>
      </w:pPr>
      <w:r w:rsidRPr="00D7609B">
        <w:rPr>
          <w:snapToGrid w:val="0"/>
          <w:sz w:val="28"/>
          <w:szCs w:val="28"/>
        </w:rPr>
        <w:t>(31,49 руб. куб. м (плановая цена холодной воды 1 полугодия 2021 года) + 32,75 руб. куб. м (плановая цена холодной воды 2 полугодия 2021 года</w:t>
      </w:r>
      <w:proofErr w:type="gramStart"/>
      <w:r w:rsidRPr="00D7609B">
        <w:rPr>
          <w:snapToGrid w:val="0"/>
          <w:sz w:val="28"/>
          <w:szCs w:val="28"/>
        </w:rPr>
        <w:t>) )</w:t>
      </w:r>
      <w:proofErr w:type="gramEnd"/>
      <w:r w:rsidRPr="00D7609B">
        <w:rPr>
          <w:snapToGrid w:val="0"/>
          <w:sz w:val="28"/>
          <w:szCs w:val="28"/>
        </w:rPr>
        <w:t xml:space="preserve"> / 2 полугодия × 3,57 тыс. куб. м (объем воды) = </w:t>
      </w:r>
      <w:r w:rsidRPr="00D7609B">
        <w:rPr>
          <w:b/>
          <w:snapToGrid w:val="0"/>
          <w:sz w:val="28"/>
          <w:szCs w:val="28"/>
        </w:rPr>
        <w:t>115 тыс. руб.</w:t>
      </w:r>
    </w:p>
    <w:p w14:paraId="0C28D4B3" w14:textId="77777777" w:rsidR="00D7609B" w:rsidRPr="00D7609B" w:rsidRDefault="00D7609B" w:rsidP="00D7609B">
      <w:pPr>
        <w:ind w:firstLine="709"/>
        <w:jc w:val="both"/>
        <w:rPr>
          <w:b/>
          <w:snapToGrid w:val="0"/>
          <w:sz w:val="28"/>
          <w:szCs w:val="28"/>
        </w:rPr>
      </w:pPr>
    </w:p>
    <w:p w14:paraId="1574A076" w14:textId="77777777" w:rsidR="00D7609B" w:rsidRPr="00D7609B" w:rsidRDefault="00D7609B" w:rsidP="00D7609B">
      <w:pPr>
        <w:ind w:firstLine="709"/>
        <w:jc w:val="both"/>
        <w:rPr>
          <w:snapToGrid w:val="0"/>
          <w:sz w:val="28"/>
          <w:szCs w:val="28"/>
          <w:u w:val="single"/>
        </w:rPr>
      </w:pPr>
      <w:r w:rsidRPr="00D7609B">
        <w:rPr>
          <w:snapToGrid w:val="0"/>
          <w:sz w:val="28"/>
          <w:szCs w:val="28"/>
          <w:u w:val="single"/>
        </w:rPr>
        <w:t>АО «ПО Водоканал» (г. Прокопьевск)</w:t>
      </w:r>
    </w:p>
    <w:p w14:paraId="363C82A5" w14:textId="77777777" w:rsidR="00D7609B" w:rsidRPr="00D7609B" w:rsidRDefault="00D7609B" w:rsidP="00D7609B">
      <w:pPr>
        <w:ind w:firstLine="709"/>
        <w:jc w:val="both"/>
        <w:rPr>
          <w:b/>
          <w:snapToGrid w:val="0"/>
          <w:sz w:val="28"/>
          <w:szCs w:val="28"/>
        </w:rPr>
      </w:pPr>
    </w:p>
    <w:p w14:paraId="4A6CBB1F" w14:textId="77777777" w:rsidR="00D7609B" w:rsidRPr="00D7609B" w:rsidRDefault="00D7609B" w:rsidP="00D7609B">
      <w:pPr>
        <w:ind w:firstLine="709"/>
        <w:jc w:val="both"/>
        <w:rPr>
          <w:b/>
          <w:snapToGrid w:val="0"/>
          <w:sz w:val="28"/>
          <w:szCs w:val="28"/>
        </w:rPr>
      </w:pPr>
      <w:r w:rsidRPr="00D7609B">
        <w:rPr>
          <w:snapToGrid w:val="0"/>
          <w:sz w:val="28"/>
          <w:szCs w:val="28"/>
        </w:rPr>
        <w:t>(31,24 руб. куб. м (плановая цена холодной воды 1 полугодия 2021 года) + 32,49 руб. куб. м (плановая цена холодной воды 2 полугодия 2021 года</w:t>
      </w:r>
      <w:proofErr w:type="gramStart"/>
      <w:r w:rsidRPr="00D7609B">
        <w:rPr>
          <w:snapToGrid w:val="0"/>
          <w:sz w:val="28"/>
          <w:szCs w:val="28"/>
        </w:rPr>
        <w:t>) )</w:t>
      </w:r>
      <w:proofErr w:type="gramEnd"/>
      <w:r w:rsidRPr="00D7609B">
        <w:rPr>
          <w:snapToGrid w:val="0"/>
          <w:sz w:val="28"/>
          <w:szCs w:val="28"/>
        </w:rPr>
        <w:t xml:space="preserve"> / 2 полугодия × 9,71 тыс. куб. м (объем воды) = </w:t>
      </w:r>
      <w:r w:rsidRPr="00D7609B">
        <w:rPr>
          <w:b/>
          <w:snapToGrid w:val="0"/>
          <w:sz w:val="28"/>
          <w:szCs w:val="28"/>
        </w:rPr>
        <w:t>309 тыс. руб.</w:t>
      </w:r>
    </w:p>
    <w:p w14:paraId="48538388" w14:textId="77777777" w:rsidR="00D7609B" w:rsidRPr="00D7609B" w:rsidRDefault="00D7609B" w:rsidP="00D7609B">
      <w:pPr>
        <w:ind w:firstLine="709"/>
        <w:jc w:val="both"/>
        <w:rPr>
          <w:b/>
          <w:snapToGrid w:val="0"/>
          <w:sz w:val="28"/>
          <w:szCs w:val="28"/>
        </w:rPr>
      </w:pPr>
    </w:p>
    <w:p w14:paraId="46E9C821" w14:textId="77777777" w:rsidR="00D7609B" w:rsidRPr="00D7609B" w:rsidRDefault="00D7609B" w:rsidP="00D7609B">
      <w:pPr>
        <w:ind w:firstLine="709"/>
        <w:jc w:val="both"/>
        <w:rPr>
          <w:snapToGrid w:val="0"/>
          <w:sz w:val="28"/>
          <w:szCs w:val="28"/>
          <w:u w:val="single"/>
        </w:rPr>
      </w:pPr>
      <w:r w:rsidRPr="00D7609B">
        <w:rPr>
          <w:snapToGrid w:val="0"/>
          <w:sz w:val="28"/>
          <w:szCs w:val="28"/>
          <w:u w:val="single"/>
        </w:rPr>
        <w:t>АО «Угольная компания «</w:t>
      </w:r>
      <w:proofErr w:type="spellStart"/>
      <w:r w:rsidRPr="00D7609B">
        <w:rPr>
          <w:snapToGrid w:val="0"/>
          <w:sz w:val="28"/>
          <w:szCs w:val="28"/>
          <w:u w:val="single"/>
        </w:rPr>
        <w:t>Кузбассразрезуголь</w:t>
      </w:r>
      <w:proofErr w:type="spellEnd"/>
      <w:r w:rsidRPr="00D7609B">
        <w:rPr>
          <w:snapToGrid w:val="0"/>
          <w:sz w:val="28"/>
          <w:szCs w:val="28"/>
          <w:u w:val="single"/>
        </w:rPr>
        <w:t>»</w:t>
      </w:r>
    </w:p>
    <w:p w14:paraId="11AF7E05" w14:textId="77777777" w:rsidR="00D7609B" w:rsidRPr="00D7609B" w:rsidRDefault="00D7609B" w:rsidP="00D7609B">
      <w:pPr>
        <w:ind w:firstLine="709"/>
        <w:jc w:val="both"/>
        <w:rPr>
          <w:snapToGrid w:val="0"/>
          <w:sz w:val="28"/>
          <w:szCs w:val="28"/>
          <w:u w:val="single"/>
        </w:rPr>
      </w:pPr>
    </w:p>
    <w:p w14:paraId="65AE4375" w14:textId="3CBA1876" w:rsidR="00D7609B" w:rsidRPr="00D7609B" w:rsidRDefault="00D7609B" w:rsidP="00D7609B">
      <w:pPr>
        <w:ind w:firstLine="709"/>
        <w:jc w:val="both"/>
        <w:rPr>
          <w:b/>
          <w:snapToGrid w:val="0"/>
          <w:sz w:val="28"/>
          <w:szCs w:val="28"/>
        </w:rPr>
      </w:pPr>
      <w:r w:rsidRPr="00D7609B">
        <w:rPr>
          <w:snapToGrid w:val="0"/>
          <w:sz w:val="28"/>
          <w:szCs w:val="28"/>
        </w:rPr>
        <w:t>(28,85 руб. куб. м (плановая цена холодной воды 1 полугодия 2021 года) + 29,84 руб. куб. м (плановая цена холодной воды 2 полугодия 2021 года</w:t>
      </w:r>
      <w:proofErr w:type="gramStart"/>
      <w:r w:rsidRPr="00D7609B">
        <w:rPr>
          <w:snapToGrid w:val="0"/>
          <w:sz w:val="28"/>
          <w:szCs w:val="28"/>
        </w:rPr>
        <w:t>) )</w:t>
      </w:r>
      <w:proofErr w:type="gramEnd"/>
      <w:r w:rsidRPr="00D7609B">
        <w:rPr>
          <w:snapToGrid w:val="0"/>
          <w:sz w:val="28"/>
          <w:szCs w:val="28"/>
        </w:rPr>
        <w:t xml:space="preserve"> / 2 полугодия × 0,62 тыс. куб. м (объем воды) = </w:t>
      </w:r>
      <w:r w:rsidRPr="00D7609B">
        <w:rPr>
          <w:b/>
          <w:snapToGrid w:val="0"/>
          <w:sz w:val="28"/>
          <w:szCs w:val="28"/>
        </w:rPr>
        <w:t>18 тыс. руб.</w:t>
      </w:r>
      <w:r w:rsidRPr="00D7609B">
        <w:rPr>
          <w:b/>
          <w:snapToGrid w:val="0"/>
          <w:sz w:val="28"/>
          <w:szCs w:val="28"/>
        </w:rPr>
        <w:br w:type="page"/>
      </w:r>
    </w:p>
    <w:p w14:paraId="695EBA51" w14:textId="77777777" w:rsidR="00D7609B" w:rsidRPr="00D7609B" w:rsidRDefault="00D7609B" w:rsidP="00D7609B">
      <w:pPr>
        <w:ind w:firstLine="709"/>
        <w:jc w:val="both"/>
        <w:rPr>
          <w:snapToGrid w:val="0"/>
          <w:sz w:val="28"/>
          <w:szCs w:val="28"/>
          <w:u w:val="single"/>
        </w:rPr>
      </w:pPr>
      <w:r w:rsidRPr="00D7609B">
        <w:rPr>
          <w:snapToGrid w:val="0"/>
          <w:sz w:val="28"/>
          <w:szCs w:val="28"/>
          <w:u w:val="single"/>
        </w:rPr>
        <w:lastRenderedPageBreak/>
        <w:t>собственный подъем МУП ПМР «</w:t>
      </w:r>
      <w:proofErr w:type="spellStart"/>
      <w:r w:rsidRPr="00D7609B">
        <w:rPr>
          <w:snapToGrid w:val="0"/>
          <w:sz w:val="28"/>
          <w:szCs w:val="28"/>
          <w:u w:val="single"/>
        </w:rPr>
        <w:t>Тепломир</w:t>
      </w:r>
      <w:proofErr w:type="spellEnd"/>
      <w:r w:rsidRPr="00D7609B">
        <w:rPr>
          <w:snapToGrid w:val="0"/>
          <w:sz w:val="28"/>
          <w:szCs w:val="28"/>
          <w:u w:val="single"/>
        </w:rPr>
        <w:t>»</w:t>
      </w:r>
    </w:p>
    <w:p w14:paraId="721E94F5" w14:textId="77777777" w:rsidR="00D7609B" w:rsidRPr="00D7609B" w:rsidRDefault="00D7609B" w:rsidP="00D7609B">
      <w:pPr>
        <w:ind w:firstLine="709"/>
        <w:jc w:val="both"/>
        <w:rPr>
          <w:snapToGrid w:val="0"/>
          <w:sz w:val="28"/>
          <w:szCs w:val="28"/>
          <w:u w:val="single"/>
        </w:rPr>
      </w:pPr>
    </w:p>
    <w:p w14:paraId="1A456B8D" w14:textId="77777777" w:rsidR="00D7609B" w:rsidRPr="00D7609B" w:rsidRDefault="00D7609B" w:rsidP="00D7609B">
      <w:pPr>
        <w:ind w:firstLine="851"/>
        <w:jc w:val="both"/>
        <w:rPr>
          <w:b/>
          <w:snapToGrid w:val="0"/>
          <w:sz w:val="28"/>
          <w:szCs w:val="28"/>
        </w:rPr>
      </w:pPr>
      <w:r w:rsidRPr="00D7609B">
        <w:rPr>
          <w:snapToGrid w:val="0"/>
          <w:sz w:val="28"/>
          <w:szCs w:val="28"/>
        </w:rPr>
        <w:t>(47,98 руб. куб. м (плановая цена холодной воды 1 полугодия 2021 года) + 49,90 руб. куб. м (плановая цена холодной воды 2 полугодия 2021 года</w:t>
      </w:r>
      <w:proofErr w:type="gramStart"/>
      <w:r w:rsidRPr="00D7609B">
        <w:rPr>
          <w:snapToGrid w:val="0"/>
          <w:sz w:val="28"/>
          <w:szCs w:val="28"/>
        </w:rPr>
        <w:t>) )</w:t>
      </w:r>
      <w:proofErr w:type="gramEnd"/>
      <w:r w:rsidRPr="00D7609B">
        <w:rPr>
          <w:snapToGrid w:val="0"/>
          <w:sz w:val="28"/>
          <w:szCs w:val="28"/>
        </w:rPr>
        <w:t xml:space="preserve"> / 2 полугодия × 6,09 тыс. куб. м (объем воды) = </w:t>
      </w:r>
      <w:r w:rsidRPr="00D7609B">
        <w:rPr>
          <w:b/>
          <w:snapToGrid w:val="0"/>
          <w:sz w:val="28"/>
          <w:szCs w:val="28"/>
        </w:rPr>
        <w:t>298 тыс. руб.</w:t>
      </w:r>
    </w:p>
    <w:p w14:paraId="743BAD1A" w14:textId="77777777" w:rsidR="00D7609B" w:rsidRPr="00D7609B" w:rsidRDefault="00D7609B" w:rsidP="00D7609B">
      <w:pPr>
        <w:ind w:firstLine="851"/>
        <w:jc w:val="both"/>
        <w:rPr>
          <w:snapToGrid w:val="0"/>
          <w:sz w:val="28"/>
          <w:szCs w:val="28"/>
          <w:u w:val="single"/>
        </w:rPr>
      </w:pPr>
    </w:p>
    <w:p w14:paraId="306CB715" w14:textId="77777777" w:rsidR="00D7609B" w:rsidRPr="00D7609B" w:rsidRDefault="00D7609B" w:rsidP="00D7609B">
      <w:pPr>
        <w:ind w:firstLine="709"/>
        <w:jc w:val="both"/>
        <w:rPr>
          <w:snapToGrid w:val="0"/>
          <w:sz w:val="28"/>
          <w:szCs w:val="28"/>
        </w:rPr>
      </w:pPr>
      <w:r w:rsidRPr="00D7609B">
        <w:rPr>
          <w:snapToGrid w:val="0"/>
          <w:sz w:val="28"/>
          <w:szCs w:val="28"/>
        </w:rPr>
        <w:t>Суммарные расходы на приобретение холодной воды в 2021 году составят:</w:t>
      </w:r>
    </w:p>
    <w:p w14:paraId="55B86530" w14:textId="77777777" w:rsidR="00D7609B" w:rsidRPr="00D7609B" w:rsidRDefault="00D7609B" w:rsidP="00D7609B">
      <w:pPr>
        <w:ind w:firstLine="709"/>
        <w:jc w:val="both"/>
        <w:rPr>
          <w:snapToGrid w:val="0"/>
          <w:sz w:val="28"/>
          <w:szCs w:val="28"/>
        </w:rPr>
      </w:pPr>
      <w:r w:rsidRPr="00D7609B">
        <w:rPr>
          <w:snapToGrid w:val="0"/>
          <w:sz w:val="28"/>
          <w:szCs w:val="28"/>
        </w:rPr>
        <w:t xml:space="preserve">115 тыс. руб. (поставщик ООО «Киселевский </w:t>
      </w:r>
      <w:proofErr w:type="spellStart"/>
      <w:r w:rsidRPr="00D7609B">
        <w:rPr>
          <w:snapToGrid w:val="0"/>
          <w:sz w:val="28"/>
          <w:szCs w:val="28"/>
        </w:rPr>
        <w:t>водоснаб</w:t>
      </w:r>
      <w:proofErr w:type="spellEnd"/>
      <w:r w:rsidRPr="00D7609B">
        <w:rPr>
          <w:snapToGrid w:val="0"/>
          <w:sz w:val="28"/>
          <w:szCs w:val="28"/>
        </w:rPr>
        <w:t>») +</w:t>
      </w:r>
      <w:r w:rsidRPr="00D7609B">
        <w:rPr>
          <w:snapToGrid w:val="0"/>
          <w:sz w:val="28"/>
          <w:szCs w:val="28"/>
        </w:rPr>
        <w:br/>
        <w:t>309 тыс. руб. (поставщик АО «ПО Водоканал» г. Прокопьевск) + 18 тыс. руб.</w:t>
      </w:r>
      <w:r w:rsidRPr="00D7609B">
        <w:rPr>
          <w:snapToGrid w:val="0"/>
          <w:sz w:val="28"/>
          <w:szCs w:val="28"/>
        </w:rPr>
        <w:br/>
        <w:t>(поставщик АО «Угольная компания «</w:t>
      </w:r>
      <w:proofErr w:type="spellStart"/>
      <w:r w:rsidRPr="00D7609B">
        <w:rPr>
          <w:snapToGrid w:val="0"/>
          <w:sz w:val="28"/>
          <w:szCs w:val="28"/>
        </w:rPr>
        <w:t>Кузбассразрезуголь</w:t>
      </w:r>
      <w:proofErr w:type="spellEnd"/>
      <w:r w:rsidRPr="00D7609B">
        <w:rPr>
          <w:snapToGrid w:val="0"/>
          <w:sz w:val="28"/>
          <w:szCs w:val="28"/>
        </w:rPr>
        <w:t>») + 298 тыс. руб.</w:t>
      </w:r>
      <w:r w:rsidRPr="00D7609B">
        <w:rPr>
          <w:snapToGrid w:val="0"/>
          <w:sz w:val="28"/>
          <w:szCs w:val="28"/>
        </w:rPr>
        <w:br/>
        <w:t>(собственный подъем МУП ПМР «</w:t>
      </w:r>
      <w:proofErr w:type="spellStart"/>
      <w:r w:rsidRPr="00D7609B">
        <w:rPr>
          <w:snapToGrid w:val="0"/>
          <w:sz w:val="28"/>
          <w:szCs w:val="28"/>
        </w:rPr>
        <w:t>Тепломир</w:t>
      </w:r>
      <w:proofErr w:type="spellEnd"/>
      <w:r w:rsidRPr="00D7609B">
        <w:rPr>
          <w:snapToGrid w:val="0"/>
          <w:sz w:val="28"/>
          <w:szCs w:val="28"/>
        </w:rPr>
        <w:t xml:space="preserve">») = </w:t>
      </w:r>
      <w:r w:rsidRPr="00D7609B">
        <w:rPr>
          <w:b/>
          <w:snapToGrid w:val="0"/>
          <w:sz w:val="28"/>
          <w:szCs w:val="28"/>
        </w:rPr>
        <w:t>740 тыс. руб.</w:t>
      </w:r>
    </w:p>
    <w:p w14:paraId="1E0EC3FF" w14:textId="77777777" w:rsidR="00D7609B" w:rsidRPr="00D7609B" w:rsidRDefault="00D7609B" w:rsidP="00D7609B">
      <w:pPr>
        <w:ind w:firstLine="709"/>
        <w:jc w:val="both"/>
        <w:rPr>
          <w:snapToGrid w:val="0"/>
          <w:sz w:val="28"/>
          <w:szCs w:val="28"/>
        </w:rPr>
      </w:pPr>
      <w:r w:rsidRPr="00D7609B">
        <w:rPr>
          <w:snapToGrid w:val="0"/>
          <w:sz w:val="28"/>
          <w:szCs w:val="28"/>
        </w:rPr>
        <w:t>Данные расходы эксперты считают экономически обоснованными</w:t>
      </w:r>
      <w:r w:rsidRPr="00D7609B">
        <w:rPr>
          <w:snapToGrid w:val="0"/>
          <w:sz w:val="28"/>
          <w:szCs w:val="28"/>
        </w:rPr>
        <w:br/>
        <w:t>и предлагают к включению в НВВ предприятия на 2021 год.</w:t>
      </w:r>
    </w:p>
    <w:p w14:paraId="3781D425" w14:textId="77777777" w:rsidR="00D7609B" w:rsidRPr="00D7609B" w:rsidRDefault="00D7609B" w:rsidP="00D7609B">
      <w:pPr>
        <w:ind w:firstLine="709"/>
        <w:jc w:val="both"/>
        <w:rPr>
          <w:snapToGrid w:val="0"/>
          <w:sz w:val="28"/>
          <w:szCs w:val="28"/>
        </w:rPr>
      </w:pPr>
      <w:r w:rsidRPr="00D7609B">
        <w:rPr>
          <w:snapToGrid w:val="0"/>
          <w:sz w:val="28"/>
          <w:szCs w:val="28"/>
        </w:rPr>
        <w:t xml:space="preserve">Расходы в размере 128 тыс. руб., не подтвержденные предприятием документально, подлежат исключению из НВВ на 2021 год, как экономически необоснованные. </w:t>
      </w:r>
    </w:p>
    <w:p w14:paraId="0AB4665D" w14:textId="77777777" w:rsidR="00D7609B" w:rsidRPr="00D7609B" w:rsidRDefault="00D7609B" w:rsidP="00D7609B">
      <w:pPr>
        <w:rPr>
          <w:snapToGrid w:val="0"/>
          <w:sz w:val="28"/>
          <w:szCs w:val="28"/>
        </w:rPr>
      </w:pPr>
      <w:bookmarkStart w:id="100" w:name="_Toc21094958"/>
      <w:bookmarkStart w:id="101" w:name="_Toc24891735"/>
    </w:p>
    <w:p w14:paraId="45C7A5DF"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102" w:name="_Toc21094961"/>
      <w:bookmarkStart w:id="103" w:name="_Toc24891737"/>
      <w:bookmarkEnd w:id="100"/>
      <w:bookmarkEnd w:id="101"/>
      <w:r w:rsidRPr="00D7609B">
        <w:rPr>
          <w:rFonts w:eastAsia="Calibri"/>
          <w:b/>
          <w:sz w:val="28"/>
          <w:szCs w:val="28"/>
          <w:lang w:eastAsia="en-US"/>
        </w:rPr>
        <w:t>Прибыль</w:t>
      </w:r>
    </w:p>
    <w:p w14:paraId="17333CAC" w14:textId="77777777" w:rsidR="00D7609B" w:rsidRPr="00D7609B" w:rsidRDefault="00D7609B" w:rsidP="00D7609B">
      <w:pPr>
        <w:rPr>
          <w:snapToGrid w:val="0"/>
          <w:sz w:val="28"/>
          <w:szCs w:val="28"/>
          <w:lang w:eastAsia="en-US"/>
        </w:rPr>
      </w:pPr>
    </w:p>
    <w:p w14:paraId="23AB521A"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208 тыс. руб. </w:t>
      </w:r>
    </w:p>
    <w:p w14:paraId="7E796B16"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30E1B50"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Мероприятия на социальное развитие коллектива за счет прибыли –Новогодние подарки (стр. 24 том 2).</w:t>
      </w:r>
    </w:p>
    <w:p w14:paraId="1F3A8A55"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Так как предприятием не представлен коллективный договор, зарегистрированный в Министерстве труда и занятости населения Кузбасса, эксперты признают данные затраты экономически не обоснованными</w:t>
      </w:r>
      <w:r w:rsidRPr="00D7609B">
        <w:rPr>
          <w:snapToGrid w:val="0"/>
          <w:sz w:val="28"/>
          <w:szCs w:val="28"/>
        </w:rPr>
        <w:br/>
        <w:t>и предлагают исключить из НВВ предприятия на 2021 год.</w:t>
      </w:r>
    </w:p>
    <w:p w14:paraId="23D9902F" w14:textId="77777777" w:rsidR="00D7609B" w:rsidRPr="00D7609B" w:rsidRDefault="00D7609B" w:rsidP="00D7609B">
      <w:pPr>
        <w:tabs>
          <w:tab w:val="left" w:pos="1890"/>
        </w:tabs>
        <w:ind w:firstLine="709"/>
        <w:jc w:val="both"/>
        <w:rPr>
          <w:snapToGrid w:val="0"/>
          <w:sz w:val="28"/>
          <w:szCs w:val="28"/>
        </w:rPr>
      </w:pPr>
    </w:p>
    <w:p w14:paraId="6C7D227A"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br w:type="page"/>
      </w:r>
      <w:r w:rsidRPr="00D7609B">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w:t>
      </w:r>
    </w:p>
    <w:p w14:paraId="17A0A67F"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t xml:space="preserve"> при установлении тарифов на тепловую энергию</w:t>
      </w:r>
      <w:bookmarkEnd w:id="102"/>
      <w:bookmarkEnd w:id="103"/>
    </w:p>
    <w:p w14:paraId="09201980" w14:textId="77777777" w:rsidR="00D7609B" w:rsidRPr="00D7609B" w:rsidRDefault="00D7609B" w:rsidP="00D7609B">
      <w:pPr>
        <w:ind w:firstLine="709"/>
        <w:jc w:val="both"/>
        <w:rPr>
          <w:snapToGrid w:val="0"/>
          <w:sz w:val="28"/>
          <w:szCs w:val="28"/>
        </w:rPr>
      </w:pPr>
    </w:p>
    <w:p w14:paraId="2F7F024B" w14:textId="77777777" w:rsidR="00D7609B" w:rsidRPr="00D7609B" w:rsidRDefault="00D7609B" w:rsidP="00D7609B">
      <w:pPr>
        <w:ind w:firstLine="709"/>
        <w:jc w:val="both"/>
        <w:rPr>
          <w:snapToGrid w:val="0"/>
          <w:sz w:val="28"/>
          <w:szCs w:val="28"/>
        </w:rPr>
      </w:pPr>
      <w:r w:rsidRPr="00D7609B">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r w:rsidRPr="00D7609B">
        <w:rPr>
          <w:snapToGrid w:val="0"/>
          <w:sz w:val="28"/>
          <w:szCs w:val="28"/>
        </w:rPr>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D7609B">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687B2F7" w14:textId="77777777" w:rsidR="00D7609B" w:rsidRPr="00D7609B" w:rsidRDefault="00D7609B" w:rsidP="00D7609B">
      <w:pPr>
        <w:ind w:firstLine="709"/>
        <w:jc w:val="both"/>
        <w:rPr>
          <w:snapToGrid w:val="0"/>
          <w:sz w:val="28"/>
          <w:szCs w:val="28"/>
        </w:rPr>
      </w:pPr>
      <w:r w:rsidRPr="00D7609B">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7609B">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EE97EA8" w14:textId="77777777" w:rsidR="00D7609B" w:rsidRPr="00D7609B" w:rsidRDefault="00D7609B" w:rsidP="00D7609B">
      <w:pPr>
        <w:ind w:firstLine="709"/>
        <w:rPr>
          <w:rFonts w:eastAsia="Calibri"/>
          <w:snapToGrid w:val="0"/>
          <w:sz w:val="28"/>
          <w:szCs w:val="28"/>
        </w:rPr>
      </w:pPr>
    </w:p>
    <w:p w14:paraId="2EACAD1A" w14:textId="49E0F3BF" w:rsidR="00D7609B" w:rsidRPr="00D7609B" w:rsidRDefault="00D7609B" w:rsidP="00D7609B">
      <w:pPr>
        <w:autoSpaceDE w:val="0"/>
        <w:autoSpaceDN w:val="0"/>
        <w:adjustRightInd w:val="0"/>
        <w:jc w:val="center"/>
        <w:rPr>
          <w:rFonts w:eastAsia="Calibri"/>
          <w:snapToGrid w:val="0"/>
          <w:sz w:val="28"/>
          <w:szCs w:val="28"/>
        </w:rPr>
      </w:pPr>
      <w:r w:rsidRPr="00D7609B">
        <w:rPr>
          <w:rFonts w:eastAsia="Calibri"/>
          <w:noProof/>
          <w:snapToGrid w:val="0"/>
          <w:position w:val="-12"/>
          <w:sz w:val="28"/>
          <w:szCs w:val="28"/>
        </w:rPr>
        <w:drawing>
          <wp:inline distT="0" distB="0" distL="0" distR="0" wp14:anchorId="6B9EB667" wp14:editId="6249F24A">
            <wp:extent cx="2276475" cy="3429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7609B">
        <w:rPr>
          <w:rFonts w:eastAsia="Calibri"/>
          <w:snapToGrid w:val="0"/>
          <w:sz w:val="28"/>
          <w:szCs w:val="28"/>
        </w:rPr>
        <w:t xml:space="preserve"> (тыс. руб.), (22)</w:t>
      </w:r>
    </w:p>
    <w:p w14:paraId="31798F85" w14:textId="77777777" w:rsidR="00D7609B" w:rsidRPr="00D7609B" w:rsidRDefault="00D7609B" w:rsidP="00D7609B">
      <w:pPr>
        <w:autoSpaceDE w:val="0"/>
        <w:autoSpaceDN w:val="0"/>
        <w:adjustRightInd w:val="0"/>
        <w:ind w:firstLine="709"/>
        <w:jc w:val="both"/>
        <w:rPr>
          <w:rFonts w:eastAsia="Calibri"/>
          <w:snapToGrid w:val="0"/>
          <w:sz w:val="28"/>
          <w:szCs w:val="28"/>
        </w:rPr>
      </w:pPr>
    </w:p>
    <w:p w14:paraId="1F83A953" w14:textId="77777777" w:rsidR="00D7609B" w:rsidRPr="00D7609B" w:rsidRDefault="00D7609B" w:rsidP="00D7609B">
      <w:pPr>
        <w:ind w:firstLine="709"/>
        <w:jc w:val="both"/>
        <w:rPr>
          <w:snapToGrid w:val="0"/>
          <w:sz w:val="28"/>
          <w:szCs w:val="28"/>
        </w:rPr>
      </w:pPr>
      <w:r w:rsidRPr="00D7609B">
        <w:rPr>
          <w:snapToGrid w:val="0"/>
          <w:sz w:val="28"/>
          <w:szCs w:val="28"/>
        </w:rPr>
        <w:t>где:</w:t>
      </w:r>
    </w:p>
    <w:p w14:paraId="19039DFC" w14:textId="3AAF663E" w:rsidR="00D7609B" w:rsidRPr="00D7609B" w:rsidRDefault="00D7609B" w:rsidP="00D7609B">
      <w:pPr>
        <w:ind w:firstLine="709"/>
        <w:jc w:val="both"/>
        <w:rPr>
          <w:snapToGrid w:val="0"/>
          <w:sz w:val="28"/>
          <w:szCs w:val="28"/>
        </w:rPr>
      </w:pPr>
      <w:r w:rsidRPr="00D7609B">
        <w:rPr>
          <w:noProof/>
          <w:snapToGrid w:val="0"/>
          <w:sz w:val="28"/>
          <w:szCs w:val="28"/>
        </w:rPr>
        <w:drawing>
          <wp:inline distT="0" distB="0" distL="0" distR="0" wp14:anchorId="42C88408" wp14:editId="39BA49D6">
            <wp:extent cx="819150" cy="342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7609B">
        <w:rPr>
          <w:snapToGrid w:val="0"/>
          <w:sz w:val="28"/>
          <w:szCs w:val="28"/>
        </w:rPr>
        <w:t xml:space="preserve"> - размер корректировки необходимой валовой выручки </w:t>
      </w:r>
      <w:r w:rsidRPr="00D7609B">
        <w:rPr>
          <w:snapToGrid w:val="0"/>
          <w:sz w:val="28"/>
          <w:szCs w:val="28"/>
        </w:rPr>
        <w:br/>
        <w:t>по результатам (i-2)-го года;</w:t>
      </w:r>
    </w:p>
    <w:p w14:paraId="3AD0954E" w14:textId="20FBF2A7" w:rsidR="00D7609B" w:rsidRPr="00D7609B" w:rsidRDefault="00D7609B" w:rsidP="00D7609B">
      <w:pPr>
        <w:ind w:firstLine="709"/>
        <w:jc w:val="both"/>
        <w:rPr>
          <w:snapToGrid w:val="0"/>
          <w:sz w:val="28"/>
          <w:szCs w:val="28"/>
        </w:rPr>
      </w:pPr>
      <w:r w:rsidRPr="00D7609B">
        <w:rPr>
          <w:noProof/>
          <w:snapToGrid w:val="0"/>
          <w:sz w:val="28"/>
          <w:szCs w:val="28"/>
        </w:rPr>
        <w:drawing>
          <wp:inline distT="0" distB="0" distL="0" distR="0" wp14:anchorId="217DEF10" wp14:editId="31E45E21">
            <wp:extent cx="695325" cy="3429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7609B">
        <w:rPr>
          <w:snapToGrid w:val="0"/>
          <w:sz w:val="28"/>
          <w:szCs w:val="28"/>
        </w:rPr>
        <w:t xml:space="preserve"> - фактическая величина необходимой валовой выручки </w:t>
      </w:r>
      <w:r w:rsidRPr="00D7609B">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9" w:history="1">
        <w:r w:rsidRPr="00D7609B">
          <w:rPr>
            <w:snapToGrid w:val="0"/>
            <w:sz w:val="28"/>
            <w:szCs w:val="28"/>
          </w:rPr>
          <w:t>пунктом 55</w:t>
        </w:r>
      </w:hyperlink>
      <w:r w:rsidRPr="00D7609B">
        <w:rPr>
          <w:snapToGrid w:val="0"/>
          <w:sz w:val="28"/>
          <w:szCs w:val="28"/>
        </w:rPr>
        <w:t xml:space="preserve"> настоящих Методических указаний;</w:t>
      </w:r>
    </w:p>
    <w:p w14:paraId="6EFC931F" w14:textId="77777777" w:rsidR="00D7609B" w:rsidRPr="00D7609B" w:rsidRDefault="00D7609B" w:rsidP="00D7609B">
      <w:pPr>
        <w:ind w:firstLine="709"/>
        <w:jc w:val="both"/>
        <w:rPr>
          <w:snapToGrid w:val="0"/>
          <w:sz w:val="28"/>
          <w:szCs w:val="28"/>
        </w:rPr>
      </w:pPr>
      <w:r w:rsidRPr="00D7609B">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7609B">
        <w:rPr>
          <w:snapToGrid w:val="0"/>
          <w:sz w:val="28"/>
          <w:szCs w:val="28"/>
        </w:rPr>
        <w:br/>
        <w:t xml:space="preserve">и тарифов, установленных в соответствии с </w:t>
      </w:r>
      <w:hyperlink r:id="rId60" w:history="1">
        <w:r w:rsidRPr="00D7609B">
          <w:rPr>
            <w:snapToGrid w:val="0"/>
            <w:sz w:val="28"/>
            <w:szCs w:val="28"/>
          </w:rPr>
          <w:t>главой IX</w:t>
        </w:r>
      </w:hyperlink>
      <w:r w:rsidRPr="00D7609B">
        <w:rPr>
          <w:snapToGrid w:val="0"/>
          <w:sz w:val="28"/>
          <w:szCs w:val="28"/>
        </w:rPr>
        <w:t xml:space="preserve"> настоящих Методических указаний на (i-2)-й год, без учета уровня собираемости платежей.</w:t>
      </w:r>
    </w:p>
    <w:p w14:paraId="6AA4F888"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D7609B">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D7609B">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5DF6560"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76410A42" w14:textId="77777777" w:rsidR="00D7609B" w:rsidRPr="00D7609B" w:rsidRDefault="00D7609B" w:rsidP="00D7609B">
      <w:pPr>
        <w:ind w:firstLine="709"/>
        <w:jc w:val="both"/>
        <w:rPr>
          <w:snapToGrid w:val="0"/>
          <w:sz w:val="28"/>
          <w:szCs w:val="28"/>
        </w:rPr>
      </w:pPr>
      <w:r w:rsidRPr="00D7609B">
        <w:rPr>
          <w:snapToGrid w:val="0"/>
          <w:sz w:val="28"/>
          <w:szCs w:val="28"/>
        </w:rPr>
        <w:t>- операционные расходы предприятия на уровне базовых значений (согласно пункту 55 Методических указаний);</w:t>
      </w:r>
    </w:p>
    <w:p w14:paraId="383385E1" w14:textId="77777777" w:rsidR="00D7609B" w:rsidRPr="00D7609B" w:rsidRDefault="00D7609B" w:rsidP="00D7609B">
      <w:pPr>
        <w:ind w:firstLine="709"/>
        <w:jc w:val="both"/>
        <w:rPr>
          <w:snapToGrid w:val="0"/>
          <w:sz w:val="28"/>
          <w:szCs w:val="28"/>
        </w:rPr>
      </w:pPr>
      <w:r w:rsidRPr="00D7609B">
        <w:rPr>
          <w:snapToGrid w:val="0"/>
          <w:sz w:val="28"/>
          <w:szCs w:val="28"/>
        </w:rPr>
        <w:t>- неподконтрольные расходы на основании документально подтвержденных, имевших место фактических расходов;</w:t>
      </w:r>
    </w:p>
    <w:p w14:paraId="2BA3E4FA" w14:textId="77777777" w:rsidR="00D7609B" w:rsidRPr="00D7609B" w:rsidRDefault="00D7609B" w:rsidP="00D7609B">
      <w:pPr>
        <w:ind w:firstLine="709"/>
        <w:jc w:val="both"/>
        <w:rPr>
          <w:snapToGrid w:val="0"/>
          <w:sz w:val="28"/>
          <w:szCs w:val="28"/>
        </w:rPr>
      </w:pPr>
      <w:r w:rsidRPr="00D7609B">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7609B">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994154C" w14:textId="77777777" w:rsidR="00D7609B" w:rsidRPr="00D7609B" w:rsidRDefault="00D7609B" w:rsidP="00D7609B">
      <w:pPr>
        <w:ind w:firstLine="709"/>
        <w:jc w:val="both"/>
        <w:rPr>
          <w:snapToGrid w:val="0"/>
          <w:sz w:val="28"/>
          <w:szCs w:val="28"/>
        </w:rPr>
      </w:pPr>
      <w:r w:rsidRPr="00D7609B">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7609B">
        <w:rPr>
          <w:snapToGrid w:val="0"/>
          <w:sz w:val="28"/>
          <w:szCs w:val="28"/>
        </w:rPr>
        <w:br/>
        <w:t>и фактической цены условного топлива;</w:t>
      </w:r>
    </w:p>
    <w:p w14:paraId="5101F394" w14:textId="77777777" w:rsidR="00D7609B" w:rsidRPr="00D7609B" w:rsidRDefault="00D7609B" w:rsidP="00D7609B">
      <w:pPr>
        <w:ind w:firstLine="709"/>
        <w:jc w:val="both"/>
        <w:rPr>
          <w:snapToGrid w:val="0"/>
          <w:sz w:val="28"/>
          <w:szCs w:val="28"/>
        </w:rPr>
      </w:pPr>
      <w:r w:rsidRPr="00D7609B">
        <w:rPr>
          <w:snapToGrid w:val="0"/>
          <w:sz w:val="28"/>
          <w:szCs w:val="28"/>
        </w:rPr>
        <w:t>- фактическая прибыль.</w:t>
      </w:r>
    </w:p>
    <w:p w14:paraId="52EA4EFA" w14:textId="77777777" w:rsidR="00D7609B" w:rsidRPr="00D7609B" w:rsidRDefault="00D7609B" w:rsidP="00D7609B">
      <w:pPr>
        <w:ind w:firstLine="709"/>
        <w:jc w:val="both"/>
        <w:rPr>
          <w:snapToGrid w:val="0"/>
          <w:sz w:val="28"/>
          <w:szCs w:val="28"/>
        </w:rPr>
      </w:pPr>
      <w:r w:rsidRPr="00D7609B">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7609B">
        <w:rPr>
          <w:snapToGrid w:val="0"/>
          <w:sz w:val="28"/>
          <w:szCs w:val="28"/>
        </w:rPr>
        <w:br/>
        <w:t>на реализацию тепловой энергии, с учетом нормативных показателей, рассчитана экспертами по группам статей.</w:t>
      </w:r>
    </w:p>
    <w:p w14:paraId="01E4C157" w14:textId="77777777" w:rsidR="00D7609B" w:rsidRPr="00D7609B" w:rsidRDefault="00D7609B" w:rsidP="00D7609B">
      <w:pPr>
        <w:ind w:firstLine="709"/>
        <w:jc w:val="both"/>
        <w:rPr>
          <w:snapToGrid w:val="0"/>
          <w:sz w:val="28"/>
          <w:szCs w:val="28"/>
        </w:rPr>
      </w:pPr>
      <w:r w:rsidRPr="00D7609B">
        <w:rPr>
          <w:snapToGrid w:val="0"/>
          <w:sz w:val="28"/>
          <w:szCs w:val="28"/>
        </w:rPr>
        <w:t xml:space="preserve">1. Операционные расходы, за 2019 год принимаются экспертами </w:t>
      </w:r>
      <w:r w:rsidRPr="00D7609B">
        <w:rPr>
          <w:snapToGrid w:val="0"/>
          <w:sz w:val="28"/>
          <w:szCs w:val="28"/>
        </w:rPr>
        <w:br/>
        <w:t>на уровне базовых значений (согласно пункту 56 Методических указаний).</w:t>
      </w:r>
    </w:p>
    <w:p w14:paraId="3FD9C507" w14:textId="77777777" w:rsidR="00D7609B" w:rsidRPr="00D7609B" w:rsidRDefault="00D7609B" w:rsidP="00D7609B">
      <w:pPr>
        <w:ind w:firstLine="709"/>
        <w:jc w:val="both"/>
        <w:rPr>
          <w:snapToGrid w:val="0"/>
          <w:sz w:val="28"/>
          <w:szCs w:val="28"/>
        </w:rPr>
      </w:pPr>
      <w:r w:rsidRPr="00D7609B">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7609B">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0686DA5" w14:textId="77777777" w:rsidR="00D7609B" w:rsidRPr="00D7609B" w:rsidRDefault="00D7609B" w:rsidP="00D7609B">
      <w:pPr>
        <w:ind w:firstLine="709"/>
        <w:jc w:val="both"/>
        <w:rPr>
          <w:snapToGrid w:val="0"/>
          <w:sz w:val="28"/>
          <w:szCs w:val="28"/>
        </w:rPr>
      </w:pPr>
    </w:p>
    <w:p w14:paraId="61432416"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 xml:space="preserve">В подтверждение расходов по уплате налога на имущество </w:t>
      </w:r>
      <w:r w:rsidRPr="00D7609B">
        <w:rPr>
          <w:snapToGrid w:val="0"/>
          <w:sz w:val="28"/>
          <w:szCs w:val="28"/>
          <w:lang w:eastAsia="en-US"/>
        </w:rPr>
        <w:br/>
        <w:t>предприятием представлены следующие документы:</w:t>
      </w:r>
    </w:p>
    <w:p w14:paraId="67CC5554"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Налоговая декларация по налогу на имущество организации за 2019 год (стр. 73- 98 том 2).</w:t>
      </w:r>
    </w:p>
    <w:p w14:paraId="24F26297"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Оборотно-сальдовая ведомость по счету 20 за 2019 год (стр. 104-105, том 2).</w:t>
      </w:r>
    </w:p>
    <w:p w14:paraId="01BD03FD" w14:textId="77777777" w:rsidR="00D7609B" w:rsidRPr="00D7609B" w:rsidRDefault="00D7609B" w:rsidP="00D7609B">
      <w:pPr>
        <w:ind w:firstLine="709"/>
        <w:jc w:val="both"/>
        <w:rPr>
          <w:snapToGrid w:val="0"/>
          <w:sz w:val="28"/>
          <w:szCs w:val="28"/>
          <w:lang w:eastAsia="en-US"/>
        </w:rPr>
      </w:pPr>
    </w:p>
    <w:p w14:paraId="4B4EBF2D"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В подтверждение расходов по уплате транспортного налога предприятием представлены следующие документы:</w:t>
      </w:r>
    </w:p>
    <w:p w14:paraId="2708F905"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 xml:space="preserve">Налоговая декларация по транспортному налогу за 2019 год (стр. 99-101 том 2). </w:t>
      </w:r>
    </w:p>
    <w:p w14:paraId="1E45ECDD"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Оборотно-сальдовая ведомость по счету 20 за 2019 год (стр. 104-105, том 2).</w:t>
      </w:r>
    </w:p>
    <w:p w14:paraId="7B9CAF07" w14:textId="77777777" w:rsidR="00D7609B" w:rsidRPr="00D7609B" w:rsidRDefault="00D7609B" w:rsidP="00D7609B">
      <w:pPr>
        <w:ind w:firstLine="709"/>
        <w:jc w:val="both"/>
        <w:rPr>
          <w:snapToGrid w:val="0"/>
          <w:sz w:val="28"/>
          <w:szCs w:val="28"/>
          <w:lang w:eastAsia="en-US"/>
        </w:rPr>
      </w:pPr>
    </w:p>
    <w:p w14:paraId="44F38A17"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lastRenderedPageBreak/>
        <w:t>В подтверждение расходов по уплате отчислений на социальные нужды предприятием представлены следующие документы:</w:t>
      </w:r>
    </w:p>
    <w:p w14:paraId="4E057995"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Оборотно-сальдовая ведомость по счету 20 за 2019 год (стр. 104-105</w:t>
      </w:r>
      <w:r w:rsidRPr="00D7609B">
        <w:rPr>
          <w:snapToGrid w:val="0"/>
          <w:sz w:val="28"/>
          <w:szCs w:val="28"/>
          <w:lang w:eastAsia="en-US"/>
        </w:rPr>
        <w:br/>
        <w:t>том 1).</w:t>
      </w:r>
    </w:p>
    <w:p w14:paraId="4316322E" w14:textId="77777777" w:rsidR="00D7609B" w:rsidRPr="00D7609B" w:rsidRDefault="00D7609B" w:rsidP="00D7609B">
      <w:pPr>
        <w:ind w:firstLine="709"/>
        <w:jc w:val="both"/>
        <w:rPr>
          <w:snapToGrid w:val="0"/>
          <w:sz w:val="28"/>
          <w:szCs w:val="28"/>
          <w:lang w:eastAsia="en-US"/>
        </w:rPr>
      </w:pPr>
      <w:r w:rsidRPr="00D7609B">
        <w:rPr>
          <w:snapToGrid w:val="0"/>
          <w:sz w:val="28"/>
          <w:szCs w:val="28"/>
          <w:lang w:eastAsia="en-US"/>
        </w:rPr>
        <w:t>Уведомление о размере страховых взносов на обязательное страхование (стр. 36-37 том 1).</w:t>
      </w:r>
    </w:p>
    <w:p w14:paraId="458FDB83" w14:textId="77777777" w:rsidR="00D7609B" w:rsidRPr="00D7609B" w:rsidRDefault="00D7609B" w:rsidP="00D7609B">
      <w:pPr>
        <w:ind w:firstLine="709"/>
        <w:jc w:val="both"/>
        <w:rPr>
          <w:snapToGrid w:val="0"/>
          <w:sz w:val="28"/>
          <w:szCs w:val="28"/>
          <w:lang w:eastAsia="en-US"/>
        </w:rPr>
      </w:pPr>
    </w:p>
    <w:p w14:paraId="3AE51166" w14:textId="77777777" w:rsidR="00D7609B" w:rsidRPr="00D7609B" w:rsidRDefault="00D7609B" w:rsidP="00D7609B">
      <w:pPr>
        <w:autoSpaceDE w:val="0"/>
        <w:autoSpaceDN w:val="0"/>
        <w:adjustRightInd w:val="0"/>
        <w:ind w:firstLine="709"/>
        <w:jc w:val="both"/>
        <w:rPr>
          <w:snapToGrid w:val="0"/>
          <w:sz w:val="28"/>
          <w:szCs w:val="28"/>
          <w:lang w:eastAsia="en-US"/>
        </w:rPr>
      </w:pPr>
      <w:r w:rsidRPr="00D7609B">
        <w:rPr>
          <w:snapToGrid w:val="0"/>
          <w:sz w:val="28"/>
          <w:szCs w:val="28"/>
          <w:lang w:eastAsia="en-US"/>
        </w:rPr>
        <w:t>Данные расходы признаются экспертами документально подтвержденными и экономически обоснованными.</w:t>
      </w:r>
    </w:p>
    <w:p w14:paraId="00D9439C" w14:textId="77777777" w:rsidR="00D7609B" w:rsidRPr="00D7609B" w:rsidRDefault="00D7609B" w:rsidP="00D7609B">
      <w:pPr>
        <w:numPr>
          <w:ilvl w:val="0"/>
          <w:numId w:val="26"/>
        </w:numPr>
        <w:ind w:right="-426"/>
        <w:jc w:val="right"/>
        <w:rPr>
          <w:snapToGrid w:val="0"/>
          <w:sz w:val="28"/>
          <w:szCs w:val="28"/>
          <w:lang w:eastAsia="en-US"/>
        </w:rPr>
      </w:pPr>
      <w:r w:rsidRPr="00D7609B">
        <w:rPr>
          <w:snapToGrid w:val="0"/>
          <w:sz w:val="28"/>
          <w:szCs w:val="28"/>
          <w:lang w:eastAsia="en-US"/>
        </w:rPr>
        <w:br w:type="page"/>
      </w:r>
      <w:bookmarkStart w:id="104" w:name="_Toc435981491"/>
      <w:bookmarkStart w:id="105" w:name="_Toc470509579"/>
      <w:bookmarkStart w:id="106" w:name="_Toc500323251"/>
      <w:bookmarkStart w:id="107" w:name="_Toc531854404"/>
      <w:bookmarkStart w:id="108" w:name="_Toc532896288"/>
    </w:p>
    <w:p w14:paraId="2A036B13" w14:textId="77777777" w:rsidR="00D7609B" w:rsidRPr="00D7609B" w:rsidRDefault="00D7609B" w:rsidP="00D7609B">
      <w:pPr>
        <w:keepNext/>
        <w:jc w:val="center"/>
        <w:outlineLvl w:val="1"/>
        <w:rPr>
          <w:b/>
          <w:sz w:val="28"/>
          <w:szCs w:val="20"/>
          <w:lang w:eastAsia="x-none"/>
        </w:rPr>
      </w:pPr>
      <w:r w:rsidRPr="00D7609B">
        <w:rPr>
          <w:b/>
          <w:sz w:val="28"/>
          <w:szCs w:val="20"/>
          <w:lang w:eastAsia="x-none"/>
        </w:rPr>
        <w:lastRenderedPageBreak/>
        <w:t>Реестр фактических неподконтрольных расходов</w:t>
      </w:r>
      <w:bookmarkEnd w:id="104"/>
      <w:r w:rsidRPr="00D7609B">
        <w:rPr>
          <w:b/>
          <w:sz w:val="28"/>
          <w:szCs w:val="20"/>
          <w:lang w:eastAsia="x-none"/>
        </w:rPr>
        <w:t xml:space="preserve"> по </w:t>
      </w:r>
      <w:r w:rsidRPr="00D7609B">
        <w:rPr>
          <w:b/>
          <w:sz w:val="28"/>
          <w:szCs w:val="20"/>
          <w:lang w:eastAsia="x-none"/>
        </w:rPr>
        <w:br/>
        <w:t>реализации тепловой энергии</w:t>
      </w:r>
      <w:bookmarkEnd w:id="105"/>
      <w:bookmarkEnd w:id="106"/>
      <w:bookmarkEnd w:id="107"/>
      <w:bookmarkEnd w:id="108"/>
    </w:p>
    <w:p w14:paraId="602F829B" w14:textId="77777777" w:rsidR="00D7609B" w:rsidRPr="00D7609B" w:rsidRDefault="00D7609B" w:rsidP="00D7609B">
      <w:pPr>
        <w:ind w:right="281"/>
        <w:jc w:val="right"/>
        <w:rPr>
          <w:sz w:val="28"/>
          <w:szCs w:val="28"/>
        </w:rPr>
      </w:pPr>
      <w:r w:rsidRPr="00D7609B">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D7609B" w:rsidRPr="00D7609B" w14:paraId="79C2AE74" w14:textId="77777777" w:rsidTr="005F6D07">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25D53" w14:textId="77777777" w:rsidR="00D7609B" w:rsidRPr="00D7609B" w:rsidRDefault="00D7609B" w:rsidP="00D7609B">
            <w:pPr>
              <w:jc w:val="center"/>
              <w:rPr>
                <w:sz w:val="28"/>
                <w:szCs w:val="28"/>
              </w:rPr>
            </w:pPr>
            <w:r w:rsidRPr="00D7609B">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2EF40" w14:textId="77777777" w:rsidR="00D7609B" w:rsidRPr="00D7609B" w:rsidRDefault="00D7609B" w:rsidP="00D7609B">
            <w:pPr>
              <w:jc w:val="center"/>
              <w:rPr>
                <w:sz w:val="28"/>
                <w:szCs w:val="28"/>
              </w:rPr>
            </w:pPr>
            <w:r w:rsidRPr="00D7609B">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D9149A2" w14:textId="77777777" w:rsidR="00D7609B" w:rsidRPr="00D7609B" w:rsidRDefault="00D7609B" w:rsidP="00D7609B">
            <w:pPr>
              <w:jc w:val="center"/>
              <w:rPr>
                <w:sz w:val="28"/>
                <w:szCs w:val="28"/>
              </w:rPr>
            </w:pPr>
            <w:r w:rsidRPr="00D7609B">
              <w:rPr>
                <w:sz w:val="28"/>
                <w:szCs w:val="28"/>
              </w:rPr>
              <w:t>2019 год</w:t>
            </w:r>
          </w:p>
        </w:tc>
      </w:tr>
      <w:tr w:rsidR="00D7609B" w:rsidRPr="00D7609B" w14:paraId="7550A343" w14:textId="77777777" w:rsidTr="005F6D07">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3CAB99D8" w14:textId="77777777" w:rsidR="00D7609B" w:rsidRPr="00D7609B" w:rsidRDefault="00D7609B" w:rsidP="00D7609B">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1E39B722" w14:textId="77777777" w:rsidR="00D7609B" w:rsidRPr="00D7609B" w:rsidRDefault="00D7609B" w:rsidP="00D7609B">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273347A7" w14:textId="77777777" w:rsidR="00D7609B" w:rsidRPr="00D7609B" w:rsidRDefault="00D7609B" w:rsidP="00D7609B">
            <w:pPr>
              <w:jc w:val="center"/>
              <w:rPr>
                <w:sz w:val="28"/>
                <w:szCs w:val="28"/>
              </w:rPr>
            </w:pPr>
            <w:r w:rsidRPr="00D7609B">
              <w:rPr>
                <w:sz w:val="28"/>
                <w:szCs w:val="28"/>
              </w:rPr>
              <w:t>Факт</w:t>
            </w:r>
          </w:p>
        </w:tc>
      </w:tr>
      <w:tr w:rsidR="00D7609B" w:rsidRPr="00D7609B" w14:paraId="6455173D" w14:textId="77777777" w:rsidTr="005F6D07">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1943A20" w14:textId="77777777" w:rsidR="00D7609B" w:rsidRPr="00D7609B" w:rsidRDefault="00D7609B" w:rsidP="00D7609B">
            <w:pPr>
              <w:jc w:val="center"/>
              <w:rPr>
                <w:sz w:val="28"/>
                <w:szCs w:val="28"/>
              </w:rPr>
            </w:pPr>
            <w:r w:rsidRPr="00D7609B">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1E86AFF9" w14:textId="77777777" w:rsidR="00D7609B" w:rsidRPr="00D7609B" w:rsidRDefault="00D7609B" w:rsidP="00D7609B">
            <w:pPr>
              <w:rPr>
                <w:sz w:val="28"/>
                <w:szCs w:val="28"/>
              </w:rPr>
            </w:pPr>
            <w:r w:rsidRPr="00D7609B">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3019AED6"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2CC39393"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6974A6" w14:textId="77777777" w:rsidR="00D7609B" w:rsidRPr="00D7609B" w:rsidRDefault="00D7609B" w:rsidP="00D7609B">
            <w:pPr>
              <w:jc w:val="center"/>
              <w:rPr>
                <w:sz w:val="28"/>
                <w:szCs w:val="28"/>
              </w:rPr>
            </w:pPr>
            <w:r w:rsidRPr="00D7609B">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7BACD6F3" w14:textId="77777777" w:rsidR="00D7609B" w:rsidRPr="00D7609B" w:rsidRDefault="00D7609B" w:rsidP="00D7609B">
            <w:pPr>
              <w:rPr>
                <w:sz w:val="28"/>
                <w:szCs w:val="28"/>
              </w:rPr>
            </w:pPr>
            <w:r w:rsidRPr="00D7609B">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30BF0F88"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7EE569C4"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6012699" w14:textId="77777777" w:rsidR="00D7609B" w:rsidRPr="00D7609B" w:rsidRDefault="00D7609B" w:rsidP="00D7609B">
            <w:pPr>
              <w:jc w:val="center"/>
              <w:rPr>
                <w:sz w:val="28"/>
                <w:szCs w:val="28"/>
              </w:rPr>
            </w:pPr>
            <w:r w:rsidRPr="00D7609B">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55329E43" w14:textId="77777777" w:rsidR="00D7609B" w:rsidRPr="00D7609B" w:rsidRDefault="00D7609B" w:rsidP="00D7609B">
            <w:pPr>
              <w:rPr>
                <w:sz w:val="28"/>
                <w:szCs w:val="28"/>
              </w:rPr>
            </w:pPr>
            <w:r w:rsidRPr="00D7609B">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11EE52A6"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6064C5CC" w14:textId="77777777" w:rsidTr="005F6D07">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177EA3" w14:textId="77777777" w:rsidR="00D7609B" w:rsidRPr="00D7609B" w:rsidRDefault="00D7609B" w:rsidP="00D7609B">
            <w:pPr>
              <w:jc w:val="center"/>
              <w:rPr>
                <w:sz w:val="28"/>
                <w:szCs w:val="28"/>
              </w:rPr>
            </w:pPr>
            <w:r w:rsidRPr="00D7609B">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1A620590" w14:textId="77777777" w:rsidR="00D7609B" w:rsidRPr="00D7609B" w:rsidRDefault="00D7609B" w:rsidP="00D7609B">
            <w:pPr>
              <w:jc w:val="both"/>
              <w:rPr>
                <w:sz w:val="28"/>
                <w:szCs w:val="28"/>
              </w:rPr>
            </w:pPr>
            <w:r w:rsidRPr="00D7609B">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3D7C30B1" w14:textId="77777777" w:rsidR="00D7609B" w:rsidRPr="00D7609B" w:rsidRDefault="00D7609B" w:rsidP="00D7609B">
            <w:pPr>
              <w:jc w:val="center"/>
              <w:rPr>
                <w:color w:val="000000"/>
                <w:sz w:val="28"/>
                <w:szCs w:val="28"/>
              </w:rPr>
            </w:pPr>
            <w:r w:rsidRPr="00D7609B">
              <w:rPr>
                <w:color w:val="000000"/>
                <w:sz w:val="28"/>
                <w:szCs w:val="28"/>
              </w:rPr>
              <w:t>788</w:t>
            </w:r>
          </w:p>
        </w:tc>
      </w:tr>
      <w:tr w:rsidR="00D7609B" w:rsidRPr="00D7609B" w14:paraId="462C9F51" w14:textId="77777777" w:rsidTr="005F6D07">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05189A" w14:textId="77777777" w:rsidR="00D7609B" w:rsidRPr="00D7609B" w:rsidRDefault="00D7609B" w:rsidP="00D7609B">
            <w:pPr>
              <w:jc w:val="center"/>
              <w:rPr>
                <w:sz w:val="28"/>
                <w:szCs w:val="28"/>
              </w:rPr>
            </w:pPr>
            <w:r w:rsidRPr="00D7609B">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7F8D7839" w14:textId="77777777" w:rsidR="00D7609B" w:rsidRPr="00D7609B" w:rsidRDefault="00D7609B" w:rsidP="00D7609B">
            <w:pPr>
              <w:jc w:val="both"/>
              <w:rPr>
                <w:sz w:val="28"/>
                <w:szCs w:val="28"/>
              </w:rPr>
            </w:pPr>
            <w:r w:rsidRPr="00D7609B">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714A3052"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440E29E8"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E8C510" w14:textId="77777777" w:rsidR="00D7609B" w:rsidRPr="00D7609B" w:rsidRDefault="00D7609B" w:rsidP="00D7609B">
            <w:pPr>
              <w:jc w:val="center"/>
              <w:rPr>
                <w:sz w:val="28"/>
                <w:szCs w:val="28"/>
              </w:rPr>
            </w:pPr>
            <w:r w:rsidRPr="00D7609B">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54DCBA19" w14:textId="77777777" w:rsidR="00D7609B" w:rsidRPr="00D7609B" w:rsidRDefault="00D7609B" w:rsidP="00D7609B">
            <w:pPr>
              <w:jc w:val="both"/>
              <w:rPr>
                <w:sz w:val="28"/>
                <w:szCs w:val="28"/>
              </w:rPr>
            </w:pPr>
            <w:r w:rsidRPr="00D7609B">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2DC2F45"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224DE9CE"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6A79D4" w14:textId="77777777" w:rsidR="00D7609B" w:rsidRPr="00D7609B" w:rsidRDefault="00D7609B" w:rsidP="00D7609B">
            <w:pPr>
              <w:jc w:val="center"/>
              <w:rPr>
                <w:sz w:val="28"/>
                <w:szCs w:val="28"/>
              </w:rPr>
            </w:pPr>
            <w:r w:rsidRPr="00D7609B">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05D09DF9" w14:textId="77777777" w:rsidR="00D7609B" w:rsidRPr="00D7609B" w:rsidRDefault="00D7609B" w:rsidP="00D7609B">
            <w:pPr>
              <w:rPr>
                <w:sz w:val="28"/>
                <w:szCs w:val="28"/>
              </w:rPr>
            </w:pPr>
            <w:r w:rsidRPr="00D7609B">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2F4918EC" w14:textId="77777777" w:rsidR="00D7609B" w:rsidRPr="00D7609B" w:rsidRDefault="00D7609B" w:rsidP="00D7609B">
            <w:pPr>
              <w:jc w:val="center"/>
              <w:rPr>
                <w:color w:val="000000"/>
                <w:sz w:val="28"/>
                <w:szCs w:val="28"/>
              </w:rPr>
            </w:pPr>
            <w:r w:rsidRPr="00D7609B">
              <w:rPr>
                <w:color w:val="000000"/>
                <w:sz w:val="28"/>
                <w:szCs w:val="28"/>
              </w:rPr>
              <w:t>788</w:t>
            </w:r>
          </w:p>
        </w:tc>
      </w:tr>
      <w:tr w:rsidR="00D7609B" w:rsidRPr="00D7609B" w14:paraId="02D8434D"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0F5609" w14:textId="77777777" w:rsidR="00D7609B" w:rsidRPr="00D7609B" w:rsidRDefault="00D7609B" w:rsidP="00D7609B">
            <w:pPr>
              <w:jc w:val="center"/>
              <w:outlineLvl w:val="0"/>
              <w:rPr>
                <w:sz w:val="28"/>
                <w:szCs w:val="28"/>
              </w:rPr>
            </w:pPr>
            <w:r w:rsidRPr="00D7609B">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416454B6" w14:textId="77777777" w:rsidR="00D7609B" w:rsidRPr="00D7609B" w:rsidRDefault="00D7609B" w:rsidP="00D7609B">
            <w:pPr>
              <w:outlineLvl w:val="0"/>
              <w:rPr>
                <w:sz w:val="28"/>
                <w:szCs w:val="28"/>
              </w:rPr>
            </w:pPr>
            <w:r w:rsidRPr="00D7609B">
              <w:rPr>
                <w:sz w:val="28"/>
                <w:szCs w:val="28"/>
              </w:rPr>
              <w:t xml:space="preserve">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4112A1DC" w14:textId="77777777" w:rsidR="00D7609B" w:rsidRPr="00D7609B" w:rsidRDefault="00D7609B" w:rsidP="00D7609B">
            <w:pPr>
              <w:jc w:val="center"/>
              <w:outlineLvl w:val="0"/>
              <w:rPr>
                <w:color w:val="000000"/>
                <w:sz w:val="28"/>
                <w:szCs w:val="28"/>
              </w:rPr>
            </w:pPr>
            <w:r w:rsidRPr="00D7609B">
              <w:rPr>
                <w:color w:val="000000"/>
                <w:sz w:val="28"/>
                <w:szCs w:val="28"/>
              </w:rPr>
              <w:t>772</w:t>
            </w:r>
          </w:p>
        </w:tc>
      </w:tr>
      <w:tr w:rsidR="00D7609B" w:rsidRPr="00D7609B" w14:paraId="09CED1E4"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D9A944D" w14:textId="77777777" w:rsidR="00D7609B" w:rsidRPr="00D7609B" w:rsidRDefault="00D7609B" w:rsidP="00D7609B">
            <w:pPr>
              <w:jc w:val="center"/>
              <w:outlineLvl w:val="0"/>
              <w:rPr>
                <w:sz w:val="28"/>
                <w:szCs w:val="28"/>
              </w:rPr>
            </w:pPr>
          </w:p>
        </w:tc>
        <w:tc>
          <w:tcPr>
            <w:tcW w:w="7188" w:type="dxa"/>
            <w:tcBorders>
              <w:top w:val="nil"/>
              <w:left w:val="nil"/>
              <w:bottom w:val="single" w:sz="4" w:space="0" w:color="auto"/>
              <w:right w:val="single" w:sz="4" w:space="0" w:color="auto"/>
            </w:tcBorders>
            <w:shd w:val="clear" w:color="auto" w:fill="auto"/>
            <w:noWrap/>
            <w:vAlign w:val="center"/>
          </w:tcPr>
          <w:p w14:paraId="6E3811B5" w14:textId="77777777" w:rsidR="00D7609B" w:rsidRPr="00D7609B" w:rsidRDefault="00D7609B" w:rsidP="00D7609B">
            <w:pPr>
              <w:outlineLvl w:val="0"/>
              <w:rPr>
                <w:sz w:val="28"/>
                <w:szCs w:val="28"/>
              </w:rPr>
            </w:pPr>
            <w:r w:rsidRPr="00D7609B">
              <w:rPr>
                <w:sz w:val="28"/>
                <w:szCs w:val="28"/>
              </w:rPr>
              <w:t xml:space="preserve">   транспортный налог</w:t>
            </w:r>
          </w:p>
        </w:tc>
        <w:tc>
          <w:tcPr>
            <w:tcW w:w="1560" w:type="dxa"/>
            <w:tcBorders>
              <w:top w:val="nil"/>
              <w:left w:val="nil"/>
              <w:bottom w:val="single" w:sz="4" w:space="0" w:color="auto"/>
              <w:right w:val="single" w:sz="4" w:space="0" w:color="auto"/>
            </w:tcBorders>
            <w:shd w:val="clear" w:color="auto" w:fill="auto"/>
            <w:noWrap/>
            <w:vAlign w:val="center"/>
          </w:tcPr>
          <w:p w14:paraId="780C4563" w14:textId="77777777" w:rsidR="00D7609B" w:rsidRPr="00D7609B" w:rsidRDefault="00D7609B" w:rsidP="00D7609B">
            <w:pPr>
              <w:jc w:val="center"/>
              <w:outlineLvl w:val="0"/>
              <w:rPr>
                <w:color w:val="000000"/>
                <w:sz w:val="28"/>
                <w:szCs w:val="28"/>
              </w:rPr>
            </w:pPr>
            <w:r w:rsidRPr="00D7609B">
              <w:rPr>
                <w:color w:val="000000"/>
                <w:sz w:val="28"/>
                <w:szCs w:val="28"/>
              </w:rPr>
              <w:t>16</w:t>
            </w:r>
          </w:p>
        </w:tc>
      </w:tr>
      <w:tr w:rsidR="00D7609B" w:rsidRPr="00D7609B" w14:paraId="0CFEB937"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E56D318" w14:textId="77777777" w:rsidR="00D7609B" w:rsidRPr="00D7609B" w:rsidRDefault="00D7609B" w:rsidP="00D7609B">
            <w:pPr>
              <w:jc w:val="center"/>
              <w:rPr>
                <w:sz w:val="28"/>
                <w:szCs w:val="28"/>
              </w:rPr>
            </w:pPr>
            <w:r w:rsidRPr="00D7609B">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43ED338F" w14:textId="77777777" w:rsidR="00D7609B" w:rsidRPr="00D7609B" w:rsidRDefault="00D7609B" w:rsidP="00D7609B">
            <w:pPr>
              <w:jc w:val="both"/>
              <w:rPr>
                <w:sz w:val="28"/>
                <w:szCs w:val="28"/>
              </w:rPr>
            </w:pPr>
            <w:r w:rsidRPr="00D7609B">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7DDFC7BE" w14:textId="77777777" w:rsidR="00D7609B" w:rsidRPr="00D7609B" w:rsidRDefault="00D7609B" w:rsidP="00D7609B">
            <w:pPr>
              <w:jc w:val="center"/>
              <w:rPr>
                <w:color w:val="000000"/>
                <w:sz w:val="28"/>
                <w:szCs w:val="28"/>
              </w:rPr>
            </w:pPr>
            <w:r w:rsidRPr="00D7609B">
              <w:rPr>
                <w:color w:val="000000"/>
                <w:sz w:val="28"/>
                <w:szCs w:val="28"/>
              </w:rPr>
              <w:t>10 665</w:t>
            </w:r>
          </w:p>
        </w:tc>
      </w:tr>
      <w:tr w:rsidR="00D7609B" w:rsidRPr="00D7609B" w14:paraId="032A2CD0"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31429C1" w14:textId="77777777" w:rsidR="00D7609B" w:rsidRPr="00D7609B" w:rsidRDefault="00D7609B" w:rsidP="00D7609B">
            <w:pPr>
              <w:jc w:val="center"/>
              <w:rPr>
                <w:sz w:val="28"/>
                <w:szCs w:val="28"/>
              </w:rPr>
            </w:pPr>
            <w:r w:rsidRPr="00D7609B">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5792A27C" w14:textId="77777777" w:rsidR="00D7609B" w:rsidRPr="00D7609B" w:rsidRDefault="00D7609B" w:rsidP="00D7609B">
            <w:pPr>
              <w:jc w:val="both"/>
              <w:rPr>
                <w:sz w:val="28"/>
                <w:szCs w:val="28"/>
              </w:rPr>
            </w:pPr>
            <w:r w:rsidRPr="00D7609B">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2F7052ED"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5419450E" w14:textId="77777777" w:rsidTr="005F6D07">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405CB75" w14:textId="77777777" w:rsidR="00D7609B" w:rsidRPr="00D7609B" w:rsidRDefault="00D7609B" w:rsidP="00D7609B">
            <w:pPr>
              <w:jc w:val="center"/>
              <w:rPr>
                <w:sz w:val="28"/>
                <w:szCs w:val="28"/>
              </w:rPr>
            </w:pPr>
            <w:r w:rsidRPr="00D7609B">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6D5AFB34" w14:textId="77777777" w:rsidR="00D7609B" w:rsidRPr="00D7609B" w:rsidRDefault="00D7609B" w:rsidP="00D7609B">
            <w:pPr>
              <w:jc w:val="both"/>
              <w:rPr>
                <w:sz w:val="28"/>
                <w:szCs w:val="28"/>
              </w:rPr>
            </w:pPr>
            <w:r w:rsidRPr="00D7609B">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663F776"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33A18D1C" w14:textId="77777777" w:rsidTr="005F6D07">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7B0619" w14:textId="77777777" w:rsidR="00D7609B" w:rsidRPr="00D7609B" w:rsidRDefault="00D7609B" w:rsidP="00D7609B">
            <w:pPr>
              <w:jc w:val="center"/>
              <w:rPr>
                <w:sz w:val="28"/>
                <w:szCs w:val="28"/>
              </w:rPr>
            </w:pPr>
            <w:r w:rsidRPr="00D7609B">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52A5C905" w14:textId="77777777" w:rsidR="00D7609B" w:rsidRPr="00D7609B" w:rsidRDefault="00D7609B" w:rsidP="00D7609B">
            <w:pPr>
              <w:jc w:val="both"/>
              <w:rPr>
                <w:sz w:val="28"/>
                <w:szCs w:val="28"/>
              </w:rPr>
            </w:pPr>
            <w:r w:rsidRPr="00D7609B">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3D1D99C9" w14:textId="77777777" w:rsidR="00D7609B" w:rsidRPr="00D7609B" w:rsidRDefault="00D7609B" w:rsidP="00D7609B">
            <w:pPr>
              <w:jc w:val="center"/>
              <w:rPr>
                <w:color w:val="000000"/>
                <w:sz w:val="28"/>
                <w:szCs w:val="28"/>
              </w:rPr>
            </w:pPr>
            <w:r w:rsidRPr="00D7609B">
              <w:rPr>
                <w:color w:val="000000"/>
                <w:sz w:val="28"/>
                <w:szCs w:val="28"/>
              </w:rPr>
              <w:t> </w:t>
            </w:r>
          </w:p>
        </w:tc>
      </w:tr>
      <w:tr w:rsidR="00D7609B" w:rsidRPr="00D7609B" w14:paraId="4E8439C4"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AF43E3" w14:textId="77777777" w:rsidR="00D7609B" w:rsidRPr="00D7609B" w:rsidRDefault="00D7609B" w:rsidP="00D7609B">
            <w:pPr>
              <w:jc w:val="center"/>
              <w:rPr>
                <w:sz w:val="28"/>
                <w:szCs w:val="28"/>
              </w:rPr>
            </w:pPr>
            <w:r w:rsidRPr="00D7609B">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79CC37B3" w14:textId="77777777" w:rsidR="00D7609B" w:rsidRPr="00D7609B" w:rsidRDefault="00D7609B" w:rsidP="00D7609B">
            <w:pPr>
              <w:rPr>
                <w:sz w:val="28"/>
                <w:szCs w:val="28"/>
              </w:rPr>
            </w:pPr>
            <w:r w:rsidRPr="00D7609B">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2A81BEDF" w14:textId="77777777" w:rsidR="00D7609B" w:rsidRPr="00D7609B" w:rsidRDefault="00D7609B" w:rsidP="00D7609B">
            <w:pPr>
              <w:jc w:val="center"/>
              <w:rPr>
                <w:color w:val="000000"/>
                <w:sz w:val="28"/>
                <w:szCs w:val="28"/>
              </w:rPr>
            </w:pPr>
            <w:r w:rsidRPr="00D7609B">
              <w:rPr>
                <w:color w:val="000000"/>
                <w:sz w:val="28"/>
                <w:szCs w:val="28"/>
              </w:rPr>
              <w:t>11 453</w:t>
            </w:r>
          </w:p>
        </w:tc>
      </w:tr>
      <w:tr w:rsidR="00D7609B" w:rsidRPr="00D7609B" w14:paraId="4573508B"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1A8FC5B" w14:textId="77777777" w:rsidR="00D7609B" w:rsidRPr="00D7609B" w:rsidRDefault="00D7609B" w:rsidP="00D7609B">
            <w:pPr>
              <w:jc w:val="center"/>
              <w:rPr>
                <w:sz w:val="28"/>
                <w:szCs w:val="28"/>
              </w:rPr>
            </w:pPr>
            <w:r w:rsidRPr="00D7609B">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0AE5F4F8" w14:textId="77777777" w:rsidR="00D7609B" w:rsidRPr="00D7609B" w:rsidRDefault="00D7609B" w:rsidP="00D7609B">
            <w:pPr>
              <w:rPr>
                <w:sz w:val="28"/>
                <w:szCs w:val="28"/>
              </w:rPr>
            </w:pPr>
            <w:r w:rsidRPr="00D7609B">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32F393A1"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2775FD7E" w14:textId="77777777" w:rsidTr="005F6D07">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3E5C227" w14:textId="77777777" w:rsidR="00D7609B" w:rsidRPr="00D7609B" w:rsidRDefault="00D7609B" w:rsidP="00D7609B">
            <w:pPr>
              <w:jc w:val="center"/>
              <w:rPr>
                <w:sz w:val="28"/>
                <w:szCs w:val="28"/>
              </w:rPr>
            </w:pPr>
            <w:r w:rsidRPr="00D7609B">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50565451" w14:textId="77777777" w:rsidR="00D7609B" w:rsidRPr="00D7609B" w:rsidRDefault="00D7609B" w:rsidP="00D7609B">
            <w:pPr>
              <w:jc w:val="both"/>
              <w:rPr>
                <w:sz w:val="28"/>
                <w:szCs w:val="28"/>
              </w:rPr>
            </w:pPr>
            <w:r w:rsidRPr="00D7609B">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1AED94E6"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6F10CA2F" w14:textId="77777777" w:rsidTr="005F6D0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8A9E9E" w14:textId="77777777" w:rsidR="00D7609B" w:rsidRPr="00D7609B" w:rsidRDefault="00D7609B" w:rsidP="00D7609B">
            <w:pPr>
              <w:jc w:val="center"/>
              <w:rPr>
                <w:sz w:val="28"/>
                <w:szCs w:val="28"/>
              </w:rPr>
            </w:pPr>
            <w:r w:rsidRPr="00D7609B">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04F3F70F" w14:textId="77777777" w:rsidR="00D7609B" w:rsidRPr="00D7609B" w:rsidRDefault="00D7609B" w:rsidP="00D7609B">
            <w:pPr>
              <w:jc w:val="both"/>
              <w:rPr>
                <w:sz w:val="28"/>
                <w:szCs w:val="28"/>
              </w:rPr>
            </w:pPr>
            <w:r w:rsidRPr="00D7609B">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1E599E0B" w14:textId="77777777" w:rsidR="00D7609B" w:rsidRPr="00D7609B" w:rsidRDefault="00D7609B" w:rsidP="00D7609B">
            <w:pPr>
              <w:jc w:val="center"/>
              <w:rPr>
                <w:color w:val="000000"/>
                <w:sz w:val="28"/>
                <w:szCs w:val="28"/>
              </w:rPr>
            </w:pPr>
            <w:r w:rsidRPr="00D7609B">
              <w:rPr>
                <w:color w:val="000000"/>
                <w:sz w:val="28"/>
                <w:szCs w:val="28"/>
              </w:rPr>
              <w:t>11 453</w:t>
            </w:r>
          </w:p>
        </w:tc>
      </w:tr>
    </w:tbl>
    <w:p w14:paraId="72296422" w14:textId="77777777" w:rsidR="00D7609B" w:rsidRPr="00D7609B" w:rsidRDefault="00D7609B" w:rsidP="00D7609B">
      <w:pPr>
        <w:autoSpaceDE w:val="0"/>
        <w:autoSpaceDN w:val="0"/>
        <w:adjustRightInd w:val="0"/>
        <w:jc w:val="both"/>
        <w:rPr>
          <w:snapToGrid w:val="0"/>
          <w:sz w:val="28"/>
          <w:szCs w:val="28"/>
          <w:lang w:eastAsia="en-US"/>
        </w:rPr>
      </w:pPr>
    </w:p>
    <w:p w14:paraId="38F35E51" w14:textId="77777777" w:rsidR="00D7609B" w:rsidRPr="00D7609B" w:rsidRDefault="00D7609B" w:rsidP="00D7609B">
      <w:pPr>
        <w:autoSpaceDE w:val="0"/>
        <w:autoSpaceDN w:val="0"/>
        <w:adjustRightInd w:val="0"/>
        <w:ind w:firstLine="709"/>
        <w:jc w:val="both"/>
        <w:rPr>
          <w:snapToGrid w:val="0"/>
          <w:sz w:val="28"/>
          <w:szCs w:val="28"/>
          <w:lang w:eastAsia="en-US"/>
        </w:rPr>
      </w:pPr>
      <w:r w:rsidRPr="00D7609B">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B762DE7" w14:textId="77777777" w:rsidR="00D7609B" w:rsidRPr="00D7609B" w:rsidRDefault="00D7609B" w:rsidP="00D7609B">
      <w:pPr>
        <w:numPr>
          <w:ilvl w:val="0"/>
          <w:numId w:val="26"/>
        </w:numPr>
        <w:ind w:right="-426"/>
        <w:jc w:val="right"/>
        <w:rPr>
          <w:snapToGrid w:val="0"/>
          <w:sz w:val="28"/>
          <w:szCs w:val="28"/>
          <w:lang w:eastAsia="en-US"/>
        </w:rPr>
      </w:pPr>
      <w:r w:rsidRPr="00D7609B">
        <w:rPr>
          <w:snapToGrid w:val="0"/>
          <w:sz w:val="28"/>
          <w:szCs w:val="28"/>
          <w:lang w:eastAsia="en-US"/>
        </w:rPr>
        <w:br w:type="page"/>
      </w:r>
    </w:p>
    <w:p w14:paraId="2FCBE703" w14:textId="77777777" w:rsidR="00D7609B" w:rsidRPr="00D7609B" w:rsidRDefault="00D7609B" w:rsidP="00D7609B">
      <w:pPr>
        <w:keepNext/>
        <w:jc w:val="center"/>
        <w:outlineLvl w:val="1"/>
        <w:rPr>
          <w:b/>
          <w:sz w:val="28"/>
          <w:szCs w:val="20"/>
          <w:lang w:eastAsia="x-none"/>
        </w:rPr>
      </w:pPr>
      <w:bookmarkStart w:id="109" w:name="_Toc470509583"/>
      <w:bookmarkStart w:id="110" w:name="_Toc500323252"/>
      <w:bookmarkStart w:id="111" w:name="_Toc531854405"/>
      <w:bookmarkStart w:id="112" w:name="_Toc532896289"/>
      <w:r w:rsidRPr="00D7609B">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bookmarkEnd w:id="109"/>
      <w:bookmarkEnd w:id="110"/>
      <w:bookmarkEnd w:id="111"/>
      <w:bookmarkEnd w:id="112"/>
    </w:p>
    <w:p w14:paraId="3C6A2DBD" w14:textId="77777777" w:rsidR="00D7609B" w:rsidRPr="00D7609B" w:rsidRDefault="00D7609B" w:rsidP="00D7609B">
      <w:pPr>
        <w:jc w:val="right"/>
        <w:rPr>
          <w:sz w:val="28"/>
          <w:szCs w:val="28"/>
        </w:rPr>
      </w:pPr>
      <w:r w:rsidRPr="00D7609B">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17"/>
        <w:gridCol w:w="2268"/>
      </w:tblGrid>
      <w:tr w:rsidR="00D7609B" w:rsidRPr="00D7609B" w14:paraId="6EDA4FD1" w14:textId="77777777" w:rsidTr="005F6D07">
        <w:trPr>
          <w:trHeight w:val="507"/>
        </w:trPr>
        <w:tc>
          <w:tcPr>
            <w:tcW w:w="594" w:type="dxa"/>
            <w:vMerge w:val="restart"/>
            <w:shd w:val="clear" w:color="auto" w:fill="auto"/>
            <w:vAlign w:val="center"/>
            <w:hideMark/>
          </w:tcPr>
          <w:p w14:paraId="506988B8" w14:textId="77777777" w:rsidR="00D7609B" w:rsidRPr="00D7609B" w:rsidRDefault="00D7609B" w:rsidP="00D7609B">
            <w:pPr>
              <w:jc w:val="center"/>
              <w:rPr>
                <w:sz w:val="28"/>
                <w:szCs w:val="28"/>
              </w:rPr>
            </w:pPr>
            <w:r w:rsidRPr="00D7609B">
              <w:rPr>
                <w:sz w:val="28"/>
                <w:szCs w:val="28"/>
              </w:rPr>
              <w:t>№ п/п</w:t>
            </w:r>
          </w:p>
        </w:tc>
        <w:tc>
          <w:tcPr>
            <w:tcW w:w="6607" w:type="dxa"/>
            <w:vMerge w:val="restart"/>
            <w:shd w:val="clear" w:color="auto" w:fill="auto"/>
            <w:vAlign w:val="center"/>
            <w:hideMark/>
          </w:tcPr>
          <w:p w14:paraId="7BAEEB9C" w14:textId="77777777" w:rsidR="00D7609B" w:rsidRPr="00D7609B" w:rsidRDefault="00D7609B" w:rsidP="00D7609B">
            <w:pPr>
              <w:jc w:val="center"/>
              <w:rPr>
                <w:sz w:val="28"/>
                <w:szCs w:val="28"/>
              </w:rPr>
            </w:pPr>
            <w:r w:rsidRPr="00D7609B">
              <w:rPr>
                <w:sz w:val="28"/>
                <w:szCs w:val="28"/>
              </w:rPr>
              <w:t>Наименование ресурса</w:t>
            </w:r>
          </w:p>
        </w:tc>
        <w:tc>
          <w:tcPr>
            <w:tcW w:w="2297" w:type="dxa"/>
            <w:vMerge w:val="restart"/>
            <w:shd w:val="clear" w:color="auto" w:fill="auto"/>
            <w:vAlign w:val="center"/>
            <w:hideMark/>
          </w:tcPr>
          <w:p w14:paraId="0091A7AD" w14:textId="77777777" w:rsidR="00D7609B" w:rsidRPr="00D7609B" w:rsidRDefault="00D7609B" w:rsidP="00D7609B">
            <w:pPr>
              <w:jc w:val="center"/>
              <w:rPr>
                <w:sz w:val="28"/>
                <w:szCs w:val="28"/>
              </w:rPr>
            </w:pPr>
            <w:r w:rsidRPr="00D7609B">
              <w:rPr>
                <w:sz w:val="28"/>
                <w:szCs w:val="28"/>
              </w:rPr>
              <w:t>Факт</w:t>
            </w:r>
            <w:r w:rsidRPr="00D7609B">
              <w:rPr>
                <w:sz w:val="28"/>
                <w:szCs w:val="28"/>
              </w:rPr>
              <w:br/>
              <w:t>2019 года</w:t>
            </w:r>
          </w:p>
        </w:tc>
      </w:tr>
      <w:tr w:rsidR="00D7609B" w:rsidRPr="00D7609B" w14:paraId="34C85FC3" w14:textId="77777777" w:rsidTr="005F6D07">
        <w:trPr>
          <w:trHeight w:val="507"/>
        </w:trPr>
        <w:tc>
          <w:tcPr>
            <w:tcW w:w="594" w:type="dxa"/>
            <w:vMerge/>
            <w:shd w:val="clear" w:color="auto" w:fill="auto"/>
            <w:hideMark/>
          </w:tcPr>
          <w:p w14:paraId="4834F911" w14:textId="77777777" w:rsidR="00D7609B" w:rsidRPr="00D7609B" w:rsidRDefault="00D7609B" w:rsidP="00D7609B">
            <w:pPr>
              <w:jc w:val="both"/>
              <w:rPr>
                <w:sz w:val="28"/>
                <w:szCs w:val="28"/>
              </w:rPr>
            </w:pPr>
          </w:p>
        </w:tc>
        <w:tc>
          <w:tcPr>
            <w:tcW w:w="6607" w:type="dxa"/>
            <w:vMerge/>
            <w:shd w:val="clear" w:color="auto" w:fill="auto"/>
            <w:hideMark/>
          </w:tcPr>
          <w:p w14:paraId="3343D506" w14:textId="77777777" w:rsidR="00D7609B" w:rsidRPr="00D7609B" w:rsidRDefault="00D7609B" w:rsidP="00D7609B">
            <w:pPr>
              <w:jc w:val="both"/>
              <w:rPr>
                <w:sz w:val="28"/>
                <w:szCs w:val="28"/>
              </w:rPr>
            </w:pPr>
          </w:p>
        </w:tc>
        <w:tc>
          <w:tcPr>
            <w:tcW w:w="2297" w:type="dxa"/>
            <w:vMerge/>
            <w:shd w:val="clear" w:color="auto" w:fill="auto"/>
            <w:hideMark/>
          </w:tcPr>
          <w:p w14:paraId="4C500478" w14:textId="77777777" w:rsidR="00D7609B" w:rsidRPr="00D7609B" w:rsidRDefault="00D7609B" w:rsidP="00D7609B">
            <w:pPr>
              <w:jc w:val="both"/>
              <w:rPr>
                <w:sz w:val="28"/>
                <w:szCs w:val="28"/>
              </w:rPr>
            </w:pPr>
          </w:p>
        </w:tc>
      </w:tr>
      <w:tr w:rsidR="00D7609B" w:rsidRPr="00D7609B" w14:paraId="51FE9F6E" w14:textId="77777777" w:rsidTr="005F6D07">
        <w:trPr>
          <w:trHeight w:val="353"/>
        </w:trPr>
        <w:tc>
          <w:tcPr>
            <w:tcW w:w="594" w:type="dxa"/>
            <w:shd w:val="clear" w:color="auto" w:fill="auto"/>
            <w:vAlign w:val="center"/>
            <w:hideMark/>
          </w:tcPr>
          <w:p w14:paraId="060E9276" w14:textId="77777777" w:rsidR="00D7609B" w:rsidRPr="00D7609B" w:rsidRDefault="00D7609B" w:rsidP="00D7609B">
            <w:pPr>
              <w:jc w:val="center"/>
              <w:rPr>
                <w:sz w:val="28"/>
                <w:szCs w:val="28"/>
              </w:rPr>
            </w:pPr>
            <w:r w:rsidRPr="00D7609B">
              <w:rPr>
                <w:sz w:val="28"/>
                <w:szCs w:val="28"/>
              </w:rPr>
              <w:t>1</w:t>
            </w:r>
          </w:p>
        </w:tc>
        <w:tc>
          <w:tcPr>
            <w:tcW w:w="6607" w:type="dxa"/>
            <w:shd w:val="clear" w:color="auto" w:fill="auto"/>
            <w:vAlign w:val="center"/>
            <w:hideMark/>
          </w:tcPr>
          <w:p w14:paraId="78156B71" w14:textId="77777777" w:rsidR="00D7609B" w:rsidRPr="00D7609B" w:rsidRDefault="00D7609B" w:rsidP="00D7609B">
            <w:pPr>
              <w:rPr>
                <w:sz w:val="28"/>
                <w:szCs w:val="28"/>
              </w:rPr>
            </w:pPr>
            <w:r w:rsidRPr="00D7609B">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7BF31" w14:textId="77777777" w:rsidR="00D7609B" w:rsidRPr="00D7609B" w:rsidRDefault="00D7609B" w:rsidP="00D7609B">
            <w:pPr>
              <w:jc w:val="center"/>
              <w:rPr>
                <w:color w:val="000000"/>
              </w:rPr>
            </w:pPr>
            <w:r w:rsidRPr="00D7609B">
              <w:rPr>
                <w:snapToGrid w:val="0"/>
                <w:color w:val="000000"/>
                <w:sz w:val="28"/>
                <w:szCs w:val="28"/>
              </w:rPr>
              <w:t>12 948</w:t>
            </w:r>
          </w:p>
        </w:tc>
      </w:tr>
      <w:tr w:rsidR="00D7609B" w:rsidRPr="00D7609B" w14:paraId="7FF2C9B8" w14:textId="77777777" w:rsidTr="005F6D07">
        <w:trPr>
          <w:trHeight w:val="353"/>
        </w:trPr>
        <w:tc>
          <w:tcPr>
            <w:tcW w:w="594" w:type="dxa"/>
            <w:shd w:val="clear" w:color="auto" w:fill="auto"/>
            <w:vAlign w:val="center"/>
            <w:hideMark/>
          </w:tcPr>
          <w:p w14:paraId="303716A1" w14:textId="77777777" w:rsidR="00D7609B" w:rsidRPr="00D7609B" w:rsidRDefault="00D7609B" w:rsidP="00D7609B">
            <w:pPr>
              <w:jc w:val="center"/>
              <w:rPr>
                <w:sz w:val="28"/>
                <w:szCs w:val="28"/>
              </w:rPr>
            </w:pPr>
            <w:r w:rsidRPr="00D7609B">
              <w:rPr>
                <w:sz w:val="28"/>
                <w:szCs w:val="28"/>
              </w:rPr>
              <w:t>2</w:t>
            </w:r>
          </w:p>
        </w:tc>
        <w:tc>
          <w:tcPr>
            <w:tcW w:w="6607" w:type="dxa"/>
            <w:shd w:val="clear" w:color="auto" w:fill="auto"/>
            <w:vAlign w:val="center"/>
            <w:hideMark/>
          </w:tcPr>
          <w:p w14:paraId="4C6BE5E5" w14:textId="77777777" w:rsidR="00D7609B" w:rsidRPr="00D7609B" w:rsidRDefault="00D7609B" w:rsidP="00D7609B">
            <w:pPr>
              <w:rPr>
                <w:sz w:val="28"/>
                <w:szCs w:val="28"/>
              </w:rPr>
            </w:pPr>
            <w:r w:rsidRPr="00D7609B">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625F6000" w14:textId="77777777" w:rsidR="00D7609B" w:rsidRPr="00D7609B" w:rsidRDefault="00D7609B" w:rsidP="00D7609B">
            <w:pPr>
              <w:jc w:val="center"/>
              <w:rPr>
                <w:snapToGrid w:val="0"/>
                <w:color w:val="000000"/>
                <w:sz w:val="28"/>
                <w:szCs w:val="28"/>
              </w:rPr>
            </w:pPr>
            <w:r w:rsidRPr="00D7609B">
              <w:rPr>
                <w:snapToGrid w:val="0"/>
                <w:color w:val="000000"/>
                <w:sz w:val="28"/>
                <w:szCs w:val="28"/>
              </w:rPr>
              <w:t>13 192</w:t>
            </w:r>
          </w:p>
        </w:tc>
      </w:tr>
      <w:tr w:rsidR="00D7609B" w:rsidRPr="00D7609B" w14:paraId="6662B63B" w14:textId="77777777" w:rsidTr="005F6D07">
        <w:trPr>
          <w:trHeight w:val="353"/>
        </w:trPr>
        <w:tc>
          <w:tcPr>
            <w:tcW w:w="594" w:type="dxa"/>
            <w:shd w:val="clear" w:color="auto" w:fill="auto"/>
            <w:vAlign w:val="center"/>
            <w:hideMark/>
          </w:tcPr>
          <w:p w14:paraId="2031A35D" w14:textId="77777777" w:rsidR="00D7609B" w:rsidRPr="00D7609B" w:rsidRDefault="00D7609B" w:rsidP="00D7609B">
            <w:pPr>
              <w:jc w:val="center"/>
              <w:rPr>
                <w:sz w:val="28"/>
                <w:szCs w:val="28"/>
              </w:rPr>
            </w:pPr>
            <w:r w:rsidRPr="00D7609B">
              <w:rPr>
                <w:sz w:val="28"/>
                <w:szCs w:val="28"/>
              </w:rPr>
              <w:t>3</w:t>
            </w:r>
          </w:p>
        </w:tc>
        <w:tc>
          <w:tcPr>
            <w:tcW w:w="6607" w:type="dxa"/>
            <w:shd w:val="clear" w:color="auto" w:fill="auto"/>
            <w:vAlign w:val="center"/>
            <w:hideMark/>
          </w:tcPr>
          <w:p w14:paraId="2B54E2A8" w14:textId="77777777" w:rsidR="00D7609B" w:rsidRPr="00D7609B" w:rsidRDefault="00D7609B" w:rsidP="00D7609B">
            <w:pPr>
              <w:rPr>
                <w:sz w:val="28"/>
                <w:szCs w:val="28"/>
              </w:rPr>
            </w:pPr>
            <w:r w:rsidRPr="00D7609B">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287FF8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DA22A49" w14:textId="77777777" w:rsidTr="005F6D07">
        <w:trPr>
          <w:trHeight w:val="353"/>
        </w:trPr>
        <w:tc>
          <w:tcPr>
            <w:tcW w:w="594" w:type="dxa"/>
            <w:shd w:val="clear" w:color="auto" w:fill="auto"/>
            <w:vAlign w:val="center"/>
            <w:hideMark/>
          </w:tcPr>
          <w:p w14:paraId="73F5EDB1" w14:textId="77777777" w:rsidR="00D7609B" w:rsidRPr="00D7609B" w:rsidRDefault="00D7609B" w:rsidP="00D7609B">
            <w:pPr>
              <w:jc w:val="center"/>
              <w:rPr>
                <w:sz w:val="28"/>
                <w:szCs w:val="28"/>
              </w:rPr>
            </w:pPr>
            <w:r w:rsidRPr="00D7609B">
              <w:rPr>
                <w:sz w:val="28"/>
                <w:szCs w:val="28"/>
              </w:rPr>
              <w:t>4</w:t>
            </w:r>
          </w:p>
        </w:tc>
        <w:tc>
          <w:tcPr>
            <w:tcW w:w="6607" w:type="dxa"/>
            <w:shd w:val="clear" w:color="auto" w:fill="auto"/>
            <w:vAlign w:val="center"/>
            <w:hideMark/>
          </w:tcPr>
          <w:p w14:paraId="3CAC8D99" w14:textId="77777777" w:rsidR="00D7609B" w:rsidRPr="00D7609B" w:rsidRDefault="00D7609B" w:rsidP="00D7609B">
            <w:pPr>
              <w:rPr>
                <w:sz w:val="28"/>
                <w:szCs w:val="28"/>
              </w:rPr>
            </w:pPr>
            <w:r w:rsidRPr="00D7609B">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2C0E872" w14:textId="77777777" w:rsidR="00D7609B" w:rsidRPr="00D7609B" w:rsidRDefault="00D7609B" w:rsidP="00D7609B">
            <w:pPr>
              <w:jc w:val="center"/>
              <w:rPr>
                <w:snapToGrid w:val="0"/>
                <w:color w:val="000000"/>
                <w:sz w:val="28"/>
                <w:szCs w:val="28"/>
              </w:rPr>
            </w:pPr>
            <w:r w:rsidRPr="00D7609B">
              <w:rPr>
                <w:snapToGrid w:val="0"/>
                <w:color w:val="000000"/>
                <w:sz w:val="28"/>
                <w:szCs w:val="28"/>
              </w:rPr>
              <w:t>517</w:t>
            </w:r>
          </w:p>
        </w:tc>
      </w:tr>
      <w:tr w:rsidR="00D7609B" w:rsidRPr="00D7609B" w14:paraId="0A3370D2" w14:textId="77777777" w:rsidTr="005F6D07">
        <w:trPr>
          <w:trHeight w:val="353"/>
        </w:trPr>
        <w:tc>
          <w:tcPr>
            <w:tcW w:w="594" w:type="dxa"/>
            <w:shd w:val="clear" w:color="auto" w:fill="auto"/>
            <w:vAlign w:val="center"/>
            <w:hideMark/>
          </w:tcPr>
          <w:p w14:paraId="513D40A8" w14:textId="77777777" w:rsidR="00D7609B" w:rsidRPr="00D7609B" w:rsidRDefault="00D7609B" w:rsidP="00D7609B">
            <w:pPr>
              <w:jc w:val="center"/>
              <w:rPr>
                <w:sz w:val="28"/>
                <w:szCs w:val="28"/>
              </w:rPr>
            </w:pPr>
            <w:r w:rsidRPr="00D7609B">
              <w:rPr>
                <w:sz w:val="28"/>
                <w:szCs w:val="28"/>
              </w:rPr>
              <w:t>5</w:t>
            </w:r>
          </w:p>
        </w:tc>
        <w:tc>
          <w:tcPr>
            <w:tcW w:w="6607" w:type="dxa"/>
            <w:shd w:val="clear" w:color="auto" w:fill="auto"/>
            <w:vAlign w:val="center"/>
            <w:hideMark/>
          </w:tcPr>
          <w:p w14:paraId="35E65CE6" w14:textId="77777777" w:rsidR="00D7609B" w:rsidRPr="00D7609B" w:rsidRDefault="00D7609B" w:rsidP="00D7609B">
            <w:pPr>
              <w:rPr>
                <w:sz w:val="28"/>
                <w:szCs w:val="28"/>
              </w:rPr>
            </w:pPr>
            <w:r w:rsidRPr="00D7609B">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186C4A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1E79CFFC" w14:textId="77777777" w:rsidTr="005F6D07">
        <w:trPr>
          <w:trHeight w:val="353"/>
        </w:trPr>
        <w:tc>
          <w:tcPr>
            <w:tcW w:w="594" w:type="dxa"/>
            <w:shd w:val="clear" w:color="auto" w:fill="auto"/>
            <w:vAlign w:val="center"/>
            <w:hideMark/>
          </w:tcPr>
          <w:p w14:paraId="727BF191" w14:textId="77777777" w:rsidR="00D7609B" w:rsidRPr="00D7609B" w:rsidRDefault="00D7609B" w:rsidP="00D7609B">
            <w:pPr>
              <w:jc w:val="center"/>
              <w:rPr>
                <w:sz w:val="28"/>
                <w:szCs w:val="28"/>
              </w:rPr>
            </w:pPr>
            <w:r w:rsidRPr="00D7609B">
              <w:rPr>
                <w:sz w:val="28"/>
                <w:szCs w:val="28"/>
              </w:rPr>
              <w:t>6</w:t>
            </w:r>
          </w:p>
        </w:tc>
        <w:tc>
          <w:tcPr>
            <w:tcW w:w="6607" w:type="dxa"/>
            <w:shd w:val="clear" w:color="auto" w:fill="auto"/>
            <w:vAlign w:val="center"/>
            <w:hideMark/>
          </w:tcPr>
          <w:p w14:paraId="17EF3A3E" w14:textId="77777777" w:rsidR="00D7609B" w:rsidRPr="00D7609B" w:rsidRDefault="00D7609B" w:rsidP="00D7609B">
            <w:pPr>
              <w:rPr>
                <w:sz w:val="28"/>
                <w:szCs w:val="28"/>
              </w:rPr>
            </w:pPr>
            <w:r w:rsidRPr="00D7609B">
              <w:rPr>
                <w:sz w:val="28"/>
                <w:szCs w:val="28"/>
              </w:rPr>
              <w:t>ИТОГО:</w:t>
            </w:r>
          </w:p>
          <w:p w14:paraId="4F9A2C06" w14:textId="77777777" w:rsidR="00D7609B" w:rsidRPr="00D7609B" w:rsidRDefault="00D7609B" w:rsidP="00D7609B">
            <w:pPr>
              <w:autoSpaceDE w:val="0"/>
              <w:autoSpaceDN w:val="0"/>
              <w:adjustRightInd w:val="0"/>
              <w:jc w:val="both"/>
              <w:rPr>
                <w:sz w:val="28"/>
                <w:szCs w:val="28"/>
              </w:rPr>
            </w:pPr>
            <w:r w:rsidRPr="00D7609B">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897B14D" w14:textId="77777777" w:rsidR="00D7609B" w:rsidRPr="00D7609B" w:rsidRDefault="00D7609B" w:rsidP="00D7609B">
            <w:pPr>
              <w:jc w:val="center"/>
              <w:rPr>
                <w:snapToGrid w:val="0"/>
                <w:color w:val="000000"/>
                <w:sz w:val="28"/>
                <w:szCs w:val="28"/>
              </w:rPr>
            </w:pPr>
            <w:r w:rsidRPr="00D7609B">
              <w:rPr>
                <w:snapToGrid w:val="0"/>
                <w:color w:val="000000"/>
                <w:sz w:val="28"/>
                <w:szCs w:val="28"/>
              </w:rPr>
              <w:t>26 657</w:t>
            </w:r>
          </w:p>
        </w:tc>
      </w:tr>
    </w:tbl>
    <w:p w14:paraId="422CB76F" w14:textId="77777777" w:rsidR="00D7609B" w:rsidRPr="00D7609B" w:rsidRDefault="00D7609B" w:rsidP="00D7609B">
      <w:pPr>
        <w:autoSpaceDE w:val="0"/>
        <w:autoSpaceDN w:val="0"/>
        <w:adjustRightInd w:val="0"/>
        <w:jc w:val="both"/>
        <w:rPr>
          <w:snapToGrid w:val="0"/>
          <w:sz w:val="28"/>
          <w:szCs w:val="28"/>
          <w:lang w:eastAsia="en-US"/>
        </w:rPr>
      </w:pPr>
    </w:p>
    <w:p w14:paraId="488602B4" w14:textId="77777777" w:rsidR="00D7609B" w:rsidRPr="00D7609B" w:rsidRDefault="00D7609B" w:rsidP="00D7609B">
      <w:pPr>
        <w:autoSpaceDE w:val="0"/>
        <w:autoSpaceDN w:val="0"/>
        <w:adjustRightInd w:val="0"/>
        <w:ind w:firstLine="709"/>
        <w:jc w:val="both"/>
        <w:rPr>
          <w:snapToGrid w:val="0"/>
          <w:sz w:val="28"/>
          <w:szCs w:val="28"/>
          <w:lang w:eastAsia="en-US"/>
        </w:rPr>
      </w:pPr>
      <w:r w:rsidRPr="00D7609B">
        <w:rPr>
          <w:snapToGrid w:val="0"/>
          <w:sz w:val="28"/>
          <w:szCs w:val="28"/>
          <w:lang w:eastAsia="en-US"/>
        </w:rPr>
        <w:t>4. Фактическая прибыль у МУП ПМР «</w:t>
      </w:r>
      <w:proofErr w:type="spellStart"/>
      <w:r w:rsidRPr="00D7609B">
        <w:rPr>
          <w:snapToGrid w:val="0"/>
          <w:sz w:val="28"/>
          <w:szCs w:val="28"/>
          <w:lang w:eastAsia="en-US"/>
        </w:rPr>
        <w:t>Тепломир</w:t>
      </w:r>
      <w:proofErr w:type="spellEnd"/>
      <w:r w:rsidRPr="00D7609B">
        <w:rPr>
          <w:snapToGrid w:val="0"/>
          <w:sz w:val="28"/>
          <w:szCs w:val="28"/>
          <w:lang w:eastAsia="en-US"/>
        </w:rPr>
        <w:t>» отсутствует.</w:t>
      </w:r>
    </w:p>
    <w:p w14:paraId="58228403" w14:textId="77777777" w:rsidR="00D7609B" w:rsidRPr="00D7609B" w:rsidRDefault="00D7609B" w:rsidP="00D7609B">
      <w:pPr>
        <w:numPr>
          <w:ilvl w:val="0"/>
          <w:numId w:val="26"/>
        </w:numPr>
        <w:ind w:right="-426"/>
        <w:jc w:val="right"/>
        <w:rPr>
          <w:snapToGrid w:val="0"/>
          <w:sz w:val="28"/>
          <w:szCs w:val="28"/>
          <w:lang w:eastAsia="en-US"/>
        </w:rPr>
      </w:pPr>
      <w:r w:rsidRPr="00D7609B">
        <w:rPr>
          <w:snapToGrid w:val="0"/>
          <w:sz w:val="28"/>
          <w:szCs w:val="28"/>
          <w:lang w:eastAsia="en-US"/>
        </w:rPr>
        <w:br w:type="page"/>
      </w:r>
    </w:p>
    <w:p w14:paraId="3F2F5203" w14:textId="77777777" w:rsidR="00D7609B" w:rsidRPr="00D7609B" w:rsidRDefault="00D7609B" w:rsidP="00D7609B">
      <w:pPr>
        <w:jc w:val="center"/>
        <w:rPr>
          <w:b/>
          <w:snapToGrid w:val="0"/>
          <w:sz w:val="28"/>
          <w:szCs w:val="28"/>
        </w:rPr>
      </w:pPr>
      <w:r w:rsidRPr="00D7609B">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156A1EA6" w14:textId="77777777" w:rsidR="00D7609B" w:rsidRPr="00D7609B" w:rsidRDefault="00D7609B" w:rsidP="00D7609B">
      <w:pPr>
        <w:jc w:val="center"/>
        <w:rPr>
          <w:b/>
          <w:snapToGrid w:val="0"/>
          <w:sz w:val="28"/>
          <w:szCs w:val="28"/>
        </w:rPr>
      </w:pPr>
      <w:r w:rsidRPr="00D7609B">
        <w:rPr>
          <w:b/>
          <w:snapToGrid w:val="0"/>
          <w:sz w:val="28"/>
          <w:szCs w:val="28"/>
        </w:rPr>
        <w:t xml:space="preserve"> на </w:t>
      </w:r>
      <w:r w:rsidRPr="00D7609B">
        <w:rPr>
          <w:b/>
          <w:snapToGrid w:val="0"/>
          <w:color w:val="000000"/>
          <w:sz w:val="28"/>
          <w:szCs w:val="28"/>
        </w:rPr>
        <w:t>тепловую энергию</w:t>
      </w:r>
      <w:r w:rsidRPr="00D7609B">
        <w:rPr>
          <w:b/>
          <w:snapToGrid w:val="0"/>
          <w:sz w:val="28"/>
          <w:szCs w:val="28"/>
        </w:rPr>
        <w:t>)</w:t>
      </w:r>
    </w:p>
    <w:p w14:paraId="23268CD0" w14:textId="77777777" w:rsidR="00D7609B" w:rsidRPr="00D7609B" w:rsidRDefault="00D7609B" w:rsidP="00D7609B">
      <w:pPr>
        <w:jc w:val="right"/>
        <w:rPr>
          <w:snapToGrid w:val="0"/>
          <w:sz w:val="28"/>
          <w:szCs w:val="28"/>
        </w:rPr>
      </w:pPr>
      <w:r w:rsidRPr="00D7609B">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D7609B" w:rsidRPr="00D7609B" w14:paraId="3E52E2B4" w14:textId="77777777" w:rsidTr="005F6D07">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4DE7B" w14:textId="77777777" w:rsidR="00D7609B" w:rsidRPr="00D7609B" w:rsidRDefault="00D7609B" w:rsidP="00D7609B">
            <w:pPr>
              <w:jc w:val="center"/>
              <w:rPr>
                <w:color w:val="000000"/>
                <w:sz w:val="28"/>
                <w:szCs w:val="28"/>
              </w:rPr>
            </w:pPr>
            <w:r w:rsidRPr="00D7609B">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07E323" w14:textId="77777777" w:rsidR="00D7609B" w:rsidRPr="00D7609B" w:rsidRDefault="00D7609B" w:rsidP="00D7609B">
            <w:pPr>
              <w:jc w:val="center"/>
              <w:rPr>
                <w:color w:val="000000"/>
                <w:sz w:val="28"/>
                <w:szCs w:val="28"/>
              </w:rPr>
            </w:pPr>
            <w:r w:rsidRPr="00D7609B">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A17003" w14:textId="77777777" w:rsidR="00D7609B" w:rsidRPr="00D7609B" w:rsidRDefault="00D7609B" w:rsidP="00D7609B">
            <w:pPr>
              <w:jc w:val="center"/>
              <w:rPr>
                <w:color w:val="000000"/>
                <w:sz w:val="28"/>
                <w:szCs w:val="28"/>
              </w:rPr>
            </w:pPr>
            <w:r w:rsidRPr="00D7609B">
              <w:rPr>
                <w:color w:val="000000"/>
                <w:sz w:val="28"/>
                <w:szCs w:val="28"/>
              </w:rPr>
              <w:t>2019 год</w:t>
            </w:r>
          </w:p>
        </w:tc>
      </w:tr>
      <w:tr w:rsidR="00D7609B" w:rsidRPr="00D7609B" w14:paraId="3AB21BDB" w14:textId="77777777" w:rsidTr="005F6D07">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CCFF566" w14:textId="77777777" w:rsidR="00D7609B" w:rsidRPr="00D7609B" w:rsidRDefault="00D7609B" w:rsidP="00D7609B">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21061403" w14:textId="77777777" w:rsidR="00D7609B" w:rsidRPr="00D7609B" w:rsidRDefault="00D7609B" w:rsidP="00D7609B">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013A7549" w14:textId="77777777" w:rsidR="00D7609B" w:rsidRPr="00D7609B" w:rsidRDefault="00D7609B" w:rsidP="00D7609B">
            <w:pPr>
              <w:jc w:val="center"/>
              <w:rPr>
                <w:color w:val="000000"/>
                <w:sz w:val="28"/>
                <w:szCs w:val="28"/>
              </w:rPr>
            </w:pPr>
            <w:r w:rsidRPr="00D7609B">
              <w:rPr>
                <w:color w:val="000000"/>
                <w:sz w:val="28"/>
                <w:szCs w:val="28"/>
              </w:rPr>
              <w:t>Факт</w:t>
            </w:r>
          </w:p>
        </w:tc>
      </w:tr>
      <w:tr w:rsidR="00D7609B" w:rsidRPr="00D7609B" w14:paraId="7F75C235" w14:textId="77777777" w:rsidTr="005F6D0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E36C16" w14:textId="77777777" w:rsidR="00D7609B" w:rsidRPr="00D7609B" w:rsidRDefault="00D7609B" w:rsidP="00D7609B">
            <w:pPr>
              <w:jc w:val="center"/>
              <w:rPr>
                <w:color w:val="000000"/>
                <w:sz w:val="28"/>
                <w:szCs w:val="28"/>
              </w:rPr>
            </w:pPr>
            <w:r w:rsidRPr="00D7609B">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78B670E3" w14:textId="77777777" w:rsidR="00D7609B" w:rsidRPr="00D7609B" w:rsidRDefault="00D7609B" w:rsidP="00D7609B">
            <w:pPr>
              <w:rPr>
                <w:color w:val="000000"/>
                <w:sz w:val="28"/>
                <w:szCs w:val="28"/>
              </w:rPr>
            </w:pPr>
            <w:r w:rsidRPr="00D7609B">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0A15C00F" w14:textId="77777777" w:rsidR="00D7609B" w:rsidRPr="00D7609B" w:rsidRDefault="00D7609B" w:rsidP="00D7609B">
            <w:pPr>
              <w:jc w:val="center"/>
              <w:rPr>
                <w:color w:val="000000"/>
                <w:sz w:val="28"/>
                <w:szCs w:val="28"/>
              </w:rPr>
            </w:pPr>
            <w:r w:rsidRPr="00D7609B">
              <w:rPr>
                <w:color w:val="000000"/>
                <w:sz w:val="28"/>
                <w:szCs w:val="28"/>
              </w:rPr>
              <w:t>57 123</w:t>
            </w:r>
          </w:p>
        </w:tc>
      </w:tr>
      <w:tr w:rsidR="00D7609B" w:rsidRPr="00D7609B" w14:paraId="3B41303E" w14:textId="77777777" w:rsidTr="005F6D0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A86563" w14:textId="77777777" w:rsidR="00D7609B" w:rsidRPr="00D7609B" w:rsidRDefault="00D7609B" w:rsidP="00D7609B">
            <w:pPr>
              <w:jc w:val="center"/>
              <w:rPr>
                <w:color w:val="000000"/>
                <w:sz w:val="28"/>
                <w:szCs w:val="28"/>
              </w:rPr>
            </w:pPr>
            <w:r w:rsidRPr="00D7609B">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4E4663CD" w14:textId="77777777" w:rsidR="00D7609B" w:rsidRPr="00D7609B" w:rsidRDefault="00D7609B" w:rsidP="00D7609B">
            <w:pPr>
              <w:jc w:val="both"/>
              <w:rPr>
                <w:color w:val="000000"/>
                <w:sz w:val="28"/>
                <w:szCs w:val="28"/>
              </w:rPr>
            </w:pPr>
            <w:r w:rsidRPr="00D7609B">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D6F8B55" w14:textId="77777777" w:rsidR="00D7609B" w:rsidRPr="00D7609B" w:rsidRDefault="00D7609B" w:rsidP="00D7609B">
            <w:pPr>
              <w:jc w:val="center"/>
              <w:rPr>
                <w:color w:val="000000"/>
                <w:sz w:val="28"/>
                <w:szCs w:val="28"/>
              </w:rPr>
            </w:pPr>
            <w:r w:rsidRPr="00D7609B">
              <w:rPr>
                <w:color w:val="000000"/>
                <w:sz w:val="28"/>
                <w:szCs w:val="28"/>
              </w:rPr>
              <w:t>11 453</w:t>
            </w:r>
          </w:p>
        </w:tc>
      </w:tr>
      <w:tr w:rsidR="00D7609B" w:rsidRPr="00D7609B" w14:paraId="30EA32BF" w14:textId="77777777" w:rsidTr="005F6D07">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E497CF" w14:textId="77777777" w:rsidR="00D7609B" w:rsidRPr="00D7609B" w:rsidRDefault="00D7609B" w:rsidP="00D7609B">
            <w:pPr>
              <w:jc w:val="center"/>
              <w:rPr>
                <w:color w:val="000000"/>
                <w:sz w:val="28"/>
                <w:szCs w:val="28"/>
              </w:rPr>
            </w:pPr>
            <w:r w:rsidRPr="00D7609B">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32A0BF82" w14:textId="77777777" w:rsidR="00D7609B" w:rsidRPr="00D7609B" w:rsidRDefault="00D7609B" w:rsidP="00D7609B">
            <w:pPr>
              <w:jc w:val="both"/>
              <w:rPr>
                <w:color w:val="000000"/>
                <w:sz w:val="28"/>
                <w:szCs w:val="28"/>
              </w:rPr>
            </w:pPr>
            <w:r w:rsidRPr="00D7609B">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BDFB9DD" w14:textId="77777777" w:rsidR="00D7609B" w:rsidRPr="00D7609B" w:rsidRDefault="00D7609B" w:rsidP="00D7609B">
            <w:pPr>
              <w:jc w:val="center"/>
              <w:rPr>
                <w:color w:val="000000"/>
                <w:sz w:val="28"/>
                <w:szCs w:val="28"/>
              </w:rPr>
            </w:pPr>
            <w:r w:rsidRPr="00D7609B">
              <w:rPr>
                <w:color w:val="000000"/>
                <w:sz w:val="28"/>
                <w:szCs w:val="28"/>
              </w:rPr>
              <w:t>26 657</w:t>
            </w:r>
          </w:p>
        </w:tc>
      </w:tr>
      <w:tr w:rsidR="00D7609B" w:rsidRPr="00D7609B" w14:paraId="6CCA1E7F" w14:textId="77777777" w:rsidTr="005F6D0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A98C99" w14:textId="77777777" w:rsidR="00D7609B" w:rsidRPr="00D7609B" w:rsidRDefault="00D7609B" w:rsidP="00D7609B">
            <w:pPr>
              <w:jc w:val="center"/>
              <w:rPr>
                <w:color w:val="000000"/>
                <w:sz w:val="28"/>
                <w:szCs w:val="28"/>
              </w:rPr>
            </w:pPr>
            <w:r w:rsidRPr="00D7609B">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3A83A0CD" w14:textId="77777777" w:rsidR="00D7609B" w:rsidRPr="00D7609B" w:rsidRDefault="00D7609B" w:rsidP="00D7609B">
            <w:pPr>
              <w:jc w:val="both"/>
              <w:rPr>
                <w:color w:val="000000"/>
                <w:sz w:val="28"/>
                <w:szCs w:val="28"/>
              </w:rPr>
            </w:pPr>
            <w:r w:rsidRPr="00D7609B">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66BC9C6E"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6901E246" w14:textId="77777777" w:rsidTr="005F6D0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00D59D" w14:textId="77777777" w:rsidR="00D7609B" w:rsidRPr="00D7609B" w:rsidRDefault="00D7609B" w:rsidP="00D7609B">
            <w:pPr>
              <w:jc w:val="center"/>
              <w:rPr>
                <w:color w:val="000000"/>
                <w:sz w:val="28"/>
                <w:szCs w:val="28"/>
              </w:rPr>
            </w:pPr>
            <w:r w:rsidRPr="00D7609B">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380FBC08" w14:textId="77777777" w:rsidR="00D7609B" w:rsidRPr="00D7609B" w:rsidRDefault="00D7609B" w:rsidP="00D7609B">
            <w:pPr>
              <w:jc w:val="both"/>
              <w:rPr>
                <w:color w:val="000000"/>
                <w:sz w:val="28"/>
                <w:szCs w:val="28"/>
              </w:rPr>
            </w:pPr>
            <w:r w:rsidRPr="00D7609B">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4EAD4A22"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2BF06B13" w14:textId="77777777" w:rsidTr="005F6D07">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52952A" w14:textId="77777777" w:rsidR="00D7609B" w:rsidRPr="00D7609B" w:rsidRDefault="00D7609B" w:rsidP="00D7609B">
            <w:pPr>
              <w:jc w:val="center"/>
              <w:rPr>
                <w:color w:val="000000"/>
                <w:sz w:val="28"/>
                <w:szCs w:val="28"/>
              </w:rPr>
            </w:pPr>
            <w:r w:rsidRPr="00D7609B">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633117CA" w14:textId="77777777" w:rsidR="00D7609B" w:rsidRPr="00D7609B" w:rsidRDefault="00D7609B" w:rsidP="00D7609B">
            <w:pPr>
              <w:jc w:val="both"/>
              <w:rPr>
                <w:color w:val="000000"/>
                <w:sz w:val="28"/>
                <w:szCs w:val="28"/>
              </w:rPr>
            </w:pPr>
            <w:r w:rsidRPr="00D7609B">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6D6A8EAD"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1EC8A170" w14:textId="77777777" w:rsidTr="005F6D07">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4884DB" w14:textId="77777777" w:rsidR="00D7609B" w:rsidRPr="00D7609B" w:rsidRDefault="00D7609B" w:rsidP="00D7609B">
            <w:pPr>
              <w:jc w:val="center"/>
              <w:rPr>
                <w:color w:val="000000"/>
                <w:sz w:val="28"/>
                <w:szCs w:val="28"/>
              </w:rPr>
            </w:pPr>
            <w:r w:rsidRPr="00D7609B">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61D8DF1" w14:textId="77777777" w:rsidR="00D7609B" w:rsidRPr="00D7609B" w:rsidRDefault="00D7609B" w:rsidP="00D7609B">
            <w:pPr>
              <w:jc w:val="both"/>
              <w:rPr>
                <w:color w:val="000000"/>
                <w:sz w:val="28"/>
                <w:szCs w:val="28"/>
              </w:rPr>
            </w:pPr>
            <w:r w:rsidRPr="00D7609B">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06DB1BDD"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78559537" w14:textId="77777777" w:rsidTr="005F6D07">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E6095A" w14:textId="77777777" w:rsidR="00D7609B" w:rsidRPr="00D7609B" w:rsidRDefault="00D7609B" w:rsidP="00D7609B">
            <w:pPr>
              <w:jc w:val="center"/>
              <w:rPr>
                <w:color w:val="000000"/>
                <w:sz w:val="28"/>
                <w:szCs w:val="28"/>
              </w:rPr>
            </w:pPr>
            <w:r w:rsidRPr="00D7609B">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410175FF" w14:textId="77777777" w:rsidR="00D7609B" w:rsidRPr="00D7609B" w:rsidRDefault="00D7609B" w:rsidP="00D7609B">
            <w:pPr>
              <w:jc w:val="both"/>
              <w:rPr>
                <w:color w:val="000000"/>
                <w:sz w:val="28"/>
                <w:szCs w:val="28"/>
              </w:rPr>
            </w:pPr>
            <w:r w:rsidRPr="00D7609B">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7018893B"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5C31E548" w14:textId="77777777" w:rsidTr="005F6D07">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4A57B2" w14:textId="77777777" w:rsidR="00D7609B" w:rsidRPr="00D7609B" w:rsidRDefault="00D7609B" w:rsidP="00D7609B">
            <w:pPr>
              <w:jc w:val="center"/>
              <w:rPr>
                <w:color w:val="000000"/>
                <w:sz w:val="28"/>
                <w:szCs w:val="28"/>
              </w:rPr>
            </w:pPr>
            <w:r w:rsidRPr="00D7609B">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6D12ECC0" w14:textId="77777777" w:rsidR="00D7609B" w:rsidRPr="00D7609B" w:rsidRDefault="00D7609B" w:rsidP="00D7609B">
            <w:pPr>
              <w:jc w:val="both"/>
              <w:rPr>
                <w:color w:val="000000"/>
                <w:sz w:val="28"/>
                <w:szCs w:val="28"/>
              </w:rPr>
            </w:pPr>
            <w:r w:rsidRPr="00D7609B">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A117E96"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26206B59" w14:textId="77777777" w:rsidTr="005F6D07">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35DC1E" w14:textId="77777777" w:rsidR="00D7609B" w:rsidRPr="00D7609B" w:rsidRDefault="00D7609B" w:rsidP="00D7609B">
            <w:pPr>
              <w:jc w:val="center"/>
              <w:rPr>
                <w:color w:val="000000"/>
                <w:sz w:val="28"/>
                <w:szCs w:val="28"/>
              </w:rPr>
            </w:pPr>
            <w:r w:rsidRPr="00D7609B">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0A4A2007" w14:textId="77777777" w:rsidR="00D7609B" w:rsidRPr="00D7609B" w:rsidRDefault="00D7609B" w:rsidP="00D7609B">
            <w:pPr>
              <w:jc w:val="both"/>
              <w:rPr>
                <w:color w:val="000000"/>
                <w:sz w:val="28"/>
                <w:szCs w:val="28"/>
              </w:rPr>
            </w:pPr>
            <w:r w:rsidRPr="00D7609B">
              <w:rPr>
                <w:color w:val="000000"/>
                <w:sz w:val="28"/>
                <w:szCs w:val="28"/>
              </w:rPr>
              <w:t>Корректировка, подлежащая учету в НВВ</w:t>
            </w:r>
            <w:r w:rsidRPr="00D7609B">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58BB57B4" w14:textId="77777777" w:rsidR="00D7609B" w:rsidRPr="00D7609B" w:rsidRDefault="00D7609B" w:rsidP="00D7609B">
            <w:pPr>
              <w:jc w:val="center"/>
              <w:rPr>
                <w:color w:val="000000"/>
                <w:sz w:val="28"/>
                <w:szCs w:val="28"/>
              </w:rPr>
            </w:pPr>
            <w:r w:rsidRPr="00D7609B">
              <w:rPr>
                <w:color w:val="000000"/>
                <w:sz w:val="28"/>
                <w:szCs w:val="28"/>
              </w:rPr>
              <w:t>0</w:t>
            </w:r>
          </w:p>
        </w:tc>
      </w:tr>
      <w:tr w:rsidR="00D7609B" w:rsidRPr="00D7609B" w14:paraId="7C7DCE42" w14:textId="77777777" w:rsidTr="005F6D07">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F41F" w14:textId="77777777" w:rsidR="00D7609B" w:rsidRPr="00D7609B" w:rsidRDefault="00D7609B" w:rsidP="00D7609B">
            <w:pPr>
              <w:jc w:val="center"/>
              <w:rPr>
                <w:color w:val="000000"/>
                <w:sz w:val="28"/>
                <w:szCs w:val="28"/>
              </w:rPr>
            </w:pPr>
            <w:r w:rsidRPr="00D7609B">
              <w:rPr>
                <w:color w:val="000000"/>
                <w:sz w:val="28"/>
                <w:szCs w:val="28"/>
              </w:rPr>
              <w:t>11</w:t>
            </w:r>
          </w:p>
        </w:tc>
        <w:tc>
          <w:tcPr>
            <w:tcW w:w="7157" w:type="dxa"/>
            <w:tcBorders>
              <w:top w:val="single" w:sz="4" w:space="0" w:color="auto"/>
              <w:left w:val="nil"/>
              <w:bottom w:val="single" w:sz="4" w:space="0" w:color="auto"/>
              <w:right w:val="single" w:sz="4" w:space="0" w:color="auto"/>
            </w:tcBorders>
            <w:shd w:val="clear" w:color="auto" w:fill="auto"/>
            <w:vAlign w:val="center"/>
            <w:hideMark/>
          </w:tcPr>
          <w:p w14:paraId="061C2B59" w14:textId="77777777" w:rsidR="00D7609B" w:rsidRPr="00D7609B" w:rsidRDefault="00D7609B" w:rsidP="00D7609B">
            <w:pPr>
              <w:jc w:val="both"/>
              <w:rPr>
                <w:color w:val="000000"/>
                <w:sz w:val="28"/>
                <w:szCs w:val="28"/>
              </w:rPr>
            </w:pPr>
            <w:r w:rsidRPr="00D7609B">
              <w:rPr>
                <w:color w:val="000000"/>
                <w:sz w:val="28"/>
                <w:szCs w:val="28"/>
              </w:rPr>
              <w:t>ИТОГО необходимая валовая выручка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B79FE5" w14:textId="77777777" w:rsidR="00D7609B" w:rsidRPr="00D7609B" w:rsidRDefault="00D7609B" w:rsidP="00D7609B">
            <w:pPr>
              <w:jc w:val="center"/>
              <w:rPr>
                <w:color w:val="000000"/>
                <w:sz w:val="28"/>
                <w:szCs w:val="28"/>
              </w:rPr>
            </w:pPr>
            <w:r w:rsidRPr="00D7609B">
              <w:rPr>
                <w:color w:val="000000"/>
                <w:sz w:val="28"/>
                <w:szCs w:val="28"/>
              </w:rPr>
              <w:t>95 233</w:t>
            </w:r>
          </w:p>
        </w:tc>
      </w:tr>
      <w:tr w:rsidR="00D7609B" w:rsidRPr="00D7609B" w14:paraId="253B989A" w14:textId="77777777" w:rsidTr="005F6D07">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5EB16B" w14:textId="77777777" w:rsidR="00D7609B" w:rsidRPr="00D7609B" w:rsidRDefault="00D7609B" w:rsidP="00D7609B">
            <w:pPr>
              <w:jc w:val="center"/>
              <w:rPr>
                <w:color w:val="000000"/>
                <w:sz w:val="28"/>
                <w:szCs w:val="28"/>
              </w:rPr>
            </w:pPr>
            <w:r w:rsidRPr="00D7609B">
              <w:rPr>
                <w:color w:val="000000"/>
                <w:sz w:val="28"/>
                <w:szCs w:val="28"/>
              </w:rPr>
              <w:t>12</w:t>
            </w:r>
          </w:p>
        </w:tc>
        <w:tc>
          <w:tcPr>
            <w:tcW w:w="7157" w:type="dxa"/>
            <w:tcBorders>
              <w:top w:val="single" w:sz="4" w:space="0" w:color="auto"/>
              <w:left w:val="nil"/>
              <w:bottom w:val="single" w:sz="4" w:space="0" w:color="auto"/>
              <w:right w:val="single" w:sz="4" w:space="0" w:color="auto"/>
            </w:tcBorders>
            <w:shd w:val="clear" w:color="auto" w:fill="auto"/>
            <w:vAlign w:val="center"/>
          </w:tcPr>
          <w:p w14:paraId="28C90E98" w14:textId="77777777" w:rsidR="00D7609B" w:rsidRPr="00D7609B" w:rsidRDefault="00D7609B" w:rsidP="00D7609B">
            <w:pPr>
              <w:jc w:val="both"/>
              <w:rPr>
                <w:color w:val="000000"/>
                <w:sz w:val="28"/>
                <w:szCs w:val="28"/>
              </w:rPr>
            </w:pPr>
            <w:r w:rsidRPr="00D7609B">
              <w:rPr>
                <w:color w:val="000000"/>
                <w:sz w:val="28"/>
                <w:szCs w:val="28"/>
              </w:rPr>
              <w:t>Необходимая валовая выручка на потребительский рынок</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41A3F4" w14:textId="77777777" w:rsidR="00D7609B" w:rsidRPr="00D7609B" w:rsidRDefault="00D7609B" w:rsidP="00D7609B">
            <w:pPr>
              <w:jc w:val="center"/>
              <w:rPr>
                <w:color w:val="000000"/>
                <w:sz w:val="28"/>
                <w:szCs w:val="28"/>
              </w:rPr>
            </w:pPr>
            <w:r w:rsidRPr="00D7609B">
              <w:rPr>
                <w:color w:val="000000"/>
                <w:sz w:val="28"/>
                <w:szCs w:val="28"/>
              </w:rPr>
              <w:t>91 836</w:t>
            </w:r>
          </w:p>
        </w:tc>
      </w:tr>
    </w:tbl>
    <w:p w14:paraId="7A5A1CB7" w14:textId="77777777" w:rsidR="00D7609B" w:rsidRPr="00D7609B" w:rsidRDefault="00D7609B" w:rsidP="00D7609B">
      <w:pPr>
        <w:autoSpaceDE w:val="0"/>
        <w:autoSpaceDN w:val="0"/>
        <w:adjustRightInd w:val="0"/>
        <w:ind w:firstLine="709"/>
        <w:jc w:val="both"/>
        <w:rPr>
          <w:snapToGrid w:val="0"/>
          <w:color w:val="000000"/>
          <w:sz w:val="28"/>
          <w:szCs w:val="28"/>
          <w:lang w:eastAsia="en-US"/>
        </w:rPr>
      </w:pPr>
      <w:r w:rsidRPr="00D7609B">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6E0C9156" w14:textId="77777777" w:rsidR="00D7609B" w:rsidRPr="00D7609B" w:rsidRDefault="00D7609B" w:rsidP="00D7609B">
      <w:pPr>
        <w:numPr>
          <w:ilvl w:val="0"/>
          <w:numId w:val="26"/>
        </w:numPr>
        <w:ind w:right="-426"/>
        <w:jc w:val="right"/>
        <w:rPr>
          <w:snapToGrid w:val="0"/>
          <w:color w:val="000000"/>
          <w:sz w:val="28"/>
          <w:szCs w:val="28"/>
        </w:rPr>
      </w:pPr>
      <w:r w:rsidRPr="00D7609B">
        <w:rPr>
          <w:snapToGrid w:val="0"/>
          <w:color w:val="000000"/>
          <w:sz w:val="28"/>
          <w:szCs w:val="28"/>
        </w:rPr>
        <w:br w:type="page"/>
      </w:r>
      <w:bookmarkStart w:id="113" w:name="_Toc21094965"/>
      <w:bookmarkStart w:id="114" w:name="_Toc23151654"/>
    </w:p>
    <w:p w14:paraId="73308FFE"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7609B">
        <w:rPr>
          <w:rFonts w:eastAsia="Calibri"/>
          <w:b/>
          <w:color w:val="000000"/>
          <w:sz w:val="28"/>
          <w:szCs w:val="28"/>
          <w:lang w:eastAsia="en-US"/>
        </w:rPr>
        <w:t xml:space="preserve">тепловую энергию </w:t>
      </w:r>
      <w:r w:rsidRPr="00D7609B">
        <w:rPr>
          <w:rFonts w:eastAsia="Calibri"/>
          <w:b/>
          <w:sz w:val="28"/>
          <w:szCs w:val="28"/>
          <w:lang w:eastAsia="en-US"/>
        </w:rPr>
        <w:t>(дельта НВВ)</w:t>
      </w:r>
      <w:bookmarkEnd w:id="113"/>
      <w:bookmarkEnd w:id="11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D7609B" w:rsidRPr="00D7609B" w14:paraId="7625C7A5" w14:textId="77777777" w:rsidTr="005F6D07">
        <w:trPr>
          <w:trHeight w:val="300"/>
        </w:trPr>
        <w:tc>
          <w:tcPr>
            <w:tcW w:w="6220" w:type="dxa"/>
            <w:shd w:val="clear" w:color="auto" w:fill="auto"/>
            <w:vAlign w:val="center"/>
            <w:hideMark/>
          </w:tcPr>
          <w:p w14:paraId="2910F7F0" w14:textId="77777777" w:rsidR="00D7609B" w:rsidRPr="00D7609B" w:rsidRDefault="00D7609B" w:rsidP="00D7609B">
            <w:pPr>
              <w:jc w:val="both"/>
              <w:rPr>
                <w:sz w:val="28"/>
                <w:szCs w:val="28"/>
              </w:rPr>
            </w:pPr>
            <w:r w:rsidRPr="00D7609B">
              <w:rPr>
                <w:sz w:val="28"/>
                <w:szCs w:val="28"/>
              </w:rPr>
              <w:t>Фактическая необходимая валовая выручка</w:t>
            </w:r>
          </w:p>
        </w:tc>
        <w:tc>
          <w:tcPr>
            <w:tcW w:w="1435" w:type="dxa"/>
            <w:vAlign w:val="center"/>
          </w:tcPr>
          <w:p w14:paraId="0B0484FD" w14:textId="77777777" w:rsidR="00D7609B" w:rsidRPr="00D7609B" w:rsidRDefault="00D7609B" w:rsidP="00D7609B">
            <w:pPr>
              <w:jc w:val="center"/>
              <w:rPr>
                <w:sz w:val="28"/>
                <w:szCs w:val="28"/>
              </w:rPr>
            </w:pPr>
            <w:r w:rsidRPr="00D7609B">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E865F" w14:textId="77777777" w:rsidR="00D7609B" w:rsidRPr="00D7609B" w:rsidRDefault="00D7609B" w:rsidP="00D7609B">
            <w:pPr>
              <w:jc w:val="center"/>
            </w:pPr>
            <w:r w:rsidRPr="00D7609B">
              <w:rPr>
                <w:snapToGrid w:val="0"/>
                <w:sz w:val="28"/>
                <w:szCs w:val="28"/>
              </w:rPr>
              <w:t>91 836</w:t>
            </w:r>
          </w:p>
        </w:tc>
      </w:tr>
      <w:tr w:rsidR="00D7609B" w:rsidRPr="00D7609B" w14:paraId="6F9BAA30" w14:textId="77777777" w:rsidTr="005F6D07">
        <w:trPr>
          <w:trHeight w:val="300"/>
        </w:trPr>
        <w:tc>
          <w:tcPr>
            <w:tcW w:w="6220" w:type="dxa"/>
            <w:shd w:val="clear" w:color="auto" w:fill="auto"/>
            <w:vAlign w:val="center"/>
            <w:hideMark/>
          </w:tcPr>
          <w:p w14:paraId="2268FCAE" w14:textId="77777777" w:rsidR="00D7609B" w:rsidRPr="00D7609B" w:rsidRDefault="00D7609B" w:rsidP="00D7609B">
            <w:pPr>
              <w:jc w:val="both"/>
              <w:rPr>
                <w:sz w:val="28"/>
                <w:szCs w:val="28"/>
              </w:rPr>
            </w:pPr>
            <w:r w:rsidRPr="00D7609B">
              <w:rPr>
                <w:sz w:val="28"/>
                <w:szCs w:val="28"/>
              </w:rPr>
              <w:t>Выручка от реализации тепловой энергии</w:t>
            </w:r>
          </w:p>
        </w:tc>
        <w:tc>
          <w:tcPr>
            <w:tcW w:w="1435" w:type="dxa"/>
            <w:vAlign w:val="center"/>
          </w:tcPr>
          <w:p w14:paraId="30B25CE1" w14:textId="77777777" w:rsidR="00D7609B" w:rsidRPr="00D7609B" w:rsidRDefault="00D7609B" w:rsidP="00D7609B">
            <w:pPr>
              <w:jc w:val="center"/>
              <w:rPr>
                <w:snapToGrid w:val="0"/>
                <w:sz w:val="28"/>
                <w:szCs w:val="28"/>
              </w:rPr>
            </w:pPr>
            <w:r w:rsidRPr="00D7609B">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A1EA05" w14:textId="77777777" w:rsidR="00D7609B" w:rsidRPr="00D7609B" w:rsidRDefault="00D7609B" w:rsidP="00D7609B">
            <w:pPr>
              <w:jc w:val="center"/>
              <w:rPr>
                <w:snapToGrid w:val="0"/>
                <w:sz w:val="28"/>
                <w:szCs w:val="28"/>
              </w:rPr>
            </w:pPr>
            <w:r w:rsidRPr="00D7609B">
              <w:rPr>
                <w:snapToGrid w:val="0"/>
                <w:sz w:val="28"/>
                <w:szCs w:val="28"/>
              </w:rPr>
              <w:t>80 896</w:t>
            </w:r>
          </w:p>
        </w:tc>
      </w:tr>
      <w:tr w:rsidR="00D7609B" w:rsidRPr="00D7609B" w14:paraId="68E23070" w14:textId="77777777" w:rsidTr="005F6D07">
        <w:trPr>
          <w:trHeight w:val="300"/>
        </w:trPr>
        <w:tc>
          <w:tcPr>
            <w:tcW w:w="6220" w:type="dxa"/>
            <w:shd w:val="clear" w:color="auto" w:fill="auto"/>
            <w:vAlign w:val="center"/>
            <w:hideMark/>
          </w:tcPr>
          <w:p w14:paraId="41DCF49D" w14:textId="77777777" w:rsidR="00D7609B" w:rsidRPr="00D7609B" w:rsidRDefault="00D7609B" w:rsidP="00D7609B">
            <w:pPr>
              <w:jc w:val="both"/>
              <w:rPr>
                <w:sz w:val="28"/>
                <w:szCs w:val="28"/>
              </w:rPr>
            </w:pPr>
            <w:r w:rsidRPr="00D7609B">
              <w:rPr>
                <w:sz w:val="28"/>
                <w:szCs w:val="28"/>
              </w:rPr>
              <w:t>1 полугодие</w:t>
            </w:r>
          </w:p>
        </w:tc>
        <w:tc>
          <w:tcPr>
            <w:tcW w:w="1435" w:type="dxa"/>
            <w:vAlign w:val="center"/>
          </w:tcPr>
          <w:p w14:paraId="54A10A91" w14:textId="77777777" w:rsidR="00D7609B" w:rsidRPr="00D7609B" w:rsidRDefault="00D7609B" w:rsidP="00D7609B">
            <w:pPr>
              <w:jc w:val="center"/>
              <w:rPr>
                <w:snapToGrid w:val="0"/>
                <w:sz w:val="28"/>
                <w:szCs w:val="28"/>
              </w:rPr>
            </w:pPr>
            <w:r w:rsidRPr="00D7609B">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1F4D38" w14:textId="77777777" w:rsidR="00D7609B" w:rsidRPr="00D7609B" w:rsidRDefault="00D7609B" w:rsidP="00D7609B">
            <w:pPr>
              <w:jc w:val="center"/>
              <w:rPr>
                <w:snapToGrid w:val="0"/>
                <w:sz w:val="28"/>
                <w:szCs w:val="28"/>
              </w:rPr>
            </w:pPr>
            <w:r w:rsidRPr="00D7609B">
              <w:rPr>
                <w:snapToGrid w:val="0"/>
                <w:sz w:val="28"/>
                <w:szCs w:val="28"/>
              </w:rPr>
              <w:t>36 771</w:t>
            </w:r>
          </w:p>
        </w:tc>
      </w:tr>
      <w:tr w:rsidR="00D7609B" w:rsidRPr="00D7609B" w14:paraId="560B8DDC" w14:textId="77777777" w:rsidTr="005F6D07">
        <w:trPr>
          <w:trHeight w:val="300"/>
        </w:trPr>
        <w:tc>
          <w:tcPr>
            <w:tcW w:w="6220" w:type="dxa"/>
            <w:shd w:val="clear" w:color="auto" w:fill="auto"/>
            <w:vAlign w:val="center"/>
            <w:hideMark/>
          </w:tcPr>
          <w:p w14:paraId="48692363" w14:textId="77777777" w:rsidR="00D7609B" w:rsidRPr="00D7609B" w:rsidRDefault="00D7609B" w:rsidP="00D7609B">
            <w:pPr>
              <w:jc w:val="both"/>
              <w:rPr>
                <w:sz w:val="28"/>
                <w:szCs w:val="28"/>
              </w:rPr>
            </w:pPr>
            <w:r w:rsidRPr="00D7609B">
              <w:rPr>
                <w:sz w:val="28"/>
                <w:szCs w:val="28"/>
              </w:rPr>
              <w:t>2 полугодие</w:t>
            </w:r>
          </w:p>
        </w:tc>
        <w:tc>
          <w:tcPr>
            <w:tcW w:w="1435" w:type="dxa"/>
            <w:vAlign w:val="center"/>
          </w:tcPr>
          <w:p w14:paraId="047F599F" w14:textId="77777777" w:rsidR="00D7609B" w:rsidRPr="00D7609B" w:rsidRDefault="00D7609B" w:rsidP="00D7609B">
            <w:pPr>
              <w:jc w:val="center"/>
              <w:rPr>
                <w:snapToGrid w:val="0"/>
                <w:sz w:val="28"/>
                <w:szCs w:val="28"/>
              </w:rPr>
            </w:pPr>
            <w:r w:rsidRPr="00D7609B">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9DD545" w14:textId="77777777" w:rsidR="00D7609B" w:rsidRPr="00D7609B" w:rsidRDefault="00D7609B" w:rsidP="00D7609B">
            <w:pPr>
              <w:jc w:val="center"/>
              <w:rPr>
                <w:snapToGrid w:val="0"/>
                <w:sz w:val="28"/>
                <w:szCs w:val="28"/>
              </w:rPr>
            </w:pPr>
            <w:r w:rsidRPr="00D7609B">
              <w:rPr>
                <w:snapToGrid w:val="0"/>
                <w:sz w:val="28"/>
                <w:szCs w:val="28"/>
              </w:rPr>
              <w:t>44 125</w:t>
            </w:r>
          </w:p>
        </w:tc>
      </w:tr>
      <w:tr w:rsidR="00D7609B" w:rsidRPr="00D7609B" w14:paraId="128D572E" w14:textId="77777777" w:rsidTr="005F6D07">
        <w:trPr>
          <w:trHeight w:val="600"/>
        </w:trPr>
        <w:tc>
          <w:tcPr>
            <w:tcW w:w="6220" w:type="dxa"/>
            <w:shd w:val="clear" w:color="auto" w:fill="auto"/>
            <w:vAlign w:val="center"/>
            <w:hideMark/>
          </w:tcPr>
          <w:p w14:paraId="144E09F1" w14:textId="77777777" w:rsidR="00D7609B" w:rsidRPr="00D7609B" w:rsidRDefault="00D7609B" w:rsidP="00D7609B">
            <w:pPr>
              <w:jc w:val="both"/>
              <w:rPr>
                <w:sz w:val="28"/>
                <w:szCs w:val="28"/>
              </w:rPr>
            </w:pPr>
            <w:r w:rsidRPr="00D7609B">
              <w:rPr>
                <w:sz w:val="28"/>
                <w:szCs w:val="28"/>
              </w:rPr>
              <w:t>Полезный отпуск на потребительский рынок (</w:t>
            </w:r>
            <w:r w:rsidRPr="00D7609B">
              <w:t>шаблон BALANCE.CALC.TARIFF.WARM.2019.FACT)</w:t>
            </w:r>
          </w:p>
        </w:tc>
        <w:tc>
          <w:tcPr>
            <w:tcW w:w="1435" w:type="dxa"/>
            <w:vAlign w:val="center"/>
          </w:tcPr>
          <w:p w14:paraId="10E00DF0" w14:textId="77777777" w:rsidR="00D7609B" w:rsidRPr="00D7609B" w:rsidRDefault="00D7609B" w:rsidP="00D7609B">
            <w:pPr>
              <w:jc w:val="center"/>
              <w:rPr>
                <w:snapToGrid w:val="0"/>
                <w:sz w:val="28"/>
                <w:szCs w:val="28"/>
              </w:rPr>
            </w:pPr>
            <w:r w:rsidRPr="00D7609B">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836A2E" w14:textId="77777777" w:rsidR="00D7609B" w:rsidRPr="00D7609B" w:rsidRDefault="00D7609B" w:rsidP="00D7609B">
            <w:pPr>
              <w:jc w:val="center"/>
              <w:rPr>
                <w:snapToGrid w:val="0"/>
                <w:sz w:val="28"/>
                <w:szCs w:val="28"/>
              </w:rPr>
            </w:pPr>
            <w:r w:rsidRPr="00D7609B">
              <w:rPr>
                <w:snapToGrid w:val="0"/>
                <w:sz w:val="28"/>
                <w:szCs w:val="28"/>
              </w:rPr>
              <w:t>31,498</w:t>
            </w:r>
          </w:p>
        </w:tc>
      </w:tr>
      <w:tr w:rsidR="00D7609B" w:rsidRPr="00D7609B" w14:paraId="7FC91E72" w14:textId="77777777" w:rsidTr="005F6D07">
        <w:trPr>
          <w:trHeight w:val="300"/>
        </w:trPr>
        <w:tc>
          <w:tcPr>
            <w:tcW w:w="6220" w:type="dxa"/>
            <w:shd w:val="clear" w:color="auto" w:fill="auto"/>
            <w:vAlign w:val="center"/>
            <w:hideMark/>
          </w:tcPr>
          <w:p w14:paraId="53564BEA" w14:textId="77777777" w:rsidR="00D7609B" w:rsidRPr="00D7609B" w:rsidRDefault="00D7609B" w:rsidP="00D7609B">
            <w:pPr>
              <w:jc w:val="both"/>
              <w:rPr>
                <w:sz w:val="28"/>
                <w:szCs w:val="28"/>
              </w:rPr>
            </w:pPr>
            <w:r w:rsidRPr="00D7609B">
              <w:rPr>
                <w:sz w:val="28"/>
                <w:szCs w:val="28"/>
              </w:rPr>
              <w:t>1 полугодие</w:t>
            </w:r>
          </w:p>
        </w:tc>
        <w:tc>
          <w:tcPr>
            <w:tcW w:w="1435" w:type="dxa"/>
            <w:vAlign w:val="center"/>
          </w:tcPr>
          <w:p w14:paraId="30AB1F6F" w14:textId="77777777" w:rsidR="00D7609B" w:rsidRPr="00D7609B" w:rsidRDefault="00D7609B" w:rsidP="00D7609B">
            <w:pPr>
              <w:jc w:val="center"/>
              <w:rPr>
                <w:snapToGrid w:val="0"/>
                <w:sz w:val="28"/>
                <w:szCs w:val="28"/>
              </w:rPr>
            </w:pPr>
            <w:r w:rsidRPr="00D7609B">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E1AD7B" w14:textId="77777777" w:rsidR="00D7609B" w:rsidRPr="00D7609B" w:rsidRDefault="00D7609B" w:rsidP="00D7609B">
            <w:pPr>
              <w:jc w:val="center"/>
              <w:rPr>
                <w:snapToGrid w:val="0"/>
                <w:sz w:val="28"/>
                <w:szCs w:val="28"/>
              </w:rPr>
            </w:pPr>
            <w:r w:rsidRPr="00D7609B">
              <w:rPr>
                <w:snapToGrid w:val="0"/>
                <w:sz w:val="28"/>
                <w:szCs w:val="28"/>
              </w:rPr>
              <w:t>15,749</w:t>
            </w:r>
          </w:p>
        </w:tc>
      </w:tr>
      <w:tr w:rsidR="00D7609B" w:rsidRPr="00D7609B" w14:paraId="424982DC" w14:textId="77777777" w:rsidTr="005F6D07">
        <w:trPr>
          <w:trHeight w:val="300"/>
        </w:trPr>
        <w:tc>
          <w:tcPr>
            <w:tcW w:w="6220" w:type="dxa"/>
            <w:shd w:val="clear" w:color="auto" w:fill="auto"/>
            <w:vAlign w:val="center"/>
            <w:hideMark/>
          </w:tcPr>
          <w:p w14:paraId="61A208A7" w14:textId="77777777" w:rsidR="00D7609B" w:rsidRPr="00D7609B" w:rsidRDefault="00D7609B" w:rsidP="00D7609B">
            <w:pPr>
              <w:jc w:val="both"/>
              <w:rPr>
                <w:sz w:val="28"/>
                <w:szCs w:val="28"/>
              </w:rPr>
            </w:pPr>
            <w:r w:rsidRPr="00D7609B">
              <w:rPr>
                <w:sz w:val="28"/>
                <w:szCs w:val="28"/>
              </w:rPr>
              <w:t>2 полугодие</w:t>
            </w:r>
          </w:p>
        </w:tc>
        <w:tc>
          <w:tcPr>
            <w:tcW w:w="1435" w:type="dxa"/>
            <w:vAlign w:val="center"/>
          </w:tcPr>
          <w:p w14:paraId="2032D7A5" w14:textId="77777777" w:rsidR="00D7609B" w:rsidRPr="00D7609B" w:rsidRDefault="00D7609B" w:rsidP="00D7609B">
            <w:pPr>
              <w:jc w:val="center"/>
              <w:rPr>
                <w:snapToGrid w:val="0"/>
                <w:sz w:val="28"/>
                <w:szCs w:val="28"/>
              </w:rPr>
            </w:pPr>
            <w:r w:rsidRPr="00D7609B">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879AC6" w14:textId="77777777" w:rsidR="00D7609B" w:rsidRPr="00D7609B" w:rsidRDefault="00D7609B" w:rsidP="00D7609B">
            <w:pPr>
              <w:jc w:val="center"/>
              <w:rPr>
                <w:snapToGrid w:val="0"/>
                <w:sz w:val="28"/>
                <w:szCs w:val="28"/>
              </w:rPr>
            </w:pPr>
            <w:r w:rsidRPr="00D7609B">
              <w:rPr>
                <w:snapToGrid w:val="0"/>
                <w:sz w:val="28"/>
                <w:szCs w:val="28"/>
              </w:rPr>
              <w:t>15,749</w:t>
            </w:r>
          </w:p>
        </w:tc>
      </w:tr>
      <w:tr w:rsidR="00D7609B" w:rsidRPr="00D7609B" w14:paraId="759BDC23" w14:textId="77777777" w:rsidTr="005F6D07">
        <w:trPr>
          <w:trHeight w:val="600"/>
        </w:trPr>
        <w:tc>
          <w:tcPr>
            <w:tcW w:w="6220" w:type="dxa"/>
            <w:shd w:val="clear" w:color="auto" w:fill="auto"/>
            <w:vAlign w:val="center"/>
            <w:hideMark/>
          </w:tcPr>
          <w:p w14:paraId="192DFF1A" w14:textId="77777777" w:rsidR="00D7609B" w:rsidRPr="00D7609B" w:rsidRDefault="00D7609B" w:rsidP="00D7609B">
            <w:pPr>
              <w:jc w:val="both"/>
              <w:rPr>
                <w:sz w:val="28"/>
                <w:szCs w:val="28"/>
              </w:rPr>
            </w:pPr>
            <w:r w:rsidRPr="00D7609B">
              <w:rPr>
                <w:sz w:val="28"/>
                <w:szCs w:val="28"/>
              </w:rPr>
              <w:t>Тариф с 1 января 2019 года (постановление РЭК от 19.12.2018 № 615)</w:t>
            </w:r>
          </w:p>
        </w:tc>
        <w:tc>
          <w:tcPr>
            <w:tcW w:w="1435" w:type="dxa"/>
            <w:vAlign w:val="center"/>
          </w:tcPr>
          <w:p w14:paraId="14A03F5F" w14:textId="77777777" w:rsidR="00D7609B" w:rsidRPr="00D7609B" w:rsidRDefault="00D7609B" w:rsidP="00D7609B">
            <w:pPr>
              <w:jc w:val="center"/>
              <w:rPr>
                <w:snapToGrid w:val="0"/>
                <w:sz w:val="28"/>
                <w:szCs w:val="28"/>
              </w:rPr>
            </w:pPr>
            <w:r w:rsidRPr="00D7609B">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ABD875" w14:textId="77777777" w:rsidR="00D7609B" w:rsidRPr="00D7609B" w:rsidRDefault="00D7609B" w:rsidP="00D7609B">
            <w:pPr>
              <w:jc w:val="center"/>
              <w:rPr>
                <w:snapToGrid w:val="0"/>
                <w:sz w:val="28"/>
                <w:szCs w:val="28"/>
              </w:rPr>
            </w:pPr>
            <w:r w:rsidRPr="00D7609B">
              <w:rPr>
                <w:snapToGrid w:val="0"/>
                <w:sz w:val="28"/>
                <w:szCs w:val="28"/>
              </w:rPr>
              <w:t>2 334,80</w:t>
            </w:r>
          </w:p>
        </w:tc>
      </w:tr>
      <w:tr w:rsidR="00D7609B" w:rsidRPr="00D7609B" w14:paraId="0C0EDD0E" w14:textId="77777777" w:rsidTr="005F6D07">
        <w:trPr>
          <w:trHeight w:val="600"/>
        </w:trPr>
        <w:tc>
          <w:tcPr>
            <w:tcW w:w="6220" w:type="dxa"/>
            <w:shd w:val="clear" w:color="auto" w:fill="auto"/>
            <w:vAlign w:val="center"/>
            <w:hideMark/>
          </w:tcPr>
          <w:p w14:paraId="77593089" w14:textId="77777777" w:rsidR="00D7609B" w:rsidRPr="00D7609B" w:rsidRDefault="00D7609B" w:rsidP="00D7609B">
            <w:pPr>
              <w:jc w:val="both"/>
              <w:rPr>
                <w:sz w:val="28"/>
                <w:szCs w:val="28"/>
              </w:rPr>
            </w:pPr>
            <w:r w:rsidRPr="00D7609B">
              <w:rPr>
                <w:sz w:val="28"/>
                <w:szCs w:val="28"/>
              </w:rPr>
              <w:t>Тариф с 1 июля 2019 года (постановление РЭК</w:t>
            </w:r>
            <w:r w:rsidRPr="00D7609B">
              <w:rPr>
                <w:sz w:val="28"/>
                <w:szCs w:val="28"/>
              </w:rPr>
              <w:br/>
              <w:t>от 19.12.2018 № 615)</w:t>
            </w:r>
          </w:p>
        </w:tc>
        <w:tc>
          <w:tcPr>
            <w:tcW w:w="1435" w:type="dxa"/>
            <w:vAlign w:val="center"/>
          </w:tcPr>
          <w:p w14:paraId="33A7E17F" w14:textId="77777777" w:rsidR="00D7609B" w:rsidRPr="00D7609B" w:rsidRDefault="00D7609B" w:rsidP="00D7609B">
            <w:pPr>
              <w:jc w:val="center"/>
              <w:rPr>
                <w:snapToGrid w:val="0"/>
                <w:sz w:val="28"/>
                <w:szCs w:val="28"/>
              </w:rPr>
            </w:pPr>
            <w:r w:rsidRPr="00D7609B">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828400" w14:textId="77777777" w:rsidR="00D7609B" w:rsidRPr="00D7609B" w:rsidRDefault="00D7609B" w:rsidP="00D7609B">
            <w:pPr>
              <w:jc w:val="center"/>
              <w:rPr>
                <w:snapToGrid w:val="0"/>
                <w:sz w:val="28"/>
                <w:szCs w:val="28"/>
              </w:rPr>
            </w:pPr>
            <w:r w:rsidRPr="00D7609B">
              <w:rPr>
                <w:snapToGrid w:val="0"/>
                <w:sz w:val="28"/>
                <w:szCs w:val="28"/>
              </w:rPr>
              <w:t>2 801,76</w:t>
            </w:r>
          </w:p>
        </w:tc>
      </w:tr>
      <w:tr w:rsidR="00D7609B" w:rsidRPr="00D7609B" w14:paraId="7D26A434" w14:textId="77777777" w:rsidTr="005F6D07">
        <w:trPr>
          <w:trHeight w:val="300"/>
        </w:trPr>
        <w:tc>
          <w:tcPr>
            <w:tcW w:w="6220" w:type="dxa"/>
            <w:shd w:val="clear" w:color="auto" w:fill="auto"/>
            <w:vAlign w:val="center"/>
            <w:hideMark/>
          </w:tcPr>
          <w:p w14:paraId="31430886" w14:textId="77777777" w:rsidR="00D7609B" w:rsidRPr="00D7609B" w:rsidRDefault="00D7609B" w:rsidP="00D7609B">
            <w:pPr>
              <w:jc w:val="both"/>
              <w:rPr>
                <w:sz w:val="28"/>
                <w:szCs w:val="28"/>
              </w:rPr>
            </w:pPr>
            <w:r w:rsidRPr="00D7609B">
              <w:rPr>
                <w:sz w:val="28"/>
                <w:szCs w:val="28"/>
              </w:rPr>
              <w:t>Дельта НВВ (стр. 1 – стр. 2)</w:t>
            </w:r>
          </w:p>
        </w:tc>
        <w:tc>
          <w:tcPr>
            <w:tcW w:w="1435" w:type="dxa"/>
            <w:vAlign w:val="center"/>
          </w:tcPr>
          <w:p w14:paraId="73AADD7C" w14:textId="77777777" w:rsidR="00D7609B" w:rsidRPr="00D7609B" w:rsidRDefault="00D7609B" w:rsidP="00D7609B">
            <w:pPr>
              <w:jc w:val="center"/>
              <w:rPr>
                <w:snapToGrid w:val="0"/>
                <w:sz w:val="28"/>
                <w:szCs w:val="28"/>
              </w:rPr>
            </w:pPr>
            <w:r w:rsidRPr="00D7609B">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FFD1F5" w14:textId="77777777" w:rsidR="00D7609B" w:rsidRPr="00D7609B" w:rsidRDefault="00D7609B" w:rsidP="00D7609B">
            <w:pPr>
              <w:jc w:val="center"/>
              <w:rPr>
                <w:snapToGrid w:val="0"/>
                <w:sz w:val="28"/>
                <w:szCs w:val="28"/>
              </w:rPr>
            </w:pPr>
            <w:r w:rsidRPr="00D7609B">
              <w:rPr>
                <w:snapToGrid w:val="0"/>
                <w:sz w:val="28"/>
                <w:szCs w:val="28"/>
              </w:rPr>
              <w:t>10 940</w:t>
            </w:r>
          </w:p>
        </w:tc>
      </w:tr>
    </w:tbl>
    <w:p w14:paraId="4E765700" w14:textId="77777777" w:rsidR="00D7609B" w:rsidRPr="00D7609B" w:rsidRDefault="00D7609B" w:rsidP="00D7609B">
      <w:pPr>
        <w:autoSpaceDE w:val="0"/>
        <w:autoSpaceDN w:val="0"/>
        <w:adjustRightInd w:val="0"/>
        <w:ind w:firstLine="851"/>
        <w:jc w:val="both"/>
        <w:rPr>
          <w:snapToGrid w:val="0"/>
          <w:sz w:val="28"/>
          <w:szCs w:val="28"/>
        </w:rPr>
      </w:pPr>
    </w:p>
    <w:p w14:paraId="2CF47B6F" w14:textId="77777777" w:rsidR="00D7609B" w:rsidRPr="00D7609B" w:rsidRDefault="00D7609B" w:rsidP="00D7609B">
      <w:pPr>
        <w:autoSpaceDE w:val="0"/>
        <w:autoSpaceDN w:val="0"/>
        <w:adjustRightInd w:val="0"/>
        <w:ind w:firstLine="851"/>
        <w:jc w:val="both"/>
        <w:rPr>
          <w:snapToGrid w:val="0"/>
          <w:sz w:val="28"/>
          <w:szCs w:val="28"/>
        </w:rPr>
      </w:pPr>
      <w:r w:rsidRPr="00D7609B">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7609B">
        <w:rPr>
          <w:snapToGrid w:val="0"/>
          <w:sz w:val="28"/>
          <w:szCs w:val="28"/>
        </w:rPr>
        <w:br/>
        <w:t>при установлении тарифов, составляет 10 940 тыс. руб.</w:t>
      </w:r>
    </w:p>
    <w:p w14:paraId="3A302266" w14:textId="77777777" w:rsidR="00D7609B" w:rsidRPr="00D7609B" w:rsidRDefault="00D7609B" w:rsidP="00D7609B">
      <w:pPr>
        <w:ind w:firstLine="709"/>
        <w:jc w:val="both"/>
        <w:rPr>
          <w:snapToGrid w:val="0"/>
          <w:sz w:val="28"/>
          <w:szCs w:val="28"/>
        </w:rPr>
      </w:pPr>
      <w:r w:rsidRPr="00D7609B">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7609B">
        <w:rPr>
          <w:snapToGrid w:val="0"/>
          <w:sz w:val="28"/>
          <w:szCs w:val="28"/>
        </w:rPr>
        <w:br/>
        <w:t>и 1,036 (2021/2020), опубликованные на сайте Минэкономразвития России 26.09.2020. Таким образом корректировка с целью учета отклонений фактических значений параметров расчета тарифов от значений, учтенных</w:t>
      </w:r>
      <w:r w:rsidRPr="00D7609B">
        <w:rPr>
          <w:snapToGrid w:val="0"/>
          <w:sz w:val="28"/>
          <w:szCs w:val="28"/>
        </w:rPr>
        <w:br/>
        <w:t xml:space="preserve">при установлении тарифов </w:t>
      </w:r>
      <w:r w:rsidRPr="00D7609B">
        <w:rPr>
          <w:snapToGrid w:val="0"/>
          <w:color w:val="000000"/>
          <w:sz w:val="28"/>
          <w:szCs w:val="28"/>
        </w:rPr>
        <w:t>на тепловую энергию,</w:t>
      </w:r>
      <w:r w:rsidRPr="00D7609B">
        <w:rPr>
          <w:snapToGrid w:val="0"/>
          <w:sz w:val="28"/>
          <w:szCs w:val="28"/>
        </w:rPr>
        <w:t xml:space="preserve"> составляет 11 697 тыс. руб. </w:t>
      </w:r>
    </w:p>
    <w:p w14:paraId="63A46B0F" w14:textId="77777777" w:rsidR="00D7609B" w:rsidRPr="00D7609B" w:rsidRDefault="00D7609B" w:rsidP="00D7609B">
      <w:pPr>
        <w:ind w:firstLine="709"/>
        <w:jc w:val="both"/>
        <w:rPr>
          <w:snapToGrid w:val="0"/>
          <w:sz w:val="28"/>
          <w:szCs w:val="28"/>
        </w:rPr>
      </w:pPr>
      <w:r w:rsidRPr="00D7609B">
        <w:rPr>
          <w:snapToGrid w:val="0"/>
          <w:sz w:val="28"/>
          <w:szCs w:val="28"/>
        </w:rPr>
        <w:t>В связи с тем, что предложения от предприятия по корректировке</w:t>
      </w:r>
      <w:r w:rsidRPr="00D7609B">
        <w:rPr>
          <w:snapToGrid w:val="0"/>
          <w:sz w:val="28"/>
          <w:szCs w:val="28"/>
        </w:rPr>
        <w:br/>
        <w:t>с целью учета отклонений фактических значений параметров расчета тарифов от значений, учтенных при установлении тарифов на 2019 год не поступало,</w:t>
      </w:r>
      <w:r w:rsidRPr="00D7609B">
        <w:rPr>
          <w:snapToGrid w:val="0"/>
          <w:sz w:val="28"/>
          <w:szCs w:val="28"/>
        </w:rPr>
        <w:br/>
        <w:t>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в размере 0 тыс. руб. (строка 7 таблицы 9).</w:t>
      </w:r>
    </w:p>
    <w:p w14:paraId="35AC0DA5" w14:textId="77777777" w:rsidR="00D7609B" w:rsidRPr="00D7609B" w:rsidRDefault="00D7609B" w:rsidP="00D7609B">
      <w:pPr>
        <w:autoSpaceDE w:val="0"/>
        <w:autoSpaceDN w:val="0"/>
        <w:adjustRightInd w:val="0"/>
        <w:ind w:firstLine="709"/>
        <w:jc w:val="both"/>
        <w:rPr>
          <w:snapToGrid w:val="0"/>
          <w:color w:val="000000"/>
          <w:sz w:val="28"/>
          <w:szCs w:val="28"/>
          <w:lang w:eastAsia="en-US"/>
        </w:rPr>
      </w:pPr>
      <w:r w:rsidRPr="00D7609B">
        <w:rPr>
          <w:snapToGrid w:val="0"/>
          <w:color w:val="000000"/>
          <w:sz w:val="28"/>
          <w:szCs w:val="28"/>
          <w:lang w:eastAsia="en-US"/>
        </w:rPr>
        <w:br w:type="page"/>
      </w:r>
    </w:p>
    <w:p w14:paraId="24943BB3" w14:textId="77777777" w:rsidR="00D7609B" w:rsidRPr="00D7609B" w:rsidRDefault="00D7609B" w:rsidP="00D7609B">
      <w:pPr>
        <w:autoSpaceDE w:val="0"/>
        <w:autoSpaceDN w:val="0"/>
        <w:adjustRightInd w:val="0"/>
        <w:ind w:firstLine="709"/>
        <w:jc w:val="both"/>
        <w:rPr>
          <w:snapToGrid w:val="0"/>
          <w:color w:val="000000"/>
          <w:sz w:val="28"/>
          <w:szCs w:val="28"/>
          <w:lang w:eastAsia="en-US"/>
        </w:rPr>
      </w:pPr>
    </w:p>
    <w:p w14:paraId="65C303D0"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115" w:name="_Toc21094966"/>
      <w:bookmarkStart w:id="116" w:name="_Toc24891740"/>
      <w:r w:rsidRPr="00D7609B">
        <w:rPr>
          <w:rFonts w:eastAsia="Calibri"/>
          <w:b/>
          <w:sz w:val="28"/>
          <w:szCs w:val="28"/>
          <w:lang w:eastAsia="en-US"/>
        </w:rPr>
        <w:t>Расчет необходимой валовой выручки методом индексации установленных тарифов на тепловую энергию</w:t>
      </w:r>
      <w:bookmarkEnd w:id="115"/>
      <w:r w:rsidRPr="00D7609B">
        <w:rPr>
          <w:rFonts w:eastAsia="Calibri"/>
          <w:b/>
          <w:sz w:val="28"/>
          <w:szCs w:val="28"/>
          <w:lang w:eastAsia="en-US"/>
        </w:rPr>
        <w:t xml:space="preserve"> на 2021 год</w:t>
      </w:r>
      <w:bookmarkEnd w:id="116"/>
    </w:p>
    <w:p w14:paraId="05762ED6" w14:textId="77777777" w:rsidR="00D7609B" w:rsidRPr="00D7609B" w:rsidRDefault="00D7609B" w:rsidP="00D7609B">
      <w:pPr>
        <w:rPr>
          <w:snapToGrid w:val="0"/>
          <w:sz w:val="28"/>
          <w:szCs w:val="28"/>
          <w:lang w:eastAsia="en-US"/>
        </w:rPr>
      </w:pPr>
    </w:p>
    <w:p w14:paraId="21EF8D47" w14:textId="77777777" w:rsidR="00D7609B" w:rsidRPr="00D7609B" w:rsidRDefault="00D7609B" w:rsidP="00D7609B">
      <w:pPr>
        <w:numPr>
          <w:ilvl w:val="0"/>
          <w:numId w:val="26"/>
        </w:numPr>
        <w:ind w:right="-426"/>
        <w:jc w:val="right"/>
        <w:rPr>
          <w:snapToGrid w:val="0"/>
          <w:sz w:val="28"/>
          <w:szCs w:val="28"/>
          <w:lang w:eastAsia="en-US"/>
        </w:rPr>
      </w:pPr>
    </w:p>
    <w:p w14:paraId="7E0BA5D8" w14:textId="77777777" w:rsidR="00D7609B" w:rsidRPr="00D7609B" w:rsidRDefault="00D7609B" w:rsidP="00D7609B">
      <w:pPr>
        <w:autoSpaceDE w:val="0"/>
        <w:autoSpaceDN w:val="0"/>
        <w:adjustRightInd w:val="0"/>
        <w:ind w:firstLine="539"/>
        <w:jc w:val="both"/>
        <w:rPr>
          <w:sz w:val="28"/>
          <w:szCs w:val="28"/>
        </w:rPr>
      </w:pPr>
    </w:p>
    <w:p w14:paraId="1FE6537F" w14:textId="77777777" w:rsidR="00D7609B" w:rsidRPr="00D7609B" w:rsidRDefault="00D7609B" w:rsidP="00D7609B">
      <w:pPr>
        <w:keepNext/>
        <w:ind w:right="-144"/>
        <w:jc w:val="center"/>
        <w:outlineLvl w:val="2"/>
        <w:rPr>
          <w:rFonts w:cs="Arial"/>
          <w:b/>
          <w:bCs/>
          <w:snapToGrid w:val="0"/>
          <w:sz w:val="28"/>
          <w:szCs w:val="26"/>
          <w:lang w:eastAsia="en-US"/>
        </w:rPr>
      </w:pPr>
      <w:bookmarkStart w:id="117" w:name="_Toc24891741"/>
      <w:r w:rsidRPr="00D7609B">
        <w:rPr>
          <w:rFonts w:cs="Arial"/>
          <w:b/>
          <w:bCs/>
          <w:snapToGrid w:val="0"/>
          <w:sz w:val="28"/>
          <w:szCs w:val="26"/>
          <w:lang w:eastAsia="en-US"/>
        </w:rPr>
        <w:t>Расчёт операционных (подконтрольных) расходов на 2021 год долгосрочного периода регулирования на тепловую энерги</w:t>
      </w:r>
      <w:bookmarkEnd w:id="117"/>
      <w:r w:rsidRPr="00D7609B">
        <w:rPr>
          <w:rFonts w:cs="Arial"/>
          <w:b/>
          <w:bCs/>
          <w:snapToGrid w:val="0"/>
          <w:sz w:val="28"/>
          <w:szCs w:val="26"/>
          <w:lang w:eastAsia="en-US"/>
        </w:rPr>
        <w:t xml:space="preserve">ю </w:t>
      </w:r>
    </w:p>
    <w:p w14:paraId="621DE4B5" w14:textId="77777777" w:rsidR="00D7609B" w:rsidRPr="00D7609B" w:rsidRDefault="00D7609B" w:rsidP="00D7609B">
      <w:pPr>
        <w:jc w:val="center"/>
        <w:rPr>
          <w:snapToGrid w:val="0"/>
          <w:sz w:val="28"/>
        </w:rPr>
      </w:pPr>
      <w:r w:rsidRPr="00D7609B">
        <w:rPr>
          <w:snapToGrid w:val="0"/>
          <w:sz w:val="28"/>
        </w:rPr>
        <w:t>(приложение 5.2 к Методическим указаниям)</w:t>
      </w:r>
    </w:p>
    <w:p w14:paraId="2FDBEF16" w14:textId="77777777" w:rsidR="00D7609B" w:rsidRPr="00D7609B" w:rsidRDefault="00D7609B" w:rsidP="00D7609B">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7609B" w:rsidRPr="00D7609B" w14:paraId="4FCBC35F" w14:textId="77777777" w:rsidTr="005F6D07">
        <w:trPr>
          <w:trHeight w:val="283"/>
          <w:tblHeader/>
        </w:trPr>
        <w:tc>
          <w:tcPr>
            <w:tcW w:w="644" w:type="dxa"/>
            <w:shd w:val="clear" w:color="auto" w:fill="auto"/>
            <w:vAlign w:val="center"/>
            <w:hideMark/>
          </w:tcPr>
          <w:p w14:paraId="236FF816" w14:textId="77777777" w:rsidR="00D7609B" w:rsidRPr="00D7609B" w:rsidRDefault="00D7609B" w:rsidP="00D7609B">
            <w:pPr>
              <w:jc w:val="center"/>
              <w:rPr>
                <w:snapToGrid w:val="0"/>
                <w:szCs w:val="28"/>
              </w:rPr>
            </w:pPr>
            <w:r w:rsidRPr="00D7609B">
              <w:rPr>
                <w:snapToGrid w:val="0"/>
                <w:szCs w:val="28"/>
              </w:rPr>
              <w:t>№ п/п</w:t>
            </w:r>
          </w:p>
        </w:tc>
        <w:tc>
          <w:tcPr>
            <w:tcW w:w="3147" w:type="dxa"/>
            <w:shd w:val="clear" w:color="auto" w:fill="auto"/>
            <w:vAlign w:val="center"/>
            <w:hideMark/>
          </w:tcPr>
          <w:p w14:paraId="198D1659" w14:textId="77777777" w:rsidR="00D7609B" w:rsidRPr="00D7609B" w:rsidRDefault="00D7609B" w:rsidP="00D7609B">
            <w:pPr>
              <w:jc w:val="center"/>
              <w:rPr>
                <w:snapToGrid w:val="0"/>
                <w:szCs w:val="28"/>
              </w:rPr>
            </w:pPr>
            <w:r w:rsidRPr="00D7609B">
              <w:rPr>
                <w:snapToGrid w:val="0"/>
                <w:szCs w:val="28"/>
              </w:rPr>
              <w:t>Параметры расчета расходов</w:t>
            </w:r>
          </w:p>
        </w:tc>
        <w:tc>
          <w:tcPr>
            <w:tcW w:w="992" w:type="dxa"/>
            <w:shd w:val="clear" w:color="auto" w:fill="auto"/>
            <w:vAlign w:val="center"/>
            <w:hideMark/>
          </w:tcPr>
          <w:p w14:paraId="549F0A34" w14:textId="77777777" w:rsidR="00D7609B" w:rsidRPr="00D7609B" w:rsidRDefault="00D7609B" w:rsidP="00D7609B">
            <w:pPr>
              <w:ind w:left="-113" w:right="-113"/>
              <w:jc w:val="center"/>
              <w:rPr>
                <w:snapToGrid w:val="0"/>
                <w:szCs w:val="28"/>
              </w:rPr>
            </w:pPr>
            <w:r w:rsidRPr="00D7609B">
              <w:rPr>
                <w:snapToGrid w:val="0"/>
                <w:szCs w:val="28"/>
              </w:rPr>
              <w:t>Ед. изм.</w:t>
            </w:r>
          </w:p>
        </w:tc>
        <w:tc>
          <w:tcPr>
            <w:tcW w:w="1596" w:type="dxa"/>
          </w:tcPr>
          <w:p w14:paraId="74575DBB"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59" w:type="dxa"/>
          </w:tcPr>
          <w:p w14:paraId="56B3BDE7"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701" w:type="dxa"/>
          </w:tcPr>
          <w:p w14:paraId="48892135"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338E5117" w14:textId="77777777" w:rsidTr="005F6D07">
        <w:trPr>
          <w:trHeight w:val="895"/>
          <w:tblHeader/>
        </w:trPr>
        <w:tc>
          <w:tcPr>
            <w:tcW w:w="644" w:type="dxa"/>
            <w:shd w:val="clear" w:color="auto" w:fill="auto"/>
            <w:vAlign w:val="center"/>
            <w:hideMark/>
          </w:tcPr>
          <w:p w14:paraId="5712FA89" w14:textId="77777777" w:rsidR="00D7609B" w:rsidRPr="00D7609B" w:rsidRDefault="00D7609B" w:rsidP="00D7609B">
            <w:pPr>
              <w:jc w:val="center"/>
              <w:rPr>
                <w:snapToGrid w:val="0"/>
                <w:szCs w:val="28"/>
              </w:rPr>
            </w:pPr>
            <w:r w:rsidRPr="00D7609B">
              <w:rPr>
                <w:snapToGrid w:val="0"/>
                <w:szCs w:val="28"/>
              </w:rPr>
              <w:t>1</w:t>
            </w:r>
          </w:p>
        </w:tc>
        <w:tc>
          <w:tcPr>
            <w:tcW w:w="3147" w:type="dxa"/>
            <w:shd w:val="clear" w:color="auto" w:fill="auto"/>
            <w:vAlign w:val="center"/>
            <w:hideMark/>
          </w:tcPr>
          <w:p w14:paraId="0E22509C" w14:textId="77777777" w:rsidR="00D7609B" w:rsidRPr="00D7609B" w:rsidRDefault="00D7609B" w:rsidP="00D7609B">
            <w:pPr>
              <w:rPr>
                <w:snapToGrid w:val="0"/>
                <w:szCs w:val="28"/>
              </w:rPr>
            </w:pPr>
            <w:r w:rsidRPr="00D7609B">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557B274B" w14:textId="77777777" w:rsidR="00D7609B" w:rsidRPr="00D7609B" w:rsidRDefault="00D7609B" w:rsidP="00D7609B">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709F520B" w14:textId="77777777" w:rsidR="00D7609B" w:rsidRPr="00D7609B" w:rsidRDefault="00D7609B" w:rsidP="00D7609B">
            <w:pPr>
              <w:jc w:val="center"/>
              <w:rPr>
                <w:color w:val="000000"/>
              </w:rPr>
            </w:pPr>
            <w:r w:rsidRPr="00D7609B">
              <w:rPr>
                <w:snapToGrid w:val="0"/>
                <w:color w:val="000000"/>
                <w:sz w:val="28"/>
                <w:szCs w:val="28"/>
              </w:rPr>
              <w:t>1,040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B1B5C1F" w14:textId="77777777" w:rsidR="00D7609B" w:rsidRPr="00D7609B" w:rsidRDefault="00D7609B" w:rsidP="00D7609B">
            <w:pPr>
              <w:jc w:val="center"/>
              <w:rPr>
                <w:color w:val="000000"/>
              </w:rPr>
            </w:pPr>
            <w:r w:rsidRPr="00D7609B">
              <w:rPr>
                <w:snapToGrid w:val="0"/>
                <w:color w:val="000000"/>
                <w:sz w:val="28"/>
                <w:szCs w:val="28"/>
              </w:rPr>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A9C8EF" w14:textId="77777777" w:rsidR="00D7609B" w:rsidRPr="00D7609B" w:rsidRDefault="00D7609B" w:rsidP="00D7609B">
            <w:pPr>
              <w:jc w:val="center"/>
              <w:rPr>
                <w:snapToGrid w:val="0"/>
                <w:color w:val="000000"/>
                <w:sz w:val="28"/>
                <w:szCs w:val="28"/>
              </w:rPr>
            </w:pPr>
            <w:r w:rsidRPr="00D7609B">
              <w:rPr>
                <w:snapToGrid w:val="0"/>
                <w:color w:val="000000"/>
                <w:sz w:val="28"/>
                <w:szCs w:val="28"/>
              </w:rPr>
              <w:t>-0,04</w:t>
            </w:r>
          </w:p>
        </w:tc>
      </w:tr>
      <w:tr w:rsidR="00D7609B" w:rsidRPr="00D7609B" w14:paraId="66D63BF7" w14:textId="77777777" w:rsidTr="005F6D07">
        <w:trPr>
          <w:trHeight w:val="575"/>
          <w:tblHeader/>
        </w:trPr>
        <w:tc>
          <w:tcPr>
            <w:tcW w:w="644" w:type="dxa"/>
            <w:shd w:val="clear" w:color="auto" w:fill="auto"/>
            <w:vAlign w:val="center"/>
            <w:hideMark/>
          </w:tcPr>
          <w:p w14:paraId="75C9B824" w14:textId="77777777" w:rsidR="00D7609B" w:rsidRPr="00D7609B" w:rsidRDefault="00D7609B" w:rsidP="00D7609B">
            <w:pPr>
              <w:jc w:val="center"/>
              <w:rPr>
                <w:snapToGrid w:val="0"/>
                <w:szCs w:val="28"/>
              </w:rPr>
            </w:pPr>
            <w:r w:rsidRPr="00D7609B">
              <w:rPr>
                <w:snapToGrid w:val="0"/>
                <w:szCs w:val="28"/>
              </w:rPr>
              <w:t>2</w:t>
            </w:r>
          </w:p>
        </w:tc>
        <w:tc>
          <w:tcPr>
            <w:tcW w:w="3147" w:type="dxa"/>
            <w:shd w:val="clear" w:color="auto" w:fill="auto"/>
            <w:vAlign w:val="center"/>
            <w:hideMark/>
          </w:tcPr>
          <w:p w14:paraId="56AA46A5" w14:textId="77777777" w:rsidR="00D7609B" w:rsidRPr="00D7609B" w:rsidRDefault="00D7609B" w:rsidP="00D7609B">
            <w:pPr>
              <w:rPr>
                <w:snapToGrid w:val="0"/>
                <w:szCs w:val="28"/>
              </w:rPr>
            </w:pPr>
            <w:r w:rsidRPr="00D7609B">
              <w:rPr>
                <w:snapToGrid w:val="0"/>
                <w:szCs w:val="28"/>
              </w:rPr>
              <w:t>Индекс эффективности операционных расходов (ИР)</w:t>
            </w:r>
          </w:p>
        </w:tc>
        <w:tc>
          <w:tcPr>
            <w:tcW w:w="992" w:type="dxa"/>
            <w:shd w:val="clear" w:color="auto" w:fill="auto"/>
            <w:vAlign w:val="center"/>
            <w:hideMark/>
          </w:tcPr>
          <w:p w14:paraId="5D6514A9" w14:textId="77777777" w:rsidR="00D7609B" w:rsidRPr="00D7609B" w:rsidRDefault="00D7609B" w:rsidP="00D7609B">
            <w:pPr>
              <w:ind w:left="-113" w:right="-113"/>
              <w:jc w:val="center"/>
              <w:rPr>
                <w:snapToGrid w:val="0"/>
                <w:szCs w:val="28"/>
              </w:rPr>
            </w:pPr>
            <w:r w:rsidRPr="00D7609B">
              <w:rPr>
                <w:snapToGrid w:val="0"/>
                <w:szCs w:val="28"/>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9D686BE" w14:textId="77777777" w:rsidR="00D7609B" w:rsidRPr="00D7609B" w:rsidRDefault="00D7609B" w:rsidP="00D7609B">
            <w:pPr>
              <w:jc w:val="center"/>
              <w:rPr>
                <w:snapToGrid w:val="0"/>
                <w:color w:val="000000"/>
                <w:sz w:val="28"/>
                <w:szCs w:val="28"/>
              </w:rPr>
            </w:pPr>
            <w:r w:rsidRPr="00D7609B">
              <w:rPr>
                <w:snapToGrid w:val="0"/>
                <w:color w:val="000000"/>
                <w:sz w:val="28"/>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5FBD75B" w14:textId="77777777" w:rsidR="00D7609B" w:rsidRPr="00D7609B" w:rsidRDefault="00D7609B" w:rsidP="00D7609B">
            <w:pPr>
              <w:jc w:val="center"/>
              <w:rPr>
                <w:snapToGrid w:val="0"/>
                <w:color w:val="000000"/>
                <w:sz w:val="28"/>
                <w:szCs w:val="28"/>
              </w:rPr>
            </w:pPr>
            <w:r w:rsidRPr="00D7609B">
              <w:rPr>
                <w:snapToGrid w:val="0"/>
                <w:color w:val="00000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2981779B"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38AE33F" w14:textId="77777777" w:rsidTr="005F6D07">
        <w:trPr>
          <w:trHeight w:val="461"/>
          <w:tblHeader/>
        </w:trPr>
        <w:tc>
          <w:tcPr>
            <w:tcW w:w="644" w:type="dxa"/>
            <w:shd w:val="clear" w:color="auto" w:fill="auto"/>
            <w:vAlign w:val="center"/>
            <w:hideMark/>
          </w:tcPr>
          <w:p w14:paraId="43C75796" w14:textId="77777777" w:rsidR="00D7609B" w:rsidRPr="00D7609B" w:rsidRDefault="00D7609B" w:rsidP="00D7609B">
            <w:pPr>
              <w:jc w:val="center"/>
              <w:rPr>
                <w:snapToGrid w:val="0"/>
                <w:szCs w:val="28"/>
              </w:rPr>
            </w:pPr>
            <w:r w:rsidRPr="00D7609B">
              <w:rPr>
                <w:snapToGrid w:val="0"/>
                <w:szCs w:val="28"/>
              </w:rPr>
              <w:t>3</w:t>
            </w:r>
          </w:p>
        </w:tc>
        <w:tc>
          <w:tcPr>
            <w:tcW w:w="3147" w:type="dxa"/>
            <w:shd w:val="clear" w:color="auto" w:fill="auto"/>
            <w:vAlign w:val="center"/>
            <w:hideMark/>
          </w:tcPr>
          <w:p w14:paraId="5177DBB3" w14:textId="77777777" w:rsidR="00D7609B" w:rsidRPr="00D7609B" w:rsidRDefault="00D7609B" w:rsidP="00D7609B">
            <w:pPr>
              <w:rPr>
                <w:snapToGrid w:val="0"/>
                <w:szCs w:val="28"/>
              </w:rPr>
            </w:pPr>
            <w:r w:rsidRPr="00D7609B">
              <w:rPr>
                <w:snapToGrid w:val="0"/>
                <w:szCs w:val="28"/>
              </w:rPr>
              <w:t>Индекс изменения количества активов (ИКА)</w:t>
            </w:r>
          </w:p>
        </w:tc>
        <w:tc>
          <w:tcPr>
            <w:tcW w:w="992" w:type="dxa"/>
            <w:shd w:val="clear" w:color="auto" w:fill="auto"/>
            <w:vAlign w:val="center"/>
            <w:hideMark/>
          </w:tcPr>
          <w:p w14:paraId="7E34436E" w14:textId="77777777" w:rsidR="00D7609B" w:rsidRPr="00D7609B" w:rsidRDefault="00D7609B" w:rsidP="00D7609B">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360BD842"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F743B35"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9105B4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5C49159D" w14:textId="77777777" w:rsidTr="005F6D07">
        <w:trPr>
          <w:trHeight w:val="1468"/>
          <w:tblHeader/>
        </w:trPr>
        <w:tc>
          <w:tcPr>
            <w:tcW w:w="644" w:type="dxa"/>
            <w:shd w:val="clear" w:color="auto" w:fill="auto"/>
            <w:vAlign w:val="center"/>
            <w:hideMark/>
          </w:tcPr>
          <w:p w14:paraId="323CDF06" w14:textId="77777777" w:rsidR="00D7609B" w:rsidRPr="00D7609B" w:rsidRDefault="00D7609B" w:rsidP="00D7609B">
            <w:pPr>
              <w:jc w:val="center"/>
              <w:rPr>
                <w:snapToGrid w:val="0"/>
                <w:szCs w:val="28"/>
              </w:rPr>
            </w:pPr>
            <w:r w:rsidRPr="00D7609B">
              <w:rPr>
                <w:snapToGrid w:val="0"/>
                <w:szCs w:val="28"/>
              </w:rPr>
              <w:t>3.1</w:t>
            </w:r>
          </w:p>
        </w:tc>
        <w:tc>
          <w:tcPr>
            <w:tcW w:w="3147" w:type="dxa"/>
            <w:shd w:val="clear" w:color="auto" w:fill="auto"/>
            <w:vAlign w:val="center"/>
            <w:hideMark/>
          </w:tcPr>
          <w:p w14:paraId="6444BBD3" w14:textId="77777777" w:rsidR="00D7609B" w:rsidRPr="00D7609B" w:rsidRDefault="00D7609B" w:rsidP="00D7609B">
            <w:pPr>
              <w:rPr>
                <w:snapToGrid w:val="0"/>
                <w:szCs w:val="28"/>
              </w:rPr>
            </w:pPr>
            <w:r w:rsidRPr="00D7609B">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3BE674E7" w14:textId="77777777" w:rsidR="00D7609B" w:rsidRPr="00D7609B" w:rsidRDefault="00D7609B" w:rsidP="00D7609B">
            <w:pPr>
              <w:ind w:left="-113" w:right="-113"/>
              <w:jc w:val="center"/>
              <w:rPr>
                <w:snapToGrid w:val="0"/>
                <w:szCs w:val="28"/>
              </w:rPr>
            </w:pPr>
            <w:r w:rsidRPr="00D7609B">
              <w:rPr>
                <w:snapToGrid w:val="0"/>
                <w:szCs w:val="28"/>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131FA74D" w14:textId="77777777" w:rsidR="00D7609B" w:rsidRPr="00D7609B" w:rsidRDefault="00D7609B" w:rsidP="00D7609B">
            <w:pPr>
              <w:jc w:val="center"/>
              <w:rPr>
                <w:snapToGrid w:val="0"/>
                <w:color w:val="000000"/>
                <w:sz w:val="28"/>
                <w:szCs w:val="28"/>
              </w:rPr>
            </w:pPr>
            <w:r w:rsidRPr="00D7609B">
              <w:rPr>
                <w:snapToGrid w:val="0"/>
                <w:color w:val="000000"/>
                <w:sz w:val="28"/>
                <w:szCs w:val="28"/>
              </w:rPr>
              <w:t>268,01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061DF3C" w14:textId="77777777" w:rsidR="00D7609B" w:rsidRPr="00D7609B" w:rsidRDefault="00D7609B" w:rsidP="00D7609B">
            <w:pPr>
              <w:jc w:val="center"/>
              <w:rPr>
                <w:snapToGrid w:val="0"/>
                <w:color w:val="000000"/>
                <w:sz w:val="28"/>
                <w:szCs w:val="28"/>
              </w:rPr>
            </w:pPr>
            <w:r w:rsidRPr="00D7609B">
              <w:rPr>
                <w:snapToGrid w:val="0"/>
                <w:color w:val="000000"/>
                <w:sz w:val="28"/>
                <w:szCs w:val="28"/>
              </w:rPr>
              <w:t>268,01</w:t>
            </w:r>
          </w:p>
        </w:tc>
        <w:tc>
          <w:tcPr>
            <w:tcW w:w="1701" w:type="dxa"/>
            <w:tcBorders>
              <w:top w:val="nil"/>
              <w:left w:val="nil"/>
              <w:bottom w:val="single" w:sz="4" w:space="0" w:color="auto"/>
              <w:right w:val="single" w:sz="4" w:space="0" w:color="auto"/>
            </w:tcBorders>
            <w:shd w:val="clear" w:color="auto" w:fill="auto"/>
            <w:vAlign w:val="center"/>
          </w:tcPr>
          <w:p w14:paraId="05BDC55C"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6D32EA1" w14:textId="77777777" w:rsidTr="005F6D07">
        <w:trPr>
          <w:trHeight w:val="737"/>
          <w:tblHeader/>
        </w:trPr>
        <w:tc>
          <w:tcPr>
            <w:tcW w:w="644" w:type="dxa"/>
            <w:shd w:val="clear" w:color="auto" w:fill="auto"/>
            <w:vAlign w:val="center"/>
            <w:hideMark/>
          </w:tcPr>
          <w:p w14:paraId="7ACF14E7" w14:textId="77777777" w:rsidR="00D7609B" w:rsidRPr="00D7609B" w:rsidRDefault="00D7609B" w:rsidP="00D7609B">
            <w:pPr>
              <w:jc w:val="center"/>
              <w:rPr>
                <w:snapToGrid w:val="0"/>
                <w:szCs w:val="28"/>
              </w:rPr>
            </w:pPr>
            <w:r w:rsidRPr="00D7609B">
              <w:rPr>
                <w:snapToGrid w:val="0"/>
                <w:szCs w:val="28"/>
              </w:rPr>
              <w:t>3.2</w:t>
            </w:r>
          </w:p>
        </w:tc>
        <w:tc>
          <w:tcPr>
            <w:tcW w:w="3147" w:type="dxa"/>
            <w:shd w:val="clear" w:color="auto" w:fill="auto"/>
            <w:vAlign w:val="center"/>
            <w:hideMark/>
          </w:tcPr>
          <w:p w14:paraId="7561DF32" w14:textId="77777777" w:rsidR="00D7609B" w:rsidRPr="00D7609B" w:rsidRDefault="00D7609B" w:rsidP="00D7609B">
            <w:pPr>
              <w:rPr>
                <w:snapToGrid w:val="0"/>
                <w:szCs w:val="28"/>
              </w:rPr>
            </w:pPr>
            <w:r w:rsidRPr="00D7609B">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46BC75FA" w14:textId="77777777" w:rsidR="00D7609B" w:rsidRPr="00D7609B" w:rsidRDefault="00D7609B" w:rsidP="00D7609B">
            <w:pPr>
              <w:ind w:left="-113" w:right="-113"/>
              <w:jc w:val="center"/>
              <w:rPr>
                <w:snapToGrid w:val="0"/>
                <w:szCs w:val="28"/>
              </w:rPr>
            </w:pPr>
            <w:r w:rsidRPr="00D7609B">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4706D88D" w14:textId="77777777" w:rsidR="00D7609B" w:rsidRPr="00D7609B" w:rsidRDefault="00D7609B" w:rsidP="00D7609B">
            <w:pPr>
              <w:jc w:val="center"/>
              <w:rPr>
                <w:snapToGrid w:val="0"/>
                <w:color w:val="000000"/>
                <w:sz w:val="28"/>
                <w:szCs w:val="28"/>
              </w:rPr>
            </w:pPr>
            <w:r w:rsidRPr="00D7609B">
              <w:rPr>
                <w:snapToGrid w:val="0"/>
                <w:color w:val="000000"/>
                <w:sz w:val="28"/>
                <w:szCs w:val="28"/>
              </w:rPr>
              <w:t>68,55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CAE862A" w14:textId="77777777" w:rsidR="00D7609B" w:rsidRPr="00D7609B" w:rsidRDefault="00D7609B" w:rsidP="00D7609B">
            <w:pPr>
              <w:jc w:val="center"/>
              <w:rPr>
                <w:snapToGrid w:val="0"/>
                <w:color w:val="000000"/>
                <w:sz w:val="28"/>
                <w:szCs w:val="28"/>
              </w:rPr>
            </w:pPr>
            <w:r w:rsidRPr="00D7609B">
              <w:rPr>
                <w:snapToGrid w:val="0"/>
                <w:color w:val="000000"/>
                <w:sz w:val="28"/>
                <w:szCs w:val="28"/>
              </w:rPr>
              <w:t>68,55</w:t>
            </w:r>
          </w:p>
        </w:tc>
        <w:tc>
          <w:tcPr>
            <w:tcW w:w="1701" w:type="dxa"/>
            <w:tcBorders>
              <w:top w:val="nil"/>
              <w:left w:val="nil"/>
              <w:bottom w:val="single" w:sz="4" w:space="0" w:color="auto"/>
              <w:right w:val="single" w:sz="4" w:space="0" w:color="auto"/>
            </w:tcBorders>
            <w:shd w:val="clear" w:color="auto" w:fill="auto"/>
            <w:vAlign w:val="center"/>
          </w:tcPr>
          <w:p w14:paraId="7E5DFD8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560FCA97" w14:textId="77777777" w:rsidTr="005F6D07">
        <w:trPr>
          <w:trHeight w:val="843"/>
          <w:tblHeader/>
        </w:trPr>
        <w:tc>
          <w:tcPr>
            <w:tcW w:w="644" w:type="dxa"/>
            <w:shd w:val="clear" w:color="auto" w:fill="auto"/>
            <w:vAlign w:val="center"/>
            <w:hideMark/>
          </w:tcPr>
          <w:p w14:paraId="1EB0BE91" w14:textId="77777777" w:rsidR="00D7609B" w:rsidRPr="00D7609B" w:rsidRDefault="00D7609B" w:rsidP="00D7609B">
            <w:pPr>
              <w:jc w:val="center"/>
              <w:rPr>
                <w:snapToGrid w:val="0"/>
                <w:szCs w:val="28"/>
              </w:rPr>
            </w:pPr>
            <w:r w:rsidRPr="00D7609B">
              <w:rPr>
                <w:snapToGrid w:val="0"/>
                <w:szCs w:val="28"/>
              </w:rPr>
              <w:t>4</w:t>
            </w:r>
          </w:p>
        </w:tc>
        <w:tc>
          <w:tcPr>
            <w:tcW w:w="3147" w:type="dxa"/>
            <w:shd w:val="clear" w:color="auto" w:fill="auto"/>
            <w:vAlign w:val="center"/>
            <w:hideMark/>
          </w:tcPr>
          <w:p w14:paraId="7D8B7FB0" w14:textId="77777777" w:rsidR="00D7609B" w:rsidRPr="00D7609B" w:rsidRDefault="00D7609B" w:rsidP="00D7609B">
            <w:pPr>
              <w:rPr>
                <w:snapToGrid w:val="0"/>
                <w:szCs w:val="28"/>
              </w:rPr>
            </w:pPr>
            <w:r w:rsidRPr="00D7609B">
              <w:rPr>
                <w:snapToGrid w:val="0"/>
                <w:szCs w:val="28"/>
              </w:rPr>
              <w:t>Коэффициент эластичности затрат по росту активов (</w:t>
            </w:r>
            <w:proofErr w:type="spellStart"/>
            <w:r w:rsidRPr="00D7609B">
              <w:rPr>
                <w:snapToGrid w:val="0"/>
                <w:szCs w:val="28"/>
              </w:rPr>
              <w:t>К</w:t>
            </w:r>
            <w:r w:rsidRPr="00D7609B">
              <w:rPr>
                <w:snapToGrid w:val="0"/>
                <w:szCs w:val="28"/>
                <w:vertAlign w:val="subscript"/>
              </w:rPr>
              <w:t>эл</w:t>
            </w:r>
            <w:proofErr w:type="spellEnd"/>
            <w:r w:rsidRPr="00D7609B">
              <w:rPr>
                <w:snapToGrid w:val="0"/>
                <w:szCs w:val="28"/>
              </w:rPr>
              <w:t>)</w:t>
            </w:r>
          </w:p>
        </w:tc>
        <w:tc>
          <w:tcPr>
            <w:tcW w:w="992" w:type="dxa"/>
            <w:shd w:val="clear" w:color="auto" w:fill="auto"/>
            <w:vAlign w:val="center"/>
            <w:hideMark/>
          </w:tcPr>
          <w:p w14:paraId="6BAE79EC" w14:textId="77777777" w:rsidR="00D7609B" w:rsidRPr="00D7609B" w:rsidRDefault="00D7609B" w:rsidP="00D7609B">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1F883DA9" w14:textId="77777777" w:rsidR="00D7609B" w:rsidRPr="00D7609B" w:rsidRDefault="00D7609B" w:rsidP="00D7609B">
            <w:pPr>
              <w:jc w:val="center"/>
              <w:rPr>
                <w:snapToGrid w:val="0"/>
                <w:color w:val="000000"/>
                <w:sz w:val="28"/>
                <w:szCs w:val="28"/>
              </w:rPr>
            </w:pPr>
            <w:r w:rsidRPr="00D7609B">
              <w:rPr>
                <w:snapToGrid w:val="0"/>
                <w:color w:val="000000"/>
                <w:sz w:val="28"/>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8B237AA" w14:textId="77777777" w:rsidR="00D7609B" w:rsidRPr="00D7609B" w:rsidRDefault="00D7609B" w:rsidP="00D7609B">
            <w:pPr>
              <w:jc w:val="center"/>
              <w:rPr>
                <w:snapToGrid w:val="0"/>
                <w:color w:val="000000"/>
                <w:sz w:val="28"/>
                <w:szCs w:val="28"/>
              </w:rPr>
            </w:pPr>
            <w:r w:rsidRPr="00D7609B">
              <w:rPr>
                <w:snapToGrid w:val="0"/>
                <w:color w:val="00000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780E423B"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22C0EE29" w14:textId="77777777" w:rsidTr="005F6D07">
        <w:trPr>
          <w:trHeight w:val="250"/>
          <w:tblHeader/>
        </w:trPr>
        <w:tc>
          <w:tcPr>
            <w:tcW w:w="644" w:type="dxa"/>
            <w:shd w:val="clear" w:color="auto" w:fill="auto"/>
            <w:vAlign w:val="center"/>
            <w:hideMark/>
          </w:tcPr>
          <w:p w14:paraId="36DBF81E" w14:textId="77777777" w:rsidR="00D7609B" w:rsidRPr="00D7609B" w:rsidRDefault="00D7609B" w:rsidP="00D7609B">
            <w:pPr>
              <w:jc w:val="center"/>
              <w:rPr>
                <w:snapToGrid w:val="0"/>
                <w:szCs w:val="28"/>
              </w:rPr>
            </w:pPr>
            <w:r w:rsidRPr="00D7609B">
              <w:rPr>
                <w:snapToGrid w:val="0"/>
                <w:szCs w:val="28"/>
              </w:rPr>
              <w:t>5</w:t>
            </w:r>
          </w:p>
        </w:tc>
        <w:tc>
          <w:tcPr>
            <w:tcW w:w="3147" w:type="dxa"/>
            <w:shd w:val="clear" w:color="auto" w:fill="auto"/>
            <w:vAlign w:val="center"/>
            <w:hideMark/>
          </w:tcPr>
          <w:p w14:paraId="2FCA7B01" w14:textId="77777777" w:rsidR="00D7609B" w:rsidRPr="00D7609B" w:rsidRDefault="00D7609B" w:rsidP="00D7609B">
            <w:pPr>
              <w:rPr>
                <w:snapToGrid w:val="0"/>
                <w:szCs w:val="28"/>
              </w:rPr>
            </w:pPr>
            <w:r w:rsidRPr="00D7609B">
              <w:rPr>
                <w:snapToGrid w:val="0"/>
                <w:szCs w:val="28"/>
              </w:rPr>
              <w:t>Операционные (подконтрольные)</w:t>
            </w:r>
            <w:r w:rsidRPr="00D7609B">
              <w:rPr>
                <w:snapToGrid w:val="0"/>
                <w:szCs w:val="28"/>
              </w:rPr>
              <w:br/>
              <w:t>расходы</w:t>
            </w:r>
          </w:p>
        </w:tc>
        <w:tc>
          <w:tcPr>
            <w:tcW w:w="992" w:type="dxa"/>
            <w:shd w:val="clear" w:color="auto" w:fill="auto"/>
            <w:vAlign w:val="center"/>
            <w:hideMark/>
          </w:tcPr>
          <w:p w14:paraId="05DDA29E" w14:textId="77777777" w:rsidR="00D7609B" w:rsidRPr="00D7609B" w:rsidRDefault="00D7609B" w:rsidP="00D7609B">
            <w:pPr>
              <w:ind w:left="-113" w:right="-113"/>
              <w:jc w:val="center"/>
              <w:rPr>
                <w:snapToGrid w:val="0"/>
                <w:szCs w:val="28"/>
              </w:rPr>
            </w:pPr>
            <w:r w:rsidRPr="00D7609B">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22B4454B" w14:textId="77777777" w:rsidR="00D7609B" w:rsidRPr="00D7609B" w:rsidRDefault="00D7609B" w:rsidP="00D7609B">
            <w:pPr>
              <w:jc w:val="center"/>
              <w:rPr>
                <w:snapToGrid w:val="0"/>
                <w:color w:val="000000"/>
                <w:sz w:val="28"/>
                <w:szCs w:val="28"/>
              </w:rPr>
            </w:pPr>
            <w:r w:rsidRPr="00D7609B">
              <w:rPr>
                <w:snapToGrid w:val="0"/>
                <w:color w:val="000000"/>
                <w:sz w:val="28"/>
                <w:szCs w:val="28"/>
              </w:rPr>
              <w:t>59 973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8D30311" w14:textId="77777777" w:rsidR="00D7609B" w:rsidRPr="00D7609B" w:rsidRDefault="00D7609B" w:rsidP="00D7609B">
            <w:pPr>
              <w:jc w:val="center"/>
              <w:rPr>
                <w:snapToGrid w:val="0"/>
                <w:color w:val="000000"/>
                <w:sz w:val="28"/>
                <w:szCs w:val="28"/>
              </w:rPr>
            </w:pPr>
            <w:r w:rsidRPr="00D7609B">
              <w:rPr>
                <w:snapToGrid w:val="0"/>
                <w:color w:val="000000"/>
                <w:sz w:val="28"/>
                <w:szCs w:val="28"/>
              </w:rPr>
              <w:t>59 742</w:t>
            </w:r>
          </w:p>
        </w:tc>
        <w:tc>
          <w:tcPr>
            <w:tcW w:w="1701" w:type="dxa"/>
            <w:tcBorders>
              <w:top w:val="nil"/>
              <w:left w:val="nil"/>
              <w:bottom w:val="single" w:sz="4" w:space="0" w:color="auto"/>
              <w:right w:val="single" w:sz="4" w:space="0" w:color="auto"/>
            </w:tcBorders>
            <w:shd w:val="clear" w:color="auto" w:fill="auto"/>
            <w:vAlign w:val="center"/>
          </w:tcPr>
          <w:p w14:paraId="5229A58D" w14:textId="77777777" w:rsidR="00D7609B" w:rsidRPr="00D7609B" w:rsidRDefault="00D7609B" w:rsidP="00D7609B">
            <w:pPr>
              <w:jc w:val="center"/>
              <w:rPr>
                <w:snapToGrid w:val="0"/>
                <w:color w:val="000000"/>
                <w:sz w:val="28"/>
                <w:szCs w:val="28"/>
              </w:rPr>
            </w:pPr>
            <w:r w:rsidRPr="00D7609B">
              <w:rPr>
                <w:snapToGrid w:val="0"/>
                <w:color w:val="000000"/>
                <w:sz w:val="28"/>
                <w:szCs w:val="28"/>
              </w:rPr>
              <w:t>-231</w:t>
            </w:r>
          </w:p>
        </w:tc>
      </w:tr>
    </w:tbl>
    <w:p w14:paraId="5E7D6FDD" w14:textId="77777777" w:rsidR="00D7609B" w:rsidRPr="00D7609B" w:rsidRDefault="00D7609B" w:rsidP="00D7609B">
      <w:pPr>
        <w:autoSpaceDE w:val="0"/>
        <w:autoSpaceDN w:val="0"/>
        <w:adjustRightInd w:val="0"/>
        <w:ind w:firstLine="540"/>
        <w:jc w:val="both"/>
        <w:rPr>
          <w:sz w:val="28"/>
          <w:szCs w:val="28"/>
        </w:rPr>
      </w:pPr>
    </w:p>
    <w:p w14:paraId="0D394A61" w14:textId="77777777" w:rsidR="00D7609B" w:rsidRPr="00D7609B" w:rsidRDefault="00D7609B" w:rsidP="00D7609B">
      <w:pPr>
        <w:autoSpaceDE w:val="0"/>
        <w:autoSpaceDN w:val="0"/>
        <w:adjustRightInd w:val="0"/>
        <w:ind w:firstLine="709"/>
        <w:jc w:val="both"/>
        <w:rPr>
          <w:snapToGrid w:val="0"/>
          <w:sz w:val="28"/>
          <w:szCs w:val="28"/>
        </w:rPr>
      </w:pPr>
      <w:r w:rsidRPr="00D7609B">
        <w:rPr>
          <w:snapToGrid w:val="0"/>
          <w:sz w:val="28"/>
          <w:szCs w:val="28"/>
        </w:rPr>
        <w:t xml:space="preserve">Расчет операционных расходов произведен в соответствии </w:t>
      </w:r>
      <w:r w:rsidRPr="00D7609B">
        <w:rPr>
          <w:snapToGrid w:val="0"/>
          <w:sz w:val="28"/>
          <w:szCs w:val="28"/>
        </w:rPr>
        <w:br/>
        <w:t>с Методическими указаниями по формуле:</w:t>
      </w:r>
    </w:p>
    <w:p w14:paraId="69E71D96" w14:textId="20220723" w:rsidR="00D7609B" w:rsidRPr="00D7609B" w:rsidRDefault="00D7609B" w:rsidP="00D7609B">
      <w:pPr>
        <w:autoSpaceDE w:val="0"/>
        <w:autoSpaceDN w:val="0"/>
        <w:adjustRightInd w:val="0"/>
        <w:ind w:right="-569"/>
        <w:jc w:val="both"/>
      </w:pPr>
      <w:r w:rsidRPr="00D7609B">
        <w:rPr>
          <w:noProof/>
          <w:position w:val="-33"/>
        </w:rPr>
        <w:drawing>
          <wp:inline distT="0" distB="0" distL="0" distR="0" wp14:anchorId="77490F94" wp14:editId="10DA41FB">
            <wp:extent cx="5991225" cy="600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7609B">
        <w:t xml:space="preserve"> (10)</w:t>
      </w:r>
    </w:p>
    <w:p w14:paraId="62670617" w14:textId="77777777" w:rsidR="00D7609B" w:rsidRPr="00D7609B" w:rsidRDefault="00D7609B" w:rsidP="00D7609B">
      <w:pPr>
        <w:ind w:firstLine="709"/>
        <w:jc w:val="both"/>
        <w:rPr>
          <w:b/>
          <w:snapToGrid w:val="0"/>
          <w:sz w:val="28"/>
          <w:szCs w:val="28"/>
          <w:lang w:eastAsia="en-US"/>
        </w:rPr>
      </w:pPr>
      <w:r w:rsidRPr="00D7609B">
        <w:rPr>
          <w:snapToGrid w:val="0"/>
          <w:sz w:val="28"/>
          <w:szCs w:val="28"/>
          <w:lang w:eastAsia="en-US"/>
        </w:rPr>
        <w:t xml:space="preserve">Операционные расходы 2021 года </w:t>
      </w:r>
      <w:r w:rsidRPr="00D7609B">
        <w:rPr>
          <w:bCs/>
          <w:snapToGrid w:val="0"/>
          <w:sz w:val="28"/>
          <w:szCs w:val="28"/>
          <w:lang w:eastAsia="en-US"/>
        </w:rPr>
        <w:t>на</w:t>
      </w:r>
      <w:r w:rsidRPr="00D7609B">
        <w:rPr>
          <w:b/>
          <w:snapToGrid w:val="0"/>
          <w:sz w:val="28"/>
          <w:szCs w:val="28"/>
          <w:lang w:eastAsia="en-US"/>
        </w:rPr>
        <w:t xml:space="preserve"> </w:t>
      </w:r>
      <w:r w:rsidRPr="00D7609B">
        <w:rPr>
          <w:snapToGrid w:val="0"/>
          <w:sz w:val="28"/>
          <w:szCs w:val="28"/>
          <w:lang w:eastAsia="en-US"/>
        </w:rPr>
        <w:t xml:space="preserve">тепловую энергию = </w:t>
      </w:r>
      <w:r w:rsidRPr="00D7609B">
        <w:rPr>
          <w:snapToGrid w:val="0"/>
          <w:sz w:val="28"/>
          <w:szCs w:val="28"/>
          <w:lang w:eastAsia="en-US"/>
        </w:rPr>
        <w:br/>
        <w:t xml:space="preserve">58 248 тыс. руб. (операционные расходы 2020 года) × (1 – 1%÷100%) × 1,036 × (1 + 0,75×0) = </w:t>
      </w:r>
      <w:r w:rsidRPr="00D7609B">
        <w:rPr>
          <w:b/>
          <w:snapToGrid w:val="0"/>
          <w:sz w:val="28"/>
          <w:szCs w:val="28"/>
          <w:lang w:eastAsia="en-US"/>
        </w:rPr>
        <w:t>59</w:t>
      </w:r>
      <w:r w:rsidRPr="00D7609B">
        <w:rPr>
          <w:b/>
          <w:snapToGrid w:val="0"/>
          <w:sz w:val="28"/>
          <w:szCs w:val="28"/>
        </w:rPr>
        <w:t xml:space="preserve"> 742 </w:t>
      </w:r>
      <w:r w:rsidRPr="00D7609B">
        <w:rPr>
          <w:b/>
          <w:snapToGrid w:val="0"/>
          <w:sz w:val="28"/>
          <w:szCs w:val="28"/>
          <w:lang w:eastAsia="en-US"/>
        </w:rPr>
        <w:t>тыс. руб.</w:t>
      </w:r>
    </w:p>
    <w:p w14:paraId="25619133" w14:textId="77777777" w:rsidR="00D7609B" w:rsidRPr="00D7609B" w:rsidRDefault="00D7609B" w:rsidP="00D7609B">
      <w:pPr>
        <w:ind w:firstLine="851"/>
        <w:jc w:val="both"/>
        <w:rPr>
          <w:snapToGrid w:val="0"/>
          <w:sz w:val="28"/>
          <w:szCs w:val="28"/>
          <w:lang w:eastAsia="en-US"/>
        </w:rPr>
      </w:pPr>
      <w:r w:rsidRPr="00D7609B">
        <w:rPr>
          <w:snapToGrid w:val="0"/>
          <w:sz w:val="28"/>
          <w:szCs w:val="28"/>
          <w:lang w:eastAsia="en-US"/>
        </w:rPr>
        <w:br w:type="page"/>
      </w:r>
    </w:p>
    <w:p w14:paraId="2B0C1A22" w14:textId="77777777" w:rsidR="00D7609B" w:rsidRPr="00D7609B" w:rsidRDefault="00D7609B" w:rsidP="00D7609B">
      <w:pPr>
        <w:numPr>
          <w:ilvl w:val="0"/>
          <w:numId w:val="26"/>
        </w:numPr>
        <w:ind w:right="-568"/>
        <w:jc w:val="right"/>
        <w:rPr>
          <w:snapToGrid w:val="0"/>
          <w:sz w:val="28"/>
          <w:szCs w:val="28"/>
          <w:lang w:eastAsia="en-US"/>
        </w:rPr>
      </w:pPr>
    </w:p>
    <w:p w14:paraId="0A536492" w14:textId="77777777" w:rsidR="00D7609B" w:rsidRPr="00D7609B" w:rsidRDefault="00D7609B" w:rsidP="00D7609B">
      <w:pPr>
        <w:keepNext/>
        <w:ind w:right="-144"/>
        <w:jc w:val="center"/>
        <w:outlineLvl w:val="2"/>
        <w:rPr>
          <w:rFonts w:cs="Arial"/>
          <w:b/>
          <w:bCs/>
          <w:snapToGrid w:val="0"/>
          <w:sz w:val="28"/>
          <w:szCs w:val="26"/>
          <w:lang w:eastAsia="en-US"/>
        </w:rPr>
      </w:pPr>
      <w:bookmarkStart w:id="118" w:name="_Toc21094968"/>
      <w:bookmarkStart w:id="119" w:name="_Toc24891744"/>
      <w:r w:rsidRPr="00D7609B">
        <w:rPr>
          <w:rFonts w:cs="Arial"/>
          <w:b/>
          <w:bCs/>
          <w:snapToGrid w:val="0"/>
          <w:sz w:val="28"/>
          <w:szCs w:val="26"/>
          <w:lang w:eastAsia="en-US"/>
        </w:rPr>
        <w:t xml:space="preserve">Реестр неподконтрольных расходов </w:t>
      </w:r>
      <w:r w:rsidRPr="00D7609B">
        <w:rPr>
          <w:rFonts w:cs="Arial"/>
          <w:b/>
          <w:bCs/>
          <w:snapToGrid w:val="0"/>
          <w:sz w:val="28"/>
          <w:szCs w:val="26"/>
          <w:lang w:eastAsia="en-US"/>
        </w:rPr>
        <w:br/>
        <w:t xml:space="preserve">на тепловую энергию </w:t>
      </w:r>
      <w:bookmarkEnd w:id="118"/>
      <w:r w:rsidRPr="00D7609B">
        <w:rPr>
          <w:rFonts w:cs="Arial"/>
          <w:b/>
          <w:bCs/>
          <w:snapToGrid w:val="0"/>
          <w:sz w:val="28"/>
          <w:szCs w:val="26"/>
          <w:lang w:eastAsia="en-US"/>
        </w:rPr>
        <w:t>на 2021 год</w:t>
      </w:r>
      <w:bookmarkEnd w:id="119"/>
    </w:p>
    <w:p w14:paraId="3C45DCD4" w14:textId="77777777" w:rsidR="00D7609B" w:rsidRPr="00D7609B" w:rsidRDefault="00D7609B" w:rsidP="00D7609B">
      <w:pPr>
        <w:jc w:val="center"/>
        <w:rPr>
          <w:snapToGrid w:val="0"/>
          <w:sz w:val="28"/>
        </w:rPr>
      </w:pPr>
      <w:r w:rsidRPr="00D7609B">
        <w:rPr>
          <w:snapToGrid w:val="0"/>
          <w:sz w:val="28"/>
        </w:rPr>
        <w:t>(приложение 5.3 к Методическим указаниям)</w:t>
      </w:r>
    </w:p>
    <w:p w14:paraId="5F3575CC" w14:textId="77777777" w:rsidR="00D7609B" w:rsidRPr="00D7609B" w:rsidRDefault="00D7609B" w:rsidP="00D7609B">
      <w:pPr>
        <w:jc w:val="right"/>
        <w:rPr>
          <w:snapToGrid w:val="0"/>
          <w:sz w:val="28"/>
          <w:szCs w:val="28"/>
        </w:rPr>
      </w:pPr>
      <w:r w:rsidRPr="00D7609B">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7609B" w:rsidRPr="00D7609B" w14:paraId="75260644" w14:textId="77777777" w:rsidTr="005F6D07">
        <w:trPr>
          <w:trHeight w:val="507"/>
        </w:trPr>
        <w:tc>
          <w:tcPr>
            <w:tcW w:w="814" w:type="dxa"/>
            <w:vMerge w:val="restart"/>
            <w:shd w:val="clear" w:color="auto" w:fill="auto"/>
            <w:vAlign w:val="center"/>
            <w:hideMark/>
          </w:tcPr>
          <w:p w14:paraId="20F50993" w14:textId="77777777" w:rsidR="00D7609B" w:rsidRPr="00D7609B" w:rsidRDefault="00D7609B" w:rsidP="00D7609B">
            <w:pPr>
              <w:jc w:val="center"/>
              <w:rPr>
                <w:snapToGrid w:val="0"/>
                <w:szCs w:val="28"/>
              </w:rPr>
            </w:pPr>
            <w:r w:rsidRPr="00D7609B">
              <w:rPr>
                <w:snapToGrid w:val="0"/>
                <w:szCs w:val="28"/>
              </w:rPr>
              <w:t>№ п/п</w:t>
            </w:r>
          </w:p>
        </w:tc>
        <w:tc>
          <w:tcPr>
            <w:tcW w:w="4148" w:type="dxa"/>
            <w:vMerge w:val="restart"/>
            <w:shd w:val="clear" w:color="auto" w:fill="auto"/>
            <w:vAlign w:val="center"/>
            <w:hideMark/>
          </w:tcPr>
          <w:p w14:paraId="737D068B" w14:textId="77777777" w:rsidR="00D7609B" w:rsidRPr="00D7609B" w:rsidRDefault="00D7609B" w:rsidP="00D7609B">
            <w:pPr>
              <w:jc w:val="center"/>
              <w:rPr>
                <w:snapToGrid w:val="0"/>
                <w:szCs w:val="28"/>
              </w:rPr>
            </w:pPr>
            <w:r w:rsidRPr="00D7609B">
              <w:rPr>
                <w:snapToGrid w:val="0"/>
                <w:szCs w:val="28"/>
              </w:rPr>
              <w:t>Наименование расхода</w:t>
            </w:r>
          </w:p>
        </w:tc>
        <w:tc>
          <w:tcPr>
            <w:tcW w:w="1565" w:type="dxa"/>
            <w:vMerge w:val="restart"/>
          </w:tcPr>
          <w:p w14:paraId="1E7100E7"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60" w:type="dxa"/>
            <w:vMerge w:val="restart"/>
          </w:tcPr>
          <w:p w14:paraId="703C61E0"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701" w:type="dxa"/>
            <w:vMerge w:val="restart"/>
          </w:tcPr>
          <w:p w14:paraId="5783C4E9"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3F91AB4B" w14:textId="77777777" w:rsidTr="005F6D07">
        <w:trPr>
          <w:trHeight w:val="507"/>
        </w:trPr>
        <w:tc>
          <w:tcPr>
            <w:tcW w:w="814" w:type="dxa"/>
            <w:vMerge/>
            <w:shd w:val="clear" w:color="auto" w:fill="auto"/>
            <w:vAlign w:val="center"/>
            <w:hideMark/>
          </w:tcPr>
          <w:p w14:paraId="4ECB66EC" w14:textId="77777777" w:rsidR="00D7609B" w:rsidRPr="00D7609B" w:rsidRDefault="00D7609B" w:rsidP="00D7609B">
            <w:pPr>
              <w:jc w:val="center"/>
              <w:rPr>
                <w:snapToGrid w:val="0"/>
                <w:szCs w:val="28"/>
              </w:rPr>
            </w:pPr>
          </w:p>
        </w:tc>
        <w:tc>
          <w:tcPr>
            <w:tcW w:w="4148" w:type="dxa"/>
            <w:vMerge/>
            <w:shd w:val="clear" w:color="auto" w:fill="auto"/>
            <w:vAlign w:val="center"/>
            <w:hideMark/>
          </w:tcPr>
          <w:p w14:paraId="6C384E43" w14:textId="77777777" w:rsidR="00D7609B" w:rsidRPr="00D7609B" w:rsidRDefault="00D7609B" w:rsidP="00D7609B">
            <w:pPr>
              <w:jc w:val="center"/>
              <w:rPr>
                <w:snapToGrid w:val="0"/>
                <w:szCs w:val="28"/>
              </w:rPr>
            </w:pPr>
          </w:p>
        </w:tc>
        <w:tc>
          <w:tcPr>
            <w:tcW w:w="1565" w:type="dxa"/>
            <w:vMerge/>
            <w:vAlign w:val="center"/>
          </w:tcPr>
          <w:p w14:paraId="471F5B13" w14:textId="77777777" w:rsidR="00D7609B" w:rsidRPr="00D7609B" w:rsidRDefault="00D7609B" w:rsidP="00D7609B">
            <w:pPr>
              <w:jc w:val="center"/>
              <w:rPr>
                <w:snapToGrid w:val="0"/>
                <w:szCs w:val="28"/>
              </w:rPr>
            </w:pPr>
          </w:p>
        </w:tc>
        <w:tc>
          <w:tcPr>
            <w:tcW w:w="1560" w:type="dxa"/>
            <w:vMerge/>
            <w:shd w:val="clear" w:color="auto" w:fill="FFFFCC"/>
            <w:vAlign w:val="center"/>
          </w:tcPr>
          <w:p w14:paraId="18F5AFC3" w14:textId="77777777" w:rsidR="00D7609B" w:rsidRPr="00D7609B" w:rsidRDefault="00D7609B" w:rsidP="00D7609B">
            <w:pPr>
              <w:jc w:val="center"/>
              <w:rPr>
                <w:snapToGrid w:val="0"/>
                <w:szCs w:val="28"/>
              </w:rPr>
            </w:pPr>
          </w:p>
        </w:tc>
        <w:tc>
          <w:tcPr>
            <w:tcW w:w="1701" w:type="dxa"/>
            <w:vMerge/>
            <w:vAlign w:val="center"/>
          </w:tcPr>
          <w:p w14:paraId="246486BC" w14:textId="77777777" w:rsidR="00D7609B" w:rsidRPr="00D7609B" w:rsidRDefault="00D7609B" w:rsidP="00D7609B">
            <w:pPr>
              <w:jc w:val="center"/>
              <w:rPr>
                <w:snapToGrid w:val="0"/>
                <w:szCs w:val="28"/>
              </w:rPr>
            </w:pPr>
          </w:p>
        </w:tc>
      </w:tr>
      <w:tr w:rsidR="00D7609B" w:rsidRPr="00D7609B" w14:paraId="020888FB" w14:textId="77777777" w:rsidTr="005F6D07">
        <w:trPr>
          <w:trHeight w:val="806"/>
        </w:trPr>
        <w:tc>
          <w:tcPr>
            <w:tcW w:w="814" w:type="dxa"/>
            <w:shd w:val="clear" w:color="auto" w:fill="auto"/>
            <w:noWrap/>
            <w:vAlign w:val="center"/>
            <w:hideMark/>
          </w:tcPr>
          <w:p w14:paraId="526543A5" w14:textId="77777777" w:rsidR="00D7609B" w:rsidRPr="00D7609B" w:rsidRDefault="00D7609B" w:rsidP="00D7609B">
            <w:pPr>
              <w:jc w:val="center"/>
              <w:rPr>
                <w:snapToGrid w:val="0"/>
                <w:szCs w:val="28"/>
              </w:rPr>
            </w:pPr>
            <w:r w:rsidRPr="00D7609B">
              <w:rPr>
                <w:snapToGrid w:val="0"/>
                <w:szCs w:val="28"/>
              </w:rPr>
              <w:t>1.1</w:t>
            </w:r>
          </w:p>
        </w:tc>
        <w:tc>
          <w:tcPr>
            <w:tcW w:w="4148" w:type="dxa"/>
            <w:shd w:val="clear" w:color="auto" w:fill="auto"/>
            <w:vAlign w:val="center"/>
            <w:hideMark/>
          </w:tcPr>
          <w:p w14:paraId="11E10442" w14:textId="77777777" w:rsidR="00D7609B" w:rsidRPr="00D7609B" w:rsidRDefault="00D7609B" w:rsidP="00D7609B">
            <w:pPr>
              <w:rPr>
                <w:snapToGrid w:val="0"/>
                <w:szCs w:val="28"/>
              </w:rPr>
            </w:pPr>
            <w:r w:rsidRPr="00D7609B">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14:paraId="006D205D" w14:textId="77777777" w:rsidR="00D7609B" w:rsidRPr="00D7609B" w:rsidRDefault="00D7609B" w:rsidP="00D7609B">
            <w:pPr>
              <w:jc w:val="center"/>
              <w:rPr>
                <w:color w:val="000000"/>
              </w:rPr>
            </w:pPr>
            <w:r w:rsidRPr="00D7609B">
              <w:rPr>
                <w:snapToGrid w:val="0"/>
                <w:color w:val="000000"/>
              </w:rPr>
              <w:t>246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7F2EBA" w14:textId="77777777" w:rsidR="00D7609B" w:rsidRPr="00D7609B" w:rsidRDefault="00D7609B" w:rsidP="00D7609B">
            <w:pPr>
              <w:jc w:val="center"/>
              <w:rPr>
                <w:color w:val="000000"/>
              </w:rPr>
            </w:pPr>
            <w:r w:rsidRPr="00D7609B">
              <w:rPr>
                <w:snapToGrid w:val="0"/>
                <w:color w:val="000000"/>
              </w:rPr>
              <w:t>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09673" w14:textId="77777777" w:rsidR="00D7609B" w:rsidRPr="00D7609B" w:rsidRDefault="00D7609B" w:rsidP="00D7609B">
            <w:pPr>
              <w:jc w:val="center"/>
              <w:rPr>
                <w:color w:val="000000"/>
              </w:rPr>
            </w:pPr>
            <w:r w:rsidRPr="00D7609B">
              <w:rPr>
                <w:snapToGrid w:val="0"/>
                <w:color w:val="000000"/>
              </w:rPr>
              <w:t>-79</w:t>
            </w:r>
          </w:p>
        </w:tc>
      </w:tr>
      <w:tr w:rsidR="00D7609B" w:rsidRPr="00D7609B" w14:paraId="1EB16AFE" w14:textId="77777777" w:rsidTr="005F6D07">
        <w:trPr>
          <w:trHeight w:val="137"/>
        </w:trPr>
        <w:tc>
          <w:tcPr>
            <w:tcW w:w="814" w:type="dxa"/>
            <w:shd w:val="clear" w:color="auto" w:fill="auto"/>
            <w:noWrap/>
            <w:vAlign w:val="center"/>
            <w:hideMark/>
          </w:tcPr>
          <w:p w14:paraId="1C7BB870" w14:textId="77777777" w:rsidR="00D7609B" w:rsidRPr="00D7609B" w:rsidRDefault="00D7609B" w:rsidP="00D7609B">
            <w:pPr>
              <w:jc w:val="center"/>
              <w:rPr>
                <w:snapToGrid w:val="0"/>
                <w:szCs w:val="28"/>
              </w:rPr>
            </w:pPr>
            <w:r w:rsidRPr="00D7609B">
              <w:rPr>
                <w:snapToGrid w:val="0"/>
                <w:szCs w:val="28"/>
              </w:rPr>
              <w:t>1.2</w:t>
            </w:r>
          </w:p>
        </w:tc>
        <w:tc>
          <w:tcPr>
            <w:tcW w:w="4148" w:type="dxa"/>
            <w:shd w:val="clear" w:color="auto" w:fill="auto"/>
            <w:noWrap/>
            <w:vAlign w:val="center"/>
            <w:hideMark/>
          </w:tcPr>
          <w:p w14:paraId="515F5D75" w14:textId="77777777" w:rsidR="00D7609B" w:rsidRPr="00D7609B" w:rsidRDefault="00D7609B" w:rsidP="00D7609B">
            <w:pPr>
              <w:rPr>
                <w:snapToGrid w:val="0"/>
                <w:szCs w:val="28"/>
              </w:rPr>
            </w:pPr>
            <w:r w:rsidRPr="00D7609B">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529127E5"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single" w:sz="4" w:space="0" w:color="auto"/>
              <w:bottom w:val="single" w:sz="4" w:space="0" w:color="auto"/>
              <w:right w:val="single" w:sz="4" w:space="0" w:color="auto"/>
            </w:tcBorders>
            <w:shd w:val="clear" w:color="000000" w:fill="FFFFFF"/>
            <w:noWrap/>
            <w:vAlign w:val="center"/>
          </w:tcPr>
          <w:p w14:paraId="25B46697"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D08600"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360600C7" w14:textId="77777777" w:rsidTr="005F6D07">
        <w:trPr>
          <w:trHeight w:val="227"/>
        </w:trPr>
        <w:tc>
          <w:tcPr>
            <w:tcW w:w="814" w:type="dxa"/>
            <w:shd w:val="clear" w:color="auto" w:fill="auto"/>
            <w:noWrap/>
            <w:vAlign w:val="center"/>
            <w:hideMark/>
          </w:tcPr>
          <w:p w14:paraId="17626692" w14:textId="77777777" w:rsidR="00D7609B" w:rsidRPr="00D7609B" w:rsidRDefault="00D7609B" w:rsidP="00D7609B">
            <w:pPr>
              <w:jc w:val="center"/>
              <w:rPr>
                <w:snapToGrid w:val="0"/>
                <w:szCs w:val="28"/>
              </w:rPr>
            </w:pPr>
            <w:r w:rsidRPr="00D7609B">
              <w:rPr>
                <w:snapToGrid w:val="0"/>
                <w:szCs w:val="28"/>
              </w:rPr>
              <w:t>1.3</w:t>
            </w:r>
          </w:p>
        </w:tc>
        <w:tc>
          <w:tcPr>
            <w:tcW w:w="4148" w:type="dxa"/>
            <w:shd w:val="clear" w:color="auto" w:fill="auto"/>
            <w:noWrap/>
            <w:vAlign w:val="center"/>
            <w:hideMark/>
          </w:tcPr>
          <w:p w14:paraId="3505AFC7" w14:textId="77777777" w:rsidR="00D7609B" w:rsidRPr="00D7609B" w:rsidRDefault="00D7609B" w:rsidP="00D7609B">
            <w:pPr>
              <w:rPr>
                <w:snapToGrid w:val="0"/>
                <w:szCs w:val="28"/>
              </w:rPr>
            </w:pPr>
            <w:r w:rsidRPr="00D7609B">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36353CBC"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single" w:sz="4" w:space="0" w:color="auto"/>
              <w:bottom w:val="single" w:sz="4" w:space="0" w:color="auto"/>
              <w:right w:val="single" w:sz="4" w:space="0" w:color="auto"/>
            </w:tcBorders>
            <w:shd w:val="clear" w:color="000000" w:fill="FFFFFF"/>
            <w:noWrap/>
            <w:vAlign w:val="center"/>
          </w:tcPr>
          <w:p w14:paraId="3367D12A"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CFFC12"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6A16C910" w14:textId="77777777" w:rsidTr="005F6D07">
        <w:trPr>
          <w:trHeight w:val="673"/>
        </w:trPr>
        <w:tc>
          <w:tcPr>
            <w:tcW w:w="814" w:type="dxa"/>
            <w:shd w:val="clear" w:color="auto" w:fill="auto"/>
            <w:noWrap/>
            <w:vAlign w:val="center"/>
            <w:hideMark/>
          </w:tcPr>
          <w:p w14:paraId="1F589BA6" w14:textId="77777777" w:rsidR="00D7609B" w:rsidRPr="00D7609B" w:rsidRDefault="00D7609B" w:rsidP="00D7609B">
            <w:pPr>
              <w:jc w:val="center"/>
              <w:rPr>
                <w:snapToGrid w:val="0"/>
                <w:color w:val="000000"/>
                <w:szCs w:val="28"/>
              </w:rPr>
            </w:pPr>
            <w:r w:rsidRPr="00D7609B">
              <w:rPr>
                <w:snapToGrid w:val="0"/>
                <w:color w:val="000000"/>
                <w:szCs w:val="28"/>
              </w:rPr>
              <w:t>1.4</w:t>
            </w:r>
          </w:p>
        </w:tc>
        <w:tc>
          <w:tcPr>
            <w:tcW w:w="4148" w:type="dxa"/>
            <w:shd w:val="clear" w:color="auto" w:fill="auto"/>
            <w:vAlign w:val="center"/>
            <w:hideMark/>
          </w:tcPr>
          <w:p w14:paraId="2558027A" w14:textId="77777777" w:rsidR="00D7609B" w:rsidRPr="00D7609B" w:rsidRDefault="00D7609B" w:rsidP="00D7609B">
            <w:pPr>
              <w:rPr>
                <w:snapToGrid w:val="0"/>
                <w:color w:val="000000"/>
                <w:szCs w:val="28"/>
              </w:rPr>
            </w:pPr>
            <w:r w:rsidRPr="00D7609B">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3C63CDA0" w14:textId="77777777" w:rsidR="00D7609B" w:rsidRPr="00D7609B" w:rsidRDefault="00D7609B" w:rsidP="00D7609B">
            <w:pPr>
              <w:jc w:val="center"/>
              <w:rPr>
                <w:snapToGrid w:val="0"/>
                <w:color w:val="000000"/>
              </w:rPr>
            </w:pPr>
            <w:r w:rsidRPr="00D7609B">
              <w:rPr>
                <w:snapToGrid w:val="0"/>
                <w:color w:val="000000"/>
              </w:rPr>
              <w:t>1 109</w:t>
            </w:r>
          </w:p>
        </w:tc>
        <w:tc>
          <w:tcPr>
            <w:tcW w:w="1560" w:type="dxa"/>
            <w:tcBorders>
              <w:top w:val="nil"/>
              <w:left w:val="single" w:sz="4" w:space="0" w:color="auto"/>
              <w:bottom w:val="single" w:sz="4" w:space="0" w:color="auto"/>
              <w:right w:val="single" w:sz="4" w:space="0" w:color="auto"/>
            </w:tcBorders>
            <w:shd w:val="clear" w:color="000000" w:fill="FFFFFF"/>
            <w:noWrap/>
            <w:vAlign w:val="center"/>
          </w:tcPr>
          <w:p w14:paraId="5BD43BA7" w14:textId="77777777" w:rsidR="00D7609B" w:rsidRPr="00D7609B" w:rsidRDefault="00D7609B" w:rsidP="00D7609B">
            <w:pPr>
              <w:jc w:val="center"/>
              <w:rPr>
                <w:snapToGrid w:val="0"/>
                <w:color w:val="000000"/>
              </w:rPr>
            </w:pPr>
            <w:r w:rsidRPr="00D7609B">
              <w:rPr>
                <w:snapToGrid w:val="0"/>
                <w:color w:val="000000"/>
              </w:rPr>
              <w:t>1 057</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016F46" w14:textId="77777777" w:rsidR="00D7609B" w:rsidRPr="00D7609B" w:rsidRDefault="00D7609B" w:rsidP="00D7609B">
            <w:pPr>
              <w:jc w:val="center"/>
              <w:rPr>
                <w:snapToGrid w:val="0"/>
                <w:color w:val="000000"/>
              </w:rPr>
            </w:pPr>
            <w:r w:rsidRPr="00D7609B">
              <w:rPr>
                <w:snapToGrid w:val="0"/>
                <w:color w:val="000000"/>
              </w:rPr>
              <w:t>-52</w:t>
            </w:r>
          </w:p>
        </w:tc>
      </w:tr>
      <w:tr w:rsidR="00D7609B" w:rsidRPr="00D7609B" w14:paraId="0F57BE48" w14:textId="77777777" w:rsidTr="005F6D07">
        <w:trPr>
          <w:trHeight w:val="1846"/>
        </w:trPr>
        <w:tc>
          <w:tcPr>
            <w:tcW w:w="814" w:type="dxa"/>
            <w:shd w:val="clear" w:color="auto" w:fill="auto"/>
            <w:noWrap/>
            <w:vAlign w:val="center"/>
            <w:hideMark/>
          </w:tcPr>
          <w:p w14:paraId="072C55BD" w14:textId="77777777" w:rsidR="00D7609B" w:rsidRPr="00D7609B" w:rsidRDefault="00D7609B" w:rsidP="00D7609B">
            <w:pPr>
              <w:jc w:val="center"/>
              <w:rPr>
                <w:snapToGrid w:val="0"/>
                <w:color w:val="000000"/>
                <w:szCs w:val="28"/>
              </w:rPr>
            </w:pPr>
            <w:r w:rsidRPr="00D7609B">
              <w:rPr>
                <w:snapToGrid w:val="0"/>
                <w:color w:val="000000"/>
                <w:szCs w:val="28"/>
              </w:rPr>
              <w:t>1.4.1</w:t>
            </w:r>
          </w:p>
        </w:tc>
        <w:tc>
          <w:tcPr>
            <w:tcW w:w="4148" w:type="dxa"/>
            <w:shd w:val="clear" w:color="auto" w:fill="auto"/>
            <w:vAlign w:val="center"/>
            <w:hideMark/>
          </w:tcPr>
          <w:p w14:paraId="4AE1EEDA" w14:textId="77777777" w:rsidR="00D7609B" w:rsidRPr="00D7609B" w:rsidRDefault="00D7609B" w:rsidP="00D7609B">
            <w:pPr>
              <w:rPr>
                <w:snapToGrid w:val="0"/>
                <w:color w:val="000000"/>
                <w:szCs w:val="28"/>
              </w:rPr>
            </w:pPr>
            <w:r w:rsidRPr="00D7609B">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58950E11"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69497917"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42B75C2B"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092220D4" w14:textId="77777777" w:rsidTr="005F6D07">
        <w:trPr>
          <w:trHeight w:val="70"/>
        </w:trPr>
        <w:tc>
          <w:tcPr>
            <w:tcW w:w="814" w:type="dxa"/>
            <w:shd w:val="clear" w:color="auto" w:fill="auto"/>
            <w:noWrap/>
            <w:vAlign w:val="center"/>
            <w:hideMark/>
          </w:tcPr>
          <w:p w14:paraId="342B8FC5" w14:textId="77777777" w:rsidR="00D7609B" w:rsidRPr="00D7609B" w:rsidRDefault="00D7609B" w:rsidP="00D7609B">
            <w:pPr>
              <w:jc w:val="center"/>
              <w:rPr>
                <w:snapToGrid w:val="0"/>
                <w:color w:val="000000"/>
                <w:szCs w:val="28"/>
              </w:rPr>
            </w:pPr>
            <w:r w:rsidRPr="00D7609B">
              <w:rPr>
                <w:snapToGrid w:val="0"/>
                <w:color w:val="000000"/>
                <w:szCs w:val="28"/>
              </w:rPr>
              <w:t>1.4.2</w:t>
            </w:r>
          </w:p>
        </w:tc>
        <w:tc>
          <w:tcPr>
            <w:tcW w:w="4148" w:type="dxa"/>
            <w:shd w:val="clear" w:color="auto" w:fill="auto"/>
            <w:vAlign w:val="center"/>
            <w:hideMark/>
          </w:tcPr>
          <w:p w14:paraId="06375A94" w14:textId="77777777" w:rsidR="00D7609B" w:rsidRPr="00D7609B" w:rsidRDefault="00D7609B" w:rsidP="00D7609B">
            <w:pPr>
              <w:rPr>
                <w:snapToGrid w:val="0"/>
                <w:color w:val="000000"/>
                <w:szCs w:val="28"/>
              </w:rPr>
            </w:pPr>
            <w:r w:rsidRPr="00D7609B">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149A835C"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06AE1E9E"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0D93DBB"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69C25591" w14:textId="77777777" w:rsidTr="005F6D07">
        <w:trPr>
          <w:trHeight w:val="70"/>
        </w:trPr>
        <w:tc>
          <w:tcPr>
            <w:tcW w:w="814" w:type="dxa"/>
            <w:shd w:val="clear" w:color="auto" w:fill="auto"/>
            <w:noWrap/>
            <w:vAlign w:val="center"/>
            <w:hideMark/>
          </w:tcPr>
          <w:p w14:paraId="7D521C16" w14:textId="77777777" w:rsidR="00D7609B" w:rsidRPr="00D7609B" w:rsidRDefault="00D7609B" w:rsidP="00D7609B">
            <w:pPr>
              <w:jc w:val="center"/>
              <w:rPr>
                <w:snapToGrid w:val="0"/>
                <w:color w:val="000000"/>
                <w:szCs w:val="28"/>
              </w:rPr>
            </w:pPr>
            <w:r w:rsidRPr="00D7609B">
              <w:rPr>
                <w:snapToGrid w:val="0"/>
                <w:color w:val="000000"/>
                <w:szCs w:val="28"/>
              </w:rPr>
              <w:t>1.4.3</w:t>
            </w:r>
          </w:p>
        </w:tc>
        <w:tc>
          <w:tcPr>
            <w:tcW w:w="4148" w:type="dxa"/>
            <w:shd w:val="clear" w:color="auto" w:fill="auto"/>
            <w:noWrap/>
            <w:vAlign w:val="center"/>
            <w:hideMark/>
          </w:tcPr>
          <w:p w14:paraId="520C653D" w14:textId="77777777" w:rsidR="00D7609B" w:rsidRPr="00D7609B" w:rsidRDefault="00D7609B" w:rsidP="00D7609B">
            <w:pPr>
              <w:rPr>
                <w:snapToGrid w:val="0"/>
                <w:color w:val="000000"/>
                <w:szCs w:val="28"/>
              </w:rPr>
            </w:pPr>
            <w:r w:rsidRPr="00D7609B">
              <w:rPr>
                <w:snapToGrid w:val="0"/>
                <w:color w:val="000000"/>
                <w:szCs w:val="28"/>
              </w:rPr>
              <w:t>иные расходы</w:t>
            </w:r>
          </w:p>
        </w:tc>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14:paraId="4094A8B5" w14:textId="77777777" w:rsidR="00D7609B" w:rsidRPr="00D7609B" w:rsidRDefault="00D7609B" w:rsidP="00D7609B">
            <w:pPr>
              <w:jc w:val="center"/>
              <w:rPr>
                <w:color w:val="000000"/>
              </w:rPr>
            </w:pPr>
            <w:r w:rsidRPr="00D7609B">
              <w:rPr>
                <w:snapToGrid w:val="0"/>
                <w:color w:val="000000"/>
              </w:rPr>
              <w:t>1 109</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2218EF8A" w14:textId="77777777" w:rsidR="00D7609B" w:rsidRPr="00D7609B" w:rsidRDefault="00D7609B" w:rsidP="00D7609B">
            <w:pPr>
              <w:jc w:val="center"/>
              <w:rPr>
                <w:snapToGrid w:val="0"/>
                <w:color w:val="000000"/>
              </w:rPr>
            </w:pPr>
            <w:r w:rsidRPr="00D7609B">
              <w:rPr>
                <w:snapToGrid w:val="0"/>
                <w:color w:val="000000"/>
              </w:rPr>
              <w:t>1 057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AA350F" w14:textId="77777777" w:rsidR="00D7609B" w:rsidRPr="00D7609B" w:rsidRDefault="00D7609B" w:rsidP="00D7609B">
            <w:pPr>
              <w:jc w:val="center"/>
              <w:rPr>
                <w:snapToGrid w:val="0"/>
                <w:color w:val="000000"/>
              </w:rPr>
            </w:pPr>
            <w:r w:rsidRPr="00D7609B">
              <w:rPr>
                <w:snapToGrid w:val="0"/>
                <w:color w:val="000000"/>
              </w:rPr>
              <w:t>-52</w:t>
            </w:r>
          </w:p>
        </w:tc>
      </w:tr>
      <w:tr w:rsidR="00D7609B" w:rsidRPr="00D7609B" w14:paraId="7F80AFBD" w14:textId="77777777" w:rsidTr="005F6D07">
        <w:trPr>
          <w:trHeight w:val="183"/>
        </w:trPr>
        <w:tc>
          <w:tcPr>
            <w:tcW w:w="814" w:type="dxa"/>
            <w:shd w:val="clear" w:color="auto" w:fill="auto"/>
            <w:noWrap/>
            <w:vAlign w:val="center"/>
          </w:tcPr>
          <w:p w14:paraId="5F5982B3" w14:textId="77777777" w:rsidR="00D7609B" w:rsidRPr="00D7609B" w:rsidRDefault="00D7609B" w:rsidP="00D7609B">
            <w:pPr>
              <w:jc w:val="center"/>
              <w:rPr>
                <w:snapToGrid w:val="0"/>
                <w:color w:val="000000"/>
                <w:szCs w:val="28"/>
              </w:rPr>
            </w:pPr>
          </w:p>
        </w:tc>
        <w:tc>
          <w:tcPr>
            <w:tcW w:w="4148" w:type="dxa"/>
            <w:shd w:val="clear" w:color="auto" w:fill="auto"/>
            <w:vAlign w:val="center"/>
          </w:tcPr>
          <w:p w14:paraId="07F803DE" w14:textId="77777777" w:rsidR="00D7609B" w:rsidRPr="00D7609B" w:rsidRDefault="00D7609B" w:rsidP="00D7609B">
            <w:pPr>
              <w:rPr>
                <w:snapToGrid w:val="0"/>
                <w:color w:val="000000"/>
                <w:szCs w:val="28"/>
              </w:rPr>
            </w:pPr>
            <w:r w:rsidRPr="00D7609B">
              <w:rPr>
                <w:snapToGrid w:val="0"/>
                <w:color w:val="000000"/>
                <w:szCs w:val="28"/>
              </w:rPr>
              <w:t xml:space="preserve">   налог на имущество</w:t>
            </w:r>
          </w:p>
        </w:tc>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14:paraId="50B91245" w14:textId="77777777" w:rsidR="00D7609B" w:rsidRPr="00D7609B" w:rsidRDefault="00D7609B" w:rsidP="00D7609B">
            <w:pPr>
              <w:jc w:val="center"/>
              <w:outlineLvl w:val="0"/>
              <w:rPr>
                <w:color w:val="000000"/>
              </w:rPr>
            </w:pPr>
            <w:r w:rsidRPr="00D7609B">
              <w:rPr>
                <w:snapToGrid w:val="0"/>
                <w:color w:val="000000"/>
              </w:rPr>
              <w:t>1 055</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66FECADD" w14:textId="77777777" w:rsidR="00D7609B" w:rsidRPr="00D7609B" w:rsidRDefault="00D7609B" w:rsidP="00D7609B">
            <w:pPr>
              <w:jc w:val="center"/>
              <w:outlineLvl w:val="0"/>
              <w:rPr>
                <w:snapToGrid w:val="0"/>
                <w:color w:val="000000"/>
              </w:rPr>
            </w:pPr>
            <w:r w:rsidRPr="00D7609B">
              <w:rPr>
                <w:snapToGrid w:val="0"/>
                <w:color w:val="000000"/>
              </w:rPr>
              <w:t>1 041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B96C68" w14:textId="77777777" w:rsidR="00D7609B" w:rsidRPr="00D7609B" w:rsidRDefault="00D7609B" w:rsidP="00D7609B">
            <w:pPr>
              <w:jc w:val="center"/>
              <w:outlineLvl w:val="0"/>
              <w:rPr>
                <w:snapToGrid w:val="0"/>
                <w:color w:val="000000"/>
              </w:rPr>
            </w:pPr>
            <w:r w:rsidRPr="00D7609B">
              <w:rPr>
                <w:snapToGrid w:val="0"/>
                <w:color w:val="000000"/>
              </w:rPr>
              <w:t>-14</w:t>
            </w:r>
          </w:p>
        </w:tc>
      </w:tr>
      <w:tr w:rsidR="00D7609B" w:rsidRPr="00D7609B" w14:paraId="0088FA83" w14:textId="77777777" w:rsidTr="005F6D07">
        <w:trPr>
          <w:trHeight w:val="183"/>
        </w:trPr>
        <w:tc>
          <w:tcPr>
            <w:tcW w:w="814" w:type="dxa"/>
            <w:shd w:val="clear" w:color="auto" w:fill="auto"/>
            <w:noWrap/>
            <w:vAlign w:val="center"/>
          </w:tcPr>
          <w:p w14:paraId="06E2DD53" w14:textId="77777777" w:rsidR="00D7609B" w:rsidRPr="00D7609B" w:rsidRDefault="00D7609B" w:rsidP="00D7609B">
            <w:pPr>
              <w:jc w:val="center"/>
              <w:rPr>
                <w:snapToGrid w:val="0"/>
                <w:color w:val="000000"/>
                <w:szCs w:val="28"/>
              </w:rPr>
            </w:pPr>
          </w:p>
        </w:tc>
        <w:tc>
          <w:tcPr>
            <w:tcW w:w="4148" w:type="dxa"/>
            <w:shd w:val="clear" w:color="auto" w:fill="auto"/>
            <w:vAlign w:val="center"/>
          </w:tcPr>
          <w:p w14:paraId="48516FC6" w14:textId="77777777" w:rsidR="00D7609B" w:rsidRPr="00D7609B" w:rsidRDefault="00D7609B" w:rsidP="00D7609B">
            <w:pPr>
              <w:rPr>
                <w:snapToGrid w:val="0"/>
                <w:color w:val="000000"/>
                <w:szCs w:val="28"/>
              </w:rPr>
            </w:pPr>
            <w:r w:rsidRPr="00D7609B">
              <w:rPr>
                <w:snapToGrid w:val="0"/>
                <w:color w:val="000000"/>
                <w:szCs w:val="28"/>
              </w:rPr>
              <w:t xml:space="preserve">  транспортный налог</w:t>
            </w:r>
          </w:p>
        </w:tc>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14:paraId="7739E8BA" w14:textId="77777777" w:rsidR="00D7609B" w:rsidRPr="00D7609B" w:rsidRDefault="00D7609B" w:rsidP="00D7609B">
            <w:pPr>
              <w:jc w:val="center"/>
              <w:outlineLvl w:val="0"/>
              <w:rPr>
                <w:color w:val="000000"/>
              </w:rPr>
            </w:pPr>
            <w:r w:rsidRPr="00D7609B">
              <w:rPr>
                <w:snapToGrid w:val="0"/>
                <w:color w:val="000000"/>
              </w:rPr>
              <w:t>54</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03A213B2" w14:textId="77777777" w:rsidR="00D7609B" w:rsidRPr="00D7609B" w:rsidRDefault="00D7609B" w:rsidP="00D7609B">
            <w:pPr>
              <w:jc w:val="center"/>
              <w:outlineLvl w:val="0"/>
              <w:rPr>
                <w:snapToGrid w:val="0"/>
                <w:color w:val="000000"/>
              </w:rPr>
            </w:pPr>
            <w:r w:rsidRPr="00D7609B">
              <w:rPr>
                <w:snapToGrid w:val="0"/>
                <w:color w:val="000000"/>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DA4B55" w14:textId="77777777" w:rsidR="00D7609B" w:rsidRPr="00D7609B" w:rsidRDefault="00D7609B" w:rsidP="00D7609B">
            <w:pPr>
              <w:jc w:val="center"/>
              <w:outlineLvl w:val="0"/>
              <w:rPr>
                <w:snapToGrid w:val="0"/>
                <w:color w:val="000000"/>
              </w:rPr>
            </w:pPr>
            <w:r w:rsidRPr="00D7609B">
              <w:rPr>
                <w:snapToGrid w:val="0"/>
                <w:color w:val="000000"/>
              </w:rPr>
              <w:t>-38</w:t>
            </w:r>
          </w:p>
        </w:tc>
      </w:tr>
      <w:tr w:rsidR="00D7609B" w:rsidRPr="00D7609B" w14:paraId="226BC4F0" w14:textId="77777777" w:rsidTr="005F6D07">
        <w:trPr>
          <w:trHeight w:val="183"/>
        </w:trPr>
        <w:tc>
          <w:tcPr>
            <w:tcW w:w="814" w:type="dxa"/>
            <w:shd w:val="clear" w:color="auto" w:fill="auto"/>
            <w:noWrap/>
            <w:vAlign w:val="center"/>
            <w:hideMark/>
          </w:tcPr>
          <w:p w14:paraId="21FF262B" w14:textId="77777777" w:rsidR="00D7609B" w:rsidRPr="00D7609B" w:rsidRDefault="00D7609B" w:rsidP="00D7609B">
            <w:pPr>
              <w:jc w:val="center"/>
              <w:rPr>
                <w:snapToGrid w:val="0"/>
                <w:color w:val="000000"/>
                <w:szCs w:val="28"/>
              </w:rPr>
            </w:pPr>
            <w:r w:rsidRPr="00D7609B">
              <w:rPr>
                <w:snapToGrid w:val="0"/>
                <w:color w:val="000000"/>
                <w:szCs w:val="28"/>
              </w:rPr>
              <w:t>1.5</w:t>
            </w:r>
          </w:p>
        </w:tc>
        <w:tc>
          <w:tcPr>
            <w:tcW w:w="4148" w:type="dxa"/>
            <w:shd w:val="clear" w:color="auto" w:fill="auto"/>
            <w:vAlign w:val="center"/>
            <w:hideMark/>
          </w:tcPr>
          <w:p w14:paraId="54680A66" w14:textId="77777777" w:rsidR="00D7609B" w:rsidRPr="00D7609B" w:rsidRDefault="00D7609B" w:rsidP="00D7609B">
            <w:pPr>
              <w:rPr>
                <w:snapToGrid w:val="0"/>
                <w:color w:val="000000"/>
                <w:szCs w:val="28"/>
              </w:rPr>
            </w:pPr>
            <w:r w:rsidRPr="00D7609B">
              <w:rPr>
                <w:snapToGrid w:val="0"/>
                <w:color w:val="000000"/>
                <w:szCs w:val="28"/>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14:paraId="3663DB09" w14:textId="77777777" w:rsidR="00D7609B" w:rsidRPr="00D7609B" w:rsidRDefault="00D7609B" w:rsidP="00D7609B">
            <w:pPr>
              <w:jc w:val="center"/>
              <w:rPr>
                <w:color w:val="000000"/>
              </w:rPr>
            </w:pPr>
            <w:r w:rsidRPr="00D7609B">
              <w:rPr>
                <w:snapToGrid w:val="0"/>
                <w:color w:val="000000"/>
              </w:rPr>
              <w:t>13 371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2FD6C0B0" w14:textId="77777777" w:rsidR="00D7609B" w:rsidRPr="00D7609B" w:rsidRDefault="00D7609B" w:rsidP="00D7609B">
            <w:pPr>
              <w:jc w:val="center"/>
              <w:rPr>
                <w:snapToGrid w:val="0"/>
                <w:color w:val="000000"/>
              </w:rPr>
            </w:pPr>
            <w:r w:rsidRPr="00D7609B">
              <w:rPr>
                <w:snapToGrid w:val="0"/>
                <w:color w:val="000000"/>
              </w:rPr>
              <w:t>13 320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AAE04D" w14:textId="77777777" w:rsidR="00D7609B" w:rsidRPr="00D7609B" w:rsidRDefault="00D7609B" w:rsidP="00D7609B">
            <w:pPr>
              <w:jc w:val="center"/>
              <w:rPr>
                <w:snapToGrid w:val="0"/>
                <w:color w:val="000000"/>
              </w:rPr>
            </w:pPr>
            <w:r w:rsidRPr="00D7609B">
              <w:rPr>
                <w:snapToGrid w:val="0"/>
                <w:color w:val="000000"/>
              </w:rPr>
              <w:t>-51</w:t>
            </w:r>
          </w:p>
        </w:tc>
      </w:tr>
      <w:tr w:rsidR="00D7609B" w:rsidRPr="00D7609B" w14:paraId="48B969E0" w14:textId="77777777" w:rsidTr="005F6D07">
        <w:trPr>
          <w:trHeight w:val="70"/>
        </w:trPr>
        <w:tc>
          <w:tcPr>
            <w:tcW w:w="814" w:type="dxa"/>
            <w:shd w:val="clear" w:color="auto" w:fill="auto"/>
            <w:noWrap/>
            <w:vAlign w:val="center"/>
            <w:hideMark/>
          </w:tcPr>
          <w:p w14:paraId="1B6EF24C" w14:textId="77777777" w:rsidR="00D7609B" w:rsidRPr="00D7609B" w:rsidRDefault="00D7609B" w:rsidP="00D7609B">
            <w:pPr>
              <w:jc w:val="center"/>
              <w:rPr>
                <w:snapToGrid w:val="0"/>
                <w:color w:val="000000"/>
                <w:szCs w:val="28"/>
              </w:rPr>
            </w:pPr>
            <w:r w:rsidRPr="00D7609B">
              <w:rPr>
                <w:snapToGrid w:val="0"/>
                <w:color w:val="000000"/>
                <w:szCs w:val="28"/>
              </w:rPr>
              <w:t>1.6</w:t>
            </w:r>
          </w:p>
        </w:tc>
        <w:tc>
          <w:tcPr>
            <w:tcW w:w="4148" w:type="dxa"/>
            <w:shd w:val="clear" w:color="auto" w:fill="auto"/>
            <w:vAlign w:val="center"/>
            <w:hideMark/>
          </w:tcPr>
          <w:p w14:paraId="0A520F8D" w14:textId="77777777" w:rsidR="00D7609B" w:rsidRPr="00D7609B" w:rsidRDefault="00D7609B" w:rsidP="00D7609B">
            <w:pPr>
              <w:rPr>
                <w:snapToGrid w:val="0"/>
                <w:color w:val="000000"/>
                <w:szCs w:val="28"/>
              </w:rPr>
            </w:pPr>
            <w:r w:rsidRPr="00D7609B">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092B41B5"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000000" w:fill="FFFFFF"/>
            <w:noWrap/>
            <w:vAlign w:val="center"/>
          </w:tcPr>
          <w:p w14:paraId="5B847A0B"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044AE82B"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5C13B90B" w14:textId="77777777" w:rsidTr="005F6D07">
        <w:trPr>
          <w:trHeight w:val="279"/>
        </w:trPr>
        <w:tc>
          <w:tcPr>
            <w:tcW w:w="814" w:type="dxa"/>
            <w:shd w:val="clear" w:color="auto" w:fill="auto"/>
            <w:noWrap/>
            <w:vAlign w:val="center"/>
            <w:hideMark/>
          </w:tcPr>
          <w:p w14:paraId="0C1F8F52" w14:textId="77777777" w:rsidR="00D7609B" w:rsidRPr="00D7609B" w:rsidRDefault="00D7609B" w:rsidP="00D7609B">
            <w:pPr>
              <w:jc w:val="center"/>
              <w:rPr>
                <w:snapToGrid w:val="0"/>
                <w:color w:val="000000"/>
                <w:szCs w:val="28"/>
              </w:rPr>
            </w:pPr>
            <w:r w:rsidRPr="00D7609B">
              <w:rPr>
                <w:snapToGrid w:val="0"/>
                <w:color w:val="000000"/>
                <w:szCs w:val="28"/>
              </w:rPr>
              <w:t>1.7</w:t>
            </w:r>
          </w:p>
        </w:tc>
        <w:tc>
          <w:tcPr>
            <w:tcW w:w="4148" w:type="dxa"/>
            <w:shd w:val="clear" w:color="auto" w:fill="auto"/>
            <w:vAlign w:val="center"/>
            <w:hideMark/>
          </w:tcPr>
          <w:p w14:paraId="31C9E135" w14:textId="77777777" w:rsidR="00D7609B" w:rsidRPr="00D7609B" w:rsidRDefault="00D7609B" w:rsidP="00D7609B">
            <w:pPr>
              <w:rPr>
                <w:snapToGrid w:val="0"/>
                <w:color w:val="000000"/>
                <w:szCs w:val="28"/>
              </w:rPr>
            </w:pPr>
            <w:r w:rsidRPr="00D7609B">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28D16C5F" w14:textId="77777777" w:rsidR="00D7609B" w:rsidRPr="00D7609B" w:rsidRDefault="00D7609B" w:rsidP="00D7609B">
            <w:pPr>
              <w:jc w:val="center"/>
              <w:rPr>
                <w:snapToGrid w:val="0"/>
                <w:color w:val="000000"/>
              </w:rPr>
            </w:pPr>
            <w:r w:rsidRPr="00D7609B">
              <w:rPr>
                <w:snapToGrid w:val="0"/>
                <w:color w:val="000000"/>
              </w:rPr>
              <w:t>9 754</w:t>
            </w:r>
          </w:p>
        </w:tc>
        <w:tc>
          <w:tcPr>
            <w:tcW w:w="1560" w:type="dxa"/>
            <w:tcBorders>
              <w:top w:val="nil"/>
              <w:left w:val="nil"/>
              <w:bottom w:val="single" w:sz="4" w:space="0" w:color="auto"/>
              <w:right w:val="single" w:sz="4" w:space="0" w:color="auto"/>
            </w:tcBorders>
            <w:shd w:val="clear" w:color="000000" w:fill="FFFFFF"/>
            <w:noWrap/>
            <w:vAlign w:val="center"/>
          </w:tcPr>
          <w:p w14:paraId="0537423F"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3F5142C" w14:textId="77777777" w:rsidR="00D7609B" w:rsidRPr="00D7609B" w:rsidRDefault="00D7609B" w:rsidP="00D7609B">
            <w:pPr>
              <w:jc w:val="center"/>
              <w:rPr>
                <w:snapToGrid w:val="0"/>
                <w:color w:val="000000"/>
              </w:rPr>
            </w:pPr>
            <w:r w:rsidRPr="00D7609B">
              <w:rPr>
                <w:snapToGrid w:val="0"/>
                <w:color w:val="000000"/>
              </w:rPr>
              <w:t>-9 754</w:t>
            </w:r>
          </w:p>
        </w:tc>
      </w:tr>
      <w:tr w:rsidR="00D7609B" w:rsidRPr="00D7609B" w14:paraId="62DCEA62" w14:textId="77777777" w:rsidTr="005F6D07">
        <w:trPr>
          <w:trHeight w:val="545"/>
        </w:trPr>
        <w:tc>
          <w:tcPr>
            <w:tcW w:w="814" w:type="dxa"/>
            <w:shd w:val="clear" w:color="auto" w:fill="auto"/>
            <w:noWrap/>
            <w:vAlign w:val="center"/>
            <w:hideMark/>
          </w:tcPr>
          <w:p w14:paraId="7BAECBC3" w14:textId="77777777" w:rsidR="00D7609B" w:rsidRPr="00D7609B" w:rsidRDefault="00D7609B" w:rsidP="00D7609B">
            <w:pPr>
              <w:jc w:val="center"/>
              <w:rPr>
                <w:snapToGrid w:val="0"/>
                <w:color w:val="000000"/>
                <w:szCs w:val="28"/>
              </w:rPr>
            </w:pPr>
            <w:r w:rsidRPr="00D7609B">
              <w:rPr>
                <w:snapToGrid w:val="0"/>
                <w:color w:val="000000"/>
                <w:szCs w:val="28"/>
              </w:rPr>
              <w:t>1.8</w:t>
            </w:r>
          </w:p>
        </w:tc>
        <w:tc>
          <w:tcPr>
            <w:tcW w:w="4148" w:type="dxa"/>
            <w:shd w:val="clear" w:color="auto" w:fill="auto"/>
            <w:noWrap/>
            <w:vAlign w:val="center"/>
            <w:hideMark/>
          </w:tcPr>
          <w:p w14:paraId="7BCBDFD6" w14:textId="77777777" w:rsidR="00D7609B" w:rsidRPr="00D7609B" w:rsidRDefault="00D7609B" w:rsidP="00D7609B">
            <w:pPr>
              <w:rPr>
                <w:snapToGrid w:val="0"/>
                <w:color w:val="000000"/>
                <w:szCs w:val="28"/>
              </w:rPr>
            </w:pPr>
            <w:r w:rsidRPr="00D7609B">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57571970"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000000" w:fill="FFFFFF"/>
            <w:noWrap/>
            <w:vAlign w:val="center"/>
          </w:tcPr>
          <w:p w14:paraId="4377D1E7"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6BC5A31"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05DA112B" w14:textId="77777777" w:rsidTr="005F6D07">
        <w:trPr>
          <w:trHeight w:val="141"/>
        </w:trPr>
        <w:tc>
          <w:tcPr>
            <w:tcW w:w="814" w:type="dxa"/>
            <w:shd w:val="clear" w:color="auto" w:fill="auto"/>
            <w:noWrap/>
            <w:vAlign w:val="center"/>
            <w:hideMark/>
          </w:tcPr>
          <w:p w14:paraId="5018909C" w14:textId="77777777" w:rsidR="00D7609B" w:rsidRPr="00D7609B" w:rsidRDefault="00D7609B" w:rsidP="00D7609B">
            <w:pPr>
              <w:jc w:val="center"/>
              <w:rPr>
                <w:snapToGrid w:val="0"/>
                <w:color w:val="000000"/>
                <w:szCs w:val="28"/>
              </w:rPr>
            </w:pPr>
          </w:p>
        </w:tc>
        <w:tc>
          <w:tcPr>
            <w:tcW w:w="4148" w:type="dxa"/>
            <w:shd w:val="clear" w:color="auto" w:fill="auto"/>
            <w:noWrap/>
            <w:vAlign w:val="center"/>
            <w:hideMark/>
          </w:tcPr>
          <w:p w14:paraId="597096CC" w14:textId="77777777" w:rsidR="00D7609B" w:rsidRPr="00D7609B" w:rsidRDefault="00D7609B" w:rsidP="00D7609B">
            <w:pPr>
              <w:rPr>
                <w:snapToGrid w:val="0"/>
                <w:color w:val="000000"/>
                <w:szCs w:val="28"/>
              </w:rPr>
            </w:pPr>
            <w:r w:rsidRPr="00D7609B">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4F56000D" w14:textId="77777777" w:rsidR="00D7609B" w:rsidRPr="00D7609B" w:rsidRDefault="00D7609B" w:rsidP="00D7609B">
            <w:pPr>
              <w:jc w:val="center"/>
              <w:rPr>
                <w:snapToGrid w:val="0"/>
                <w:color w:val="000000"/>
              </w:rPr>
            </w:pPr>
            <w:r w:rsidRPr="00D7609B">
              <w:rPr>
                <w:snapToGrid w:val="0"/>
                <w:color w:val="000000"/>
              </w:rPr>
              <w:t>24 480</w:t>
            </w:r>
          </w:p>
        </w:tc>
        <w:tc>
          <w:tcPr>
            <w:tcW w:w="1560" w:type="dxa"/>
            <w:tcBorders>
              <w:top w:val="nil"/>
              <w:left w:val="nil"/>
              <w:bottom w:val="single" w:sz="4" w:space="0" w:color="auto"/>
              <w:right w:val="single" w:sz="4" w:space="0" w:color="auto"/>
            </w:tcBorders>
            <w:shd w:val="clear" w:color="000000" w:fill="FFFFFF"/>
            <w:noWrap/>
            <w:vAlign w:val="center"/>
          </w:tcPr>
          <w:p w14:paraId="314CDACD" w14:textId="77777777" w:rsidR="00D7609B" w:rsidRPr="00D7609B" w:rsidRDefault="00D7609B" w:rsidP="00D7609B">
            <w:pPr>
              <w:jc w:val="center"/>
              <w:rPr>
                <w:snapToGrid w:val="0"/>
                <w:color w:val="000000"/>
              </w:rPr>
            </w:pPr>
            <w:r w:rsidRPr="00D7609B">
              <w:rPr>
                <w:snapToGrid w:val="0"/>
                <w:color w:val="000000"/>
              </w:rPr>
              <w:t>14 544</w:t>
            </w:r>
          </w:p>
        </w:tc>
        <w:tc>
          <w:tcPr>
            <w:tcW w:w="1701" w:type="dxa"/>
            <w:tcBorders>
              <w:top w:val="nil"/>
              <w:left w:val="nil"/>
              <w:bottom w:val="single" w:sz="4" w:space="0" w:color="auto"/>
              <w:right w:val="single" w:sz="4" w:space="0" w:color="auto"/>
            </w:tcBorders>
            <w:shd w:val="clear" w:color="auto" w:fill="auto"/>
            <w:vAlign w:val="center"/>
          </w:tcPr>
          <w:p w14:paraId="6C72A969" w14:textId="77777777" w:rsidR="00D7609B" w:rsidRPr="00D7609B" w:rsidRDefault="00D7609B" w:rsidP="00D7609B">
            <w:pPr>
              <w:jc w:val="center"/>
              <w:rPr>
                <w:snapToGrid w:val="0"/>
                <w:color w:val="000000"/>
              </w:rPr>
            </w:pPr>
            <w:r w:rsidRPr="00D7609B">
              <w:rPr>
                <w:snapToGrid w:val="0"/>
                <w:color w:val="000000"/>
              </w:rPr>
              <w:t>-9 935</w:t>
            </w:r>
          </w:p>
        </w:tc>
      </w:tr>
      <w:tr w:rsidR="00D7609B" w:rsidRPr="00D7609B" w14:paraId="2759BB7C" w14:textId="77777777" w:rsidTr="005F6D07">
        <w:trPr>
          <w:trHeight w:val="70"/>
        </w:trPr>
        <w:tc>
          <w:tcPr>
            <w:tcW w:w="814" w:type="dxa"/>
            <w:shd w:val="clear" w:color="auto" w:fill="auto"/>
            <w:noWrap/>
            <w:vAlign w:val="center"/>
            <w:hideMark/>
          </w:tcPr>
          <w:p w14:paraId="19D14104" w14:textId="77777777" w:rsidR="00D7609B" w:rsidRPr="00D7609B" w:rsidRDefault="00D7609B" w:rsidP="00D7609B">
            <w:pPr>
              <w:jc w:val="center"/>
              <w:rPr>
                <w:snapToGrid w:val="0"/>
                <w:color w:val="000000"/>
                <w:szCs w:val="28"/>
              </w:rPr>
            </w:pPr>
            <w:r w:rsidRPr="00D7609B">
              <w:rPr>
                <w:snapToGrid w:val="0"/>
                <w:color w:val="000000"/>
                <w:szCs w:val="28"/>
              </w:rPr>
              <w:t>2</w:t>
            </w:r>
          </w:p>
        </w:tc>
        <w:tc>
          <w:tcPr>
            <w:tcW w:w="4148" w:type="dxa"/>
            <w:shd w:val="clear" w:color="auto" w:fill="auto"/>
            <w:noWrap/>
            <w:vAlign w:val="center"/>
            <w:hideMark/>
          </w:tcPr>
          <w:p w14:paraId="0BB7F83E" w14:textId="77777777" w:rsidR="00D7609B" w:rsidRPr="00D7609B" w:rsidRDefault="00D7609B" w:rsidP="00D7609B">
            <w:pPr>
              <w:rPr>
                <w:snapToGrid w:val="0"/>
                <w:color w:val="000000"/>
                <w:szCs w:val="28"/>
              </w:rPr>
            </w:pPr>
            <w:r w:rsidRPr="00D7609B">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2BBB286F" w14:textId="77777777" w:rsidR="00D7609B" w:rsidRPr="00D7609B" w:rsidRDefault="00D7609B" w:rsidP="00D7609B">
            <w:pPr>
              <w:jc w:val="center"/>
              <w:rPr>
                <w:snapToGrid w:val="0"/>
                <w:color w:val="000000"/>
              </w:rPr>
            </w:pPr>
            <w:r w:rsidRPr="00D7609B">
              <w:rPr>
                <w:snapToGrid w:val="0"/>
                <w:color w:val="000000"/>
              </w:rPr>
              <w:t>52</w:t>
            </w:r>
          </w:p>
        </w:tc>
        <w:tc>
          <w:tcPr>
            <w:tcW w:w="1560" w:type="dxa"/>
            <w:tcBorders>
              <w:top w:val="nil"/>
              <w:left w:val="nil"/>
              <w:bottom w:val="single" w:sz="4" w:space="0" w:color="auto"/>
              <w:right w:val="single" w:sz="4" w:space="0" w:color="auto"/>
            </w:tcBorders>
            <w:shd w:val="clear" w:color="000000" w:fill="FFFFFF"/>
            <w:noWrap/>
            <w:vAlign w:val="center"/>
          </w:tcPr>
          <w:p w14:paraId="460AEFDC"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CA093FA" w14:textId="77777777" w:rsidR="00D7609B" w:rsidRPr="00D7609B" w:rsidRDefault="00D7609B" w:rsidP="00D7609B">
            <w:pPr>
              <w:jc w:val="center"/>
              <w:rPr>
                <w:snapToGrid w:val="0"/>
                <w:color w:val="000000"/>
              </w:rPr>
            </w:pPr>
            <w:r w:rsidRPr="00D7609B">
              <w:rPr>
                <w:snapToGrid w:val="0"/>
                <w:color w:val="000000"/>
              </w:rPr>
              <w:t>-52</w:t>
            </w:r>
          </w:p>
        </w:tc>
      </w:tr>
      <w:tr w:rsidR="00D7609B" w:rsidRPr="00D7609B" w14:paraId="04BE8FA1" w14:textId="77777777" w:rsidTr="005F6D07">
        <w:trPr>
          <w:trHeight w:val="70"/>
        </w:trPr>
        <w:tc>
          <w:tcPr>
            <w:tcW w:w="814" w:type="dxa"/>
            <w:shd w:val="clear" w:color="auto" w:fill="auto"/>
            <w:noWrap/>
            <w:vAlign w:val="center"/>
            <w:hideMark/>
          </w:tcPr>
          <w:p w14:paraId="387A3979" w14:textId="77777777" w:rsidR="00D7609B" w:rsidRPr="00D7609B" w:rsidRDefault="00D7609B" w:rsidP="00D7609B">
            <w:pPr>
              <w:jc w:val="center"/>
              <w:rPr>
                <w:snapToGrid w:val="0"/>
                <w:color w:val="000000"/>
                <w:szCs w:val="28"/>
              </w:rPr>
            </w:pPr>
            <w:r w:rsidRPr="00D7609B">
              <w:rPr>
                <w:snapToGrid w:val="0"/>
                <w:color w:val="000000"/>
                <w:szCs w:val="28"/>
              </w:rPr>
              <w:t>3</w:t>
            </w:r>
          </w:p>
        </w:tc>
        <w:tc>
          <w:tcPr>
            <w:tcW w:w="4148" w:type="dxa"/>
            <w:shd w:val="clear" w:color="auto" w:fill="auto"/>
            <w:noWrap/>
            <w:vAlign w:val="center"/>
            <w:hideMark/>
          </w:tcPr>
          <w:p w14:paraId="43FB9DFD" w14:textId="77777777" w:rsidR="00D7609B" w:rsidRPr="00D7609B" w:rsidRDefault="00D7609B" w:rsidP="00D7609B">
            <w:pPr>
              <w:rPr>
                <w:snapToGrid w:val="0"/>
                <w:color w:val="000000"/>
                <w:szCs w:val="28"/>
              </w:rPr>
            </w:pPr>
            <w:r w:rsidRPr="00D7609B">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26E8D43E"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000000" w:fill="FFFFFF"/>
            <w:noWrap/>
            <w:vAlign w:val="center"/>
          </w:tcPr>
          <w:p w14:paraId="4D23267D"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8886CB0"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05782DF9" w14:textId="77777777" w:rsidTr="005F6D07">
        <w:trPr>
          <w:trHeight w:val="199"/>
        </w:trPr>
        <w:tc>
          <w:tcPr>
            <w:tcW w:w="814" w:type="dxa"/>
            <w:shd w:val="clear" w:color="auto" w:fill="auto"/>
            <w:noWrap/>
            <w:vAlign w:val="center"/>
            <w:hideMark/>
          </w:tcPr>
          <w:p w14:paraId="1D98D85A" w14:textId="77777777" w:rsidR="00D7609B" w:rsidRPr="00D7609B" w:rsidRDefault="00D7609B" w:rsidP="00D7609B">
            <w:pPr>
              <w:jc w:val="center"/>
              <w:rPr>
                <w:snapToGrid w:val="0"/>
                <w:color w:val="000000"/>
                <w:szCs w:val="28"/>
              </w:rPr>
            </w:pPr>
            <w:r w:rsidRPr="00D7609B">
              <w:rPr>
                <w:snapToGrid w:val="0"/>
                <w:color w:val="000000"/>
                <w:szCs w:val="28"/>
              </w:rPr>
              <w:t>4</w:t>
            </w:r>
          </w:p>
        </w:tc>
        <w:tc>
          <w:tcPr>
            <w:tcW w:w="4148" w:type="dxa"/>
            <w:shd w:val="clear" w:color="auto" w:fill="auto"/>
            <w:vAlign w:val="center"/>
            <w:hideMark/>
          </w:tcPr>
          <w:p w14:paraId="0BB0A567" w14:textId="77777777" w:rsidR="00D7609B" w:rsidRPr="00D7609B" w:rsidRDefault="00D7609B" w:rsidP="00D7609B">
            <w:pPr>
              <w:rPr>
                <w:snapToGrid w:val="0"/>
                <w:color w:val="000000"/>
                <w:szCs w:val="28"/>
              </w:rPr>
            </w:pPr>
            <w:r w:rsidRPr="00D7609B">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000000" w:fill="FFFFFF"/>
            <w:vAlign w:val="center"/>
          </w:tcPr>
          <w:p w14:paraId="12C61672" w14:textId="77777777" w:rsidR="00D7609B" w:rsidRPr="00D7609B" w:rsidRDefault="00D7609B" w:rsidP="00D7609B">
            <w:pPr>
              <w:jc w:val="center"/>
              <w:rPr>
                <w:snapToGrid w:val="0"/>
                <w:color w:val="000000"/>
              </w:rPr>
            </w:pPr>
            <w:r w:rsidRPr="00D7609B">
              <w:rPr>
                <w:snapToGrid w:val="0"/>
                <w:color w:val="000000"/>
              </w:rPr>
              <w:t>24 532</w:t>
            </w:r>
          </w:p>
        </w:tc>
        <w:tc>
          <w:tcPr>
            <w:tcW w:w="1560" w:type="dxa"/>
            <w:tcBorders>
              <w:top w:val="nil"/>
              <w:left w:val="nil"/>
              <w:bottom w:val="single" w:sz="4" w:space="0" w:color="auto"/>
              <w:right w:val="single" w:sz="4" w:space="0" w:color="auto"/>
            </w:tcBorders>
            <w:shd w:val="clear" w:color="000000" w:fill="FFFFFF"/>
            <w:noWrap/>
            <w:vAlign w:val="center"/>
          </w:tcPr>
          <w:p w14:paraId="5457C577" w14:textId="77777777" w:rsidR="00D7609B" w:rsidRPr="00D7609B" w:rsidRDefault="00D7609B" w:rsidP="00D7609B">
            <w:pPr>
              <w:jc w:val="center"/>
              <w:rPr>
                <w:snapToGrid w:val="0"/>
                <w:color w:val="000000"/>
              </w:rPr>
            </w:pPr>
            <w:r w:rsidRPr="00D7609B">
              <w:rPr>
                <w:snapToGrid w:val="0"/>
                <w:color w:val="000000"/>
              </w:rPr>
              <w:t>14 544</w:t>
            </w:r>
          </w:p>
        </w:tc>
        <w:tc>
          <w:tcPr>
            <w:tcW w:w="1701" w:type="dxa"/>
            <w:tcBorders>
              <w:top w:val="nil"/>
              <w:left w:val="nil"/>
              <w:bottom w:val="single" w:sz="4" w:space="0" w:color="auto"/>
              <w:right w:val="single" w:sz="4" w:space="0" w:color="auto"/>
            </w:tcBorders>
            <w:shd w:val="clear" w:color="auto" w:fill="auto"/>
            <w:vAlign w:val="center"/>
          </w:tcPr>
          <w:p w14:paraId="463F4CF5" w14:textId="77777777" w:rsidR="00D7609B" w:rsidRPr="00D7609B" w:rsidRDefault="00D7609B" w:rsidP="00D7609B">
            <w:pPr>
              <w:jc w:val="center"/>
              <w:rPr>
                <w:snapToGrid w:val="0"/>
                <w:color w:val="000000"/>
              </w:rPr>
            </w:pPr>
            <w:r w:rsidRPr="00D7609B">
              <w:rPr>
                <w:snapToGrid w:val="0"/>
                <w:color w:val="000000"/>
              </w:rPr>
              <w:t>-9 988</w:t>
            </w:r>
          </w:p>
        </w:tc>
      </w:tr>
    </w:tbl>
    <w:p w14:paraId="6E884A33" w14:textId="77777777" w:rsidR="00D7609B" w:rsidRPr="00D7609B" w:rsidRDefault="00D7609B" w:rsidP="00D7609B">
      <w:pPr>
        <w:autoSpaceDE w:val="0"/>
        <w:autoSpaceDN w:val="0"/>
        <w:adjustRightInd w:val="0"/>
        <w:ind w:firstLine="709"/>
        <w:jc w:val="both"/>
        <w:rPr>
          <w:color w:val="000000"/>
          <w:sz w:val="28"/>
          <w:szCs w:val="28"/>
        </w:rPr>
      </w:pPr>
    </w:p>
    <w:p w14:paraId="7D936ED3" w14:textId="77777777" w:rsidR="00D7609B" w:rsidRPr="00D7609B" w:rsidRDefault="00D7609B" w:rsidP="00D7609B">
      <w:pPr>
        <w:tabs>
          <w:tab w:val="left" w:pos="1890"/>
        </w:tabs>
        <w:ind w:firstLine="851"/>
        <w:jc w:val="both"/>
        <w:rPr>
          <w:sz w:val="28"/>
          <w:szCs w:val="28"/>
        </w:rPr>
      </w:pPr>
      <w:r w:rsidRPr="00D7609B">
        <w:rPr>
          <w:snapToGrid w:val="0"/>
          <w:sz w:val="28"/>
          <w:szCs w:val="28"/>
        </w:rPr>
        <w:t xml:space="preserve">Расчет неподконтрольных расходов произведен в соответствии </w:t>
      </w:r>
      <w:r w:rsidRPr="00D7609B">
        <w:rPr>
          <w:snapToGrid w:val="0"/>
          <w:sz w:val="28"/>
          <w:szCs w:val="28"/>
        </w:rPr>
        <w:br/>
        <w:t xml:space="preserve">с Методическими указаниями по расчету регулируемых цен (тарифов) </w:t>
      </w:r>
      <w:r w:rsidRPr="00D7609B">
        <w:rPr>
          <w:snapToGrid w:val="0"/>
          <w:sz w:val="28"/>
          <w:szCs w:val="28"/>
        </w:rPr>
        <w:br/>
        <w:t xml:space="preserve">в сфере теплоснабжения, утвержденными Приказом ФСТ России </w:t>
      </w:r>
      <w:r w:rsidRPr="00D7609B">
        <w:rPr>
          <w:snapToGrid w:val="0"/>
          <w:sz w:val="28"/>
          <w:szCs w:val="28"/>
        </w:rPr>
        <w:br/>
        <w:t>от 13.06.2013 № 760-э.</w:t>
      </w:r>
    </w:p>
    <w:p w14:paraId="1C0F8EDD" w14:textId="77777777" w:rsidR="00D7609B" w:rsidRPr="00D7609B" w:rsidRDefault="00D7609B" w:rsidP="00D7609B">
      <w:pPr>
        <w:rPr>
          <w:snapToGrid w:val="0"/>
          <w:sz w:val="28"/>
          <w:szCs w:val="28"/>
        </w:rPr>
      </w:pPr>
      <w:r w:rsidRPr="00D7609B">
        <w:rPr>
          <w:snapToGrid w:val="0"/>
          <w:sz w:val="28"/>
          <w:szCs w:val="28"/>
        </w:rPr>
        <w:br w:type="page"/>
      </w:r>
    </w:p>
    <w:p w14:paraId="1BE871A7" w14:textId="77777777" w:rsidR="00D7609B" w:rsidRPr="00D7609B" w:rsidRDefault="00D7609B" w:rsidP="00D7609B">
      <w:pPr>
        <w:numPr>
          <w:ilvl w:val="0"/>
          <w:numId w:val="26"/>
        </w:numPr>
        <w:ind w:right="-426"/>
        <w:jc w:val="right"/>
        <w:rPr>
          <w:snapToGrid w:val="0"/>
          <w:sz w:val="28"/>
          <w:szCs w:val="28"/>
          <w:lang w:eastAsia="en-US"/>
        </w:rPr>
      </w:pPr>
    </w:p>
    <w:p w14:paraId="3F5CE471" w14:textId="77777777" w:rsidR="00D7609B" w:rsidRPr="00D7609B" w:rsidRDefault="00D7609B" w:rsidP="00D7609B">
      <w:pPr>
        <w:keepNext/>
        <w:ind w:right="-144"/>
        <w:jc w:val="center"/>
        <w:outlineLvl w:val="2"/>
        <w:rPr>
          <w:rFonts w:cs="Arial"/>
          <w:b/>
          <w:bCs/>
          <w:snapToGrid w:val="0"/>
          <w:sz w:val="28"/>
          <w:szCs w:val="26"/>
          <w:lang w:eastAsia="en-US"/>
        </w:rPr>
      </w:pPr>
      <w:bookmarkStart w:id="120" w:name="_Toc21094969"/>
      <w:bookmarkStart w:id="121" w:name="_Toc24891745"/>
      <w:r w:rsidRPr="00D7609B">
        <w:rPr>
          <w:rFonts w:cs="Arial"/>
          <w:b/>
          <w:bCs/>
          <w:snapToGrid w:val="0"/>
          <w:sz w:val="28"/>
          <w:szCs w:val="26"/>
          <w:lang w:eastAsia="en-US"/>
        </w:rPr>
        <w:t xml:space="preserve">Реестр расходов на приобретение энергетических ресурсов, </w:t>
      </w:r>
      <w:r w:rsidRPr="00D7609B">
        <w:rPr>
          <w:rFonts w:cs="Arial"/>
          <w:b/>
          <w:bCs/>
          <w:snapToGrid w:val="0"/>
          <w:sz w:val="28"/>
          <w:szCs w:val="26"/>
          <w:lang w:eastAsia="en-US"/>
        </w:rPr>
        <w:br/>
        <w:t xml:space="preserve">холодной воды и теплоносителя (далее - ресурсы) </w:t>
      </w:r>
      <w:bookmarkEnd w:id="120"/>
      <w:r w:rsidRPr="00D7609B">
        <w:rPr>
          <w:rFonts w:cs="Arial"/>
          <w:b/>
          <w:bCs/>
          <w:snapToGrid w:val="0"/>
          <w:sz w:val="28"/>
          <w:szCs w:val="26"/>
          <w:lang w:eastAsia="en-US"/>
        </w:rPr>
        <w:t xml:space="preserve">на тепловую энергию </w:t>
      </w:r>
      <w:r w:rsidRPr="00D7609B">
        <w:rPr>
          <w:rFonts w:cs="Arial"/>
          <w:b/>
          <w:bCs/>
          <w:snapToGrid w:val="0"/>
          <w:sz w:val="28"/>
          <w:szCs w:val="26"/>
          <w:lang w:eastAsia="en-US"/>
        </w:rPr>
        <w:br/>
        <w:t>на 2021 год</w:t>
      </w:r>
      <w:bookmarkEnd w:id="121"/>
    </w:p>
    <w:p w14:paraId="69B4958B" w14:textId="77777777" w:rsidR="00D7609B" w:rsidRPr="00D7609B" w:rsidRDefault="00D7609B" w:rsidP="00D7609B">
      <w:pPr>
        <w:spacing w:line="360" w:lineRule="auto"/>
        <w:jc w:val="center"/>
        <w:rPr>
          <w:snapToGrid w:val="0"/>
          <w:sz w:val="28"/>
        </w:rPr>
      </w:pPr>
      <w:r w:rsidRPr="00D7609B">
        <w:rPr>
          <w:snapToGrid w:val="0"/>
          <w:sz w:val="28"/>
        </w:rPr>
        <w:t>(Приложение 5.4 к Методическим указаниям)</w:t>
      </w:r>
    </w:p>
    <w:p w14:paraId="4FD9F52C" w14:textId="77777777" w:rsidR="00D7609B" w:rsidRPr="00D7609B" w:rsidRDefault="00D7609B" w:rsidP="00D7609B">
      <w:pPr>
        <w:spacing w:line="360" w:lineRule="auto"/>
        <w:ind w:firstLine="851"/>
        <w:jc w:val="right"/>
        <w:rPr>
          <w:snapToGrid w:val="0"/>
          <w:sz w:val="28"/>
          <w:szCs w:val="28"/>
        </w:rPr>
      </w:pPr>
      <w:r w:rsidRPr="00D7609B">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D7609B" w:rsidRPr="00D7609B" w14:paraId="02C995CC" w14:textId="77777777" w:rsidTr="005F6D07">
        <w:trPr>
          <w:trHeight w:val="670"/>
        </w:trPr>
        <w:tc>
          <w:tcPr>
            <w:tcW w:w="625" w:type="dxa"/>
            <w:shd w:val="clear" w:color="auto" w:fill="auto"/>
            <w:vAlign w:val="center"/>
            <w:hideMark/>
          </w:tcPr>
          <w:p w14:paraId="779F869A" w14:textId="77777777" w:rsidR="00D7609B" w:rsidRPr="00D7609B" w:rsidRDefault="00D7609B" w:rsidP="00D7609B">
            <w:pPr>
              <w:jc w:val="center"/>
              <w:rPr>
                <w:snapToGrid w:val="0"/>
                <w:szCs w:val="28"/>
              </w:rPr>
            </w:pPr>
            <w:r w:rsidRPr="00D7609B">
              <w:rPr>
                <w:snapToGrid w:val="0"/>
                <w:szCs w:val="28"/>
              </w:rPr>
              <w:t>№ п/п</w:t>
            </w:r>
          </w:p>
        </w:tc>
        <w:tc>
          <w:tcPr>
            <w:tcW w:w="4150" w:type="dxa"/>
            <w:shd w:val="clear" w:color="auto" w:fill="auto"/>
            <w:vAlign w:val="center"/>
            <w:hideMark/>
          </w:tcPr>
          <w:p w14:paraId="3DFBB82F" w14:textId="77777777" w:rsidR="00D7609B" w:rsidRPr="00D7609B" w:rsidRDefault="00D7609B" w:rsidP="00D7609B">
            <w:pPr>
              <w:jc w:val="center"/>
              <w:rPr>
                <w:snapToGrid w:val="0"/>
                <w:szCs w:val="28"/>
              </w:rPr>
            </w:pPr>
            <w:r w:rsidRPr="00D7609B">
              <w:rPr>
                <w:snapToGrid w:val="0"/>
                <w:szCs w:val="28"/>
              </w:rPr>
              <w:t>Наименование ресурса</w:t>
            </w:r>
          </w:p>
        </w:tc>
        <w:tc>
          <w:tcPr>
            <w:tcW w:w="1500" w:type="dxa"/>
          </w:tcPr>
          <w:p w14:paraId="7CD5AED3"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00" w:type="dxa"/>
          </w:tcPr>
          <w:p w14:paraId="2CA0C6FF"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830" w:type="dxa"/>
          </w:tcPr>
          <w:p w14:paraId="2EFEDF4F"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64CBB513" w14:textId="77777777" w:rsidTr="005F6D07">
        <w:trPr>
          <w:trHeight w:val="163"/>
        </w:trPr>
        <w:tc>
          <w:tcPr>
            <w:tcW w:w="625" w:type="dxa"/>
            <w:shd w:val="clear" w:color="auto" w:fill="auto"/>
            <w:vAlign w:val="center"/>
            <w:hideMark/>
          </w:tcPr>
          <w:p w14:paraId="0A845A27" w14:textId="77777777" w:rsidR="00D7609B" w:rsidRPr="00D7609B" w:rsidRDefault="00D7609B" w:rsidP="00D7609B">
            <w:pPr>
              <w:jc w:val="center"/>
              <w:rPr>
                <w:snapToGrid w:val="0"/>
                <w:szCs w:val="28"/>
              </w:rPr>
            </w:pPr>
            <w:r w:rsidRPr="00D7609B">
              <w:rPr>
                <w:snapToGrid w:val="0"/>
                <w:szCs w:val="28"/>
              </w:rPr>
              <w:t>1</w:t>
            </w:r>
          </w:p>
        </w:tc>
        <w:tc>
          <w:tcPr>
            <w:tcW w:w="4150" w:type="dxa"/>
            <w:shd w:val="clear" w:color="auto" w:fill="auto"/>
            <w:vAlign w:val="center"/>
            <w:hideMark/>
          </w:tcPr>
          <w:p w14:paraId="12832FA3" w14:textId="77777777" w:rsidR="00D7609B" w:rsidRPr="00D7609B" w:rsidRDefault="00D7609B" w:rsidP="00D7609B">
            <w:pPr>
              <w:rPr>
                <w:snapToGrid w:val="0"/>
                <w:szCs w:val="28"/>
              </w:rPr>
            </w:pPr>
            <w:r w:rsidRPr="00D7609B">
              <w:rPr>
                <w:snapToGrid w:val="0"/>
                <w:szCs w:val="28"/>
              </w:rPr>
              <w:t>Расходы на топливо (стр. 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DC743CA" w14:textId="77777777" w:rsidR="00D7609B" w:rsidRPr="00D7609B" w:rsidRDefault="00D7609B" w:rsidP="00D7609B">
            <w:pPr>
              <w:jc w:val="center"/>
              <w:rPr>
                <w:color w:val="000000"/>
              </w:rPr>
            </w:pPr>
            <w:r w:rsidRPr="00D7609B">
              <w:rPr>
                <w:snapToGrid w:val="0"/>
                <w:color w:val="000000"/>
              </w:rPr>
              <w:t>26 749</w:t>
            </w:r>
          </w:p>
        </w:tc>
        <w:tc>
          <w:tcPr>
            <w:tcW w:w="1500" w:type="dxa"/>
            <w:tcBorders>
              <w:top w:val="single" w:sz="4" w:space="0" w:color="auto"/>
              <w:left w:val="nil"/>
              <w:bottom w:val="single" w:sz="4" w:space="0" w:color="auto"/>
              <w:right w:val="single" w:sz="4" w:space="0" w:color="auto"/>
            </w:tcBorders>
            <w:shd w:val="clear" w:color="auto" w:fill="auto"/>
            <w:vAlign w:val="center"/>
          </w:tcPr>
          <w:p w14:paraId="70808731" w14:textId="77777777" w:rsidR="00D7609B" w:rsidRPr="00D7609B" w:rsidRDefault="00D7609B" w:rsidP="00D7609B">
            <w:pPr>
              <w:jc w:val="center"/>
              <w:rPr>
                <w:snapToGrid w:val="0"/>
                <w:color w:val="000000"/>
              </w:rPr>
            </w:pPr>
            <w:r w:rsidRPr="00D7609B">
              <w:rPr>
                <w:snapToGrid w:val="0"/>
                <w:color w:val="000000"/>
              </w:rPr>
              <w:t>17 994</w:t>
            </w:r>
          </w:p>
        </w:tc>
        <w:tc>
          <w:tcPr>
            <w:tcW w:w="1830" w:type="dxa"/>
            <w:tcBorders>
              <w:top w:val="single" w:sz="4" w:space="0" w:color="auto"/>
              <w:left w:val="nil"/>
              <w:bottom w:val="single" w:sz="4" w:space="0" w:color="auto"/>
              <w:right w:val="single" w:sz="4" w:space="0" w:color="auto"/>
            </w:tcBorders>
            <w:shd w:val="clear" w:color="auto" w:fill="auto"/>
            <w:vAlign w:val="center"/>
          </w:tcPr>
          <w:p w14:paraId="0DCF4D0D" w14:textId="77777777" w:rsidR="00D7609B" w:rsidRPr="00D7609B" w:rsidRDefault="00D7609B" w:rsidP="00D7609B">
            <w:pPr>
              <w:jc w:val="center"/>
              <w:rPr>
                <w:snapToGrid w:val="0"/>
                <w:color w:val="000000"/>
              </w:rPr>
            </w:pPr>
            <w:r w:rsidRPr="00D7609B">
              <w:rPr>
                <w:snapToGrid w:val="0"/>
                <w:color w:val="000000"/>
              </w:rPr>
              <w:t>-8 755</w:t>
            </w:r>
          </w:p>
        </w:tc>
      </w:tr>
      <w:tr w:rsidR="00D7609B" w:rsidRPr="00D7609B" w14:paraId="35858188" w14:textId="77777777" w:rsidTr="005F6D07">
        <w:trPr>
          <w:trHeight w:val="253"/>
        </w:trPr>
        <w:tc>
          <w:tcPr>
            <w:tcW w:w="625" w:type="dxa"/>
            <w:shd w:val="clear" w:color="auto" w:fill="auto"/>
            <w:vAlign w:val="center"/>
            <w:hideMark/>
          </w:tcPr>
          <w:p w14:paraId="75EE936F" w14:textId="77777777" w:rsidR="00D7609B" w:rsidRPr="00D7609B" w:rsidRDefault="00D7609B" w:rsidP="00D7609B">
            <w:pPr>
              <w:jc w:val="center"/>
              <w:rPr>
                <w:snapToGrid w:val="0"/>
                <w:szCs w:val="28"/>
              </w:rPr>
            </w:pPr>
            <w:r w:rsidRPr="00D7609B">
              <w:rPr>
                <w:snapToGrid w:val="0"/>
                <w:szCs w:val="28"/>
              </w:rPr>
              <w:t>2</w:t>
            </w:r>
          </w:p>
        </w:tc>
        <w:tc>
          <w:tcPr>
            <w:tcW w:w="4150" w:type="dxa"/>
            <w:shd w:val="clear" w:color="auto" w:fill="auto"/>
            <w:vAlign w:val="center"/>
            <w:hideMark/>
          </w:tcPr>
          <w:p w14:paraId="5C9AFAFD" w14:textId="77777777" w:rsidR="00D7609B" w:rsidRPr="00D7609B" w:rsidRDefault="00D7609B" w:rsidP="00D7609B">
            <w:pPr>
              <w:rPr>
                <w:snapToGrid w:val="0"/>
                <w:szCs w:val="28"/>
              </w:rPr>
            </w:pPr>
            <w:r w:rsidRPr="00D7609B">
              <w:rPr>
                <w:snapToGrid w:val="0"/>
                <w:szCs w:val="28"/>
              </w:rPr>
              <w:t>Расходы на электрическую энергию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409BAAE1" w14:textId="77777777" w:rsidR="00D7609B" w:rsidRPr="00D7609B" w:rsidRDefault="00D7609B" w:rsidP="00D7609B">
            <w:pPr>
              <w:jc w:val="center"/>
              <w:rPr>
                <w:snapToGrid w:val="0"/>
                <w:color w:val="000000"/>
              </w:rPr>
            </w:pPr>
            <w:r w:rsidRPr="00D7609B">
              <w:rPr>
                <w:snapToGrid w:val="0"/>
                <w:color w:val="000000"/>
              </w:rPr>
              <w:t>14 130</w:t>
            </w:r>
          </w:p>
        </w:tc>
        <w:tc>
          <w:tcPr>
            <w:tcW w:w="1500" w:type="dxa"/>
            <w:tcBorders>
              <w:top w:val="nil"/>
              <w:left w:val="nil"/>
              <w:bottom w:val="single" w:sz="4" w:space="0" w:color="auto"/>
              <w:right w:val="single" w:sz="4" w:space="0" w:color="auto"/>
            </w:tcBorders>
            <w:shd w:val="clear" w:color="auto" w:fill="auto"/>
            <w:vAlign w:val="center"/>
          </w:tcPr>
          <w:p w14:paraId="2EF753F4" w14:textId="77777777" w:rsidR="00D7609B" w:rsidRPr="00D7609B" w:rsidRDefault="00D7609B" w:rsidP="00D7609B">
            <w:pPr>
              <w:jc w:val="center"/>
              <w:rPr>
                <w:snapToGrid w:val="0"/>
                <w:color w:val="000000"/>
              </w:rPr>
            </w:pPr>
            <w:r w:rsidRPr="00D7609B">
              <w:rPr>
                <w:snapToGrid w:val="0"/>
                <w:color w:val="000000"/>
              </w:rPr>
              <w:t>14 130</w:t>
            </w:r>
          </w:p>
        </w:tc>
        <w:tc>
          <w:tcPr>
            <w:tcW w:w="1830" w:type="dxa"/>
            <w:tcBorders>
              <w:top w:val="nil"/>
              <w:left w:val="nil"/>
              <w:bottom w:val="single" w:sz="4" w:space="0" w:color="auto"/>
              <w:right w:val="single" w:sz="4" w:space="0" w:color="auto"/>
            </w:tcBorders>
            <w:shd w:val="clear" w:color="auto" w:fill="auto"/>
            <w:vAlign w:val="center"/>
          </w:tcPr>
          <w:p w14:paraId="615C85CA"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1A5FB192" w14:textId="77777777" w:rsidTr="005F6D07">
        <w:trPr>
          <w:trHeight w:val="187"/>
        </w:trPr>
        <w:tc>
          <w:tcPr>
            <w:tcW w:w="625" w:type="dxa"/>
            <w:shd w:val="clear" w:color="auto" w:fill="auto"/>
            <w:vAlign w:val="center"/>
            <w:hideMark/>
          </w:tcPr>
          <w:p w14:paraId="5DC70E81" w14:textId="77777777" w:rsidR="00D7609B" w:rsidRPr="00D7609B" w:rsidRDefault="00D7609B" w:rsidP="00D7609B">
            <w:pPr>
              <w:jc w:val="center"/>
              <w:rPr>
                <w:snapToGrid w:val="0"/>
                <w:szCs w:val="28"/>
              </w:rPr>
            </w:pPr>
            <w:r w:rsidRPr="00D7609B">
              <w:rPr>
                <w:snapToGrid w:val="0"/>
                <w:szCs w:val="28"/>
              </w:rPr>
              <w:t>3</w:t>
            </w:r>
          </w:p>
        </w:tc>
        <w:tc>
          <w:tcPr>
            <w:tcW w:w="4150" w:type="dxa"/>
            <w:shd w:val="clear" w:color="auto" w:fill="auto"/>
            <w:vAlign w:val="center"/>
            <w:hideMark/>
          </w:tcPr>
          <w:p w14:paraId="38844B5F" w14:textId="77777777" w:rsidR="00D7609B" w:rsidRPr="00D7609B" w:rsidRDefault="00D7609B" w:rsidP="00D7609B">
            <w:pPr>
              <w:rPr>
                <w:snapToGrid w:val="0"/>
                <w:szCs w:val="28"/>
              </w:rPr>
            </w:pPr>
            <w:r w:rsidRPr="00D7609B">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464C538D" w14:textId="77777777" w:rsidR="00D7609B" w:rsidRPr="00D7609B" w:rsidRDefault="00D7609B" w:rsidP="00D7609B">
            <w:pPr>
              <w:jc w:val="center"/>
              <w:rPr>
                <w:snapToGrid w:val="0"/>
                <w:color w:val="000000"/>
              </w:rPr>
            </w:pPr>
            <w:r w:rsidRPr="00D7609B">
              <w:rPr>
                <w:snapToGrid w:val="0"/>
                <w:color w:val="000000"/>
              </w:rPr>
              <w:t>0</w:t>
            </w:r>
          </w:p>
        </w:tc>
        <w:tc>
          <w:tcPr>
            <w:tcW w:w="1500" w:type="dxa"/>
            <w:tcBorders>
              <w:top w:val="nil"/>
              <w:left w:val="nil"/>
              <w:bottom w:val="single" w:sz="4" w:space="0" w:color="auto"/>
              <w:right w:val="single" w:sz="4" w:space="0" w:color="auto"/>
            </w:tcBorders>
            <w:shd w:val="clear" w:color="auto" w:fill="auto"/>
            <w:vAlign w:val="center"/>
          </w:tcPr>
          <w:p w14:paraId="792E3278" w14:textId="77777777" w:rsidR="00D7609B" w:rsidRPr="00D7609B" w:rsidRDefault="00D7609B" w:rsidP="00D7609B">
            <w:pPr>
              <w:jc w:val="center"/>
              <w:rPr>
                <w:snapToGrid w:val="0"/>
                <w:color w:val="000000"/>
              </w:rPr>
            </w:pPr>
            <w:r w:rsidRPr="00D7609B">
              <w:rPr>
                <w:snapToGrid w:val="0"/>
                <w:color w:val="000000"/>
              </w:rPr>
              <w:t>0</w:t>
            </w:r>
          </w:p>
        </w:tc>
        <w:tc>
          <w:tcPr>
            <w:tcW w:w="1830" w:type="dxa"/>
            <w:tcBorders>
              <w:top w:val="nil"/>
              <w:left w:val="nil"/>
              <w:bottom w:val="single" w:sz="4" w:space="0" w:color="auto"/>
              <w:right w:val="single" w:sz="4" w:space="0" w:color="auto"/>
            </w:tcBorders>
            <w:shd w:val="clear" w:color="auto" w:fill="auto"/>
            <w:vAlign w:val="center"/>
          </w:tcPr>
          <w:p w14:paraId="7C531529"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76C1658E" w14:textId="77777777" w:rsidTr="005F6D07">
        <w:trPr>
          <w:trHeight w:val="121"/>
        </w:trPr>
        <w:tc>
          <w:tcPr>
            <w:tcW w:w="625" w:type="dxa"/>
            <w:shd w:val="clear" w:color="auto" w:fill="auto"/>
            <w:vAlign w:val="center"/>
            <w:hideMark/>
          </w:tcPr>
          <w:p w14:paraId="642BE243" w14:textId="77777777" w:rsidR="00D7609B" w:rsidRPr="00D7609B" w:rsidRDefault="00D7609B" w:rsidP="00D7609B">
            <w:pPr>
              <w:jc w:val="center"/>
              <w:rPr>
                <w:snapToGrid w:val="0"/>
                <w:szCs w:val="28"/>
              </w:rPr>
            </w:pPr>
            <w:r w:rsidRPr="00D7609B">
              <w:rPr>
                <w:snapToGrid w:val="0"/>
                <w:szCs w:val="28"/>
              </w:rPr>
              <w:t>4</w:t>
            </w:r>
          </w:p>
        </w:tc>
        <w:tc>
          <w:tcPr>
            <w:tcW w:w="4150" w:type="dxa"/>
            <w:shd w:val="clear" w:color="auto" w:fill="auto"/>
            <w:vAlign w:val="center"/>
            <w:hideMark/>
          </w:tcPr>
          <w:p w14:paraId="02941556" w14:textId="77777777" w:rsidR="00D7609B" w:rsidRPr="00D7609B" w:rsidRDefault="00D7609B" w:rsidP="00D7609B">
            <w:pPr>
              <w:rPr>
                <w:snapToGrid w:val="0"/>
                <w:szCs w:val="28"/>
              </w:rPr>
            </w:pPr>
            <w:r w:rsidRPr="00D7609B">
              <w:rPr>
                <w:snapToGrid w:val="0"/>
                <w:szCs w:val="28"/>
              </w:rPr>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0603346D" w14:textId="77777777" w:rsidR="00D7609B" w:rsidRPr="00D7609B" w:rsidRDefault="00D7609B" w:rsidP="00D7609B">
            <w:pPr>
              <w:jc w:val="center"/>
              <w:rPr>
                <w:snapToGrid w:val="0"/>
                <w:color w:val="000000"/>
              </w:rPr>
            </w:pPr>
            <w:r w:rsidRPr="00D7609B">
              <w:rPr>
                <w:snapToGrid w:val="0"/>
                <w:color w:val="000000"/>
              </w:rPr>
              <w:t>868</w:t>
            </w:r>
          </w:p>
        </w:tc>
        <w:tc>
          <w:tcPr>
            <w:tcW w:w="1500" w:type="dxa"/>
            <w:tcBorders>
              <w:top w:val="nil"/>
              <w:left w:val="nil"/>
              <w:bottom w:val="single" w:sz="4" w:space="0" w:color="auto"/>
              <w:right w:val="single" w:sz="4" w:space="0" w:color="auto"/>
            </w:tcBorders>
            <w:shd w:val="clear" w:color="auto" w:fill="auto"/>
            <w:vAlign w:val="center"/>
          </w:tcPr>
          <w:p w14:paraId="43FEE535" w14:textId="77777777" w:rsidR="00D7609B" w:rsidRPr="00D7609B" w:rsidRDefault="00D7609B" w:rsidP="00D7609B">
            <w:pPr>
              <w:jc w:val="center"/>
              <w:rPr>
                <w:snapToGrid w:val="0"/>
                <w:color w:val="000000"/>
              </w:rPr>
            </w:pPr>
            <w:r w:rsidRPr="00D7609B">
              <w:rPr>
                <w:snapToGrid w:val="0"/>
                <w:color w:val="000000"/>
              </w:rPr>
              <w:t>740</w:t>
            </w:r>
          </w:p>
        </w:tc>
        <w:tc>
          <w:tcPr>
            <w:tcW w:w="1830" w:type="dxa"/>
            <w:tcBorders>
              <w:top w:val="nil"/>
              <w:left w:val="nil"/>
              <w:bottom w:val="single" w:sz="4" w:space="0" w:color="auto"/>
              <w:right w:val="single" w:sz="4" w:space="0" w:color="auto"/>
            </w:tcBorders>
            <w:shd w:val="clear" w:color="auto" w:fill="auto"/>
            <w:vAlign w:val="center"/>
          </w:tcPr>
          <w:p w14:paraId="24AC0826" w14:textId="77777777" w:rsidR="00D7609B" w:rsidRPr="00D7609B" w:rsidRDefault="00D7609B" w:rsidP="00D7609B">
            <w:pPr>
              <w:jc w:val="center"/>
              <w:rPr>
                <w:snapToGrid w:val="0"/>
                <w:color w:val="000000"/>
              </w:rPr>
            </w:pPr>
            <w:r w:rsidRPr="00D7609B">
              <w:rPr>
                <w:snapToGrid w:val="0"/>
                <w:color w:val="000000"/>
              </w:rPr>
              <w:t>-128</w:t>
            </w:r>
          </w:p>
        </w:tc>
      </w:tr>
      <w:tr w:rsidR="00D7609B" w:rsidRPr="00D7609B" w14:paraId="1F008F06" w14:textId="77777777" w:rsidTr="005F6D07">
        <w:trPr>
          <w:trHeight w:val="169"/>
        </w:trPr>
        <w:tc>
          <w:tcPr>
            <w:tcW w:w="625" w:type="dxa"/>
            <w:shd w:val="clear" w:color="auto" w:fill="auto"/>
            <w:vAlign w:val="center"/>
            <w:hideMark/>
          </w:tcPr>
          <w:p w14:paraId="7461EAEC" w14:textId="77777777" w:rsidR="00D7609B" w:rsidRPr="00D7609B" w:rsidRDefault="00D7609B" w:rsidP="00D7609B">
            <w:pPr>
              <w:jc w:val="center"/>
              <w:rPr>
                <w:snapToGrid w:val="0"/>
                <w:szCs w:val="28"/>
              </w:rPr>
            </w:pPr>
            <w:r w:rsidRPr="00D7609B">
              <w:rPr>
                <w:snapToGrid w:val="0"/>
                <w:szCs w:val="28"/>
              </w:rPr>
              <w:t>5</w:t>
            </w:r>
          </w:p>
        </w:tc>
        <w:tc>
          <w:tcPr>
            <w:tcW w:w="4150" w:type="dxa"/>
            <w:shd w:val="clear" w:color="auto" w:fill="auto"/>
            <w:vAlign w:val="center"/>
            <w:hideMark/>
          </w:tcPr>
          <w:p w14:paraId="6B7E6721" w14:textId="77777777" w:rsidR="00D7609B" w:rsidRPr="00D7609B" w:rsidRDefault="00D7609B" w:rsidP="00D7609B">
            <w:pPr>
              <w:rPr>
                <w:snapToGrid w:val="0"/>
                <w:szCs w:val="28"/>
              </w:rPr>
            </w:pPr>
            <w:r w:rsidRPr="00D7609B">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6B473F84" w14:textId="77777777" w:rsidR="00D7609B" w:rsidRPr="00D7609B" w:rsidRDefault="00D7609B" w:rsidP="00D7609B">
            <w:pPr>
              <w:jc w:val="center"/>
              <w:rPr>
                <w:snapToGrid w:val="0"/>
                <w:color w:val="000000"/>
              </w:rPr>
            </w:pPr>
            <w:r w:rsidRPr="00D7609B">
              <w:rPr>
                <w:snapToGrid w:val="0"/>
                <w:color w:val="000000"/>
              </w:rPr>
              <w:t>0</w:t>
            </w:r>
          </w:p>
        </w:tc>
        <w:tc>
          <w:tcPr>
            <w:tcW w:w="1500" w:type="dxa"/>
            <w:tcBorders>
              <w:top w:val="nil"/>
              <w:left w:val="nil"/>
              <w:bottom w:val="single" w:sz="4" w:space="0" w:color="auto"/>
              <w:right w:val="single" w:sz="4" w:space="0" w:color="auto"/>
            </w:tcBorders>
            <w:shd w:val="clear" w:color="auto" w:fill="auto"/>
            <w:vAlign w:val="center"/>
          </w:tcPr>
          <w:p w14:paraId="275CA5C3" w14:textId="77777777" w:rsidR="00D7609B" w:rsidRPr="00D7609B" w:rsidRDefault="00D7609B" w:rsidP="00D7609B">
            <w:pPr>
              <w:jc w:val="center"/>
              <w:rPr>
                <w:snapToGrid w:val="0"/>
                <w:color w:val="000000"/>
              </w:rPr>
            </w:pPr>
            <w:r w:rsidRPr="00D7609B">
              <w:rPr>
                <w:snapToGrid w:val="0"/>
                <w:color w:val="000000"/>
              </w:rPr>
              <w:t>0</w:t>
            </w:r>
          </w:p>
        </w:tc>
        <w:tc>
          <w:tcPr>
            <w:tcW w:w="1830" w:type="dxa"/>
            <w:tcBorders>
              <w:top w:val="nil"/>
              <w:left w:val="nil"/>
              <w:bottom w:val="single" w:sz="4" w:space="0" w:color="auto"/>
              <w:right w:val="single" w:sz="4" w:space="0" w:color="auto"/>
            </w:tcBorders>
            <w:shd w:val="clear" w:color="auto" w:fill="auto"/>
            <w:vAlign w:val="center"/>
          </w:tcPr>
          <w:p w14:paraId="284FF897"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17D9B4F5" w14:textId="77777777" w:rsidTr="005F6D07">
        <w:trPr>
          <w:trHeight w:val="201"/>
        </w:trPr>
        <w:tc>
          <w:tcPr>
            <w:tcW w:w="625" w:type="dxa"/>
            <w:shd w:val="clear" w:color="auto" w:fill="auto"/>
            <w:vAlign w:val="center"/>
            <w:hideMark/>
          </w:tcPr>
          <w:p w14:paraId="737BAEAC" w14:textId="77777777" w:rsidR="00D7609B" w:rsidRPr="00D7609B" w:rsidRDefault="00D7609B" w:rsidP="00D7609B">
            <w:pPr>
              <w:jc w:val="center"/>
              <w:rPr>
                <w:snapToGrid w:val="0"/>
                <w:szCs w:val="28"/>
              </w:rPr>
            </w:pPr>
            <w:r w:rsidRPr="00D7609B">
              <w:rPr>
                <w:snapToGrid w:val="0"/>
                <w:szCs w:val="28"/>
              </w:rPr>
              <w:t>6</w:t>
            </w:r>
          </w:p>
        </w:tc>
        <w:tc>
          <w:tcPr>
            <w:tcW w:w="4150" w:type="dxa"/>
            <w:shd w:val="clear" w:color="auto" w:fill="auto"/>
            <w:vAlign w:val="center"/>
            <w:hideMark/>
          </w:tcPr>
          <w:p w14:paraId="6AE8DFFD" w14:textId="77777777" w:rsidR="00D7609B" w:rsidRPr="00D7609B" w:rsidRDefault="00D7609B" w:rsidP="00D7609B">
            <w:pPr>
              <w:rPr>
                <w:snapToGrid w:val="0"/>
                <w:szCs w:val="28"/>
              </w:rPr>
            </w:pPr>
            <w:r w:rsidRPr="00D7609B">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02E5CF25" w14:textId="77777777" w:rsidR="00D7609B" w:rsidRPr="00D7609B" w:rsidRDefault="00D7609B" w:rsidP="00D7609B">
            <w:pPr>
              <w:jc w:val="center"/>
              <w:rPr>
                <w:snapToGrid w:val="0"/>
                <w:color w:val="000000"/>
              </w:rPr>
            </w:pPr>
            <w:r w:rsidRPr="00D7609B">
              <w:rPr>
                <w:snapToGrid w:val="0"/>
                <w:color w:val="000000"/>
              </w:rPr>
              <w:t>41 747</w:t>
            </w:r>
          </w:p>
        </w:tc>
        <w:tc>
          <w:tcPr>
            <w:tcW w:w="1500" w:type="dxa"/>
            <w:tcBorders>
              <w:top w:val="nil"/>
              <w:left w:val="nil"/>
              <w:bottom w:val="single" w:sz="4" w:space="0" w:color="auto"/>
              <w:right w:val="single" w:sz="4" w:space="0" w:color="auto"/>
            </w:tcBorders>
            <w:shd w:val="clear" w:color="auto" w:fill="auto"/>
            <w:vAlign w:val="center"/>
          </w:tcPr>
          <w:p w14:paraId="45487703" w14:textId="77777777" w:rsidR="00D7609B" w:rsidRPr="00D7609B" w:rsidRDefault="00D7609B" w:rsidP="00D7609B">
            <w:pPr>
              <w:jc w:val="center"/>
              <w:rPr>
                <w:snapToGrid w:val="0"/>
                <w:color w:val="000000"/>
              </w:rPr>
            </w:pPr>
            <w:r w:rsidRPr="00D7609B">
              <w:rPr>
                <w:snapToGrid w:val="0"/>
                <w:color w:val="000000"/>
              </w:rPr>
              <w:t>32 864</w:t>
            </w:r>
          </w:p>
        </w:tc>
        <w:tc>
          <w:tcPr>
            <w:tcW w:w="1830" w:type="dxa"/>
            <w:tcBorders>
              <w:top w:val="nil"/>
              <w:left w:val="nil"/>
              <w:bottom w:val="single" w:sz="4" w:space="0" w:color="auto"/>
              <w:right w:val="single" w:sz="4" w:space="0" w:color="auto"/>
            </w:tcBorders>
            <w:shd w:val="clear" w:color="auto" w:fill="auto"/>
            <w:vAlign w:val="center"/>
          </w:tcPr>
          <w:p w14:paraId="080A8D41" w14:textId="77777777" w:rsidR="00D7609B" w:rsidRPr="00D7609B" w:rsidRDefault="00D7609B" w:rsidP="00D7609B">
            <w:pPr>
              <w:jc w:val="center"/>
              <w:rPr>
                <w:snapToGrid w:val="0"/>
                <w:color w:val="000000"/>
              </w:rPr>
            </w:pPr>
            <w:r w:rsidRPr="00D7609B">
              <w:rPr>
                <w:snapToGrid w:val="0"/>
                <w:color w:val="000000"/>
              </w:rPr>
              <w:t>-8 883</w:t>
            </w:r>
          </w:p>
        </w:tc>
      </w:tr>
    </w:tbl>
    <w:p w14:paraId="15FFD347" w14:textId="77777777" w:rsidR="00D7609B" w:rsidRPr="00D7609B" w:rsidRDefault="00D7609B" w:rsidP="00D7609B">
      <w:pPr>
        <w:tabs>
          <w:tab w:val="left" w:pos="1890"/>
        </w:tabs>
        <w:ind w:firstLine="720"/>
        <w:jc w:val="both"/>
        <w:rPr>
          <w:snapToGrid w:val="0"/>
          <w:sz w:val="28"/>
          <w:szCs w:val="28"/>
        </w:rPr>
      </w:pPr>
    </w:p>
    <w:p w14:paraId="12590E15" w14:textId="77777777" w:rsidR="00D7609B" w:rsidRPr="00D7609B" w:rsidRDefault="00D7609B" w:rsidP="00D7609B">
      <w:pPr>
        <w:tabs>
          <w:tab w:val="left" w:pos="1890"/>
        </w:tabs>
        <w:ind w:firstLine="851"/>
        <w:jc w:val="both"/>
        <w:rPr>
          <w:sz w:val="28"/>
          <w:szCs w:val="28"/>
        </w:rPr>
      </w:pPr>
      <w:r w:rsidRPr="00D7609B">
        <w:rPr>
          <w:snapToGrid w:val="0"/>
          <w:sz w:val="28"/>
          <w:szCs w:val="28"/>
        </w:rPr>
        <w:t xml:space="preserve">Расчет расходов на приобретение энергетических ресурсов произведен </w:t>
      </w:r>
      <w:r w:rsidRPr="00D7609B">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D7609B">
        <w:rPr>
          <w:snapToGrid w:val="0"/>
          <w:sz w:val="28"/>
          <w:szCs w:val="28"/>
        </w:rPr>
        <w:br/>
        <w:t>от 13.06.2013 № 760-э.</w:t>
      </w:r>
    </w:p>
    <w:p w14:paraId="7D7DF372" w14:textId="77777777" w:rsidR="00D7609B" w:rsidRPr="00D7609B" w:rsidRDefault="00D7609B" w:rsidP="00D7609B">
      <w:pPr>
        <w:rPr>
          <w:snapToGrid w:val="0"/>
          <w:sz w:val="28"/>
          <w:szCs w:val="28"/>
        </w:rPr>
      </w:pPr>
    </w:p>
    <w:p w14:paraId="63F168FA" w14:textId="77777777" w:rsidR="00D7609B" w:rsidRPr="00D7609B" w:rsidRDefault="00D7609B" w:rsidP="00D7609B">
      <w:pPr>
        <w:numPr>
          <w:ilvl w:val="0"/>
          <w:numId w:val="26"/>
        </w:numPr>
        <w:ind w:right="-142"/>
        <w:jc w:val="right"/>
        <w:rPr>
          <w:snapToGrid w:val="0"/>
          <w:sz w:val="28"/>
          <w:szCs w:val="28"/>
        </w:rPr>
      </w:pPr>
      <w:r w:rsidRPr="00D7609B">
        <w:rPr>
          <w:snapToGrid w:val="0"/>
          <w:sz w:val="28"/>
          <w:szCs w:val="28"/>
        </w:rPr>
        <w:br w:type="page"/>
      </w:r>
    </w:p>
    <w:p w14:paraId="3F5535BB" w14:textId="77777777" w:rsidR="00D7609B" w:rsidRPr="00D7609B" w:rsidRDefault="00D7609B" w:rsidP="00D7609B">
      <w:pPr>
        <w:keepNext/>
        <w:tabs>
          <w:tab w:val="left" w:pos="9214"/>
        </w:tabs>
        <w:ind w:right="283"/>
        <w:jc w:val="center"/>
        <w:outlineLvl w:val="2"/>
        <w:rPr>
          <w:rFonts w:cs="Arial"/>
          <w:b/>
          <w:bCs/>
          <w:snapToGrid w:val="0"/>
          <w:sz w:val="28"/>
          <w:szCs w:val="26"/>
          <w:lang w:eastAsia="en-US"/>
        </w:rPr>
      </w:pPr>
      <w:bookmarkStart w:id="122" w:name="_Toc21094970"/>
      <w:bookmarkStart w:id="123" w:name="_Toc24891746"/>
      <w:r w:rsidRPr="00D7609B">
        <w:rPr>
          <w:rFonts w:cs="Arial"/>
          <w:b/>
          <w:bCs/>
          <w:snapToGrid w:val="0"/>
          <w:sz w:val="28"/>
          <w:szCs w:val="26"/>
          <w:lang w:eastAsia="en-US"/>
        </w:rPr>
        <w:lastRenderedPageBreak/>
        <w:t xml:space="preserve">Расчёт необходимой валовой выручки на тепловую энергию </w:t>
      </w:r>
      <w:r w:rsidRPr="00D7609B">
        <w:rPr>
          <w:rFonts w:cs="Arial"/>
          <w:b/>
          <w:bCs/>
          <w:snapToGrid w:val="0"/>
          <w:sz w:val="28"/>
          <w:szCs w:val="26"/>
          <w:lang w:eastAsia="en-US"/>
        </w:rPr>
        <w:br/>
        <w:t>методом индексации установленных тарифов</w:t>
      </w:r>
      <w:bookmarkEnd w:id="122"/>
      <w:r w:rsidRPr="00D7609B">
        <w:rPr>
          <w:rFonts w:cs="Arial"/>
          <w:b/>
          <w:bCs/>
          <w:snapToGrid w:val="0"/>
          <w:sz w:val="28"/>
          <w:szCs w:val="26"/>
          <w:lang w:eastAsia="en-US"/>
        </w:rPr>
        <w:t xml:space="preserve"> на 2021 год</w:t>
      </w:r>
      <w:bookmarkEnd w:id="123"/>
    </w:p>
    <w:p w14:paraId="42FB2AE3" w14:textId="77777777" w:rsidR="00D7609B" w:rsidRPr="00D7609B" w:rsidRDefault="00D7609B" w:rsidP="00D7609B">
      <w:pPr>
        <w:tabs>
          <w:tab w:val="left" w:pos="9214"/>
        </w:tabs>
        <w:spacing w:line="360" w:lineRule="auto"/>
        <w:ind w:right="283"/>
        <w:jc w:val="center"/>
        <w:rPr>
          <w:snapToGrid w:val="0"/>
          <w:sz w:val="28"/>
        </w:rPr>
      </w:pPr>
      <w:r w:rsidRPr="00D7609B">
        <w:rPr>
          <w:snapToGrid w:val="0"/>
          <w:sz w:val="28"/>
        </w:rPr>
        <w:t>(Приложение 5.9 к Методическим указаниям)</w:t>
      </w:r>
    </w:p>
    <w:p w14:paraId="38A92C25" w14:textId="77777777" w:rsidR="00D7609B" w:rsidRPr="00D7609B" w:rsidRDefault="00D7609B" w:rsidP="00D7609B">
      <w:pPr>
        <w:ind w:right="283"/>
        <w:jc w:val="right"/>
        <w:rPr>
          <w:snapToGrid w:val="0"/>
          <w:sz w:val="28"/>
          <w:szCs w:val="28"/>
        </w:rPr>
      </w:pPr>
      <w:r w:rsidRPr="00D7609B">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7609B" w:rsidRPr="00D7609B" w14:paraId="05EB2845" w14:textId="77777777" w:rsidTr="005F6D07">
        <w:trPr>
          <w:trHeight w:val="507"/>
          <w:tblHeader/>
        </w:trPr>
        <w:tc>
          <w:tcPr>
            <w:tcW w:w="658" w:type="dxa"/>
            <w:vMerge w:val="restart"/>
            <w:shd w:val="clear" w:color="auto" w:fill="auto"/>
            <w:vAlign w:val="center"/>
            <w:hideMark/>
          </w:tcPr>
          <w:p w14:paraId="4D0F4D93" w14:textId="77777777" w:rsidR="00D7609B" w:rsidRPr="00D7609B" w:rsidRDefault="00D7609B" w:rsidP="00D7609B">
            <w:pPr>
              <w:jc w:val="center"/>
              <w:rPr>
                <w:snapToGrid w:val="0"/>
                <w:szCs w:val="28"/>
              </w:rPr>
            </w:pPr>
            <w:r w:rsidRPr="00D7609B">
              <w:rPr>
                <w:snapToGrid w:val="0"/>
                <w:szCs w:val="28"/>
              </w:rPr>
              <w:t>№ п/п</w:t>
            </w:r>
          </w:p>
        </w:tc>
        <w:tc>
          <w:tcPr>
            <w:tcW w:w="3878" w:type="dxa"/>
            <w:vMerge w:val="restart"/>
            <w:shd w:val="clear" w:color="auto" w:fill="auto"/>
            <w:vAlign w:val="center"/>
            <w:hideMark/>
          </w:tcPr>
          <w:p w14:paraId="5F1FDAD7" w14:textId="77777777" w:rsidR="00D7609B" w:rsidRPr="00D7609B" w:rsidRDefault="00D7609B" w:rsidP="00D7609B">
            <w:pPr>
              <w:jc w:val="center"/>
              <w:rPr>
                <w:snapToGrid w:val="0"/>
                <w:szCs w:val="28"/>
              </w:rPr>
            </w:pPr>
            <w:r w:rsidRPr="00D7609B">
              <w:rPr>
                <w:snapToGrid w:val="0"/>
                <w:szCs w:val="28"/>
              </w:rPr>
              <w:t>Наименование расхода</w:t>
            </w:r>
          </w:p>
        </w:tc>
        <w:tc>
          <w:tcPr>
            <w:tcW w:w="1599" w:type="dxa"/>
            <w:vMerge w:val="restart"/>
          </w:tcPr>
          <w:p w14:paraId="641B4D29"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60" w:type="dxa"/>
            <w:vMerge w:val="restart"/>
          </w:tcPr>
          <w:p w14:paraId="066BFCAF"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701" w:type="dxa"/>
            <w:vMerge w:val="restart"/>
          </w:tcPr>
          <w:p w14:paraId="77C9706E"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73F41D1C" w14:textId="77777777" w:rsidTr="005F6D07">
        <w:trPr>
          <w:trHeight w:val="507"/>
          <w:tblHeader/>
        </w:trPr>
        <w:tc>
          <w:tcPr>
            <w:tcW w:w="658" w:type="dxa"/>
            <w:vMerge/>
            <w:shd w:val="clear" w:color="auto" w:fill="auto"/>
            <w:vAlign w:val="center"/>
            <w:hideMark/>
          </w:tcPr>
          <w:p w14:paraId="29749FBB" w14:textId="77777777" w:rsidR="00D7609B" w:rsidRPr="00D7609B" w:rsidRDefault="00D7609B" w:rsidP="00D7609B">
            <w:pPr>
              <w:jc w:val="center"/>
              <w:rPr>
                <w:snapToGrid w:val="0"/>
                <w:szCs w:val="28"/>
              </w:rPr>
            </w:pPr>
          </w:p>
        </w:tc>
        <w:tc>
          <w:tcPr>
            <w:tcW w:w="3878" w:type="dxa"/>
            <w:vMerge/>
            <w:shd w:val="clear" w:color="auto" w:fill="auto"/>
            <w:vAlign w:val="center"/>
            <w:hideMark/>
          </w:tcPr>
          <w:p w14:paraId="7A209967" w14:textId="77777777" w:rsidR="00D7609B" w:rsidRPr="00D7609B" w:rsidRDefault="00D7609B" w:rsidP="00D7609B">
            <w:pPr>
              <w:jc w:val="center"/>
              <w:rPr>
                <w:snapToGrid w:val="0"/>
                <w:szCs w:val="28"/>
              </w:rPr>
            </w:pPr>
          </w:p>
        </w:tc>
        <w:tc>
          <w:tcPr>
            <w:tcW w:w="1599" w:type="dxa"/>
            <w:vMerge/>
            <w:vAlign w:val="center"/>
          </w:tcPr>
          <w:p w14:paraId="4FAA07C4" w14:textId="77777777" w:rsidR="00D7609B" w:rsidRPr="00D7609B" w:rsidRDefault="00D7609B" w:rsidP="00D7609B">
            <w:pPr>
              <w:jc w:val="center"/>
              <w:rPr>
                <w:snapToGrid w:val="0"/>
                <w:szCs w:val="28"/>
              </w:rPr>
            </w:pPr>
          </w:p>
        </w:tc>
        <w:tc>
          <w:tcPr>
            <w:tcW w:w="1560" w:type="dxa"/>
            <w:vMerge/>
            <w:shd w:val="clear" w:color="auto" w:fill="FFFFCC"/>
            <w:vAlign w:val="center"/>
          </w:tcPr>
          <w:p w14:paraId="48F8D414" w14:textId="77777777" w:rsidR="00D7609B" w:rsidRPr="00D7609B" w:rsidRDefault="00D7609B" w:rsidP="00D7609B">
            <w:pPr>
              <w:jc w:val="center"/>
              <w:rPr>
                <w:snapToGrid w:val="0"/>
                <w:szCs w:val="28"/>
              </w:rPr>
            </w:pPr>
          </w:p>
        </w:tc>
        <w:tc>
          <w:tcPr>
            <w:tcW w:w="1701" w:type="dxa"/>
            <w:vMerge/>
            <w:vAlign w:val="center"/>
          </w:tcPr>
          <w:p w14:paraId="0CECCFFF" w14:textId="77777777" w:rsidR="00D7609B" w:rsidRPr="00D7609B" w:rsidRDefault="00D7609B" w:rsidP="00D7609B">
            <w:pPr>
              <w:jc w:val="center"/>
              <w:rPr>
                <w:snapToGrid w:val="0"/>
                <w:szCs w:val="28"/>
              </w:rPr>
            </w:pPr>
          </w:p>
        </w:tc>
      </w:tr>
      <w:tr w:rsidR="00D7609B" w:rsidRPr="00D7609B" w14:paraId="22F06F05" w14:textId="77777777" w:rsidTr="005F6D07">
        <w:trPr>
          <w:trHeight w:val="349"/>
        </w:trPr>
        <w:tc>
          <w:tcPr>
            <w:tcW w:w="658" w:type="dxa"/>
            <w:shd w:val="clear" w:color="auto" w:fill="auto"/>
            <w:vAlign w:val="center"/>
            <w:hideMark/>
          </w:tcPr>
          <w:p w14:paraId="770DB334" w14:textId="77777777" w:rsidR="00D7609B" w:rsidRPr="00D7609B" w:rsidRDefault="00D7609B" w:rsidP="00D7609B">
            <w:pPr>
              <w:jc w:val="center"/>
              <w:rPr>
                <w:snapToGrid w:val="0"/>
                <w:szCs w:val="28"/>
              </w:rPr>
            </w:pPr>
            <w:r w:rsidRPr="00D7609B">
              <w:rPr>
                <w:snapToGrid w:val="0"/>
                <w:szCs w:val="28"/>
              </w:rPr>
              <w:t>1</w:t>
            </w:r>
          </w:p>
        </w:tc>
        <w:tc>
          <w:tcPr>
            <w:tcW w:w="3878" w:type="dxa"/>
            <w:shd w:val="clear" w:color="auto" w:fill="auto"/>
            <w:vAlign w:val="center"/>
            <w:hideMark/>
          </w:tcPr>
          <w:p w14:paraId="63A0D1CB" w14:textId="77777777" w:rsidR="00D7609B" w:rsidRPr="00D7609B" w:rsidRDefault="00D7609B" w:rsidP="00D7609B">
            <w:pPr>
              <w:rPr>
                <w:snapToGrid w:val="0"/>
                <w:szCs w:val="28"/>
              </w:rPr>
            </w:pPr>
            <w:r w:rsidRPr="00D7609B">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B9D34FC" w14:textId="77777777" w:rsidR="00D7609B" w:rsidRPr="00D7609B" w:rsidRDefault="00D7609B" w:rsidP="00D7609B">
            <w:pPr>
              <w:jc w:val="center"/>
              <w:rPr>
                <w:color w:val="000000"/>
              </w:rPr>
            </w:pPr>
            <w:r w:rsidRPr="00D7609B">
              <w:rPr>
                <w:snapToGrid w:val="0"/>
                <w:color w:val="000000"/>
              </w:rPr>
              <w:t>59 973</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067206" w14:textId="77777777" w:rsidR="00D7609B" w:rsidRPr="00D7609B" w:rsidRDefault="00D7609B" w:rsidP="00D7609B">
            <w:pPr>
              <w:jc w:val="center"/>
              <w:rPr>
                <w:snapToGrid w:val="0"/>
                <w:color w:val="000000"/>
              </w:rPr>
            </w:pPr>
            <w:r w:rsidRPr="00D7609B">
              <w:rPr>
                <w:snapToGrid w:val="0"/>
                <w:color w:val="000000"/>
              </w:rPr>
              <w:t>59 742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513F27" w14:textId="77777777" w:rsidR="00D7609B" w:rsidRPr="00D7609B" w:rsidRDefault="00D7609B" w:rsidP="00D7609B">
            <w:pPr>
              <w:jc w:val="center"/>
              <w:rPr>
                <w:snapToGrid w:val="0"/>
                <w:color w:val="000000"/>
              </w:rPr>
            </w:pPr>
            <w:r w:rsidRPr="00D7609B">
              <w:rPr>
                <w:snapToGrid w:val="0"/>
                <w:color w:val="000000"/>
              </w:rPr>
              <w:t>-231</w:t>
            </w:r>
          </w:p>
        </w:tc>
      </w:tr>
      <w:tr w:rsidR="00D7609B" w:rsidRPr="00D7609B" w14:paraId="54ED4789" w14:textId="77777777" w:rsidTr="005F6D07">
        <w:trPr>
          <w:trHeight w:val="204"/>
        </w:trPr>
        <w:tc>
          <w:tcPr>
            <w:tcW w:w="658" w:type="dxa"/>
            <w:shd w:val="clear" w:color="auto" w:fill="auto"/>
            <w:vAlign w:val="center"/>
            <w:hideMark/>
          </w:tcPr>
          <w:p w14:paraId="7CDFE0F7" w14:textId="77777777" w:rsidR="00D7609B" w:rsidRPr="00D7609B" w:rsidRDefault="00D7609B" w:rsidP="00D7609B">
            <w:pPr>
              <w:jc w:val="center"/>
              <w:rPr>
                <w:snapToGrid w:val="0"/>
                <w:szCs w:val="28"/>
              </w:rPr>
            </w:pPr>
            <w:r w:rsidRPr="00D7609B">
              <w:rPr>
                <w:snapToGrid w:val="0"/>
                <w:szCs w:val="28"/>
              </w:rPr>
              <w:t>2</w:t>
            </w:r>
          </w:p>
        </w:tc>
        <w:tc>
          <w:tcPr>
            <w:tcW w:w="3878" w:type="dxa"/>
            <w:shd w:val="clear" w:color="auto" w:fill="auto"/>
            <w:vAlign w:val="center"/>
            <w:hideMark/>
          </w:tcPr>
          <w:p w14:paraId="33C64EE1" w14:textId="77777777" w:rsidR="00D7609B" w:rsidRPr="00D7609B" w:rsidRDefault="00D7609B" w:rsidP="00D7609B">
            <w:pPr>
              <w:rPr>
                <w:snapToGrid w:val="0"/>
                <w:szCs w:val="28"/>
              </w:rPr>
            </w:pPr>
            <w:r w:rsidRPr="00D7609B">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9CCDDFC" w14:textId="77777777" w:rsidR="00D7609B" w:rsidRPr="00D7609B" w:rsidRDefault="00D7609B" w:rsidP="00D7609B">
            <w:pPr>
              <w:jc w:val="center"/>
              <w:rPr>
                <w:snapToGrid w:val="0"/>
                <w:color w:val="000000"/>
              </w:rPr>
            </w:pPr>
            <w:r w:rsidRPr="00D7609B">
              <w:rPr>
                <w:snapToGrid w:val="0"/>
                <w:color w:val="000000"/>
              </w:rPr>
              <w:t>24 532</w:t>
            </w:r>
          </w:p>
        </w:tc>
        <w:tc>
          <w:tcPr>
            <w:tcW w:w="1560" w:type="dxa"/>
            <w:tcBorders>
              <w:top w:val="nil"/>
              <w:left w:val="nil"/>
              <w:bottom w:val="single" w:sz="4" w:space="0" w:color="auto"/>
              <w:right w:val="single" w:sz="4" w:space="0" w:color="auto"/>
            </w:tcBorders>
            <w:shd w:val="clear" w:color="auto" w:fill="auto"/>
            <w:vAlign w:val="center"/>
          </w:tcPr>
          <w:p w14:paraId="236CFAFE" w14:textId="77777777" w:rsidR="00D7609B" w:rsidRPr="00D7609B" w:rsidRDefault="00D7609B" w:rsidP="00D7609B">
            <w:pPr>
              <w:jc w:val="center"/>
              <w:rPr>
                <w:snapToGrid w:val="0"/>
                <w:color w:val="000000"/>
              </w:rPr>
            </w:pPr>
            <w:r w:rsidRPr="00D7609B">
              <w:rPr>
                <w:snapToGrid w:val="0"/>
                <w:color w:val="000000"/>
              </w:rPr>
              <w:t>14 544</w:t>
            </w:r>
          </w:p>
        </w:tc>
        <w:tc>
          <w:tcPr>
            <w:tcW w:w="1701" w:type="dxa"/>
            <w:tcBorders>
              <w:top w:val="nil"/>
              <w:left w:val="nil"/>
              <w:bottom w:val="single" w:sz="4" w:space="0" w:color="auto"/>
              <w:right w:val="single" w:sz="4" w:space="0" w:color="auto"/>
            </w:tcBorders>
            <w:shd w:val="clear" w:color="000000" w:fill="FFFFFF"/>
            <w:vAlign w:val="center"/>
          </w:tcPr>
          <w:p w14:paraId="26E5B213" w14:textId="77777777" w:rsidR="00D7609B" w:rsidRPr="00D7609B" w:rsidRDefault="00D7609B" w:rsidP="00D7609B">
            <w:pPr>
              <w:jc w:val="center"/>
              <w:rPr>
                <w:snapToGrid w:val="0"/>
                <w:color w:val="000000"/>
              </w:rPr>
            </w:pPr>
            <w:r w:rsidRPr="00D7609B">
              <w:rPr>
                <w:snapToGrid w:val="0"/>
                <w:color w:val="000000"/>
              </w:rPr>
              <w:t>-9 988</w:t>
            </w:r>
          </w:p>
        </w:tc>
      </w:tr>
      <w:tr w:rsidR="00D7609B" w:rsidRPr="00D7609B" w14:paraId="59210B16" w14:textId="77777777" w:rsidTr="005F6D07">
        <w:trPr>
          <w:trHeight w:val="818"/>
        </w:trPr>
        <w:tc>
          <w:tcPr>
            <w:tcW w:w="658" w:type="dxa"/>
            <w:shd w:val="clear" w:color="auto" w:fill="auto"/>
            <w:vAlign w:val="center"/>
            <w:hideMark/>
          </w:tcPr>
          <w:p w14:paraId="2DDE3B4C" w14:textId="77777777" w:rsidR="00D7609B" w:rsidRPr="00D7609B" w:rsidRDefault="00D7609B" w:rsidP="00D7609B">
            <w:pPr>
              <w:jc w:val="center"/>
              <w:rPr>
                <w:snapToGrid w:val="0"/>
                <w:szCs w:val="28"/>
              </w:rPr>
            </w:pPr>
            <w:r w:rsidRPr="00D7609B">
              <w:rPr>
                <w:snapToGrid w:val="0"/>
                <w:szCs w:val="28"/>
              </w:rPr>
              <w:t>3</w:t>
            </w:r>
          </w:p>
        </w:tc>
        <w:tc>
          <w:tcPr>
            <w:tcW w:w="3878" w:type="dxa"/>
            <w:shd w:val="clear" w:color="auto" w:fill="auto"/>
            <w:vAlign w:val="center"/>
            <w:hideMark/>
          </w:tcPr>
          <w:p w14:paraId="419594FF" w14:textId="77777777" w:rsidR="00D7609B" w:rsidRPr="00D7609B" w:rsidRDefault="00D7609B" w:rsidP="00D7609B">
            <w:pPr>
              <w:rPr>
                <w:snapToGrid w:val="0"/>
                <w:szCs w:val="28"/>
              </w:rPr>
            </w:pPr>
            <w:r w:rsidRPr="00D7609B">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281D1EE" w14:textId="77777777" w:rsidR="00D7609B" w:rsidRPr="00D7609B" w:rsidRDefault="00D7609B" w:rsidP="00D7609B">
            <w:pPr>
              <w:jc w:val="center"/>
              <w:rPr>
                <w:snapToGrid w:val="0"/>
                <w:color w:val="000000"/>
              </w:rPr>
            </w:pPr>
            <w:r w:rsidRPr="00D7609B">
              <w:rPr>
                <w:snapToGrid w:val="0"/>
                <w:color w:val="000000"/>
              </w:rPr>
              <w:t>41 747</w:t>
            </w:r>
          </w:p>
        </w:tc>
        <w:tc>
          <w:tcPr>
            <w:tcW w:w="1560" w:type="dxa"/>
            <w:tcBorders>
              <w:top w:val="nil"/>
              <w:left w:val="nil"/>
              <w:bottom w:val="single" w:sz="4" w:space="0" w:color="auto"/>
              <w:right w:val="single" w:sz="4" w:space="0" w:color="auto"/>
            </w:tcBorders>
            <w:shd w:val="clear" w:color="auto" w:fill="auto"/>
            <w:vAlign w:val="center"/>
          </w:tcPr>
          <w:p w14:paraId="695F6263" w14:textId="77777777" w:rsidR="00D7609B" w:rsidRPr="00D7609B" w:rsidRDefault="00D7609B" w:rsidP="00D7609B">
            <w:pPr>
              <w:jc w:val="center"/>
              <w:rPr>
                <w:snapToGrid w:val="0"/>
                <w:color w:val="000000"/>
              </w:rPr>
            </w:pPr>
            <w:r w:rsidRPr="00D7609B">
              <w:rPr>
                <w:snapToGrid w:val="0"/>
                <w:color w:val="000000"/>
              </w:rPr>
              <w:t>32 864</w:t>
            </w:r>
          </w:p>
        </w:tc>
        <w:tc>
          <w:tcPr>
            <w:tcW w:w="1701" w:type="dxa"/>
            <w:tcBorders>
              <w:top w:val="nil"/>
              <w:left w:val="nil"/>
              <w:bottom w:val="single" w:sz="4" w:space="0" w:color="auto"/>
              <w:right w:val="single" w:sz="4" w:space="0" w:color="auto"/>
            </w:tcBorders>
            <w:shd w:val="clear" w:color="000000" w:fill="FFFFFF"/>
            <w:vAlign w:val="center"/>
          </w:tcPr>
          <w:p w14:paraId="0B4E6262" w14:textId="77777777" w:rsidR="00D7609B" w:rsidRPr="00D7609B" w:rsidRDefault="00D7609B" w:rsidP="00D7609B">
            <w:pPr>
              <w:jc w:val="center"/>
              <w:rPr>
                <w:snapToGrid w:val="0"/>
                <w:color w:val="000000"/>
              </w:rPr>
            </w:pPr>
            <w:r w:rsidRPr="00D7609B">
              <w:rPr>
                <w:snapToGrid w:val="0"/>
                <w:color w:val="000000"/>
              </w:rPr>
              <w:t>-8 883</w:t>
            </w:r>
          </w:p>
        </w:tc>
      </w:tr>
      <w:tr w:rsidR="00D7609B" w:rsidRPr="00D7609B" w14:paraId="6F7EC5F8" w14:textId="77777777" w:rsidTr="005F6D07">
        <w:trPr>
          <w:trHeight w:val="183"/>
        </w:trPr>
        <w:tc>
          <w:tcPr>
            <w:tcW w:w="658" w:type="dxa"/>
            <w:shd w:val="clear" w:color="auto" w:fill="auto"/>
            <w:vAlign w:val="center"/>
            <w:hideMark/>
          </w:tcPr>
          <w:p w14:paraId="63B341C0" w14:textId="77777777" w:rsidR="00D7609B" w:rsidRPr="00D7609B" w:rsidRDefault="00D7609B" w:rsidP="00D7609B">
            <w:pPr>
              <w:jc w:val="center"/>
              <w:rPr>
                <w:snapToGrid w:val="0"/>
                <w:szCs w:val="28"/>
              </w:rPr>
            </w:pPr>
            <w:r w:rsidRPr="00D7609B">
              <w:rPr>
                <w:snapToGrid w:val="0"/>
                <w:szCs w:val="28"/>
              </w:rPr>
              <w:t>4</w:t>
            </w:r>
          </w:p>
        </w:tc>
        <w:tc>
          <w:tcPr>
            <w:tcW w:w="3878" w:type="dxa"/>
            <w:shd w:val="clear" w:color="auto" w:fill="auto"/>
            <w:vAlign w:val="center"/>
            <w:hideMark/>
          </w:tcPr>
          <w:p w14:paraId="6EEE5F21" w14:textId="77777777" w:rsidR="00D7609B" w:rsidRPr="00D7609B" w:rsidRDefault="00D7609B" w:rsidP="00D7609B">
            <w:pPr>
              <w:rPr>
                <w:snapToGrid w:val="0"/>
                <w:szCs w:val="28"/>
              </w:rPr>
            </w:pPr>
            <w:r w:rsidRPr="00D7609B">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9C462E8" w14:textId="77777777" w:rsidR="00D7609B" w:rsidRPr="00D7609B" w:rsidRDefault="00D7609B" w:rsidP="00D7609B">
            <w:pPr>
              <w:jc w:val="center"/>
              <w:rPr>
                <w:snapToGrid w:val="0"/>
                <w:color w:val="000000"/>
              </w:rPr>
            </w:pPr>
            <w:r w:rsidRPr="00D7609B">
              <w:rPr>
                <w:snapToGrid w:val="0"/>
                <w:color w:val="000000"/>
              </w:rPr>
              <w:t>208</w:t>
            </w:r>
          </w:p>
        </w:tc>
        <w:tc>
          <w:tcPr>
            <w:tcW w:w="1560" w:type="dxa"/>
            <w:tcBorders>
              <w:top w:val="nil"/>
              <w:left w:val="nil"/>
              <w:bottom w:val="single" w:sz="4" w:space="0" w:color="auto"/>
              <w:right w:val="single" w:sz="4" w:space="0" w:color="auto"/>
            </w:tcBorders>
            <w:shd w:val="clear" w:color="auto" w:fill="auto"/>
            <w:vAlign w:val="center"/>
          </w:tcPr>
          <w:p w14:paraId="0E134A1B"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150EAFE6" w14:textId="77777777" w:rsidR="00D7609B" w:rsidRPr="00D7609B" w:rsidRDefault="00D7609B" w:rsidP="00D7609B">
            <w:pPr>
              <w:jc w:val="center"/>
              <w:rPr>
                <w:snapToGrid w:val="0"/>
                <w:color w:val="000000"/>
              </w:rPr>
            </w:pPr>
            <w:r w:rsidRPr="00D7609B">
              <w:rPr>
                <w:snapToGrid w:val="0"/>
                <w:color w:val="000000"/>
              </w:rPr>
              <w:t>-208</w:t>
            </w:r>
          </w:p>
        </w:tc>
      </w:tr>
      <w:tr w:rsidR="00D7609B" w:rsidRPr="00D7609B" w14:paraId="1DA5F79B" w14:textId="77777777" w:rsidTr="005F6D07">
        <w:trPr>
          <w:trHeight w:val="515"/>
        </w:trPr>
        <w:tc>
          <w:tcPr>
            <w:tcW w:w="658" w:type="dxa"/>
            <w:shd w:val="clear" w:color="auto" w:fill="auto"/>
            <w:vAlign w:val="center"/>
          </w:tcPr>
          <w:p w14:paraId="6D7DBCDE" w14:textId="77777777" w:rsidR="00D7609B" w:rsidRPr="00D7609B" w:rsidRDefault="00D7609B" w:rsidP="00D7609B">
            <w:pPr>
              <w:jc w:val="center"/>
              <w:rPr>
                <w:snapToGrid w:val="0"/>
                <w:szCs w:val="28"/>
              </w:rPr>
            </w:pPr>
            <w:r w:rsidRPr="00D7609B">
              <w:rPr>
                <w:snapToGrid w:val="0"/>
                <w:szCs w:val="28"/>
              </w:rPr>
              <w:t>5</w:t>
            </w:r>
          </w:p>
        </w:tc>
        <w:tc>
          <w:tcPr>
            <w:tcW w:w="3878" w:type="dxa"/>
            <w:shd w:val="clear" w:color="auto" w:fill="auto"/>
            <w:vAlign w:val="center"/>
          </w:tcPr>
          <w:p w14:paraId="0BC38192" w14:textId="77777777" w:rsidR="00D7609B" w:rsidRPr="00D7609B" w:rsidRDefault="00D7609B" w:rsidP="00D7609B">
            <w:pPr>
              <w:rPr>
                <w:snapToGrid w:val="0"/>
                <w:szCs w:val="28"/>
              </w:rPr>
            </w:pPr>
            <w:r w:rsidRPr="00D7609B">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64E6753"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68DEB836"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434DE062"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4F2A7E0E" w14:textId="77777777" w:rsidTr="005F6D07">
        <w:trPr>
          <w:trHeight w:val="992"/>
        </w:trPr>
        <w:tc>
          <w:tcPr>
            <w:tcW w:w="658" w:type="dxa"/>
            <w:shd w:val="clear" w:color="auto" w:fill="auto"/>
            <w:vAlign w:val="center"/>
            <w:hideMark/>
          </w:tcPr>
          <w:p w14:paraId="0318AD49" w14:textId="77777777" w:rsidR="00D7609B" w:rsidRPr="00D7609B" w:rsidRDefault="00D7609B" w:rsidP="00D7609B">
            <w:pPr>
              <w:jc w:val="center"/>
              <w:rPr>
                <w:snapToGrid w:val="0"/>
                <w:szCs w:val="28"/>
              </w:rPr>
            </w:pPr>
            <w:r w:rsidRPr="00D7609B">
              <w:rPr>
                <w:snapToGrid w:val="0"/>
                <w:szCs w:val="28"/>
              </w:rPr>
              <w:t>6</w:t>
            </w:r>
          </w:p>
        </w:tc>
        <w:tc>
          <w:tcPr>
            <w:tcW w:w="3878" w:type="dxa"/>
            <w:shd w:val="clear" w:color="auto" w:fill="auto"/>
            <w:vAlign w:val="center"/>
            <w:hideMark/>
          </w:tcPr>
          <w:p w14:paraId="64BC70EE" w14:textId="77777777" w:rsidR="00D7609B" w:rsidRPr="00D7609B" w:rsidRDefault="00D7609B" w:rsidP="00D7609B">
            <w:pPr>
              <w:rPr>
                <w:snapToGrid w:val="0"/>
                <w:szCs w:val="28"/>
              </w:rPr>
            </w:pPr>
            <w:r w:rsidRPr="00D7609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C454922"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791372B1"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7A23EC3B"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67ACF9A9" w14:textId="77777777" w:rsidTr="005F6D07">
        <w:trPr>
          <w:trHeight w:val="1292"/>
        </w:trPr>
        <w:tc>
          <w:tcPr>
            <w:tcW w:w="658" w:type="dxa"/>
            <w:shd w:val="clear" w:color="auto" w:fill="auto"/>
            <w:vAlign w:val="center"/>
            <w:hideMark/>
          </w:tcPr>
          <w:p w14:paraId="2C32CB36" w14:textId="77777777" w:rsidR="00D7609B" w:rsidRPr="00D7609B" w:rsidRDefault="00D7609B" w:rsidP="00D7609B">
            <w:pPr>
              <w:jc w:val="center"/>
              <w:rPr>
                <w:snapToGrid w:val="0"/>
                <w:szCs w:val="28"/>
              </w:rPr>
            </w:pPr>
            <w:r w:rsidRPr="00D7609B">
              <w:rPr>
                <w:snapToGrid w:val="0"/>
                <w:szCs w:val="28"/>
              </w:rPr>
              <w:t>7</w:t>
            </w:r>
          </w:p>
        </w:tc>
        <w:tc>
          <w:tcPr>
            <w:tcW w:w="3878" w:type="dxa"/>
            <w:shd w:val="clear" w:color="auto" w:fill="auto"/>
            <w:vAlign w:val="center"/>
            <w:hideMark/>
          </w:tcPr>
          <w:p w14:paraId="33AA8E37" w14:textId="77777777" w:rsidR="00D7609B" w:rsidRPr="00D7609B" w:rsidRDefault="00D7609B" w:rsidP="00D7609B">
            <w:pPr>
              <w:rPr>
                <w:snapToGrid w:val="0"/>
                <w:szCs w:val="28"/>
              </w:rPr>
            </w:pPr>
            <w:r w:rsidRPr="00D7609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11EA547"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7FB771B3"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3B91E939"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7F53E672" w14:textId="77777777" w:rsidTr="005F6D07">
        <w:trPr>
          <w:trHeight w:val="987"/>
        </w:trPr>
        <w:tc>
          <w:tcPr>
            <w:tcW w:w="658" w:type="dxa"/>
            <w:shd w:val="clear" w:color="auto" w:fill="auto"/>
            <w:vAlign w:val="center"/>
            <w:hideMark/>
          </w:tcPr>
          <w:p w14:paraId="71F2ACF2" w14:textId="77777777" w:rsidR="00D7609B" w:rsidRPr="00D7609B" w:rsidRDefault="00D7609B" w:rsidP="00D7609B">
            <w:pPr>
              <w:jc w:val="center"/>
              <w:rPr>
                <w:snapToGrid w:val="0"/>
                <w:szCs w:val="28"/>
              </w:rPr>
            </w:pPr>
            <w:r w:rsidRPr="00D7609B">
              <w:rPr>
                <w:snapToGrid w:val="0"/>
                <w:szCs w:val="28"/>
              </w:rPr>
              <w:t>8</w:t>
            </w:r>
          </w:p>
        </w:tc>
        <w:tc>
          <w:tcPr>
            <w:tcW w:w="3878" w:type="dxa"/>
            <w:shd w:val="clear" w:color="auto" w:fill="auto"/>
            <w:vAlign w:val="center"/>
            <w:hideMark/>
          </w:tcPr>
          <w:p w14:paraId="05E1B6FB" w14:textId="77777777" w:rsidR="00D7609B" w:rsidRPr="00D7609B" w:rsidRDefault="00D7609B" w:rsidP="00D7609B">
            <w:pPr>
              <w:rPr>
                <w:snapToGrid w:val="0"/>
                <w:szCs w:val="28"/>
              </w:rPr>
            </w:pPr>
            <w:r w:rsidRPr="00D7609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F35606C"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7DC0F3A3"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6E4F9D56"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2F73A114" w14:textId="77777777" w:rsidTr="005F6D07">
        <w:trPr>
          <w:trHeight w:val="495"/>
        </w:trPr>
        <w:tc>
          <w:tcPr>
            <w:tcW w:w="658" w:type="dxa"/>
            <w:shd w:val="clear" w:color="auto" w:fill="auto"/>
            <w:vAlign w:val="center"/>
            <w:hideMark/>
          </w:tcPr>
          <w:p w14:paraId="50BCAD82" w14:textId="77777777" w:rsidR="00D7609B" w:rsidRPr="00D7609B" w:rsidRDefault="00D7609B" w:rsidP="00D7609B">
            <w:pPr>
              <w:jc w:val="center"/>
              <w:rPr>
                <w:snapToGrid w:val="0"/>
                <w:szCs w:val="28"/>
              </w:rPr>
            </w:pPr>
            <w:r w:rsidRPr="00D7609B">
              <w:rPr>
                <w:snapToGrid w:val="0"/>
                <w:szCs w:val="28"/>
              </w:rPr>
              <w:t>9</w:t>
            </w:r>
          </w:p>
        </w:tc>
        <w:tc>
          <w:tcPr>
            <w:tcW w:w="3878" w:type="dxa"/>
            <w:shd w:val="clear" w:color="auto" w:fill="auto"/>
            <w:vAlign w:val="center"/>
            <w:hideMark/>
          </w:tcPr>
          <w:p w14:paraId="71592512" w14:textId="77777777" w:rsidR="00D7609B" w:rsidRPr="00D7609B" w:rsidRDefault="00D7609B" w:rsidP="00D7609B">
            <w:pPr>
              <w:rPr>
                <w:snapToGrid w:val="0"/>
                <w:szCs w:val="28"/>
              </w:rPr>
            </w:pPr>
            <w:r w:rsidRPr="00D7609B">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3F0235F"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2E89A27E"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712B9157"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4BBEC3D2" w14:textId="77777777" w:rsidTr="005F6D07">
        <w:trPr>
          <w:cantSplit/>
          <w:trHeight w:val="488"/>
        </w:trPr>
        <w:tc>
          <w:tcPr>
            <w:tcW w:w="658" w:type="dxa"/>
            <w:shd w:val="clear" w:color="auto" w:fill="auto"/>
            <w:vAlign w:val="center"/>
            <w:hideMark/>
          </w:tcPr>
          <w:p w14:paraId="01F75A74" w14:textId="77777777" w:rsidR="00D7609B" w:rsidRPr="00D7609B" w:rsidRDefault="00D7609B" w:rsidP="00D7609B">
            <w:pPr>
              <w:jc w:val="center"/>
              <w:rPr>
                <w:snapToGrid w:val="0"/>
                <w:szCs w:val="28"/>
              </w:rPr>
            </w:pPr>
            <w:r w:rsidRPr="00D7609B">
              <w:rPr>
                <w:snapToGrid w:val="0"/>
                <w:szCs w:val="28"/>
              </w:rPr>
              <w:t>10</w:t>
            </w:r>
          </w:p>
        </w:tc>
        <w:tc>
          <w:tcPr>
            <w:tcW w:w="3878" w:type="dxa"/>
            <w:shd w:val="clear" w:color="auto" w:fill="auto"/>
            <w:vAlign w:val="center"/>
            <w:hideMark/>
          </w:tcPr>
          <w:p w14:paraId="0955D3FC" w14:textId="77777777" w:rsidR="00D7609B" w:rsidRPr="00D7609B" w:rsidRDefault="00D7609B" w:rsidP="00D7609B">
            <w:pPr>
              <w:rPr>
                <w:snapToGrid w:val="0"/>
                <w:szCs w:val="28"/>
              </w:rPr>
            </w:pPr>
            <w:r w:rsidRPr="00D7609B">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3CB214BC"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16D244E2" w14:textId="77777777" w:rsidR="00D7609B" w:rsidRPr="00D7609B" w:rsidRDefault="00D7609B" w:rsidP="00D7609B">
            <w:pPr>
              <w:jc w:val="center"/>
              <w:rPr>
                <w:snapToGrid w:val="0"/>
                <w:color w:val="000000"/>
              </w:rPr>
            </w:pPr>
            <w:r w:rsidRPr="00D7609B">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1BA95F6E"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04B7E939" w14:textId="77777777" w:rsidTr="005F6D07">
        <w:trPr>
          <w:trHeight w:val="336"/>
        </w:trPr>
        <w:tc>
          <w:tcPr>
            <w:tcW w:w="658" w:type="dxa"/>
            <w:shd w:val="clear" w:color="auto" w:fill="auto"/>
            <w:vAlign w:val="center"/>
          </w:tcPr>
          <w:p w14:paraId="706B265A" w14:textId="77777777" w:rsidR="00D7609B" w:rsidRPr="00D7609B" w:rsidRDefault="00D7609B" w:rsidP="00D7609B">
            <w:pPr>
              <w:jc w:val="center"/>
              <w:rPr>
                <w:snapToGrid w:val="0"/>
                <w:szCs w:val="28"/>
              </w:rPr>
            </w:pPr>
            <w:r w:rsidRPr="00D7609B">
              <w:rPr>
                <w:snapToGrid w:val="0"/>
                <w:szCs w:val="28"/>
              </w:rPr>
              <w:t>11</w:t>
            </w:r>
          </w:p>
        </w:tc>
        <w:tc>
          <w:tcPr>
            <w:tcW w:w="3878" w:type="dxa"/>
            <w:shd w:val="clear" w:color="auto" w:fill="auto"/>
            <w:vAlign w:val="center"/>
          </w:tcPr>
          <w:p w14:paraId="59AB4D72" w14:textId="77777777" w:rsidR="00D7609B" w:rsidRPr="00D7609B" w:rsidRDefault="00D7609B" w:rsidP="00D7609B">
            <w:pPr>
              <w:rPr>
                <w:snapToGrid w:val="0"/>
                <w:szCs w:val="28"/>
              </w:rPr>
            </w:pPr>
            <w:r w:rsidRPr="00D7609B">
              <w:rPr>
                <w:snapToGrid w:val="0"/>
                <w:szCs w:val="28"/>
              </w:rPr>
              <w:t>Выпадающие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BC6E6E8" w14:textId="77777777" w:rsidR="00D7609B" w:rsidRPr="00D7609B" w:rsidRDefault="00D7609B" w:rsidP="00D7609B">
            <w:pPr>
              <w:jc w:val="center"/>
              <w:rPr>
                <w:snapToGrid w:val="0"/>
                <w:color w:val="000000"/>
              </w:rPr>
            </w:pPr>
            <w:r w:rsidRPr="00D7609B">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3895199D" w14:textId="77777777" w:rsidR="00D7609B" w:rsidRPr="00D7609B" w:rsidRDefault="00D7609B" w:rsidP="00D7609B">
            <w:pPr>
              <w:jc w:val="center"/>
              <w:rPr>
                <w:snapToGrid w:val="0"/>
                <w:color w:val="000000"/>
              </w:rPr>
            </w:pPr>
            <w:r w:rsidRPr="00D7609B">
              <w:rPr>
                <w:snapToGrid w:val="0"/>
                <w:color w:val="000000"/>
              </w:rPr>
              <w:t> </w:t>
            </w:r>
          </w:p>
        </w:tc>
        <w:tc>
          <w:tcPr>
            <w:tcW w:w="1701" w:type="dxa"/>
            <w:tcBorders>
              <w:top w:val="nil"/>
              <w:left w:val="nil"/>
              <w:bottom w:val="single" w:sz="4" w:space="0" w:color="auto"/>
              <w:right w:val="single" w:sz="4" w:space="0" w:color="auto"/>
            </w:tcBorders>
            <w:shd w:val="clear" w:color="000000" w:fill="FFFFFF"/>
            <w:vAlign w:val="center"/>
          </w:tcPr>
          <w:p w14:paraId="4B0472E0" w14:textId="77777777" w:rsidR="00D7609B" w:rsidRPr="00D7609B" w:rsidRDefault="00D7609B" w:rsidP="00D7609B">
            <w:pPr>
              <w:jc w:val="center"/>
              <w:rPr>
                <w:snapToGrid w:val="0"/>
                <w:color w:val="000000"/>
              </w:rPr>
            </w:pPr>
            <w:r w:rsidRPr="00D7609B">
              <w:rPr>
                <w:snapToGrid w:val="0"/>
                <w:color w:val="000000"/>
              </w:rPr>
              <w:t>0</w:t>
            </w:r>
          </w:p>
        </w:tc>
      </w:tr>
      <w:tr w:rsidR="00D7609B" w:rsidRPr="00D7609B" w14:paraId="65815DBF" w14:textId="77777777" w:rsidTr="005F6D07">
        <w:trPr>
          <w:trHeight w:val="337"/>
        </w:trPr>
        <w:tc>
          <w:tcPr>
            <w:tcW w:w="658" w:type="dxa"/>
            <w:shd w:val="clear" w:color="auto" w:fill="auto"/>
            <w:vAlign w:val="center"/>
            <w:hideMark/>
          </w:tcPr>
          <w:p w14:paraId="1E7AEE20" w14:textId="77777777" w:rsidR="00D7609B" w:rsidRPr="00D7609B" w:rsidRDefault="00D7609B" w:rsidP="00D7609B">
            <w:pPr>
              <w:jc w:val="center"/>
              <w:rPr>
                <w:snapToGrid w:val="0"/>
                <w:szCs w:val="28"/>
              </w:rPr>
            </w:pPr>
            <w:r w:rsidRPr="00D7609B">
              <w:rPr>
                <w:snapToGrid w:val="0"/>
                <w:szCs w:val="28"/>
              </w:rPr>
              <w:t>12</w:t>
            </w:r>
          </w:p>
        </w:tc>
        <w:tc>
          <w:tcPr>
            <w:tcW w:w="3878" w:type="dxa"/>
            <w:shd w:val="clear" w:color="auto" w:fill="auto"/>
            <w:vAlign w:val="center"/>
            <w:hideMark/>
          </w:tcPr>
          <w:p w14:paraId="6D0E00DD" w14:textId="77777777" w:rsidR="00D7609B" w:rsidRPr="00D7609B" w:rsidRDefault="00D7609B" w:rsidP="00D7609B">
            <w:pPr>
              <w:rPr>
                <w:snapToGrid w:val="0"/>
                <w:szCs w:val="28"/>
              </w:rPr>
            </w:pPr>
            <w:r w:rsidRPr="00D7609B">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4D4403D0" w14:textId="77777777" w:rsidR="00D7609B" w:rsidRPr="00D7609B" w:rsidRDefault="00D7609B" w:rsidP="00D7609B">
            <w:pPr>
              <w:jc w:val="center"/>
              <w:rPr>
                <w:snapToGrid w:val="0"/>
                <w:color w:val="000000"/>
              </w:rPr>
            </w:pPr>
            <w:r w:rsidRPr="00D7609B">
              <w:rPr>
                <w:snapToGrid w:val="0"/>
                <w:color w:val="000000"/>
              </w:rPr>
              <w:t>126 460</w:t>
            </w:r>
          </w:p>
        </w:tc>
        <w:tc>
          <w:tcPr>
            <w:tcW w:w="1560" w:type="dxa"/>
            <w:tcBorders>
              <w:top w:val="nil"/>
              <w:left w:val="nil"/>
              <w:bottom w:val="single" w:sz="4" w:space="0" w:color="auto"/>
              <w:right w:val="single" w:sz="4" w:space="0" w:color="auto"/>
            </w:tcBorders>
            <w:shd w:val="clear" w:color="auto" w:fill="auto"/>
            <w:vAlign w:val="center"/>
          </w:tcPr>
          <w:p w14:paraId="45532132" w14:textId="77777777" w:rsidR="00D7609B" w:rsidRPr="00D7609B" w:rsidRDefault="00D7609B" w:rsidP="00D7609B">
            <w:pPr>
              <w:jc w:val="center"/>
              <w:rPr>
                <w:snapToGrid w:val="0"/>
                <w:color w:val="000000"/>
              </w:rPr>
            </w:pPr>
            <w:r w:rsidRPr="00D7609B">
              <w:rPr>
                <w:snapToGrid w:val="0"/>
                <w:color w:val="000000"/>
              </w:rPr>
              <w:t>107 150</w:t>
            </w:r>
          </w:p>
        </w:tc>
        <w:tc>
          <w:tcPr>
            <w:tcW w:w="1701" w:type="dxa"/>
            <w:tcBorders>
              <w:top w:val="nil"/>
              <w:left w:val="nil"/>
              <w:bottom w:val="single" w:sz="4" w:space="0" w:color="auto"/>
              <w:right w:val="single" w:sz="4" w:space="0" w:color="auto"/>
            </w:tcBorders>
            <w:shd w:val="clear" w:color="000000" w:fill="FFFFFF"/>
            <w:vAlign w:val="center"/>
          </w:tcPr>
          <w:p w14:paraId="212D64D1" w14:textId="77777777" w:rsidR="00D7609B" w:rsidRPr="00D7609B" w:rsidRDefault="00D7609B" w:rsidP="00D7609B">
            <w:pPr>
              <w:jc w:val="center"/>
              <w:rPr>
                <w:snapToGrid w:val="0"/>
                <w:color w:val="000000"/>
              </w:rPr>
            </w:pPr>
            <w:r w:rsidRPr="00D7609B">
              <w:rPr>
                <w:snapToGrid w:val="0"/>
                <w:color w:val="000000"/>
              </w:rPr>
              <w:t>-19 310</w:t>
            </w:r>
          </w:p>
        </w:tc>
      </w:tr>
      <w:tr w:rsidR="00D7609B" w:rsidRPr="00D7609B" w14:paraId="174EFC44" w14:textId="77777777" w:rsidTr="005F6D07">
        <w:trPr>
          <w:trHeight w:val="337"/>
        </w:trPr>
        <w:tc>
          <w:tcPr>
            <w:tcW w:w="658" w:type="dxa"/>
            <w:shd w:val="clear" w:color="auto" w:fill="auto"/>
            <w:vAlign w:val="center"/>
          </w:tcPr>
          <w:p w14:paraId="2EF64E97" w14:textId="77777777" w:rsidR="00D7609B" w:rsidRPr="00D7609B" w:rsidRDefault="00D7609B" w:rsidP="00D7609B">
            <w:pPr>
              <w:jc w:val="center"/>
              <w:rPr>
                <w:snapToGrid w:val="0"/>
                <w:szCs w:val="28"/>
              </w:rPr>
            </w:pPr>
            <w:r w:rsidRPr="00D7609B">
              <w:rPr>
                <w:snapToGrid w:val="0"/>
                <w:szCs w:val="28"/>
              </w:rPr>
              <w:t>13</w:t>
            </w:r>
          </w:p>
        </w:tc>
        <w:tc>
          <w:tcPr>
            <w:tcW w:w="3878" w:type="dxa"/>
            <w:shd w:val="clear" w:color="auto" w:fill="auto"/>
            <w:vAlign w:val="center"/>
          </w:tcPr>
          <w:p w14:paraId="3A31C767" w14:textId="77777777" w:rsidR="00D7609B" w:rsidRPr="00D7609B" w:rsidRDefault="00D7609B" w:rsidP="00D7609B">
            <w:pPr>
              <w:rPr>
                <w:snapToGrid w:val="0"/>
                <w:szCs w:val="28"/>
              </w:rPr>
            </w:pPr>
            <w:r w:rsidRPr="00D7609B">
              <w:rPr>
                <w:snapToGrid w:val="0"/>
                <w:szCs w:val="28"/>
              </w:rPr>
              <w:t>Необходимая валовая выручка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22BB9E60" w14:textId="77777777" w:rsidR="00D7609B" w:rsidRPr="00D7609B" w:rsidRDefault="00D7609B" w:rsidP="00D7609B">
            <w:pPr>
              <w:jc w:val="center"/>
              <w:rPr>
                <w:snapToGrid w:val="0"/>
                <w:color w:val="000000"/>
              </w:rPr>
            </w:pPr>
            <w:r w:rsidRPr="00D7609B">
              <w:rPr>
                <w:snapToGrid w:val="0"/>
                <w:color w:val="000000"/>
              </w:rPr>
              <w:t>121 959 </w:t>
            </w:r>
          </w:p>
        </w:tc>
        <w:tc>
          <w:tcPr>
            <w:tcW w:w="1560" w:type="dxa"/>
            <w:tcBorders>
              <w:top w:val="nil"/>
              <w:left w:val="nil"/>
              <w:bottom w:val="single" w:sz="4" w:space="0" w:color="auto"/>
              <w:right w:val="single" w:sz="4" w:space="0" w:color="auto"/>
            </w:tcBorders>
            <w:shd w:val="clear" w:color="auto" w:fill="auto"/>
            <w:vAlign w:val="center"/>
          </w:tcPr>
          <w:p w14:paraId="12B78831" w14:textId="77777777" w:rsidR="00D7609B" w:rsidRPr="00D7609B" w:rsidRDefault="00D7609B" w:rsidP="00D7609B">
            <w:pPr>
              <w:jc w:val="center"/>
              <w:rPr>
                <w:snapToGrid w:val="0"/>
                <w:color w:val="000000"/>
              </w:rPr>
            </w:pPr>
            <w:r w:rsidRPr="00D7609B">
              <w:rPr>
                <w:snapToGrid w:val="0"/>
                <w:color w:val="000000"/>
              </w:rPr>
              <w:t>103 328</w:t>
            </w:r>
          </w:p>
        </w:tc>
        <w:tc>
          <w:tcPr>
            <w:tcW w:w="1701" w:type="dxa"/>
            <w:tcBorders>
              <w:top w:val="nil"/>
              <w:left w:val="nil"/>
              <w:bottom w:val="single" w:sz="4" w:space="0" w:color="auto"/>
              <w:right w:val="single" w:sz="4" w:space="0" w:color="auto"/>
            </w:tcBorders>
            <w:shd w:val="clear" w:color="000000" w:fill="FFFFFF"/>
            <w:vAlign w:val="center"/>
          </w:tcPr>
          <w:p w14:paraId="25F085F0" w14:textId="77777777" w:rsidR="00D7609B" w:rsidRPr="00D7609B" w:rsidRDefault="00D7609B" w:rsidP="00D7609B">
            <w:pPr>
              <w:jc w:val="center"/>
              <w:rPr>
                <w:snapToGrid w:val="0"/>
                <w:color w:val="000000"/>
              </w:rPr>
            </w:pPr>
            <w:r w:rsidRPr="00D7609B">
              <w:rPr>
                <w:snapToGrid w:val="0"/>
                <w:color w:val="000000"/>
              </w:rPr>
              <w:t>-18 631 </w:t>
            </w:r>
          </w:p>
        </w:tc>
      </w:tr>
    </w:tbl>
    <w:p w14:paraId="4C307965" w14:textId="77777777" w:rsidR="00D7609B" w:rsidRPr="00D7609B" w:rsidRDefault="00D7609B" w:rsidP="00D7609B">
      <w:pPr>
        <w:tabs>
          <w:tab w:val="left" w:pos="1890"/>
        </w:tabs>
        <w:ind w:firstLine="720"/>
        <w:jc w:val="both"/>
        <w:rPr>
          <w:snapToGrid w:val="0"/>
          <w:sz w:val="28"/>
          <w:szCs w:val="28"/>
        </w:rPr>
      </w:pPr>
    </w:p>
    <w:p w14:paraId="7AADF679" w14:textId="77777777" w:rsidR="00D7609B" w:rsidRPr="00D7609B" w:rsidRDefault="00D7609B" w:rsidP="00D7609B">
      <w:pPr>
        <w:tabs>
          <w:tab w:val="left" w:pos="1890"/>
        </w:tabs>
        <w:ind w:firstLine="720"/>
        <w:jc w:val="both"/>
        <w:rPr>
          <w:snapToGrid w:val="0"/>
          <w:sz w:val="28"/>
          <w:szCs w:val="28"/>
        </w:rPr>
      </w:pPr>
      <w:r w:rsidRPr="00D7609B">
        <w:rPr>
          <w:snapToGrid w:val="0"/>
          <w:sz w:val="28"/>
          <w:szCs w:val="28"/>
        </w:rPr>
        <w:t xml:space="preserve">Расчет необходимой валовой выручки произведен в соответствии </w:t>
      </w:r>
      <w:r w:rsidRPr="00D7609B">
        <w:rPr>
          <w:snapToGrid w:val="0"/>
          <w:sz w:val="28"/>
          <w:szCs w:val="28"/>
        </w:rPr>
        <w:br/>
        <w:t xml:space="preserve">с Методическими указаниями по расчету регулируемых цен (тарифов) </w:t>
      </w:r>
      <w:r w:rsidRPr="00D7609B">
        <w:rPr>
          <w:snapToGrid w:val="0"/>
          <w:sz w:val="28"/>
          <w:szCs w:val="28"/>
        </w:rPr>
        <w:br/>
      </w:r>
      <w:r w:rsidRPr="00D7609B">
        <w:rPr>
          <w:snapToGrid w:val="0"/>
          <w:sz w:val="28"/>
          <w:szCs w:val="28"/>
        </w:rPr>
        <w:lastRenderedPageBreak/>
        <w:t xml:space="preserve">в сфере теплоснабжения, утвержденными Приказом ФСТ России </w:t>
      </w:r>
      <w:r w:rsidRPr="00D7609B">
        <w:rPr>
          <w:snapToGrid w:val="0"/>
          <w:sz w:val="28"/>
          <w:szCs w:val="28"/>
        </w:rPr>
        <w:br/>
        <w:t>от 13.06.2013 № 760-э.</w:t>
      </w:r>
    </w:p>
    <w:p w14:paraId="7ED5778A" w14:textId="77777777" w:rsidR="00D7609B" w:rsidRPr="00D7609B" w:rsidRDefault="00D7609B" w:rsidP="00D7609B">
      <w:pPr>
        <w:tabs>
          <w:tab w:val="left" w:pos="1890"/>
        </w:tabs>
        <w:ind w:firstLine="720"/>
        <w:jc w:val="both"/>
        <w:rPr>
          <w:snapToGrid w:val="0"/>
          <w:sz w:val="28"/>
          <w:szCs w:val="28"/>
        </w:rPr>
      </w:pPr>
    </w:p>
    <w:p w14:paraId="5E57E570" w14:textId="77777777" w:rsidR="00D7609B" w:rsidRPr="00D7609B" w:rsidRDefault="00D7609B" w:rsidP="00D7609B">
      <w:pPr>
        <w:keepNext/>
        <w:keepLines/>
        <w:tabs>
          <w:tab w:val="left" w:pos="709"/>
        </w:tabs>
        <w:jc w:val="center"/>
        <w:outlineLvl w:val="1"/>
        <w:rPr>
          <w:rFonts w:eastAsia="Calibri"/>
          <w:b/>
          <w:sz w:val="28"/>
          <w:szCs w:val="28"/>
          <w:lang w:eastAsia="en-US"/>
        </w:rPr>
      </w:pPr>
      <w:bookmarkStart w:id="124" w:name="_Toc21094971"/>
      <w:bookmarkStart w:id="125" w:name="_Toc24891747"/>
      <w:bookmarkStart w:id="126" w:name="_Toc24891748"/>
      <w:r w:rsidRPr="00D7609B">
        <w:rPr>
          <w:rFonts w:eastAsia="Calibri"/>
          <w:b/>
          <w:sz w:val="28"/>
          <w:szCs w:val="28"/>
          <w:lang w:eastAsia="en-US"/>
        </w:rPr>
        <w:t>Тарифы МУП ПМР «</w:t>
      </w:r>
      <w:proofErr w:type="spellStart"/>
      <w:r w:rsidRPr="00D7609B">
        <w:rPr>
          <w:rFonts w:eastAsia="Calibri"/>
          <w:b/>
          <w:sz w:val="28"/>
          <w:szCs w:val="28"/>
          <w:lang w:eastAsia="en-US"/>
        </w:rPr>
        <w:t>Тепломир</w:t>
      </w:r>
      <w:proofErr w:type="spellEnd"/>
      <w:r w:rsidRPr="00D7609B">
        <w:rPr>
          <w:rFonts w:eastAsia="Calibri"/>
          <w:b/>
          <w:sz w:val="28"/>
          <w:szCs w:val="28"/>
          <w:lang w:eastAsia="en-US"/>
        </w:rPr>
        <w:t xml:space="preserve">» на тепловую энергию на 2021 год </w:t>
      </w:r>
    </w:p>
    <w:p w14:paraId="6D09E0B6" w14:textId="77777777" w:rsidR="00D7609B" w:rsidRPr="00D7609B" w:rsidRDefault="00D7609B" w:rsidP="00D7609B">
      <w:pPr>
        <w:ind w:firstLine="851"/>
        <w:jc w:val="both"/>
        <w:rPr>
          <w:sz w:val="28"/>
          <w:szCs w:val="28"/>
        </w:rPr>
      </w:pPr>
    </w:p>
    <w:p w14:paraId="2EFE9CF4" w14:textId="77777777" w:rsidR="00D7609B" w:rsidRPr="00D7609B" w:rsidRDefault="00D7609B" w:rsidP="00D7609B">
      <w:pPr>
        <w:ind w:firstLine="709"/>
        <w:jc w:val="both"/>
        <w:rPr>
          <w:sz w:val="28"/>
          <w:szCs w:val="28"/>
        </w:rPr>
      </w:pPr>
      <w:r w:rsidRPr="00D7609B">
        <w:rPr>
          <w:sz w:val="28"/>
          <w:szCs w:val="28"/>
        </w:rPr>
        <w:t xml:space="preserve">Тарифы </w:t>
      </w:r>
      <w:r w:rsidRPr="00D7609B">
        <w:rPr>
          <w:snapToGrid w:val="0"/>
          <w:sz w:val="28"/>
          <w:szCs w:val="28"/>
        </w:rPr>
        <w:t>на тепловую энергию</w:t>
      </w:r>
      <w:r w:rsidRPr="00D7609B">
        <w:rPr>
          <w:sz w:val="28"/>
          <w:szCs w:val="28"/>
        </w:rPr>
        <w:t>, реализуемую на потребительском рынке, на основании скорректированной необходимой валовой выручки на 2021 год рассчитаны следующим образом:</w:t>
      </w:r>
    </w:p>
    <w:p w14:paraId="78D819C6" w14:textId="77777777" w:rsidR="00D7609B" w:rsidRPr="00D7609B" w:rsidRDefault="00D7609B" w:rsidP="00D7609B">
      <w:pPr>
        <w:numPr>
          <w:ilvl w:val="0"/>
          <w:numId w:val="26"/>
        </w:numPr>
        <w:ind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D7609B" w:rsidRPr="00D7609B" w14:paraId="71EADFCA" w14:textId="77777777" w:rsidTr="005F6D07">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61B8AB" w14:textId="77777777" w:rsidR="00D7609B" w:rsidRPr="00D7609B" w:rsidRDefault="00D7609B" w:rsidP="00D7609B">
            <w:pPr>
              <w:jc w:val="center"/>
              <w:rPr>
                <w:b/>
                <w:bCs/>
              </w:rPr>
            </w:pPr>
            <w:r w:rsidRPr="00D7609B">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0F635C9" w14:textId="77777777" w:rsidR="00D7609B" w:rsidRPr="00D7609B" w:rsidRDefault="00D7609B" w:rsidP="00D7609B">
            <w:pPr>
              <w:jc w:val="center"/>
            </w:pPr>
            <w:r w:rsidRPr="00D7609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07A4CAA" w14:textId="77777777" w:rsidR="00D7609B" w:rsidRPr="00D7609B" w:rsidRDefault="00D7609B" w:rsidP="00D7609B">
            <w:pPr>
              <w:jc w:val="center"/>
            </w:pPr>
            <w:r w:rsidRPr="00D7609B">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DBFE22" w14:textId="77777777" w:rsidR="00D7609B" w:rsidRPr="00D7609B" w:rsidRDefault="00D7609B" w:rsidP="00D7609B">
            <w:pPr>
              <w:jc w:val="center"/>
            </w:pPr>
            <w:r w:rsidRPr="00D7609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B1392A" w14:textId="77777777" w:rsidR="00D7609B" w:rsidRPr="00D7609B" w:rsidRDefault="00D7609B" w:rsidP="00D7609B">
            <w:pPr>
              <w:jc w:val="center"/>
            </w:pPr>
            <w:r w:rsidRPr="00D7609B">
              <w:t>НВВ</w:t>
            </w:r>
          </w:p>
        </w:tc>
      </w:tr>
      <w:tr w:rsidR="00D7609B" w:rsidRPr="00D7609B" w14:paraId="6F613F08" w14:textId="77777777" w:rsidTr="005F6D07">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A9838EC" w14:textId="77777777" w:rsidR="00D7609B" w:rsidRPr="00D7609B" w:rsidRDefault="00D7609B" w:rsidP="00D7609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CCCAF58" w14:textId="77777777" w:rsidR="00D7609B" w:rsidRPr="00D7609B" w:rsidRDefault="00D7609B" w:rsidP="00D7609B">
            <w:pPr>
              <w:jc w:val="center"/>
            </w:pPr>
            <w:r w:rsidRPr="00D7609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736F953D" w14:textId="77777777" w:rsidR="00D7609B" w:rsidRPr="00D7609B" w:rsidRDefault="00D7609B" w:rsidP="00D7609B">
            <w:pPr>
              <w:jc w:val="center"/>
            </w:pPr>
            <w:r w:rsidRPr="00D7609B">
              <w:t>руб./Гкал</w:t>
            </w:r>
          </w:p>
        </w:tc>
        <w:tc>
          <w:tcPr>
            <w:tcW w:w="1276" w:type="dxa"/>
            <w:tcBorders>
              <w:top w:val="nil"/>
              <w:left w:val="nil"/>
              <w:bottom w:val="single" w:sz="4" w:space="0" w:color="auto"/>
              <w:right w:val="single" w:sz="4" w:space="0" w:color="auto"/>
            </w:tcBorders>
            <w:shd w:val="clear" w:color="auto" w:fill="auto"/>
            <w:vAlign w:val="center"/>
            <w:hideMark/>
          </w:tcPr>
          <w:p w14:paraId="1ABD2FF0" w14:textId="77777777" w:rsidR="00D7609B" w:rsidRPr="00D7609B" w:rsidRDefault="00D7609B" w:rsidP="00D7609B">
            <w:pPr>
              <w:jc w:val="center"/>
            </w:pPr>
            <w:r w:rsidRPr="00D7609B">
              <w:t>%</w:t>
            </w:r>
          </w:p>
        </w:tc>
        <w:tc>
          <w:tcPr>
            <w:tcW w:w="1843" w:type="dxa"/>
            <w:tcBorders>
              <w:top w:val="nil"/>
              <w:left w:val="nil"/>
              <w:bottom w:val="single" w:sz="4" w:space="0" w:color="auto"/>
              <w:right w:val="single" w:sz="4" w:space="0" w:color="auto"/>
            </w:tcBorders>
            <w:shd w:val="clear" w:color="auto" w:fill="auto"/>
            <w:vAlign w:val="center"/>
            <w:hideMark/>
          </w:tcPr>
          <w:p w14:paraId="66E4B784" w14:textId="77777777" w:rsidR="00D7609B" w:rsidRPr="00D7609B" w:rsidRDefault="00D7609B" w:rsidP="00D7609B">
            <w:pPr>
              <w:jc w:val="center"/>
            </w:pPr>
            <w:r w:rsidRPr="00D7609B">
              <w:t>тыс. руб.</w:t>
            </w:r>
          </w:p>
        </w:tc>
      </w:tr>
      <w:tr w:rsidR="00D7609B" w:rsidRPr="00D7609B" w14:paraId="53EBEF5F" w14:textId="77777777" w:rsidTr="005F6D07">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0BC0E52" w14:textId="77777777" w:rsidR="00D7609B" w:rsidRPr="00D7609B" w:rsidRDefault="00D7609B" w:rsidP="00D7609B">
            <w:pPr>
              <w:jc w:val="center"/>
            </w:pPr>
            <w:r w:rsidRPr="00D7609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97E0F5E" w14:textId="77777777" w:rsidR="00D7609B" w:rsidRPr="00D7609B" w:rsidRDefault="00D7609B" w:rsidP="00D7609B">
            <w:pPr>
              <w:jc w:val="center"/>
              <w:rPr>
                <w:color w:val="000000"/>
              </w:rPr>
            </w:pPr>
            <w:r w:rsidRPr="00D7609B">
              <w:rPr>
                <w:snapToGrid w:val="0"/>
                <w:color w:val="000000"/>
              </w:rPr>
              <w:t>17,491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20701B" w14:textId="77777777" w:rsidR="00D7609B" w:rsidRPr="00D7609B" w:rsidRDefault="00D7609B" w:rsidP="00D7609B">
            <w:pPr>
              <w:jc w:val="center"/>
              <w:rPr>
                <w:snapToGrid w:val="0"/>
                <w:color w:val="000000"/>
              </w:rPr>
            </w:pPr>
            <w:r w:rsidRPr="00D7609B">
              <w:rPr>
                <w:snapToGrid w:val="0"/>
                <w:color w:val="000000"/>
              </w:rPr>
              <w:t>2 918,87</w:t>
            </w:r>
          </w:p>
        </w:tc>
        <w:tc>
          <w:tcPr>
            <w:tcW w:w="1276" w:type="dxa"/>
            <w:tcBorders>
              <w:top w:val="nil"/>
              <w:left w:val="nil"/>
              <w:bottom w:val="single" w:sz="4" w:space="0" w:color="auto"/>
              <w:right w:val="single" w:sz="4" w:space="0" w:color="auto"/>
            </w:tcBorders>
            <w:shd w:val="clear" w:color="auto" w:fill="auto"/>
            <w:vAlign w:val="center"/>
            <w:hideMark/>
          </w:tcPr>
          <w:p w14:paraId="6B796A69" w14:textId="77777777" w:rsidR="00D7609B" w:rsidRPr="00D7609B" w:rsidRDefault="00D7609B" w:rsidP="00D7609B">
            <w:pPr>
              <w:jc w:val="center"/>
              <w:rPr>
                <w:snapToGrid w:val="0"/>
                <w:color w:val="000000"/>
              </w:rPr>
            </w:pPr>
            <w:r w:rsidRPr="00D7609B">
              <w:rPr>
                <w:snapToGrid w:val="0"/>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14:paraId="2BF43D99" w14:textId="77777777" w:rsidR="00D7609B" w:rsidRPr="00D7609B" w:rsidRDefault="00D7609B" w:rsidP="00D7609B">
            <w:pPr>
              <w:jc w:val="center"/>
              <w:rPr>
                <w:snapToGrid w:val="0"/>
                <w:color w:val="000000"/>
              </w:rPr>
            </w:pPr>
            <w:r w:rsidRPr="00D7609B">
              <w:rPr>
                <w:snapToGrid w:val="0"/>
                <w:color w:val="000000"/>
              </w:rPr>
              <w:t>51 054</w:t>
            </w:r>
          </w:p>
        </w:tc>
      </w:tr>
      <w:tr w:rsidR="00D7609B" w:rsidRPr="00D7609B" w14:paraId="4E2EC0A1" w14:textId="77777777" w:rsidTr="005F6D07">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D4AF2B8" w14:textId="77777777" w:rsidR="00D7609B" w:rsidRPr="00D7609B" w:rsidRDefault="00D7609B" w:rsidP="00D7609B">
            <w:pPr>
              <w:ind w:right="-124" w:hanging="113"/>
              <w:jc w:val="center"/>
            </w:pPr>
            <w:r w:rsidRPr="00D7609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5F4E4333" w14:textId="77777777" w:rsidR="00D7609B" w:rsidRPr="00D7609B" w:rsidRDefault="00D7609B" w:rsidP="00D7609B">
            <w:pPr>
              <w:jc w:val="center"/>
              <w:rPr>
                <w:snapToGrid w:val="0"/>
                <w:color w:val="000000"/>
              </w:rPr>
            </w:pPr>
            <w:r w:rsidRPr="00D7609B">
              <w:rPr>
                <w:snapToGrid w:val="0"/>
                <w:color w:val="000000"/>
              </w:rPr>
              <w:t>17,491</w:t>
            </w:r>
          </w:p>
        </w:tc>
        <w:tc>
          <w:tcPr>
            <w:tcW w:w="1984" w:type="dxa"/>
            <w:tcBorders>
              <w:top w:val="nil"/>
              <w:left w:val="nil"/>
              <w:bottom w:val="single" w:sz="4" w:space="0" w:color="auto"/>
              <w:right w:val="single" w:sz="4" w:space="0" w:color="auto"/>
            </w:tcBorders>
            <w:shd w:val="clear" w:color="auto" w:fill="auto"/>
            <w:vAlign w:val="center"/>
            <w:hideMark/>
          </w:tcPr>
          <w:p w14:paraId="5874EADF" w14:textId="77777777" w:rsidR="00D7609B" w:rsidRPr="00D7609B" w:rsidRDefault="00D7609B" w:rsidP="00D7609B">
            <w:pPr>
              <w:jc w:val="center"/>
              <w:rPr>
                <w:snapToGrid w:val="0"/>
                <w:color w:val="000000"/>
              </w:rPr>
            </w:pPr>
            <w:r w:rsidRPr="00D7609B">
              <w:rPr>
                <w:snapToGrid w:val="0"/>
                <w:color w:val="000000"/>
              </w:rPr>
              <w:t>2 988,61</w:t>
            </w:r>
          </w:p>
        </w:tc>
        <w:tc>
          <w:tcPr>
            <w:tcW w:w="1276" w:type="dxa"/>
            <w:tcBorders>
              <w:top w:val="nil"/>
              <w:left w:val="nil"/>
              <w:bottom w:val="single" w:sz="4" w:space="0" w:color="auto"/>
              <w:right w:val="single" w:sz="4" w:space="0" w:color="auto"/>
            </w:tcBorders>
            <w:shd w:val="clear" w:color="auto" w:fill="auto"/>
            <w:vAlign w:val="center"/>
            <w:hideMark/>
          </w:tcPr>
          <w:p w14:paraId="186343B5" w14:textId="77777777" w:rsidR="00D7609B" w:rsidRPr="00D7609B" w:rsidRDefault="00D7609B" w:rsidP="00D7609B">
            <w:pPr>
              <w:jc w:val="center"/>
              <w:rPr>
                <w:snapToGrid w:val="0"/>
                <w:color w:val="000000"/>
              </w:rPr>
            </w:pPr>
            <w:r w:rsidRPr="00D7609B">
              <w:rPr>
                <w:snapToGrid w:val="0"/>
                <w:color w:val="000000"/>
              </w:rPr>
              <w:t>2,39%</w:t>
            </w:r>
          </w:p>
        </w:tc>
        <w:tc>
          <w:tcPr>
            <w:tcW w:w="1843" w:type="dxa"/>
            <w:tcBorders>
              <w:top w:val="nil"/>
              <w:left w:val="nil"/>
              <w:bottom w:val="single" w:sz="4" w:space="0" w:color="auto"/>
              <w:right w:val="single" w:sz="4" w:space="0" w:color="auto"/>
            </w:tcBorders>
            <w:shd w:val="clear" w:color="auto" w:fill="auto"/>
            <w:vAlign w:val="center"/>
            <w:hideMark/>
          </w:tcPr>
          <w:p w14:paraId="3329304D" w14:textId="77777777" w:rsidR="00D7609B" w:rsidRPr="00D7609B" w:rsidRDefault="00D7609B" w:rsidP="00D7609B">
            <w:pPr>
              <w:jc w:val="center"/>
              <w:rPr>
                <w:snapToGrid w:val="0"/>
                <w:color w:val="000000"/>
              </w:rPr>
            </w:pPr>
            <w:r w:rsidRPr="00D7609B">
              <w:rPr>
                <w:snapToGrid w:val="0"/>
                <w:color w:val="000000"/>
              </w:rPr>
              <w:t>52 274</w:t>
            </w:r>
          </w:p>
        </w:tc>
      </w:tr>
      <w:tr w:rsidR="00D7609B" w:rsidRPr="00D7609B" w14:paraId="141AE039" w14:textId="77777777" w:rsidTr="005F6D07">
        <w:trPr>
          <w:trHeight w:val="73"/>
        </w:trPr>
        <w:tc>
          <w:tcPr>
            <w:tcW w:w="2263" w:type="dxa"/>
            <w:tcBorders>
              <w:top w:val="nil"/>
              <w:left w:val="nil"/>
              <w:bottom w:val="single" w:sz="4" w:space="0" w:color="auto"/>
              <w:right w:val="nil"/>
            </w:tcBorders>
            <w:shd w:val="clear" w:color="auto" w:fill="auto"/>
            <w:vAlign w:val="center"/>
            <w:hideMark/>
          </w:tcPr>
          <w:p w14:paraId="72A0C557" w14:textId="77777777" w:rsidR="00D7609B" w:rsidRPr="00D7609B" w:rsidRDefault="00D7609B" w:rsidP="00D7609B">
            <w:pPr>
              <w:jc w:val="center"/>
            </w:pPr>
          </w:p>
        </w:tc>
        <w:tc>
          <w:tcPr>
            <w:tcW w:w="2127" w:type="dxa"/>
            <w:tcBorders>
              <w:top w:val="nil"/>
              <w:left w:val="nil"/>
              <w:bottom w:val="single" w:sz="4" w:space="0" w:color="auto"/>
              <w:right w:val="nil"/>
            </w:tcBorders>
            <w:shd w:val="clear" w:color="auto" w:fill="auto"/>
            <w:vAlign w:val="center"/>
            <w:hideMark/>
          </w:tcPr>
          <w:p w14:paraId="1CBF872E" w14:textId="77777777" w:rsidR="00D7609B" w:rsidRPr="00D7609B" w:rsidRDefault="00D7609B" w:rsidP="00D7609B">
            <w:pPr>
              <w:jc w:val="center"/>
              <w:rPr>
                <w:color w:val="000000"/>
              </w:rPr>
            </w:pPr>
          </w:p>
        </w:tc>
        <w:tc>
          <w:tcPr>
            <w:tcW w:w="1984" w:type="dxa"/>
            <w:tcBorders>
              <w:top w:val="nil"/>
              <w:left w:val="nil"/>
              <w:bottom w:val="single" w:sz="4" w:space="0" w:color="auto"/>
              <w:right w:val="nil"/>
            </w:tcBorders>
            <w:shd w:val="clear" w:color="auto" w:fill="auto"/>
            <w:vAlign w:val="center"/>
            <w:hideMark/>
          </w:tcPr>
          <w:p w14:paraId="7AB1AAD3" w14:textId="77777777" w:rsidR="00D7609B" w:rsidRPr="00D7609B" w:rsidRDefault="00D7609B" w:rsidP="00D7609B">
            <w:pPr>
              <w:jc w:val="center"/>
              <w:rPr>
                <w:color w:val="000000"/>
              </w:rPr>
            </w:pPr>
          </w:p>
        </w:tc>
        <w:tc>
          <w:tcPr>
            <w:tcW w:w="1276" w:type="dxa"/>
            <w:tcBorders>
              <w:top w:val="nil"/>
              <w:left w:val="nil"/>
              <w:bottom w:val="single" w:sz="4" w:space="0" w:color="auto"/>
              <w:right w:val="nil"/>
            </w:tcBorders>
            <w:shd w:val="clear" w:color="auto" w:fill="auto"/>
            <w:vAlign w:val="center"/>
            <w:hideMark/>
          </w:tcPr>
          <w:p w14:paraId="0CF36CEC" w14:textId="77777777" w:rsidR="00D7609B" w:rsidRPr="00D7609B" w:rsidRDefault="00D7609B" w:rsidP="00D7609B">
            <w:pPr>
              <w:jc w:val="center"/>
              <w:rPr>
                <w:color w:val="000000"/>
              </w:rPr>
            </w:pPr>
          </w:p>
        </w:tc>
        <w:tc>
          <w:tcPr>
            <w:tcW w:w="1843" w:type="dxa"/>
            <w:tcBorders>
              <w:top w:val="nil"/>
              <w:left w:val="nil"/>
              <w:bottom w:val="single" w:sz="4" w:space="0" w:color="auto"/>
              <w:right w:val="nil"/>
            </w:tcBorders>
            <w:shd w:val="clear" w:color="auto" w:fill="auto"/>
            <w:vAlign w:val="center"/>
            <w:hideMark/>
          </w:tcPr>
          <w:p w14:paraId="71A64E68" w14:textId="77777777" w:rsidR="00D7609B" w:rsidRPr="00D7609B" w:rsidRDefault="00D7609B" w:rsidP="00D7609B">
            <w:pPr>
              <w:jc w:val="center"/>
              <w:rPr>
                <w:color w:val="000000"/>
              </w:rPr>
            </w:pPr>
          </w:p>
        </w:tc>
      </w:tr>
      <w:tr w:rsidR="00D7609B" w:rsidRPr="00D7609B" w14:paraId="012F817F" w14:textId="77777777" w:rsidTr="005F6D07">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618A8AC" w14:textId="77777777" w:rsidR="00D7609B" w:rsidRPr="00D7609B" w:rsidRDefault="00D7609B" w:rsidP="00D7609B">
            <w:pPr>
              <w:jc w:val="center"/>
              <w:rPr>
                <w:b/>
                <w:bCs/>
              </w:rPr>
            </w:pPr>
            <w:r w:rsidRPr="00D7609B">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B0A4" w14:textId="77777777" w:rsidR="00D7609B" w:rsidRPr="00D7609B" w:rsidRDefault="00D7609B" w:rsidP="00D7609B">
            <w:pPr>
              <w:jc w:val="center"/>
              <w:rPr>
                <w:b/>
                <w:bCs/>
                <w:color w:val="000000"/>
              </w:rPr>
            </w:pPr>
            <w:r w:rsidRPr="00D7609B">
              <w:rPr>
                <w:b/>
                <w:bCs/>
                <w:snapToGrid w:val="0"/>
                <w:color w:val="000000"/>
              </w:rPr>
              <w:t>34,982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845B77" w14:textId="77777777" w:rsidR="00D7609B" w:rsidRPr="00D7609B" w:rsidRDefault="00D7609B" w:rsidP="00D7609B">
            <w:pPr>
              <w:jc w:val="center"/>
              <w:rPr>
                <w:b/>
                <w:bCs/>
                <w:snapToGrid w:val="0"/>
                <w:color w:val="000000"/>
              </w:rPr>
            </w:pPr>
            <w:r w:rsidRPr="00D7609B">
              <w:rPr>
                <w:b/>
                <w:bCs/>
                <w:snapToGrid w:val="0"/>
                <w:color w:val="000000"/>
              </w:rPr>
              <w:t>2 953,74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B5E6E7" w14:textId="77777777" w:rsidR="00D7609B" w:rsidRPr="00D7609B" w:rsidRDefault="00D7609B" w:rsidP="00D7609B">
            <w:pPr>
              <w:jc w:val="center"/>
              <w:rPr>
                <w:b/>
                <w:bCs/>
                <w:snapToGrid w:val="0"/>
                <w:color w:val="000000"/>
              </w:rPr>
            </w:pPr>
            <w:r w:rsidRPr="00D7609B">
              <w:rPr>
                <w:b/>
                <w:bCs/>
                <w:snapToGrid w:val="0"/>
                <w:color w:val="000000"/>
              </w:rPr>
              <w:t>1,19%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6823BA" w14:textId="77777777" w:rsidR="00D7609B" w:rsidRPr="00D7609B" w:rsidRDefault="00D7609B" w:rsidP="00D7609B">
            <w:pPr>
              <w:jc w:val="center"/>
              <w:rPr>
                <w:b/>
                <w:bCs/>
                <w:snapToGrid w:val="0"/>
                <w:color w:val="000000"/>
              </w:rPr>
            </w:pPr>
            <w:r w:rsidRPr="00D7609B">
              <w:rPr>
                <w:b/>
                <w:bCs/>
                <w:snapToGrid w:val="0"/>
                <w:color w:val="000000"/>
              </w:rPr>
              <w:t>103 328</w:t>
            </w:r>
          </w:p>
        </w:tc>
      </w:tr>
    </w:tbl>
    <w:p w14:paraId="1687A055" w14:textId="77777777" w:rsidR="00D7609B" w:rsidRPr="00D7609B" w:rsidRDefault="00D7609B" w:rsidP="00D7609B">
      <w:pPr>
        <w:rPr>
          <w:snapToGrid w:val="0"/>
          <w:sz w:val="28"/>
          <w:szCs w:val="28"/>
        </w:rPr>
      </w:pPr>
    </w:p>
    <w:p w14:paraId="6C1EA363"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br w:type="page"/>
      </w:r>
    </w:p>
    <w:p w14:paraId="6E6EEF61"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lastRenderedPageBreak/>
        <w:t>Расчет тарифов МУП ПМР «</w:t>
      </w:r>
      <w:proofErr w:type="spellStart"/>
      <w:r w:rsidRPr="00D7609B">
        <w:rPr>
          <w:rFonts w:eastAsia="Calibri"/>
          <w:b/>
          <w:sz w:val="28"/>
          <w:szCs w:val="28"/>
          <w:lang w:eastAsia="en-US"/>
        </w:rPr>
        <w:t>Тепломир</w:t>
      </w:r>
      <w:proofErr w:type="spellEnd"/>
      <w:r w:rsidRPr="00D7609B">
        <w:rPr>
          <w:rFonts w:eastAsia="Calibri"/>
          <w:b/>
          <w:sz w:val="28"/>
          <w:szCs w:val="28"/>
          <w:lang w:eastAsia="en-US"/>
        </w:rPr>
        <w:t xml:space="preserve">» на </w:t>
      </w:r>
      <w:bookmarkEnd w:id="126"/>
      <w:r w:rsidRPr="00D7609B">
        <w:rPr>
          <w:rFonts w:eastAsia="Calibri"/>
          <w:b/>
          <w:sz w:val="28"/>
          <w:szCs w:val="28"/>
          <w:lang w:eastAsia="en-US"/>
        </w:rPr>
        <w:t>теплоноситель на 2021 год</w:t>
      </w:r>
    </w:p>
    <w:p w14:paraId="30E25FBD" w14:textId="77777777" w:rsidR="00D7609B" w:rsidRPr="00D7609B" w:rsidRDefault="00D7609B" w:rsidP="00D7609B">
      <w:pPr>
        <w:ind w:firstLine="709"/>
        <w:jc w:val="both"/>
        <w:rPr>
          <w:snapToGrid w:val="0"/>
          <w:sz w:val="28"/>
          <w:szCs w:val="28"/>
        </w:rPr>
      </w:pPr>
    </w:p>
    <w:p w14:paraId="777FA71B" w14:textId="77777777" w:rsidR="00D7609B" w:rsidRPr="00D7609B" w:rsidRDefault="00D7609B" w:rsidP="00D7609B">
      <w:pPr>
        <w:ind w:firstLine="709"/>
        <w:jc w:val="both"/>
        <w:rPr>
          <w:snapToGrid w:val="0"/>
          <w:sz w:val="28"/>
          <w:szCs w:val="28"/>
        </w:rPr>
      </w:pPr>
      <w:r w:rsidRPr="00D7609B">
        <w:rPr>
          <w:snapToGrid w:val="0"/>
          <w:sz w:val="28"/>
          <w:szCs w:val="28"/>
        </w:rPr>
        <w:t>Предприятие МУП ПМР «</w:t>
      </w:r>
      <w:proofErr w:type="spellStart"/>
      <w:r w:rsidRPr="00D7609B">
        <w:rPr>
          <w:snapToGrid w:val="0"/>
          <w:sz w:val="28"/>
          <w:szCs w:val="28"/>
        </w:rPr>
        <w:t>Тепломир</w:t>
      </w:r>
      <w:proofErr w:type="spellEnd"/>
      <w:r w:rsidRPr="00D7609B">
        <w:rPr>
          <w:snapToGrid w:val="0"/>
          <w:sz w:val="28"/>
          <w:szCs w:val="28"/>
        </w:rPr>
        <w:t>» предоставляет коммунальную услугу по горячему водоснабжению на территории Прокопьевского муниципального округа в открытой системе горячего водоснабжения (теплоснабжения).</w:t>
      </w:r>
    </w:p>
    <w:p w14:paraId="773AA1A7" w14:textId="77777777" w:rsidR="00D7609B" w:rsidRPr="00D7609B" w:rsidRDefault="00D7609B" w:rsidP="00D7609B">
      <w:pPr>
        <w:tabs>
          <w:tab w:val="left" w:pos="0"/>
          <w:tab w:val="left" w:pos="9900"/>
        </w:tabs>
        <w:ind w:right="-1" w:firstLine="709"/>
        <w:jc w:val="both"/>
        <w:rPr>
          <w:snapToGrid w:val="0"/>
          <w:color w:val="000000"/>
          <w:sz w:val="28"/>
          <w:szCs w:val="28"/>
        </w:rPr>
      </w:pPr>
      <w:r w:rsidRPr="00D7609B">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D7609B">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D7609B">
        <w:rPr>
          <w:snapToGrid w:val="0"/>
          <w:sz w:val="28"/>
          <w:szCs w:val="28"/>
        </w:rPr>
        <w:t xml:space="preserve"> </w:t>
      </w:r>
      <w:r w:rsidRPr="00D7609B">
        <w:rPr>
          <w:snapToGrid w:val="0"/>
          <w:color w:val="000000"/>
          <w:sz w:val="28"/>
          <w:szCs w:val="28"/>
        </w:rPr>
        <w:t xml:space="preserve">горячего водоснабжения (теплоснабжения), который состоит из компонента </w:t>
      </w:r>
      <w:r w:rsidRPr="00D7609B">
        <w:rPr>
          <w:snapToGrid w:val="0"/>
          <w:color w:val="000000"/>
          <w:sz w:val="28"/>
          <w:szCs w:val="28"/>
        </w:rPr>
        <w:br/>
        <w:t>на теплоноситель и компонента на тепловую энергию.</w:t>
      </w:r>
    </w:p>
    <w:p w14:paraId="1F5884C6" w14:textId="77777777" w:rsidR="00D7609B" w:rsidRPr="00D7609B" w:rsidRDefault="00D7609B" w:rsidP="00D7609B">
      <w:pPr>
        <w:tabs>
          <w:tab w:val="left" w:pos="0"/>
          <w:tab w:val="left" w:pos="9900"/>
        </w:tabs>
        <w:ind w:right="-1" w:firstLine="709"/>
        <w:jc w:val="both"/>
        <w:rPr>
          <w:iCs/>
          <w:snapToGrid w:val="0"/>
          <w:color w:val="000000"/>
          <w:sz w:val="28"/>
          <w:szCs w:val="28"/>
        </w:rPr>
      </w:pPr>
      <w:r w:rsidRPr="00D7609B">
        <w:rPr>
          <w:iCs/>
          <w:snapToGrid w:val="0"/>
          <w:color w:val="000000"/>
          <w:sz w:val="28"/>
          <w:szCs w:val="28"/>
        </w:rPr>
        <w:t>Постановлениями региональной энергетической комиссии Кемеровской области от 19.12.2018 № 616 и № 617 МУП ПМР «</w:t>
      </w:r>
      <w:proofErr w:type="spellStart"/>
      <w:r w:rsidRPr="00D7609B">
        <w:rPr>
          <w:iCs/>
          <w:snapToGrid w:val="0"/>
          <w:color w:val="000000"/>
          <w:sz w:val="28"/>
          <w:szCs w:val="28"/>
        </w:rPr>
        <w:t>Тепломир</w:t>
      </w:r>
      <w:proofErr w:type="spellEnd"/>
      <w:r w:rsidRPr="00D7609B">
        <w:rPr>
          <w:iCs/>
          <w:snapToGrid w:val="0"/>
          <w:color w:val="000000"/>
          <w:sz w:val="28"/>
          <w:szCs w:val="28"/>
        </w:rPr>
        <w:t>» были установлены долгосрочные параметры регулирования и долгосрочные тарифы на теплоноситель и горячую воду соответственно, реализуемые</w:t>
      </w:r>
      <w:r w:rsidRPr="00D7609B">
        <w:rPr>
          <w:iCs/>
          <w:snapToGrid w:val="0"/>
          <w:color w:val="000000"/>
          <w:sz w:val="28"/>
          <w:szCs w:val="28"/>
        </w:rPr>
        <w:br/>
        <w:t>на потребительском рынке Прокопьевского муниципального округа,</w:t>
      </w:r>
      <w:r w:rsidRPr="00D7609B">
        <w:rPr>
          <w:iCs/>
          <w:snapToGrid w:val="0"/>
          <w:color w:val="000000"/>
          <w:sz w:val="28"/>
          <w:szCs w:val="28"/>
        </w:rPr>
        <w:br/>
        <w:t>на период с 01.01.2019 по 31.12.2023.</w:t>
      </w:r>
    </w:p>
    <w:p w14:paraId="21EA5235" w14:textId="77777777" w:rsidR="00D7609B" w:rsidRPr="00D7609B" w:rsidRDefault="00D7609B" w:rsidP="00D7609B">
      <w:pPr>
        <w:tabs>
          <w:tab w:val="left" w:pos="567"/>
          <w:tab w:val="left" w:pos="9900"/>
        </w:tabs>
        <w:ind w:right="-1" w:firstLine="709"/>
        <w:jc w:val="both"/>
        <w:rPr>
          <w:iCs/>
          <w:snapToGrid w:val="0"/>
          <w:color w:val="000000"/>
          <w:sz w:val="28"/>
          <w:szCs w:val="28"/>
        </w:rPr>
      </w:pPr>
      <w:r w:rsidRPr="00D7609B">
        <w:rPr>
          <w:iCs/>
          <w:snapToGrid w:val="0"/>
          <w:color w:val="000000"/>
          <w:sz w:val="28"/>
          <w:szCs w:val="28"/>
        </w:rPr>
        <w:t>Согласно пункту 52 Основ ценообразования, в целях корректировки долгосрочных тарифов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35609086" w14:textId="77777777" w:rsidR="00D7609B" w:rsidRPr="00D7609B" w:rsidRDefault="00D7609B" w:rsidP="00D7609B">
      <w:pPr>
        <w:tabs>
          <w:tab w:val="left" w:pos="567"/>
          <w:tab w:val="left" w:pos="9900"/>
        </w:tabs>
        <w:ind w:right="-1" w:firstLine="709"/>
        <w:jc w:val="both"/>
        <w:rPr>
          <w:iCs/>
          <w:snapToGrid w:val="0"/>
          <w:color w:val="000000"/>
          <w:sz w:val="28"/>
          <w:szCs w:val="28"/>
        </w:rPr>
      </w:pPr>
      <w:r w:rsidRPr="00D7609B">
        <w:rPr>
          <w:iCs/>
          <w:snapToGrid w:val="0"/>
          <w:color w:val="000000"/>
          <w:sz w:val="28"/>
          <w:szCs w:val="28"/>
        </w:rPr>
        <w:t xml:space="preserve">Корректировка тарифов на 2021 год произведена экспертами методом индексации, в соответствии с прогнозом Минэкономразвития РФ, опубликованным на сайте 26.09.2020. </w:t>
      </w:r>
    </w:p>
    <w:p w14:paraId="54953347" w14:textId="77777777" w:rsidR="00D7609B" w:rsidRPr="00D7609B" w:rsidRDefault="00D7609B" w:rsidP="00D7609B">
      <w:pPr>
        <w:tabs>
          <w:tab w:val="left" w:pos="0"/>
          <w:tab w:val="left" w:pos="9900"/>
        </w:tabs>
        <w:ind w:right="-1" w:firstLine="709"/>
        <w:jc w:val="both"/>
        <w:rPr>
          <w:iCs/>
          <w:snapToGrid w:val="0"/>
          <w:color w:val="000000"/>
          <w:sz w:val="28"/>
          <w:szCs w:val="28"/>
        </w:rPr>
      </w:pPr>
      <w:r w:rsidRPr="00D7609B">
        <w:rPr>
          <w:iCs/>
          <w:snapToGrid w:val="0"/>
          <w:color w:val="000000"/>
          <w:sz w:val="28"/>
          <w:szCs w:val="28"/>
        </w:rPr>
        <w:br w:type="page"/>
      </w:r>
    </w:p>
    <w:bookmarkEnd w:id="124"/>
    <w:bookmarkEnd w:id="125"/>
    <w:p w14:paraId="7ADD1962" w14:textId="77777777" w:rsidR="00D7609B" w:rsidRPr="00D7609B" w:rsidRDefault="00D7609B" w:rsidP="00D7609B">
      <w:pPr>
        <w:rPr>
          <w:snapToGrid w:val="0"/>
          <w:sz w:val="28"/>
          <w:szCs w:val="28"/>
        </w:rPr>
      </w:pPr>
    </w:p>
    <w:p w14:paraId="0F23C8B4" w14:textId="77777777" w:rsidR="00D7609B" w:rsidRPr="00D7609B" w:rsidRDefault="00D7609B" w:rsidP="00D7609B">
      <w:pPr>
        <w:ind w:firstLine="709"/>
        <w:jc w:val="both"/>
        <w:rPr>
          <w:snapToGrid w:val="0"/>
          <w:sz w:val="28"/>
          <w:szCs w:val="28"/>
        </w:rPr>
      </w:pPr>
    </w:p>
    <w:p w14:paraId="6AD75DDB" w14:textId="77777777" w:rsidR="00D7609B" w:rsidRPr="00D7609B" w:rsidRDefault="00D7609B" w:rsidP="00D7609B">
      <w:pPr>
        <w:keepNext/>
        <w:keepLines/>
        <w:spacing w:after="120"/>
        <w:jc w:val="center"/>
        <w:outlineLvl w:val="1"/>
        <w:rPr>
          <w:rFonts w:eastAsia="Calibri"/>
          <w:b/>
          <w:sz w:val="28"/>
          <w:szCs w:val="28"/>
          <w:lang w:eastAsia="en-US"/>
        </w:rPr>
      </w:pPr>
      <w:bookmarkStart w:id="127" w:name="_Toc53751115"/>
      <w:r w:rsidRPr="00D7609B">
        <w:rPr>
          <w:rFonts w:eastAsia="Calibri"/>
          <w:b/>
          <w:sz w:val="28"/>
          <w:szCs w:val="28"/>
          <w:lang w:eastAsia="en-US"/>
        </w:rPr>
        <w:t>Расчет необходимой валовой выручки методом индексации установленных тарифов на производство теплоносителя на 2021 год</w:t>
      </w:r>
      <w:bookmarkEnd w:id="127"/>
    </w:p>
    <w:p w14:paraId="63388ACD" w14:textId="77777777" w:rsidR="00D7609B" w:rsidRPr="00D7609B" w:rsidRDefault="00D7609B" w:rsidP="00D7609B">
      <w:pPr>
        <w:numPr>
          <w:ilvl w:val="0"/>
          <w:numId w:val="26"/>
        </w:numPr>
        <w:ind w:right="-284"/>
        <w:jc w:val="right"/>
        <w:rPr>
          <w:snapToGrid w:val="0"/>
          <w:sz w:val="28"/>
          <w:szCs w:val="28"/>
          <w:lang w:eastAsia="en-US"/>
        </w:rPr>
      </w:pPr>
    </w:p>
    <w:p w14:paraId="0B31B836" w14:textId="77777777" w:rsidR="00D7609B" w:rsidRPr="00D7609B" w:rsidRDefault="00D7609B" w:rsidP="00D7609B">
      <w:pPr>
        <w:autoSpaceDE w:val="0"/>
        <w:autoSpaceDN w:val="0"/>
        <w:adjustRightInd w:val="0"/>
        <w:ind w:firstLine="539"/>
        <w:jc w:val="both"/>
        <w:rPr>
          <w:sz w:val="28"/>
          <w:szCs w:val="28"/>
        </w:rPr>
      </w:pPr>
    </w:p>
    <w:p w14:paraId="0D74AC03" w14:textId="77777777" w:rsidR="00D7609B" w:rsidRPr="00D7609B" w:rsidRDefault="00D7609B" w:rsidP="00D7609B">
      <w:pPr>
        <w:keepNext/>
        <w:ind w:right="141"/>
        <w:jc w:val="center"/>
        <w:outlineLvl w:val="2"/>
        <w:rPr>
          <w:rFonts w:cs="Arial"/>
          <w:b/>
          <w:bCs/>
          <w:snapToGrid w:val="0"/>
          <w:sz w:val="28"/>
          <w:lang w:eastAsia="en-US"/>
        </w:rPr>
      </w:pPr>
      <w:bookmarkStart w:id="128" w:name="_Toc53751116"/>
      <w:r w:rsidRPr="00D7609B">
        <w:rPr>
          <w:rFonts w:cs="Arial"/>
          <w:b/>
          <w:bCs/>
          <w:snapToGrid w:val="0"/>
          <w:sz w:val="28"/>
          <w:szCs w:val="26"/>
          <w:lang w:eastAsia="en-US"/>
        </w:rPr>
        <w:t xml:space="preserve">Расчёт операционных (подконтрольных) расходов на 2021 год долгосрочного периода регулирования на производство теплоносителя </w:t>
      </w:r>
      <w:r w:rsidRPr="00D7609B">
        <w:rPr>
          <w:rFonts w:cs="Arial"/>
          <w:b/>
          <w:bCs/>
          <w:snapToGrid w:val="0"/>
          <w:sz w:val="28"/>
          <w:szCs w:val="26"/>
          <w:lang w:eastAsia="en-US"/>
        </w:rPr>
        <w:br/>
      </w:r>
      <w:r w:rsidRPr="00D7609B">
        <w:rPr>
          <w:rFonts w:cs="Arial"/>
          <w:b/>
          <w:bCs/>
          <w:snapToGrid w:val="0"/>
          <w:sz w:val="28"/>
          <w:lang w:eastAsia="en-US"/>
        </w:rPr>
        <w:t>(приложение 5.2 к Методическим указаниям)</w:t>
      </w:r>
      <w:bookmarkEnd w:id="128"/>
    </w:p>
    <w:p w14:paraId="4FF7B200" w14:textId="77777777" w:rsidR="00D7609B" w:rsidRPr="00D7609B" w:rsidRDefault="00D7609B" w:rsidP="00D7609B">
      <w:pPr>
        <w:rPr>
          <w:snapToGrid w:val="0"/>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7609B" w:rsidRPr="00D7609B" w14:paraId="43293FD4" w14:textId="77777777" w:rsidTr="005F6D07">
        <w:trPr>
          <w:trHeight w:val="283"/>
          <w:tblHeader/>
        </w:trPr>
        <w:tc>
          <w:tcPr>
            <w:tcW w:w="644" w:type="dxa"/>
            <w:shd w:val="clear" w:color="auto" w:fill="auto"/>
            <w:vAlign w:val="center"/>
            <w:hideMark/>
          </w:tcPr>
          <w:p w14:paraId="6C748BB4" w14:textId="77777777" w:rsidR="00D7609B" w:rsidRPr="00D7609B" w:rsidRDefault="00D7609B" w:rsidP="00D7609B">
            <w:pPr>
              <w:jc w:val="center"/>
              <w:rPr>
                <w:snapToGrid w:val="0"/>
                <w:szCs w:val="28"/>
              </w:rPr>
            </w:pPr>
            <w:r w:rsidRPr="00D7609B">
              <w:rPr>
                <w:snapToGrid w:val="0"/>
                <w:szCs w:val="28"/>
              </w:rPr>
              <w:t>№ п/п</w:t>
            </w:r>
          </w:p>
        </w:tc>
        <w:tc>
          <w:tcPr>
            <w:tcW w:w="3147" w:type="dxa"/>
            <w:shd w:val="clear" w:color="auto" w:fill="auto"/>
            <w:vAlign w:val="center"/>
            <w:hideMark/>
          </w:tcPr>
          <w:p w14:paraId="4E207333" w14:textId="77777777" w:rsidR="00D7609B" w:rsidRPr="00D7609B" w:rsidRDefault="00D7609B" w:rsidP="00D7609B">
            <w:pPr>
              <w:jc w:val="center"/>
              <w:rPr>
                <w:snapToGrid w:val="0"/>
                <w:szCs w:val="28"/>
              </w:rPr>
            </w:pPr>
            <w:r w:rsidRPr="00D7609B">
              <w:rPr>
                <w:snapToGrid w:val="0"/>
                <w:szCs w:val="28"/>
              </w:rPr>
              <w:t>Параметры расчета расходов</w:t>
            </w:r>
          </w:p>
        </w:tc>
        <w:tc>
          <w:tcPr>
            <w:tcW w:w="992" w:type="dxa"/>
            <w:shd w:val="clear" w:color="auto" w:fill="auto"/>
            <w:vAlign w:val="center"/>
            <w:hideMark/>
          </w:tcPr>
          <w:p w14:paraId="4DF03A47" w14:textId="77777777" w:rsidR="00D7609B" w:rsidRPr="00D7609B" w:rsidRDefault="00D7609B" w:rsidP="00D7609B">
            <w:pPr>
              <w:ind w:left="-113" w:right="-113"/>
              <w:jc w:val="center"/>
              <w:rPr>
                <w:snapToGrid w:val="0"/>
                <w:szCs w:val="28"/>
              </w:rPr>
            </w:pPr>
            <w:r w:rsidRPr="00D7609B">
              <w:rPr>
                <w:snapToGrid w:val="0"/>
                <w:szCs w:val="28"/>
              </w:rPr>
              <w:t>Ед. изм.</w:t>
            </w:r>
          </w:p>
        </w:tc>
        <w:tc>
          <w:tcPr>
            <w:tcW w:w="1596" w:type="dxa"/>
          </w:tcPr>
          <w:p w14:paraId="13F88BF7"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59" w:type="dxa"/>
          </w:tcPr>
          <w:p w14:paraId="411E31DC"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701" w:type="dxa"/>
          </w:tcPr>
          <w:p w14:paraId="3E6BA86D"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1348F0FC" w14:textId="77777777" w:rsidTr="005F6D07">
        <w:trPr>
          <w:trHeight w:val="895"/>
          <w:tblHeader/>
        </w:trPr>
        <w:tc>
          <w:tcPr>
            <w:tcW w:w="644" w:type="dxa"/>
            <w:shd w:val="clear" w:color="auto" w:fill="auto"/>
            <w:vAlign w:val="center"/>
            <w:hideMark/>
          </w:tcPr>
          <w:p w14:paraId="208286E1" w14:textId="77777777" w:rsidR="00D7609B" w:rsidRPr="00D7609B" w:rsidRDefault="00D7609B" w:rsidP="00D7609B">
            <w:pPr>
              <w:jc w:val="center"/>
              <w:rPr>
                <w:snapToGrid w:val="0"/>
                <w:szCs w:val="28"/>
              </w:rPr>
            </w:pPr>
            <w:r w:rsidRPr="00D7609B">
              <w:rPr>
                <w:snapToGrid w:val="0"/>
                <w:szCs w:val="28"/>
              </w:rPr>
              <w:t>1</w:t>
            </w:r>
          </w:p>
        </w:tc>
        <w:tc>
          <w:tcPr>
            <w:tcW w:w="3147" w:type="dxa"/>
            <w:shd w:val="clear" w:color="auto" w:fill="auto"/>
            <w:vAlign w:val="center"/>
            <w:hideMark/>
          </w:tcPr>
          <w:p w14:paraId="4A7D1791" w14:textId="77777777" w:rsidR="00D7609B" w:rsidRPr="00D7609B" w:rsidRDefault="00D7609B" w:rsidP="00D7609B">
            <w:pPr>
              <w:rPr>
                <w:snapToGrid w:val="0"/>
                <w:szCs w:val="28"/>
              </w:rPr>
            </w:pPr>
            <w:r w:rsidRPr="00D7609B">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3BFDE780" w14:textId="77777777" w:rsidR="00D7609B" w:rsidRPr="00D7609B" w:rsidRDefault="00D7609B" w:rsidP="00D7609B">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6A6DA77" w14:textId="77777777" w:rsidR="00D7609B" w:rsidRPr="00D7609B" w:rsidRDefault="00D7609B" w:rsidP="00D7609B">
            <w:pPr>
              <w:jc w:val="center"/>
              <w:rPr>
                <w:color w:val="000000"/>
              </w:rPr>
            </w:pPr>
            <w:r w:rsidRPr="00D7609B">
              <w:rPr>
                <w:snapToGrid w:val="0"/>
                <w:color w:val="000000"/>
                <w:sz w:val="28"/>
                <w:szCs w:val="28"/>
              </w:rPr>
              <w:t>1,04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17CD37" w14:textId="77777777" w:rsidR="00D7609B" w:rsidRPr="00D7609B" w:rsidRDefault="00D7609B" w:rsidP="00D7609B">
            <w:pPr>
              <w:jc w:val="center"/>
              <w:rPr>
                <w:snapToGrid w:val="0"/>
                <w:color w:val="000000"/>
                <w:sz w:val="28"/>
                <w:szCs w:val="28"/>
              </w:rPr>
            </w:pPr>
            <w:r w:rsidRPr="00D7609B">
              <w:rPr>
                <w:snapToGrid w:val="0"/>
                <w:color w:val="000000"/>
                <w:sz w:val="28"/>
                <w:szCs w:val="28"/>
              </w:rPr>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28837C" w14:textId="77777777" w:rsidR="00D7609B" w:rsidRPr="00D7609B" w:rsidRDefault="00D7609B" w:rsidP="00D7609B">
            <w:pPr>
              <w:jc w:val="center"/>
              <w:rPr>
                <w:snapToGrid w:val="0"/>
                <w:sz w:val="28"/>
                <w:szCs w:val="28"/>
              </w:rPr>
            </w:pPr>
            <w:r w:rsidRPr="00D7609B">
              <w:rPr>
                <w:snapToGrid w:val="0"/>
                <w:sz w:val="28"/>
                <w:szCs w:val="28"/>
              </w:rPr>
              <w:t>-0,004</w:t>
            </w:r>
          </w:p>
        </w:tc>
      </w:tr>
      <w:tr w:rsidR="00D7609B" w:rsidRPr="00D7609B" w14:paraId="036DCF2B" w14:textId="77777777" w:rsidTr="005F6D07">
        <w:trPr>
          <w:trHeight w:val="575"/>
          <w:tblHeader/>
        </w:trPr>
        <w:tc>
          <w:tcPr>
            <w:tcW w:w="644" w:type="dxa"/>
            <w:shd w:val="clear" w:color="auto" w:fill="auto"/>
            <w:vAlign w:val="center"/>
            <w:hideMark/>
          </w:tcPr>
          <w:p w14:paraId="7051AB37" w14:textId="77777777" w:rsidR="00D7609B" w:rsidRPr="00D7609B" w:rsidRDefault="00D7609B" w:rsidP="00D7609B">
            <w:pPr>
              <w:jc w:val="center"/>
              <w:rPr>
                <w:snapToGrid w:val="0"/>
                <w:szCs w:val="28"/>
              </w:rPr>
            </w:pPr>
            <w:r w:rsidRPr="00D7609B">
              <w:rPr>
                <w:snapToGrid w:val="0"/>
                <w:szCs w:val="28"/>
              </w:rPr>
              <w:t>2</w:t>
            </w:r>
          </w:p>
        </w:tc>
        <w:tc>
          <w:tcPr>
            <w:tcW w:w="3147" w:type="dxa"/>
            <w:shd w:val="clear" w:color="auto" w:fill="auto"/>
            <w:vAlign w:val="center"/>
            <w:hideMark/>
          </w:tcPr>
          <w:p w14:paraId="08225B9D" w14:textId="77777777" w:rsidR="00D7609B" w:rsidRPr="00D7609B" w:rsidRDefault="00D7609B" w:rsidP="00D7609B">
            <w:pPr>
              <w:rPr>
                <w:snapToGrid w:val="0"/>
                <w:szCs w:val="28"/>
              </w:rPr>
            </w:pPr>
            <w:r w:rsidRPr="00D7609B">
              <w:rPr>
                <w:snapToGrid w:val="0"/>
                <w:szCs w:val="28"/>
              </w:rPr>
              <w:t>Индекс эффективности операционных расходов (ИР)</w:t>
            </w:r>
          </w:p>
        </w:tc>
        <w:tc>
          <w:tcPr>
            <w:tcW w:w="992" w:type="dxa"/>
            <w:shd w:val="clear" w:color="auto" w:fill="auto"/>
            <w:vAlign w:val="center"/>
            <w:hideMark/>
          </w:tcPr>
          <w:p w14:paraId="2921489D" w14:textId="77777777" w:rsidR="00D7609B" w:rsidRPr="00D7609B" w:rsidRDefault="00D7609B" w:rsidP="00D7609B">
            <w:pPr>
              <w:ind w:left="-113" w:right="-113"/>
              <w:jc w:val="center"/>
              <w:rPr>
                <w:snapToGrid w:val="0"/>
                <w:szCs w:val="28"/>
              </w:rPr>
            </w:pPr>
            <w:r w:rsidRPr="00D7609B">
              <w:rPr>
                <w:snapToGrid w:val="0"/>
                <w:szCs w:val="28"/>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7CEB79CF" w14:textId="77777777" w:rsidR="00D7609B" w:rsidRPr="00D7609B" w:rsidRDefault="00D7609B" w:rsidP="00D7609B">
            <w:pPr>
              <w:jc w:val="center"/>
              <w:rPr>
                <w:snapToGrid w:val="0"/>
                <w:color w:val="000000"/>
                <w:sz w:val="28"/>
                <w:szCs w:val="28"/>
              </w:rPr>
            </w:pPr>
            <w:r w:rsidRPr="00D7609B">
              <w:rPr>
                <w:snapToGrid w:val="0"/>
                <w:color w:val="000000"/>
                <w:sz w:val="28"/>
                <w:szCs w:val="28"/>
              </w:rPr>
              <w:t>1%</w:t>
            </w:r>
          </w:p>
        </w:tc>
        <w:tc>
          <w:tcPr>
            <w:tcW w:w="1559" w:type="dxa"/>
            <w:tcBorders>
              <w:top w:val="nil"/>
              <w:left w:val="nil"/>
              <w:bottom w:val="single" w:sz="4" w:space="0" w:color="auto"/>
              <w:right w:val="single" w:sz="4" w:space="0" w:color="auto"/>
            </w:tcBorders>
            <w:shd w:val="clear" w:color="auto" w:fill="auto"/>
            <w:vAlign w:val="center"/>
          </w:tcPr>
          <w:p w14:paraId="70AD050A" w14:textId="77777777" w:rsidR="00D7609B" w:rsidRPr="00D7609B" w:rsidRDefault="00D7609B" w:rsidP="00D7609B">
            <w:pPr>
              <w:jc w:val="center"/>
              <w:rPr>
                <w:snapToGrid w:val="0"/>
                <w:color w:val="000000"/>
                <w:sz w:val="28"/>
                <w:szCs w:val="28"/>
              </w:rPr>
            </w:pPr>
            <w:r w:rsidRPr="00D7609B">
              <w:rPr>
                <w:snapToGrid w:val="0"/>
                <w:color w:val="00000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38A740CD"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33E51F59" w14:textId="77777777" w:rsidTr="005F6D07">
        <w:trPr>
          <w:trHeight w:val="461"/>
          <w:tblHeader/>
        </w:trPr>
        <w:tc>
          <w:tcPr>
            <w:tcW w:w="644" w:type="dxa"/>
            <w:shd w:val="clear" w:color="auto" w:fill="auto"/>
            <w:vAlign w:val="center"/>
            <w:hideMark/>
          </w:tcPr>
          <w:p w14:paraId="26B15E2B" w14:textId="77777777" w:rsidR="00D7609B" w:rsidRPr="00D7609B" w:rsidRDefault="00D7609B" w:rsidP="00D7609B">
            <w:pPr>
              <w:jc w:val="center"/>
              <w:rPr>
                <w:snapToGrid w:val="0"/>
                <w:szCs w:val="28"/>
              </w:rPr>
            </w:pPr>
            <w:r w:rsidRPr="00D7609B">
              <w:rPr>
                <w:snapToGrid w:val="0"/>
                <w:szCs w:val="28"/>
              </w:rPr>
              <w:t>3</w:t>
            </w:r>
          </w:p>
        </w:tc>
        <w:tc>
          <w:tcPr>
            <w:tcW w:w="3147" w:type="dxa"/>
            <w:shd w:val="clear" w:color="auto" w:fill="auto"/>
            <w:vAlign w:val="center"/>
            <w:hideMark/>
          </w:tcPr>
          <w:p w14:paraId="7D765E46" w14:textId="77777777" w:rsidR="00D7609B" w:rsidRPr="00D7609B" w:rsidRDefault="00D7609B" w:rsidP="00D7609B">
            <w:pPr>
              <w:rPr>
                <w:snapToGrid w:val="0"/>
                <w:szCs w:val="28"/>
              </w:rPr>
            </w:pPr>
            <w:r w:rsidRPr="00D7609B">
              <w:rPr>
                <w:snapToGrid w:val="0"/>
                <w:szCs w:val="28"/>
              </w:rPr>
              <w:t>Индекс изменения количества активов (ИКА)</w:t>
            </w:r>
          </w:p>
        </w:tc>
        <w:tc>
          <w:tcPr>
            <w:tcW w:w="992" w:type="dxa"/>
            <w:shd w:val="clear" w:color="auto" w:fill="auto"/>
            <w:vAlign w:val="center"/>
            <w:hideMark/>
          </w:tcPr>
          <w:p w14:paraId="410BAEA6" w14:textId="77777777" w:rsidR="00D7609B" w:rsidRPr="00D7609B" w:rsidRDefault="00D7609B" w:rsidP="00D7609B">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7837DCA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59" w:type="dxa"/>
            <w:tcBorders>
              <w:top w:val="nil"/>
              <w:left w:val="nil"/>
              <w:bottom w:val="single" w:sz="4" w:space="0" w:color="auto"/>
              <w:right w:val="single" w:sz="4" w:space="0" w:color="auto"/>
            </w:tcBorders>
            <w:shd w:val="clear" w:color="auto" w:fill="auto"/>
            <w:vAlign w:val="center"/>
          </w:tcPr>
          <w:p w14:paraId="12192EB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B22DF80"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317E7E0F" w14:textId="77777777" w:rsidTr="005F6D07">
        <w:trPr>
          <w:trHeight w:val="1468"/>
          <w:tblHeader/>
        </w:trPr>
        <w:tc>
          <w:tcPr>
            <w:tcW w:w="644" w:type="dxa"/>
            <w:shd w:val="clear" w:color="auto" w:fill="auto"/>
            <w:vAlign w:val="center"/>
            <w:hideMark/>
          </w:tcPr>
          <w:p w14:paraId="77F057E5" w14:textId="77777777" w:rsidR="00D7609B" w:rsidRPr="00D7609B" w:rsidRDefault="00D7609B" w:rsidP="00D7609B">
            <w:pPr>
              <w:jc w:val="center"/>
              <w:rPr>
                <w:snapToGrid w:val="0"/>
                <w:szCs w:val="28"/>
              </w:rPr>
            </w:pPr>
            <w:r w:rsidRPr="00D7609B">
              <w:rPr>
                <w:snapToGrid w:val="0"/>
                <w:szCs w:val="28"/>
              </w:rPr>
              <w:t>3.1</w:t>
            </w:r>
          </w:p>
        </w:tc>
        <w:tc>
          <w:tcPr>
            <w:tcW w:w="3147" w:type="dxa"/>
            <w:shd w:val="clear" w:color="auto" w:fill="auto"/>
            <w:vAlign w:val="center"/>
            <w:hideMark/>
          </w:tcPr>
          <w:p w14:paraId="5A68DFBB" w14:textId="77777777" w:rsidR="00D7609B" w:rsidRPr="00D7609B" w:rsidRDefault="00D7609B" w:rsidP="00D7609B">
            <w:pPr>
              <w:rPr>
                <w:snapToGrid w:val="0"/>
                <w:szCs w:val="28"/>
              </w:rPr>
            </w:pPr>
            <w:r w:rsidRPr="00D7609B">
              <w:rPr>
                <w:snapToGrid w:val="0"/>
                <w:szCs w:val="28"/>
              </w:rPr>
              <w:t xml:space="preserve">количество условных единиц, относящихся к активам, необходимым </w:t>
            </w:r>
            <w:r w:rsidRPr="00D7609B">
              <w:rPr>
                <w:snapToGrid w:val="0"/>
                <w:szCs w:val="28"/>
              </w:rPr>
              <w:br/>
              <w:t>для осуществления регулируемой деятельности</w:t>
            </w:r>
          </w:p>
        </w:tc>
        <w:tc>
          <w:tcPr>
            <w:tcW w:w="992" w:type="dxa"/>
            <w:shd w:val="clear" w:color="auto" w:fill="auto"/>
            <w:vAlign w:val="center"/>
            <w:hideMark/>
          </w:tcPr>
          <w:p w14:paraId="045BE660" w14:textId="77777777" w:rsidR="00D7609B" w:rsidRPr="00D7609B" w:rsidRDefault="00D7609B" w:rsidP="00D7609B">
            <w:pPr>
              <w:ind w:left="-113" w:right="-113"/>
              <w:jc w:val="center"/>
              <w:rPr>
                <w:snapToGrid w:val="0"/>
                <w:szCs w:val="28"/>
              </w:rPr>
            </w:pPr>
            <w:r w:rsidRPr="00D7609B">
              <w:rPr>
                <w:snapToGrid w:val="0"/>
                <w:szCs w:val="28"/>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54A19165" w14:textId="77777777" w:rsidR="00D7609B" w:rsidRPr="00D7609B" w:rsidRDefault="00D7609B" w:rsidP="00D7609B">
            <w:pPr>
              <w:jc w:val="center"/>
              <w:rPr>
                <w:snapToGrid w:val="0"/>
                <w:color w:val="000000"/>
                <w:sz w:val="28"/>
                <w:szCs w:val="28"/>
              </w:rPr>
            </w:pPr>
            <w:r w:rsidRPr="00D7609B">
              <w:rPr>
                <w:snapToGrid w:val="0"/>
                <w:color w:val="000000"/>
                <w:sz w:val="28"/>
                <w:szCs w:val="28"/>
              </w:rPr>
              <w:t>268,01</w:t>
            </w:r>
          </w:p>
        </w:tc>
        <w:tc>
          <w:tcPr>
            <w:tcW w:w="1559" w:type="dxa"/>
            <w:tcBorders>
              <w:top w:val="nil"/>
              <w:left w:val="nil"/>
              <w:bottom w:val="single" w:sz="4" w:space="0" w:color="auto"/>
              <w:right w:val="single" w:sz="4" w:space="0" w:color="auto"/>
            </w:tcBorders>
            <w:shd w:val="clear" w:color="auto" w:fill="auto"/>
            <w:vAlign w:val="center"/>
          </w:tcPr>
          <w:p w14:paraId="5553A316" w14:textId="77777777" w:rsidR="00D7609B" w:rsidRPr="00D7609B" w:rsidRDefault="00D7609B" w:rsidP="00D7609B">
            <w:pPr>
              <w:jc w:val="center"/>
              <w:rPr>
                <w:snapToGrid w:val="0"/>
                <w:color w:val="000000"/>
                <w:sz w:val="28"/>
                <w:szCs w:val="28"/>
              </w:rPr>
            </w:pPr>
            <w:r w:rsidRPr="00D7609B">
              <w:rPr>
                <w:snapToGrid w:val="0"/>
                <w:color w:val="000000"/>
                <w:sz w:val="28"/>
                <w:szCs w:val="28"/>
              </w:rPr>
              <w:t>268,01</w:t>
            </w:r>
          </w:p>
        </w:tc>
        <w:tc>
          <w:tcPr>
            <w:tcW w:w="1701" w:type="dxa"/>
            <w:tcBorders>
              <w:top w:val="nil"/>
              <w:left w:val="nil"/>
              <w:bottom w:val="single" w:sz="4" w:space="0" w:color="auto"/>
              <w:right w:val="single" w:sz="4" w:space="0" w:color="auto"/>
            </w:tcBorders>
            <w:shd w:val="clear" w:color="auto" w:fill="auto"/>
            <w:vAlign w:val="center"/>
          </w:tcPr>
          <w:p w14:paraId="04A46334"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2FA22B46" w14:textId="77777777" w:rsidTr="005F6D07">
        <w:trPr>
          <w:trHeight w:val="737"/>
          <w:tblHeader/>
        </w:trPr>
        <w:tc>
          <w:tcPr>
            <w:tcW w:w="644" w:type="dxa"/>
            <w:shd w:val="clear" w:color="auto" w:fill="auto"/>
            <w:vAlign w:val="center"/>
            <w:hideMark/>
          </w:tcPr>
          <w:p w14:paraId="5CB6D9D1" w14:textId="77777777" w:rsidR="00D7609B" w:rsidRPr="00D7609B" w:rsidRDefault="00D7609B" w:rsidP="00D7609B">
            <w:pPr>
              <w:jc w:val="center"/>
              <w:rPr>
                <w:snapToGrid w:val="0"/>
                <w:szCs w:val="28"/>
              </w:rPr>
            </w:pPr>
            <w:r w:rsidRPr="00D7609B">
              <w:rPr>
                <w:snapToGrid w:val="0"/>
                <w:szCs w:val="28"/>
              </w:rPr>
              <w:t>3.2</w:t>
            </w:r>
          </w:p>
        </w:tc>
        <w:tc>
          <w:tcPr>
            <w:tcW w:w="3147" w:type="dxa"/>
            <w:shd w:val="clear" w:color="auto" w:fill="auto"/>
            <w:vAlign w:val="center"/>
            <w:hideMark/>
          </w:tcPr>
          <w:p w14:paraId="6DCF14FE" w14:textId="77777777" w:rsidR="00D7609B" w:rsidRPr="00D7609B" w:rsidRDefault="00D7609B" w:rsidP="00D7609B">
            <w:pPr>
              <w:rPr>
                <w:snapToGrid w:val="0"/>
                <w:szCs w:val="28"/>
              </w:rPr>
            </w:pPr>
            <w:r w:rsidRPr="00D7609B">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3C654DF5" w14:textId="77777777" w:rsidR="00D7609B" w:rsidRPr="00D7609B" w:rsidRDefault="00D7609B" w:rsidP="00D7609B">
            <w:pPr>
              <w:ind w:left="-113" w:right="-113"/>
              <w:jc w:val="center"/>
              <w:rPr>
                <w:snapToGrid w:val="0"/>
                <w:szCs w:val="28"/>
              </w:rPr>
            </w:pPr>
            <w:r w:rsidRPr="00D7609B">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156C893F" w14:textId="77777777" w:rsidR="00D7609B" w:rsidRPr="00D7609B" w:rsidRDefault="00D7609B" w:rsidP="00D7609B">
            <w:pPr>
              <w:jc w:val="center"/>
              <w:rPr>
                <w:snapToGrid w:val="0"/>
                <w:color w:val="000000"/>
                <w:sz w:val="28"/>
                <w:szCs w:val="28"/>
              </w:rPr>
            </w:pPr>
            <w:r w:rsidRPr="00D7609B">
              <w:rPr>
                <w:snapToGrid w:val="0"/>
                <w:color w:val="000000"/>
                <w:sz w:val="28"/>
                <w:szCs w:val="28"/>
              </w:rPr>
              <w:t>68,55</w:t>
            </w:r>
          </w:p>
        </w:tc>
        <w:tc>
          <w:tcPr>
            <w:tcW w:w="1559" w:type="dxa"/>
            <w:tcBorders>
              <w:top w:val="nil"/>
              <w:left w:val="nil"/>
              <w:bottom w:val="single" w:sz="4" w:space="0" w:color="auto"/>
              <w:right w:val="single" w:sz="4" w:space="0" w:color="auto"/>
            </w:tcBorders>
            <w:shd w:val="clear" w:color="auto" w:fill="auto"/>
            <w:vAlign w:val="center"/>
          </w:tcPr>
          <w:p w14:paraId="7FD9F62C" w14:textId="77777777" w:rsidR="00D7609B" w:rsidRPr="00D7609B" w:rsidRDefault="00D7609B" w:rsidP="00D7609B">
            <w:pPr>
              <w:jc w:val="center"/>
              <w:rPr>
                <w:snapToGrid w:val="0"/>
                <w:color w:val="000000"/>
                <w:sz w:val="28"/>
                <w:szCs w:val="28"/>
              </w:rPr>
            </w:pPr>
            <w:r w:rsidRPr="00D7609B">
              <w:rPr>
                <w:snapToGrid w:val="0"/>
                <w:color w:val="000000"/>
                <w:sz w:val="28"/>
                <w:szCs w:val="28"/>
              </w:rPr>
              <w:t>68,55</w:t>
            </w:r>
          </w:p>
        </w:tc>
        <w:tc>
          <w:tcPr>
            <w:tcW w:w="1701" w:type="dxa"/>
            <w:tcBorders>
              <w:top w:val="nil"/>
              <w:left w:val="nil"/>
              <w:bottom w:val="single" w:sz="4" w:space="0" w:color="auto"/>
              <w:right w:val="single" w:sz="4" w:space="0" w:color="auto"/>
            </w:tcBorders>
            <w:shd w:val="clear" w:color="auto" w:fill="auto"/>
            <w:vAlign w:val="center"/>
          </w:tcPr>
          <w:p w14:paraId="67C5F057"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055598AD" w14:textId="77777777" w:rsidTr="005F6D07">
        <w:trPr>
          <w:trHeight w:val="843"/>
          <w:tblHeader/>
        </w:trPr>
        <w:tc>
          <w:tcPr>
            <w:tcW w:w="644" w:type="dxa"/>
            <w:shd w:val="clear" w:color="auto" w:fill="auto"/>
            <w:vAlign w:val="center"/>
            <w:hideMark/>
          </w:tcPr>
          <w:p w14:paraId="7B62E4F5" w14:textId="77777777" w:rsidR="00D7609B" w:rsidRPr="00D7609B" w:rsidRDefault="00D7609B" w:rsidP="00D7609B">
            <w:pPr>
              <w:jc w:val="center"/>
              <w:rPr>
                <w:snapToGrid w:val="0"/>
                <w:szCs w:val="28"/>
              </w:rPr>
            </w:pPr>
            <w:r w:rsidRPr="00D7609B">
              <w:rPr>
                <w:snapToGrid w:val="0"/>
                <w:szCs w:val="28"/>
              </w:rPr>
              <w:t>4</w:t>
            </w:r>
          </w:p>
        </w:tc>
        <w:tc>
          <w:tcPr>
            <w:tcW w:w="3147" w:type="dxa"/>
            <w:shd w:val="clear" w:color="auto" w:fill="auto"/>
            <w:vAlign w:val="center"/>
            <w:hideMark/>
          </w:tcPr>
          <w:p w14:paraId="1BF6849D" w14:textId="77777777" w:rsidR="00D7609B" w:rsidRPr="00D7609B" w:rsidRDefault="00D7609B" w:rsidP="00D7609B">
            <w:pPr>
              <w:rPr>
                <w:snapToGrid w:val="0"/>
                <w:szCs w:val="28"/>
              </w:rPr>
            </w:pPr>
            <w:r w:rsidRPr="00D7609B">
              <w:rPr>
                <w:snapToGrid w:val="0"/>
                <w:szCs w:val="28"/>
              </w:rPr>
              <w:t>Коэффициент эластичности затрат по росту активов (</w:t>
            </w:r>
            <w:proofErr w:type="spellStart"/>
            <w:r w:rsidRPr="00D7609B">
              <w:rPr>
                <w:snapToGrid w:val="0"/>
                <w:szCs w:val="28"/>
              </w:rPr>
              <w:t>К</w:t>
            </w:r>
            <w:r w:rsidRPr="00D7609B">
              <w:rPr>
                <w:snapToGrid w:val="0"/>
                <w:szCs w:val="28"/>
                <w:vertAlign w:val="subscript"/>
              </w:rPr>
              <w:t>эл</w:t>
            </w:r>
            <w:proofErr w:type="spellEnd"/>
            <w:r w:rsidRPr="00D7609B">
              <w:rPr>
                <w:snapToGrid w:val="0"/>
                <w:szCs w:val="28"/>
              </w:rPr>
              <w:t>)</w:t>
            </w:r>
          </w:p>
        </w:tc>
        <w:tc>
          <w:tcPr>
            <w:tcW w:w="992" w:type="dxa"/>
            <w:shd w:val="clear" w:color="auto" w:fill="auto"/>
            <w:vAlign w:val="center"/>
            <w:hideMark/>
          </w:tcPr>
          <w:p w14:paraId="5B4A4D61" w14:textId="77777777" w:rsidR="00D7609B" w:rsidRPr="00D7609B" w:rsidRDefault="00D7609B" w:rsidP="00D7609B">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4C8773FB" w14:textId="77777777" w:rsidR="00D7609B" w:rsidRPr="00D7609B" w:rsidRDefault="00D7609B" w:rsidP="00D7609B">
            <w:pPr>
              <w:jc w:val="center"/>
              <w:rPr>
                <w:snapToGrid w:val="0"/>
                <w:color w:val="000000"/>
                <w:sz w:val="28"/>
                <w:szCs w:val="28"/>
              </w:rPr>
            </w:pPr>
            <w:r w:rsidRPr="00D7609B">
              <w:rPr>
                <w:snapToGrid w:val="0"/>
                <w:color w:val="000000"/>
                <w:sz w:val="28"/>
                <w:szCs w:val="28"/>
              </w:rPr>
              <w:t>0,75</w:t>
            </w:r>
          </w:p>
        </w:tc>
        <w:tc>
          <w:tcPr>
            <w:tcW w:w="1559" w:type="dxa"/>
            <w:tcBorders>
              <w:top w:val="nil"/>
              <w:left w:val="nil"/>
              <w:bottom w:val="single" w:sz="4" w:space="0" w:color="auto"/>
              <w:right w:val="single" w:sz="4" w:space="0" w:color="auto"/>
            </w:tcBorders>
            <w:shd w:val="clear" w:color="auto" w:fill="auto"/>
            <w:vAlign w:val="center"/>
          </w:tcPr>
          <w:p w14:paraId="037933B0" w14:textId="77777777" w:rsidR="00D7609B" w:rsidRPr="00D7609B" w:rsidRDefault="00D7609B" w:rsidP="00D7609B">
            <w:pPr>
              <w:jc w:val="center"/>
              <w:rPr>
                <w:snapToGrid w:val="0"/>
                <w:color w:val="000000"/>
                <w:sz w:val="28"/>
                <w:szCs w:val="28"/>
              </w:rPr>
            </w:pPr>
            <w:r w:rsidRPr="00D7609B">
              <w:rPr>
                <w:snapToGrid w:val="0"/>
                <w:color w:val="00000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5BC08FB2"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0D6AF401" w14:textId="77777777" w:rsidTr="005F6D07">
        <w:trPr>
          <w:trHeight w:val="250"/>
          <w:tblHeader/>
        </w:trPr>
        <w:tc>
          <w:tcPr>
            <w:tcW w:w="644" w:type="dxa"/>
            <w:shd w:val="clear" w:color="auto" w:fill="auto"/>
            <w:vAlign w:val="center"/>
            <w:hideMark/>
          </w:tcPr>
          <w:p w14:paraId="3FCEE5BC" w14:textId="77777777" w:rsidR="00D7609B" w:rsidRPr="00D7609B" w:rsidRDefault="00D7609B" w:rsidP="00D7609B">
            <w:pPr>
              <w:jc w:val="center"/>
              <w:rPr>
                <w:snapToGrid w:val="0"/>
                <w:szCs w:val="28"/>
              </w:rPr>
            </w:pPr>
            <w:r w:rsidRPr="00D7609B">
              <w:rPr>
                <w:snapToGrid w:val="0"/>
                <w:szCs w:val="28"/>
              </w:rPr>
              <w:t>5</w:t>
            </w:r>
          </w:p>
        </w:tc>
        <w:tc>
          <w:tcPr>
            <w:tcW w:w="3147" w:type="dxa"/>
            <w:shd w:val="clear" w:color="auto" w:fill="auto"/>
            <w:vAlign w:val="center"/>
            <w:hideMark/>
          </w:tcPr>
          <w:p w14:paraId="7F5042AC" w14:textId="77777777" w:rsidR="00D7609B" w:rsidRPr="00D7609B" w:rsidRDefault="00D7609B" w:rsidP="00D7609B">
            <w:pPr>
              <w:rPr>
                <w:snapToGrid w:val="0"/>
                <w:szCs w:val="28"/>
              </w:rPr>
            </w:pPr>
            <w:r w:rsidRPr="00D7609B">
              <w:rPr>
                <w:snapToGrid w:val="0"/>
                <w:szCs w:val="28"/>
              </w:rPr>
              <w:t>Операционные (подконтрольные)</w:t>
            </w:r>
            <w:r w:rsidRPr="00D7609B">
              <w:rPr>
                <w:snapToGrid w:val="0"/>
                <w:szCs w:val="28"/>
              </w:rPr>
              <w:br/>
              <w:t>расходы</w:t>
            </w:r>
          </w:p>
        </w:tc>
        <w:tc>
          <w:tcPr>
            <w:tcW w:w="992" w:type="dxa"/>
            <w:shd w:val="clear" w:color="auto" w:fill="auto"/>
            <w:vAlign w:val="center"/>
            <w:hideMark/>
          </w:tcPr>
          <w:p w14:paraId="451AB778" w14:textId="77777777" w:rsidR="00D7609B" w:rsidRPr="00D7609B" w:rsidRDefault="00D7609B" w:rsidP="00D7609B">
            <w:pPr>
              <w:ind w:left="-113" w:right="-113"/>
              <w:jc w:val="center"/>
              <w:rPr>
                <w:snapToGrid w:val="0"/>
                <w:szCs w:val="28"/>
              </w:rPr>
            </w:pPr>
            <w:r w:rsidRPr="00D7609B">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2CFD6185" w14:textId="77777777" w:rsidR="00D7609B" w:rsidRPr="00D7609B" w:rsidRDefault="00D7609B" w:rsidP="00D7609B">
            <w:pPr>
              <w:jc w:val="center"/>
              <w:rPr>
                <w:snapToGrid w:val="0"/>
                <w:color w:val="000000"/>
                <w:sz w:val="28"/>
                <w:szCs w:val="28"/>
              </w:rPr>
            </w:pPr>
            <w:r w:rsidRPr="00D7609B">
              <w:rPr>
                <w:snapToGrid w:val="0"/>
                <w:color w:val="000000"/>
                <w:sz w:val="28"/>
                <w:szCs w:val="28"/>
              </w:rPr>
              <w:t>803</w:t>
            </w:r>
          </w:p>
        </w:tc>
        <w:tc>
          <w:tcPr>
            <w:tcW w:w="1559" w:type="dxa"/>
            <w:tcBorders>
              <w:top w:val="nil"/>
              <w:left w:val="nil"/>
              <w:bottom w:val="single" w:sz="4" w:space="0" w:color="auto"/>
              <w:right w:val="single" w:sz="4" w:space="0" w:color="auto"/>
            </w:tcBorders>
            <w:shd w:val="clear" w:color="auto" w:fill="auto"/>
            <w:vAlign w:val="center"/>
          </w:tcPr>
          <w:p w14:paraId="0F92E683" w14:textId="77777777" w:rsidR="00D7609B" w:rsidRPr="00D7609B" w:rsidRDefault="00D7609B" w:rsidP="00D7609B">
            <w:pPr>
              <w:jc w:val="center"/>
              <w:rPr>
                <w:snapToGrid w:val="0"/>
                <w:color w:val="000000"/>
                <w:sz w:val="28"/>
                <w:szCs w:val="28"/>
              </w:rPr>
            </w:pPr>
            <w:r w:rsidRPr="00D7609B">
              <w:rPr>
                <w:snapToGrid w:val="0"/>
                <w:color w:val="000000"/>
                <w:sz w:val="28"/>
                <w:szCs w:val="28"/>
              </w:rPr>
              <w:t>800</w:t>
            </w:r>
          </w:p>
        </w:tc>
        <w:tc>
          <w:tcPr>
            <w:tcW w:w="1701" w:type="dxa"/>
            <w:tcBorders>
              <w:top w:val="nil"/>
              <w:left w:val="nil"/>
              <w:bottom w:val="single" w:sz="4" w:space="0" w:color="auto"/>
              <w:right w:val="single" w:sz="4" w:space="0" w:color="auto"/>
            </w:tcBorders>
            <w:shd w:val="clear" w:color="auto" w:fill="auto"/>
            <w:vAlign w:val="center"/>
          </w:tcPr>
          <w:p w14:paraId="11A1F61A" w14:textId="77777777" w:rsidR="00D7609B" w:rsidRPr="00D7609B" w:rsidRDefault="00D7609B" w:rsidP="00D7609B">
            <w:pPr>
              <w:jc w:val="center"/>
              <w:rPr>
                <w:snapToGrid w:val="0"/>
                <w:sz w:val="28"/>
                <w:szCs w:val="28"/>
              </w:rPr>
            </w:pPr>
            <w:r w:rsidRPr="00D7609B">
              <w:rPr>
                <w:snapToGrid w:val="0"/>
                <w:sz w:val="28"/>
                <w:szCs w:val="28"/>
              </w:rPr>
              <w:t>-3</w:t>
            </w:r>
          </w:p>
        </w:tc>
      </w:tr>
    </w:tbl>
    <w:p w14:paraId="5B1F7273" w14:textId="77777777" w:rsidR="00D7609B" w:rsidRPr="00D7609B" w:rsidRDefault="00D7609B" w:rsidP="00D7609B">
      <w:pPr>
        <w:autoSpaceDE w:val="0"/>
        <w:autoSpaceDN w:val="0"/>
        <w:adjustRightInd w:val="0"/>
        <w:ind w:firstLine="709"/>
        <w:jc w:val="both"/>
        <w:rPr>
          <w:sz w:val="28"/>
          <w:szCs w:val="28"/>
        </w:rPr>
      </w:pPr>
    </w:p>
    <w:p w14:paraId="6076866F"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 xml:space="preserve">Расчет операционных расходов произведен в соответствии </w:t>
      </w:r>
      <w:r w:rsidRPr="00D7609B">
        <w:rPr>
          <w:sz w:val="28"/>
          <w:szCs w:val="28"/>
        </w:rPr>
        <w:br/>
        <w:t>с Методическими указаниями по формуле:</w:t>
      </w:r>
    </w:p>
    <w:p w14:paraId="3E10364D" w14:textId="237B6CAF" w:rsidR="00D7609B" w:rsidRPr="00D7609B" w:rsidRDefault="00D7609B" w:rsidP="00D7609B">
      <w:pPr>
        <w:autoSpaceDE w:val="0"/>
        <w:autoSpaceDN w:val="0"/>
        <w:adjustRightInd w:val="0"/>
        <w:ind w:firstLine="709"/>
        <w:jc w:val="both"/>
        <w:rPr>
          <w:sz w:val="28"/>
          <w:szCs w:val="28"/>
        </w:rPr>
      </w:pPr>
      <w:r w:rsidRPr="00D7609B">
        <w:rPr>
          <w:noProof/>
          <w:sz w:val="28"/>
          <w:szCs w:val="28"/>
        </w:rPr>
        <w:drawing>
          <wp:inline distT="0" distB="0" distL="0" distR="0" wp14:anchorId="48E787A4" wp14:editId="0EE287AB">
            <wp:extent cx="5991225" cy="600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7609B">
        <w:rPr>
          <w:sz w:val="28"/>
          <w:szCs w:val="28"/>
        </w:rPr>
        <w:t xml:space="preserve"> (10)</w:t>
      </w:r>
    </w:p>
    <w:p w14:paraId="0F0009FB"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Операционные расходы 2021 года = 780 тыс. руб. (операционные расходы 2020 года) × (1 – 1%÷100%) × 1,036 × (1 + 0,75×0) = 800 тыс. руб.</w:t>
      </w:r>
    </w:p>
    <w:p w14:paraId="0F8BAC24"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iCs/>
          <w:color w:val="000000"/>
          <w:sz w:val="28"/>
          <w:szCs w:val="28"/>
          <w:lang w:eastAsia="en-US"/>
        </w:rPr>
        <w:br w:type="page"/>
      </w:r>
      <w:r w:rsidRPr="00D7609B">
        <w:rPr>
          <w:rFonts w:eastAsia="Calibri"/>
          <w:b/>
          <w:sz w:val="28"/>
          <w:szCs w:val="28"/>
          <w:lang w:eastAsia="en-US"/>
        </w:rPr>
        <w:lastRenderedPageBreak/>
        <w:t>Отчисления на социальные нужды</w:t>
      </w:r>
    </w:p>
    <w:p w14:paraId="7C579F44" w14:textId="77777777" w:rsidR="00D7609B" w:rsidRPr="00D7609B" w:rsidRDefault="00D7609B" w:rsidP="00D7609B">
      <w:pPr>
        <w:ind w:firstLine="720"/>
        <w:jc w:val="both"/>
        <w:rPr>
          <w:b/>
          <w:snapToGrid w:val="0"/>
          <w:sz w:val="28"/>
          <w:szCs w:val="28"/>
        </w:rPr>
      </w:pPr>
    </w:p>
    <w:p w14:paraId="4885EAC4" w14:textId="77777777" w:rsidR="00D7609B" w:rsidRPr="00D7609B" w:rsidRDefault="00D7609B" w:rsidP="00D7609B">
      <w:pPr>
        <w:ind w:firstLine="709"/>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168 тыс. руб.</w:t>
      </w:r>
    </w:p>
    <w:p w14:paraId="548C2CCE" w14:textId="77777777" w:rsidR="00D7609B" w:rsidRPr="00D7609B" w:rsidRDefault="00D7609B" w:rsidP="00D7609B">
      <w:pPr>
        <w:ind w:firstLine="709"/>
        <w:jc w:val="both"/>
        <w:rPr>
          <w:snapToGrid w:val="0"/>
          <w:sz w:val="28"/>
          <w:szCs w:val="28"/>
        </w:rPr>
      </w:pPr>
      <w:r w:rsidRPr="00D7609B">
        <w:rPr>
          <w:snapToGrid w:val="0"/>
          <w:sz w:val="28"/>
          <w:szCs w:val="28"/>
        </w:rPr>
        <w:t xml:space="preserve">По оценке экспертов, на 2021 год фонд оплаты труда в операционных расходах предприятия на производство теплоносителя составил: </w:t>
      </w:r>
      <w:r w:rsidRPr="00D7609B">
        <w:rPr>
          <w:snapToGrid w:val="0"/>
          <w:sz w:val="28"/>
          <w:szCs w:val="28"/>
        </w:rPr>
        <w:br/>
        <w:t xml:space="preserve">540 тыс. руб. (ФОТ на 2020 год) ÷ 783 тыс. руб. (операционные расходы на 2020 год) × 800 тыс. руб. (операционные расходы на 2021 год) = </w:t>
      </w:r>
      <w:r w:rsidRPr="00D7609B">
        <w:rPr>
          <w:snapToGrid w:val="0"/>
          <w:sz w:val="28"/>
          <w:szCs w:val="28"/>
        </w:rPr>
        <w:br/>
        <w:t>552 тыс. руб.</w:t>
      </w:r>
    </w:p>
    <w:p w14:paraId="209FBF3E" w14:textId="77777777" w:rsidR="00D7609B" w:rsidRPr="00D7609B" w:rsidRDefault="00D7609B" w:rsidP="00D7609B">
      <w:pPr>
        <w:ind w:firstLine="709"/>
        <w:jc w:val="both"/>
        <w:rPr>
          <w:b/>
          <w:snapToGrid w:val="0"/>
          <w:sz w:val="28"/>
          <w:szCs w:val="28"/>
        </w:rPr>
      </w:pPr>
      <w:r w:rsidRPr="00D7609B">
        <w:rPr>
          <w:snapToGrid w:val="0"/>
          <w:sz w:val="28"/>
          <w:szCs w:val="28"/>
        </w:rPr>
        <w:t xml:space="preserve">Отчисления на социальные нужды на 2021 год при этом составят: </w:t>
      </w:r>
      <w:r w:rsidRPr="00D7609B">
        <w:rPr>
          <w:snapToGrid w:val="0"/>
          <w:sz w:val="28"/>
          <w:szCs w:val="28"/>
        </w:rPr>
        <w:br/>
        <w:t xml:space="preserve">552 тыс. руб. (ФОТ на 2021 год) × 30,2 % (размер социальных отчислений) = </w:t>
      </w:r>
      <w:r w:rsidRPr="00D7609B">
        <w:rPr>
          <w:b/>
          <w:snapToGrid w:val="0"/>
          <w:sz w:val="28"/>
          <w:szCs w:val="28"/>
        </w:rPr>
        <w:t>167 тыс. руб.</w:t>
      </w:r>
    </w:p>
    <w:p w14:paraId="2B787049" w14:textId="77777777" w:rsidR="00D7609B" w:rsidRPr="00D7609B" w:rsidRDefault="00D7609B" w:rsidP="00D7609B">
      <w:pPr>
        <w:ind w:firstLine="709"/>
        <w:jc w:val="both"/>
        <w:rPr>
          <w:snapToGrid w:val="0"/>
          <w:sz w:val="28"/>
          <w:szCs w:val="28"/>
        </w:rPr>
      </w:pPr>
      <w:r w:rsidRPr="00D7609B">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4678744A"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Расходы в размере 1 тыс. руб., не подтвержденные предприятием документально, подлежат исключению из НВВ на 2021 год, </w:t>
      </w:r>
      <w:r w:rsidRPr="00D7609B">
        <w:rPr>
          <w:snapToGrid w:val="0"/>
          <w:sz w:val="28"/>
          <w:szCs w:val="28"/>
        </w:rPr>
        <w:br/>
        <w:t>как экономически необоснованные.</w:t>
      </w:r>
    </w:p>
    <w:p w14:paraId="16121792" w14:textId="77777777" w:rsidR="00D7609B" w:rsidRPr="00D7609B" w:rsidRDefault="00D7609B" w:rsidP="00D7609B">
      <w:pPr>
        <w:numPr>
          <w:ilvl w:val="0"/>
          <w:numId w:val="26"/>
        </w:numPr>
        <w:ind w:right="-284"/>
        <w:jc w:val="right"/>
        <w:rPr>
          <w:snapToGrid w:val="0"/>
          <w:sz w:val="28"/>
          <w:szCs w:val="28"/>
        </w:rPr>
      </w:pPr>
      <w:r w:rsidRPr="00D7609B">
        <w:rPr>
          <w:snapToGrid w:val="0"/>
          <w:sz w:val="28"/>
          <w:szCs w:val="28"/>
        </w:rPr>
        <w:br w:type="page"/>
      </w:r>
    </w:p>
    <w:p w14:paraId="4F1F09F7" w14:textId="77777777" w:rsidR="00D7609B" w:rsidRPr="00D7609B" w:rsidRDefault="00D7609B" w:rsidP="00D7609B">
      <w:pPr>
        <w:keepNext/>
        <w:ind w:right="141"/>
        <w:jc w:val="center"/>
        <w:outlineLvl w:val="2"/>
        <w:rPr>
          <w:rFonts w:cs="Arial"/>
          <w:b/>
          <w:bCs/>
          <w:snapToGrid w:val="0"/>
          <w:sz w:val="28"/>
          <w:szCs w:val="26"/>
          <w:lang w:eastAsia="en-US"/>
        </w:rPr>
      </w:pPr>
      <w:bookmarkStart w:id="129" w:name="_Toc53751117"/>
      <w:r w:rsidRPr="00D7609B">
        <w:rPr>
          <w:rFonts w:cs="Arial"/>
          <w:b/>
          <w:bCs/>
          <w:snapToGrid w:val="0"/>
          <w:sz w:val="28"/>
          <w:szCs w:val="26"/>
          <w:lang w:eastAsia="en-US"/>
        </w:rPr>
        <w:lastRenderedPageBreak/>
        <w:t>Реестр неподконтрольных расходов на производство теплоносителя</w:t>
      </w:r>
      <w:r w:rsidRPr="00D7609B">
        <w:rPr>
          <w:rFonts w:cs="Arial"/>
          <w:b/>
          <w:bCs/>
          <w:snapToGrid w:val="0"/>
          <w:sz w:val="28"/>
          <w:szCs w:val="26"/>
          <w:lang w:eastAsia="en-US"/>
        </w:rPr>
        <w:br/>
        <w:t>на 2021 год</w:t>
      </w:r>
      <w:bookmarkEnd w:id="129"/>
    </w:p>
    <w:p w14:paraId="74CE1EF8" w14:textId="77777777" w:rsidR="00D7609B" w:rsidRPr="00D7609B" w:rsidRDefault="00D7609B" w:rsidP="00D7609B">
      <w:pPr>
        <w:jc w:val="center"/>
        <w:rPr>
          <w:snapToGrid w:val="0"/>
          <w:sz w:val="28"/>
        </w:rPr>
      </w:pPr>
      <w:r w:rsidRPr="00D7609B">
        <w:rPr>
          <w:snapToGrid w:val="0"/>
          <w:sz w:val="28"/>
        </w:rPr>
        <w:t>(приложение 5.3 к Методическим указаниям)</w:t>
      </w:r>
    </w:p>
    <w:p w14:paraId="228712EC" w14:textId="77777777" w:rsidR="00D7609B" w:rsidRPr="00D7609B" w:rsidRDefault="00D7609B" w:rsidP="00D7609B">
      <w:pPr>
        <w:jc w:val="right"/>
        <w:rPr>
          <w:snapToGrid w:val="0"/>
          <w:sz w:val="28"/>
        </w:rPr>
      </w:pPr>
      <w:r w:rsidRPr="00D7609B">
        <w:rPr>
          <w:snapToGrid w:val="0"/>
          <w:sz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7609B" w:rsidRPr="00D7609B" w14:paraId="34602AE3" w14:textId="77777777" w:rsidTr="005F6D07">
        <w:trPr>
          <w:trHeight w:val="507"/>
        </w:trPr>
        <w:tc>
          <w:tcPr>
            <w:tcW w:w="814" w:type="dxa"/>
            <w:vMerge w:val="restart"/>
            <w:shd w:val="clear" w:color="auto" w:fill="auto"/>
            <w:vAlign w:val="center"/>
            <w:hideMark/>
          </w:tcPr>
          <w:p w14:paraId="32EDA0E8" w14:textId="77777777" w:rsidR="00D7609B" w:rsidRPr="00D7609B" w:rsidRDefault="00D7609B" w:rsidP="00D7609B">
            <w:pPr>
              <w:jc w:val="center"/>
              <w:rPr>
                <w:snapToGrid w:val="0"/>
                <w:szCs w:val="28"/>
              </w:rPr>
            </w:pPr>
            <w:r w:rsidRPr="00D7609B">
              <w:rPr>
                <w:snapToGrid w:val="0"/>
                <w:szCs w:val="28"/>
              </w:rPr>
              <w:t>№ п/п</w:t>
            </w:r>
          </w:p>
        </w:tc>
        <w:tc>
          <w:tcPr>
            <w:tcW w:w="4148" w:type="dxa"/>
            <w:vMerge w:val="restart"/>
            <w:shd w:val="clear" w:color="auto" w:fill="auto"/>
            <w:vAlign w:val="center"/>
            <w:hideMark/>
          </w:tcPr>
          <w:p w14:paraId="6142AE75" w14:textId="77777777" w:rsidR="00D7609B" w:rsidRPr="00D7609B" w:rsidRDefault="00D7609B" w:rsidP="00D7609B">
            <w:pPr>
              <w:jc w:val="center"/>
              <w:rPr>
                <w:snapToGrid w:val="0"/>
                <w:szCs w:val="28"/>
              </w:rPr>
            </w:pPr>
            <w:r w:rsidRPr="00D7609B">
              <w:rPr>
                <w:snapToGrid w:val="0"/>
                <w:szCs w:val="28"/>
              </w:rPr>
              <w:t>Наименование расхода</w:t>
            </w:r>
          </w:p>
        </w:tc>
        <w:tc>
          <w:tcPr>
            <w:tcW w:w="1565" w:type="dxa"/>
            <w:vMerge w:val="restart"/>
          </w:tcPr>
          <w:p w14:paraId="562BB7F6"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60" w:type="dxa"/>
            <w:vMerge w:val="restart"/>
          </w:tcPr>
          <w:p w14:paraId="663D4310"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701" w:type="dxa"/>
            <w:vMerge w:val="restart"/>
          </w:tcPr>
          <w:p w14:paraId="5742AFD4"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25F70845" w14:textId="77777777" w:rsidTr="005F6D07">
        <w:trPr>
          <w:trHeight w:val="507"/>
        </w:trPr>
        <w:tc>
          <w:tcPr>
            <w:tcW w:w="814" w:type="dxa"/>
            <w:vMerge/>
            <w:shd w:val="clear" w:color="auto" w:fill="auto"/>
            <w:vAlign w:val="center"/>
            <w:hideMark/>
          </w:tcPr>
          <w:p w14:paraId="685A1C41" w14:textId="77777777" w:rsidR="00D7609B" w:rsidRPr="00D7609B" w:rsidRDefault="00D7609B" w:rsidP="00D7609B">
            <w:pPr>
              <w:jc w:val="center"/>
              <w:rPr>
                <w:snapToGrid w:val="0"/>
                <w:szCs w:val="28"/>
              </w:rPr>
            </w:pPr>
          </w:p>
        </w:tc>
        <w:tc>
          <w:tcPr>
            <w:tcW w:w="4148" w:type="dxa"/>
            <w:vMerge/>
            <w:shd w:val="clear" w:color="auto" w:fill="auto"/>
            <w:vAlign w:val="center"/>
            <w:hideMark/>
          </w:tcPr>
          <w:p w14:paraId="63FAE8FD" w14:textId="77777777" w:rsidR="00D7609B" w:rsidRPr="00D7609B" w:rsidRDefault="00D7609B" w:rsidP="00D7609B">
            <w:pPr>
              <w:jc w:val="center"/>
              <w:rPr>
                <w:snapToGrid w:val="0"/>
                <w:szCs w:val="28"/>
              </w:rPr>
            </w:pPr>
          </w:p>
        </w:tc>
        <w:tc>
          <w:tcPr>
            <w:tcW w:w="1565" w:type="dxa"/>
            <w:vMerge/>
            <w:vAlign w:val="center"/>
          </w:tcPr>
          <w:p w14:paraId="2BC92A06" w14:textId="77777777" w:rsidR="00D7609B" w:rsidRPr="00D7609B" w:rsidRDefault="00D7609B" w:rsidP="00D7609B">
            <w:pPr>
              <w:jc w:val="center"/>
              <w:rPr>
                <w:snapToGrid w:val="0"/>
                <w:szCs w:val="28"/>
              </w:rPr>
            </w:pPr>
          </w:p>
        </w:tc>
        <w:tc>
          <w:tcPr>
            <w:tcW w:w="1560" w:type="dxa"/>
            <w:vMerge/>
            <w:shd w:val="clear" w:color="auto" w:fill="FFFFCC"/>
            <w:vAlign w:val="center"/>
          </w:tcPr>
          <w:p w14:paraId="5F5DE22C" w14:textId="77777777" w:rsidR="00D7609B" w:rsidRPr="00D7609B" w:rsidRDefault="00D7609B" w:rsidP="00D7609B">
            <w:pPr>
              <w:jc w:val="center"/>
              <w:rPr>
                <w:snapToGrid w:val="0"/>
                <w:szCs w:val="28"/>
              </w:rPr>
            </w:pPr>
          </w:p>
        </w:tc>
        <w:tc>
          <w:tcPr>
            <w:tcW w:w="1701" w:type="dxa"/>
            <w:vMerge/>
            <w:vAlign w:val="center"/>
          </w:tcPr>
          <w:p w14:paraId="2FBAA274" w14:textId="77777777" w:rsidR="00D7609B" w:rsidRPr="00D7609B" w:rsidRDefault="00D7609B" w:rsidP="00D7609B">
            <w:pPr>
              <w:jc w:val="center"/>
              <w:rPr>
                <w:snapToGrid w:val="0"/>
                <w:szCs w:val="28"/>
              </w:rPr>
            </w:pPr>
          </w:p>
        </w:tc>
      </w:tr>
      <w:tr w:rsidR="00D7609B" w:rsidRPr="00D7609B" w14:paraId="1661C17F" w14:textId="77777777" w:rsidTr="005F6D07">
        <w:trPr>
          <w:trHeight w:val="806"/>
        </w:trPr>
        <w:tc>
          <w:tcPr>
            <w:tcW w:w="814" w:type="dxa"/>
            <w:shd w:val="clear" w:color="auto" w:fill="auto"/>
            <w:noWrap/>
            <w:vAlign w:val="center"/>
            <w:hideMark/>
          </w:tcPr>
          <w:p w14:paraId="11050786" w14:textId="77777777" w:rsidR="00D7609B" w:rsidRPr="00D7609B" w:rsidRDefault="00D7609B" w:rsidP="00D7609B">
            <w:pPr>
              <w:jc w:val="center"/>
              <w:rPr>
                <w:snapToGrid w:val="0"/>
                <w:szCs w:val="28"/>
              </w:rPr>
            </w:pPr>
            <w:r w:rsidRPr="00D7609B">
              <w:rPr>
                <w:snapToGrid w:val="0"/>
                <w:szCs w:val="28"/>
              </w:rPr>
              <w:t>1.1</w:t>
            </w:r>
          </w:p>
        </w:tc>
        <w:tc>
          <w:tcPr>
            <w:tcW w:w="4148" w:type="dxa"/>
            <w:shd w:val="clear" w:color="auto" w:fill="auto"/>
            <w:vAlign w:val="center"/>
            <w:hideMark/>
          </w:tcPr>
          <w:p w14:paraId="08FE6BF6" w14:textId="77777777" w:rsidR="00D7609B" w:rsidRPr="00D7609B" w:rsidRDefault="00D7609B" w:rsidP="00D7609B">
            <w:pPr>
              <w:rPr>
                <w:snapToGrid w:val="0"/>
                <w:szCs w:val="28"/>
              </w:rPr>
            </w:pPr>
            <w:r w:rsidRPr="00D7609B">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23806C66"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10CB4918"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61BFCE7F"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1D06735A" w14:textId="77777777" w:rsidTr="005F6D07">
        <w:trPr>
          <w:trHeight w:val="137"/>
        </w:trPr>
        <w:tc>
          <w:tcPr>
            <w:tcW w:w="814" w:type="dxa"/>
            <w:shd w:val="clear" w:color="auto" w:fill="auto"/>
            <w:noWrap/>
            <w:vAlign w:val="center"/>
            <w:hideMark/>
          </w:tcPr>
          <w:p w14:paraId="3F48D311" w14:textId="77777777" w:rsidR="00D7609B" w:rsidRPr="00D7609B" w:rsidRDefault="00D7609B" w:rsidP="00D7609B">
            <w:pPr>
              <w:jc w:val="center"/>
              <w:rPr>
                <w:snapToGrid w:val="0"/>
                <w:szCs w:val="28"/>
              </w:rPr>
            </w:pPr>
            <w:r w:rsidRPr="00D7609B">
              <w:rPr>
                <w:snapToGrid w:val="0"/>
                <w:szCs w:val="28"/>
              </w:rPr>
              <w:t>1.2</w:t>
            </w:r>
          </w:p>
        </w:tc>
        <w:tc>
          <w:tcPr>
            <w:tcW w:w="4148" w:type="dxa"/>
            <w:shd w:val="clear" w:color="auto" w:fill="auto"/>
            <w:noWrap/>
            <w:vAlign w:val="center"/>
            <w:hideMark/>
          </w:tcPr>
          <w:p w14:paraId="67D61A46" w14:textId="77777777" w:rsidR="00D7609B" w:rsidRPr="00D7609B" w:rsidRDefault="00D7609B" w:rsidP="00D7609B">
            <w:pPr>
              <w:rPr>
                <w:snapToGrid w:val="0"/>
                <w:szCs w:val="28"/>
              </w:rPr>
            </w:pPr>
            <w:r w:rsidRPr="00D7609B">
              <w:rPr>
                <w:snapToGrid w:val="0"/>
                <w:szCs w:val="28"/>
              </w:rPr>
              <w:t>Арендная плата</w:t>
            </w:r>
          </w:p>
        </w:tc>
        <w:tc>
          <w:tcPr>
            <w:tcW w:w="1565" w:type="dxa"/>
            <w:vAlign w:val="center"/>
          </w:tcPr>
          <w:p w14:paraId="1BBAED3D"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6D2BEFA9"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49961091"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4DC19797" w14:textId="77777777" w:rsidTr="005F6D07">
        <w:trPr>
          <w:trHeight w:val="227"/>
        </w:trPr>
        <w:tc>
          <w:tcPr>
            <w:tcW w:w="814" w:type="dxa"/>
            <w:shd w:val="clear" w:color="auto" w:fill="auto"/>
            <w:noWrap/>
            <w:vAlign w:val="center"/>
            <w:hideMark/>
          </w:tcPr>
          <w:p w14:paraId="1B841405" w14:textId="77777777" w:rsidR="00D7609B" w:rsidRPr="00D7609B" w:rsidRDefault="00D7609B" w:rsidP="00D7609B">
            <w:pPr>
              <w:jc w:val="center"/>
              <w:rPr>
                <w:snapToGrid w:val="0"/>
                <w:szCs w:val="28"/>
              </w:rPr>
            </w:pPr>
            <w:r w:rsidRPr="00D7609B">
              <w:rPr>
                <w:snapToGrid w:val="0"/>
                <w:szCs w:val="28"/>
              </w:rPr>
              <w:t>1.3</w:t>
            </w:r>
          </w:p>
        </w:tc>
        <w:tc>
          <w:tcPr>
            <w:tcW w:w="4148" w:type="dxa"/>
            <w:shd w:val="clear" w:color="auto" w:fill="auto"/>
            <w:noWrap/>
            <w:vAlign w:val="center"/>
            <w:hideMark/>
          </w:tcPr>
          <w:p w14:paraId="3500D2DE" w14:textId="77777777" w:rsidR="00D7609B" w:rsidRPr="00D7609B" w:rsidRDefault="00D7609B" w:rsidP="00D7609B">
            <w:pPr>
              <w:rPr>
                <w:snapToGrid w:val="0"/>
                <w:szCs w:val="28"/>
              </w:rPr>
            </w:pPr>
            <w:r w:rsidRPr="00D7609B">
              <w:rPr>
                <w:snapToGrid w:val="0"/>
                <w:szCs w:val="28"/>
              </w:rPr>
              <w:t>Концессионная плата</w:t>
            </w:r>
          </w:p>
        </w:tc>
        <w:tc>
          <w:tcPr>
            <w:tcW w:w="1565" w:type="dxa"/>
            <w:vAlign w:val="center"/>
          </w:tcPr>
          <w:p w14:paraId="7BA65A53"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37E40D87"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42E7B2C2"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5E525465" w14:textId="77777777" w:rsidTr="005F6D07">
        <w:trPr>
          <w:trHeight w:val="673"/>
        </w:trPr>
        <w:tc>
          <w:tcPr>
            <w:tcW w:w="814" w:type="dxa"/>
            <w:shd w:val="clear" w:color="auto" w:fill="auto"/>
            <w:noWrap/>
            <w:vAlign w:val="center"/>
            <w:hideMark/>
          </w:tcPr>
          <w:p w14:paraId="16E150E7" w14:textId="77777777" w:rsidR="00D7609B" w:rsidRPr="00D7609B" w:rsidRDefault="00D7609B" w:rsidP="00D7609B">
            <w:pPr>
              <w:jc w:val="center"/>
              <w:rPr>
                <w:snapToGrid w:val="0"/>
                <w:szCs w:val="28"/>
              </w:rPr>
            </w:pPr>
            <w:r w:rsidRPr="00D7609B">
              <w:rPr>
                <w:snapToGrid w:val="0"/>
                <w:szCs w:val="28"/>
              </w:rPr>
              <w:t>1.4</w:t>
            </w:r>
          </w:p>
        </w:tc>
        <w:tc>
          <w:tcPr>
            <w:tcW w:w="4148" w:type="dxa"/>
            <w:shd w:val="clear" w:color="auto" w:fill="auto"/>
            <w:vAlign w:val="center"/>
            <w:hideMark/>
          </w:tcPr>
          <w:p w14:paraId="5CE9679C" w14:textId="77777777" w:rsidR="00D7609B" w:rsidRPr="00D7609B" w:rsidRDefault="00D7609B" w:rsidP="00D7609B">
            <w:pPr>
              <w:rPr>
                <w:snapToGrid w:val="0"/>
                <w:szCs w:val="28"/>
              </w:rPr>
            </w:pPr>
            <w:r w:rsidRPr="00D7609B">
              <w:rPr>
                <w:snapToGrid w:val="0"/>
                <w:szCs w:val="28"/>
              </w:rPr>
              <w:t>Расходы на уплату налогов, сборов и других обязательных платежей, в том числе:</w:t>
            </w:r>
          </w:p>
        </w:tc>
        <w:tc>
          <w:tcPr>
            <w:tcW w:w="1565" w:type="dxa"/>
            <w:vAlign w:val="center"/>
          </w:tcPr>
          <w:p w14:paraId="0138C6A2"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7A28EB19"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0ED00B68"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41FD4FB7" w14:textId="77777777" w:rsidTr="005F6D07">
        <w:trPr>
          <w:trHeight w:val="183"/>
        </w:trPr>
        <w:tc>
          <w:tcPr>
            <w:tcW w:w="814" w:type="dxa"/>
            <w:shd w:val="clear" w:color="auto" w:fill="auto"/>
            <w:noWrap/>
            <w:vAlign w:val="center"/>
            <w:hideMark/>
          </w:tcPr>
          <w:p w14:paraId="177C88B3" w14:textId="77777777" w:rsidR="00D7609B" w:rsidRPr="00D7609B" w:rsidRDefault="00D7609B" w:rsidP="00D7609B">
            <w:pPr>
              <w:jc w:val="center"/>
              <w:rPr>
                <w:snapToGrid w:val="0"/>
                <w:szCs w:val="28"/>
              </w:rPr>
            </w:pPr>
            <w:r w:rsidRPr="00D7609B">
              <w:rPr>
                <w:snapToGrid w:val="0"/>
                <w:szCs w:val="28"/>
              </w:rPr>
              <w:t>1.5</w:t>
            </w:r>
          </w:p>
        </w:tc>
        <w:tc>
          <w:tcPr>
            <w:tcW w:w="4148" w:type="dxa"/>
            <w:shd w:val="clear" w:color="auto" w:fill="auto"/>
            <w:vAlign w:val="center"/>
            <w:hideMark/>
          </w:tcPr>
          <w:p w14:paraId="1F9504FC" w14:textId="77777777" w:rsidR="00D7609B" w:rsidRPr="00D7609B" w:rsidRDefault="00D7609B" w:rsidP="00D7609B">
            <w:pPr>
              <w:rPr>
                <w:snapToGrid w:val="0"/>
                <w:szCs w:val="28"/>
              </w:rPr>
            </w:pPr>
            <w:r w:rsidRPr="00D7609B">
              <w:rPr>
                <w:snapToGrid w:val="0"/>
                <w:szCs w:val="28"/>
              </w:rPr>
              <w:t>Отчисления на социальные нужды</w:t>
            </w:r>
          </w:p>
        </w:tc>
        <w:tc>
          <w:tcPr>
            <w:tcW w:w="1565" w:type="dxa"/>
            <w:vAlign w:val="center"/>
          </w:tcPr>
          <w:p w14:paraId="32ECF5BD" w14:textId="77777777" w:rsidR="00D7609B" w:rsidRPr="00D7609B" w:rsidRDefault="00D7609B" w:rsidP="00D7609B">
            <w:pPr>
              <w:jc w:val="center"/>
              <w:rPr>
                <w:snapToGrid w:val="0"/>
                <w:sz w:val="28"/>
                <w:szCs w:val="28"/>
              </w:rPr>
            </w:pPr>
            <w:r w:rsidRPr="00D7609B">
              <w:rPr>
                <w:snapToGrid w:val="0"/>
                <w:sz w:val="28"/>
                <w:szCs w:val="28"/>
              </w:rPr>
              <w:t>168</w:t>
            </w:r>
          </w:p>
        </w:tc>
        <w:tc>
          <w:tcPr>
            <w:tcW w:w="1560" w:type="dxa"/>
            <w:shd w:val="clear" w:color="auto" w:fill="auto"/>
            <w:noWrap/>
            <w:vAlign w:val="center"/>
          </w:tcPr>
          <w:p w14:paraId="479C245C" w14:textId="77777777" w:rsidR="00D7609B" w:rsidRPr="00D7609B" w:rsidRDefault="00D7609B" w:rsidP="00D7609B">
            <w:pPr>
              <w:jc w:val="center"/>
              <w:rPr>
                <w:snapToGrid w:val="0"/>
                <w:sz w:val="28"/>
                <w:szCs w:val="28"/>
              </w:rPr>
            </w:pPr>
            <w:r w:rsidRPr="00D7609B">
              <w:rPr>
                <w:snapToGrid w:val="0"/>
                <w:sz w:val="28"/>
                <w:szCs w:val="28"/>
              </w:rPr>
              <w:t>167</w:t>
            </w:r>
          </w:p>
        </w:tc>
        <w:tc>
          <w:tcPr>
            <w:tcW w:w="1701" w:type="dxa"/>
            <w:vAlign w:val="center"/>
          </w:tcPr>
          <w:p w14:paraId="4C2BA8F3" w14:textId="77777777" w:rsidR="00D7609B" w:rsidRPr="00D7609B" w:rsidRDefault="00D7609B" w:rsidP="00D7609B">
            <w:pPr>
              <w:jc w:val="center"/>
              <w:rPr>
                <w:snapToGrid w:val="0"/>
                <w:sz w:val="28"/>
                <w:szCs w:val="28"/>
              </w:rPr>
            </w:pPr>
            <w:r w:rsidRPr="00D7609B">
              <w:rPr>
                <w:snapToGrid w:val="0"/>
                <w:sz w:val="28"/>
                <w:szCs w:val="28"/>
              </w:rPr>
              <w:t>-1</w:t>
            </w:r>
          </w:p>
        </w:tc>
      </w:tr>
      <w:tr w:rsidR="00D7609B" w:rsidRPr="00D7609B" w14:paraId="72E1DE96" w14:textId="77777777" w:rsidTr="005F6D07">
        <w:trPr>
          <w:trHeight w:val="70"/>
        </w:trPr>
        <w:tc>
          <w:tcPr>
            <w:tcW w:w="814" w:type="dxa"/>
            <w:shd w:val="clear" w:color="auto" w:fill="auto"/>
            <w:noWrap/>
            <w:vAlign w:val="center"/>
            <w:hideMark/>
          </w:tcPr>
          <w:p w14:paraId="2DE7E65D" w14:textId="77777777" w:rsidR="00D7609B" w:rsidRPr="00D7609B" w:rsidRDefault="00D7609B" w:rsidP="00D7609B">
            <w:pPr>
              <w:jc w:val="center"/>
              <w:rPr>
                <w:snapToGrid w:val="0"/>
                <w:szCs w:val="28"/>
              </w:rPr>
            </w:pPr>
            <w:r w:rsidRPr="00D7609B">
              <w:rPr>
                <w:snapToGrid w:val="0"/>
                <w:szCs w:val="28"/>
              </w:rPr>
              <w:t>1.6</w:t>
            </w:r>
          </w:p>
        </w:tc>
        <w:tc>
          <w:tcPr>
            <w:tcW w:w="4148" w:type="dxa"/>
            <w:shd w:val="clear" w:color="auto" w:fill="auto"/>
            <w:vAlign w:val="center"/>
            <w:hideMark/>
          </w:tcPr>
          <w:p w14:paraId="347D512E" w14:textId="77777777" w:rsidR="00D7609B" w:rsidRPr="00D7609B" w:rsidRDefault="00D7609B" w:rsidP="00D7609B">
            <w:pPr>
              <w:rPr>
                <w:snapToGrid w:val="0"/>
                <w:szCs w:val="28"/>
              </w:rPr>
            </w:pPr>
            <w:r w:rsidRPr="00D7609B">
              <w:rPr>
                <w:snapToGrid w:val="0"/>
                <w:szCs w:val="28"/>
              </w:rPr>
              <w:t>Расходы по сомнительным долгам</w:t>
            </w:r>
          </w:p>
        </w:tc>
        <w:tc>
          <w:tcPr>
            <w:tcW w:w="1565" w:type="dxa"/>
            <w:vAlign w:val="center"/>
          </w:tcPr>
          <w:p w14:paraId="46A031EB"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0AA7E6E8"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66520049"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19F934F0" w14:textId="77777777" w:rsidTr="005F6D07">
        <w:trPr>
          <w:trHeight w:val="279"/>
        </w:trPr>
        <w:tc>
          <w:tcPr>
            <w:tcW w:w="814" w:type="dxa"/>
            <w:shd w:val="clear" w:color="auto" w:fill="auto"/>
            <w:noWrap/>
            <w:vAlign w:val="center"/>
            <w:hideMark/>
          </w:tcPr>
          <w:p w14:paraId="5E251A2D" w14:textId="77777777" w:rsidR="00D7609B" w:rsidRPr="00D7609B" w:rsidRDefault="00D7609B" w:rsidP="00D7609B">
            <w:pPr>
              <w:jc w:val="center"/>
              <w:rPr>
                <w:snapToGrid w:val="0"/>
                <w:szCs w:val="28"/>
              </w:rPr>
            </w:pPr>
            <w:r w:rsidRPr="00D7609B">
              <w:rPr>
                <w:snapToGrid w:val="0"/>
                <w:szCs w:val="28"/>
              </w:rPr>
              <w:t>1.7</w:t>
            </w:r>
          </w:p>
        </w:tc>
        <w:tc>
          <w:tcPr>
            <w:tcW w:w="4148" w:type="dxa"/>
            <w:shd w:val="clear" w:color="auto" w:fill="auto"/>
            <w:vAlign w:val="center"/>
            <w:hideMark/>
          </w:tcPr>
          <w:p w14:paraId="506A0996" w14:textId="77777777" w:rsidR="00D7609B" w:rsidRPr="00D7609B" w:rsidRDefault="00D7609B" w:rsidP="00D7609B">
            <w:pPr>
              <w:rPr>
                <w:snapToGrid w:val="0"/>
                <w:szCs w:val="28"/>
              </w:rPr>
            </w:pPr>
            <w:r w:rsidRPr="00D7609B">
              <w:rPr>
                <w:snapToGrid w:val="0"/>
                <w:szCs w:val="28"/>
              </w:rPr>
              <w:t>Амортизация основных средств и нематериальных активов</w:t>
            </w:r>
          </w:p>
        </w:tc>
        <w:tc>
          <w:tcPr>
            <w:tcW w:w="1565" w:type="dxa"/>
            <w:vAlign w:val="center"/>
          </w:tcPr>
          <w:p w14:paraId="0EFEA626"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5A38AD6F"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4B626CEA"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22B2407A" w14:textId="77777777" w:rsidTr="005F6D07">
        <w:trPr>
          <w:trHeight w:val="545"/>
        </w:trPr>
        <w:tc>
          <w:tcPr>
            <w:tcW w:w="814" w:type="dxa"/>
            <w:shd w:val="clear" w:color="auto" w:fill="auto"/>
            <w:noWrap/>
            <w:vAlign w:val="center"/>
            <w:hideMark/>
          </w:tcPr>
          <w:p w14:paraId="08708C32" w14:textId="77777777" w:rsidR="00D7609B" w:rsidRPr="00D7609B" w:rsidRDefault="00D7609B" w:rsidP="00D7609B">
            <w:pPr>
              <w:jc w:val="center"/>
              <w:rPr>
                <w:snapToGrid w:val="0"/>
                <w:szCs w:val="28"/>
              </w:rPr>
            </w:pPr>
            <w:r w:rsidRPr="00D7609B">
              <w:rPr>
                <w:snapToGrid w:val="0"/>
                <w:szCs w:val="28"/>
              </w:rPr>
              <w:t>1.8</w:t>
            </w:r>
          </w:p>
        </w:tc>
        <w:tc>
          <w:tcPr>
            <w:tcW w:w="4148" w:type="dxa"/>
            <w:shd w:val="clear" w:color="auto" w:fill="auto"/>
            <w:noWrap/>
            <w:vAlign w:val="center"/>
            <w:hideMark/>
          </w:tcPr>
          <w:p w14:paraId="60BF05B2" w14:textId="77777777" w:rsidR="00D7609B" w:rsidRPr="00D7609B" w:rsidRDefault="00D7609B" w:rsidP="00D7609B">
            <w:pPr>
              <w:rPr>
                <w:snapToGrid w:val="0"/>
                <w:szCs w:val="28"/>
              </w:rPr>
            </w:pPr>
            <w:r w:rsidRPr="00D7609B">
              <w:rPr>
                <w:snapToGrid w:val="0"/>
                <w:szCs w:val="28"/>
              </w:rPr>
              <w:t>Расходы на выплаты по договорам займа и кредитным договорам, включая проценты по ним</w:t>
            </w:r>
          </w:p>
        </w:tc>
        <w:tc>
          <w:tcPr>
            <w:tcW w:w="1565" w:type="dxa"/>
            <w:vAlign w:val="center"/>
          </w:tcPr>
          <w:p w14:paraId="1B4A6BF6"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111C7E3B"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0D236A50"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7F0FB473" w14:textId="77777777" w:rsidTr="005F6D07">
        <w:trPr>
          <w:trHeight w:val="141"/>
        </w:trPr>
        <w:tc>
          <w:tcPr>
            <w:tcW w:w="814" w:type="dxa"/>
            <w:shd w:val="clear" w:color="auto" w:fill="auto"/>
            <w:noWrap/>
            <w:vAlign w:val="center"/>
            <w:hideMark/>
          </w:tcPr>
          <w:p w14:paraId="2B6051C0" w14:textId="77777777" w:rsidR="00D7609B" w:rsidRPr="00D7609B" w:rsidRDefault="00D7609B" w:rsidP="00D7609B">
            <w:pPr>
              <w:jc w:val="center"/>
              <w:rPr>
                <w:snapToGrid w:val="0"/>
                <w:szCs w:val="28"/>
              </w:rPr>
            </w:pPr>
          </w:p>
        </w:tc>
        <w:tc>
          <w:tcPr>
            <w:tcW w:w="4148" w:type="dxa"/>
            <w:shd w:val="clear" w:color="auto" w:fill="auto"/>
            <w:noWrap/>
            <w:vAlign w:val="center"/>
            <w:hideMark/>
          </w:tcPr>
          <w:p w14:paraId="292D0CE4" w14:textId="77777777" w:rsidR="00D7609B" w:rsidRPr="00D7609B" w:rsidRDefault="00D7609B" w:rsidP="00D7609B">
            <w:pPr>
              <w:rPr>
                <w:snapToGrid w:val="0"/>
                <w:szCs w:val="28"/>
              </w:rPr>
            </w:pPr>
            <w:r w:rsidRPr="00D7609B">
              <w:rPr>
                <w:snapToGrid w:val="0"/>
                <w:szCs w:val="28"/>
              </w:rPr>
              <w:t>ИТОГО</w:t>
            </w:r>
          </w:p>
        </w:tc>
        <w:tc>
          <w:tcPr>
            <w:tcW w:w="1565" w:type="dxa"/>
            <w:vAlign w:val="center"/>
          </w:tcPr>
          <w:p w14:paraId="40544E03" w14:textId="77777777" w:rsidR="00D7609B" w:rsidRPr="00D7609B" w:rsidRDefault="00D7609B" w:rsidP="00D7609B">
            <w:pPr>
              <w:jc w:val="center"/>
              <w:rPr>
                <w:snapToGrid w:val="0"/>
                <w:sz w:val="28"/>
                <w:szCs w:val="28"/>
              </w:rPr>
            </w:pPr>
            <w:r w:rsidRPr="00D7609B">
              <w:rPr>
                <w:snapToGrid w:val="0"/>
                <w:sz w:val="28"/>
                <w:szCs w:val="28"/>
              </w:rPr>
              <w:t>168</w:t>
            </w:r>
          </w:p>
        </w:tc>
        <w:tc>
          <w:tcPr>
            <w:tcW w:w="1560" w:type="dxa"/>
            <w:shd w:val="clear" w:color="auto" w:fill="auto"/>
            <w:noWrap/>
            <w:vAlign w:val="center"/>
          </w:tcPr>
          <w:p w14:paraId="7D4191FE" w14:textId="77777777" w:rsidR="00D7609B" w:rsidRPr="00D7609B" w:rsidRDefault="00D7609B" w:rsidP="00D7609B">
            <w:pPr>
              <w:jc w:val="center"/>
              <w:rPr>
                <w:snapToGrid w:val="0"/>
                <w:sz w:val="28"/>
                <w:szCs w:val="28"/>
              </w:rPr>
            </w:pPr>
            <w:r w:rsidRPr="00D7609B">
              <w:rPr>
                <w:snapToGrid w:val="0"/>
                <w:sz w:val="28"/>
                <w:szCs w:val="28"/>
              </w:rPr>
              <w:t>167</w:t>
            </w:r>
          </w:p>
        </w:tc>
        <w:tc>
          <w:tcPr>
            <w:tcW w:w="1701" w:type="dxa"/>
            <w:vAlign w:val="center"/>
          </w:tcPr>
          <w:p w14:paraId="578AB35C" w14:textId="77777777" w:rsidR="00D7609B" w:rsidRPr="00D7609B" w:rsidRDefault="00D7609B" w:rsidP="00D7609B">
            <w:pPr>
              <w:jc w:val="center"/>
              <w:rPr>
                <w:snapToGrid w:val="0"/>
                <w:sz w:val="28"/>
                <w:szCs w:val="28"/>
              </w:rPr>
            </w:pPr>
            <w:r w:rsidRPr="00D7609B">
              <w:rPr>
                <w:snapToGrid w:val="0"/>
                <w:sz w:val="28"/>
                <w:szCs w:val="28"/>
              </w:rPr>
              <w:t>-1</w:t>
            </w:r>
          </w:p>
        </w:tc>
      </w:tr>
      <w:tr w:rsidR="00D7609B" w:rsidRPr="00D7609B" w14:paraId="17C7DC89" w14:textId="77777777" w:rsidTr="005F6D07">
        <w:trPr>
          <w:trHeight w:val="70"/>
        </w:trPr>
        <w:tc>
          <w:tcPr>
            <w:tcW w:w="814" w:type="dxa"/>
            <w:shd w:val="clear" w:color="auto" w:fill="auto"/>
            <w:noWrap/>
            <w:vAlign w:val="center"/>
            <w:hideMark/>
          </w:tcPr>
          <w:p w14:paraId="188A8C6D" w14:textId="77777777" w:rsidR="00D7609B" w:rsidRPr="00D7609B" w:rsidRDefault="00D7609B" w:rsidP="00D7609B">
            <w:pPr>
              <w:jc w:val="center"/>
              <w:rPr>
                <w:snapToGrid w:val="0"/>
                <w:szCs w:val="28"/>
              </w:rPr>
            </w:pPr>
            <w:r w:rsidRPr="00D7609B">
              <w:rPr>
                <w:snapToGrid w:val="0"/>
                <w:szCs w:val="28"/>
              </w:rPr>
              <w:t>2</w:t>
            </w:r>
          </w:p>
        </w:tc>
        <w:tc>
          <w:tcPr>
            <w:tcW w:w="4148" w:type="dxa"/>
            <w:shd w:val="clear" w:color="auto" w:fill="auto"/>
            <w:noWrap/>
            <w:vAlign w:val="center"/>
            <w:hideMark/>
          </w:tcPr>
          <w:p w14:paraId="1639F3C3" w14:textId="77777777" w:rsidR="00D7609B" w:rsidRPr="00D7609B" w:rsidRDefault="00D7609B" w:rsidP="00D7609B">
            <w:pPr>
              <w:rPr>
                <w:snapToGrid w:val="0"/>
                <w:szCs w:val="28"/>
              </w:rPr>
            </w:pPr>
            <w:r w:rsidRPr="00D7609B">
              <w:rPr>
                <w:snapToGrid w:val="0"/>
                <w:szCs w:val="28"/>
              </w:rPr>
              <w:t>Налог на прибыль</w:t>
            </w:r>
          </w:p>
        </w:tc>
        <w:tc>
          <w:tcPr>
            <w:tcW w:w="1565" w:type="dxa"/>
            <w:vAlign w:val="center"/>
          </w:tcPr>
          <w:p w14:paraId="4849423A"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3D7E825D"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395BF4B7"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0A6B6DD6" w14:textId="77777777" w:rsidTr="005F6D07">
        <w:trPr>
          <w:trHeight w:val="70"/>
        </w:trPr>
        <w:tc>
          <w:tcPr>
            <w:tcW w:w="814" w:type="dxa"/>
            <w:shd w:val="clear" w:color="auto" w:fill="auto"/>
            <w:noWrap/>
            <w:vAlign w:val="center"/>
            <w:hideMark/>
          </w:tcPr>
          <w:p w14:paraId="69643541" w14:textId="77777777" w:rsidR="00D7609B" w:rsidRPr="00D7609B" w:rsidRDefault="00D7609B" w:rsidP="00D7609B">
            <w:pPr>
              <w:jc w:val="center"/>
              <w:rPr>
                <w:snapToGrid w:val="0"/>
                <w:szCs w:val="28"/>
              </w:rPr>
            </w:pPr>
            <w:r w:rsidRPr="00D7609B">
              <w:rPr>
                <w:snapToGrid w:val="0"/>
                <w:szCs w:val="28"/>
              </w:rPr>
              <w:t>3</w:t>
            </w:r>
          </w:p>
        </w:tc>
        <w:tc>
          <w:tcPr>
            <w:tcW w:w="4148" w:type="dxa"/>
            <w:shd w:val="clear" w:color="auto" w:fill="auto"/>
            <w:noWrap/>
            <w:vAlign w:val="center"/>
            <w:hideMark/>
          </w:tcPr>
          <w:p w14:paraId="445BF560" w14:textId="77777777" w:rsidR="00D7609B" w:rsidRPr="00D7609B" w:rsidRDefault="00D7609B" w:rsidP="00D7609B">
            <w:pPr>
              <w:rPr>
                <w:snapToGrid w:val="0"/>
                <w:szCs w:val="28"/>
              </w:rPr>
            </w:pPr>
            <w:r w:rsidRPr="00D7609B">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6E139E5" w14:textId="77777777" w:rsidR="00D7609B" w:rsidRPr="00D7609B" w:rsidRDefault="00D7609B" w:rsidP="00D7609B">
            <w:pPr>
              <w:jc w:val="center"/>
              <w:rPr>
                <w:snapToGrid w:val="0"/>
                <w:sz w:val="28"/>
                <w:szCs w:val="28"/>
              </w:rPr>
            </w:pPr>
            <w:r w:rsidRPr="00D7609B">
              <w:rPr>
                <w:snapToGrid w:val="0"/>
                <w:sz w:val="28"/>
                <w:szCs w:val="28"/>
              </w:rPr>
              <w:t>0</w:t>
            </w:r>
          </w:p>
        </w:tc>
        <w:tc>
          <w:tcPr>
            <w:tcW w:w="1560" w:type="dxa"/>
            <w:shd w:val="clear" w:color="auto" w:fill="auto"/>
            <w:noWrap/>
            <w:vAlign w:val="center"/>
          </w:tcPr>
          <w:p w14:paraId="5976CDBF" w14:textId="77777777" w:rsidR="00D7609B" w:rsidRPr="00D7609B" w:rsidRDefault="00D7609B" w:rsidP="00D7609B">
            <w:pPr>
              <w:jc w:val="center"/>
              <w:rPr>
                <w:snapToGrid w:val="0"/>
                <w:sz w:val="28"/>
                <w:szCs w:val="28"/>
              </w:rPr>
            </w:pPr>
            <w:r w:rsidRPr="00D7609B">
              <w:rPr>
                <w:snapToGrid w:val="0"/>
                <w:sz w:val="28"/>
                <w:szCs w:val="28"/>
              </w:rPr>
              <w:t>0</w:t>
            </w:r>
          </w:p>
        </w:tc>
        <w:tc>
          <w:tcPr>
            <w:tcW w:w="1701" w:type="dxa"/>
            <w:vAlign w:val="center"/>
          </w:tcPr>
          <w:p w14:paraId="3DC00422"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7D9E36B7" w14:textId="77777777" w:rsidTr="005F6D07">
        <w:trPr>
          <w:trHeight w:val="199"/>
        </w:trPr>
        <w:tc>
          <w:tcPr>
            <w:tcW w:w="814" w:type="dxa"/>
            <w:shd w:val="clear" w:color="auto" w:fill="auto"/>
            <w:noWrap/>
            <w:vAlign w:val="center"/>
            <w:hideMark/>
          </w:tcPr>
          <w:p w14:paraId="56616A48" w14:textId="77777777" w:rsidR="00D7609B" w:rsidRPr="00D7609B" w:rsidRDefault="00D7609B" w:rsidP="00D7609B">
            <w:pPr>
              <w:jc w:val="center"/>
              <w:rPr>
                <w:snapToGrid w:val="0"/>
                <w:szCs w:val="28"/>
              </w:rPr>
            </w:pPr>
            <w:r w:rsidRPr="00D7609B">
              <w:rPr>
                <w:snapToGrid w:val="0"/>
                <w:szCs w:val="28"/>
              </w:rPr>
              <w:t>4</w:t>
            </w:r>
          </w:p>
        </w:tc>
        <w:tc>
          <w:tcPr>
            <w:tcW w:w="4148" w:type="dxa"/>
            <w:shd w:val="clear" w:color="auto" w:fill="auto"/>
            <w:vAlign w:val="center"/>
            <w:hideMark/>
          </w:tcPr>
          <w:p w14:paraId="72372731" w14:textId="77777777" w:rsidR="00D7609B" w:rsidRPr="00D7609B" w:rsidRDefault="00D7609B" w:rsidP="00D7609B">
            <w:pPr>
              <w:rPr>
                <w:snapToGrid w:val="0"/>
                <w:szCs w:val="28"/>
              </w:rPr>
            </w:pPr>
            <w:r w:rsidRPr="00D7609B">
              <w:rPr>
                <w:snapToGrid w:val="0"/>
                <w:szCs w:val="28"/>
              </w:rPr>
              <w:t>Итого неподконтрольных расходов</w:t>
            </w:r>
          </w:p>
        </w:tc>
        <w:tc>
          <w:tcPr>
            <w:tcW w:w="1565" w:type="dxa"/>
            <w:vAlign w:val="center"/>
          </w:tcPr>
          <w:p w14:paraId="48E7773D" w14:textId="77777777" w:rsidR="00D7609B" w:rsidRPr="00D7609B" w:rsidRDefault="00D7609B" w:rsidP="00D7609B">
            <w:pPr>
              <w:jc w:val="center"/>
              <w:rPr>
                <w:snapToGrid w:val="0"/>
                <w:sz w:val="28"/>
                <w:szCs w:val="28"/>
              </w:rPr>
            </w:pPr>
            <w:r w:rsidRPr="00D7609B">
              <w:rPr>
                <w:snapToGrid w:val="0"/>
                <w:sz w:val="28"/>
                <w:szCs w:val="28"/>
              </w:rPr>
              <w:t>168</w:t>
            </w:r>
          </w:p>
        </w:tc>
        <w:tc>
          <w:tcPr>
            <w:tcW w:w="1560" w:type="dxa"/>
            <w:shd w:val="clear" w:color="auto" w:fill="auto"/>
            <w:noWrap/>
            <w:vAlign w:val="center"/>
          </w:tcPr>
          <w:p w14:paraId="72D6437D" w14:textId="77777777" w:rsidR="00D7609B" w:rsidRPr="00D7609B" w:rsidRDefault="00D7609B" w:rsidP="00D7609B">
            <w:pPr>
              <w:jc w:val="center"/>
              <w:rPr>
                <w:snapToGrid w:val="0"/>
                <w:sz w:val="28"/>
                <w:szCs w:val="28"/>
              </w:rPr>
            </w:pPr>
            <w:r w:rsidRPr="00D7609B">
              <w:rPr>
                <w:snapToGrid w:val="0"/>
                <w:sz w:val="28"/>
                <w:szCs w:val="28"/>
              </w:rPr>
              <w:t>167</w:t>
            </w:r>
          </w:p>
        </w:tc>
        <w:tc>
          <w:tcPr>
            <w:tcW w:w="1701" w:type="dxa"/>
            <w:vAlign w:val="center"/>
          </w:tcPr>
          <w:p w14:paraId="20E7F492" w14:textId="77777777" w:rsidR="00D7609B" w:rsidRPr="00D7609B" w:rsidRDefault="00D7609B" w:rsidP="00D7609B">
            <w:pPr>
              <w:jc w:val="center"/>
              <w:rPr>
                <w:snapToGrid w:val="0"/>
                <w:sz w:val="28"/>
                <w:szCs w:val="28"/>
              </w:rPr>
            </w:pPr>
            <w:r w:rsidRPr="00D7609B">
              <w:rPr>
                <w:snapToGrid w:val="0"/>
                <w:sz w:val="28"/>
                <w:szCs w:val="28"/>
              </w:rPr>
              <w:t>-1</w:t>
            </w:r>
          </w:p>
        </w:tc>
      </w:tr>
    </w:tbl>
    <w:p w14:paraId="39A5F4BB" w14:textId="77777777" w:rsidR="00D7609B" w:rsidRPr="00D7609B" w:rsidRDefault="00D7609B" w:rsidP="00D7609B">
      <w:pPr>
        <w:autoSpaceDE w:val="0"/>
        <w:autoSpaceDN w:val="0"/>
        <w:adjustRightInd w:val="0"/>
        <w:ind w:firstLine="709"/>
        <w:jc w:val="both"/>
        <w:rPr>
          <w:sz w:val="28"/>
          <w:szCs w:val="28"/>
        </w:rPr>
      </w:pPr>
    </w:p>
    <w:p w14:paraId="2EAA734A"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 xml:space="preserve">Расчет неподконтрольных расходов произведен в соответствии </w:t>
      </w:r>
      <w:r w:rsidRPr="00D7609B">
        <w:rPr>
          <w:sz w:val="28"/>
          <w:szCs w:val="28"/>
        </w:rPr>
        <w:br/>
        <w:t>с Методическими указаниями по расчету регулируемых цен (тарифов) в сфере теплоснабжения, утвержденными Приказом ФСТ России от 13.06.2013</w:t>
      </w:r>
      <w:r w:rsidRPr="00D7609B">
        <w:rPr>
          <w:sz w:val="28"/>
          <w:szCs w:val="28"/>
        </w:rPr>
        <w:br/>
        <w:t>№ 760-э.</w:t>
      </w:r>
    </w:p>
    <w:p w14:paraId="5C15B10D"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br w:type="page"/>
      </w:r>
    </w:p>
    <w:p w14:paraId="47363164"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lastRenderedPageBreak/>
        <w:t>Расходы на холодную воду</w:t>
      </w:r>
    </w:p>
    <w:p w14:paraId="051191DD" w14:textId="77777777" w:rsidR="00D7609B" w:rsidRPr="00D7609B" w:rsidRDefault="00D7609B" w:rsidP="00D7609B">
      <w:pPr>
        <w:ind w:firstLine="720"/>
        <w:jc w:val="both"/>
        <w:rPr>
          <w:snapToGrid w:val="0"/>
          <w:sz w:val="28"/>
          <w:szCs w:val="28"/>
        </w:rPr>
      </w:pPr>
    </w:p>
    <w:p w14:paraId="0E15782C" w14:textId="77777777" w:rsidR="00D7609B" w:rsidRPr="00D7609B" w:rsidRDefault="00D7609B" w:rsidP="00D7609B">
      <w:pPr>
        <w:tabs>
          <w:tab w:val="left" w:pos="1890"/>
        </w:tabs>
        <w:ind w:firstLine="851"/>
        <w:jc w:val="both"/>
        <w:rPr>
          <w:snapToGrid w:val="0"/>
          <w:sz w:val="28"/>
          <w:szCs w:val="28"/>
        </w:rPr>
      </w:pPr>
      <w:r w:rsidRPr="00D7609B">
        <w:rPr>
          <w:snapToGrid w:val="0"/>
          <w:sz w:val="28"/>
          <w:szCs w:val="28"/>
        </w:rPr>
        <w:t xml:space="preserve">По данной статье предприятием планируются расходы в размере </w:t>
      </w:r>
      <w:r w:rsidRPr="00D7609B">
        <w:rPr>
          <w:snapToGrid w:val="0"/>
          <w:sz w:val="28"/>
          <w:szCs w:val="28"/>
        </w:rPr>
        <w:br/>
        <w:t xml:space="preserve">1 720 тыс. руб. </w:t>
      </w:r>
    </w:p>
    <w:p w14:paraId="68AFDBE4"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Структура планового объема отпуска горячей воды в открытой системе горячего водоснабжения экспертами принята на основании предложений предприятия на следующем уровне:</w:t>
      </w:r>
    </w:p>
    <w:p w14:paraId="3D93A49A"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с 01.01.2021 по 30.06.2021 – 22,501 тыс. куб. м;</w:t>
      </w:r>
    </w:p>
    <w:p w14:paraId="641E7B90"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с 01.07.2021 по 31.12.2021 – 22,501 тыс. куб. м.</w:t>
      </w:r>
    </w:p>
    <w:p w14:paraId="0077386E"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Объемы воды разделены по поставщикам в разрезе котельных</w:t>
      </w:r>
      <w:r w:rsidRPr="00D7609B">
        <w:rPr>
          <w:sz w:val="28"/>
          <w:szCs w:val="28"/>
        </w:rPr>
        <w:br/>
        <w:t>(по данным представленным предприятием):</w:t>
      </w:r>
    </w:p>
    <w:p w14:paraId="78BC83C3" w14:textId="77777777" w:rsidR="00D7609B" w:rsidRPr="00D7609B" w:rsidRDefault="00D7609B" w:rsidP="00D7609B">
      <w:pPr>
        <w:tabs>
          <w:tab w:val="left" w:pos="1134"/>
        </w:tabs>
        <w:autoSpaceDE w:val="0"/>
        <w:autoSpaceDN w:val="0"/>
        <w:adjustRightInd w:val="0"/>
        <w:ind w:firstLine="709"/>
        <w:jc w:val="both"/>
        <w:rPr>
          <w:sz w:val="28"/>
          <w:szCs w:val="28"/>
        </w:rPr>
      </w:pPr>
      <w:r w:rsidRPr="00D7609B">
        <w:rPr>
          <w:sz w:val="28"/>
          <w:szCs w:val="28"/>
        </w:rPr>
        <w:t>-</w:t>
      </w:r>
      <w:r w:rsidRPr="00D7609B">
        <w:rPr>
          <w:sz w:val="28"/>
          <w:szCs w:val="28"/>
        </w:rPr>
        <w:tab/>
        <w:t>собственный подъем МУП ПМР «</w:t>
      </w:r>
      <w:proofErr w:type="spellStart"/>
      <w:r w:rsidRPr="00D7609B">
        <w:rPr>
          <w:sz w:val="28"/>
          <w:szCs w:val="28"/>
        </w:rPr>
        <w:t>Тепломир</w:t>
      </w:r>
      <w:proofErr w:type="spellEnd"/>
      <w:r w:rsidRPr="00D7609B">
        <w:rPr>
          <w:sz w:val="28"/>
          <w:szCs w:val="28"/>
        </w:rPr>
        <w:t>» – 0,344 тыс. куб. м;</w:t>
      </w:r>
    </w:p>
    <w:p w14:paraId="7317CBB2" w14:textId="77777777" w:rsidR="00D7609B" w:rsidRPr="00D7609B" w:rsidRDefault="00D7609B" w:rsidP="00D7609B">
      <w:pPr>
        <w:tabs>
          <w:tab w:val="left" w:pos="1134"/>
        </w:tabs>
        <w:autoSpaceDE w:val="0"/>
        <w:autoSpaceDN w:val="0"/>
        <w:adjustRightInd w:val="0"/>
        <w:ind w:firstLine="709"/>
        <w:jc w:val="both"/>
        <w:rPr>
          <w:sz w:val="28"/>
          <w:szCs w:val="28"/>
        </w:rPr>
      </w:pPr>
      <w:r w:rsidRPr="00D7609B">
        <w:rPr>
          <w:sz w:val="28"/>
          <w:szCs w:val="28"/>
        </w:rPr>
        <w:t>-</w:t>
      </w:r>
      <w:r w:rsidRPr="00D7609B">
        <w:rPr>
          <w:sz w:val="28"/>
          <w:szCs w:val="28"/>
        </w:rPr>
        <w:tab/>
        <w:t>ОАО ПО «Водоканал» г. Прокопьевск – 44,479 тыс. куб. м;</w:t>
      </w:r>
    </w:p>
    <w:p w14:paraId="72EE5AC8" w14:textId="77777777" w:rsidR="00D7609B" w:rsidRPr="00D7609B" w:rsidRDefault="00D7609B" w:rsidP="00D7609B">
      <w:pPr>
        <w:tabs>
          <w:tab w:val="left" w:pos="1134"/>
        </w:tabs>
        <w:autoSpaceDE w:val="0"/>
        <w:autoSpaceDN w:val="0"/>
        <w:adjustRightInd w:val="0"/>
        <w:ind w:firstLine="709"/>
        <w:jc w:val="both"/>
        <w:rPr>
          <w:sz w:val="28"/>
          <w:szCs w:val="28"/>
        </w:rPr>
      </w:pPr>
      <w:r w:rsidRPr="00D7609B">
        <w:rPr>
          <w:sz w:val="28"/>
          <w:szCs w:val="28"/>
        </w:rPr>
        <w:t>-</w:t>
      </w:r>
      <w:r w:rsidRPr="00D7609B">
        <w:rPr>
          <w:sz w:val="28"/>
          <w:szCs w:val="28"/>
        </w:rPr>
        <w:tab/>
        <w:t>ОАО «Угольная компания «</w:t>
      </w:r>
      <w:proofErr w:type="spellStart"/>
      <w:r w:rsidRPr="00D7609B">
        <w:rPr>
          <w:sz w:val="28"/>
          <w:szCs w:val="28"/>
        </w:rPr>
        <w:t>Кузбассразрезуголь</w:t>
      </w:r>
      <w:proofErr w:type="spellEnd"/>
      <w:r w:rsidRPr="00D7609B">
        <w:rPr>
          <w:sz w:val="28"/>
          <w:szCs w:val="28"/>
        </w:rPr>
        <w:t xml:space="preserve">» – </w:t>
      </w:r>
      <w:r w:rsidRPr="00D7609B">
        <w:rPr>
          <w:sz w:val="28"/>
          <w:szCs w:val="28"/>
        </w:rPr>
        <w:br/>
        <w:t>0,070 тыс. куб. м.;</w:t>
      </w:r>
    </w:p>
    <w:p w14:paraId="3D1D92E2" w14:textId="77777777" w:rsidR="00D7609B" w:rsidRPr="00D7609B" w:rsidRDefault="00D7609B" w:rsidP="00D7609B">
      <w:pPr>
        <w:tabs>
          <w:tab w:val="left" w:pos="1134"/>
        </w:tabs>
        <w:autoSpaceDE w:val="0"/>
        <w:autoSpaceDN w:val="0"/>
        <w:adjustRightInd w:val="0"/>
        <w:ind w:firstLine="709"/>
        <w:jc w:val="both"/>
        <w:rPr>
          <w:sz w:val="28"/>
          <w:szCs w:val="28"/>
        </w:rPr>
      </w:pPr>
      <w:r w:rsidRPr="00D7609B">
        <w:rPr>
          <w:sz w:val="28"/>
          <w:szCs w:val="28"/>
        </w:rPr>
        <w:t>-</w:t>
      </w:r>
      <w:r w:rsidRPr="00D7609B">
        <w:rPr>
          <w:sz w:val="28"/>
          <w:szCs w:val="28"/>
        </w:rPr>
        <w:tab/>
        <w:t xml:space="preserve">ООО «Киселевский </w:t>
      </w:r>
      <w:proofErr w:type="spellStart"/>
      <w:r w:rsidRPr="00D7609B">
        <w:rPr>
          <w:sz w:val="28"/>
          <w:szCs w:val="28"/>
        </w:rPr>
        <w:t>водоснаб</w:t>
      </w:r>
      <w:proofErr w:type="spellEnd"/>
      <w:r w:rsidRPr="00D7609B">
        <w:rPr>
          <w:sz w:val="28"/>
          <w:szCs w:val="28"/>
        </w:rPr>
        <w:t>» – 0,109 тыс. куб. м.</w:t>
      </w:r>
    </w:p>
    <w:p w14:paraId="3298B50E"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Расчет стоимости холодной воды представлен экспертами в статье «Расходы на холодную воду» (стр. 14-16).</w:t>
      </w:r>
    </w:p>
    <w:p w14:paraId="2766A278" w14:textId="77777777" w:rsidR="00D7609B" w:rsidRPr="00D7609B" w:rsidRDefault="00D7609B" w:rsidP="00D7609B">
      <w:pPr>
        <w:autoSpaceDE w:val="0"/>
        <w:autoSpaceDN w:val="0"/>
        <w:adjustRightInd w:val="0"/>
        <w:ind w:firstLine="709"/>
        <w:jc w:val="both"/>
        <w:rPr>
          <w:sz w:val="28"/>
          <w:szCs w:val="28"/>
        </w:rPr>
      </w:pPr>
      <w:r w:rsidRPr="00D7609B">
        <w:rPr>
          <w:sz w:val="28"/>
          <w:szCs w:val="28"/>
        </w:rPr>
        <w:t>При этом расходы на покупку холодной воды по расчетам экспертов</w:t>
      </w:r>
      <w:r w:rsidRPr="00D7609B">
        <w:rPr>
          <w:sz w:val="28"/>
          <w:szCs w:val="28"/>
        </w:rPr>
        <w:br/>
        <w:t>по полугодиям 2021 года составит:</w:t>
      </w:r>
    </w:p>
    <w:p w14:paraId="27739AE7" w14:textId="77777777" w:rsidR="00D7609B" w:rsidRPr="00D7609B" w:rsidRDefault="00D7609B" w:rsidP="00D7609B">
      <w:pPr>
        <w:autoSpaceDE w:val="0"/>
        <w:autoSpaceDN w:val="0"/>
        <w:adjustRightInd w:val="0"/>
        <w:ind w:firstLine="709"/>
        <w:jc w:val="both"/>
        <w:rPr>
          <w:b/>
          <w:sz w:val="28"/>
          <w:szCs w:val="28"/>
        </w:rPr>
      </w:pPr>
      <w:r w:rsidRPr="00D7609B">
        <w:rPr>
          <w:sz w:val="28"/>
          <w:szCs w:val="28"/>
        </w:rPr>
        <w:t>47,98 руб./куб. м (плановая цена холодной воды 1 полугодия 2021 года МУП ПМР «</w:t>
      </w:r>
      <w:proofErr w:type="spellStart"/>
      <w:r w:rsidRPr="00D7609B">
        <w:rPr>
          <w:sz w:val="28"/>
          <w:szCs w:val="28"/>
        </w:rPr>
        <w:t>Тепломир</w:t>
      </w:r>
      <w:proofErr w:type="spellEnd"/>
      <w:r w:rsidRPr="00D7609B">
        <w:rPr>
          <w:sz w:val="28"/>
          <w:szCs w:val="28"/>
        </w:rPr>
        <w:t>») × 0,344 / 2 тыс. куб. м (объем воды) + 31,24</w:t>
      </w:r>
      <w:r w:rsidRPr="00D7609B">
        <w:rPr>
          <w:sz w:val="28"/>
          <w:szCs w:val="28"/>
        </w:rPr>
        <w:br/>
        <w:t>руб./куб. м (плановая цена холодной воды 1 полугодия 2021 года ОАО ПО «Водоканал» г. Прокопьевск) × 44,479 / 2 тыс. куб. м (объем воды) + 28,85 руб./куб. м (плановая цена холодной воды 1 полугодия 2021 года</w:t>
      </w:r>
      <w:r w:rsidRPr="00D7609B">
        <w:rPr>
          <w:sz w:val="28"/>
          <w:szCs w:val="28"/>
        </w:rPr>
        <w:br/>
        <w:t>ОАО «Угольная компания «</w:t>
      </w:r>
      <w:proofErr w:type="spellStart"/>
      <w:r w:rsidRPr="00D7609B">
        <w:rPr>
          <w:sz w:val="28"/>
          <w:szCs w:val="28"/>
        </w:rPr>
        <w:t>Кузбассразрезуголь</w:t>
      </w:r>
      <w:proofErr w:type="spellEnd"/>
      <w:r w:rsidRPr="00D7609B">
        <w:rPr>
          <w:sz w:val="28"/>
          <w:szCs w:val="28"/>
        </w:rPr>
        <w:t>») × 0,070 / 2 тыс. куб. м (объем воды)</w:t>
      </w:r>
      <w:r w:rsidRPr="00D7609B">
        <w:rPr>
          <w:snapToGrid w:val="0"/>
          <w:sz w:val="28"/>
          <w:szCs w:val="28"/>
        </w:rPr>
        <w:t xml:space="preserve"> </w:t>
      </w:r>
      <w:r w:rsidRPr="00D7609B">
        <w:rPr>
          <w:sz w:val="28"/>
          <w:szCs w:val="28"/>
        </w:rPr>
        <w:t xml:space="preserve">+ 31,49 руб./куб. м (плановая цена холодной воды 1 полугодия 2021 года ООО «Киселевский </w:t>
      </w:r>
      <w:proofErr w:type="spellStart"/>
      <w:r w:rsidRPr="00D7609B">
        <w:rPr>
          <w:sz w:val="28"/>
          <w:szCs w:val="28"/>
        </w:rPr>
        <w:t>водоснаб</w:t>
      </w:r>
      <w:proofErr w:type="spellEnd"/>
      <w:r w:rsidRPr="00D7609B">
        <w:rPr>
          <w:sz w:val="28"/>
          <w:szCs w:val="28"/>
        </w:rPr>
        <w:t xml:space="preserve">») × 0,109 / 2 тыс. куб. м (объем воды) = </w:t>
      </w:r>
      <w:r w:rsidRPr="00D7609B">
        <w:rPr>
          <w:b/>
          <w:sz w:val="28"/>
          <w:szCs w:val="28"/>
        </w:rPr>
        <w:t xml:space="preserve">706 тыс. руб. </w:t>
      </w:r>
    </w:p>
    <w:p w14:paraId="190A6A6F" w14:textId="77777777" w:rsidR="00D7609B" w:rsidRPr="00D7609B" w:rsidRDefault="00D7609B" w:rsidP="00D7609B">
      <w:pPr>
        <w:autoSpaceDE w:val="0"/>
        <w:autoSpaceDN w:val="0"/>
        <w:adjustRightInd w:val="0"/>
        <w:ind w:firstLine="709"/>
        <w:jc w:val="both"/>
        <w:rPr>
          <w:b/>
          <w:sz w:val="28"/>
          <w:szCs w:val="28"/>
        </w:rPr>
      </w:pPr>
      <w:r w:rsidRPr="00D7609B">
        <w:rPr>
          <w:sz w:val="28"/>
          <w:szCs w:val="28"/>
        </w:rPr>
        <w:t>49,90 руб./куб. м (плановая цена холодной воды 2 полугодия 2021 года МУП ПМР «</w:t>
      </w:r>
      <w:proofErr w:type="spellStart"/>
      <w:r w:rsidRPr="00D7609B">
        <w:rPr>
          <w:sz w:val="28"/>
          <w:szCs w:val="28"/>
        </w:rPr>
        <w:t>Тепломир</w:t>
      </w:r>
      <w:proofErr w:type="spellEnd"/>
      <w:r w:rsidRPr="00D7609B">
        <w:rPr>
          <w:sz w:val="28"/>
          <w:szCs w:val="28"/>
        </w:rPr>
        <w:t>») × 0,344 / 2 тыс. куб. м (объем воды) + 32,49</w:t>
      </w:r>
      <w:r w:rsidRPr="00D7609B">
        <w:rPr>
          <w:sz w:val="28"/>
          <w:szCs w:val="28"/>
        </w:rPr>
        <w:br/>
        <w:t>руб./куб. м (плановая цена холодной воды 2 полугодия 2021 года</w:t>
      </w:r>
      <w:r w:rsidRPr="00D7609B">
        <w:rPr>
          <w:sz w:val="28"/>
          <w:szCs w:val="28"/>
        </w:rPr>
        <w:br/>
        <w:t>ОАО ПО «Водоканал» г. Прокопьевск) × 44,479 / 2 тыс. куб. м (объем воды) + 29,84 руб./куб. м (плановая цена холодной воды 2 полугодия 2021 года</w:t>
      </w:r>
      <w:r w:rsidRPr="00D7609B">
        <w:rPr>
          <w:sz w:val="28"/>
          <w:szCs w:val="28"/>
        </w:rPr>
        <w:br/>
        <w:t>ОАО «Угольная компания «</w:t>
      </w:r>
      <w:proofErr w:type="spellStart"/>
      <w:r w:rsidRPr="00D7609B">
        <w:rPr>
          <w:sz w:val="28"/>
          <w:szCs w:val="28"/>
        </w:rPr>
        <w:t>Кузбассразрезуголь</w:t>
      </w:r>
      <w:proofErr w:type="spellEnd"/>
      <w:r w:rsidRPr="00D7609B">
        <w:rPr>
          <w:sz w:val="28"/>
          <w:szCs w:val="28"/>
        </w:rPr>
        <w:t xml:space="preserve">») × 0,070 / 2 тыс. куб. м (объем воды) + 32,75 руб./куб. м (плановая цена холодной воды 2 полугодия 2021 года ООО «Киселевский </w:t>
      </w:r>
      <w:proofErr w:type="spellStart"/>
      <w:r w:rsidRPr="00D7609B">
        <w:rPr>
          <w:sz w:val="28"/>
          <w:szCs w:val="28"/>
        </w:rPr>
        <w:t>водоснаб</w:t>
      </w:r>
      <w:proofErr w:type="spellEnd"/>
      <w:r w:rsidRPr="00D7609B">
        <w:rPr>
          <w:sz w:val="28"/>
          <w:szCs w:val="28"/>
        </w:rPr>
        <w:t>») × 0,109 / 2 тыс. куб. м (объем воды)</w:t>
      </w:r>
      <w:r w:rsidRPr="00D7609B">
        <w:rPr>
          <w:sz w:val="28"/>
          <w:szCs w:val="28"/>
        </w:rPr>
        <w:br/>
        <w:t xml:space="preserve">= </w:t>
      </w:r>
      <w:r w:rsidRPr="00D7609B">
        <w:rPr>
          <w:b/>
          <w:sz w:val="28"/>
          <w:szCs w:val="28"/>
        </w:rPr>
        <w:t>734 тыс. руб.</w:t>
      </w:r>
    </w:p>
    <w:p w14:paraId="3FA1E7FC" w14:textId="77777777" w:rsidR="00D7609B" w:rsidRPr="00D7609B" w:rsidRDefault="00D7609B" w:rsidP="00D7609B">
      <w:pPr>
        <w:ind w:firstLine="709"/>
        <w:jc w:val="both"/>
        <w:rPr>
          <w:snapToGrid w:val="0"/>
          <w:sz w:val="28"/>
          <w:szCs w:val="28"/>
        </w:rPr>
      </w:pPr>
      <w:r w:rsidRPr="00D7609B">
        <w:rPr>
          <w:bCs/>
          <w:sz w:val="28"/>
          <w:szCs w:val="28"/>
        </w:rPr>
        <w:t>Общая сумма затрат составила: 706 тыс. руб. + 734 тыс. руб. = 1 440 тыс. руб.</w:t>
      </w:r>
      <w:r w:rsidRPr="00D7609B">
        <w:rPr>
          <w:snapToGrid w:val="0"/>
          <w:sz w:val="28"/>
          <w:szCs w:val="28"/>
        </w:rPr>
        <w:t xml:space="preserve"> Эксперты признают получившуюся величину затрат экономически обоснованной и предлагают её к включению в НВВ предприятия на 2021 год.</w:t>
      </w:r>
    </w:p>
    <w:p w14:paraId="414D8936" w14:textId="77777777" w:rsidR="00D7609B" w:rsidRPr="00D7609B" w:rsidRDefault="00D7609B" w:rsidP="00D7609B">
      <w:pPr>
        <w:tabs>
          <w:tab w:val="left" w:pos="1890"/>
        </w:tabs>
        <w:ind w:firstLine="709"/>
        <w:jc w:val="both"/>
        <w:rPr>
          <w:snapToGrid w:val="0"/>
          <w:sz w:val="28"/>
          <w:szCs w:val="28"/>
        </w:rPr>
      </w:pPr>
      <w:r w:rsidRPr="00D7609B">
        <w:rPr>
          <w:snapToGrid w:val="0"/>
          <w:sz w:val="28"/>
          <w:szCs w:val="28"/>
        </w:rPr>
        <w:t xml:space="preserve">Расходы в размере 280 тыс. руб., не подтвержденные предприятием документально, подлежат исключению из НВВ на 2021 год, </w:t>
      </w:r>
      <w:r w:rsidRPr="00D7609B">
        <w:rPr>
          <w:snapToGrid w:val="0"/>
          <w:sz w:val="28"/>
          <w:szCs w:val="28"/>
        </w:rPr>
        <w:br/>
        <w:t>как экономически необоснованные.</w:t>
      </w:r>
    </w:p>
    <w:p w14:paraId="5695AE37" w14:textId="77777777" w:rsidR="00D7609B" w:rsidRPr="00D7609B" w:rsidRDefault="00D7609B" w:rsidP="00D7609B">
      <w:pPr>
        <w:autoSpaceDE w:val="0"/>
        <w:autoSpaceDN w:val="0"/>
        <w:adjustRightInd w:val="0"/>
        <w:ind w:firstLine="709"/>
        <w:jc w:val="both"/>
        <w:rPr>
          <w:bCs/>
          <w:sz w:val="28"/>
          <w:szCs w:val="28"/>
        </w:rPr>
      </w:pPr>
    </w:p>
    <w:p w14:paraId="47494667" w14:textId="77777777" w:rsidR="00D7609B" w:rsidRPr="00D7609B" w:rsidRDefault="00D7609B" w:rsidP="00D7609B">
      <w:pPr>
        <w:numPr>
          <w:ilvl w:val="0"/>
          <w:numId w:val="26"/>
        </w:numPr>
        <w:ind w:right="-284"/>
        <w:jc w:val="right"/>
        <w:rPr>
          <w:snapToGrid w:val="0"/>
          <w:sz w:val="28"/>
          <w:szCs w:val="28"/>
        </w:rPr>
      </w:pPr>
      <w:bookmarkStart w:id="130" w:name="_Toc53751118"/>
      <w:r w:rsidRPr="00D7609B">
        <w:rPr>
          <w:rFonts w:cs="Arial"/>
          <w:b/>
          <w:bCs/>
          <w:snapToGrid w:val="0"/>
          <w:sz w:val="28"/>
          <w:szCs w:val="26"/>
          <w:lang w:eastAsia="en-US"/>
        </w:rPr>
        <w:br w:type="page"/>
      </w:r>
    </w:p>
    <w:p w14:paraId="611EAFC3" w14:textId="77777777" w:rsidR="00D7609B" w:rsidRPr="00D7609B" w:rsidRDefault="00D7609B" w:rsidP="00D7609B">
      <w:pPr>
        <w:keepNext/>
        <w:ind w:right="141"/>
        <w:jc w:val="center"/>
        <w:outlineLvl w:val="2"/>
        <w:rPr>
          <w:rFonts w:cs="Arial"/>
          <w:b/>
          <w:bCs/>
          <w:snapToGrid w:val="0"/>
          <w:sz w:val="28"/>
          <w:szCs w:val="26"/>
          <w:lang w:eastAsia="en-US"/>
        </w:rPr>
      </w:pPr>
      <w:r w:rsidRPr="00D7609B">
        <w:rPr>
          <w:rFonts w:cs="Arial"/>
          <w:b/>
          <w:bCs/>
          <w:snapToGrid w:val="0"/>
          <w:sz w:val="28"/>
          <w:szCs w:val="26"/>
          <w:lang w:eastAsia="en-US"/>
        </w:rPr>
        <w:lastRenderedPageBreak/>
        <w:t xml:space="preserve">Реестр расходов на приобретение энергетических ресурсов, </w:t>
      </w:r>
      <w:r w:rsidRPr="00D7609B">
        <w:rPr>
          <w:rFonts w:cs="Arial"/>
          <w:b/>
          <w:bCs/>
          <w:snapToGrid w:val="0"/>
          <w:sz w:val="28"/>
          <w:szCs w:val="26"/>
          <w:lang w:eastAsia="en-US"/>
        </w:rPr>
        <w:br/>
        <w:t>холодной воды и теплоносителя (далее - ресурсы) на производство теплоносителя на 2021 год</w:t>
      </w:r>
      <w:bookmarkEnd w:id="130"/>
    </w:p>
    <w:p w14:paraId="7149BD94" w14:textId="77777777" w:rsidR="00D7609B" w:rsidRPr="00D7609B" w:rsidRDefault="00D7609B" w:rsidP="00D7609B">
      <w:pPr>
        <w:spacing w:line="360" w:lineRule="auto"/>
        <w:jc w:val="center"/>
        <w:rPr>
          <w:snapToGrid w:val="0"/>
          <w:sz w:val="28"/>
        </w:rPr>
      </w:pPr>
      <w:r w:rsidRPr="00D7609B">
        <w:rPr>
          <w:snapToGrid w:val="0"/>
          <w:sz w:val="28"/>
        </w:rPr>
        <w:t>(Приложение 5.4 к Методическим указаниям)</w:t>
      </w:r>
    </w:p>
    <w:p w14:paraId="34FACCA1" w14:textId="77777777" w:rsidR="00D7609B" w:rsidRPr="00D7609B" w:rsidRDefault="00D7609B" w:rsidP="00D7609B">
      <w:pPr>
        <w:keepNext/>
        <w:jc w:val="right"/>
        <w:rPr>
          <w:sz w:val="28"/>
          <w:szCs w:val="20"/>
        </w:rPr>
      </w:pPr>
      <w:r w:rsidRPr="00D7609B">
        <w:rPr>
          <w:sz w:val="28"/>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936"/>
        <w:gridCol w:w="1557"/>
        <w:gridCol w:w="1557"/>
        <w:gridCol w:w="1712"/>
      </w:tblGrid>
      <w:tr w:rsidR="00D7609B" w:rsidRPr="00D7609B" w14:paraId="650A340E" w14:textId="77777777" w:rsidTr="005F6D07">
        <w:trPr>
          <w:trHeight w:val="670"/>
        </w:trPr>
        <w:tc>
          <w:tcPr>
            <w:tcW w:w="630" w:type="dxa"/>
            <w:shd w:val="clear" w:color="auto" w:fill="auto"/>
            <w:vAlign w:val="center"/>
            <w:hideMark/>
          </w:tcPr>
          <w:p w14:paraId="14890BB1" w14:textId="77777777" w:rsidR="00D7609B" w:rsidRPr="00D7609B" w:rsidRDefault="00D7609B" w:rsidP="00D7609B">
            <w:pPr>
              <w:jc w:val="center"/>
              <w:rPr>
                <w:snapToGrid w:val="0"/>
                <w:szCs w:val="28"/>
              </w:rPr>
            </w:pPr>
            <w:r w:rsidRPr="00D7609B">
              <w:rPr>
                <w:snapToGrid w:val="0"/>
                <w:szCs w:val="28"/>
              </w:rPr>
              <w:t>№ п/п</w:t>
            </w:r>
          </w:p>
        </w:tc>
        <w:tc>
          <w:tcPr>
            <w:tcW w:w="4298" w:type="dxa"/>
            <w:shd w:val="clear" w:color="auto" w:fill="auto"/>
            <w:vAlign w:val="center"/>
            <w:hideMark/>
          </w:tcPr>
          <w:p w14:paraId="6892388D" w14:textId="77777777" w:rsidR="00D7609B" w:rsidRPr="00D7609B" w:rsidRDefault="00D7609B" w:rsidP="00D7609B">
            <w:pPr>
              <w:jc w:val="center"/>
              <w:rPr>
                <w:snapToGrid w:val="0"/>
                <w:szCs w:val="28"/>
              </w:rPr>
            </w:pPr>
            <w:r w:rsidRPr="00D7609B">
              <w:rPr>
                <w:snapToGrid w:val="0"/>
                <w:szCs w:val="28"/>
              </w:rPr>
              <w:t>Наименование ресурса</w:t>
            </w:r>
          </w:p>
        </w:tc>
        <w:tc>
          <w:tcPr>
            <w:tcW w:w="1500" w:type="dxa"/>
          </w:tcPr>
          <w:p w14:paraId="4C905C5A"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00" w:type="dxa"/>
          </w:tcPr>
          <w:p w14:paraId="5933CE72"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656" w:type="dxa"/>
          </w:tcPr>
          <w:p w14:paraId="3383DEE1"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0E0F6E71" w14:textId="77777777" w:rsidTr="005F6D07">
        <w:trPr>
          <w:trHeight w:val="163"/>
        </w:trPr>
        <w:tc>
          <w:tcPr>
            <w:tcW w:w="630" w:type="dxa"/>
            <w:shd w:val="clear" w:color="auto" w:fill="auto"/>
            <w:vAlign w:val="center"/>
            <w:hideMark/>
          </w:tcPr>
          <w:p w14:paraId="537BE084" w14:textId="77777777" w:rsidR="00D7609B" w:rsidRPr="00D7609B" w:rsidRDefault="00D7609B" w:rsidP="00D7609B">
            <w:pPr>
              <w:jc w:val="center"/>
              <w:rPr>
                <w:snapToGrid w:val="0"/>
                <w:szCs w:val="28"/>
              </w:rPr>
            </w:pPr>
            <w:r w:rsidRPr="00D7609B">
              <w:rPr>
                <w:snapToGrid w:val="0"/>
                <w:szCs w:val="28"/>
              </w:rPr>
              <w:t>1</w:t>
            </w:r>
          </w:p>
        </w:tc>
        <w:tc>
          <w:tcPr>
            <w:tcW w:w="4298" w:type="dxa"/>
            <w:shd w:val="clear" w:color="auto" w:fill="auto"/>
            <w:vAlign w:val="center"/>
            <w:hideMark/>
          </w:tcPr>
          <w:p w14:paraId="52610337" w14:textId="77777777" w:rsidR="00D7609B" w:rsidRPr="00D7609B" w:rsidRDefault="00D7609B" w:rsidP="00D7609B">
            <w:pPr>
              <w:rPr>
                <w:snapToGrid w:val="0"/>
                <w:szCs w:val="28"/>
              </w:rPr>
            </w:pPr>
            <w:r w:rsidRPr="00D7609B">
              <w:rPr>
                <w:snapToGrid w:val="0"/>
                <w:szCs w:val="28"/>
              </w:rPr>
              <w:t>Расходы на топливо</w:t>
            </w:r>
          </w:p>
        </w:tc>
        <w:tc>
          <w:tcPr>
            <w:tcW w:w="1500" w:type="dxa"/>
            <w:vAlign w:val="center"/>
          </w:tcPr>
          <w:p w14:paraId="6EC537F5" w14:textId="77777777" w:rsidR="00D7609B" w:rsidRPr="00D7609B" w:rsidRDefault="00D7609B" w:rsidP="00D7609B">
            <w:pPr>
              <w:jc w:val="center"/>
              <w:rPr>
                <w:snapToGrid w:val="0"/>
                <w:sz w:val="28"/>
                <w:szCs w:val="28"/>
              </w:rPr>
            </w:pPr>
            <w:r w:rsidRPr="00D7609B">
              <w:rPr>
                <w:snapToGrid w:val="0"/>
                <w:sz w:val="28"/>
                <w:szCs w:val="28"/>
              </w:rPr>
              <w:t>0</w:t>
            </w:r>
          </w:p>
        </w:tc>
        <w:tc>
          <w:tcPr>
            <w:tcW w:w="1500" w:type="dxa"/>
            <w:shd w:val="clear" w:color="auto" w:fill="auto"/>
            <w:vAlign w:val="center"/>
          </w:tcPr>
          <w:p w14:paraId="1F00B02F" w14:textId="77777777" w:rsidR="00D7609B" w:rsidRPr="00D7609B" w:rsidRDefault="00D7609B" w:rsidP="00D7609B">
            <w:pPr>
              <w:jc w:val="center"/>
              <w:rPr>
                <w:snapToGrid w:val="0"/>
                <w:sz w:val="28"/>
                <w:szCs w:val="28"/>
              </w:rPr>
            </w:pPr>
            <w:r w:rsidRPr="00D7609B">
              <w:rPr>
                <w:snapToGrid w:val="0"/>
                <w:sz w:val="28"/>
                <w:szCs w:val="28"/>
              </w:rPr>
              <w:t>0</w:t>
            </w:r>
          </w:p>
        </w:tc>
        <w:tc>
          <w:tcPr>
            <w:tcW w:w="1656" w:type="dxa"/>
            <w:vAlign w:val="center"/>
          </w:tcPr>
          <w:p w14:paraId="7873D06A"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4A5A224D" w14:textId="77777777" w:rsidTr="005F6D07">
        <w:trPr>
          <w:trHeight w:val="253"/>
        </w:trPr>
        <w:tc>
          <w:tcPr>
            <w:tcW w:w="630" w:type="dxa"/>
            <w:shd w:val="clear" w:color="auto" w:fill="auto"/>
            <w:vAlign w:val="center"/>
            <w:hideMark/>
          </w:tcPr>
          <w:p w14:paraId="010CA951" w14:textId="77777777" w:rsidR="00D7609B" w:rsidRPr="00D7609B" w:rsidRDefault="00D7609B" w:rsidP="00D7609B">
            <w:pPr>
              <w:jc w:val="center"/>
              <w:rPr>
                <w:snapToGrid w:val="0"/>
                <w:szCs w:val="28"/>
              </w:rPr>
            </w:pPr>
            <w:r w:rsidRPr="00D7609B">
              <w:rPr>
                <w:snapToGrid w:val="0"/>
                <w:szCs w:val="28"/>
              </w:rPr>
              <w:t>2</w:t>
            </w:r>
          </w:p>
        </w:tc>
        <w:tc>
          <w:tcPr>
            <w:tcW w:w="4298" w:type="dxa"/>
            <w:shd w:val="clear" w:color="auto" w:fill="auto"/>
            <w:vAlign w:val="center"/>
            <w:hideMark/>
          </w:tcPr>
          <w:p w14:paraId="5DC827BF" w14:textId="77777777" w:rsidR="00D7609B" w:rsidRPr="00D7609B" w:rsidRDefault="00D7609B" w:rsidP="00D7609B">
            <w:pPr>
              <w:rPr>
                <w:snapToGrid w:val="0"/>
                <w:szCs w:val="28"/>
              </w:rPr>
            </w:pPr>
            <w:r w:rsidRPr="00D7609B">
              <w:rPr>
                <w:snapToGrid w:val="0"/>
                <w:szCs w:val="28"/>
              </w:rPr>
              <w:t>Расходы на электрическую энергию</w:t>
            </w:r>
          </w:p>
        </w:tc>
        <w:tc>
          <w:tcPr>
            <w:tcW w:w="1500" w:type="dxa"/>
            <w:vAlign w:val="center"/>
          </w:tcPr>
          <w:p w14:paraId="62A9A161" w14:textId="77777777" w:rsidR="00D7609B" w:rsidRPr="00D7609B" w:rsidRDefault="00D7609B" w:rsidP="00D7609B">
            <w:pPr>
              <w:jc w:val="center"/>
              <w:rPr>
                <w:snapToGrid w:val="0"/>
                <w:sz w:val="28"/>
                <w:szCs w:val="28"/>
              </w:rPr>
            </w:pPr>
            <w:r w:rsidRPr="00D7609B">
              <w:rPr>
                <w:snapToGrid w:val="0"/>
                <w:sz w:val="28"/>
                <w:szCs w:val="28"/>
              </w:rPr>
              <w:t>0</w:t>
            </w:r>
          </w:p>
        </w:tc>
        <w:tc>
          <w:tcPr>
            <w:tcW w:w="1500" w:type="dxa"/>
            <w:shd w:val="clear" w:color="auto" w:fill="auto"/>
            <w:vAlign w:val="center"/>
          </w:tcPr>
          <w:p w14:paraId="20A0E71F" w14:textId="77777777" w:rsidR="00D7609B" w:rsidRPr="00D7609B" w:rsidRDefault="00D7609B" w:rsidP="00D7609B">
            <w:pPr>
              <w:jc w:val="center"/>
              <w:rPr>
                <w:snapToGrid w:val="0"/>
                <w:sz w:val="28"/>
                <w:szCs w:val="28"/>
              </w:rPr>
            </w:pPr>
            <w:r w:rsidRPr="00D7609B">
              <w:rPr>
                <w:snapToGrid w:val="0"/>
                <w:sz w:val="28"/>
                <w:szCs w:val="28"/>
              </w:rPr>
              <w:t>0</w:t>
            </w:r>
          </w:p>
        </w:tc>
        <w:tc>
          <w:tcPr>
            <w:tcW w:w="1656" w:type="dxa"/>
            <w:vAlign w:val="center"/>
          </w:tcPr>
          <w:p w14:paraId="57CF64C8"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78A54233" w14:textId="77777777" w:rsidTr="005F6D07">
        <w:trPr>
          <w:trHeight w:val="187"/>
        </w:trPr>
        <w:tc>
          <w:tcPr>
            <w:tcW w:w="630" w:type="dxa"/>
            <w:shd w:val="clear" w:color="auto" w:fill="auto"/>
            <w:vAlign w:val="center"/>
            <w:hideMark/>
          </w:tcPr>
          <w:p w14:paraId="7EE2AF0C" w14:textId="77777777" w:rsidR="00D7609B" w:rsidRPr="00D7609B" w:rsidRDefault="00D7609B" w:rsidP="00D7609B">
            <w:pPr>
              <w:jc w:val="center"/>
              <w:rPr>
                <w:snapToGrid w:val="0"/>
                <w:szCs w:val="28"/>
              </w:rPr>
            </w:pPr>
            <w:r w:rsidRPr="00D7609B">
              <w:rPr>
                <w:snapToGrid w:val="0"/>
                <w:szCs w:val="28"/>
              </w:rPr>
              <w:t>3</w:t>
            </w:r>
          </w:p>
        </w:tc>
        <w:tc>
          <w:tcPr>
            <w:tcW w:w="4298" w:type="dxa"/>
            <w:shd w:val="clear" w:color="auto" w:fill="auto"/>
            <w:vAlign w:val="center"/>
            <w:hideMark/>
          </w:tcPr>
          <w:p w14:paraId="59625FB6" w14:textId="77777777" w:rsidR="00D7609B" w:rsidRPr="00D7609B" w:rsidRDefault="00D7609B" w:rsidP="00D7609B">
            <w:pPr>
              <w:rPr>
                <w:snapToGrid w:val="0"/>
                <w:szCs w:val="28"/>
              </w:rPr>
            </w:pPr>
            <w:r w:rsidRPr="00D7609B">
              <w:rPr>
                <w:snapToGrid w:val="0"/>
                <w:szCs w:val="28"/>
              </w:rPr>
              <w:t>Расходы на тепловую энергию</w:t>
            </w:r>
          </w:p>
        </w:tc>
        <w:tc>
          <w:tcPr>
            <w:tcW w:w="1500" w:type="dxa"/>
            <w:vAlign w:val="center"/>
          </w:tcPr>
          <w:p w14:paraId="2DFEA8CD" w14:textId="77777777" w:rsidR="00D7609B" w:rsidRPr="00D7609B" w:rsidRDefault="00D7609B" w:rsidP="00D7609B">
            <w:pPr>
              <w:jc w:val="center"/>
              <w:rPr>
                <w:snapToGrid w:val="0"/>
                <w:sz w:val="28"/>
                <w:szCs w:val="28"/>
              </w:rPr>
            </w:pPr>
            <w:r w:rsidRPr="00D7609B">
              <w:rPr>
                <w:snapToGrid w:val="0"/>
                <w:sz w:val="28"/>
                <w:szCs w:val="28"/>
              </w:rPr>
              <w:t>0</w:t>
            </w:r>
          </w:p>
        </w:tc>
        <w:tc>
          <w:tcPr>
            <w:tcW w:w="1500" w:type="dxa"/>
            <w:shd w:val="clear" w:color="auto" w:fill="auto"/>
            <w:vAlign w:val="center"/>
          </w:tcPr>
          <w:p w14:paraId="1D9E9897" w14:textId="77777777" w:rsidR="00D7609B" w:rsidRPr="00D7609B" w:rsidRDefault="00D7609B" w:rsidP="00D7609B">
            <w:pPr>
              <w:jc w:val="center"/>
              <w:rPr>
                <w:snapToGrid w:val="0"/>
                <w:sz w:val="28"/>
                <w:szCs w:val="28"/>
              </w:rPr>
            </w:pPr>
            <w:r w:rsidRPr="00D7609B">
              <w:rPr>
                <w:snapToGrid w:val="0"/>
                <w:sz w:val="28"/>
                <w:szCs w:val="28"/>
              </w:rPr>
              <w:t>0</w:t>
            </w:r>
          </w:p>
        </w:tc>
        <w:tc>
          <w:tcPr>
            <w:tcW w:w="1656" w:type="dxa"/>
            <w:vAlign w:val="center"/>
          </w:tcPr>
          <w:p w14:paraId="6850A3B5"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7EAB1CB7" w14:textId="77777777" w:rsidTr="005F6D07">
        <w:trPr>
          <w:trHeight w:val="121"/>
        </w:trPr>
        <w:tc>
          <w:tcPr>
            <w:tcW w:w="630" w:type="dxa"/>
            <w:shd w:val="clear" w:color="auto" w:fill="auto"/>
            <w:vAlign w:val="center"/>
            <w:hideMark/>
          </w:tcPr>
          <w:p w14:paraId="76E98A7F" w14:textId="77777777" w:rsidR="00D7609B" w:rsidRPr="00D7609B" w:rsidRDefault="00D7609B" w:rsidP="00D7609B">
            <w:pPr>
              <w:jc w:val="center"/>
              <w:rPr>
                <w:snapToGrid w:val="0"/>
                <w:szCs w:val="28"/>
              </w:rPr>
            </w:pPr>
            <w:r w:rsidRPr="00D7609B">
              <w:rPr>
                <w:snapToGrid w:val="0"/>
                <w:szCs w:val="28"/>
              </w:rPr>
              <w:t>4</w:t>
            </w:r>
          </w:p>
        </w:tc>
        <w:tc>
          <w:tcPr>
            <w:tcW w:w="4298" w:type="dxa"/>
            <w:shd w:val="clear" w:color="auto" w:fill="auto"/>
            <w:vAlign w:val="center"/>
            <w:hideMark/>
          </w:tcPr>
          <w:p w14:paraId="78732098" w14:textId="77777777" w:rsidR="00D7609B" w:rsidRPr="00D7609B" w:rsidRDefault="00D7609B" w:rsidP="00D7609B">
            <w:pPr>
              <w:rPr>
                <w:snapToGrid w:val="0"/>
                <w:szCs w:val="28"/>
              </w:rPr>
            </w:pPr>
            <w:r w:rsidRPr="00D7609B">
              <w:rPr>
                <w:snapToGrid w:val="0"/>
                <w:szCs w:val="28"/>
              </w:rPr>
              <w:t>Расходы на холодную воду</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3B66E29" w14:textId="77777777" w:rsidR="00D7609B" w:rsidRPr="00D7609B" w:rsidRDefault="00D7609B" w:rsidP="00D7609B">
            <w:pPr>
              <w:jc w:val="center"/>
            </w:pPr>
            <w:r w:rsidRPr="00D7609B">
              <w:rPr>
                <w:snapToGrid w:val="0"/>
                <w:sz w:val="28"/>
                <w:szCs w:val="28"/>
              </w:rPr>
              <w:t>1 720</w:t>
            </w:r>
          </w:p>
        </w:tc>
        <w:tc>
          <w:tcPr>
            <w:tcW w:w="1500" w:type="dxa"/>
            <w:tcBorders>
              <w:top w:val="single" w:sz="4" w:space="0" w:color="auto"/>
              <w:left w:val="nil"/>
              <w:bottom w:val="single" w:sz="4" w:space="0" w:color="auto"/>
              <w:right w:val="single" w:sz="4" w:space="0" w:color="auto"/>
            </w:tcBorders>
            <w:shd w:val="clear" w:color="auto" w:fill="auto"/>
            <w:vAlign w:val="center"/>
          </w:tcPr>
          <w:p w14:paraId="38AD2058" w14:textId="77777777" w:rsidR="00D7609B" w:rsidRPr="00D7609B" w:rsidRDefault="00D7609B" w:rsidP="00D7609B">
            <w:pPr>
              <w:jc w:val="center"/>
              <w:rPr>
                <w:snapToGrid w:val="0"/>
                <w:sz w:val="28"/>
                <w:szCs w:val="28"/>
              </w:rPr>
            </w:pPr>
            <w:r w:rsidRPr="00D7609B">
              <w:rPr>
                <w:snapToGrid w:val="0"/>
                <w:sz w:val="28"/>
                <w:szCs w:val="28"/>
              </w:rPr>
              <w:t>1 440</w:t>
            </w:r>
          </w:p>
        </w:tc>
        <w:tc>
          <w:tcPr>
            <w:tcW w:w="1656" w:type="dxa"/>
            <w:tcBorders>
              <w:top w:val="single" w:sz="4" w:space="0" w:color="auto"/>
              <w:left w:val="nil"/>
              <w:bottom w:val="single" w:sz="4" w:space="0" w:color="auto"/>
              <w:right w:val="single" w:sz="4" w:space="0" w:color="auto"/>
            </w:tcBorders>
            <w:shd w:val="clear" w:color="auto" w:fill="auto"/>
            <w:vAlign w:val="center"/>
          </w:tcPr>
          <w:p w14:paraId="64BE96C6" w14:textId="77777777" w:rsidR="00D7609B" w:rsidRPr="00D7609B" w:rsidRDefault="00D7609B" w:rsidP="00D7609B">
            <w:pPr>
              <w:jc w:val="center"/>
              <w:rPr>
                <w:snapToGrid w:val="0"/>
                <w:sz w:val="28"/>
                <w:szCs w:val="28"/>
              </w:rPr>
            </w:pPr>
            <w:r w:rsidRPr="00D7609B">
              <w:rPr>
                <w:snapToGrid w:val="0"/>
                <w:sz w:val="28"/>
                <w:szCs w:val="28"/>
              </w:rPr>
              <w:t>-280</w:t>
            </w:r>
          </w:p>
        </w:tc>
      </w:tr>
      <w:tr w:rsidR="00D7609B" w:rsidRPr="00D7609B" w14:paraId="0F8E414A" w14:textId="77777777" w:rsidTr="005F6D07">
        <w:trPr>
          <w:trHeight w:val="169"/>
        </w:trPr>
        <w:tc>
          <w:tcPr>
            <w:tcW w:w="630" w:type="dxa"/>
            <w:shd w:val="clear" w:color="auto" w:fill="auto"/>
            <w:vAlign w:val="center"/>
            <w:hideMark/>
          </w:tcPr>
          <w:p w14:paraId="0579A32D" w14:textId="77777777" w:rsidR="00D7609B" w:rsidRPr="00D7609B" w:rsidRDefault="00D7609B" w:rsidP="00D7609B">
            <w:pPr>
              <w:jc w:val="center"/>
              <w:rPr>
                <w:snapToGrid w:val="0"/>
                <w:szCs w:val="28"/>
              </w:rPr>
            </w:pPr>
            <w:r w:rsidRPr="00D7609B">
              <w:rPr>
                <w:snapToGrid w:val="0"/>
                <w:szCs w:val="28"/>
              </w:rPr>
              <w:t>5</w:t>
            </w:r>
          </w:p>
        </w:tc>
        <w:tc>
          <w:tcPr>
            <w:tcW w:w="4298" w:type="dxa"/>
            <w:shd w:val="clear" w:color="auto" w:fill="auto"/>
            <w:vAlign w:val="center"/>
            <w:hideMark/>
          </w:tcPr>
          <w:p w14:paraId="2675B138" w14:textId="77777777" w:rsidR="00D7609B" w:rsidRPr="00D7609B" w:rsidRDefault="00D7609B" w:rsidP="00D7609B">
            <w:pPr>
              <w:rPr>
                <w:snapToGrid w:val="0"/>
                <w:szCs w:val="28"/>
              </w:rPr>
            </w:pPr>
            <w:r w:rsidRPr="00D7609B">
              <w:rPr>
                <w:snapToGrid w:val="0"/>
                <w:szCs w:val="28"/>
              </w:rPr>
              <w:t>Расходы на теплоноситель</w:t>
            </w:r>
          </w:p>
        </w:tc>
        <w:tc>
          <w:tcPr>
            <w:tcW w:w="1500" w:type="dxa"/>
            <w:vAlign w:val="center"/>
          </w:tcPr>
          <w:p w14:paraId="0C1C69D8" w14:textId="77777777" w:rsidR="00D7609B" w:rsidRPr="00D7609B" w:rsidRDefault="00D7609B" w:rsidP="00D7609B">
            <w:pPr>
              <w:jc w:val="center"/>
              <w:rPr>
                <w:snapToGrid w:val="0"/>
                <w:sz w:val="28"/>
                <w:szCs w:val="28"/>
              </w:rPr>
            </w:pPr>
            <w:r w:rsidRPr="00D7609B">
              <w:rPr>
                <w:snapToGrid w:val="0"/>
                <w:sz w:val="28"/>
                <w:szCs w:val="28"/>
              </w:rPr>
              <w:t>0</w:t>
            </w:r>
          </w:p>
        </w:tc>
        <w:tc>
          <w:tcPr>
            <w:tcW w:w="1500" w:type="dxa"/>
            <w:shd w:val="clear" w:color="auto" w:fill="auto"/>
            <w:vAlign w:val="center"/>
          </w:tcPr>
          <w:p w14:paraId="3915354C" w14:textId="77777777" w:rsidR="00D7609B" w:rsidRPr="00D7609B" w:rsidRDefault="00D7609B" w:rsidP="00D7609B">
            <w:pPr>
              <w:jc w:val="center"/>
              <w:rPr>
                <w:snapToGrid w:val="0"/>
                <w:sz w:val="28"/>
                <w:szCs w:val="28"/>
              </w:rPr>
            </w:pPr>
            <w:r w:rsidRPr="00D7609B">
              <w:rPr>
                <w:snapToGrid w:val="0"/>
                <w:sz w:val="28"/>
                <w:szCs w:val="28"/>
              </w:rPr>
              <w:t>0</w:t>
            </w:r>
          </w:p>
        </w:tc>
        <w:tc>
          <w:tcPr>
            <w:tcW w:w="1656" w:type="dxa"/>
            <w:vAlign w:val="center"/>
          </w:tcPr>
          <w:p w14:paraId="7DAA766D" w14:textId="77777777" w:rsidR="00D7609B" w:rsidRPr="00D7609B" w:rsidRDefault="00D7609B" w:rsidP="00D7609B">
            <w:pPr>
              <w:jc w:val="center"/>
              <w:rPr>
                <w:snapToGrid w:val="0"/>
                <w:sz w:val="28"/>
                <w:szCs w:val="28"/>
              </w:rPr>
            </w:pPr>
            <w:r w:rsidRPr="00D7609B">
              <w:rPr>
                <w:snapToGrid w:val="0"/>
                <w:sz w:val="28"/>
                <w:szCs w:val="28"/>
              </w:rPr>
              <w:t>0</w:t>
            </w:r>
          </w:p>
        </w:tc>
      </w:tr>
      <w:tr w:rsidR="00D7609B" w:rsidRPr="00D7609B" w14:paraId="534B05F9" w14:textId="77777777" w:rsidTr="005F6D07">
        <w:trPr>
          <w:trHeight w:val="201"/>
        </w:trPr>
        <w:tc>
          <w:tcPr>
            <w:tcW w:w="630" w:type="dxa"/>
            <w:shd w:val="clear" w:color="auto" w:fill="auto"/>
            <w:vAlign w:val="center"/>
            <w:hideMark/>
          </w:tcPr>
          <w:p w14:paraId="5F6B79F0" w14:textId="77777777" w:rsidR="00D7609B" w:rsidRPr="00D7609B" w:rsidRDefault="00D7609B" w:rsidP="00D7609B">
            <w:pPr>
              <w:jc w:val="center"/>
              <w:rPr>
                <w:snapToGrid w:val="0"/>
                <w:szCs w:val="28"/>
              </w:rPr>
            </w:pPr>
            <w:r w:rsidRPr="00D7609B">
              <w:rPr>
                <w:snapToGrid w:val="0"/>
                <w:szCs w:val="28"/>
              </w:rPr>
              <w:t>6</w:t>
            </w:r>
          </w:p>
        </w:tc>
        <w:tc>
          <w:tcPr>
            <w:tcW w:w="4298" w:type="dxa"/>
            <w:shd w:val="clear" w:color="auto" w:fill="auto"/>
            <w:vAlign w:val="center"/>
            <w:hideMark/>
          </w:tcPr>
          <w:p w14:paraId="3931E606" w14:textId="77777777" w:rsidR="00D7609B" w:rsidRPr="00D7609B" w:rsidRDefault="00D7609B" w:rsidP="00D7609B">
            <w:pPr>
              <w:rPr>
                <w:snapToGrid w:val="0"/>
                <w:szCs w:val="28"/>
              </w:rPr>
            </w:pPr>
            <w:r w:rsidRPr="00D7609B">
              <w:rPr>
                <w:snapToGrid w:val="0"/>
                <w:szCs w:val="28"/>
              </w:rPr>
              <w:t>ИТОГО</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A5234FE" w14:textId="77777777" w:rsidR="00D7609B" w:rsidRPr="00D7609B" w:rsidRDefault="00D7609B" w:rsidP="00D7609B">
            <w:pPr>
              <w:jc w:val="center"/>
            </w:pPr>
            <w:r w:rsidRPr="00D7609B">
              <w:rPr>
                <w:snapToGrid w:val="0"/>
                <w:sz w:val="28"/>
                <w:szCs w:val="28"/>
              </w:rPr>
              <w:t>1 720</w:t>
            </w:r>
          </w:p>
        </w:tc>
        <w:tc>
          <w:tcPr>
            <w:tcW w:w="1500" w:type="dxa"/>
            <w:tcBorders>
              <w:top w:val="single" w:sz="4" w:space="0" w:color="auto"/>
              <w:left w:val="nil"/>
              <w:bottom w:val="single" w:sz="4" w:space="0" w:color="auto"/>
              <w:right w:val="single" w:sz="4" w:space="0" w:color="auto"/>
            </w:tcBorders>
            <w:shd w:val="clear" w:color="auto" w:fill="auto"/>
            <w:vAlign w:val="center"/>
          </w:tcPr>
          <w:p w14:paraId="4EC7D2AF" w14:textId="77777777" w:rsidR="00D7609B" w:rsidRPr="00D7609B" w:rsidRDefault="00D7609B" w:rsidP="00D7609B">
            <w:pPr>
              <w:jc w:val="center"/>
              <w:rPr>
                <w:snapToGrid w:val="0"/>
                <w:sz w:val="28"/>
                <w:szCs w:val="28"/>
              </w:rPr>
            </w:pPr>
            <w:r w:rsidRPr="00D7609B">
              <w:rPr>
                <w:snapToGrid w:val="0"/>
                <w:sz w:val="28"/>
                <w:szCs w:val="28"/>
              </w:rPr>
              <w:t>1 440</w:t>
            </w:r>
          </w:p>
        </w:tc>
        <w:tc>
          <w:tcPr>
            <w:tcW w:w="1656" w:type="dxa"/>
            <w:tcBorders>
              <w:top w:val="single" w:sz="4" w:space="0" w:color="auto"/>
              <w:left w:val="nil"/>
              <w:bottom w:val="single" w:sz="4" w:space="0" w:color="auto"/>
              <w:right w:val="single" w:sz="4" w:space="0" w:color="auto"/>
            </w:tcBorders>
            <w:shd w:val="clear" w:color="auto" w:fill="auto"/>
            <w:vAlign w:val="center"/>
          </w:tcPr>
          <w:p w14:paraId="62EA5851" w14:textId="77777777" w:rsidR="00D7609B" w:rsidRPr="00D7609B" w:rsidRDefault="00D7609B" w:rsidP="00D7609B">
            <w:pPr>
              <w:jc w:val="center"/>
              <w:rPr>
                <w:snapToGrid w:val="0"/>
                <w:sz w:val="28"/>
                <w:szCs w:val="28"/>
              </w:rPr>
            </w:pPr>
            <w:r w:rsidRPr="00D7609B">
              <w:rPr>
                <w:snapToGrid w:val="0"/>
                <w:sz w:val="28"/>
                <w:szCs w:val="28"/>
              </w:rPr>
              <w:t>-280</w:t>
            </w:r>
          </w:p>
        </w:tc>
      </w:tr>
    </w:tbl>
    <w:p w14:paraId="0031068A" w14:textId="77777777" w:rsidR="00D7609B" w:rsidRPr="00D7609B" w:rsidRDefault="00D7609B" w:rsidP="00D7609B">
      <w:pPr>
        <w:autoSpaceDE w:val="0"/>
        <w:autoSpaceDN w:val="0"/>
        <w:adjustRightInd w:val="0"/>
        <w:ind w:firstLine="709"/>
        <w:jc w:val="both"/>
        <w:rPr>
          <w:sz w:val="28"/>
          <w:szCs w:val="28"/>
        </w:rPr>
      </w:pPr>
    </w:p>
    <w:p w14:paraId="73D490E1" w14:textId="77777777" w:rsidR="00D7609B" w:rsidRPr="00D7609B" w:rsidRDefault="00D7609B" w:rsidP="00D7609B">
      <w:pPr>
        <w:tabs>
          <w:tab w:val="left" w:pos="1890"/>
        </w:tabs>
        <w:ind w:firstLine="709"/>
        <w:jc w:val="both"/>
        <w:rPr>
          <w:sz w:val="28"/>
          <w:szCs w:val="28"/>
        </w:rPr>
      </w:pPr>
      <w:r w:rsidRPr="00D7609B">
        <w:rPr>
          <w:snapToGrid w:val="0"/>
          <w:sz w:val="28"/>
          <w:szCs w:val="28"/>
        </w:rPr>
        <w:t xml:space="preserve">Расчет расходов на приобретение энергетических ресурсов произведен </w:t>
      </w:r>
      <w:r w:rsidRPr="00D7609B">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D7609B">
        <w:rPr>
          <w:snapToGrid w:val="0"/>
          <w:sz w:val="28"/>
          <w:szCs w:val="28"/>
        </w:rPr>
        <w:br/>
        <w:t>от 13.06.2013 № 760-э.</w:t>
      </w:r>
    </w:p>
    <w:p w14:paraId="3CC70326" w14:textId="77777777" w:rsidR="00D7609B" w:rsidRPr="00D7609B" w:rsidRDefault="00D7609B" w:rsidP="00D7609B">
      <w:pPr>
        <w:numPr>
          <w:ilvl w:val="0"/>
          <w:numId w:val="26"/>
        </w:numPr>
        <w:ind w:right="-284"/>
        <w:jc w:val="right"/>
        <w:rPr>
          <w:iCs/>
          <w:snapToGrid w:val="0"/>
          <w:color w:val="000000"/>
          <w:sz w:val="28"/>
          <w:szCs w:val="28"/>
        </w:rPr>
      </w:pPr>
      <w:r w:rsidRPr="00D7609B">
        <w:rPr>
          <w:iCs/>
          <w:snapToGrid w:val="0"/>
          <w:color w:val="000000"/>
          <w:sz w:val="28"/>
          <w:szCs w:val="28"/>
        </w:rPr>
        <w:br w:type="page"/>
      </w:r>
      <w:bookmarkStart w:id="131" w:name="_Toc53751119"/>
    </w:p>
    <w:p w14:paraId="39D090F6" w14:textId="77777777" w:rsidR="00D7609B" w:rsidRPr="00D7609B" w:rsidRDefault="00D7609B" w:rsidP="00D7609B">
      <w:pPr>
        <w:keepNext/>
        <w:ind w:right="-144"/>
        <w:jc w:val="center"/>
        <w:outlineLvl w:val="2"/>
        <w:rPr>
          <w:rFonts w:cs="Arial"/>
          <w:b/>
          <w:bCs/>
          <w:snapToGrid w:val="0"/>
          <w:sz w:val="28"/>
          <w:szCs w:val="26"/>
          <w:lang w:eastAsia="en-US"/>
        </w:rPr>
      </w:pPr>
      <w:r w:rsidRPr="00D7609B">
        <w:rPr>
          <w:rFonts w:cs="Arial"/>
          <w:b/>
          <w:bCs/>
          <w:snapToGrid w:val="0"/>
          <w:sz w:val="28"/>
          <w:szCs w:val="26"/>
          <w:lang w:eastAsia="en-US"/>
        </w:rPr>
        <w:lastRenderedPageBreak/>
        <w:t>Расчёт необходимой валовой выручки на производство теплоносителя методом индексации установленных тарифов на 2021 год</w:t>
      </w:r>
      <w:bookmarkEnd w:id="131"/>
    </w:p>
    <w:p w14:paraId="11560423" w14:textId="77777777" w:rsidR="00D7609B" w:rsidRPr="00D7609B" w:rsidRDefault="00D7609B" w:rsidP="00D7609B">
      <w:pPr>
        <w:spacing w:line="360" w:lineRule="auto"/>
        <w:jc w:val="center"/>
        <w:rPr>
          <w:snapToGrid w:val="0"/>
          <w:sz w:val="28"/>
        </w:rPr>
      </w:pPr>
      <w:r w:rsidRPr="00D7609B">
        <w:rPr>
          <w:snapToGrid w:val="0"/>
          <w:sz w:val="28"/>
        </w:rPr>
        <w:t>(Приложение 5.9 к Методическим указаниям)</w:t>
      </w:r>
    </w:p>
    <w:p w14:paraId="2BE9733B" w14:textId="77777777" w:rsidR="00D7609B" w:rsidRPr="00D7609B" w:rsidRDefault="00D7609B" w:rsidP="00D7609B">
      <w:pPr>
        <w:keepNext/>
        <w:jc w:val="right"/>
        <w:rPr>
          <w:sz w:val="28"/>
          <w:szCs w:val="20"/>
        </w:rPr>
      </w:pPr>
      <w:r w:rsidRPr="00D7609B">
        <w:rPr>
          <w:sz w:val="28"/>
          <w:szCs w:val="20"/>
        </w:rPr>
        <w:t>тыс. руб.</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21"/>
        <w:gridCol w:w="1599"/>
        <w:gridCol w:w="1560"/>
        <w:gridCol w:w="1701"/>
      </w:tblGrid>
      <w:tr w:rsidR="00D7609B" w:rsidRPr="00D7609B" w14:paraId="64356DE8" w14:textId="77777777" w:rsidTr="005F6D07">
        <w:trPr>
          <w:trHeight w:val="458"/>
          <w:tblHeader/>
        </w:trPr>
        <w:tc>
          <w:tcPr>
            <w:tcW w:w="658" w:type="dxa"/>
            <w:vMerge w:val="restart"/>
            <w:shd w:val="clear" w:color="auto" w:fill="auto"/>
            <w:vAlign w:val="center"/>
            <w:hideMark/>
          </w:tcPr>
          <w:p w14:paraId="35F660F9" w14:textId="77777777" w:rsidR="00D7609B" w:rsidRPr="00D7609B" w:rsidRDefault="00D7609B" w:rsidP="00D7609B">
            <w:pPr>
              <w:jc w:val="center"/>
              <w:rPr>
                <w:snapToGrid w:val="0"/>
                <w:szCs w:val="28"/>
              </w:rPr>
            </w:pPr>
            <w:r w:rsidRPr="00D7609B">
              <w:rPr>
                <w:snapToGrid w:val="0"/>
                <w:szCs w:val="28"/>
              </w:rPr>
              <w:t>№ п/п</w:t>
            </w:r>
          </w:p>
        </w:tc>
        <w:tc>
          <w:tcPr>
            <w:tcW w:w="4021" w:type="dxa"/>
            <w:vMerge w:val="restart"/>
            <w:shd w:val="clear" w:color="auto" w:fill="auto"/>
            <w:vAlign w:val="center"/>
            <w:hideMark/>
          </w:tcPr>
          <w:p w14:paraId="47F2EF52" w14:textId="77777777" w:rsidR="00D7609B" w:rsidRPr="00D7609B" w:rsidRDefault="00D7609B" w:rsidP="00D7609B">
            <w:pPr>
              <w:jc w:val="center"/>
              <w:rPr>
                <w:snapToGrid w:val="0"/>
                <w:szCs w:val="28"/>
              </w:rPr>
            </w:pPr>
            <w:r w:rsidRPr="00D7609B">
              <w:rPr>
                <w:snapToGrid w:val="0"/>
                <w:szCs w:val="28"/>
              </w:rPr>
              <w:t>Наименование расхода</w:t>
            </w:r>
          </w:p>
        </w:tc>
        <w:tc>
          <w:tcPr>
            <w:tcW w:w="1599" w:type="dxa"/>
            <w:vMerge w:val="restart"/>
          </w:tcPr>
          <w:p w14:paraId="4DD405D7" w14:textId="77777777" w:rsidR="00D7609B" w:rsidRPr="00D7609B" w:rsidRDefault="00D7609B" w:rsidP="00D7609B">
            <w:pPr>
              <w:ind w:left="-57" w:right="-57"/>
              <w:jc w:val="center"/>
              <w:rPr>
                <w:snapToGrid w:val="0"/>
                <w:szCs w:val="28"/>
              </w:rPr>
            </w:pPr>
            <w:r w:rsidRPr="00D7609B">
              <w:rPr>
                <w:snapToGrid w:val="0"/>
                <w:szCs w:val="28"/>
              </w:rPr>
              <w:t>Предложение предприятия на 2021 год</w:t>
            </w:r>
          </w:p>
        </w:tc>
        <w:tc>
          <w:tcPr>
            <w:tcW w:w="1560" w:type="dxa"/>
            <w:vMerge w:val="restart"/>
          </w:tcPr>
          <w:p w14:paraId="59F0D5E8" w14:textId="77777777" w:rsidR="00D7609B" w:rsidRPr="00D7609B" w:rsidRDefault="00D7609B" w:rsidP="00D7609B">
            <w:pPr>
              <w:ind w:left="-57" w:right="-57"/>
              <w:jc w:val="center"/>
              <w:rPr>
                <w:snapToGrid w:val="0"/>
                <w:szCs w:val="28"/>
              </w:rPr>
            </w:pPr>
            <w:r w:rsidRPr="00D7609B">
              <w:rPr>
                <w:snapToGrid w:val="0"/>
                <w:szCs w:val="28"/>
              </w:rPr>
              <w:t>Предложение экспертов на 2021 год</w:t>
            </w:r>
          </w:p>
        </w:tc>
        <w:tc>
          <w:tcPr>
            <w:tcW w:w="1701" w:type="dxa"/>
            <w:vMerge w:val="restart"/>
          </w:tcPr>
          <w:p w14:paraId="074B0618" w14:textId="77777777" w:rsidR="00D7609B" w:rsidRPr="00D7609B" w:rsidRDefault="00D7609B" w:rsidP="00D7609B">
            <w:pPr>
              <w:ind w:left="-57" w:right="-57"/>
              <w:jc w:val="center"/>
              <w:rPr>
                <w:snapToGrid w:val="0"/>
                <w:szCs w:val="28"/>
              </w:rPr>
            </w:pPr>
            <w:r w:rsidRPr="00D7609B">
              <w:rPr>
                <w:snapToGrid w:val="0"/>
                <w:szCs w:val="28"/>
              </w:rPr>
              <w:t>Корректировка предложения предприятия</w:t>
            </w:r>
          </w:p>
        </w:tc>
      </w:tr>
      <w:tr w:rsidR="00D7609B" w:rsidRPr="00D7609B" w14:paraId="549637E4" w14:textId="77777777" w:rsidTr="005F6D07">
        <w:trPr>
          <w:trHeight w:val="458"/>
          <w:tblHeader/>
        </w:trPr>
        <w:tc>
          <w:tcPr>
            <w:tcW w:w="658" w:type="dxa"/>
            <w:vMerge/>
            <w:shd w:val="clear" w:color="auto" w:fill="auto"/>
            <w:vAlign w:val="center"/>
            <w:hideMark/>
          </w:tcPr>
          <w:p w14:paraId="70C6370B" w14:textId="77777777" w:rsidR="00D7609B" w:rsidRPr="00D7609B" w:rsidRDefault="00D7609B" w:rsidP="00D7609B">
            <w:pPr>
              <w:jc w:val="center"/>
              <w:rPr>
                <w:snapToGrid w:val="0"/>
                <w:szCs w:val="28"/>
              </w:rPr>
            </w:pPr>
          </w:p>
        </w:tc>
        <w:tc>
          <w:tcPr>
            <w:tcW w:w="4021" w:type="dxa"/>
            <w:vMerge/>
            <w:shd w:val="clear" w:color="auto" w:fill="auto"/>
            <w:vAlign w:val="center"/>
            <w:hideMark/>
          </w:tcPr>
          <w:p w14:paraId="7F3A920F" w14:textId="77777777" w:rsidR="00D7609B" w:rsidRPr="00D7609B" w:rsidRDefault="00D7609B" w:rsidP="00D7609B">
            <w:pPr>
              <w:jc w:val="center"/>
              <w:rPr>
                <w:snapToGrid w:val="0"/>
                <w:szCs w:val="28"/>
              </w:rPr>
            </w:pPr>
          </w:p>
        </w:tc>
        <w:tc>
          <w:tcPr>
            <w:tcW w:w="1599" w:type="dxa"/>
            <w:vMerge/>
            <w:vAlign w:val="center"/>
          </w:tcPr>
          <w:p w14:paraId="05024D67" w14:textId="77777777" w:rsidR="00D7609B" w:rsidRPr="00D7609B" w:rsidRDefault="00D7609B" w:rsidP="00D7609B">
            <w:pPr>
              <w:jc w:val="center"/>
              <w:rPr>
                <w:snapToGrid w:val="0"/>
                <w:szCs w:val="28"/>
              </w:rPr>
            </w:pPr>
          </w:p>
        </w:tc>
        <w:tc>
          <w:tcPr>
            <w:tcW w:w="1560" w:type="dxa"/>
            <w:vMerge/>
            <w:shd w:val="clear" w:color="auto" w:fill="FFFFCC"/>
            <w:vAlign w:val="center"/>
          </w:tcPr>
          <w:p w14:paraId="446016F3" w14:textId="77777777" w:rsidR="00D7609B" w:rsidRPr="00D7609B" w:rsidRDefault="00D7609B" w:rsidP="00D7609B">
            <w:pPr>
              <w:jc w:val="center"/>
              <w:rPr>
                <w:snapToGrid w:val="0"/>
                <w:szCs w:val="28"/>
              </w:rPr>
            </w:pPr>
          </w:p>
        </w:tc>
        <w:tc>
          <w:tcPr>
            <w:tcW w:w="1701" w:type="dxa"/>
            <w:vMerge/>
            <w:vAlign w:val="center"/>
          </w:tcPr>
          <w:p w14:paraId="355D3A66" w14:textId="77777777" w:rsidR="00D7609B" w:rsidRPr="00D7609B" w:rsidRDefault="00D7609B" w:rsidP="00D7609B">
            <w:pPr>
              <w:jc w:val="center"/>
              <w:rPr>
                <w:snapToGrid w:val="0"/>
                <w:szCs w:val="28"/>
              </w:rPr>
            </w:pPr>
          </w:p>
        </w:tc>
      </w:tr>
      <w:tr w:rsidR="00D7609B" w:rsidRPr="00D7609B" w14:paraId="2BAF48CA" w14:textId="77777777" w:rsidTr="005F6D07">
        <w:trPr>
          <w:trHeight w:val="349"/>
        </w:trPr>
        <w:tc>
          <w:tcPr>
            <w:tcW w:w="658" w:type="dxa"/>
            <w:shd w:val="clear" w:color="auto" w:fill="auto"/>
            <w:vAlign w:val="center"/>
            <w:hideMark/>
          </w:tcPr>
          <w:p w14:paraId="21EB01B1" w14:textId="77777777" w:rsidR="00D7609B" w:rsidRPr="00D7609B" w:rsidRDefault="00D7609B" w:rsidP="00D7609B">
            <w:pPr>
              <w:jc w:val="center"/>
              <w:rPr>
                <w:snapToGrid w:val="0"/>
                <w:szCs w:val="28"/>
              </w:rPr>
            </w:pPr>
            <w:r w:rsidRPr="00D7609B">
              <w:rPr>
                <w:snapToGrid w:val="0"/>
                <w:szCs w:val="28"/>
              </w:rPr>
              <w:t>1</w:t>
            </w:r>
          </w:p>
        </w:tc>
        <w:tc>
          <w:tcPr>
            <w:tcW w:w="4021" w:type="dxa"/>
            <w:shd w:val="clear" w:color="auto" w:fill="auto"/>
            <w:vAlign w:val="center"/>
            <w:hideMark/>
          </w:tcPr>
          <w:p w14:paraId="4FACB14D" w14:textId="77777777" w:rsidR="00D7609B" w:rsidRPr="00D7609B" w:rsidRDefault="00D7609B" w:rsidP="00D7609B">
            <w:pPr>
              <w:rPr>
                <w:snapToGrid w:val="0"/>
                <w:szCs w:val="28"/>
              </w:rPr>
            </w:pPr>
            <w:r w:rsidRPr="00D7609B">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F1AB42F" w14:textId="77777777" w:rsidR="00D7609B" w:rsidRPr="00D7609B" w:rsidRDefault="00D7609B" w:rsidP="00D7609B">
            <w:pPr>
              <w:jc w:val="center"/>
              <w:rPr>
                <w:color w:val="000000"/>
              </w:rPr>
            </w:pPr>
            <w:r w:rsidRPr="00D7609B">
              <w:rPr>
                <w:snapToGrid w:val="0"/>
                <w:color w:val="000000"/>
                <w:sz w:val="28"/>
                <w:szCs w:val="28"/>
              </w:rPr>
              <w:t>803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7F476B" w14:textId="77777777" w:rsidR="00D7609B" w:rsidRPr="00D7609B" w:rsidRDefault="00D7609B" w:rsidP="00D7609B">
            <w:pPr>
              <w:jc w:val="center"/>
              <w:rPr>
                <w:snapToGrid w:val="0"/>
                <w:color w:val="000000"/>
                <w:sz w:val="28"/>
                <w:szCs w:val="28"/>
              </w:rPr>
            </w:pPr>
            <w:r w:rsidRPr="00D7609B">
              <w:rPr>
                <w:snapToGrid w:val="0"/>
                <w:color w:val="000000"/>
                <w:sz w:val="28"/>
                <w:szCs w:val="28"/>
              </w:rPr>
              <w:t>800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3E38D44" w14:textId="77777777" w:rsidR="00D7609B" w:rsidRPr="00D7609B" w:rsidRDefault="00D7609B" w:rsidP="00D7609B">
            <w:pPr>
              <w:jc w:val="center"/>
              <w:rPr>
                <w:snapToGrid w:val="0"/>
                <w:color w:val="000000"/>
                <w:sz w:val="28"/>
                <w:szCs w:val="28"/>
              </w:rPr>
            </w:pPr>
            <w:r w:rsidRPr="00D7609B">
              <w:rPr>
                <w:snapToGrid w:val="0"/>
                <w:color w:val="000000"/>
                <w:sz w:val="28"/>
                <w:szCs w:val="28"/>
              </w:rPr>
              <w:t>-3</w:t>
            </w:r>
          </w:p>
        </w:tc>
      </w:tr>
      <w:tr w:rsidR="00D7609B" w:rsidRPr="00D7609B" w14:paraId="5D016BD5" w14:textId="77777777" w:rsidTr="005F6D07">
        <w:trPr>
          <w:trHeight w:val="204"/>
        </w:trPr>
        <w:tc>
          <w:tcPr>
            <w:tcW w:w="658" w:type="dxa"/>
            <w:shd w:val="clear" w:color="auto" w:fill="auto"/>
            <w:vAlign w:val="center"/>
            <w:hideMark/>
          </w:tcPr>
          <w:p w14:paraId="7E88341D" w14:textId="77777777" w:rsidR="00D7609B" w:rsidRPr="00D7609B" w:rsidRDefault="00D7609B" w:rsidP="00D7609B">
            <w:pPr>
              <w:jc w:val="center"/>
              <w:rPr>
                <w:snapToGrid w:val="0"/>
                <w:szCs w:val="28"/>
              </w:rPr>
            </w:pPr>
            <w:r w:rsidRPr="00D7609B">
              <w:rPr>
                <w:snapToGrid w:val="0"/>
                <w:szCs w:val="28"/>
              </w:rPr>
              <w:t>2</w:t>
            </w:r>
          </w:p>
        </w:tc>
        <w:tc>
          <w:tcPr>
            <w:tcW w:w="4021" w:type="dxa"/>
            <w:shd w:val="clear" w:color="auto" w:fill="auto"/>
            <w:vAlign w:val="center"/>
            <w:hideMark/>
          </w:tcPr>
          <w:p w14:paraId="4A44285B" w14:textId="77777777" w:rsidR="00D7609B" w:rsidRPr="00D7609B" w:rsidRDefault="00D7609B" w:rsidP="00D7609B">
            <w:pPr>
              <w:rPr>
                <w:snapToGrid w:val="0"/>
                <w:szCs w:val="28"/>
              </w:rPr>
            </w:pPr>
            <w:r w:rsidRPr="00D7609B">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3CD1396" w14:textId="77777777" w:rsidR="00D7609B" w:rsidRPr="00D7609B" w:rsidRDefault="00D7609B" w:rsidP="00D7609B">
            <w:pPr>
              <w:jc w:val="center"/>
              <w:rPr>
                <w:snapToGrid w:val="0"/>
                <w:color w:val="000000"/>
                <w:sz w:val="28"/>
                <w:szCs w:val="28"/>
              </w:rPr>
            </w:pPr>
            <w:r w:rsidRPr="00D7609B">
              <w:rPr>
                <w:snapToGrid w:val="0"/>
                <w:color w:val="000000"/>
                <w:sz w:val="28"/>
                <w:szCs w:val="28"/>
              </w:rPr>
              <w:t>168</w:t>
            </w:r>
          </w:p>
        </w:tc>
        <w:tc>
          <w:tcPr>
            <w:tcW w:w="1560" w:type="dxa"/>
            <w:tcBorders>
              <w:top w:val="nil"/>
              <w:left w:val="nil"/>
              <w:bottom w:val="single" w:sz="4" w:space="0" w:color="auto"/>
              <w:right w:val="single" w:sz="4" w:space="0" w:color="auto"/>
            </w:tcBorders>
            <w:shd w:val="clear" w:color="auto" w:fill="auto"/>
            <w:vAlign w:val="center"/>
          </w:tcPr>
          <w:p w14:paraId="5D7523E1" w14:textId="77777777" w:rsidR="00D7609B" w:rsidRPr="00D7609B" w:rsidRDefault="00D7609B" w:rsidP="00D7609B">
            <w:pPr>
              <w:jc w:val="center"/>
              <w:rPr>
                <w:snapToGrid w:val="0"/>
                <w:color w:val="000000"/>
                <w:sz w:val="28"/>
                <w:szCs w:val="28"/>
              </w:rPr>
            </w:pPr>
            <w:r w:rsidRPr="00D7609B">
              <w:rPr>
                <w:snapToGrid w:val="0"/>
                <w:color w:val="000000"/>
                <w:sz w:val="28"/>
                <w:szCs w:val="28"/>
              </w:rPr>
              <w:t>167</w:t>
            </w:r>
          </w:p>
        </w:tc>
        <w:tc>
          <w:tcPr>
            <w:tcW w:w="1701" w:type="dxa"/>
            <w:tcBorders>
              <w:top w:val="nil"/>
              <w:left w:val="nil"/>
              <w:bottom w:val="single" w:sz="4" w:space="0" w:color="auto"/>
              <w:right w:val="single" w:sz="4" w:space="0" w:color="auto"/>
            </w:tcBorders>
            <w:shd w:val="clear" w:color="000000" w:fill="FFFFFF"/>
            <w:vAlign w:val="center"/>
          </w:tcPr>
          <w:p w14:paraId="71EE4607" w14:textId="77777777" w:rsidR="00D7609B" w:rsidRPr="00D7609B" w:rsidRDefault="00D7609B" w:rsidP="00D7609B">
            <w:pPr>
              <w:jc w:val="center"/>
              <w:rPr>
                <w:snapToGrid w:val="0"/>
                <w:color w:val="000000"/>
                <w:sz w:val="28"/>
                <w:szCs w:val="28"/>
              </w:rPr>
            </w:pPr>
            <w:r w:rsidRPr="00D7609B">
              <w:rPr>
                <w:snapToGrid w:val="0"/>
                <w:color w:val="000000"/>
                <w:sz w:val="28"/>
                <w:szCs w:val="28"/>
              </w:rPr>
              <w:t>-1</w:t>
            </w:r>
          </w:p>
        </w:tc>
      </w:tr>
      <w:tr w:rsidR="00D7609B" w:rsidRPr="00D7609B" w14:paraId="40CCD629" w14:textId="77777777" w:rsidTr="005F6D07">
        <w:trPr>
          <w:trHeight w:val="818"/>
        </w:trPr>
        <w:tc>
          <w:tcPr>
            <w:tcW w:w="658" w:type="dxa"/>
            <w:shd w:val="clear" w:color="auto" w:fill="auto"/>
            <w:vAlign w:val="center"/>
            <w:hideMark/>
          </w:tcPr>
          <w:p w14:paraId="1A92BCCC" w14:textId="77777777" w:rsidR="00D7609B" w:rsidRPr="00D7609B" w:rsidRDefault="00D7609B" w:rsidP="00D7609B">
            <w:pPr>
              <w:jc w:val="center"/>
              <w:rPr>
                <w:snapToGrid w:val="0"/>
                <w:szCs w:val="28"/>
              </w:rPr>
            </w:pPr>
            <w:r w:rsidRPr="00D7609B">
              <w:rPr>
                <w:snapToGrid w:val="0"/>
                <w:szCs w:val="28"/>
              </w:rPr>
              <w:t>3</w:t>
            </w:r>
          </w:p>
        </w:tc>
        <w:tc>
          <w:tcPr>
            <w:tcW w:w="4021" w:type="dxa"/>
            <w:shd w:val="clear" w:color="auto" w:fill="auto"/>
            <w:vAlign w:val="center"/>
            <w:hideMark/>
          </w:tcPr>
          <w:p w14:paraId="0A619F9A" w14:textId="77777777" w:rsidR="00D7609B" w:rsidRPr="00D7609B" w:rsidRDefault="00D7609B" w:rsidP="00D7609B">
            <w:pPr>
              <w:rPr>
                <w:snapToGrid w:val="0"/>
                <w:szCs w:val="28"/>
              </w:rPr>
            </w:pPr>
            <w:r w:rsidRPr="00D7609B">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E3480FB" w14:textId="77777777" w:rsidR="00D7609B" w:rsidRPr="00D7609B" w:rsidRDefault="00D7609B" w:rsidP="00D7609B">
            <w:pPr>
              <w:jc w:val="center"/>
              <w:rPr>
                <w:snapToGrid w:val="0"/>
                <w:color w:val="000000"/>
                <w:sz w:val="28"/>
                <w:szCs w:val="28"/>
              </w:rPr>
            </w:pPr>
            <w:r w:rsidRPr="00D7609B">
              <w:rPr>
                <w:snapToGrid w:val="0"/>
                <w:color w:val="000000"/>
                <w:sz w:val="28"/>
                <w:szCs w:val="28"/>
              </w:rPr>
              <w:t>1 720</w:t>
            </w:r>
          </w:p>
        </w:tc>
        <w:tc>
          <w:tcPr>
            <w:tcW w:w="1560" w:type="dxa"/>
            <w:tcBorders>
              <w:top w:val="nil"/>
              <w:left w:val="nil"/>
              <w:bottom w:val="single" w:sz="4" w:space="0" w:color="auto"/>
              <w:right w:val="single" w:sz="4" w:space="0" w:color="auto"/>
            </w:tcBorders>
            <w:shd w:val="clear" w:color="auto" w:fill="auto"/>
            <w:vAlign w:val="center"/>
          </w:tcPr>
          <w:p w14:paraId="1F44F334" w14:textId="77777777" w:rsidR="00D7609B" w:rsidRPr="00D7609B" w:rsidRDefault="00D7609B" w:rsidP="00D7609B">
            <w:pPr>
              <w:jc w:val="center"/>
              <w:rPr>
                <w:snapToGrid w:val="0"/>
                <w:color w:val="000000"/>
                <w:sz w:val="28"/>
                <w:szCs w:val="28"/>
              </w:rPr>
            </w:pPr>
            <w:r w:rsidRPr="00D7609B">
              <w:rPr>
                <w:snapToGrid w:val="0"/>
                <w:color w:val="000000"/>
                <w:sz w:val="28"/>
                <w:szCs w:val="28"/>
              </w:rPr>
              <w:t>1 440</w:t>
            </w:r>
          </w:p>
        </w:tc>
        <w:tc>
          <w:tcPr>
            <w:tcW w:w="1701" w:type="dxa"/>
            <w:tcBorders>
              <w:top w:val="nil"/>
              <w:left w:val="nil"/>
              <w:bottom w:val="single" w:sz="4" w:space="0" w:color="auto"/>
              <w:right w:val="single" w:sz="4" w:space="0" w:color="auto"/>
            </w:tcBorders>
            <w:shd w:val="clear" w:color="000000" w:fill="FFFFFF"/>
            <w:vAlign w:val="center"/>
          </w:tcPr>
          <w:p w14:paraId="3332D973" w14:textId="77777777" w:rsidR="00D7609B" w:rsidRPr="00D7609B" w:rsidRDefault="00D7609B" w:rsidP="00D7609B">
            <w:pPr>
              <w:jc w:val="center"/>
              <w:rPr>
                <w:snapToGrid w:val="0"/>
                <w:color w:val="000000"/>
                <w:sz w:val="28"/>
                <w:szCs w:val="28"/>
              </w:rPr>
            </w:pPr>
            <w:r w:rsidRPr="00D7609B">
              <w:rPr>
                <w:snapToGrid w:val="0"/>
                <w:color w:val="000000"/>
                <w:sz w:val="28"/>
                <w:szCs w:val="28"/>
              </w:rPr>
              <w:t>-280</w:t>
            </w:r>
          </w:p>
        </w:tc>
      </w:tr>
      <w:tr w:rsidR="00D7609B" w:rsidRPr="00D7609B" w14:paraId="09712741" w14:textId="77777777" w:rsidTr="005F6D07">
        <w:trPr>
          <w:trHeight w:val="183"/>
        </w:trPr>
        <w:tc>
          <w:tcPr>
            <w:tcW w:w="658" w:type="dxa"/>
            <w:shd w:val="clear" w:color="auto" w:fill="auto"/>
            <w:vAlign w:val="center"/>
            <w:hideMark/>
          </w:tcPr>
          <w:p w14:paraId="0D40C461" w14:textId="77777777" w:rsidR="00D7609B" w:rsidRPr="00D7609B" w:rsidRDefault="00D7609B" w:rsidP="00D7609B">
            <w:pPr>
              <w:jc w:val="center"/>
              <w:rPr>
                <w:snapToGrid w:val="0"/>
                <w:szCs w:val="28"/>
              </w:rPr>
            </w:pPr>
            <w:r w:rsidRPr="00D7609B">
              <w:rPr>
                <w:snapToGrid w:val="0"/>
                <w:szCs w:val="28"/>
              </w:rPr>
              <w:t>4</w:t>
            </w:r>
          </w:p>
        </w:tc>
        <w:tc>
          <w:tcPr>
            <w:tcW w:w="4021" w:type="dxa"/>
            <w:shd w:val="clear" w:color="auto" w:fill="auto"/>
            <w:vAlign w:val="center"/>
            <w:hideMark/>
          </w:tcPr>
          <w:p w14:paraId="08BA7CC8" w14:textId="77777777" w:rsidR="00D7609B" w:rsidRPr="00D7609B" w:rsidRDefault="00D7609B" w:rsidP="00D7609B">
            <w:pPr>
              <w:rPr>
                <w:snapToGrid w:val="0"/>
                <w:szCs w:val="28"/>
              </w:rPr>
            </w:pPr>
            <w:r w:rsidRPr="00D7609B">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7551B954"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5B3FBFF4"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37B3D7F8"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652B8ECE" w14:textId="77777777" w:rsidTr="005F6D07">
        <w:trPr>
          <w:trHeight w:val="515"/>
        </w:trPr>
        <w:tc>
          <w:tcPr>
            <w:tcW w:w="658" w:type="dxa"/>
            <w:shd w:val="clear" w:color="auto" w:fill="auto"/>
            <w:vAlign w:val="center"/>
          </w:tcPr>
          <w:p w14:paraId="54FB9A24" w14:textId="77777777" w:rsidR="00D7609B" w:rsidRPr="00D7609B" w:rsidRDefault="00D7609B" w:rsidP="00D7609B">
            <w:pPr>
              <w:jc w:val="center"/>
              <w:rPr>
                <w:snapToGrid w:val="0"/>
                <w:szCs w:val="28"/>
              </w:rPr>
            </w:pPr>
            <w:r w:rsidRPr="00D7609B">
              <w:rPr>
                <w:snapToGrid w:val="0"/>
                <w:szCs w:val="28"/>
              </w:rPr>
              <w:t>5</w:t>
            </w:r>
          </w:p>
        </w:tc>
        <w:tc>
          <w:tcPr>
            <w:tcW w:w="4021" w:type="dxa"/>
            <w:shd w:val="clear" w:color="auto" w:fill="auto"/>
            <w:vAlign w:val="center"/>
          </w:tcPr>
          <w:p w14:paraId="53553364" w14:textId="77777777" w:rsidR="00D7609B" w:rsidRPr="00D7609B" w:rsidRDefault="00D7609B" w:rsidP="00D7609B">
            <w:pPr>
              <w:rPr>
                <w:snapToGrid w:val="0"/>
                <w:szCs w:val="28"/>
              </w:rPr>
            </w:pPr>
            <w:r w:rsidRPr="00D7609B">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6A154C7"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763E1AC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47961EE2"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AF671CA" w14:textId="77777777" w:rsidTr="005F6D07">
        <w:trPr>
          <w:trHeight w:val="992"/>
        </w:trPr>
        <w:tc>
          <w:tcPr>
            <w:tcW w:w="658" w:type="dxa"/>
            <w:shd w:val="clear" w:color="auto" w:fill="auto"/>
            <w:vAlign w:val="center"/>
            <w:hideMark/>
          </w:tcPr>
          <w:p w14:paraId="53125258" w14:textId="77777777" w:rsidR="00D7609B" w:rsidRPr="00D7609B" w:rsidRDefault="00D7609B" w:rsidP="00D7609B">
            <w:pPr>
              <w:jc w:val="center"/>
              <w:rPr>
                <w:snapToGrid w:val="0"/>
                <w:szCs w:val="28"/>
              </w:rPr>
            </w:pPr>
            <w:r w:rsidRPr="00D7609B">
              <w:rPr>
                <w:snapToGrid w:val="0"/>
                <w:szCs w:val="28"/>
              </w:rPr>
              <w:t>6</w:t>
            </w:r>
          </w:p>
        </w:tc>
        <w:tc>
          <w:tcPr>
            <w:tcW w:w="4021" w:type="dxa"/>
            <w:shd w:val="clear" w:color="auto" w:fill="auto"/>
            <w:vAlign w:val="center"/>
            <w:hideMark/>
          </w:tcPr>
          <w:p w14:paraId="00EDEE30" w14:textId="77777777" w:rsidR="00D7609B" w:rsidRPr="00D7609B" w:rsidRDefault="00D7609B" w:rsidP="00D7609B">
            <w:pPr>
              <w:rPr>
                <w:snapToGrid w:val="0"/>
                <w:szCs w:val="28"/>
              </w:rPr>
            </w:pPr>
            <w:r w:rsidRPr="00D7609B">
              <w:rPr>
                <w:snapToGrid w:val="0"/>
                <w:szCs w:val="28"/>
              </w:rPr>
              <w:t xml:space="preserve">Результаты деятельности </w:t>
            </w:r>
            <w:r w:rsidRPr="00D7609B">
              <w:rPr>
                <w:snapToGrid w:val="0"/>
                <w:szCs w:val="28"/>
              </w:rPr>
              <w:br/>
              <w:t>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42D7505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593246E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8D7697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03BE3A82" w14:textId="77777777" w:rsidTr="005F6D07">
        <w:trPr>
          <w:trHeight w:val="1292"/>
        </w:trPr>
        <w:tc>
          <w:tcPr>
            <w:tcW w:w="658" w:type="dxa"/>
            <w:shd w:val="clear" w:color="auto" w:fill="auto"/>
            <w:vAlign w:val="center"/>
            <w:hideMark/>
          </w:tcPr>
          <w:p w14:paraId="5B7857FB" w14:textId="77777777" w:rsidR="00D7609B" w:rsidRPr="00D7609B" w:rsidRDefault="00D7609B" w:rsidP="00D7609B">
            <w:pPr>
              <w:jc w:val="center"/>
              <w:rPr>
                <w:snapToGrid w:val="0"/>
                <w:szCs w:val="28"/>
              </w:rPr>
            </w:pPr>
            <w:r w:rsidRPr="00D7609B">
              <w:rPr>
                <w:snapToGrid w:val="0"/>
                <w:szCs w:val="28"/>
              </w:rPr>
              <w:t>7</w:t>
            </w:r>
          </w:p>
        </w:tc>
        <w:tc>
          <w:tcPr>
            <w:tcW w:w="4021" w:type="dxa"/>
            <w:shd w:val="clear" w:color="auto" w:fill="auto"/>
            <w:vAlign w:val="center"/>
            <w:hideMark/>
          </w:tcPr>
          <w:p w14:paraId="32D40CEE" w14:textId="77777777" w:rsidR="00D7609B" w:rsidRPr="00D7609B" w:rsidRDefault="00D7609B" w:rsidP="00D7609B">
            <w:pPr>
              <w:rPr>
                <w:snapToGrid w:val="0"/>
                <w:szCs w:val="28"/>
              </w:rPr>
            </w:pPr>
            <w:r w:rsidRPr="00D7609B">
              <w:rPr>
                <w:snapToGrid w:val="0"/>
                <w:szCs w:val="28"/>
              </w:rPr>
              <w:t xml:space="preserve">Корректировка с целью учета отклонения фактических значений параметров расчета тарифов </w:t>
            </w:r>
            <w:r w:rsidRPr="00D7609B">
              <w:rPr>
                <w:snapToGrid w:val="0"/>
                <w:szCs w:val="28"/>
              </w:rPr>
              <w:br/>
              <w:t xml:space="preserve">от значений, учтенных </w:t>
            </w:r>
            <w:r w:rsidRPr="00D7609B">
              <w:rPr>
                <w:snapToGrid w:val="0"/>
                <w:szCs w:val="28"/>
              </w:rPr>
              <w:br/>
              <w:t>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C00CAA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156B010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4512F7E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16A99CC1" w14:textId="77777777" w:rsidTr="005F6D07">
        <w:trPr>
          <w:trHeight w:val="987"/>
        </w:trPr>
        <w:tc>
          <w:tcPr>
            <w:tcW w:w="658" w:type="dxa"/>
            <w:shd w:val="clear" w:color="auto" w:fill="auto"/>
            <w:vAlign w:val="center"/>
            <w:hideMark/>
          </w:tcPr>
          <w:p w14:paraId="33D746EC" w14:textId="77777777" w:rsidR="00D7609B" w:rsidRPr="00D7609B" w:rsidRDefault="00D7609B" w:rsidP="00D7609B">
            <w:pPr>
              <w:jc w:val="center"/>
              <w:rPr>
                <w:snapToGrid w:val="0"/>
                <w:szCs w:val="28"/>
              </w:rPr>
            </w:pPr>
            <w:r w:rsidRPr="00D7609B">
              <w:rPr>
                <w:snapToGrid w:val="0"/>
                <w:szCs w:val="28"/>
              </w:rPr>
              <w:t>8</w:t>
            </w:r>
          </w:p>
        </w:tc>
        <w:tc>
          <w:tcPr>
            <w:tcW w:w="4021" w:type="dxa"/>
            <w:shd w:val="clear" w:color="auto" w:fill="auto"/>
            <w:vAlign w:val="center"/>
            <w:hideMark/>
          </w:tcPr>
          <w:p w14:paraId="64C8A054" w14:textId="77777777" w:rsidR="00D7609B" w:rsidRPr="00D7609B" w:rsidRDefault="00D7609B" w:rsidP="00D7609B">
            <w:pPr>
              <w:rPr>
                <w:snapToGrid w:val="0"/>
                <w:szCs w:val="28"/>
              </w:rPr>
            </w:pPr>
            <w:r w:rsidRPr="00D7609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FBB9320"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5A081FF2"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4BE615B"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1F6713A0" w14:textId="77777777" w:rsidTr="005F6D07">
        <w:trPr>
          <w:trHeight w:val="495"/>
        </w:trPr>
        <w:tc>
          <w:tcPr>
            <w:tcW w:w="658" w:type="dxa"/>
            <w:shd w:val="clear" w:color="auto" w:fill="auto"/>
            <w:vAlign w:val="center"/>
            <w:hideMark/>
          </w:tcPr>
          <w:p w14:paraId="03EF508A" w14:textId="77777777" w:rsidR="00D7609B" w:rsidRPr="00D7609B" w:rsidRDefault="00D7609B" w:rsidP="00D7609B">
            <w:pPr>
              <w:jc w:val="center"/>
              <w:rPr>
                <w:snapToGrid w:val="0"/>
                <w:szCs w:val="28"/>
              </w:rPr>
            </w:pPr>
            <w:r w:rsidRPr="00D7609B">
              <w:rPr>
                <w:snapToGrid w:val="0"/>
                <w:szCs w:val="28"/>
              </w:rPr>
              <w:t>9</w:t>
            </w:r>
          </w:p>
        </w:tc>
        <w:tc>
          <w:tcPr>
            <w:tcW w:w="4021" w:type="dxa"/>
            <w:shd w:val="clear" w:color="auto" w:fill="auto"/>
            <w:vAlign w:val="center"/>
            <w:hideMark/>
          </w:tcPr>
          <w:p w14:paraId="0EF168FF" w14:textId="77777777" w:rsidR="00D7609B" w:rsidRPr="00D7609B" w:rsidRDefault="00D7609B" w:rsidP="00D7609B">
            <w:pPr>
              <w:rPr>
                <w:snapToGrid w:val="0"/>
                <w:szCs w:val="28"/>
              </w:rPr>
            </w:pPr>
            <w:r w:rsidRPr="00D7609B">
              <w:rPr>
                <w:snapToGrid w:val="0"/>
                <w:szCs w:val="28"/>
              </w:rPr>
              <w:t xml:space="preserve">Корректировка НВВ в связи </w:t>
            </w:r>
            <w:r w:rsidRPr="00D7609B">
              <w:rPr>
                <w:snapToGrid w:val="0"/>
                <w:szCs w:val="28"/>
              </w:rPr>
              <w:br/>
              <w:t>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E55AE37"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18095AEF"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39F24C54"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0910FC31" w14:textId="77777777" w:rsidTr="005F6D07">
        <w:trPr>
          <w:cantSplit/>
          <w:trHeight w:val="488"/>
        </w:trPr>
        <w:tc>
          <w:tcPr>
            <w:tcW w:w="658" w:type="dxa"/>
            <w:shd w:val="clear" w:color="auto" w:fill="auto"/>
            <w:vAlign w:val="center"/>
            <w:hideMark/>
          </w:tcPr>
          <w:p w14:paraId="5068A42F" w14:textId="77777777" w:rsidR="00D7609B" w:rsidRPr="00D7609B" w:rsidRDefault="00D7609B" w:rsidP="00D7609B">
            <w:pPr>
              <w:jc w:val="center"/>
              <w:rPr>
                <w:snapToGrid w:val="0"/>
                <w:szCs w:val="28"/>
              </w:rPr>
            </w:pPr>
            <w:r w:rsidRPr="00D7609B">
              <w:rPr>
                <w:snapToGrid w:val="0"/>
                <w:szCs w:val="28"/>
              </w:rPr>
              <w:t>10</w:t>
            </w:r>
          </w:p>
        </w:tc>
        <w:tc>
          <w:tcPr>
            <w:tcW w:w="4021" w:type="dxa"/>
            <w:shd w:val="clear" w:color="auto" w:fill="auto"/>
            <w:vAlign w:val="center"/>
            <w:hideMark/>
          </w:tcPr>
          <w:p w14:paraId="596F8EB7" w14:textId="77777777" w:rsidR="00D7609B" w:rsidRPr="00D7609B" w:rsidRDefault="00D7609B" w:rsidP="00D7609B">
            <w:pPr>
              <w:rPr>
                <w:snapToGrid w:val="0"/>
                <w:szCs w:val="28"/>
              </w:rPr>
            </w:pPr>
            <w:r w:rsidRPr="00D7609B">
              <w:rPr>
                <w:snapToGrid w:val="0"/>
                <w:szCs w:val="28"/>
              </w:rPr>
              <w:t xml:space="preserve">Корректировка, подлежащая учету </w:t>
            </w:r>
            <w:r w:rsidRPr="00D7609B">
              <w:rPr>
                <w:snapToGrid w:val="0"/>
                <w:szCs w:val="28"/>
              </w:rPr>
              <w:br/>
              <w:t xml:space="preserve">в НВВ и учитывающая отклонение фактических показателей энергосбережения и повышения энергетической эффективности </w:t>
            </w:r>
            <w:r w:rsidRPr="00D7609B">
              <w:rPr>
                <w:snapToGrid w:val="0"/>
                <w:szCs w:val="28"/>
              </w:rPr>
              <w:br/>
              <w:t xml:space="preserve">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27C2F50C"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7D3F9CC8"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C6E932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9D13DF4" w14:textId="77777777" w:rsidTr="005F6D07">
        <w:trPr>
          <w:trHeight w:val="336"/>
        </w:trPr>
        <w:tc>
          <w:tcPr>
            <w:tcW w:w="658" w:type="dxa"/>
            <w:shd w:val="clear" w:color="auto" w:fill="auto"/>
            <w:vAlign w:val="center"/>
          </w:tcPr>
          <w:p w14:paraId="6BA7AB48" w14:textId="77777777" w:rsidR="00D7609B" w:rsidRPr="00D7609B" w:rsidRDefault="00D7609B" w:rsidP="00D7609B">
            <w:pPr>
              <w:jc w:val="center"/>
              <w:rPr>
                <w:snapToGrid w:val="0"/>
                <w:szCs w:val="28"/>
              </w:rPr>
            </w:pPr>
            <w:r w:rsidRPr="00D7609B">
              <w:rPr>
                <w:snapToGrid w:val="0"/>
                <w:szCs w:val="28"/>
              </w:rPr>
              <w:t>11</w:t>
            </w:r>
          </w:p>
        </w:tc>
        <w:tc>
          <w:tcPr>
            <w:tcW w:w="4021" w:type="dxa"/>
            <w:shd w:val="clear" w:color="auto" w:fill="auto"/>
            <w:vAlign w:val="center"/>
          </w:tcPr>
          <w:p w14:paraId="1A62CDF0" w14:textId="77777777" w:rsidR="00D7609B" w:rsidRPr="00D7609B" w:rsidRDefault="00D7609B" w:rsidP="00D7609B">
            <w:pPr>
              <w:rPr>
                <w:snapToGrid w:val="0"/>
                <w:szCs w:val="28"/>
              </w:rPr>
            </w:pPr>
            <w:r w:rsidRPr="00D7609B">
              <w:rPr>
                <w:snapToGrid w:val="0"/>
                <w:szCs w:val="28"/>
              </w:rPr>
              <w:t xml:space="preserve">Корректировка НВВ связанная </w:t>
            </w:r>
            <w:r w:rsidRPr="00D7609B">
              <w:rPr>
                <w:snapToGrid w:val="0"/>
                <w:szCs w:val="28"/>
              </w:rPr>
              <w:br/>
              <w:t>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5B832F80"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vAlign w:val="center"/>
          </w:tcPr>
          <w:p w14:paraId="52C22DFF"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E6B6A12"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06CCD8F3" w14:textId="77777777" w:rsidTr="005F6D07">
        <w:trPr>
          <w:trHeight w:val="337"/>
        </w:trPr>
        <w:tc>
          <w:tcPr>
            <w:tcW w:w="658" w:type="dxa"/>
            <w:shd w:val="clear" w:color="auto" w:fill="auto"/>
            <w:vAlign w:val="center"/>
            <w:hideMark/>
          </w:tcPr>
          <w:p w14:paraId="6B42BEF0" w14:textId="77777777" w:rsidR="00D7609B" w:rsidRPr="00D7609B" w:rsidRDefault="00D7609B" w:rsidP="00D7609B">
            <w:pPr>
              <w:jc w:val="center"/>
              <w:rPr>
                <w:snapToGrid w:val="0"/>
                <w:szCs w:val="28"/>
              </w:rPr>
            </w:pPr>
            <w:r w:rsidRPr="00D7609B">
              <w:rPr>
                <w:snapToGrid w:val="0"/>
                <w:szCs w:val="28"/>
              </w:rPr>
              <w:t>12</w:t>
            </w:r>
          </w:p>
        </w:tc>
        <w:tc>
          <w:tcPr>
            <w:tcW w:w="4021" w:type="dxa"/>
            <w:shd w:val="clear" w:color="auto" w:fill="auto"/>
            <w:vAlign w:val="center"/>
            <w:hideMark/>
          </w:tcPr>
          <w:p w14:paraId="7AA3DC6B" w14:textId="77777777" w:rsidR="00D7609B" w:rsidRPr="00D7609B" w:rsidRDefault="00D7609B" w:rsidP="00D7609B">
            <w:pPr>
              <w:rPr>
                <w:snapToGrid w:val="0"/>
                <w:szCs w:val="28"/>
              </w:rPr>
            </w:pPr>
            <w:r w:rsidRPr="00D7609B">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B4BEFFA" w14:textId="77777777" w:rsidR="00D7609B" w:rsidRPr="00D7609B" w:rsidRDefault="00D7609B" w:rsidP="00D7609B">
            <w:pPr>
              <w:jc w:val="center"/>
              <w:rPr>
                <w:snapToGrid w:val="0"/>
                <w:color w:val="000000"/>
                <w:sz w:val="28"/>
                <w:szCs w:val="28"/>
              </w:rPr>
            </w:pPr>
            <w:r w:rsidRPr="00D7609B">
              <w:rPr>
                <w:snapToGrid w:val="0"/>
                <w:color w:val="000000"/>
                <w:sz w:val="28"/>
                <w:szCs w:val="28"/>
              </w:rPr>
              <w:t>2 691</w:t>
            </w:r>
          </w:p>
        </w:tc>
        <w:tc>
          <w:tcPr>
            <w:tcW w:w="1560" w:type="dxa"/>
            <w:tcBorders>
              <w:top w:val="nil"/>
              <w:left w:val="nil"/>
              <w:bottom w:val="single" w:sz="4" w:space="0" w:color="auto"/>
              <w:right w:val="single" w:sz="4" w:space="0" w:color="auto"/>
            </w:tcBorders>
            <w:shd w:val="clear" w:color="auto" w:fill="auto"/>
            <w:vAlign w:val="center"/>
          </w:tcPr>
          <w:p w14:paraId="2B423472" w14:textId="77777777" w:rsidR="00D7609B" w:rsidRPr="00D7609B" w:rsidRDefault="00D7609B" w:rsidP="00D7609B">
            <w:pPr>
              <w:jc w:val="center"/>
              <w:rPr>
                <w:snapToGrid w:val="0"/>
                <w:color w:val="000000"/>
                <w:sz w:val="28"/>
                <w:szCs w:val="28"/>
              </w:rPr>
            </w:pPr>
            <w:r w:rsidRPr="00D7609B">
              <w:rPr>
                <w:snapToGrid w:val="0"/>
                <w:color w:val="000000"/>
                <w:sz w:val="28"/>
                <w:szCs w:val="28"/>
              </w:rPr>
              <w:t>2 407</w:t>
            </w:r>
          </w:p>
        </w:tc>
        <w:tc>
          <w:tcPr>
            <w:tcW w:w="1701" w:type="dxa"/>
            <w:tcBorders>
              <w:top w:val="nil"/>
              <w:left w:val="nil"/>
              <w:bottom w:val="single" w:sz="4" w:space="0" w:color="auto"/>
              <w:right w:val="single" w:sz="4" w:space="0" w:color="auto"/>
            </w:tcBorders>
            <w:shd w:val="clear" w:color="000000" w:fill="FFFFFF"/>
            <w:vAlign w:val="center"/>
          </w:tcPr>
          <w:p w14:paraId="25E2BF2D" w14:textId="77777777" w:rsidR="00D7609B" w:rsidRPr="00D7609B" w:rsidRDefault="00D7609B" w:rsidP="00D7609B">
            <w:pPr>
              <w:jc w:val="center"/>
              <w:rPr>
                <w:snapToGrid w:val="0"/>
                <w:color w:val="000000"/>
                <w:sz w:val="28"/>
                <w:szCs w:val="28"/>
              </w:rPr>
            </w:pPr>
            <w:r w:rsidRPr="00D7609B">
              <w:rPr>
                <w:snapToGrid w:val="0"/>
                <w:color w:val="000000"/>
                <w:sz w:val="28"/>
                <w:szCs w:val="28"/>
              </w:rPr>
              <w:t>-284</w:t>
            </w:r>
          </w:p>
        </w:tc>
      </w:tr>
    </w:tbl>
    <w:p w14:paraId="7BAB8D35" w14:textId="77777777" w:rsidR="00D7609B" w:rsidRPr="00D7609B" w:rsidRDefault="00D7609B" w:rsidP="00D7609B">
      <w:pPr>
        <w:tabs>
          <w:tab w:val="left" w:pos="0"/>
          <w:tab w:val="left" w:pos="9900"/>
        </w:tabs>
        <w:ind w:right="-1"/>
        <w:jc w:val="both"/>
        <w:rPr>
          <w:iCs/>
          <w:snapToGrid w:val="0"/>
          <w:color w:val="000000"/>
          <w:sz w:val="28"/>
          <w:szCs w:val="28"/>
        </w:rPr>
      </w:pPr>
    </w:p>
    <w:p w14:paraId="7F552D86" w14:textId="77777777" w:rsidR="00D7609B" w:rsidRPr="00D7609B" w:rsidRDefault="00D7609B" w:rsidP="00D7609B">
      <w:pPr>
        <w:tabs>
          <w:tab w:val="left" w:pos="0"/>
          <w:tab w:val="left" w:pos="9900"/>
        </w:tabs>
        <w:ind w:right="-1" w:firstLine="709"/>
        <w:jc w:val="both"/>
        <w:rPr>
          <w:snapToGrid w:val="0"/>
          <w:color w:val="000000"/>
          <w:sz w:val="28"/>
          <w:szCs w:val="28"/>
        </w:rPr>
      </w:pPr>
      <w:r w:rsidRPr="00D7609B">
        <w:rPr>
          <w:snapToGrid w:val="0"/>
          <w:color w:val="000000"/>
          <w:sz w:val="28"/>
          <w:szCs w:val="28"/>
        </w:rPr>
        <w:t xml:space="preserve">Расчет необходимой валовой выручки произведен в соответствии </w:t>
      </w:r>
      <w:r w:rsidRPr="00D7609B">
        <w:rPr>
          <w:snapToGrid w:val="0"/>
          <w:color w:val="000000"/>
          <w:sz w:val="28"/>
          <w:szCs w:val="28"/>
        </w:rPr>
        <w:br/>
        <w:t>с Методическими указаниями по расчету регулируемых цен (тарифов) в сфере теплоснабжения, утвержденными Приказом ФСТ России от 13.06.2013</w:t>
      </w:r>
      <w:r w:rsidRPr="00D7609B">
        <w:rPr>
          <w:snapToGrid w:val="0"/>
          <w:color w:val="000000"/>
          <w:sz w:val="28"/>
          <w:szCs w:val="28"/>
        </w:rPr>
        <w:br/>
        <w:t>№ 760-э.</w:t>
      </w:r>
    </w:p>
    <w:p w14:paraId="01C076E1" w14:textId="77777777" w:rsidR="00D7609B" w:rsidRPr="00D7609B" w:rsidRDefault="00D7609B" w:rsidP="00D7609B">
      <w:pPr>
        <w:tabs>
          <w:tab w:val="left" w:pos="0"/>
          <w:tab w:val="left" w:pos="9900"/>
        </w:tabs>
        <w:ind w:right="-1" w:firstLine="709"/>
        <w:jc w:val="right"/>
        <w:rPr>
          <w:iCs/>
          <w:snapToGrid w:val="0"/>
          <w:color w:val="000000"/>
          <w:sz w:val="28"/>
          <w:szCs w:val="28"/>
        </w:rPr>
      </w:pPr>
    </w:p>
    <w:p w14:paraId="4F9D3954"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lastRenderedPageBreak/>
        <w:t>Тарифы МУП ПМР «</w:t>
      </w:r>
      <w:proofErr w:type="spellStart"/>
      <w:r w:rsidRPr="00D7609B">
        <w:rPr>
          <w:rFonts w:eastAsia="Calibri"/>
          <w:b/>
          <w:sz w:val="28"/>
          <w:szCs w:val="28"/>
          <w:lang w:eastAsia="en-US"/>
        </w:rPr>
        <w:t>Тепломир</w:t>
      </w:r>
      <w:proofErr w:type="spellEnd"/>
      <w:r w:rsidRPr="00D7609B">
        <w:rPr>
          <w:rFonts w:eastAsia="Calibri"/>
          <w:b/>
          <w:sz w:val="28"/>
          <w:szCs w:val="28"/>
          <w:lang w:eastAsia="en-US"/>
        </w:rPr>
        <w:t xml:space="preserve">» на теплоноситель на 2021 год </w:t>
      </w:r>
    </w:p>
    <w:p w14:paraId="5DAD3012" w14:textId="77777777" w:rsidR="00D7609B" w:rsidRPr="00D7609B" w:rsidRDefault="00D7609B" w:rsidP="00D7609B">
      <w:pPr>
        <w:ind w:firstLine="851"/>
        <w:jc w:val="both"/>
        <w:rPr>
          <w:sz w:val="28"/>
          <w:szCs w:val="28"/>
        </w:rPr>
      </w:pPr>
    </w:p>
    <w:p w14:paraId="581A0A3D" w14:textId="77777777" w:rsidR="00D7609B" w:rsidRPr="00D7609B" w:rsidRDefault="00D7609B" w:rsidP="00D7609B">
      <w:pPr>
        <w:ind w:firstLine="709"/>
        <w:jc w:val="both"/>
        <w:rPr>
          <w:sz w:val="28"/>
          <w:szCs w:val="28"/>
        </w:rPr>
      </w:pPr>
      <w:r w:rsidRPr="00D7609B">
        <w:rPr>
          <w:sz w:val="28"/>
          <w:szCs w:val="28"/>
        </w:rPr>
        <w:t xml:space="preserve">Тарифы </w:t>
      </w:r>
      <w:r w:rsidRPr="00D7609B">
        <w:rPr>
          <w:snapToGrid w:val="0"/>
          <w:sz w:val="28"/>
          <w:szCs w:val="28"/>
        </w:rPr>
        <w:t>на тепловую энергию</w:t>
      </w:r>
      <w:r w:rsidRPr="00D7609B">
        <w:rPr>
          <w:sz w:val="28"/>
          <w:szCs w:val="28"/>
        </w:rPr>
        <w:t>, реализуемую на потребительском рынке, на основании скорректированной необходимой валовой выручки на 2021 год рассчитаны следующим образом:</w:t>
      </w:r>
    </w:p>
    <w:p w14:paraId="7A07AEFB" w14:textId="77777777" w:rsidR="00D7609B" w:rsidRPr="00D7609B" w:rsidRDefault="00D7609B" w:rsidP="00D7609B">
      <w:pPr>
        <w:numPr>
          <w:ilvl w:val="0"/>
          <w:numId w:val="26"/>
        </w:numPr>
        <w:ind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D7609B" w:rsidRPr="00D7609B" w14:paraId="1E0975E1" w14:textId="77777777" w:rsidTr="005F6D07">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D0D7CF" w14:textId="77777777" w:rsidR="00D7609B" w:rsidRPr="00D7609B" w:rsidRDefault="00D7609B" w:rsidP="00D7609B">
            <w:pPr>
              <w:jc w:val="center"/>
              <w:rPr>
                <w:b/>
                <w:bCs/>
              </w:rPr>
            </w:pPr>
            <w:r w:rsidRPr="00D7609B">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DF3E728" w14:textId="77777777" w:rsidR="00D7609B" w:rsidRPr="00D7609B" w:rsidRDefault="00D7609B" w:rsidP="00D7609B">
            <w:pPr>
              <w:jc w:val="center"/>
            </w:pPr>
            <w:r w:rsidRPr="00D7609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0F7C3E6" w14:textId="77777777" w:rsidR="00D7609B" w:rsidRPr="00D7609B" w:rsidRDefault="00D7609B" w:rsidP="00D7609B">
            <w:pPr>
              <w:jc w:val="center"/>
            </w:pPr>
            <w:r w:rsidRPr="00D7609B">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230447" w14:textId="77777777" w:rsidR="00D7609B" w:rsidRPr="00D7609B" w:rsidRDefault="00D7609B" w:rsidP="00D7609B">
            <w:pPr>
              <w:jc w:val="center"/>
            </w:pPr>
            <w:r w:rsidRPr="00D7609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67FAB3" w14:textId="77777777" w:rsidR="00D7609B" w:rsidRPr="00D7609B" w:rsidRDefault="00D7609B" w:rsidP="00D7609B">
            <w:pPr>
              <w:jc w:val="center"/>
            </w:pPr>
            <w:r w:rsidRPr="00D7609B">
              <w:t>НВВ</w:t>
            </w:r>
          </w:p>
        </w:tc>
      </w:tr>
      <w:tr w:rsidR="00D7609B" w:rsidRPr="00D7609B" w14:paraId="74BD09AA" w14:textId="77777777" w:rsidTr="005F6D07">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BFBEBD6" w14:textId="77777777" w:rsidR="00D7609B" w:rsidRPr="00D7609B" w:rsidRDefault="00D7609B" w:rsidP="00D7609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A936C4D" w14:textId="77777777" w:rsidR="00D7609B" w:rsidRPr="00D7609B" w:rsidRDefault="00D7609B" w:rsidP="00D7609B">
            <w:pPr>
              <w:jc w:val="center"/>
            </w:pPr>
            <w:r w:rsidRPr="00D7609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4AE8DAE" w14:textId="77777777" w:rsidR="00D7609B" w:rsidRPr="00D7609B" w:rsidRDefault="00D7609B" w:rsidP="00D7609B">
            <w:pPr>
              <w:jc w:val="center"/>
            </w:pPr>
            <w:r w:rsidRPr="00D7609B">
              <w:t>руб./Гкал</w:t>
            </w:r>
          </w:p>
        </w:tc>
        <w:tc>
          <w:tcPr>
            <w:tcW w:w="1276" w:type="dxa"/>
            <w:tcBorders>
              <w:top w:val="nil"/>
              <w:left w:val="nil"/>
              <w:bottom w:val="single" w:sz="4" w:space="0" w:color="auto"/>
              <w:right w:val="single" w:sz="4" w:space="0" w:color="auto"/>
            </w:tcBorders>
            <w:shd w:val="clear" w:color="auto" w:fill="auto"/>
            <w:vAlign w:val="center"/>
            <w:hideMark/>
          </w:tcPr>
          <w:p w14:paraId="777E1F87" w14:textId="77777777" w:rsidR="00D7609B" w:rsidRPr="00D7609B" w:rsidRDefault="00D7609B" w:rsidP="00D7609B">
            <w:pPr>
              <w:jc w:val="center"/>
            </w:pPr>
            <w:r w:rsidRPr="00D7609B">
              <w:t>%</w:t>
            </w:r>
          </w:p>
        </w:tc>
        <w:tc>
          <w:tcPr>
            <w:tcW w:w="1843" w:type="dxa"/>
            <w:tcBorders>
              <w:top w:val="nil"/>
              <w:left w:val="nil"/>
              <w:bottom w:val="single" w:sz="4" w:space="0" w:color="auto"/>
              <w:right w:val="single" w:sz="4" w:space="0" w:color="auto"/>
            </w:tcBorders>
            <w:shd w:val="clear" w:color="auto" w:fill="auto"/>
            <w:vAlign w:val="center"/>
            <w:hideMark/>
          </w:tcPr>
          <w:p w14:paraId="3C8C7DA5" w14:textId="77777777" w:rsidR="00D7609B" w:rsidRPr="00D7609B" w:rsidRDefault="00D7609B" w:rsidP="00D7609B">
            <w:pPr>
              <w:jc w:val="center"/>
            </w:pPr>
            <w:r w:rsidRPr="00D7609B">
              <w:t>тыс. руб.</w:t>
            </w:r>
          </w:p>
        </w:tc>
      </w:tr>
      <w:tr w:rsidR="00D7609B" w:rsidRPr="00D7609B" w14:paraId="12C50116" w14:textId="77777777" w:rsidTr="005F6D07">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328C016" w14:textId="77777777" w:rsidR="00D7609B" w:rsidRPr="00D7609B" w:rsidRDefault="00D7609B" w:rsidP="00D7609B">
            <w:pPr>
              <w:jc w:val="center"/>
            </w:pPr>
            <w:r w:rsidRPr="00D7609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D5DD340" w14:textId="77777777" w:rsidR="00D7609B" w:rsidRPr="00D7609B" w:rsidRDefault="00D7609B" w:rsidP="00D7609B">
            <w:pPr>
              <w:jc w:val="center"/>
            </w:pPr>
            <w:r w:rsidRPr="00D7609B">
              <w:rPr>
                <w:snapToGrid w:val="0"/>
              </w:rPr>
              <w:t>22,501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37E0E20" w14:textId="77777777" w:rsidR="00D7609B" w:rsidRPr="00D7609B" w:rsidRDefault="00D7609B" w:rsidP="00D7609B">
            <w:pPr>
              <w:jc w:val="center"/>
              <w:rPr>
                <w:snapToGrid w:val="0"/>
              </w:rPr>
            </w:pPr>
            <w:r w:rsidRPr="00D7609B">
              <w:rPr>
                <w:snapToGrid w:val="0"/>
              </w:rPr>
              <w:t>51,65</w:t>
            </w:r>
          </w:p>
        </w:tc>
        <w:tc>
          <w:tcPr>
            <w:tcW w:w="1276" w:type="dxa"/>
            <w:tcBorders>
              <w:top w:val="nil"/>
              <w:left w:val="nil"/>
              <w:bottom w:val="single" w:sz="4" w:space="0" w:color="auto"/>
              <w:right w:val="single" w:sz="4" w:space="0" w:color="auto"/>
            </w:tcBorders>
            <w:shd w:val="clear" w:color="auto" w:fill="auto"/>
            <w:vAlign w:val="center"/>
            <w:hideMark/>
          </w:tcPr>
          <w:p w14:paraId="05F0AD3B" w14:textId="77777777" w:rsidR="00D7609B" w:rsidRPr="00D7609B" w:rsidRDefault="00D7609B" w:rsidP="00D7609B">
            <w:pPr>
              <w:jc w:val="center"/>
              <w:rPr>
                <w:snapToGrid w:val="0"/>
              </w:rPr>
            </w:pPr>
            <w:r w:rsidRPr="00D7609B">
              <w:rPr>
                <w:snapToGrid w:val="0"/>
              </w:rPr>
              <w:t>0,00%</w:t>
            </w:r>
          </w:p>
        </w:tc>
        <w:tc>
          <w:tcPr>
            <w:tcW w:w="1843" w:type="dxa"/>
            <w:tcBorders>
              <w:top w:val="nil"/>
              <w:left w:val="nil"/>
              <w:bottom w:val="single" w:sz="4" w:space="0" w:color="auto"/>
              <w:right w:val="single" w:sz="4" w:space="0" w:color="auto"/>
            </w:tcBorders>
            <w:shd w:val="clear" w:color="auto" w:fill="auto"/>
            <w:vAlign w:val="center"/>
            <w:hideMark/>
          </w:tcPr>
          <w:p w14:paraId="7D326E79" w14:textId="77777777" w:rsidR="00D7609B" w:rsidRPr="00D7609B" w:rsidRDefault="00D7609B" w:rsidP="00D7609B">
            <w:pPr>
              <w:jc w:val="center"/>
              <w:rPr>
                <w:snapToGrid w:val="0"/>
              </w:rPr>
            </w:pPr>
            <w:r w:rsidRPr="00D7609B">
              <w:rPr>
                <w:snapToGrid w:val="0"/>
              </w:rPr>
              <w:t>1 162,00</w:t>
            </w:r>
          </w:p>
        </w:tc>
      </w:tr>
      <w:tr w:rsidR="00D7609B" w:rsidRPr="00D7609B" w14:paraId="116FC796" w14:textId="77777777" w:rsidTr="005F6D07">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AC7567A" w14:textId="77777777" w:rsidR="00D7609B" w:rsidRPr="00D7609B" w:rsidRDefault="00D7609B" w:rsidP="00D7609B">
            <w:pPr>
              <w:ind w:right="-124" w:hanging="113"/>
              <w:jc w:val="center"/>
            </w:pPr>
            <w:r w:rsidRPr="00D7609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C4D439D" w14:textId="77777777" w:rsidR="00D7609B" w:rsidRPr="00D7609B" w:rsidRDefault="00D7609B" w:rsidP="00D7609B">
            <w:pPr>
              <w:jc w:val="center"/>
              <w:rPr>
                <w:snapToGrid w:val="0"/>
              </w:rPr>
            </w:pPr>
            <w:r w:rsidRPr="00D7609B">
              <w:rPr>
                <w:snapToGrid w:val="0"/>
              </w:rPr>
              <w:t>22,501</w:t>
            </w:r>
          </w:p>
        </w:tc>
        <w:tc>
          <w:tcPr>
            <w:tcW w:w="1984" w:type="dxa"/>
            <w:tcBorders>
              <w:top w:val="nil"/>
              <w:left w:val="nil"/>
              <w:bottom w:val="single" w:sz="4" w:space="0" w:color="auto"/>
              <w:right w:val="single" w:sz="4" w:space="0" w:color="auto"/>
            </w:tcBorders>
            <w:shd w:val="clear" w:color="auto" w:fill="auto"/>
            <w:vAlign w:val="center"/>
            <w:hideMark/>
          </w:tcPr>
          <w:p w14:paraId="7B27A7D6" w14:textId="77777777" w:rsidR="00D7609B" w:rsidRPr="00D7609B" w:rsidRDefault="00D7609B" w:rsidP="00D7609B">
            <w:pPr>
              <w:jc w:val="center"/>
              <w:rPr>
                <w:snapToGrid w:val="0"/>
              </w:rPr>
            </w:pPr>
            <w:r w:rsidRPr="00D7609B">
              <w:rPr>
                <w:snapToGrid w:val="0"/>
              </w:rPr>
              <w:t>55,32</w:t>
            </w:r>
          </w:p>
        </w:tc>
        <w:tc>
          <w:tcPr>
            <w:tcW w:w="1276" w:type="dxa"/>
            <w:tcBorders>
              <w:top w:val="nil"/>
              <w:left w:val="nil"/>
              <w:bottom w:val="single" w:sz="4" w:space="0" w:color="auto"/>
              <w:right w:val="single" w:sz="4" w:space="0" w:color="auto"/>
            </w:tcBorders>
            <w:shd w:val="clear" w:color="auto" w:fill="auto"/>
            <w:vAlign w:val="center"/>
            <w:hideMark/>
          </w:tcPr>
          <w:p w14:paraId="3B5EB9B9" w14:textId="77777777" w:rsidR="00D7609B" w:rsidRPr="00D7609B" w:rsidRDefault="00D7609B" w:rsidP="00D7609B">
            <w:pPr>
              <w:jc w:val="center"/>
              <w:rPr>
                <w:snapToGrid w:val="0"/>
              </w:rPr>
            </w:pPr>
            <w:r w:rsidRPr="00D7609B">
              <w:rPr>
                <w:snapToGrid w:val="0"/>
              </w:rPr>
              <w:t>7,10%</w:t>
            </w:r>
          </w:p>
        </w:tc>
        <w:tc>
          <w:tcPr>
            <w:tcW w:w="1843" w:type="dxa"/>
            <w:tcBorders>
              <w:top w:val="nil"/>
              <w:left w:val="nil"/>
              <w:bottom w:val="single" w:sz="4" w:space="0" w:color="auto"/>
              <w:right w:val="single" w:sz="4" w:space="0" w:color="auto"/>
            </w:tcBorders>
            <w:shd w:val="clear" w:color="auto" w:fill="auto"/>
            <w:vAlign w:val="center"/>
            <w:hideMark/>
          </w:tcPr>
          <w:p w14:paraId="3C07C726" w14:textId="77777777" w:rsidR="00D7609B" w:rsidRPr="00D7609B" w:rsidRDefault="00D7609B" w:rsidP="00D7609B">
            <w:pPr>
              <w:jc w:val="center"/>
              <w:rPr>
                <w:snapToGrid w:val="0"/>
              </w:rPr>
            </w:pPr>
            <w:r w:rsidRPr="00D7609B">
              <w:rPr>
                <w:snapToGrid w:val="0"/>
              </w:rPr>
              <w:t>1 245,00</w:t>
            </w:r>
          </w:p>
        </w:tc>
      </w:tr>
      <w:tr w:rsidR="00D7609B" w:rsidRPr="00D7609B" w14:paraId="1A932F51" w14:textId="77777777" w:rsidTr="005F6D07">
        <w:trPr>
          <w:trHeight w:val="110"/>
        </w:trPr>
        <w:tc>
          <w:tcPr>
            <w:tcW w:w="2263" w:type="dxa"/>
            <w:tcBorders>
              <w:top w:val="nil"/>
              <w:left w:val="nil"/>
              <w:bottom w:val="single" w:sz="4" w:space="0" w:color="auto"/>
              <w:right w:val="nil"/>
            </w:tcBorders>
            <w:shd w:val="clear" w:color="auto" w:fill="auto"/>
            <w:vAlign w:val="center"/>
            <w:hideMark/>
          </w:tcPr>
          <w:p w14:paraId="0848839D" w14:textId="77777777" w:rsidR="00D7609B" w:rsidRPr="00D7609B" w:rsidRDefault="00D7609B" w:rsidP="00D7609B">
            <w:pPr>
              <w:jc w:val="center"/>
            </w:pPr>
          </w:p>
        </w:tc>
        <w:tc>
          <w:tcPr>
            <w:tcW w:w="2127" w:type="dxa"/>
            <w:tcBorders>
              <w:top w:val="nil"/>
              <w:left w:val="nil"/>
              <w:bottom w:val="single" w:sz="4" w:space="0" w:color="auto"/>
              <w:right w:val="nil"/>
            </w:tcBorders>
            <w:shd w:val="clear" w:color="auto" w:fill="auto"/>
            <w:vAlign w:val="center"/>
            <w:hideMark/>
          </w:tcPr>
          <w:p w14:paraId="60EDC166" w14:textId="77777777" w:rsidR="00D7609B" w:rsidRPr="00D7609B" w:rsidRDefault="00D7609B" w:rsidP="00D7609B">
            <w:pPr>
              <w:jc w:val="center"/>
              <w:rPr>
                <w:color w:val="000000"/>
              </w:rPr>
            </w:pPr>
          </w:p>
        </w:tc>
        <w:tc>
          <w:tcPr>
            <w:tcW w:w="1984" w:type="dxa"/>
            <w:tcBorders>
              <w:top w:val="nil"/>
              <w:left w:val="nil"/>
              <w:bottom w:val="single" w:sz="4" w:space="0" w:color="auto"/>
              <w:right w:val="nil"/>
            </w:tcBorders>
            <w:shd w:val="clear" w:color="auto" w:fill="auto"/>
            <w:vAlign w:val="center"/>
            <w:hideMark/>
          </w:tcPr>
          <w:p w14:paraId="1C215C12" w14:textId="77777777" w:rsidR="00D7609B" w:rsidRPr="00D7609B" w:rsidRDefault="00D7609B" w:rsidP="00D7609B">
            <w:pPr>
              <w:jc w:val="center"/>
              <w:rPr>
                <w:color w:val="000000"/>
              </w:rPr>
            </w:pPr>
          </w:p>
        </w:tc>
        <w:tc>
          <w:tcPr>
            <w:tcW w:w="1276" w:type="dxa"/>
            <w:tcBorders>
              <w:top w:val="nil"/>
              <w:left w:val="nil"/>
              <w:bottom w:val="single" w:sz="4" w:space="0" w:color="auto"/>
              <w:right w:val="nil"/>
            </w:tcBorders>
            <w:shd w:val="clear" w:color="auto" w:fill="auto"/>
            <w:vAlign w:val="center"/>
            <w:hideMark/>
          </w:tcPr>
          <w:p w14:paraId="46D5D53D" w14:textId="77777777" w:rsidR="00D7609B" w:rsidRPr="00D7609B" w:rsidRDefault="00D7609B" w:rsidP="00D7609B">
            <w:pPr>
              <w:jc w:val="center"/>
              <w:rPr>
                <w:color w:val="000000"/>
              </w:rPr>
            </w:pPr>
          </w:p>
        </w:tc>
        <w:tc>
          <w:tcPr>
            <w:tcW w:w="1843" w:type="dxa"/>
            <w:tcBorders>
              <w:top w:val="nil"/>
              <w:left w:val="nil"/>
              <w:bottom w:val="single" w:sz="4" w:space="0" w:color="auto"/>
              <w:right w:val="nil"/>
            </w:tcBorders>
            <w:shd w:val="clear" w:color="auto" w:fill="auto"/>
            <w:vAlign w:val="center"/>
            <w:hideMark/>
          </w:tcPr>
          <w:p w14:paraId="14624F91" w14:textId="77777777" w:rsidR="00D7609B" w:rsidRPr="00D7609B" w:rsidRDefault="00D7609B" w:rsidP="00D7609B">
            <w:pPr>
              <w:jc w:val="center"/>
              <w:rPr>
                <w:color w:val="000000"/>
              </w:rPr>
            </w:pPr>
          </w:p>
        </w:tc>
      </w:tr>
      <w:tr w:rsidR="00D7609B" w:rsidRPr="00D7609B" w14:paraId="7AB5D23E" w14:textId="77777777" w:rsidTr="005F6D07">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B8AEE66" w14:textId="77777777" w:rsidR="00D7609B" w:rsidRPr="00D7609B" w:rsidRDefault="00D7609B" w:rsidP="00D7609B">
            <w:pPr>
              <w:jc w:val="center"/>
              <w:rPr>
                <w:b/>
                <w:bCs/>
              </w:rPr>
            </w:pPr>
            <w:r w:rsidRPr="00D7609B">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88CD5" w14:textId="77777777" w:rsidR="00D7609B" w:rsidRPr="00D7609B" w:rsidRDefault="00D7609B" w:rsidP="00D7609B">
            <w:pPr>
              <w:jc w:val="center"/>
              <w:rPr>
                <w:b/>
                <w:bCs/>
              </w:rPr>
            </w:pPr>
            <w:r w:rsidRPr="00D7609B">
              <w:rPr>
                <w:b/>
                <w:bCs/>
                <w:snapToGrid w:val="0"/>
              </w:rPr>
              <w:t>45,002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36F8FAF" w14:textId="77777777" w:rsidR="00D7609B" w:rsidRPr="00D7609B" w:rsidRDefault="00D7609B" w:rsidP="00D7609B">
            <w:pPr>
              <w:jc w:val="center"/>
              <w:rPr>
                <w:b/>
                <w:bCs/>
                <w:snapToGrid w:val="0"/>
              </w:rPr>
            </w:pPr>
            <w:r w:rsidRPr="00D7609B">
              <w:rPr>
                <w:b/>
                <w:bCs/>
                <w:snapToGrid w:val="0"/>
              </w:rPr>
              <w:t>53,49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E81147" w14:textId="77777777" w:rsidR="00D7609B" w:rsidRPr="00D7609B" w:rsidRDefault="00D7609B" w:rsidP="00D7609B">
            <w:pPr>
              <w:jc w:val="center"/>
              <w:rPr>
                <w:b/>
                <w:bCs/>
                <w:snapToGrid w:val="0"/>
              </w:rPr>
            </w:pPr>
            <w:r w:rsidRPr="00D7609B">
              <w:rPr>
                <w:b/>
                <w:bCs/>
                <w:snapToGrid w:val="0"/>
              </w:rPr>
              <w:t>3,56%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EBAF6D" w14:textId="77777777" w:rsidR="00D7609B" w:rsidRPr="00D7609B" w:rsidRDefault="00D7609B" w:rsidP="00D7609B">
            <w:pPr>
              <w:jc w:val="center"/>
              <w:rPr>
                <w:b/>
                <w:bCs/>
                <w:snapToGrid w:val="0"/>
              </w:rPr>
            </w:pPr>
            <w:r w:rsidRPr="00D7609B">
              <w:rPr>
                <w:b/>
                <w:bCs/>
                <w:snapToGrid w:val="0"/>
              </w:rPr>
              <w:t>2 407</w:t>
            </w:r>
          </w:p>
        </w:tc>
      </w:tr>
    </w:tbl>
    <w:p w14:paraId="2C4F9913" w14:textId="77777777" w:rsidR="00D7609B" w:rsidRPr="00D7609B" w:rsidRDefault="00D7609B" w:rsidP="00D7609B">
      <w:pPr>
        <w:rPr>
          <w:snapToGrid w:val="0"/>
          <w:sz w:val="28"/>
          <w:szCs w:val="28"/>
        </w:rPr>
      </w:pPr>
    </w:p>
    <w:p w14:paraId="04B02DD2" w14:textId="77777777" w:rsidR="00D7609B" w:rsidRPr="00D7609B" w:rsidRDefault="00D7609B" w:rsidP="00D7609B">
      <w:pPr>
        <w:tabs>
          <w:tab w:val="left" w:pos="0"/>
          <w:tab w:val="left" w:pos="9900"/>
        </w:tabs>
        <w:ind w:right="-1" w:firstLine="709"/>
        <w:jc w:val="both"/>
        <w:rPr>
          <w:snapToGrid w:val="0"/>
          <w:color w:val="000000"/>
          <w:sz w:val="28"/>
          <w:szCs w:val="28"/>
        </w:rPr>
      </w:pPr>
    </w:p>
    <w:p w14:paraId="75DA8270" w14:textId="77777777" w:rsidR="00D7609B" w:rsidRPr="00D7609B" w:rsidRDefault="00D7609B" w:rsidP="00D7609B">
      <w:pPr>
        <w:keepNext/>
        <w:keepLines/>
        <w:tabs>
          <w:tab w:val="left" w:pos="709"/>
        </w:tabs>
        <w:jc w:val="center"/>
        <w:outlineLvl w:val="1"/>
        <w:rPr>
          <w:rFonts w:eastAsia="Calibri"/>
          <w:b/>
          <w:sz w:val="28"/>
          <w:szCs w:val="28"/>
          <w:lang w:eastAsia="en-US"/>
        </w:rPr>
      </w:pPr>
      <w:r w:rsidRPr="00D7609B">
        <w:rPr>
          <w:rFonts w:eastAsia="Calibri"/>
          <w:b/>
          <w:sz w:val="28"/>
          <w:szCs w:val="28"/>
          <w:lang w:eastAsia="en-US"/>
        </w:rPr>
        <w:t>Расчет тарифов МУП ПМР «</w:t>
      </w:r>
      <w:proofErr w:type="spellStart"/>
      <w:r w:rsidRPr="00D7609B">
        <w:rPr>
          <w:rFonts w:eastAsia="Calibri"/>
          <w:b/>
          <w:sz w:val="28"/>
          <w:szCs w:val="28"/>
          <w:lang w:eastAsia="en-US"/>
        </w:rPr>
        <w:t>Тепломир</w:t>
      </w:r>
      <w:proofErr w:type="spellEnd"/>
      <w:r w:rsidRPr="00D7609B">
        <w:rPr>
          <w:rFonts w:eastAsia="Calibri"/>
          <w:b/>
          <w:sz w:val="28"/>
          <w:szCs w:val="28"/>
          <w:lang w:eastAsia="en-US"/>
        </w:rPr>
        <w:t>» на горячую воду в открытой системе горячего водоснабжения (теплоснабжения) на 2021 год</w:t>
      </w:r>
    </w:p>
    <w:p w14:paraId="5ACB08E2" w14:textId="77777777" w:rsidR="00D7609B" w:rsidRPr="00D7609B" w:rsidRDefault="00D7609B" w:rsidP="00D7609B">
      <w:pPr>
        <w:tabs>
          <w:tab w:val="left" w:pos="0"/>
          <w:tab w:val="left" w:pos="9900"/>
        </w:tabs>
        <w:ind w:right="-1" w:firstLine="709"/>
        <w:jc w:val="both"/>
        <w:rPr>
          <w:snapToGrid w:val="0"/>
          <w:color w:val="000000"/>
          <w:sz w:val="28"/>
          <w:szCs w:val="28"/>
        </w:rPr>
      </w:pPr>
    </w:p>
    <w:p w14:paraId="3A20AC3B" w14:textId="77777777" w:rsidR="00D7609B" w:rsidRPr="00D7609B" w:rsidRDefault="00D7609B" w:rsidP="00D7609B">
      <w:pPr>
        <w:tabs>
          <w:tab w:val="left" w:pos="0"/>
          <w:tab w:val="left" w:pos="9900"/>
        </w:tabs>
        <w:ind w:right="-1" w:firstLine="709"/>
        <w:jc w:val="both"/>
        <w:rPr>
          <w:snapToGrid w:val="0"/>
          <w:color w:val="000000"/>
          <w:sz w:val="28"/>
          <w:szCs w:val="28"/>
        </w:rPr>
      </w:pPr>
      <w:r w:rsidRPr="00D7609B">
        <w:rPr>
          <w:snapToGrid w:val="0"/>
          <w:color w:val="000000"/>
          <w:sz w:val="28"/>
          <w:szCs w:val="28"/>
        </w:rPr>
        <w:t>Нормативы расхода тепловой энергии, необходимый для осуществления горячего водоснабжения МУП ПМР «</w:t>
      </w:r>
      <w:proofErr w:type="spellStart"/>
      <w:r w:rsidRPr="00D7609B">
        <w:rPr>
          <w:snapToGrid w:val="0"/>
          <w:color w:val="000000"/>
          <w:sz w:val="28"/>
          <w:szCs w:val="28"/>
        </w:rPr>
        <w:t>Тепломир</w:t>
      </w:r>
      <w:proofErr w:type="spellEnd"/>
      <w:r w:rsidRPr="00D7609B">
        <w:rPr>
          <w:snapToGrid w:val="0"/>
          <w:color w:val="000000"/>
          <w:sz w:val="28"/>
          <w:szCs w:val="28"/>
        </w:rPr>
        <w:t xml:space="preserve">» приняты в соответствии </w:t>
      </w:r>
      <w:r w:rsidRPr="00D7609B">
        <w:rPr>
          <w:snapToGrid w:val="0"/>
          <w:color w:val="00000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27C1D04" w14:textId="77777777" w:rsidR="00D7609B" w:rsidRPr="00D7609B" w:rsidRDefault="00D7609B" w:rsidP="00D7609B">
      <w:pPr>
        <w:numPr>
          <w:ilvl w:val="0"/>
          <w:numId w:val="26"/>
        </w:numPr>
        <w:ind w:right="-284"/>
        <w:jc w:val="right"/>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7609B" w:rsidRPr="00D7609B" w14:paraId="02FAD1F9" w14:textId="77777777" w:rsidTr="005F6D07">
        <w:trPr>
          <w:trHeight w:val="420"/>
          <w:jc w:val="center"/>
        </w:trPr>
        <w:tc>
          <w:tcPr>
            <w:tcW w:w="4676" w:type="dxa"/>
            <w:gridSpan w:val="2"/>
            <w:shd w:val="clear" w:color="auto" w:fill="auto"/>
            <w:vAlign w:val="center"/>
          </w:tcPr>
          <w:p w14:paraId="3E71E42A" w14:textId="77777777" w:rsidR="00D7609B" w:rsidRPr="00D7609B" w:rsidRDefault="00D7609B" w:rsidP="00D7609B">
            <w:pPr>
              <w:jc w:val="center"/>
              <w:rPr>
                <w:snapToGrid w:val="0"/>
                <w:szCs w:val="28"/>
              </w:rPr>
            </w:pPr>
            <w:r w:rsidRPr="00D7609B">
              <w:rPr>
                <w:snapToGrid w:val="0"/>
                <w:color w:val="000000"/>
                <w:sz w:val="28"/>
                <w:szCs w:val="28"/>
              </w:rPr>
              <w:br w:type="page"/>
            </w:r>
            <w:r w:rsidRPr="00D7609B">
              <w:rPr>
                <w:snapToGrid w:val="0"/>
                <w:szCs w:val="28"/>
              </w:rPr>
              <w:t>С изолированными стояками</w:t>
            </w:r>
          </w:p>
        </w:tc>
        <w:tc>
          <w:tcPr>
            <w:tcW w:w="4675" w:type="dxa"/>
            <w:gridSpan w:val="2"/>
            <w:shd w:val="clear" w:color="auto" w:fill="auto"/>
            <w:vAlign w:val="center"/>
            <w:hideMark/>
          </w:tcPr>
          <w:p w14:paraId="324B0490" w14:textId="77777777" w:rsidR="00D7609B" w:rsidRPr="00D7609B" w:rsidRDefault="00D7609B" w:rsidP="00D7609B">
            <w:pPr>
              <w:jc w:val="center"/>
              <w:rPr>
                <w:snapToGrid w:val="0"/>
                <w:szCs w:val="28"/>
              </w:rPr>
            </w:pPr>
            <w:r w:rsidRPr="00D7609B">
              <w:rPr>
                <w:snapToGrid w:val="0"/>
                <w:szCs w:val="28"/>
              </w:rPr>
              <w:t>С неизолированными стояками</w:t>
            </w:r>
          </w:p>
        </w:tc>
      </w:tr>
      <w:tr w:rsidR="00D7609B" w:rsidRPr="00D7609B" w14:paraId="235E7FC1" w14:textId="77777777" w:rsidTr="005F6D07">
        <w:trPr>
          <w:trHeight w:val="255"/>
          <w:jc w:val="center"/>
        </w:trPr>
        <w:tc>
          <w:tcPr>
            <w:tcW w:w="2410" w:type="dxa"/>
            <w:shd w:val="clear" w:color="auto" w:fill="auto"/>
            <w:vAlign w:val="center"/>
            <w:hideMark/>
          </w:tcPr>
          <w:p w14:paraId="6B55DFC6" w14:textId="77777777" w:rsidR="00D7609B" w:rsidRPr="00D7609B" w:rsidRDefault="00D7609B" w:rsidP="00D7609B">
            <w:pPr>
              <w:jc w:val="center"/>
              <w:rPr>
                <w:snapToGrid w:val="0"/>
                <w:szCs w:val="28"/>
              </w:rPr>
            </w:pPr>
            <w:r w:rsidRPr="00D7609B">
              <w:rPr>
                <w:snapToGrid w:val="0"/>
                <w:szCs w:val="28"/>
              </w:rPr>
              <w:t xml:space="preserve">с </w:t>
            </w:r>
            <w:r w:rsidRPr="00D7609B">
              <w:rPr>
                <w:snapToGrid w:val="0"/>
                <w:szCs w:val="28"/>
              </w:rPr>
              <w:br/>
              <w:t>полотенцесушителем</w:t>
            </w:r>
          </w:p>
        </w:tc>
        <w:tc>
          <w:tcPr>
            <w:tcW w:w="2266" w:type="dxa"/>
            <w:shd w:val="clear" w:color="auto" w:fill="auto"/>
            <w:vAlign w:val="center"/>
            <w:hideMark/>
          </w:tcPr>
          <w:p w14:paraId="5876901D" w14:textId="77777777" w:rsidR="00D7609B" w:rsidRPr="00D7609B" w:rsidRDefault="00D7609B" w:rsidP="00D7609B">
            <w:pPr>
              <w:jc w:val="center"/>
              <w:rPr>
                <w:snapToGrid w:val="0"/>
                <w:szCs w:val="28"/>
              </w:rPr>
            </w:pPr>
            <w:r w:rsidRPr="00D7609B">
              <w:rPr>
                <w:snapToGrid w:val="0"/>
                <w:szCs w:val="28"/>
              </w:rPr>
              <w:t>без полотенцесушителя</w:t>
            </w:r>
          </w:p>
        </w:tc>
        <w:tc>
          <w:tcPr>
            <w:tcW w:w="2409" w:type="dxa"/>
            <w:shd w:val="clear" w:color="auto" w:fill="auto"/>
            <w:vAlign w:val="center"/>
            <w:hideMark/>
          </w:tcPr>
          <w:p w14:paraId="57838991" w14:textId="77777777" w:rsidR="00D7609B" w:rsidRPr="00D7609B" w:rsidRDefault="00D7609B" w:rsidP="00D7609B">
            <w:pPr>
              <w:jc w:val="center"/>
              <w:rPr>
                <w:snapToGrid w:val="0"/>
                <w:szCs w:val="28"/>
              </w:rPr>
            </w:pPr>
            <w:r w:rsidRPr="00D7609B">
              <w:rPr>
                <w:snapToGrid w:val="0"/>
                <w:szCs w:val="28"/>
              </w:rPr>
              <w:t xml:space="preserve">с </w:t>
            </w:r>
            <w:r w:rsidRPr="00D7609B">
              <w:rPr>
                <w:snapToGrid w:val="0"/>
                <w:szCs w:val="28"/>
              </w:rPr>
              <w:br/>
              <w:t>полотенцесушителем</w:t>
            </w:r>
          </w:p>
        </w:tc>
        <w:tc>
          <w:tcPr>
            <w:tcW w:w="2266" w:type="dxa"/>
            <w:shd w:val="clear" w:color="auto" w:fill="auto"/>
            <w:vAlign w:val="center"/>
            <w:hideMark/>
          </w:tcPr>
          <w:p w14:paraId="6C416221" w14:textId="77777777" w:rsidR="00D7609B" w:rsidRPr="00D7609B" w:rsidRDefault="00D7609B" w:rsidP="00D7609B">
            <w:pPr>
              <w:jc w:val="center"/>
              <w:rPr>
                <w:snapToGrid w:val="0"/>
                <w:szCs w:val="28"/>
              </w:rPr>
            </w:pPr>
            <w:r w:rsidRPr="00D7609B">
              <w:rPr>
                <w:snapToGrid w:val="0"/>
                <w:szCs w:val="28"/>
              </w:rPr>
              <w:t>без полотенцесушителя</w:t>
            </w:r>
          </w:p>
        </w:tc>
      </w:tr>
      <w:tr w:rsidR="00D7609B" w:rsidRPr="00D7609B" w14:paraId="597A0F23" w14:textId="77777777" w:rsidTr="005F6D07">
        <w:trPr>
          <w:trHeight w:val="255"/>
          <w:jc w:val="center"/>
        </w:trPr>
        <w:tc>
          <w:tcPr>
            <w:tcW w:w="2410" w:type="dxa"/>
            <w:shd w:val="clear" w:color="auto" w:fill="auto"/>
            <w:vAlign w:val="center"/>
          </w:tcPr>
          <w:p w14:paraId="7B57DB03" w14:textId="77777777" w:rsidR="00D7609B" w:rsidRPr="00D7609B" w:rsidRDefault="00D7609B" w:rsidP="00D7609B">
            <w:pPr>
              <w:ind w:left="-127" w:right="132" w:firstLine="18"/>
              <w:jc w:val="center"/>
            </w:pPr>
            <w:r w:rsidRPr="00D7609B">
              <w:t>0,0544</w:t>
            </w:r>
          </w:p>
        </w:tc>
        <w:tc>
          <w:tcPr>
            <w:tcW w:w="2266" w:type="dxa"/>
            <w:shd w:val="clear" w:color="auto" w:fill="auto"/>
            <w:vAlign w:val="center"/>
          </w:tcPr>
          <w:p w14:paraId="747A025D" w14:textId="77777777" w:rsidR="00D7609B" w:rsidRPr="00D7609B" w:rsidRDefault="00D7609B" w:rsidP="00D7609B">
            <w:pPr>
              <w:ind w:left="-131" w:right="-24" w:firstLine="22"/>
              <w:jc w:val="center"/>
            </w:pPr>
            <w:r w:rsidRPr="00D7609B">
              <w:t>0,0536</w:t>
            </w:r>
          </w:p>
        </w:tc>
        <w:tc>
          <w:tcPr>
            <w:tcW w:w="2409" w:type="dxa"/>
            <w:shd w:val="clear" w:color="auto" w:fill="auto"/>
            <w:vAlign w:val="center"/>
          </w:tcPr>
          <w:p w14:paraId="07B9A8CB" w14:textId="77777777" w:rsidR="00D7609B" w:rsidRPr="00D7609B" w:rsidRDefault="00D7609B" w:rsidP="00D7609B">
            <w:pPr>
              <w:ind w:left="-120" w:right="-295" w:hanging="676"/>
              <w:jc w:val="center"/>
            </w:pPr>
            <w:r w:rsidRPr="00D7609B">
              <w:t>0,0580</w:t>
            </w:r>
          </w:p>
        </w:tc>
        <w:tc>
          <w:tcPr>
            <w:tcW w:w="2266" w:type="dxa"/>
            <w:shd w:val="clear" w:color="auto" w:fill="auto"/>
            <w:vAlign w:val="center"/>
          </w:tcPr>
          <w:p w14:paraId="788D22B9" w14:textId="77777777" w:rsidR="00D7609B" w:rsidRPr="00D7609B" w:rsidRDefault="00D7609B" w:rsidP="00D7609B">
            <w:pPr>
              <w:jc w:val="center"/>
            </w:pPr>
            <w:r w:rsidRPr="00D7609B">
              <w:t>0,0548</w:t>
            </w:r>
          </w:p>
        </w:tc>
      </w:tr>
    </w:tbl>
    <w:p w14:paraId="3AA39C57" w14:textId="77777777" w:rsidR="00D7609B" w:rsidRPr="00D7609B" w:rsidRDefault="00D7609B" w:rsidP="00D7609B">
      <w:pPr>
        <w:tabs>
          <w:tab w:val="left" w:pos="0"/>
          <w:tab w:val="left" w:pos="9900"/>
        </w:tabs>
        <w:ind w:right="-1" w:firstLine="709"/>
        <w:jc w:val="both"/>
        <w:rPr>
          <w:snapToGrid w:val="0"/>
          <w:color w:val="000000"/>
          <w:sz w:val="28"/>
          <w:szCs w:val="28"/>
        </w:rPr>
      </w:pPr>
    </w:p>
    <w:p w14:paraId="31B17B4A" w14:textId="77777777" w:rsidR="00D7609B" w:rsidRPr="00D7609B" w:rsidRDefault="00D7609B" w:rsidP="00D7609B">
      <w:pPr>
        <w:ind w:firstLine="851"/>
        <w:jc w:val="both"/>
        <w:rPr>
          <w:bCs/>
          <w:snapToGrid w:val="0"/>
          <w:sz w:val="28"/>
          <w:szCs w:val="28"/>
        </w:rPr>
      </w:pPr>
      <w:r w:rsidRPr="00D7609B">
        <w:rPr>
          <w:bCs/>
          <w:snapToGrid w:val="0"/>
          <w:sz w:val="28"/>
          <w:szCs w:val="28"/>
        </w:rPr>
        <w:t>Компонент на тепловую энергию для МУП ПМР «</w:t>
      </w:r>
      <w:proofErr w:type="spellStart"/>
      <w:r w:rsidRPr="00D7609B">
        <w:rPr>
          <w:bCs/>
          <w:snapToGrid w:val="0"/>
          <w:sz w:val="28"/>
          <w:szCs w:val="28"/>
        </w:rPr>
        <w:t>Тепломир</w:t>
      </w:r>
      <w:proofErr w:type="spellEnd"/>
      <w:r w:rsidRPr="00D7609B">
        <w:rPr>
          <w:bCs/>
          <w:snapToGrid w:val="0"/>
          <w:sz w:val="28"/>
          <w:szCs w:val="28"/>
        </w:rPr>
        <w:t>», реализуемую на потребительском рынке Прокопьевского муниципального округа, установлен постановлением региональной энергетической комиссии Кемеровской области от 19.12.2018 № 615 (в редакции постановлений региональной энергетической комиссии Кемеровской области от 05.12.2019</w:t>
      </w:r>
      <w:r w:rsidRPr="00D7609B">
        <w:rPr>
          <w:bCs/>
          <w:snapToGrid w:val="0"/>
          <w:sz w:val="28"/>
          <w:szCs w:val="28"/>
        </w:rPr>
        <w:br/>
        <w:t>№ 547, от 05.12.2019 № 548, Региональной энергетической комиссии Кузбасса от __.12.2020 № _____).</w:t>
      </w:r>
    </w:p>
    <w:p w14:paraId="00D39CE1" w14:textId="77777777" w:rsidR="00D7609B" w:rsidRPr="00D7609B" w:rsidRDefault="00D7609B" w:rsidP="00D7609B">
      <w:pPr>
        <w:ind w:firstLine="851"/>
        <w:jc w:val="both"/>
        <w:rPr>
          <w:bCs/>
          <w:snapToGrid w:val="0"/>
          <w:sz w:val="28"/>
          <w:szCs w:val="28"/>
        </w:rPr>
      </w:pPr>
      <w:r w:rsidRPr="00D7609B">
        <w:rPr>
          <w:bCs/>
          <w:snapToGrid w:val="0"/>
          <w:sz w:val="28"/>
          <w:szCs w:val="28"/>
          <w:highlight w:val="yellow"/>
        </w:rPr>
        <w:t>Компонент на теплоноситель</w:t>
      </w:r>
    </w:p>
    <w:p w14:paraId="513612CB" w14:textId="77777777" w:rsidR="00D7609B" w:rsidRPr="00D7609B" w:rsidRDefault="00D7609B" w:rsidP="00D7609B">
      <w:pPr>
        <w:ind w:firstLine="851"/>
        <w:jc w:val="both"/>
        <w:rPr>
          <w:snapToGrid w:val="0"/>
          <w:sz w:val="28"/>
          <w:szCs w:val="28"/>
        </w:rPr>
      </w:pPr>
      <w:r w:rsidRPr="00D7609B">
        <w:rPr>
          <w:snapToGrid w:val="0"/>
          <w:sz w:val="28"/>
          <w:szCs w:val="28"/>
        </w:rPr>
        <w:t>На основании вышеуказанного эксперты предлагают принять, тарифы на горячую воду</w:t>
      </w:r>
      <w:r w:rsidRPr="00D7609B">
        <w:rPr>
          <w:snapToGrid w:val="0"/>
          <w:color w:val="000000"/>
          <w:sz w:val="28"/>
          <w:szCs w:val="28"/>
        </w:rPr>
        <w:t xml:space="preserve"> в открытой системе горячего водоснабжения</w:t>
      </w:r>
      <w:r w:rsidRPr="00D7609B">
        <w:rPr>
          <w:snapToGrid w:val="0"/>
          <w:sz w:val="28"/>
          <w:szCs w:val="28"/>
        </w:rPr>
        <w:t xml:space="preserve"> (</w:t>
      </w:r>
      <w:r w:rsidRPr="00D7609B">
        <w:rPr>
          <w:snapToGrid w:val="0"/>
          <w:color w:val="000000"/>
          <w:sz w:val="28"/>
          <w:szCs w:val="28"/>
        </w:rPr>
        <w:t xml:space="preserve">теплоснабжения) </w:t>
      </w:r>
      <w:r w:rsidRPr="00D7609B">
        <w:rPr>
          <w:snapToGrid w:val="0"/>
          <w:sz w:val="28"/>
          <w:szCs w:val="28"/>
        </w:rPr>
        <w:t>на 2021 год для МУП</w:t>
      </w:r>
      <w:r w:rsidRPr="00D7609B">
        <w:rPr>
          <w:bCs/>
          <w:snapToGrid w:val="0"/>
          <w:color w:val="000000"/>
          <w:kern w:val="32"/>
          <w:sz w:val="28"/>
          <w:szCs w:val="28"/>
        </w:rPr>
        <w:t xml:space="preserve"> ПМР «</w:t>
      </w:r>
      <w:proofErr w:type="spellStart"/>
      <w:r w:rsidRPr="00D7609B">
        <w:rPr>
          <w:bCs/>
          <w:snapToGrid w:val="0"/>
          <w:color w:val="000000"/>
          <w:kern w:val="32"/>
          <w:sz w:val="28"/>
          <w:szCs w:val="28"/>
        </w:rPr>
        <w:t>Тепломир</w:t>
      </w:r>
      <w:proofErr w:type="spellEnd"/>
      <w:r w:rsidRPr="00D7609B">
        <w:rPr>
          <w:bCs/>
          <w:snapToGrid w:val="0"/>
          <w:color w:val="000000"/>
          <w:kern w:val="32"/>
          <w:sz w:val="28"/>
          <w:szCs w:val="28"/>
        </w:rPr>
        <w:t>)»</w:t>
      </w:r>
      <w:r w:rsidRPr="00D7609B">
        <w:rPr>
          <w:snapToGrid w:val="0"/>
          <w:sz w:val="28"/>
          <w:szCs w:val="28"/>
        </w:rPr>
        <w:t xml:space="preserve"> в следующем виде:</w:t>
      </w:r>
    </w:p>
    <w:p w14:paraId="227BD249" w14:textId="77777777" w:rsidR="00D7609B" w:rsidRPr="00D7609B" w:rsidRDefault="00D7609B" w:rsidP="00D7609B">
      <w:pPr>
        <w:tabs>
          <w:tab w:val="left" w:pos="1890"/>
        </w:tabs>
        <w:ind w:right="-1"/>
        <w:jc w:val="center"/>
        <w:rPr>
          <w:snapToGrid w:val="0"/>
          <w:sz w:val="28"/>
          <w:szCs w:val="28"/>
        </w:rPr>
        <w:sectPr w:rsidR="00D7609B" w:rsidRPr="00D7609B" w:rsidSect="00D7609B">
          <w:headerReference w:type="default" r:id="rId61"/>
          <w:pgSz w:w="11906" w:h="16838"/>
          <w:pgMar w:top="851" w:right="991" w:bottom="567" w:left="1418" w:header="720" w:footer="720" w:gutter="0"/>
          <w:cols w:space="720"/>
          <w:titlePg/>
          <w:docGrid w:linePitch="381"/>
        </w:sectPr>
      </w:pPr>
    </w:p>
    <w:p w14:paraId="033F05FA" w14:textId="77777777" w:rsidR="00D7609B" w:rsidRPr="00D7609B" w:rsidRDefault="00D7609B" w:rsidP="00D7609B">
      <w:pPr>
        <w:numPr>
          <w:ilvl w:val="0"/>
          <w:numId w:val="26"/>
        </w:numPr>
        <w:ind w:right="-284"/>
        <w:jc w:val="right"/>
        <w:rPr>
          <w:b/>
          <w:snapToGrid w:val="0"/>
          <w:sz w:val="28"/>
          <w:szCs w:val="28"/>
        </w:rPr>
      </w:pPr>
    </w:p>
    <w:p w14:paraId="23D4F7ED" w14:textId="77777777" w:rsidR="00D7609B" w:rsidRPr="00D7609B" w:rsidRDefault="00D7609B" w:rsidP="00D7609B">
      <w:pPr>
        <w:spacing w:after="240"/>
        <w:jc w:val="center"/>
        <w:rPr>
          <w:b/>
          <w:snapToGrid w:val="0"/>
          <w:sz w:val="28"/>
          <w:szCs w:val="28"/>
        </w:rPr>
      </w:pPr>
      <w:r w:rsidRPr="00D7609B">
        <w:rPr>
          <w:b/>
          <w:snapToGrid w:val="0"/>
          <w:sz w:val="28"/>
          <w:szCs w:val="28"/>
        </w:rPr>
        <w:t>Тарифы на горячую воду МУП ПМР «</w:t>
      </w:r>
      <w:proofErr w:type="spellStart"/>
      <w:r w:rsidRPr="00D7609B">
        <w:rPr>
          <w:b/>
          <w:snapToGrid w:val="0"/>
          <w:sz w:val="28"/>
          <w:szCs w:val="28"/>
        </w:rPr>
        <w:t>Тепломир</w:t>
      </w:r>
      <w:proofErr w:type="spellEnd"/>
      <w:r w:rsidRPr="00D7609B">
        <w:rPr>
          <w:b/>
          <w:snapToGrid w:val="0"/>
          <w:sz w:val="28"/>
          <w:szCs w:val="28"/>
        </w:rPr>
        <w:t xml:space="preserve">», </w:t>
      </w:r>
      <w:r w:rsidRPr="00D7609B">
        <w:rPr>
          <w:b/>
          <w:snapToGrid w:val="0"/>
          <w:sz w:val="28"/>
          <w:szCs w:val="28"/>
        </w:rPr>
        <w:br/>
        <w:t>реализуемую в открытой системе</w:t>
      </w:r>
      <w:r w:rsidRPr="00D7609B">
        <w:rPr>
          <w:snapToGrid w:val="0"/>
          <w:sz w:val="28"/>
          <w:szCs w:val="28"/>
        </w:rPr>
        <w:t xml:space="preserve"> </w:t>
      </w:r>
      <w:r w:rsidRPr="00D7609B">
        <w:rPr>
          <w:b/>
          <w:snapToGrid w:val="0"/>
          <w:sz w:val="28"/>
          <w:szCs w:val="28"/>
        </w:rPr>
        <w:t xml:space="preserve">горячего водоснабжения (теплоснабжения) </w:t>
      </w:r>
      <w:r w:rsidRPr="00D7609B">
        <w:rPr>
          <w:b/>
          <w:snapToGrid w:val="0"/>
          <w:sz w:val="28"/>
          <w:szCs w:val="28"/>
        </w:rPr>
        <w:br/>
        <w:t>на потребительском рынке Прокопьевского муниципального района на 2021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D7609B" w:rsidRPr="00D7609B" w14:paraId="76D61560" w14:textId="77777777" w:rsidTr="005F6D07">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80A1B" w14:textId="77777777" w:rsidR="00D7609B" w:rsidRPr="00D7609B" w:rsidRDefault="00D7609B" w:rsidP="00D7609B">
            <w:pPr>
              <w:jc w:val="center"/>
              <w:rPr>
                <w:snapToGrid w:val="0"/>
                <w:sz w:val="22"/>
                <w:szCs w:val="22"/>
              </w:rPr>
            </w:pPr>
            <w:r w:rsidRPr="00D7609B">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87178" w14:textId="77777777" w:rsidR="00D7609B" w:rsidRPr="00D7609B" w:rsidRDefault="00D7609B" w:rsidP="00D7609B">
            <w:pPr>
              <w:jc w:val="center"/>
              <w:rPr>
                <w:snapToGrid w:val="0"/>
                <w:sz w:val="22"/>
                <w:szCs w:val="22"/>
              </w:rPr>
            </w:pPr>
            <w:r w:rsidRPr="00D7609B">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C55E343" w14:textId="77777777" w:rsidR="00D7609B" w:rsidRPr="00D7609B" w:rsidRDefault="00D7609B" w:rsidP="00D7609B">
            <w:pPr>
              <w:jc w:val="center"/>
              <w:rPr>
                <w:snapToGrid w:val="0"/>
                <w:sz w:val="22"/>
                <w:szCs w:val="22"/>
              </w:rPr>
            </w:pPr>
            <w:r w:rsidRPr="00D7609B">
              <w:rPr>
                <w:snapToGrid w:val="0"/>
                <w:sz w:val="22"/>
                <w:szCs w:val="22"/>
              </w:rPr>
              <w:t>Тариф на горячую воду для населения, руб./м</w:t>
            </w:r>
            <w:r w:rsidRPr="00D7609B">
              <w:rPr>
                <w:snapToGrid w:val="0"/>
                <w:sz w:val="22"/>
                <w:szCs w:val="22"/>
                <w:vertAlign w:val="superscript"/>
              </w:rPr>
              <w:t xml:space="preserve">3 </w:t>
            </w:r>
            <w:r w:rsidRPr="00D7609B">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5FC2C93" w14:textId="77777777" w:rsidR="00D7609B" w:rsidRPr="00D7609B" w:rsidRDefault="00D7609B" w:rsidP="00D7609B">
            <w:pPr>
              <w:jc w:val="center"/>
              <w:rPr>
                <w:snapToGrid w:val="0"/>
                <w:sz w:val="22"/>
                <w:szCs w:val="22"/>
              </w:rPr>
            </w:pPr>
            <w:r w:rsidRPr="00D7609B">
              <w:rPr>
                <w:snapToGrid w:val="0"/>
                <w:sz w:val="22"/>
                <w:szCs w:val="22"/>
              </w:rPr>
              <w:t>Тариф на горячую воду для прочих потребителей, руб./ м</w:t>
            </w:r>
            <w:r w:rsidRPr="00D7609B">
              <w:rPr>
                <w:snapToGrid w:val="0"/>
                <w:sz w:val="22"/>
                <w:szCs w:val="22"/>
                <w:vertAlign w:val="superscript"/>
              </w:rPr>
              <w:t>3</w:t>
            </w:r>
            <w:r w:rsidRPr="00D7609B">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6D5D3" w14:textId="77777777" w:rsidR="00D7609B" w:rsidRPr="00D7609B" w:rsidRDefault="00D7609B" w:rsidP="00D7609B">
            <w:pPr>
              <w:jc w:val="center"/>
              <w:rPr>
                <w:snapToGrid w:val="0"/>
                <w:sz w:val="22"/>
                <w:szCs w:val="22"/>
              </w:rPr>
            </w:pPr>
            <w:r w:rsidRPr="00D7609B">
              <w:rPr>
                <w:snapToGrid w:val="0"/>
                <w:sz w:val="22"/>
                <w:szCs w:val="22"/>
              </w:rPr>
              <w:t xml:space="preserve">Компонент на </w:t>
            </w:r>
            <w:proofErr w:type="spellStart"/>
            <w:r w:rsidRPr="00D7609B">
              <w:rPr>
                <w:snapToGrid w:val="0"/>
                <w:sz w:val="22"/>
                <w:szCs w:val="22"/>
              </w:rPr>
              <w:t>теплоно-ситель</w:t>
            </w:r>
            <w:proofErr w:type="spellEnd"/>
            <w:r w:rsidRPr="00D7609B">
              <w:rPr>
                <w:snapToGrid w:val="0"/>
                <w:sz w:val="22"/>
                <w:szCs w:val="22"/>
              </w:rPr>
              <w:t>, руб./м</w:t>
            </w:r>
            <w:r w:rsidRPr="00D7609B">
              <w:rPr>
                <w:snapToGrid w:val="0"/>
                <w:sz w:val="22"/>
                <w:szCs w:val="22"/>
                <w:vertAlign w:val="superscript"/>
              </w:rPr>
              <w:t>3</w:t>
            </w:r>
            <w:r w:rsidRPr="00D7609B">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2685D200" w14:textId="77777777" w:rsidR="00D7609B" w:rsidRPr="00D7609B" w:rsidRDefault="00D7609B" w:rsidP="00D7609B">
            <w:pPr>
              <w:jc w:val="center"/>
              <w:rPr>
                <w:snapToGrid w:val="0"/>
                <w:sz w:val="22"/>
                <w:szCs w:val="22"/>
              </w:rPr>
            </w:pPr>
            <w:r w:rsidRPr="00D7609B">
              <w:rPr>
                <w:snapToGrid w:val="0"/>
                <w:sz w:val="22"/>
                <w:szCs w:val="22"/>
              </w:rPr>
              <w:t>Компонент на тепловую энергию</w:t>
            </w:r>
          </w:p>
        </w:tc>
      </w:tr>
      <w:tr w:rsidR="00D7609B" w:rsidRPr="00D7609B" w14:paraId="61CBDEC8" w14:textId="77777777" w:rsidTr="005F6D07">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DFEF9BE" w14:textId="77777777" w:rsidR="00D7609B" w:rsidRPr="00D7609B" w:rsidRDefault="00D7609B" w:rsidP="00D7609B">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9BF96DD" w14:textId="77777777" w:rsidR="00D7609B" w:rsidRPr="00D7609B" w:rsidRDefault="00D7609B" w:rsidP="00D7609B">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60B4F8A" w14:textId="77777777" w:rsidR="00D7609B" w:rsidRPr="00D7609B" w:rsidRDefault="00D7609B" w:rsidP="00D7609B">
            <w:pPr>
              <w:jc w:val="center"/>
              <w:rPr>
                <w:snapToGrid w:val="0"/>
                <w:sz w:val="22"/>
                <w:szCs w:val="22"/>
              </w:rPr>
            </w:pPr>
            <w:r w:rsidRPr="00D7609B">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AF71DE6" w14:textId="77777777" w:rsidR="00D7609B" w:rsidRPr="00D7609B" w:rsidRDefault="00D7609B" w:rsidP="00D7609B">
            <w:pPr>
              <w:ind w:left="-122" w:right="-120"/>
              <w:jc w:val="center"/>
              <w:rPr>
                <w:snapToGrid w:val="0"/>
                <w:sz w:val="22"/>
                <w:szCs w:val="22"/>
              </w:rPr>
            </w:pPr>
            <w:r w:rsidRPr="00D7609B">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542E650" w14:textId="77777777" w:rsidR="00D7609B" w:rsidRPr="00D7609B" w:rsidRDefault="00D7609B" w:rsidP="00D7609B">
            <w:pPr>
              <w:jc w:val="center"/>
              <w:rPr>
                <w:snapToGrid w:val="0"/>
                <w:sz w:val="22"/>
                <w:szCs w:val="22"/>
              </w:rPr>
            </w:pPr>
            <w:r w:rsidRPr="00D7609B">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28A31CC" w14:textId="77777777" w:rsidR="00D7609B" w:rsidRPr="00D7609B" w:rsidRDefault="00D7609B" w:rsidP="00D7609B">
            <w:pPr>
              <w:ind w:left="-76" w:right="-167"/>
              <w:jc w:val="center"/>
              <w:rPr>
                <w:snapToGrid w:val="0"/>
                <w:sz w:val="22"/>
                <w:szCs w:val="22"/>
              </w:rPr>
            </w:pPr>
            <w:r w:rsidRPr="00D7609B">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AA55BCA" w14:textId="77777777" w:rsidR="00D7609B" w:rsidRPr="00D7609B" w:rsidRDefault="00D7609B" w:rsidP="00D7609B">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4BF37CF" w14:textId="77777777" w:rsidR="00D7609B" w:rsidRPr="00D7609B" w:rsidRDefault="00D7609B" w:rsidP="00D7609B">
            <w:pPr>
              <w:jc w:val="center"/>
              <w:rPr>
                <w:snapToGrid w:val="0"/>
                <w:sz w:val="22"/>
                <w:szCs w:val="22"/>
              </w:rPr>
            </w:pPr>
            <w:proofErr w:type="spellStart"/>
            <w:r w:rsidRPr="00D7609B">
              <w:rPr>
                <w:snapToGrid w:val="0"/>
                <w:sz w:val="22"/>
                <w:szCs w:val="22"/>
              </w:rPr>
              <w:t>Односта-вочный</w:t>
            </w:r>
            <w:proofErr w:type="spellEnd"/>
            <w:r w:rsidRPr="00D7609B">
              <w:rPr>
                <w:snapToGrid w:val="0"/>
                <w:sz w:val="22"/>
                <w:szCs w:val="22"/>
              </w:rPr>
              <w:t xml:space="preserve">, руб./Гкал </w:t>
            </w:r>
            <w:r w:rsidRPr="00D7609B">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66CD01D3" w14:textId="77777777" w:rsidR="00D7609B" w:rsidRPr="00D7609B" w:rsidRDefault="00D7609B" w:rsidP="00D7609B">
            <w:pPr>
              <w:jc w:val="center"/>
              <w:rPr>
                <w:snapToGrid w:val="0"/>
                <w:sz w:val="22"/>
                <w:szCs w:val="22"/>
              </w:rPr>
            </w:pPr>
            <w:proofErr w:type="spellStart"/>
            <w:r w:rsidRPr="00D7609B">
              <w:rPr>
                <w:snapToGrid w:val="0"/>
                <w:sz w:val="22"/>
                <w:szCs w:val="22"/>
              </w:rPr>
              <w:t>Двухставочный</w:t>
            </w:r>
            <w:proofErr w:type="spellEnd"/>
          </w:p>
        </w:tc>
      </w:tr>
      <w:tr w:rsidR="00D7609B" w:rsidRPr="00D7609B" w14:paraId="191811A1" w14:textId="77777777" w:rsidTr="005F6D07">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52E8468" w14:textId="77777777" w:rsidR="00D7609B" w:rsidRPr="00D7609B" w:rsidRDefault="00D7609B" w:rsidP="00D7609B">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49A7D3F" w14:textId="77777777" w:rsidR="00D7609B" w:rsidRPr="00D7609B" w:rsidRDefault="00D7609B" w:rsidP="00D7609B">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5C3B033" w14:textId="77777777" w:rsidR="00D7609B" w:rsidRPr="00D7609B" w:rsidRDefault="00D7609B" w:rsidP="00D7609B">
            <w:pPr>
              <w:jc w:val="center"/>
              <w:rPr>
                <w:snapToGrid w:val="0"/>
                <w:sz w:val="22"/>
                <w:szCs w:val="22"/>
              </w:rPr>
            </w:pPr>
            <w:r w:rsidRPr="00D7609B">
              <w:rPr>
                <w:snapToGrid w:val="0"/>
                <w:sz w:val="22"/>
                <w:szCs w:val="22"/>
              </w:rPr>
              <w:t>с поло-</w:t>
            </w:r>
            <w:proofErr w:type="spellStart"/>
            <w:r w:rsidRPr="00D7609B">
              <w:rPr>
                <w:snapToGrid w:val="0"/>
                <w:sz w:val="22"/>
                <w:szCs w:val="22"/>
              </w:rPr>
              <w:t>тенце</w:t>
            </w:r>
            <w:proofErr w:type="spellEnd"/>
            <w:r w:rsidRPr="00D7609B">
              <w:rPr>
                <w:snapToGrid w:val="0"/>
                <w:sz w:val="22"/>
                <w:szCs w:val="22"/>
              </w:rPr>
              <w:t>-суши-</w:t>
            </w:r>
            <w:proofErr w:type="spellStart"/>
            <w:r w:rsidRPr="00D7609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F4B9E51" w14:textId="77777777" w:rsidR="00D7609B" w:rsidRPr="00D7609B" w:rsidRDefault="00D7609B" w:rsidP="00D7609B">
            <w:pPr>
              <w:jc w:val="center"/>
              <w:rPr>
                <w:snapToGrid w:val="0"/>
                <w:sz w:val="22"/>
                <w:szCs w:val="22"/>
              </w:rPr>
            </w:pPr>
            <w:r w:rsidRPr="00D7609B">
              <w:rPr>
                <w:snapToGrid w:val="0"/>
                <w:sz w:val="22"/>
                <w:szCs w:val="22"/>
              </w:rPr>
              <w:t>без поло-</w:t>
            </w:r>
            <w:proofErr w:type="spellStart"/>
            <w:r w:rsidRPr="00D7609B">
              <w:rPr>
                <w:snapToGrid w:val="0"/>
                <w:sz w:val="22"/>
                <w:szCs w:val="22"/>
              </w:rPr>
              <w:t>тенце</w:t>
            </w:r>
            <w:proofErr w:type="spellEnd"/>
            <w:r w:rsidRPr="00D7609B">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3058B20" w14:textId="77777777" w:rsidR="00D7609B" w:rsidRPr="00D7609B" w:rsidRDefault="00D7609B" w:rsidP="00D7609B">
            <w:pPr>
              <w:jc w:val="center"/>
              <w:rPr>
                <w:snapToGrid w:val="0"/>
                <w:sz w:val="22"/>
                <w:szCs w:val="22"/>
              </w:rPr>
            </w:pPr>
            <w:r w:rsidRPr="00D7609B">
              <w:rPr>
                <w:snapToGrid w:val="0"/>
                <w:sz w:val="22"/>
                <w:szCs w:val="22"/>
              </w:rPr>
              <w:t>с поло-</w:t>
            </w:r>
            <w:proofErr w:type="spellStart"/>
            <w:r w:rsidRPr="00D7609B">
              <w:rPr>
                <w:snapToGrid w:val="0"/>
                <w:sz w:val="22"/>
                <w:szCs w:val="22"/>
              </w:rPr>
              <w:t>тенце</w:t>
            </w:r>
            <w:proofErr w:type="spellEnd"/>
            <w:r w:rsidRPr="00D7609B">
              <w:rPr>
                <w:snapToGrid w:val="0"/>
                <w:sz w:val="22"/>
                <w:szCs w:val="22"/>
              </w:rPr>
              <w:t>-суши-</w:t>
            </w:r>
            <w:proofErr w:type="spellStart"/>
            <w:r w:rsidRPr="00D7609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6B734A6" w14:textId="77777777" w:rsidR="00D7609B" w:rsidRPr="00D7609B" w:rsidRDefault="00D7609B" w:rsidP="00D7609B">
            <w:pPr>
              <w:jc w:val="center"/>
              <w:rPr>
                <w:snapToGrid w:val="0"/>
                <w:sz w:val="22"/>
                <w:szCs w:val="22"/>
              </w:rPr>
            </w:pPr>
            <w:r w:rsidRPr="00D7609B">
              <w:rPr>
                <w:snapToGrid w:val="0"/>
                <w:sz w:val="22"/>
                <w:szCs w:val="22"/>
              </w:rPr>
              <w:t>без поло-</w:t>
            </w:r>
            <w:proofErr w:type="spellStart"/>
            <w:r w:rsidRPr="00D7609B">
              <w:rPr>
                <w:snapToGrid w:val="0"/>
                <w:sz w:val="22"/>
                <w:szCs w:val="22"/>
              </w:rPr>
              <w:t>тенце</w:t>
            </w:r>
            <w:proofErr w:type="spellEnd"/>
            <w:r w:rsidRPr="00D7609B">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D6B9EF7" w14:textId="77777777" w:rsidR="00D7609B" w:rsidRPr="00D7609B" w:rsidRDefault="00D7609B" w:rsidP="00D7609B">
            <w:pPr>
              <w:jc w:val="center"/>
              <w:rPr>
                <w:snapToGrid w:val="0"/>
                <w:sz w:val="22"/>
                <w:szCs w:val="22"/>
              </w:rPr>
            </w:pPr>
            <w:r w:rsidRPr="00D7609B">
              <w:rPr>
                <w:snapToGrid w:val="0"/>
                <w:sz w:val="22"/>
                <w:szCs w:val="22"/>
              </w:rPr>
              <w:t>с поло-</w:t>
            </w:r>
            <w:proofErr w:type="spellStart"/>
            <w:r w:rsidRPr="00D7609B">
              <w:rPr>
                <w:snapToGrid w:val="0"/>
                <w:sz w:val="22"/>
                <w:szCs w:val="22"/>
              </w:rPr>
              <w:t>тенце</w:t>
            </w:r>
            <w:proofErr w:type="spellEnd"/>
            <w:r w:rsidRPr="00D7609B">
              <w:rPr>
                <w:snapToGrid w:val="0"/>
                <w:sz w:val="22"/>
                <w:szCs w:val="22"/>
              </w:rPr>
              <w:t>-суши-</w:t>
            </w:r>
            <w:proofErr w:type="spellStart"/>
            <w:r w:rsidRPr="00D7609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4BE61B1" w14:textId="77777777" w:rsidR="00D7609B" w:rsidRPr="00D7609B" w:rsidRDefault="00D7609B" w:rsidP="00D7609B">
            <w:pPr>
              <w:jc w:val="center"/>
              <w:rPr>
                <w:snapToGrid w:val="0"/>
                <w:sz w:val="22"/>
                <w:szCs w:val="22"/>
              </w:rPr>
            </w:pPr>
            <w:r w:rsidRPr="00D7609B">
              <w:rPr>
                <w:snapToGrid w:val="0"/>
                <w:sz w:val="22"/>
                <w:szCs w:val="22"/>
              </w:rPr>
              <w:t>без поло-</w:t>
            </w:r>
            <w:proofErr w:type="spellStart"/>
            <w:r w:rsidRPr="00D7609B">
              <w:rPr>
                <w:snapToGrid w:val="0"/>
                <w:sz w:val="22"/>
                <w:szCs w:val="22"/>
              </w:rPr>
              <w:t>тенце</w:t>
            </w:r>
            <w:proofErr w:type="spellEnd"/>
            <w:r w:rsidRPr="00D7609B">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6B695CC" w14:textId="77777777" w:rsidR="00D7609B" w:rsidRPr="00D7609B" w:rsidRDefault="00D7609B" w:rsidP="00D7609B">
            <w:pPr>
              <w:jc w:val="center"/>
              <w:rPr>
                <w:snapToGrid w:val="0"/>
                <w:sz w:val="22"/>
                <w:szCs w:val="22"/>
              </w:rPr>
            </w:pPr>
            <w:r w:rsidRPr="00D7609B">
              <w:rPr>
                <w:snapToGrid w:val="0"/>
                <w:sz w:val="22"/>
                <w:szCs w:val="22"/>
              </w:rPr>
              <w:t>с поло-</w:t>
            </w:r>
            <w:proofErr w:type="spellStart"/>
            <w:r w:rsidRPr="00D7609B">
              <w:rPr>
                <w:snapToGrid w:val="0"/>
                <w:sz w:val="22"/>
                <w:szCs w:val="22"/>
              </w:rPr>
              <w:t>тенце</w:t>
            </w:r>
            <w:proofErr w:type="spellEnd"/>
            <w:r w:rsidRPr="00D7609B">
              <w:rPr>
                <w:snapToGrid w:val="0"/>
                <w:sz w:val="22"/>
                <w:szCs w:val="22"/>
              </w:rPr>
              <w:t>-суши-</w:t>
            </w:r>
            <w:proofErr w:type="spellStart"/>
            <w:r w:rsidRPr="00D7609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59D8C6D" w14:textId="77777777" w:rsidR="00D7609B" w:rsidRPr="00D7609B" w:rsidRDefault="00D7609B" w:rsidP="00D7609B">
            <w:pPr>
              <w:jc w:val="center"/>
              <w:rPr>
                <w:snapToGrid w:val="0"/>
                <w:sz w:val="22"/>
                <w:szCs w:val="22"/>
              </w:rPr>
            </w:pPr>
            <w:r w:rsidRPr="00D7609B">
              <w:rPr>
                <w:snapToGrid w:val="0"/>
                <w:sz w:val="22"/>
                <w:szCs w:val="22"/>
              </w:rPr>
              <w:t>без поло-</w:t>
            </w:r>
            <w:proofErr w:type="spellStart"/>
            <w:r w:rsidRPr="00D7609B">
              <w:rPr>
                <w:snapToGrid w:val="0"/>
                <w:sz w:val="22"/>
                <w:szCs w:val="22"/>
              </w:rPr>
              <w:t>тенце</w:t>
            </w:r>
            <w:proofErr w:type="spellEnd"/>
            <w:r w:rsidRPr="00D7609B">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820F8DA" w14:textId="77777777" w:rsidR="00D7609B" w:rsidRPr="00D7609B" w:rsidRDefault="00D7609B" w:rsidP="00D7609B">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03F7B970" w14:textId="77777777" w:rsidR="00D7609B" w:rsidRPr="00D7609B" w:rsidRDefault="00D7609B" w:rsidP="00D7609B">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191A2ED" w14:textId="77777777" w:rsidR="00D7609B" w:rsidRPr="00D7609B" w:rsidRDefault="00D7609B" w:rsidP="00D7609B">
            <w:pPr>
              <w:ind w:right="-110"/>
              <w:jc w:val="center"/>
              <w:rPr>
                <w:snapToGrid w:val="0"/>
                <w:sz w:val="22"/>
                <w:szCs w:val="22"/>
              </w:rPr>
            </w:pPr>
            <w:r w:rsidRPr="00D7609B">
              <w:rPr>
                <w:snapToGrid w:val="0"/>
                <w:sz w:val="22"/>
                <w:szCs w:val="22"/>
              </w:rPr>
              <w:t>Ставка за мощность, тыс. руб./Гкал/</w:t>
            </w:r>
            <w:r w:rsidRPr="00D7609B">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B244280" w14:textId="77777777" w:rsidR="00D7609B" w:rsidRPr="00D7609B" w:rsidRDefault="00D7609B" w:rsidP="00D7609B">
            <w:pPr>
              <w:jc w:val="center"/>
              <w:rPr>
                <w:snapToGrid w:val="0"/>
                <w:sz w:val="22"/>
                <w:szCs w:val="22"/>
              </w:rPr>
            </w:pPr>
            <w:r w:rsidRPr="00D7609B">
              <w:rPr>
                <w:snapToGrid w:val="0"/>
                <w:sz w:val="22"/>
                <w:szCs w:val="22"/>
              </w:rPr>
              <w:t>Ставка за тепловую энергию, руб./Гкал</w:t>
            </w:r>
          </w:p>
        </w:tc>
      </w:tr>
      <w:tr w:rsidR="00D7609B" w:rsidRPr="00D7609B" w14:paraId="6EF6F39A" w14:textId="77777777" w:rsidTr="005F6D07">
        <w:trPr>
          <w:trHeight w:val="284"/>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4B68FAE5" w14:textId="77777777" w:rsidR="00D7609B" w:rsidRPr="00D7609B" w:rsidRDefault="00D7609B" w:rsidP="00D7609B">
            <w:pPr>
              <w:jc w:val="center"/>
              <w:rPr>
                <w:snapToGrid w:val="0"/>
                <w:sz w:val="22"/>
                <w:szCs w:val="22"/>
              </w:rPr>
            </w:pPr>
            <w:r w:rsidRPr="00D7609B">
              <w:rPr>
                <w:snapToGrid w:val="0"/>
                <w:sz w:val="22"/>
                <w:szCs w:val="22"/>
              </w:rPr>
              <w:t>МУП «ТХМ»</w:t>
            </w:r>
          </w:p>
        </w:tc>
        <w:tc>
          <w:tcPr>
            <w:tcW w:w="1476" w:type="dxa"/>
            <w:tcBorders>
              <w:top w:val="nil"/>
              <w:left w:val="nil"/>
              <w:bottom w:val="single" w:sz="4" w:space="0" w:color="auto"/>
              <w:right w:val="single" w:sz="4" w:space="0" w:color="auto"/>
            </w:tcBorders>
            <w:shd w:val="clear" w:color="auto" w:fill="auto"/>
            <w:vAlign w:val="center"/>
            <w:hideMark/>
          </w:tcPr>
          <w:p w14:paraId="156DFFE1" w14:textId="77777777" w:rsidR="00D7609B" w:rsidRPr="00D7609B" w:rsidRDefault="00D7609B" w:rsidP="00D7609B">
            <w:pPr>
              <w:jc w:val="center"/>
              <w:rPr>
                <w:snapToGrid w:val="0"/>
                <w:sz w:val="22"/>
                <w:szCs w:val="22"/>
              </w:rPr>
            </w:pPr>
            <w:r w:rsidRPr="00D7609B">
              <w:rPr>
                <w:snapToGrid w:val="0"/>
                <w:sz w:val="22"/>
                <w:szCs w:val="22"/>
              </w:rPr>
              <w:t>с 01.01.2021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7FE28AA" w14:textId="77777777" w:rsidR="00D7609B" w:rsidRPr="00D7609B" w:rsidRDefault="00D7609B" w:rsidP="00D7609B">
            <w:pPr>
              <w:jc w:val="center"/>
              <w:rPr>
                <w:color w:val="000000"/>
              </w:rPr>
            </w:pPr>
            <w:r w:rsidRPr="00D7609B">
              <w:rPr>
                <w:snapToGrid w:val="0"/>
                <w:color w:val="000000"/>
              </w:rPr>
              <w:t>252,53</w:t>
            </w:r>
          </w:p>
        </w:tc>
        <w:tc>
          <w:tcPr>
            <w:tcW w:w="910" w:type="dxa"/>
            <w:tcBorders>
              <w:top w:val="single" w:sz="4" w:space="0" w:color="auto"/>
              <w:left w:val="nil"/>
              <w:bottom w:val="single" w:sz="4" w:space="0" w:color="auto"/>
              <w:right w:val="single" w:sz="4" w:space="0" w:color="auto"/>
            </w:tcBorders>
            <w:shd w:val="clear" w:color="auto" w:fill="auto"/>
            <w:vAlign w:val="center"/>
          </w:tcPr>
          <w:p w14:paraId="2C6AD800" w14:textId="77777777" w:rsidR="00D7609B" w:rsidRPr="00D7609B" w:rsidRDefault="00D7609B" w:rsidP="00D7609B">
            <w:pPr>
              <w:jc w:val="center"/>
              <w:rPr>
                <w:snapToGrid w:val="0"/>
                <w:color w:val="000000"/>
              </w:rPr>
            </w:pPr>
            <w:r w:rsidRPr="00D7609B">
              <w:rPr>
                <w:snapToGrid w:val="0"/>
                <w:color w:val="000000"/>
              </w:rPr>
              <w:t>249,72</w:t>
            </w:r>
          </w:p>
        </w:tc>
        <w:tc>
          <w:tcPr>
            <w:tcW w:w="910" w:type="dxa"/>
            <w:tcBorders>
              <w:top w:val="single" w:sz="4" w:space="0" w:color="auto"/>
              <w:left w:val="nil"/>
              <w:bottom w:val="single" w:sz="4" w:space="0" w:color="auto"/>
              <w:right w:val="single" w:sz="4" w:space="0" w:color="auto"/>
            </w:tcBorders>
            <w:shd w:val="clear" w:color="auto" w:fill="auto"/>
            <w:vAlign w:val="center"/>
          </w:tcPr>
          <w:p w14:paraId="19ED5477" w14:textId="77777777" w:rsidR="00D7609B" w:rsidRPr="00D7609B" w:rsidRDefault="00D7609B" w:rsidP="00D7609B">
            <w:pPr>
              <w:jc w:val="center"/>
              <w:rPr>
                <w:snapToGrid w:val="0"/>
                <w:color w:val="000000"/>
              </w:rPr>
            </w:pPr>
            <w:r w:rsidRPr="00D7609B">
              <w:rPr>
                <w:snapToGrid w:val="0"/>
                <w:color w:val="000000"/>
              </w:rPr>
              <w:t>265,13</w:t>
            </w:r>
          </w:p>
        </w:tc>
        <w:tc>
          <w:tcPr>
            <w:tcW w:w="910" w:type="dxa"/>
            <w:tcBorders>
              <w:top w:val="single" w:sz="4" w:space="0" w:color="auto"/>
              <w:left w:val="nil"/>
              <w:bottom w:val="single" w:sz="4" w:space="0" w:color="auto"/>
              <w:right w:val="single" w:sz="4" w:space="0" w:color="auto"/>
            </w:tcBorders>
            <w:shd w:val="clear" w:color="auto" w:fill="auto"/>
            <w:vAlign w:val="center"/>
          </w:tcPr>
          <w:p w14:paraId="40CE1240" w14:textId="77777777" w:rsidR="00D7609B" w:rsidRPr="00D7609B" w:rsidRDefault="00D7609B" w:rsidP="00D7609B">
            <w:pPr>
              <w:jc w:val="center"/>
              <w:rPr>
                <w:snapToGrid w:val="0"/>
                <w:color w:val="000000"/>
              </w:rPr>
            </w:pPr>
            <w:r w:rsidRPr="00D7609B">
              <w:rPr>
                <w:snapToGrid w:val="0"/>
                <w:color w:val="000000"/>
              </w:rPr>
              <w:t>253,92</w:t>
            </w:r>
          </w:p>
        </w:tc>
        <w:tc>
          <w:tcPr>
            <w:tcW w:w="910" w:type="dxa"/>
            <w:tcBorders>
              <w:top w:val="single" w:sz="4" w:space="0" w:color="auto"/>
              <w:left w:val="nil"/>
              <w:bottom w:val="single" w:sz="4" w:space="0" w:color="auto"/>
              <w:right w:val="single" w:sz="4" w:space="0" w:color="auto"/>
            </w:tcBorders>
            <w:shd w:val="clear" w:color="auto" w:fill="auto"/>
            <w:vAlign w:val="center"/>
          </w:tcPr>
          <w:p w14:paraId="3C9F03DB" w14:textId="77777777" w:rsidR="00D7609B" w:rsidRPr="00D7609B" w:rsidRDefault="00D7609B" w:rsidP="00D7609B">
            <w:pPr>
              <w:jc w:val="center"/>
              <w:rPr>
                <w:snapToGrid w:val="0"/>
              </w:rPr>
            </w:pPr>
            <w:r w:rsidRPr="00D7609B">
              <w:rPr>
                <w:snapToGrid w:val="0"/>
              </w:rPr>
              <w:t>210,44</w:t>
            </w:r>
          </w:p>
        </w:tc>
        <w:tc>
          <w:tcPr>
            <w:tcW w:w="910" w:type="dxa"/>
            <w:tcBorders>
              <w:top w:val="single" w:sz="4" w:space="0" w:color="auto"/>
              <w:left w:val="nil"/>
              <w:bottom w:val="single" w:sz="4" w:space="0" w:color="auto"/>
              <w:right w:val="single" w:sz="4" w:space="0" w:color="auto"/>
            </w:tcBorders>
            <w:shd w:val="clear" w:color="auto" w:fill="auto"/>
            <w:vAlign w:val="center"/>
          </w:tcPr>
          <w:p w14:paraId="3B63C3E6" w14:textId="77777777" w:rsidR="00D7609B" w:rsidRPr="00D7609B" w:rsidRDefault="00D7609B" w:rsidP="00D7609B">
            <w:pPr>
              <w:jc w:val="center"/>
              <w:rPr>
                <w:snapToGrid w:val="0"/>
              </w:rPr>
            </w:pPr>
            <w:r w:rsidRPr="00D7609B">
              <w:rPr>
                <w:snapToGrid w:val="0"/>
              </w:rPr>
              <w:t>208,10</w:t>
            </w:r>
          </w:p>
        </w:tc>
        <w:tc>
          <w:tcPr>
            <w:tcW w:w="910" w:type="dxa"/>
            <w:tcBorders>
              <w:top w:val="single" w:sz="4" w:space="0" w:color="auto"/>
              <w:left w:val="nil"/>
              <w:bottom w:val="single" w:sz="4" w:space="0" w:color="auto"/>
              <w:right w:val="single" w:sz="4" w:space="0" w:color="auto"/>
            </w:tcBorders>
            <w:shd w:val="clear" w:color="auto" w:fill="auto"/>
            <w:vAlign w:val="center"/>
          </w:tcPr>
          <w:p w14:paraId="7D5F1223" w14:textId="77777777" w:rsidR="00D7609B" w:rsidRPr="00D7609B" w:rsidRDefault="00D7609B" w:rsidP="00D7609B">
            <w:pPr>
              <w:jc w:val="center"/>
              <w:rPr>
                <w:snapToGrid w:val="0"/>
              </w:rPr>
            </w:pPr>
            <w:r w:rsidRPr="00D7609B">
              <w:rPr>
                <w:snapToGrid w:val="0"/>
              </w:rPr>
              <w:t>220,94</w:t>
            </w:r>
          </w:p>
        </w:tc>
        <w:tc>
          <w:tcPr>
            <w:tcW w:w="910" w:type="dxa"/>
            <w:tcBorders>
              <w:top w:val="single" w:sz="4" w:space="0" w:color="auto"/>
              <w:left w:val="nil"/>
              <w:bottom w:val="single" w:sz="4" w:space="0" w:color="auto"/>
              <w:right w:val="single" w:sz="4" w:space="0" w:color="auto"/>
            </w:tcBorders>
            <w:shd w:val="clear" w:color="auto" w:fill="auto"/>
            <w:vAlign w:val="center"/>
          </w:tcPr>
          <w:p w14:paraId="4347C2C6" w14:textId="77777777" w:rsidR="00D7609B" w:rsidRPr="00D7609B" w:rsidRDefault="00D7609B" w:rsidP="00D7609B">
            <w:pPr>
              <w:jc w:val="center"/>
              <w:rPr>
                <w:snapToGrid w:val="0"/>
              </w:rPr>
            </w:pPr>
            <w:r w:rsidRPr="00D7609B">
              <w:rPr>
                <w:snapToGrid w:val="0"/>
              </w:rPr>
              <w:t>211,60</w:t>
            </w:r>
          </w:p>
        </w:tc>
        <w:tc>
          <w:tcPr>
            <w:tcW w:w="1365" w:type="dxa"/>
            <w:tcBorders>
              <w:top w:val="single" w:sz="4" w:space="0" w:color="auto"/>
              <w:left w:val="nil"/>
              <w:bottom w:val="single" w:sz="4" w:space="0" w:color="auto"/>
              <w:right w:val="single" w:sz="4" w:space="0" w:color="auto"/>
            </w:tcBorders>
            <w:shd w:val="clear" w:color="auto" w:fill="auto"/>
            <w:vAlign w:val="center"/>
          </w:tcPr>
          <w:p w14:paraId="3307FBB9" w14:textId="77777777" w:rsidR="00D7609B" w:rsidRPr="00D7609B" w:rsidRDefault="00D7609B" w:rsidP="00D7609B">
            <w:pPr>
              <w:jc w:val="center"/>
              <w:rPr>
                <w:snapToGrid w:val="0"/>
              </w:rPr>
            </w:pPr>
            <w:r w:rsidRPr="00D7609B">
              <w:rPr>
                <w:snapToGrid w:val="0"/>
              </w:rPr>
              <w:t>51,65</w:t>
            </w:r>
          </w:p>
        </w:tc>
        <w:tc>
          <w:tcPr>
            <w:tcW w:w="1451" w:type="dxa"/>
            <w:tcBorders>
              <w:top w:val="single" w:sz="4" w:space="0" w:color="auto"/>
              <w:left w:val="nil"/>
              <w:bottom w:val="single" w:sz="4" w:space="0" w:color="auto"/>
              <w:right w:val="single" w:sz="4" w:space="0" w:color="auto"/>
            </w:tcBorders>
            <w:shd w:val="clear" w:color="auto" w:fill="auto"/>
            <w:vAlign w:val="center"/>
          </w:tcPr>
          <w:p w14:paraId="5450C139" w14:textId="77777777" w:rsidR="00D7609B" w:rsidRPr="00D7609B" w:rsidRDefault="00D7609B" w:rsidP="00D7609B">
            <w:pPr>
              <w:jc w:val="center"/>
              <w:rPr>
                <w:snapToGrid w:val="0"/>
              </w:rPr>
            </w:pPr>
            <w:r w:rsidRPr="00D7609B">
              <w:rPr>
                <w:snapToGrid w:val="0"/>
              </w:rPr>
              <w:t>2 918,87</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9117974" w14:textId="77777777" w:rsidR="00D7609B" w:rsidRPr="00D7609B" w:rsidRDefault="00D7609B" w:rsidP="00D7609B">
            <w:pPr>
              <w:jc w:val="center"/>
              <w:rPr>
                <w:snapToGrid w:val="0"/>
                <w:sz w:val="22"/>
                <w:szCs w:val="28"/>
              </w:rPr>
            </w:pPr>
            <w:r w:rsidRPr="00D7609B">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6E6D377F" w14:textId="77777777" w:rsidR="00D7609B" w:rsidRPr="00D7609B" w:rsidRDefault="00D7609B" w:rsidP="00D7609B">
            <w:pPr>
              <w:jc w:val="center"/>
              <w:rPr>
                <w:snapToGrid w:val="0"/>
                <w:sz w:val="22"/>
                <w:szCs w:val="28"/>
              </w:rPr>
            </w:pPr>
            <w:r w:rsidRPr="00D7609B">
              <w:rPr>
                <w:snapToGrid w:val="0"/>
                <w:sz w:val="22"/>
                <w:szCs w:val="28"/>
              </w:rPr>
              <w:t>х</w:t>
            </w:r>
          </w:p>
        </w:tc>
      </w:tr>
      <w:tr w:rsidR="00D7609B" w:rsidRPr="00D7609B" w14:paraId="0D30C557" w14:textId="77777777" w:rsidTr="005F6D07">
        <w:trPr>
          <w:trHeight w:val="284"/>
          <w:jc w:val="center"/>
        </w:trPr>
        <w:tc>
          <w:tcPr>
            <w:tcW w:w="1961" w:type="dxa"/>
            <w:vMerge/>
            <w:tcBorders>
              <w:top w:val="nil"/>
              <w:left w:val="single" w:sz="4" w:space="0" w:color="auto"/>
              <w:bottom w:val="single" w:sz="4" w:space="0" w:color="auto"/>
              <w:right w:val="single" w:sz="4" w:space="0" w:color="auto"/>
            </w:tcBorders>
            <w:vAlign w:val="center"/>
            <w:hideMark/>
          </w:tcPr>
          <w:p w14:paraId="12EC4D84" w14:textId="77777777" w:rsidR="00D7609B" w:rsidRPr="00D7609B" w:rsidRDefault="00D7609B" w:rsidP="00D7609B">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0E666A18" w14:textId="77777777" w:rsidR="00D7609B" w:rsidRPr="00D7609B" w:rsidRDefault="00D7609B" w:rsidP="00D7609B">
            <w:pPr>
              <w:jc w:val="center"/>
              <w:rPr>
                <w:snapToGrid w:val="0"/>
                <w:sz w:val="22"/>
                <w:szCs w:val="22"/>
              </w:rPr>
            </w:pPr>
            <w:r w:rsidRPr="00D7609B">
              <w:rPr>
                <w:snapToGrid w:val="0"/>
                <w:sz w:val="22"/>
                <w:szCs w:val="22"/>
              </w:rPr>
              <w:t>с 01.07.2021</w:t>
            </w:r>
          </w:p>
        </w:tc>
        <w:tc>
          <w:tcPr>
            <w:tcW w:w="910" w:type="dxa"/>
            <w:tcBorders>
              <w:top w:val="nil"/>
              <w:left w:val="single" w:sz="4" w:space="0" w:color="auto"/>
              <w:bottom w:val="single" w:sz="4" w:space="0" w:color="auto"/>
              <w:right w:val="single" w:sz="4" w:space="0" w:color="auto"/>
            </w:tcBorders>
            <w:shd w:val="clear" w:color="auto" w:fill="auto"/>
            <w:vAlign w:val="center"/>
          </w:tcPr>
          <w:p w14:paraId="0A00C37C" w14:textId="77777777" w:rsidR="00D7609B" w:rsidRPr="00D7609B" w:rsidRDefault="00D7609B" w:rsidP="00D7609B">
            <w:pPr>
              <w:jc w:val="center"/>
              <w:rPr>
                <w:snapToGrid w:val="0"/>
                <w:color w:val="000000"/>
              </w:rPr>
            </w:pPr>
            <w:r w:rsidRPr="00D7609B">
              <w:rPr>
                <w:snapToGrid w:val="0"/>
                <w:color w:val="000000"/>
              </w:rPr>
              <w:t>261,48</w:t>
            </w:r>
          </w:p>
        </w:tc>
        <w:tc>
          <w:tcPr>
            <w:tcW w:w="910" w:type="dxa"/>
            <w:tcBorders>
              <w:top w:val="nil"/>
              <w:left w:val="nil"/>
              <w:bottom w:val="single" w:sz="4" w:space="0" w:color="auto"/>
              <w:right w:val="single" w:sz="4" w:space="0" w:color="auto"/>
            </w:tcBorders>
            <w:shd w:val="clear" w:color="auto" w:fill="auto"/>
            <w:vAlign w:val="center"/>
          </w:tcPr>
          <w:p w14:paraId="5A581854" w14:textId="77777777" w:rsidR="00D7609B" w:rsidRPr="00D7609B" w:rsidRDefault="00D7609B" w:rsidP="00D7609B">
            <w:pPr>
              <w:jc w:val="center"/>
              <w:rPr>
                <w:snapToGrid w:val="0"/>
                <w:color w:val="000000"/>
              </w:rPr>
            </w:pPr>
            <w:r w:rsidRPr="00D7609B">
              <w:rPr>
                <w:snapToGrid w:val="0"/>
                <w:color w:val="000000"/>
              </w:rPr>
              <w:t>258,61</w:t>
            </w:r>
          </w:p>
        </w:tc>
        <w:tc>
          <w:tcPr>
            <w:tcW w:w="910" w:type="dxa"/>
            <w:tcBorders>
              <w:top w:val="nil"/>
              <w:left w:val="nil"/>
              <w:bottom w:val="single" w:sz="4" w:space="0" w:color="auto"/>
              <w:right w:val="single" w:sz="4" w:space="0" w:color="auto"/>
            </w:tcBorders>
            <w:shd w:val="clear" w:color="auto" w:fill="auto"/>
            <w:vAlign w:val="center"/>
          </w:tcPr>
          <w:p w14:paraId="00AA35C5" w14:textId="77777777" w:rsidR="00D7609B" w:rsidRPr="00D7609B" w:rsidRDefault="00D7609B" w:rsidP="00D7609B">
            <w:pPr>
              <w:jc w:val="center"/>
              <w:rPr>
                <w:snapToGrid w:val="0"/>
                <w:color w:val="000000"/>
              </w:rPr>
            </w:pPr>
            <w:r w:rsidRPr="00D7609B">
              <w:rPr>
                <w:snapToGrid w:val="0"/>
                <w:color w:val="000000"/>
              </w:rPr>
              <w:t>274,39</w:t>
            </w:r>
          </w:p>
        </w:tc>
        <w:tc>
          <w:tcPr>
            <w:tcW w:w="910" w:type="dxa"/>
            <w:tcBorders>
              <w:top w:val="nil"/>
              <w:left w:val="nil"/>
              <w:bottom w:val="single" w:sz="4" w:space="0" w:color="auto"/>
              <w:right w:val="single" w:sz="4" w:space="0" w:color="auto"/>
            </w:tcBorders>
            <w:shd w:val="clear" w:color="auto" w:fill="auto"/>
            <w:vAlign w:val="center"/>
          </w:tcPr>
          <w:p w14:paraId="1CDD8595" w14:textId="77777777" w:rsidR="00D7609B" w:rsidRPr="00D7609B" w:rsidRDefault="00D7609B" w:rsidP="00D7609B">
            <w:pPr>
              <w:jc w:val="center"/>
              <w:rPr>
                <w:snapToGrid w:val="0"/>
                <w:color w:val="000000"/>
              </w:rPr>
            </w:pPr>
            <w:r w:rsidRPr="00D7609B">
              <w:rPr>
                <w:snapToGrid w:val="0"/>
                <w:color w:val="000000"/>
              </w:rPr>
              <w:t>262,91</w:t>
            </w:r>
          </w:p>
        </w:tc>
        <w:tc>
          <w:tcPr>
            <w:tcW w:w="910" w:type="dxa"/>
            <w:tcBorders>
              <w:top w:val="nil"/>
              <w:left w:val="nil"/>
              <w:bottom w:val="single" w:sz="4" w:space="0" w:color="auto"/>
              <w:right w:val="single" w:sz="4" w:space="0" w:color="auto"/>
            </w:tcBorders>
            <w:shd w:val="clear" w:color="auto" w:fill="auto"/>
            <w:vAlign w:val="center"/>
          </w:tcPr>
          <w:p w14:paraId="795A75C0" w14:textId="77777777" w:rsidR="00D7609B" w:rsidRPr="00D7609B" w:rsidRDefault="00D7609B" w:rsidP="00D7609B">
            <w:pPr>
              <w:jc w:val="center"/>
              <w:rPr>
                <w:snapToGrid w:val="0"/>
              </w:rPr>
            </w:pPr>
            <w:r w:rsidRPr="00D7609B">
              <w:rPr>
                <w:snapToGrid w:val="0"/>
              </w:rPr>
              <w:t>217,90</w:t>
            </w:r>
          </w:p>
        </w:tc>
        <w:tc>
          <w:tcPr>
            <w:tcW w:w="910" w:type="dxa"/>
            <w:tcBorders>
              <w:top w:val="nil"/>
              <w:left w:val="nil"/>
              <w:bottom w:val="single" w:sz="4" w:space="0" w:color="auto"/>
              <w:right w:val="single" w:sz="4" w:space="0" w:color="auto"/>
            </w:tcBorders>
            <w:shd w:val="clear" w:color="auto" w:fill="auto"/>
            <w:vAlign w:val="center"/>
          </w:tcPr>
          <w:p w14:paraId="1E643D2D" w14:textId="77777777" w:rsidR="00D7609B" w:rsidRPr="00D7609B" w:rsidRDefault="00D7609B" w:rsidP="00D7609B">
            <w:pPr>
              <w:jc w:val="center"/>
              <w:rPr>
                <w:snapToGrid w:val="0"/>
              </w:rPr>
            </w:pPr>
            <w:r w:rsidRPr="00D7609B">
              <w:rPr>
                <w:snapToGrid w:val="0"/>
              </w:rPr>
              <w:t>215,51</w:t>
            </w:r>
          </w:p>
        </w:tc>
        <w:tc>
          <w:tcPr>
            <w:tcW w:w="910" w:type="dxa"/>
            <w:tcBorders>
              <w:top w:val="nil"/>
              <w:left w:val="nil"/>
              <w:bottom w:val="single" w:sz="4" w:space="0" w:color="auto"/>
              <w:right w:val="single" w:sz="4" w:space="0" w:color="auto"/>
            </w:tcBorders>
            <w:shd w:val="clear" w:color="auto" w:fill="auto"/>
            <w:vAlign w:val="center"/>
          </w:tcPr>
          <w:p w14:paraId="068BB14E" w14:textId="77777777" w:rsidR="00D7609B" w:rsidRPr="00D7609B" w:rsidRDefault="00D7609B" w:rsidP="00D7609B">
            <w:pPr>
              <w:jc w:val="center"/>
              <w:rPr>
                <w:snapToGrid w:val="0"/>
              </w:rPr>
            </w:pPr>
            <w:r w:rsidRPr="00D7609B">
              <w:rPr>
                <w:snapToGrid w:val="0"/>
              </w:rPr>
              <w:t>228,66</w:t>
            </w:r>
          </w:p>
        </w:tc>
        <w:tc>
          <w:tcPr>
            <w:tcW w:w="910" w:type="dxa"/>
            <w:tcBorders>
              <w:top w:val="nil"/>
              <w:left w:val="nil"/>
              <w:bottom w:val="single" w:sz="4" w:space="0" w:color="auto"/>
              <w:right w:val="single" w:sz="4" w:space="0" w:color="auto"/>
            </w:tcBorders>
            <w:shd w:val="clear" w:color="auto" w:fill="auto"/>
            <w:vAlign w:val="center"/>
          </w:tcPr>
          <w:p w14:paraId="381DBB87" w14:textId="77777777" w:rsidR="00D7609B" w:rsidRPr="00D7609B" w:rsidRDefault="00D7609B" w:rsidP="00D7609B">
            <w:pPr>
              <w:jc w:val="center"/>
              <w:rPr>
                <w:snapToGrid w:val="0"/>
              </w:rPr>
            </w:pPr>
            <w:r w:rsidRPr="00D7609B">
              <w:rPr>
                <w:snapToGrid w:val="0"/>
              </w:rPr>
              <w:t>219,09</w:t>
            </w:r>
          </w:p>
        </w:tc>
        <w:tc>
          <w:tcPr>
            <w:tcW w:w="1365" w:type="dxa"/>
            <w:tcBorders>
              <w:top w:val="nil"/>
              <w:left w:val="nil"/>
              <w:bottom w:val="single" w:sz="4" w:space="0" w:color="auto"/>
              <w:right w:val="single" w:sz="4" w:space="0" w:color="auto"/>
            </w:tcBorders>
            <w:shd w:val="clear" w:color="auto" w:fill="auto"/>
            <w:vAlign w:val="center"/>
          </w:tcPr>
          <w:p w14:paraId="67AFFABD" w14:textId="77777777" w:rsidR="00D7609B" w:rsidRPr="00D7609B" w:rsidRDefault="00D7609B" w:rsidP="00D7609B">
            <w:pPr>
              <w:jc w:val="center"/>
              <w:rPr>
                <w:snapToGrid w:val="0"/>
              </w:rPr>
            </w:pPr>
            <w:r w:rsidRPr="00D7609B">
              <w:rPr>
                <w:snapToGrid w:val="0"/>
              </w:rPr>
              <w:t>55,32</w:t>
            </w:r>
          </w:p>
        </w:tc>
        <w:tc>
          <w:tcPr>
            <w:tcW w:w="1451" w:type="dxa"/>
            <w:tcBorders>
              <w:top w:val="nil"/>
              <w:left w:val="nil"/>
              <w:bottom w:val="single" w:sz="4" w:space="0" w:color="auto"/>
              <w:right w:val="single" w:sz="4" w:space="0" w:color="auto"/>
            </w:tcBorders>
            <w:shd w:val="clear" w:color="auto" w:fill="auto"/>
            <w:vAlign w:val="center"/>
          </w:tcPr>
          <w:p w14:paraId="6533168D" w14:textId="77777777" w:rsidR="00D7609B" w:rsidRPr="00D7609B" w:rsidRDefault="00D7609B" w:rsidP="00D7609B">
            <w:pPr>
              <w:jc w:val="center"/>
              <w:rPr>
                <w:snapToGrid w:val="0"/>
              </w:rPr>
            </w:pPr>
            <w:r w:rsidRPr="00D7609B">
              <w:rPr>
                <w:snapToGrid w:val="0"/>
              </w:rPr>
              <w:t>2 988,61</w:t>
            </w:r>
          </w:p>
        </w:tc>
        <w:tc>
          <w:tcPr>
            <w:tcW w:w="1209" w:type="dxa"/>
            <w:tcBorders>
              <w:top w:val="nil"/>
              <w:left w:val="nil"/>
              <w:bottom w:val="single" w:sz="4" w:space="0" w:color="auto"/>
              <w:right w:val="single" w:sz="4" w:space="0" w:color="auto"/>
            </w:tcBorders>
            <w:shd w:val="clear" w:color="auto" w:fill="auto"/>
            <w:vAlign w:val="center"/>
            <w:hideMark/>
          </w:tcPr>
          <w:p w14:paraId="73F4FCA8" w14:textId="77777777" w:rsidR="00D7609B" w:rsidRPr="00D7609B" w:rsidRDefault="00D7609B" w:rsidP="00D7609B">
            <w:pPr>
              <w:jc w:val="center"/>
              <w:rPr>
                <w:snapToGrid w:val="0"/>
                <w:sz w:val="22"/>
                <w:szCs w:val="28"/>
              </w:rPr>
            </w:pPr>
            <w:r w:rsidRPr="00D7609B">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188DA648" w14:textId="77777777" w:rsidR="00D7609B" w:rsidRPr="00D7609B" w:rsidRDefault="00D7609B" w:rsidP="00D7609B">
            <w:pPr>
              <w:jc w:val="center"/>
              <w:rPr>
                <w:snapToGrid w:val="0"/>
                <w:sz w:val="22"/>
                <w:szCs w:val="28"/>
              </w:rPr>
            </w:pPr>
            <w:r w:rsidRPr="00D7609B">
              <w:rPr>
                <w:snapToGrid w:val="0"/>
                <w:sz w:val="22"/>
                <w:szCs w:val="28"/>
              </w:rPr>
              <w:t>х</w:t>
            </w:r>
          </w:p>
        </w:tc>
      </w:tr>
    </w:tbl>
    <w:p w14:paraId="230F6264" w14:textId="77777777" w:rsidR="00D7609B" w:rsidRPr="00D7609B" w:rsidRDefault="00D7609B" w:rsidP="00D7609B">
      <w:pPr>
        <w:spacing w:before="240" w:after="60"/>
        <w:jc w:val="center"/>
        <w:outlineLvl w:val="0"/>
        <w:rPr>
          <w:b/>
          <w:sz w:val="28"/>
          <w:szCs w:val="20"/>
        </w:rPr>
      </w:pPr>
    </w:p>
    <w:p w14:paraId="203E4A41" w14:textId="77777777" w:rsidR="00D7609B" w:rsidRPr="00D7609B" w:rsidRDefault="00D7609B" w:rsidP="00D7609B">
      <w:pPr>
        <w:spacing w:before="240" w:after="60"/>
        <w:jc w:val="center"/>
        <w:outlineLvl w:val="0"/>
        <w:rPr>
          <w:b/>
          <w:sz w:val="28"/>
          <w:szCs w:val="20"/>
        </w:rPr>
      </w:pPr>
    </w:p>
    <w:p w14:paraId="10B374BC" w14:textId="77777777" w:rsidR="00D7609B" w:rsidRPr="00D7609B" w:rsidRDefault="00D7609B" w:rsidP="00D7609B">
      <w:pPr>
        <w:ind w:right="-1"/>
        <w:contextualSpacing/>
        <w:jc w:val="both"/>
        <w:rPr>
          <w:sz w:val="28"/>
          <w:szCs w:val="28"/>
        </w:rPr>
      </w:pPr>
    </w:p>
    <w:p w14:paraId="4F9210F6" w14:textId="77777777" w:rsidR="00D7609B" w:rsidRPr="00D7609B" w:rsidRDefault="00D7609B" w:rsidP="00D7609B">
      <w:pPr>
        <w:spacing w:before="240" w:after="60"/>
        <w:outlineLvl w:val="0"/>
        <w:rPr>
          <w:b/>
          <w:sz w:val="28"/>
          <w:szCs w:val="20"/>
        </w:rPr>
        <w:sectPr w:rsidR="00D7609B" w:rsidRPr="00D7609B" w:rsidSect="005A17B4">
          <w:headerReference w:type="default" r:id="rId62"/>
          <w:footerReference w:type="even" r:id="rId63"/>
          <w:pgSz w:w="16838" w:h="11906" w:orient="landscape"/>
          <w:pgMar w:top="1701" w:right="851" w:bottom="284" w:left="851" w:header="709" w:footer="709" w:gutter="0"/>
          <w:cols w:space="708"/>
          <w:titlePg/>
          <w:docGrid w:linePitch="381"/>
        </w:sectPr>
      </w:pPr>
    </w:p>
    <w:p w14:paraId="31A17DD7" w14:textId="77777777" w:rsidR="00D7609B" w:rsidRPr="00D7609B" w:rsidRDefault="00D7609B" w:rsidP="00D7609B">
      <w:pPr>
        <w:spacing w:after="60"/>
        <w:ind w:left="567" w:right="141"/>
        <w:jc w:val="center"/>
        <w:outlineLvl w:val="1"/>
        <w:rPr>
          <w:b/>
          <w:sz w:val="28"/>
        </w:rPr>
      </w:pPr>
      <w:bookmarkStart w:id="132" w:name="_Toc21094972"/>
      <w:bookmarkStart w:id="133" w:name="_Toc23163017"/>
      <w:r w:rsidRPr="00D7609B">
        <w:rPr>
          <w:b/>
          <w:sz w:val="28"/>
        </w:rPr>
        <w:lastRenderedPageBreak/>
        <w:t>Расчет тарифов МУП ПМР «</w:t>
      </w:r>
      <w:proofErr w:type="spellStart"/>
      <w:r w:rsidRPr="00D7609B">
        <w:rPr>
          <w:b/>
          <w:sz w:val="28"/>
        </w:rPr>
        <w:t>Тепломир</w:t>
      </w:r>
      <w:proofErr w:type="spellEnd"/>
      <w:r w:rsidRPr="00D7609B">
        <w:rPr>
          <w:b/>
          <w:sz w:val="28"/>
        </w:rPr>
        <w:t>» на горячую воду</w:t>
      </w:r>
    </w:p>
    <w:p w14:paraId="1B657E18" w14:textId="77777777" w:rsidR="00D7609B" w:rsidRPr="00D7609B" w:rsidRDefault="00D7609B" w:rsidP="00D7609B">
      <w:pPr>
        <w:spacing w:after="60"/>
        <w:ind w:left="567" w:right="141"/>
        <w:jc w:val="center"/>
        <w:outlineLvl w:val="1"/>
        <w:rPr>
          <w:b/>
          <w:sz w:val="28"/>
        </w:rPr>
      </w:pPr>
      <w:r w:rsidRPr="00D7609B">
        <w:rPr>
          <w:b/>
          <w:sz w:val="28"/>
        </w:rPr>
        <w:t>в закрытой системе горячего водоснабжения</w:t>
      </w:r>
    </w:p>
    <w:p w14:paraId="1FA32228" w14:textId="77777777" w:rsidR="00D7609B" w:rsidRPr="00D7609B" w:rsidRDefault="00D7609B" w:rsidP="00D7609B">
      <w:pPr>
        <w:ind w:left="567" w:right="141" w:firstLine="709"/>
        <w:jc w:val="both"/>
        <w:rPr>
          <w:sz w:val="28"/>
          <w:szCs w:val="28"/>
        </w:rPr>
      </w:pPr>
      <w:r w:rsidRPr="00D7609B">
        <w:rPr>
          <w:sz w:val="28"/>
          <w:szCs w:val="28"/>
        </w:rPr>
        <w:t>Предприятие МУП ПМР «</w:t>
      </w:r>
      <w:proofErr w:type="spellStart"/>
      <w:r w:rsidRPr="00D7609B">
        <w:rPr>
          <w:sz w:val="28"/>
          <w:szCs w:val="28"/>
        </w:rPr>
        <w:t>Тепломир</w:t>
      </w:r>
      <w:proofErr w:type="spellEnd"/>
      <w:r w:rsidRPr="00D7609B">
        <w:rPr>
          <w:sz w:val="28"/>
          <w:szCs w:val="28"/>
        </w:rPr>
        <w:t xml:space="preserve">» предоставляет коммунальную услугу по горячему водоснабжению на территории Прокопьевского муниципального округа в </w:t>
      </w:r>
      <w:r w:rsidRPr="00D7609B">
        <w:rPr>
          <w:b/>
          <w:sz w:val="28"/>
          <w:szCs w:val="28"/>
        </w:rPr>
        <w:t>закрытой системе</w:t>
      </w:r>
      <w:r w:rsidRPr="00D7609B">
        <w:rPr>
          <w:sz w:val="28"/>
          <w:szCs w:val="28"/>
        </w:rPr>
        <w:t xml:space="preserve"> горячего водоснабжения.</w:t>
      </w:r>
    </w:p>
    <w:p w14:paraId="50621E4A" w14:textId="77777777" w:rsidR="00D7609B" w:rsidRPr="00D7609B" w:rsidRDefault="00D7609B" w:rsidP="00D7609B">
      <w:pPr>
        <w:tabs>
          <w:tab w:val="left" w:pos="0"/>
          <w:tab w:val="left" w:pos="9900"/>
        </w:tabs>
        <w:ind w:left="567" w:right="141" w:firstLine="709"/>
        <w:jc w:val="both"/>
        <w:rPr>
          <w:color w:val="000000"/>
          <w:sz w:val="28"/>
          <w:szCs w:val="28"/>
        </w:rPr>
      </w:pPr>
      <w:r w:rsidRPr="00D7609B">
        <w:rPr>
          <w:color w:val="000000"/>
          <w:sz w:val="28"/>
          <w:szCs w:val="28"/>
        </w:rPr>
        <w:t xml:space="preserve">Согласно п. 88 Федерального закона от 07.12.2011 № 416-ФЗ </w:t>
      </w:r>
      <w:r w:rsidRPr="00D7609B">
        <w:rPr>
          <w:color w:val="000000"/>
          <w:sz w:val="28"/>
          <w:szCs w:val="28"/>
        </w:rPr>
        <w:br/>
        <w:t>«О водоснабжении и водоотведении», для расчета тарифа на горячее водоснабжение используются два компонента: холодная вода и тепловая энергия.</w:t>
      </w:r>
    </w:p>
    <w:p w14:paraId="5F30DAD7" w14:textId="77777777" w:rsidR="00D7609B" w:rsidRPr="00D7609B" w:rsidRDefault="00D7609B" w:rsidP="00D7609B">
      <w:pPr>
        <w:ind w:left="567" w:right="141" w:firstLine="709"/>
        <w:jc w:val="both"/>
        <w:rPr>
          <w:sz w:val="28"/>
          <w:szCs w:val="28"/>
        </w:rPr>
      </w:pPr>
      <w:r w:rsidRPr="00D7609B">
        <w:rPr>
          <w:bCs/>
          <w:sz w:val="28"/>
          <w:szCs w:val="28"/>
        </w:rPr>
        <w:t>Компонент на тепловую энергию для МУП ПМР «</w:t>
      </w:r>
      <w:proofErr w:type="spellStart"/>
      <w:r w:rsidRPr="00D7609B">
        <w:rPr>
          <w:bCs/>
          <w:sz w:val="28"/>
          <w:szCs w:val="28"/>
        </w:rPr>
        <w:t>Тепломир</w:t>
      </w:r>
      <w:proofErr w:type="spellEnd"/>
      <w:r w:rsidRPr="00D7609B">
        <w:rPr>
          <w:bCs/>
          <w:sz w:val="28"/>
          <w:szCs w:val="28"/>
        </w:rPr>
        <w:t>», реализуемую на потребительском рынке Прокопьевского муниципального округа, установлен постановлением региональной энергетической комиссии Кемеровской области от 19.12.2018 № 615 (в редакции постановлений региональной энергетической комиссии Кемеровской области от 05.12.2019</w:t>
      </w:r>
      <w:r w:rsidRPr="00D7609B">
        <w:rPr>
          <w:bCs/>
          <w:sz w:val="28"/>
          <w:szCs w:val="28"/>
        </w:rPr>
        <w:br/>
        <w:t>№ 547, от 05.12.2019 № 548, Региональной энергетической комиссии Кузбасса от __.12.2020 № _____).</w:t>
      </w:r>
    </w:p>
    <w:p w14:paraId="704861C3" w14:textId="77777777" w:rsidR="00D7609B" w:rsidRPr="00D7609B" w:rsidRDefault="00D7609B" w:rsidP="00D7609B">
      <w:pPr>
        <w:ind w:left="567" w:right="141" w:firstLine="709"/>
        <w:jc w:val="both"/>
        <w:rPr>
          <w:bCs/>
          <w:sz w:val="28"/>
          <w:szCs w:val="28"/>
        </w:rPr>
      </w:pPr>
      <w:r w:rsidRPr="00D7609B">
        <w:rPr>
          <w:bCs/>
          <w:sz w:val="28"/>
          <w:szCs w:val="28"/>
        </w:rPr>
        <w:t xml:space="preserve">Значение компонента на холодную воду принято равным средневзвешенному тарифу на питьевую воду. </w:t>
      </w:r>
    </w:p>
    <w:p w14:paraId="23DB791E" w14:textId="77777777" w:rsidR="00D7609B" w:rsidRPr="00D7609B" w:rsidRDefault="00D7609B" w:rsidP="00D7609B">
      <w:pPr>
        <w:ind w:left="567" w:right="141" w:firstLine="709"/>
        <w:jc w:val="both"/>
        <w:rPr>
          <w:sz w:val="28"/>
          <w:szCs w:val="28"/>
        </w:rPr>
      </w:pPr>
      <w:r w:rsidRPr="00D7609B">
        <w:rPr>
          <w:sz w:val="28"/>
          <w:szCs w:val="28"/>
        </w:rPr>
        <w:t>Структура планового объема отпуска горячей воды в закрытой системе горячего водоснабжения экспертами принята на основании Производственной программы МУП ПМР «</w:t>
      </w:r>
      <w:proofErr w:type="spellStart"/>
      <w:r w:rsidRPr="00D7609B">
        <w:rPr>
          <w:sz w:val="28"/>
          <w:szCs w:val="28"/>
        </w:rPr>
        <w:t>Тепломир</w:t>
      </w:r>
      <w:proofErr w:type="spellEnd"/>
      <w:r w:rsidRPr="00D7609B">
        <w:rPr>
          <w:sz w:val="28"/>
          <w:szCs w:val="28"/>
        </w:rPr>
        <w:t>» в сфере горячего водоснабжения</w:t>
      </w:r>
      <w:r w:rsidRPr="00D7609B">
        <w:rPr>
          <w:sz w:val="28"/>
          <w:szCs w:val="28"/>
        </w:rPr>
        <w:br/>
        <w:t>на период с 01.01.2019 по 31.12.2023, утвержденной постановлений региональной энергетической комиссии Кемеровской области от 19.12.2018</w:t>
      </w:r>
      <w:r w:rsidRPr="00D7609B">
        <w:rPr>
          <w:sz w:val="28"/>
          <w:szCs w:val="28"/>
        </w:rPr>
        <w:br/>
        <w:t>№ 618 на следующем уровне:</w:t>
      </w:r>
    </w:p>
    <w:p w14:paraId="35C2305E" w14:textId="77777777" w:rsidR="00D7609B" w:rsidRPr="00D7609B" w:rsidRDefault="00D7609B" w:rsidP="00D7609B">
      <w:pPr>
        <w:ind w:left="567" w:right="141" w:firstLine="709"/>
        <w:jc w:val="both"/>
        <w:rPr>
          <w:sz w:val="28"/>
          <w:szCs w:val="28"/>
        </w:rPr>
      </w:pPr>
      <w:r w:rsidRPr="00D7609B">
        <w:rPr>
          <w:sz w:val="28"/>
          <w:szCs w:val="28"/>
        </w:rPr>
        <w:t>с 01.01.2021 по 30.06.2021 – 16,528 тыс. куб. м;</w:t>
      </w:r>
    </w:p>
    <w:p w14:paraId="75C65006" w14:textId="77777777" w:rsidR="00D7609B" w:rsidRPr="00D7609B" w:rsidRDefault="00D7609B" w:rsidP="00D7609B">
      <w:pPr>
        <w:ind w:left="567" w:right="141" w:firstLine="709"/>
        <w:jc w:val="both"/>
        <w:rPr>
          <w:sz w:val="28"/>
          <w:szCs w:val="28"/>
        </w:rPr>
      </w:pPr>
      <w:r w:rsidRPr="00D7609B">
        <w:rPr>
          <w:sz w:val="28"/>
          <w:szCs w:val="28"/>
        </w:rPr>
        <w:t>с 01.07.2021 по 31.12.2021 – 16,528 тыс. куб. м.</w:t>
      </w:r>
    </w:p>
    <w:p w14:paraId="53F8FA21" w14:textId="77777777" w:rsidR="00D7609B" w:rsidRPr="00D7609B" w:rsidRDefault="00D7609B" w:rsidP="00D7609B">
      <w:pPr>
        <w:ind w:left="567" w:right="141" w:firstLine="709"/>
        <w:jc w:val="both"/>
        <w:rPr>
          <w:sz w:val="28"/>
          <w:szCs w:val="28"/>
        </w:rPr>
      </w:pPr>
      <w:r w:rsidRPr="00D7609B">
        <w:rPr>
          <w:sz w:val="28"/>
          <w:szCs w:val="28"/>
        </w:rPr>
        <w:t>Объемы воды разделены по поставщикам в разрезе котельных</w:t>
      </w:r>
      <w:r w:rsidRPr="00D7609B">
        <w:rPr>
          <w:sz w:val="28"/>
          <w:szCs w:val="28"/>
        </w:rPr>
        <w:br/>
        <w:t>(по данным представленным предприятием):</w:t>
      </w:r>
    </w:p>
    <w:p w14:paraId="11A098E3" w14:textId="77777777" w:rsidR="00D7609B" w:rsidRPr="00D7609B" w:rsidRDefault="00D7609B" w:rsidP="00D7609B">
      <w:pPr>
        <w:ind w:left="567" w:right="141" w:firstLine="709"/>
        <w:jc w:val="both"/>
        <w:rPr>
          <w:sz w:val="28"/>
          <w:szCs w:val="28"/>
        </w:rPr>
      </w:pPr>
      <w:r w:rsidRPr="00D7609B">
        <w:rPr>
          <w:sz w:val="28"/>
          <w:szCs w:val="28"/>
        </w:rPr>
        <w:t>-</w:t>
      </w:r>
      <w:r w:rsidRPr="00D7609B">
        <w:rPr>
          <w:sz w:val="28"/>
          <w:szCs w:val="28"/>
        </w:rPr>
        <w:tab/>
        <w:t>собственный подъем МУП ПМР «</w:t>
      </w:r>
      <w:proofErr w:type="spellStart"/>
      <w:r w:rsidRPr="00D7609B">
        <w:rPr>
          <w:sz w:val="28"/>
          <w:szCs w:val="28"/>
        </w:rPr>
        <w:t>Тепломир</w:t>
      </w:r>
      <w:proofErr w:type="spellEnd"/>
      <w:r w:rsidRPr="00D7609B">
        <w:rPr>
          <w:sz w:val="28"/>
          <w:szCs w:val="28"/>
        </w:rPr>
        <w:t>» – 19,555 тыс. куб. м;</w:t>
      </w:r>
    </w:p>
    <w:p w14:paraId="5915E839" w14:textId="77777777" w:rsidR="00D7609B" w:rsidRPr="00D7609B" w:rsidRDefault="00D7609B" w:rsidP="00D7609B">
      <w:pPr>
        <w:ind w:left="567" w:right="141" w:firstLine="709"/>
        <w:jc w:val="both"/>
        <w:rPr>
          <w:sz w:val="28"/>
          <w:szCs w:val="28"/>
        </w:rPr>
      </w:pPr>
      <w:r w:rsidRPr="00D7609B">
        <w:rPr>
          <w:sz w:val="28"/>
          <w:szCs w:val="28"/>
        </w:rPr>
        <w:t>-</w:t>
      </w:r>
      <w:r w:rsidRPr="00D7609B">
        <w:rPr>
          <w:sz w:val="28"/>
          <w:szCs w:val="28"/>
        </w:rPr>
        <w:tab/>
        <w:t>ОАО ПО «Водоканал» г. Прокопьевск – 13,431 тыс. куб. м;</w:t>
      </w:r>
    </w:p>
    <w:p w14:paraId="387AAF8B" w14:textId="77777777" w:rsidR="00D7609B" w:rsidRPr="00D7609B" w:rsidRDefault="00D7609B" w:rsidP="00D7609B">
      <w:pPr>
        <w:ind w:left="567" w:right="141" w:firstLine="709"/>
        <w:jc w:val="both"/>
        <w:rPr>
          <w:sz w:val="28"/>
          <w:szCs w:val="28"/>
        </w:rPr>
      </w:pPr>
      <w:r w:rsidRPr="00D7609B">
        <w:rPr>
          <w:sz w:val="28"/>
          <w:szCs w:val="28"/>
        </w:rPr>
        <w:t>-</w:t>
      </w:r>
      <w:r w:rsidRPr="00D7609B">
        <w:rPr>
          <w:sz w:val="28"/>
          <w:szCs w:val="28"/>
        </w:rPr>
        <w:tab/>
        <w:t>ОАО «Угольная компания «</w:t>
      </w:r>
      <w:proofErr w:type="spellStart"/>
      <w:r w:rsidRPr="00D7609B">
        <w:rPr>
          <w:sz w:val="28"/>
          <w:szCs w:val="28"/>
        </w:rPr>
        <w:t>Кузбассразрезуголь</w:t>
      </w:r>
      <w:proofErr w:type="spellEnd"/>
      <w:r w:rsidRPr="00D7609B">
        <w:rPr>
          <w:sz w:val="28"/>
          <w:szCs w:val="28"/>
        </w:rPr>
        <w:t xml:space="preserve">» – </w:t>
      </w:r>
      <w:r w:rsidRPr="00D7609B">
        <w:rPr>
          <w:sz w:val="28"/>
          <w:szCs w:val="28"/>
        </w:rPr>
        <w:br/>
        <w:t>0,069 тыс. куб. м.</w:t>
      </w:r>
    </w:p>
    <w:p w14:paraId="55AD435B" w14:textId="77777777" w:rsidR="00D7609B" w:rsidRPr="00D7609B" w:rsidRDefault="00D7609B" w:rsidP="00D7609B">
      <w:pPr>
        <w:ind w:left="567" w:right="141" w:firstLine="709"/>
        <w:jc w:val="both"/>
        <w:rPr>
          <w:sz w:val="28"/>
          <w:szCs w:val="28"/>
        </w:rPr>
      </w:pPr>
      <w:r w:rsidRPr="00D7609B">
        <w:rPr>
          <w:sz w:val="28"/>
          <w:szCs w:val="28"/>
        </w:rPr>
        <w:t>Расчет стоимости холодной воды представлен экспертами в статье «Расходы на холодную воду» (стр. 14-16).</w:t>
      </w:r>
    </w:p>
    <w:p w14:paraId="72FDEE6B" w14:textId="77777777" w:rsidR="00D7609B" w:rsidRPr="00D7609B" w:rsidRDefault="00D7609B" w:rsidP="00D7609B">
      <w:pPr>
        <w:ind w:left="567" w:right="141" w:firstLine="709"/>
        <w:jc w:val="both"/>
        <w:rPr>
          <w:sz w:val="28"/>
          <w:szCs w:val="28"/>
        </w:rPr>
      </w:pPr>
      <w:r w:rsidRPr="00D7609B">
        <w:rPr>
          <w:sz w:val="28"/>
          <w:szCs w:val="28"/>
        </w:rPr>
        <w:t xml:space="preserve">При этом </w:t>
      </w:r>
      <w:proofErr w:type="spellStart"/>
      <w:r w:rsidRPr="00D7609B">
        <w:rPr>
          <w:sz w:val="28"/>
          <w:szCs w:val="28"/>
        </w:rPr>
        <w:t>средневзвешанное</w:t>
      </w:r>
      <w:proofErr w:type="spellEnd"/>
      <w:r w:rsidRPr="00D7609B">
        <w:rPr>
          <w:sz w:val="28"/>
          <w:szCs w:val="28"/>
        </w:rPr>
        <w:t xml:space="preserve"> значение компонента на холодную воду</w:t>
      </w:r>
      <w:r w:rsidRPr="00D7609B">
        <w:rPr>
          <w:sz w:val="28"/>
          <w:szCs w:val="28"/>
        </w:rPr>
        <w:br/>
        <w:t>по расчетам экспертов составит:</w:t>
      </w:r>
    </w:p>
    <w:p w14:paraId="12B08273" w14:textId="77777777" w:rsidR="00D7609B" w:rsidRPr="00D7609B" w:rsidRDefault="00D7609B" w:rsidP="00D7609B">
      <w:pPr>
        <w:ind w:left="567" w:right="141" w:firstLine="709"/>
        <w:jc w:val="both"/>
        <w:rPr>
          <w:sz w:val="28"/>
          <w:szCs w:val="28"/>
        </w:rPr>
      </w:pPr>
      <w:r w:rsidRPr="00D7609B">
        <w:rPr>
          <w:sz w:val="28"/>
          <w:szCs w:val="28"/>
        </w:rPr>
        <w:t>(47,98 руб./куб. м (плановая цена холодной воды 1 полугодия 2021 года МУП ПМР «</w:t>
      </w:r>
      <w:proofErr w:type="spellStart"/>
      <w:r w:rsidRPr="00D7609B">
        <w:rPr>
          <w:sz w:val="28"/>
          <w:szCs w:val="28"/>
        </w:rPr>
        <w:t>Тепломир</w:t>
      </w:r>
      <w:proofErr w:type="spellEnd"/>
      <w:r w:rsidRPr="00D7609B">
        <w:rPr>
          <w:sz w:val="28"/>
          <w:szCs w:val="28"/>
        </w:rPr>
        <w:t>») ×19,555/2 тыс. куб. м (объем воды) + 31,24 руб./куб. м (плановая цена холодной воды 1 полугодия 2021 года</w:t>
      </w:r>
      <w:r w:rsidRPr="00D7609B">
        <w:rPr>
          <w:snapToGrid w:val="0"/>
          <w:sz w:val="28"/>
          <w:szCs w:val="28"/>
        </w:rPr>
        <w:t xml:space="preserve"> </w:t>
      </w:r>
      <w:r w:rsidRPr="00D7609B">
        <w:rPr>
          <w:sz w:val="28"/>
          <w:szCs w:val="28"/>
        </w:rPr>
        <w:t>ОАО ПО «Водоканал»</w:t>
      </w:r>
      <w:r w:rsidRPr="00D7609B">
        <w:rPr>
          <w:sz w:val="28"/>
          <w:szCs w:val="28"/>
        </w:rPr>
        <w:br/>
        <w:t>г. Прокопьевск) × 13,431/2 тыс. куб. м (объем воды) + 28,85 руб./куб. м (плановая цена холодной воды 1 полугодия 2021 года ОАО «Угольная компания «</w:t>
      </w:r>
      <w:proofErr w:type="spellStart"/>
      <w:r w:rsidRPr="00D7609B">
        <w:rPr>
          <w:sz w:val="28"/>
          <w:szCs w:val="28"/>
        </w:rPr>
        <w:t>Кузбассразрезуголь</w:t>
      </w:r>
      <w:proofErr w:type="spellEnd"/>
      <w:r w:rsidRPr="00D7609B">
        <w:rPr>
          <w:sz w:val="28"/>
          <w:szCs w:val="28"/>
        </w:rPr>
        <w:t xml:space="preserve">») × 0,069/2 тыс. куб. м (объем воды)) / 16,528(объем воды)) = </w:t>
      </w:r>
      <w:r w:rsidRPr="00D7609B">
        <w:rPr>
          <w:b/>
          <w:sz w:val="28"/>
          <w:szCs w:val="28"/>
        </w:rPr>
        <w:t xml:space="preserve">41,14 </w:t>
      </w:r>
      <w:r w:rsidRPr="00D7609B">
        <w:rPr>
          <w:b/>
          <w:snapToGrid w:val="0"/>
          <w:sz w:val="28"/>
          <w:szCs w:val="28"/>
        </w:rPr>
        <w:t xml:space="preserve"> </w:t>
      </w:r>
      <w:r w:rsidRPr="00D7609B">
        <w:rPr>
          <w:b/>
          <w:sz w:val="28"/>
          <w:szCs w:val="28"/>
        </w:rPr>
        <w:t>руб. куб. м.</w:t>
      </w:r>
      <w:r w:rsidRPr="00D7609B">
        <w:rPr>
          <w:sz w:val="28"/>
          <w:szCs w:val="28"/>
        </w:rPr>
        <w:t xml:space="preserve"> </w:t>
      </w:r>
    </w:p>
    <w:p w14:paraId="188927C2" w14:textId="77777777" w:rsidR="00D7609B" w:rsidRPr="00D7609B" w:rsidRDefault="00D7609B" w:rsidP="00D7609B">
      <w:pPr>
        <w:ind w:left="567" w:right="141" w:firstLine="709"/>
        <w:jc w:val="both"/>
        <w:rPr>
          <w:sz w:val="28"/>
          <w:szCs w:val="28"/>
        </w:rPr>
      </w:pPr>
      <w:r w:rsidRPr="00D7609B">
        <w:rPr>
          <w:sz w:val="28"/>
          <w:szCs w:val="28"/>
        </w:rPr>
        <w:t>(49,90 руб./куб. м (плановая цена холодной воды 2 полугодия 2021 года МУП ПМР «</w:t>
      </w:r>
      <w:proofErr w:type="spellStart"/>
      <w:r w:rsidRPr="00D7609B">
        <w:rPr>
          <w:sz w:val="28"/>
          <w:szCs w:val="28"/>
        </w:rPr>
        <w:t>Тепломир</w:t>
      </w:r>
      <w:proofErr w:type="spellEnd"/>
      <w:r w:rsidRPr="00D7609B">
        <w:rPr>
          <w:sz w:val="28"/>
          <w:szCs w:val="28"/>
        </w:rPr>
        <w:t xml:space="preserve">») ×19,555/2 тыс. куб. м (объем воды) + 32,49 руб./куб. м </w:t>
      </w:r>
      <w:r w:rsidRPr="00D7609B">
        <w:rPr>
          <w:sz w:val="28"/>
          <w:szCs w:val="28"/>
        </w:rPr>
        <w:lastRenderedPageBreak/>
        <w:t>(плановая цена холодной воды 2 полугодия 2021 года ОАО ПО «Водоканал»</w:t>
      </w:r>
      <w:r w:rsidRPr="00D7609B">
        <w:rPr>
          <w:sz w:val="28"/>
          <w:szCs w:val="28"/>
        </w:rPr>
        <w:br/>
        <w:t>г. Прокопьевск) × 13,431/2 тыс. куб. м (объем воды) + 29,84 руб./куб. м (плановая цена холодной воды 2 полугодия 2021 года ОАО «Угольная компания «</w:t>
      </w:r>
      <w:proofErr w:type="spellStart"/>
      <w:r w:rsidRPr="00D7609B">
        <w:rPr>
          <w:sz w:val="28"/>
          <w:szCs w:val="28"/>
        </w:rPr>
        <w:t>Кузбассразрезуголь</w:t>
      </w:r>
      <w:proofErr w:type="spellEnd"/>
      <w:r w:rsidRPr="00D7609B">
        <w:rPr>
          <w:sz w:val="28"/>
          <w:szCs w:val="28"/>
        </w:rPr>
        <w:t xml:space="preserve">») × 0,069/2 тыс. куб. м (объем воды)) / 16,528(объем воды)) = </w:t>
      </w:r>
      <w:r w:rsidRPr="00D7609B">
        <w:rPr>
          <w:b/>
          <w:sz w:val="28"/>
          <w:szCs w:val="28"/>
        </w:rPr>
        <w:t>42,78 руб./куб. м.</w:t>
      </w:r>
    </w:p>
    <w:p w14:paraId="60C6F6DF" w14:textId="77777777" w:rsidR="00D7609B" w:rsidRPr="00D7609B" w:rsidRDefault="00D7609B" w:rsidP="00D7609B">
      <w:pPr>
        <w:ind w:left="567" w:right="141" w:firstLine="709"/>
        <w:jc w:val="both"/>
        <w:rPr>
          <w:sz w:val="28"/>
          <w:szCs w:val="28"/>
        </w:rPr>
      </w:pPr>
      <w:r w:rsidRPr="00D7609B">
        <w:rPr>
          <w:sz w:val="28"/>
          <w:szCs w:val="28"/>
        </w:rPr>
        <w:t xml:space="preserve">На основании вышеуказанного, эксперты предлагают принять тарифы </w:t>
      </w:r>
      <w:r w:rsidRPr="00D7609B">
        <w:rPr>
          <w:sz w:val="28"/>
          <w:szCs w:val="28"/>
        </w:rPr>
        <w:br/>
        <w:t>на горячую воду</w:t>
      </w:r>
      <w:r w:rsidRPr="00D7609B">
        <w:rPr>
          <w:color w:val="000000"/>
          <w:sz w:val="28"/>
          <w:szCs w:val="28"/>
        </w:rPr>
        <w:t xml:space="preserve"> в </w:t>
      </w:r>
      <w:r w:rsidRPr="00D7609B">
        <w:rPr>
          <w:b/>
          <w:color w:val="000000"/>
          <w:sz w:val="28"/>
          <w:szCs w:val="28"/>
        </w:rPr>
        <w:t>закрытой системе</w:t>
      </w:r>
      <w:r w:rsidRPr="00D7609B">
        <w:rPr>
          <w:color w:val="000000"/>
          <w:sz w:val="28"/>
          <w:szCs w:val="28"/>
        </w:rPr>
        <w:t xml:space="preserve"> горячего водоснабжения</w:t>
      </w:r>
      <w:r w:rsidRPr="00D7609B">
        <w:rPr>
          <w:sz w:val="28"/>
          <w:szCs w:val="28"/>
        </w:rPr>
        <w:t xml:space="preserve"> </w:t>
      </w:r>
      <w:r w:rsidRPr="00D7609B">
        <w:rPr>
          <w:sz w:val="28"/>
          <w:szCs w:val="28"/>
        </w:rPr>
        <w:br/>
        <w:t>на 2021 год для МУП ПМР «</w:t>
      </w:r>
      <w:proofErr w:type="spellStart"/>
      <w:r w:rsidRPr="00D7609B">
        <w:rPr>
          <w:sz w:val="28"/>
          <w:szCs w:val="28"/>
        </w:rPr>
        <w:t>Тепломир</w:t>
      </w:r>
      <w:proofErr w:type="spellEnd"/>
      <w:r w:rsidRPr="00D7609B">
        <w:rPr>
          <w:sz w:val="28"/>
          <w:szCs w:val="28"/>
        </w:rPr>
        <w:t>» в следующем виде:</w:t>
      </w:r>
    </w:p>
    <w:p w14:paraId="4BF9A818" w14:textId="77777777" w:rsidR="00D7609B" w:rsidRPr="00D7609B" w:rsidRDefault="00D7609B" w:rsidP="00D7609B">
      <w:pPr>
        <w:ind w:left="567" w:right="-711" w:firstLine="709"/>
        <w:jc w:val="both"/>
        <w:rPr>
          <w:sz w:val="28"/>
          <w:szCs w:val="28"/>
        </w:rPr>
      </w:pPr>
    </w:p>
    <w:p w14:paraId="43B28DD0" w14:textId="77777777" w:rsidR="00D7609B" w:rsidRPr="00D7609B" w:rsidRDefault="00D7609B" w:rsidP="00D7609B">
      <w:pPr>
        <w:numPr>
          <w:ilvl w:val="0"/>
          <w:numId w:val="26"/>
        </w:numPr>
        <w:ind w:right="-284"/>
        <w:jc w:val="right"/>
        <w:rPr>
          <w:b/>
          <w:snapToGrid w:val="0"/>
          <w:sz w:val="28"/>
          <w:szCs w:val="28"/>
        </w:rPr>
      </w:pP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1"/>
        <w:gridCol w:w="1434"/>
        <w:gridCol w:w="1676"/>
        <w:gridCol w:w="1680"/>
        <w:gridCol w:w="1964"/>
        <w:gridCol w:w="1821"/>
      </w:tblGrid>
      <w:tr w:rsidR="00D7609B" w:rsidRPr="00D7609B" w14:paraId="51E810F5" w14:textId="77777777" w:rsidTr="00D7609B">
        <w:trPr>
          <w:trHeight w:val="458"/>
        </w:trPr>
        <w:tc>
          <w:tcPr>
            <w:tcW w:w="795" w:type="pct"/>
            <w:vMerge w:val="restart"/>
            <w:tcBorders>
              <w:top w:val="single" w:sz="2" w:space="0" w:color="auto"/>
              <w:left w:val="single" w:sz="2" w:space="0" w:color="auto"/>
              <w:bottom w:val="single" w:sz="2" w:space="0" w:color="auto"/>
              <w:right w:val="single" w:sz="2" w:space="0" w:color="auto"/>
            </w:tcBorders>
            <w:vAlign w:val="center"/>
            <w:hideMark/>
          </w:tcPr>
          <w:p w14:paraId="33F75063" w14:textId="77777777" w:rsidR="00D7609B" w:rsidRPr="00D7609B" w:rsidRDefault="00D7609B" w:rsidP="00D7609B">
            <w:pPr>
              <w:spacing w:before="240" w:after="60"/>
              <w:ind w:left="-194" w:right="-83"/>
              <w:jc w:val="center"/>
              <w:outlineLvl w:val="0"/>
            </w:pPr>
            <w:r w:rsidRPr="00D7609B">
              <w:t>Наименование регулируемой организации</w:t>
            </w:r>
          </w:p>
        </w:tc>
        <w:tc>
          <w:tcPr>
            <w:tcW w:w="703" w:type="pct"/>
            <w:vMerge w:val="restart"/>
            <w:tcBorders>
              <w:top w:val="single" w:sz="2" w:space="0" w:color="auto"/>
              <w:left w:val="single" w:sz="2" w:space="0" w:color="auto"/>
              <w:bottom w:val="single" w:sz="2" w:space="0" w:color="auto"/>
              <w:right w:val="single" w:sz="2" w:space="0" w:color="auto"/>
            </w:tcBorders>
            <w:vAlign w:val="center"/>
            <w:hideMark/>
          </w:tcPr>
          <w:p w14:paraId="31D3A80E" w14:textId="77777777" w:rsidR="00D7609B" w:rsidRPr="00D7609B" w:rsidRDefault="00D7609B" w:rsidP="00D7609B">
            <w:pPr>
              <w:spacing w:before="240" w:after="60"/>
              <w:ind w:left="-133" w:right="-51"/>
              <w:jc w:val="center"/>
              <w:outlineLvl w:val="0"/>
            </w:pPr>
            <w:r w:rsidRPr="00D7609B">
              <w:t>Период</w:t>
            </w:r>
          </w:p>
        </w:tc>
        <w:tc>
          <w:tcPr>
            <w:tcW w:w="822" w:type="pct"/>
            <w:vMerge w:val="restart"/>
            <w:tcBorders>
              <w:top w:val="single" w:sz="2" w:space="0" w:color="auto"/>
              <w:left w:val="single" w:sz="2" w:space="0" w:color="auto"/>
              <w:bottom w:val="single" w:sz="2" w:space="0" w:color="auto"/>
              <w:right w:val="single" w:sz="2" w:space="0" w:color="auto"/>
            </w:tcBorders>
            <w:vAlign w:val="center"/>
            <w:hideMark/>
          </w:tcPr>
          <w:p w14:paraId="1FE2DC82" w14:textId="77777777" w:rsidR="00D7609B" w:rsidRPr="00D7609B" w:rsidRDefault="00D7609B" w:rsidP="00D7609B">
            <w:pPr>
              <w:spacing w:before="240" w:after="60"/>
              <w:ind w:left="-165" w:right="-106"/>
              <w:jc w:val="center"/>
              <w:outlineLvl w:val="0"/>
            </w:pPr>
            <w:r w:rsidRPr="00D7609B">
              <w:t>Компонент на холодную воду для населения,</w:t>
            </w:r>
          </w:p>
          <w:p w14:paraId="5D321C46" w14:textId="77777777" w:rsidR="00D7609B" w:rsidRPr="00D7609B" w:rsidRDefault="00D7609B" w:rsidP="00D7609B">
            <w:pPr>
              <w:spacing w:before="240" w:after="60"/>
              <w:ind w:left="-165" w:right="-106"/>
              <w:jc w:val="center"/>
              <w:outlineLvl w:val="0"/>
            </w:pPr>
            <w:r w:rsidRPr="00D7609B">
              <w:t>руб./м</w:t>
            </w:r>
            <w:r w:rsidRPr="00D7609B">
              <w:rPr>
                <w:vertAlign w:val="superscript"/>
              </w:rPr>
              <w:t>3 *</w:t>
            </w:r>
          </w:p>
          <w:p w14:paraId="66739A58" w14:textId="77777777" w:rsidR="00D7609B" w:rsidRPr="00D7609B" w:rsidRDefault="00D7609B" w:rsidP="00D7609B">
            <w:pPr>
              <w:spacing w:before="240" w:after="60"/>
              <w:ind w:left="-165" w:right="-106"/>
              <w:jc w:val="center"/>
              <w:outlineLvl w:val="0"/>
            </w:pPr>
            <w:r w:rsidRPr="00D7609B">
              <w:t>(с НДС)</w:t>
            </w:r>
          </w:p>
        </w:tc>
        <w:tc>
          <w:tcPr>
            <w:tcW w:w="824" w:type="pct"/>
            <w:vMerge w:val="restart"/>
            <w:tcBorders>
              <w:top w:val="single" w:sz="2" w:space="0" w:color="auto"/>
              <w:left w:val="single" w:sz="2" w:space="0" w:color="auto"/>
              <w:bottom w:val="single" w:sz="2" w:space="0" w:color="auto"/>
              <w:right w:val="single" w:sz="4" w:space="0" w:color="auto"/>
            </w:tcBorders>
            <w:vAlign w:val="center"/>
            <w:hideMark/>
          </w:tcPr>
          <w:p w14:paraId="7BF517E7" w14:textId="77777777" w:rsidR="00D7609B" w:rsidRPr="00D7609B" w:rsidRDefault="00D7609B" w:rsidP="00D7609B">
            <w:pPr>
              <w:spacing w:before="240" w:after="60"/>
              <w:ind w:left="-110" w:right="-64"/>
              <w:jc w:val="center"/>
              <w:outlineLvl w:val="0"/>
            </w:pPr>
            <w:r w:rsidRPr="00D7609B">
              <w:t>Компонент на холодную воду для прочих потребителей,</w:t>
            </w:r>
          </w:p>
          <w:p w14:paraId="04A2F561" w14:textId="77777777" w:rsidR="00D7609B" w:rsidRPr="00D7609B" w:rsidRDefault="00D7609B" w:rsidP="00D7609B">
            <w:pPr>
              <w:spacing w:before="240" w:after="60"/>
              <w:ind w:left="-110" w:right="-64"/>
              <w:jc w:val="center"/>
              <w:outlineLvl w:val="0"/>
            </w:pPr>
            <w:r w:rsidRPr="00D7609B">
              <w:t>руб./м</w:t>
            </w:r>
            <w:r w:rsidRPr="00D7609B">
              <w:rPr>
                <w:vertAlign w:val="superscript"/>
              </w:rPr>
              <w:t>3</w:t>
            </w:r>
            <w:r w:rsidRPr="00D7609B">
              <w:t xml:space="preserve"> </w:t>
            </w:r>
          </w:p>
          <w:p w14:paraId="7AAC3279" w14:textId="77777777" w:rsidR="00D7609B" w:rsidRPr="00D7609B" w:rsidRDefault="00D7609B" w:rsidP="00D7609B">
            <w:pPr>
              <w:spacing w:before="240" w:after="60"/>
              <w:ind w:left="-110" w:right="-64"/>
              <w:jc w:val="center"/>
              <w:outlineLvl w:val="0"/>
            </w:pPr>
            <w:r w:rsidRPr="00D7609B">
              <w:t>(без НДС)</w:t>
            </w:r>
          </w:p>
        </w:tc>
        <w:tc>
          <w:tcPr>
            <w:tcW w:w="1856"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3B193A8D" w14:textId="77777777" w:rsidR="00D7609B" w:rsidRPr="00D7609B" w:rsidRDefault="00D7609B" w:rsidP="00D7609B">
            <w:pPr>
              <w:spacing w:before="240" w:after="60"/>
              <w:ind w:left="-101" w:right="-107"/>
              <w:jc w:val="center"/>
              <w:outlineLvl w:val="0"/>
            </w:pPr>
            <w:r w:rsidRPr="00D7609B">
              <w:t>Компонент на тепловую энергию</w:t>
            </w:r>
          </w:p>
        </w:tc>
      </w:tr>
      <w:tr w:rsidR="00D7609B" w:rsidRPr="00D7609B" w14:paraId="3FA056D7" w14:textId="77777777" w:rsidTr="00D7609B">
        <w:trPr>
          <w:trHeight w:val="560"/>
        </w:trPr>
        <w:tc>
          <w:tcPr>
            <w:tcW w:w="795" w:type="pct"/>
            <w:vMerge/>
            <w:tcBorders>
              <w:top w:val="single" w:sz="2" w:space="0" w:color="auto"/>
              <w:left w:val="single" w:sz="2" w:space="0" w:color="auto"/>
              <w:bottom w:val="single" w:sz="2" w:space="0" w:color="auto"/>
              <w:right w:val="single" w:sz="2" w:space="0" w:color="auto"/>
            </w:tcBorders>
            <w:vAlign w:val="center"/>
            <w:hideMark/>
          </w:tcPr>
          <w:p w14:paraId="4EDF69C2" w14:textId="77777777" w:rsidR="00D7609B" w:rsidRPr="00D7609B" w:rsidRDefault="00D7609B" w:rsidP="00D7609B">
            <w:pPr>
              <w:spacing w:before="240" w:after="60"/>
              <w:ind w:left="567" w:right="-711" w:firstLine="709"/>
              <w:jc w:val="center"/>
              <w:outlineLvl w:val="0"/>
            </w:pPr>
          </w:p>
        </w:tc>
        <w:tc>
          <w:tcPr>
            <w:tcW w:w="703" w:type="pct"/>
            <w:vMerge/>
            <w:tcBorders>
              <w:top w:val="single" w:sz="2" w:space="0" w:color="auto"/>
              <w:left w:val="single" w:sz="2" w:space="0" w:color="auto"/>
              <w:bottom w:val="single" w:sz="2" w:space="0" w:color="auto"/>
              <w:right w:val="single" w:sz="2" w:space="0" w:color="auto"/>
            </w:tcBorders>
            <w:vAlign w:val="center"/>
            <w:hideMark/>
          </w:tcPr>
          <w:p w14:paraId="6BE920C0" w14:textId="77777777" w:rsidR="00D7609B" w:rsidRPr="00D7609B" w:rsidRDefault="00D7609B" w:rsidP="00D7609B">
            <w:pPr>
              <w:spacing w:before="240" w:after="60"/>
              <w:ind w:left="567" w:right="-711" w:firstLine="709"/>
              <w:jc w:val="center"/>
              <w:outlineLvl w:val="0"/>
            </w:pPr>
          </w:p>
        </w:tc>
        <w:tc>
          <w:tcPr>
            <w:tcW w:w="822" w:type="pct"/>
            <w:vMerge/>
            <w:tcBorders>
              <w:top w:val="single" w:sz="2" w:space="0" w:color="auto"/>
              <w:left w:val="single" w:sz="2" w:space="0" w:color="auto"/>
              <w:bottom w:val="single" w:sz="2" w:space="0" w:color="auto"/>
              <w:right w:val="single" w:sz="2" w:space="0" w:color="auto"/>
            </w:tcBorders>
            <w:vAlign w:val="center"/>
            <w:hideMark/>
          </w:tcPr>
          <w:p w14:paraId="699A4774" w14:textId="77777777" w:rsidR="00D7609B" w:rsidRPr="00D7609B" w:rsidRDefault="00D7609B" w:rsidP="00D7609B">
            <w:pPr>
              <w:spacing w:before="240" w:after="60"/>
              <w:ind w:left="567" w:right="-711" w:firstLine="709"/>
              <w:jc w:val="center"/>
              <w:outlineLvl w:val="0"/>
            </w:pPr>
          </w:p>
        </w:tc>
        <w:tc>
          <w:tcPr>
            <w:tcW w:w="824" w:type="pct"/>
            <w:vMerge/>
            <w:tcBorders>
              <w:top w:val="single" w:sz="2" w:space="0" w:color="auto"/>
              <w:left w:val="single" w:sz="2" w:space="0" w:color="auto"/>
              <w:bottom w:val="single" w:sz="2" w:space="0" w:color="auto"/>
              <w:right w:val="single" w:sz="4" w:space="0" w:color="auto"/>
            </w:tcBorders>
            <w:vAlign w:val="center"/>
            <w:hideMark/>
          </w:tcPr>
          <w:p w14:paraId="5EB427F2" w14:textId="77777777" w:rsidR="00D7609B" w:rsidRPr="00D7609B" w:rsidRDefault="00D7609B" w:rsidP="00D7609B">
            <w:pPr>
              <w:spacing w:before="240" w:after="60"/>
              <w:ind w:left="567" w:right="-711" w:firstLine="709"/>
              <w:jc w:val="center"/>
              <w:outlineLvl w:val="0"/>
            </w:pPr>
          </w:p>
        </w:tc>
        <w:tc>
          <w:tcPr>
            <w:tcW w:w="1856" w:type="pct"/>
            <w:gridSpan w:val="2"/>
            <w:vMerge/>
            <w:tcBorders>
              <w:top w:val="single" w:sz="2" w:space="0" w:color="auto"/>
              <w:left w:val="single" w:sz="4" w:space="0" w:color="auto"/>
              <w:bottom w:val="single" w:sz="2" w:space="0" w:color="auto"/>
              <w:right w:val="single" w:sz="2" w:space="0" w:color="auto"/>
            </w:tcBorders>
            <w:vAlign w:val="center"/>
            <w:hideMark/>
          </w:tcPr>
          <w:p w14:paraId="406D63F4" w14:textId="77777777" w:rsidR="00D7609B" w:rsidRPr="00D7609B" w:rsidRDefault="00D7609B" w:rsidP="00D7609B">
            <w:pPr>
              <w:spacing w:before="240" w:after="60"/>
              <w:ind w:left="567" w:right="-711" w:firstLine="709"/>
              <w:jc w:val="center"/>
              <w:outlineLvl w:val="0"/>
            </w:pPr>
          </w:p>
        </w:tc>
      </w:tr>
      <w:tr w:rsidR="00D7609B" w:rsidRPr="00D7609B" w14:paraId="44EC8A3A" w14:textId="77777777" w:rsidTr="00D7609B">
        <w:trPr>
          <w:trHeight w:val="927"/>
        </w:trPr>
        <w:tc>
          <w:tcPr>
            <w:tcW w:w="795" w:type="pct"/>
            <w:vMerge/>
            <w:tcBorders>
              <w:top w:val="single" w:sz="2" w:space="0" w:color="auto"/>
              <w:left w:val="single" w:sz="2" w:space="0" w:color="auto"/>
              <w:bottom w:val="single" w:sz="2" w:space="0" w:color="auto"/>
              <w:right w:val="single" w:sz="2" w:space="0" w:color="auto"/>
            </w:tcBorders>
            <w:vAlign w:val="center"/>
            <w:hideMark/>
          </w:tcPr>
          <w:p w14:paraId="05304FB9" w14:textId="77777777" w:rsidR="00D7609B" w:rsidRPr="00D7609B" w:rsidRDefault="00D7609B" w:rsidP="00D7609B">
            <w:pPr>
              <w:spacing w:before="240" w:after="60"/>
              <w:ind w:left="567" w:right="-711" w:firstLine="709"/>
              <w:jc w:val="center"/>
              <w:outlineLvl w:val="0"/>
            </w:pPr>
          </w:p>
        </w:tc>
        <w:tc>
          <w:tcPr>
            <w:tcW w:w="703" w:type="pct"/>
            <w:vMerge/>
            <w:tcBorders>
              <w:top w:val="single" w:sz="2" w:space="0" w:color="auto"/>
              <w:left w:val="single" w:sz="2" w:space="0" w:color="auto"/>
              <w:bottom w:val="single" w:sz="2" w:space="0" w:color="auto"/>
              <w:right w:val="single" w:sz="2" w:space="0" w:color="auto"/>
            </w:tcBorders>
            <w:vAlign w:val="center"/>
            <w:hideMark/>
          </w:tcPr>
          <w:p w14:paraId="296F28FA" w14:textId="77777777" w:rsidR="00D7609B" w:rsidRPr="00D7609B" w:rsidRDefault="00D7609B" w:rsidP="00D7609B">
            <w:pPr>
              <w:spacing w:before="240" w:after="60"/>
              <w:ind w:left="567" w:right="-711" w:firstLine="709"/>
              <w:jc w:val="center"/>
              <w:outlineLvl w:val="0"/>
            </w:pPr>
          </w:p>
        </w:tc>
        <w:tc>
          <w:tcPr>
            <w:tcW w:w="822" w:type="pct"/>
            <w:vMerge/>
            <w:tcBorders>
              <w:top w:val="single" w:sz="2" w:space="0" w:color="auto"/>
              <w:left w:val="single" w:sz="2" w:space="0" w:color="auto"/>
              <w:bottom w:val="single" w:sz="2" w:space="0" w:color="auto"/>
              <w:right w:val="single" w:sz="2" w:space="0" w:color="auto"/>
            </w:tcBorders>
            <w:vAlign w:val="center"/>
            <w:hideMark/>
          </w:tcPr>
          <w:p w14:paraId="2883BE36" w14:textId="77777777" w:rsidR="00D7609B" w:rsidRPr="00D7609B" w:rsidRDefault="00D7609B" w:rsidP="00D7609B">
            <w:pPr>
              <w:spacing w:before="240" w:after="60"/>
              <w:ind w:left="567" w:right="-711" w:firstLine="709"/>
              <w:jc w:val="center"/>
              <w:outlineLvl w:val="0"/>
            </w:pPr>
          </w:p>
        </w:tc>
        <w:tc>
          <w:tcPr>
            <w:tcW w:w="824" w:type="pct"/>
            <w:vMerge/>
            <w:tcBorders>
              <w:top w:val="single" w:sz="2" w:space="0" w:color="auto"/>
              <w:left w:val="single" w:sz="2" w:space="0" w:color="auto"/>
              <w:bottom w:val="single" w:sz="2" w:space="0" w:color="auto"/>
              <w:right w:val="single" w:sz="4" w:space="0" w:color="auto"/>
            </w:tcBorders>
            <w:vAlign w:val="center"/>
            <w:hideMark/>
          </w:tcPr>
          <w:p w14:paraId="6124EAB7" w14:textId="77777777" w:rsidR="00D7609B" w:rsidRPr="00D7609B" w:rsidRDefault="00D7609B" w:rsidP="00D7609B">
            <w:pPr>
              <w:spacing w:before="240" w:after="60"/>
              <w:ind w:left="567" w:right="-711" w:firstLine="709"/>
              <w:jc w:val="center"/>
              <w:outlineLvl w:val="0"/>
            </w:pPr>
          </w:p>
        </w:tc>
        <w:tc>
          <w:tcPr>
            <w:tcW w:w="963" w:type="pct"/>
            <w:tcBorders>
              <w:top w:val="single" w:sz="2" w:space="0" w:color="auto"/>
              <w:left w:val="single" w:sz="4" w:space="0" w:color="auto"/>
              <w:bottom w:val="single" w:sz="2" w:space="0" w:color="auto"/>
              <w:right w:val="single" w:sz="2" w:space="0" w:color="auto"/>
            </w:tcBorders>
            <w:vAlign w:val="center"/>
            <w:hideMark/>
          </w:tcPr>
          <w:p w14:paraId="604D6B29" w14:textId="77777777" w:rsidR="00D7609B" w:rsidRPr="00D7609B" w:rsidRDefault="00D7609B" w:rsidP="00D7609B">
            <w:pPr>
              <w:spacing w:before="240" w:after="60"/>
              <w:ind w:left="-10" w:right="-77" w:hanging="142"/>
              <w:jc w:val="center"/>
              <w:outlineLvl w:val="0"/>
            </w:pPr>
            <w:proofErr w:type="spellStart"/>
            <w:r w:rsidRPr="00D7609B">
              <w:t>Одноставочный</w:t>
            </w:r>
            <w:proofErr w:type="spellEnd"/>
            <w:r w:rsidRPr="00D7609B">
              <w:t>, руб./Гкал</w:t>
            </w:r>
          </w:p>
          <w:p w14:paraId="1514E754" w14:textId="77777777" w:rsidR="00D7609B" w:rsidRPr="00D7609B" w:rsidRDefault="00D7609B" w:rsidP="00D7609B">
            <w:pPr>
              <w:spacing w:before="240" w:after="60"/>
              <w:ind w:left="-10" w:right="-77" w:hanging="142"/>
              <w:jc w:val="center"/>
              <w:outlineLvl w:val="0"/>
            </w:pPr>
            <w:r w:rsidRPr="00D7609B">
              <w:t xml:space="preserve"> (без НДС) &lt;**&gt;</w:t>
            </w:r>
          </w:p>
        </w:tc>
        <w:tc>
          <w:tcPr>
            <w:tcW w:w="893" w:type="pct"/>
            <w:tcBorders>
              <w:top w:val="single" w:sz="2" w:space="0" w:color="auto"/>
              <w:left w:val="single" w:sz="2" w:space="0" w:color="auto"/>
              <w:bottom w:val="single" w:sz="2" w:space="0" w:color="auto"/>
              <w:right w:val="single" w:sz="2" w:space="0" w:color="auto"/>
            </w:tcBorders>
            <w:vAlign w:val="center"/>
            <w:hideMark/>
          </w:tcPr>
          <w:p w14:paraId="5DFB366A" w14:textId="77777777" w:rsidR="00D7609B" w:rsidRPr="00D7609B" w:rsidRDefault="00D7609B" w:rsidP="00D7609B">
            <w:pPr>
              <w:spacing w:before="240" w:after="60"/>
              <w:ind w:left="-139" w:right="-55"/>
              <w:jc w:val="center"/>
              <w:outlineLvl w:val="0"/>
            </w:pPr>
            <w:proofErr w:type="spellStart"/>
            <w:r w:rsidRPr="00D7609B">
              <w:t>Одноставочный</w:t>
            </w:r>
            <w:proofErr w:type="spellEnd"/>
            <w:r w:rsidRPr="00D7609B">
              <w:t>, руб./Гкал</w:t>
            </w:r>
          </w:p>
          <w:p w14:paraId="0963637E" w14:textId="77777777" w:rsidR="00D7609B" w:rsidRPr="00D7609B" w:rsidRDefault="00D7609B" w:rsidP="00D7609B">
            <w:pPr>
              <w:spacing w:before="240" w:after="60"/>
              <w:ind w:left="-139" w:right="-55"/>
              <w:jc w:val="center"/>
              <w:outlineLvl w:val="0"/>
            </w:pPr>
            <w:r w:rsidRPr="00D7609B">
              <w:t>(с НДС) &lt;**&gt;</w:t>
            </w:r>
          </w:p>
        </w:tc>
      </w:tr>
      <w:tr w:rsidR="00D7609B" w:rsidRPr="00D7609B" w14:paraId="75F831BB" w14:textId="77777777" w:rsidTr="00D7609B">
        <w:trPr>
          <w:trHeight w:val="179"/>
        </w:trPr>
        <w:tc>
          <w:tcPr>
            <w:tcW w:w="795" w:type="pct"/>
            <w:vMerge w:val="restart"/>
            <w:tcBorders>
              <w:top w:val="single" w:sz="2" w:space="0" w:color="auto"/>
              <w:left w:val="single" w:sz="2" w:space="0" w:color="auto"/>
              <w:bottom w:val="single" w:sz="2" w:space="0" w:color="auto"/>
              <w:right w:val="single" w:sz="2" w:space="0" w:color="auto"/>
            </w:tcBorders>
            <w:vAlign w:val="center"/>
          </w:tcPr>
          <w:p w14:paraId="417FA86A" w14:textId="77777777" w:rsidR="00D7609B" w:rsidRPr="00D7609B" w:rsidRDefault="00D7609B" w:rsidP="00D7609B">
            <w:pPr>
              <w:spacing w:before="240" w:after="60"/>
              <w:ind w:left="-53" w:right="-83"/>
              <w:jc w:val="center"/>
              <w:outlineLvl w:val="0"/>
              <w:rPr>
                <w:bCs/>
              </w:rPr>
            </w:pPr>
            <w:r w:rsidRPr="00D7609B">
              <w:rPr>
                <w:bCs/>
              </w:rPr>
              <w:t>МУП ПМР «</w:t>
            </w:r>
            <w:proofErr w:type="spellStart"/>
            <w:r w:rsidRPr="00D7609B">
              <w:rPr>
                <w:bCs/>
              </w:rPr>
              <w:t>Тепломир</w:t>
            </w:r>
            <w:proofErr w:type="spellEnd"/>
            <w:r w:rsidRPr="00D7609B">
              <w:rPr>
                <w:bCs/>
              </w:rPr>
              <w:t xml:space="preserve">» </w:t>
            </w:r>
          </w:p>
        </w:tc>
        <w:tc>
          <w:tcPr>
            <w:tcW w:w="703" w:type="pct"/>
            <w:tcBorders>
              <w:top w:val="single" w:sz="2" w:space="0" w:color="auto"/>
              <w:left w:val="single" w:sz="2" w:space="0" w:color="auto"/>
              <w:bottom w:val="single" w:sz="2" w:space="0" w:color="auto"/>
              <w:right w:val="single" w:sz="2" w:space="0" w:color="auto"/>
            </w:tcBorders>
            <w:vAlign w:val="center"/>
            <w:hideMark/>
          </w:tcPr>
          <w:p w14:paraId="596CC013" w14:textId="77777777" w:rsidR="00D7609B" w:rsidRPr="00D7609B" w:rsidRDefault="00D7609B" w:rsidP="00D7609B">
            <w:pPr>
              <w:spacing w:before="240" w:after="60"/>
              <w:ind w:left="-133" w:right="-51"/>
              <w:jc w:val="center"/>
              <w:outlineLvl w:val="0"/>
            </w:pPr>
            <w:r w:rsidRPr="00D7609B">
              <w:t>с 01.01.2021</w:t>
            </w:r>
          </w:p>
        </w:tc>
        <w:tc>
          <w:tcPr>
            <w:tcW w:w="822" w:type="pct"/>
            <w:tcBorders>
              <w:top w:val="nil"/>
              <w:left w:val="nil"/>
              <w:bottom w:val="single" w:sz="4" w:space="0" w:color="auto"/>
              <w:right w:val="single" w:sz="4" w:space="0" w:color="auto"/>
            </w:tcBorders>
            <w:shd w:val="clear" w:color="auto" w:fill="FFFFFF"/>
          </w:tcPr>
          <w:p w14:paraId="3C118360" w14:textId="77777777" w:rsidR="00D7609B" w:rsidRPr="00D7609B" w:rsidRDefault="00D7609B" w:rsidP="00D7609B">
            <w:pPr>
              <w:spacing w:before="240" w:after="60"/>
              <w:ind w:left="-23" w:right="-106" w:hanging="142"/>
              <w:jc w:val="center"/>
              <w:outlineLvl w:val="0"/>
            </w:pPr>
            <w:r w:rsidRPr="00D7609B">
              <w:t>49,37</w:t>
            </w:r>
          </w:p>
        </w:tc>
        <w:tc>
          <w:tcPr>
            <w:tcW w:w="824" w:type="pct"/>
            <w:tcBorders>
              <w:top w:val="nil"/>
              <w:left w:val="nil"/>
              <w:bottom w:val="single" w:sz="4" w:space="0" w:color="auto"/>
              <w:right w:val="single" w:sz="4" w:space="0" w:color="auto"/>
            </w:tcBorders>
            <w:shd w:val="clear" w:color="auto" w:fill="FFFFFF"/>
          </w:tcPr>
          <w:p w14:paraId="06E9D7FD" w14:textId="77777777" w:rsidR="00D7609B" w:rsidRPr="00D7609B" w:rsidRDefault="00D7609B" w:rsidP="00D7609B">
            <w:pPr>
              <w:spacing w:before="240" w:after="60"/>
              <w:ind w:left="-110" w:right="-64"/>
              <w:jc w:val="center"/>
              <w:outlineLvl w:val="0"/>
            </w:pPr>
            <w:r w:rsidRPr="00D7609B">
              <w:t>41,14</w:t>
            </w:r>
          </w:p>
        </w:tc>
        <w:tc>
          <w:tcPr>
            <w:tcW w:w="963" w:type="pct"/>
            <w:tcBorders>
              <w:top w:val="nil"/>
              <w:left w:val="nil"/>
              <w:bottom w:val="single" w:sz="4" w:space="0" w:color="auto"/>
              <w:right w:val="single" w:sz="4" w:space="0" w:color="auto"/>
            </w:tcBorders>
            <w:shd w:val="clear" w:color="auto" w:fill="FFFFFF"/>
          </w:tcPr>
          <w:p w14:paraId="540FBDC8" w14:textId="77777777" w:rsidR="00D7609B" w:rsidRPr="00D7609B" w:rsidRDefault="00D7609B" w:rsidP="00D7609B">
            <w:pPr>
              <w:spacing w:before="240" w:after="60"/>
              <w:ind w:left="-152" w:right="-77" w:firstLine="142"/>
              <w:jc w:val="center"/>
              <w:outlineLvl w:val="0"/>
            </w:pPr>
            <w:r w:rsidRPr="00D7609B">
              <w:t>2 918,87</w:t>
            </w:r>
          </w:p>
        </w:tc>
        <w:tc>
          <w:tcPr>
            <w:tcW w:w="893" w:type="pct"/>
            <w:tcBorders>
              <w:top w:val="single" w:sz="2" w:space="0" w:color="auto"/>
              <w:left w:val="single" w:sz="2" w:space="0" w:color="auto"/>
              <w:bottom w:val="single" w:sz="2" w:space="0" w:color="auto"/>
              <w:right w:val="single" w:sz="2" w:space="0" w:color="auto"/>
            </w:tcBorders>
          </w:tcPr>
          <w:p w14:paraId="7AF07652" w14:textId="77777777" w:rsidR="00D7609B" w:rsidRPr="00D7609B" w:rsidRDefault="00D7609B" w:rsidP="00D7609B">
            <w:pPr>
              <w:spacing w:before="240" w:after="60"/>
              <w:ind w:left="-139" w:right="-55"/>
              <w:jc w:val="center"/>
              <w:outlineLvl w:val="0"/>
            </w:pPr>
            <w:r w:rsidRPr="00D7609B">
              <w:t>3 502,64</w:t>
            </w:r>
          </w:p>
        </w:tc>
      </w:tr>
      <w:tr w:rsidR="00D7609B" w:rsidRPr="00D7609B" w14:paraId="185A1433" w14:textId="77777777" w:rsidTr="00D7609B">
        <w:trPr>
          <w:trHeight w:val="128"/>
        </w:trPr>
        <w:tc>
          <w:tcPr>
            <w:tcW w:w="795" w:type="pct"/>
            <w:vMerge/>
            <w:tcBorders>
              <w:top w:val="single" w:sz="2" w:space="0" w:color="auto"/>
              <w:left w:val="single" w:sz="2" w:space="0" w:color="auto"/>
              <w:bottom w:val="single" w:sz="2" w:space="0" w:color="auto"/>
              <w:right w:val="single" w:sz="2" w:space="0" w:color="auto"/>
            </w:tcBorders>
            <w:vAlign w:val="center"/>
            <w:hideMark/>
          </w:tcPr>
          <w:p w14:paraId="4D98BC35" w14:textId="77777777" w:rsidR="00D7609B" w:rsidRPr="00D7609B" w:rsidRDefault="00D7609B" w:rsidP="00D7609B">
            <w:pPr>
              <w:spacing w:before="240" w:after="60"/>
              <w:ind w:left="567" w:right="-711" w:firstLine="709"/>
              <w:jc w:val="center"/>
              <w:outlineLvl w:val="0"/>
              <w:rPr>
                <w:bCs/>
              </w:rPr>
            </w:pPr>
          </w:p>
        </w:tc>
        <w:tc>
          <w:tcPr>
            <w:tcW w:w="703" w:type="pct"/>
            <w:tcBorders>
              <w:top w:val="single" w:sz="2" w:space="0" w:color="auto"/>
              <w:left w:val="single" w:sz="2" w:space="0" w:color="auto"/>
              <w:bottom w:val="single" w:sz="2" w:space="0" w:color="auto"/>
              <w:right w:val="single" w:sz="2" w:space="0" w:color="auto"/>
            </w:tcBorders>
            <w:vAlign w:val="center"/>
            <w:hideMark/>
          </w:tcPr>
          <w:p w14:paraId="77791F08" w14:textId="77777777" w:rsidR="00D7609B" w:rsidRPr="00D7609B" w:rsidRDefault="00D7609B" w:rsidP="00D7609B">
            <w:pPr>
              <w:tabs>
                <w:tab w:val="left" w:pos="3052"/>
              </w:tabs>
              <w:ind w:left="-133" w:right="-51"/>
              <w:jc w:val="center"/>
            </w:pPr>
            <w:r w:rsidRPr="00D7609B">
              <w:t>с 01.07.2021</w:t>
            </w:r>
          </w:p>
        </w:tc>
        <w:tc>
          <w:tcPr>
            <w:tcW w:w="822" w:type="pct"/>
            <w:tcBorders>
              <w:top w:val="nil"/>
              <w:left w:val="nil"/>
              <w:bottom w:val="single" w:sz="4" w:space="0" w:color="auto"/>
              <w:right w:val="single" w:sz="4" w:space="0" w:color="auto"/>
            </w:tcBorders>
            <w:shd w:val="clear" w:color="auto" w:fill="FFFFFF"/>
          </w:tcPr>
          <w:p w14:paraId="7CA877AE" w14:textId="77777777" w:rsidR="00D7609B" w:rsidRPr="00D7609B" w:rsidRDefault="00D7609B" w:rsidP="00D7609B">
            <w:pPr>
              <w:ind w:left="-23" w:right="-106" w:hanging="142"/>
              <w:jc w:val="center"/>
              <w:rPr>
                <w:lang w:eastAsia="en-US"/>
              </w:rPr>
            </w:pPr>
            <w:r w:rsidRPr="00D7609B">
              <w:rPr>
                <w:lang w:eastAsia="en-US"/>
              </w:rPr>
              <w:t>51,34</w:t>
            </w:r>
          </w:p>
        </w:tc>
        <w:tc>
          <w:tcPr>
            <w:tcW w:w="824" w:type="pct"/>
            <w:tcBorders>
              <w:top w:val="nil"/>
              <w:left w:val="nil"/>
              <w:bottom w:val="single" w:sz="4" w:space="0" w:color="auto"/>
              <w:right w:val="single" w:sz="4" w:space="0" w:color="auto"/>
            </w:tcBorders>
            <w:shd w:val="clear" w:color="auto" w:fill="FFFFFF"/>
          </w:tcPr>
          <w:p w14:paraId="66043F20" w14:textId="77777777" w:rsidR="00D7609B" w:rsidRPr="00D7609B" w:rsidRDefault="00D7609B" w:rsidP="00D7609B">
            <w:pPr>
              <w:ind w:left="-110" w:right="-64"/>
              <w:jc w:val="center"/>
              <w:rPr>
                <w:lang w:eastAsia="en-US"/>
              </w:rPr>
            </w:pPr>
            <w:r w:rsidRPr="00D7609B">
              <w:rPr>
                <w:lang w:eastAsia="en-US"/>
              </w:rPr>
              <w:t>42,78</w:t>
            </w:r>
          </w:p>
        </w:tc>
        <w:tc>
          <w:tcPr>
            <w:tcW w:w="963" w:type="pct"/>
            <w:tcBorders>
              <w:top w:val="nil"/>
              <w:left w:val="nil"/>
              <w:bottom w:val="single" w:sz="4" w:space="0" w:color="auto"/>
              <w:right w:val="single" w:sz="4" w:space="0" w:color="auto"/>
            </w:tcBorders>
            <w:shd w:val="clear" w:color="auto" w:fill="FFFFFF"/>
          </w:tcPr>
          <w:p w14:paraId="4BF6A4A3" w14:textId="77777777" w:rsidR="00D7609B" w:rsidRPr="00D7609B" w:rsidRDefault="00D7609B" w:rsidP="00D7609B">
            <w:pPr>
              <w:ind w:left="-152" w:right="-77" w:firstLine="142"/>
              <w:jc w:val="center"/>
              <w:rPr>
                <w:lang w:eastAsia="en-US"/>
              </w:rPr>
            </w:pPr>
            <w:r w:rsidRPr="00D7609B">
              <w:rPr>
                <w:lang w:eastAsia="en-US"/>
              </w:rPr>
              <w:t>2 988,61</w:t>
            </w:r>
          </w:p>
        </w:tc>
        <w:tc>
          <w:tcPr>
            <w:tcW w:w="893" w:type="pct"/>
            <w:tcBorders>
              <w:top w:val="single" w:sz="2" w:space="0" w:color="auto"/>
              <w:left w:val="single" w:sz="2" w:space="0" w:color="auto"/>
              <w:bottom w:val="single" w:sz="2" w:space="0" w:color="auto"/>
              <w:right w:val="single" w:sz="2" w:space="0" w:color="auto"/>
            </w:tcBorders>
          </w:tcPr>
          <w:p w14:paraId="5016DE46" w14:textId="77777777" w:rsidR="00D7609B" w:rsidRPr="00D7609B" w:rsidRDefault="00D7609B" w:rsidP="00D7609B">
            <w:pPr>
              <w:ind w:left="-139" w:right="-55"/>
              <w:jc w:val="center"/>
              <w:rPr>
                <w:lang w:eastAsia="en-US"/>
              </w:rPr>
            </w:pPr>
            <w:r w:rsidRPr="00D7609B">
              <w:rPr>
                <w:lang w:eastAsia="en-US"/>
              </w:rPr>
              <w:t>3 586,34</w:t>
            </w:r>
          </w:p>
        </w:tc>
      </w:tr>
    </w:tbl>
    <w:p w14:paraId="52C5AA2A" w14:textId="77777777" w:rsidR="00D7609B" w:rsidRPr="00D7609B" w:rsidRDefault="00D7609B" w:rsidP="00D7609B">
      <w:pPr>
        <w:spacing w:before="240" w:after="60"/>
        <w:ind w:left="567" w:right="-711" w:firstLine="709"/>
        <w:jc w:val="center"/>
        <w:outlineLvl w:val="0"/>
        <w:rPr>
          <w:b/>
          <w:sz w:val="28"/>
          <w:szCs w:val="20"/>
        </w:rPr>
      </w:pPr>
    </w:p>
    <w:p w14:paraId="041DEB99" w14:textId="77777777" w:rsidR="00D7609B" w:rsidRPr="00D7609B" w:rsidRDefault="00D7609B" w:rsidP="00D7609B">
      <w:pPr>
        <w:spacing w:before="240" w:after="60"/>
        <w:jc w:val="center"/>
        <w:outlineLvl w:val="0"/>
        <w:rPr>
          <w:b/>
          <w:sz w:val="28"/>
          <w:szCs w:val="20"/>
        </w:rPr>
      </w:pPr>
      <w:r w:rsidRPr="00D7609B">
        <w:rPr>
          <w:b/>
          <w:sz w:val="28"/>
          <w:szCs w:val="20"/>
        </w:rPr>
        <w:br w:type="page"/>
      </w:r>
      <w:r w:rsidRPr="00D7609B">
        <w:rPr>
          <w:b/>
          <w:sz w:val="28"/>
          <w:szCs w:val="20"/>
        </w:rPr>
        <w:lastRenderedPageBreak/>
        <w:t xml:space="preserve">Сравнительный анализ динамики расходов </w:t>
      </w:r>
      <w:r w:rsidRPr="00D7609B">
        <w:rPr>
          <w:b/>
          <w:sz w:val="28"/>
          <w:szCs w:val="20"/>
        </w:rPr>
        <w:br/>
        <w:t>в сравнении с предыдущими периодами регулирования</w:t>
      </w:r>
      <w:r w:rsidRPr="00D7609B">
        <w:rPr>
          <w:b/>
          <w:sz w:val="28"/>
          <w:szCs w:val="20"/>
        </w:rPr>
        <w:br/>
      </w:r>
      <w:bookmarkEnd w:id="132"/>
      <w:bookmarkEnd w:id="133"/>
      <w:r w:rsidRPr="00D7609B">
        <w:rPr>
          <w:b/>
          <w:sz w:val="28"/>
          <w:szCs w:val="20"/>
        </w:rPr>
        <w:t>МУП ПМР «</w:t>
      </w:r>
      <w:proofErr w:type="spellStart"/>
      <w:r w:rsidRPr="00D7609B">
        <w:rPr>
          <w:b/>
          <w:sz w:val="28"/>
          <w:szCs w:val="20"/>
        </w:rPr>
        <w:t>Тепломир</w:t>
      </w:r>
      <w:proofErr w:type="spellEnd"/>
      <w:r w:rsidRPr="00D7609B">
        <w:rPr>
          <w:b/>
          <w:sz w:val="28"/>
          <w:szCs w:val="20"/>
        </w:rPr>
        <w:t xml:space="preserve">» </w:t>
      </w:r>
    </w:p>
    <w:p w14:paraId="0AE3F3FF" w14:textId="77777777" w:rsidR="00D7609B" w:rsidRPr="00D7609B" w:rsidRDefault="00D7609B" w:rsidP="00D7609B">
      <w:pPr>
        <w:rPr>
          <w:snapToGrid w:val="0"/>
          <w:sz w:val="28"/>
          <w:szCs w:val="28"/>
        </w:rPr>
      </w:pPr>
    </w:p>
    <w:p w14:paraId="661445F1" w14:textId="77777777" w:rsidR="00D7609B" w:rsidRPr="00D7609B" w:rsidRDefault="00D7609B" w:rsidP="00D7609B">
      <w:pPr>
        <w:jc w:val="center"/>
        <w:rPr>
          <w:b/>
          <w:snapToGrid w:val="0"/>
          <w:sz w:val="28"/>
        </w:rPr>
      </w:pPr>
      <w:r w:rsidRPr="00D7609B">
        <w:rPr>
          <w:b/>
          <w:snapToGrid w:val="0"/>
          <w:sz w:val="28"/>
        </w:rPr>
        <w:t>Расходы на тепловую энергию</w:t>
      </w:r>
    </w:p>
    <w:p w14:paraId="32CC1341" w14:textId="77777777" w:rsidR="00D7609B" w:rsidRPr="00D7609B" w:rsidRDefault="00D7609B" w:rsidP="00D7609B">
      <w:pPr>
        <w:jc w:val="center"/>
        <w:rPr>
          <w:snapToGrid w:val="0"/>
          <w:sz w:val="28"/>
          <w:szCs w:val="28"/>
        </w:rPr>
      </w:pPr>
    </w:p>
    <w:p w14:paraId="5A0B833F" w14:textId="77777777" w:rsidR="00D7609B" w:rsidRPr="00D7609B" w:rsidRDefault="00D7609B" w:rsidP="00D7609B">
      <w:pPr>
        <w:numPr>
          <w:ilvl w:val="0"/>
          <w:numId w:val="26"/>
        </w:numPr>
        <w:ind w:right="-284"/>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609B" w:rsidRPr="00D7609B" w14:paraId="335CF2F5" w14:textId="77777777" w:rsidTr="005F6D07">
        <w:trPr>
          <w:trHeight w:val="705"/>
        </w:trPr>
        <w:tc>
          <w:tcPr>
            <w:tcW w:w="11084" w:type="dxa"/>
            <w:gridSpan w:val="9"/>
            <w:tcBorders>
              <w:top w:val="nil"/>
              <w:left w:val="nil"/>
              <w:bottom w:val="nil"/>
              <w:right w:val="nil"/>
            </w:tcBorders>
            <w:shd w:val="clear" w:color="auto" w:fill="auto"/>
            <w:noWrap/>
            <w:vAlign w:val="center"/>
            <w:hideMark/>
          </w:tcPr>
          <w:p w14:paraId="06B6F18A" w14:textId="77777777" w:rsidR="00D7609B" w:rsidRPr="00D7609B" w:rsidRDefault="00D7609B" w:rsidP="00D7609B">
            <w:pPr>
              <w:ind w:right="1337"/>
              <w:jc w:val="center"/>
              <w:rPr>
                <w:bCs/>
                <w:snapToGrid w:val="0"/>
                <w:sz w:val="20"/>
                <w:szCs w:val="28"/>
              </w:rPr>
            </w:pPr>
            <w:r w:rsidRPr="00D7609B">
              <w:rPr>
                <w:bCs/>
                <w:snapToGrid w:val="0"/>
                <w:sz w:val="28"/>
                <w:szCs w:val="28"/>
              </w:rPr>
              <w:t>Реестр операционных (подконтрольных) расходов</w:t>
            </w:r>
          </w:p>
        </w:tc>
      </w:tr>
      <w:tr w:rsidR="00D7609B" w:rsidRPr="00D7609B" w14:paraId="09BF11BF" w14:textId="77777777" w:rsidTr="005F6D07">
        <w:trPr>
          <w:trHeight w:val="300"/>
        </w:trPr>
        <w:tc>
          <w:tcPr>
            <w:tcW w:w="750" w:type="dxa"/>
            <w:tcBorders>
              <w:top w:val="nil"/>
              <w:left w:val="nil"/>
              <w:bottom w:val="nil"/>
              <w:right w:val="nil"/>
            </w:tcBorders>
            <w:shd w:val="clear" w:color="auto" w:fill="auto"/>
            <w:vAlign w:val="center"/>
            <w:hideMark/>
          </w:tcPr>
          <w:p w14:paraId="0FE160D9" w14:textId="77777777" w:rsidR="00D7609B" w:rsidRPr="00D7609B" w:rsidRDefault="00D7609B" w:rsidP="00D7609B">
            <w:pPr>
              <w:rPr>
                <w:b/>
                <w:bCs/>
                <w:snapToGrid w:val="0"/>
                <w:sz w:val="20"/>
                <w:szCs w:val="28"/>
              </w:rPr>
            </w:pPr>
          </w:p>
        </w:tc>
        <w:tc>
          <w:tcPr>
            <w:tcW w:w="3361" w:type="dxa"/>
            <w:tcBorders>
              <w:top w:val="nil"/>
              <w:left w:val="nil"/>
              <w:bottom w:val="nil"/>
              <w:right w:val="nil"/>
            </w:tcBorders>
            <w:shd w:val="clear" w:color="auto" w:fill="auto"/>
            <w:vAlign w:val="center"/>
            <w:hideMark/>
          </w:tcPr>
          <w:p w14:paraId="544D0F04" w14:textId="77777777" w:rsidR="00D7609B" w:rsidRPr="00D7609B" w:rsidRDefault="00D7609B" w:rsidP="00D7609B">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B45F069"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24AB76"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D29400" w14:textId="77777777" w:rsidR="00D7609B" w:rsidRPr="00D7609B" w:rsidRDefault="00D7609B" w:rsidP="00D7609B">
            <w:pPr>
              <w:jc w:val="right"/>
              <w:rPr>
                <w:snapToGrid w:val="0"/>
                <w:sz w:val="20"/>
                <w:szCs w:val="28"/>
              </w:rPr>
            </w:pPr>
            <w:r w:rsidRPr="00D7609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B849E70" w14:textId="77777777" w:rsidR="00D7609B" w:rsidRPr="00D7609B" w:rsidRDefault="00D7609B" w:rsidP="00D7609B">
            <w:pPr>
              <w:jc w:val="right"/>
              <w:rPr>
                <w:snapToGrid w:val="0"/>
                <w:sz w:val="20"/>
                <w:szCs w:val="28"/>
              </w:rPr>
            </w:pPr>
          </w:p>
        </w:tc>
      </w:tr>
      <w:tr w:rsidR="00D7609B" w:rsidRPr="00D7609B" w14:paraId="04E7D468"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84D0" w14:textId="77777777" w:rsidR="00D7609B" w:rsidRPr="00D7609B" w:rsidRDefault="00D7609B" w:rsidP="00D7609B">
            <w:pPr>
              <w:jc w:val="center"/>
              <w:rPr>
                <w:snapToGrid w:val="0"/>
                <w:sz w:val="20"/>
                <w:szCs w:val="28"/>
              </w:rPr>
            </w:pPr>
            <w:r w:rsidRPr="00D7609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ABCA6D" w14:textId="77777777" w:rsidR="00D7609B" w:rsidRPr="00D7609B" w:rsidRDefault="00D7609B" w:rsidP="00D7609B">
            <w:pPr>
              <w:jc w:val="center"/>
              <w:rPr>
                <w:snapToGrid w:val="0"/>
                <w:sz w:val="20"/>
                <w:szCs w:val="28"/>
              </w:rPr>
            </w:pPr>
            <w:r w:rsidRPr="00D7609B">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681672E" w14:textId="77777777" w:rsidR="00D7609B" w:rsidRPr="00D7609B" w:rsidRDefault="00D7609B" w:rsidP="00D7609B">
            <w:pPr>
              <w:jc w:val="center"/>
              <w:rPr>
                <w:snapToGrid w:val="0"/>
                <w:sz w:val="20"/>
                <w:szCs w:val="28"/>
              </w:rPr>
            </w:pPr>
            <w:r w:rsidRPr="00D7609B">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D60274D" w14:textId="77777777" w:rsidR="00D7609B" w:rsidRPr="00D7609B" w:rsidRDefault="00D7609B" w:rsidP="00D7609B">
            <w:pPr>
              <w:jc w:val="center"/>
              <w:rPr>
                <w:snapToGrid w:val="0"/>
                <w:sz w:val="20"/>
                <w:szCs w:val="28"/>
              </w:rPr>
            </w:pPr>
            <w:r w:rsidRPr="00D7609B">
              <w:rPr>
                <w:snapToGrid w:val="0"/>
                <w:sz w:val="20"/>
                <w:szCs w:val="28"/>
              </w:rPr>
              <w:t xml:space="preserve">Предложение экспертов </w:t>
            </w:r>
          </w:p>
          <w:p w14:paraId="0CD06DC6" w14:textId="77777777" w:rsidR="00D7609B" w:rsidRPr="00D7609B" w:rsidRDefault="00D7609B" w:rsidP="00D7609B">
            <w:pPr>
              <w:jc w:val="center"/>
              <w:rPr>
                <w:snapToGrid w:val="0"/>
                <w:sz w:val="20"/>
                <w:szCs w:val="28"/>
              </w:rPr>
            </w:pPr>
            <w:r w:rsidRPr="00D7609B">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FEC45" w14:textId="77777777" w:rsidR="00D7609B" w:rsidRPr="00D7609B" w:rsidRDefault="00D7609B" w:rsidP="00D7609B">
            <w:pPr>
              <w:jc w:val="center"/>
              <w:rPr>
                <w:snapToGrid w:val="0"/>
                <w:sz w:val="20"/>
                <w:szCs w:val="28"/>
              </w:rPr>
            </w:pPr>
            <w:r w:rsidRPr="00D7609B">
              <w:rPr>
                <w:snapToGrid w:val="0"/>
                <w:sz w:val="20"/>
                <w:szCs w:val="28"/>
              </w:rPr>
              <w:t>Динамика расходов</w:t>
            </w:r>
          </w:p>
        </w:tc>
      </w:tr>
      <w:tr w:rsidR="00D7609B" w:rsidRPr="00D7609B" w14:paraId="53FC3865"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C5C3E" w14:textId="77777777" w:rsidR="00D7609B" w:rsidRPr="00D7609B" w:rsidRDefault="00D7609B" w:rsidP="00D7609B">
            <w:pPr>
              <w:jc w:val="center"/>
              <w:rPr>
                <w:snapToGrid w:val="0"/>
                <w:sz w:val="20"/>
                <w:szCs w:val="28"/>
              </w:rPr>
            </w:pPr>
            <w:r w:rsidRPr="00D7609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FB94C8" w14:textId="77777777" w:rsidR="00D7609B" w:rsidRPr="00D7609B" w:rsidRDefault="00D7609B" w:rsidP="00D7609B">
            <w:pPr>
              <w:rPr>
                <w:snapToGrid w:val="0"/>
                <w:sz w:val="20"/>
                <w:szCs w:val="28"/>
              </w:rPr>
            </w:pPr>
            <w:r w:rsidRPr="00D7609B">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7A9D5" w14:textId="77777777" w:rsidR="00D7609B" w:rsidRPr="00D7609B" w:rsidRDefault="00D7609B" w:rsidP="00D7609B">
            <w:pPr>
              <w:jc w:val="center"/>
            </w:pPr>
            <w:r w:rsidRPr="00D7609B">
              <w:rPr>
                <w:snapToGrid w:val="0"/>
                <w:sz w:val="28"/>
                <w:szCs w:val="28"/>
              </w:rPr>
              <w:t>7 470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8AF671" w14:textId="77777777" w:rsidR="00D7609B" w:rsidRPr="00D7609B" w:rsidRDefault="00D7609B" w:rsidP="00D7609B">
            <w:pPr>
              <w:jc w:val="center"/>
              <w:rPr>
                <w:snapToGrid w:val="0"/>
                <w:sz w:val="28"/>
                <w:szCs w:val="28"/>
              </w:rPr>
            </w:pPr>
            <w:r w:rsidRPr="00D7609B">
              <w:rPr>
                <w:snapToGrid w:val="0"/>
                <w:sz w:val="28"/>
                <w:szCs w:val="28"/>
              </w:rPr>
              <w:t>7 661</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D1D3162" w14:textId="77777777" w:rsidR="00D7609B" w:rsidRPr="00D7609B" w:rsidRDefault="00D7609B" w:rsidP="00D7609B">
            <w:pPr>
              <w:jc w:val="center"/>
              <w:rPr>
                <w:snapToGrid w:val="0"/>
                <w:sz w:val="28"/>
                <w:szCs w:val="28"/>
              </w:rPr>
            </w:pPr>
            <w:r w:rsidRPr="00D7609B">
              <w:rPr>
                <w:snapToGrid w:val="0"/>
                <w:sz w:val="28"/>
                <w:szCs w:val="28"/>
              </w:rPr>
              <w:t>192</w:t>
            </w:r>
          </w:p>
        </w:tc>
      </w:tr>
      <w:tr w:rsidR="00D7609B" w:rsidRPr="00D7609B" w14:paraId="0EED0B2A"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5296" w14:textId="77777777" w:rsidR="00D7609B" w:rsidRPr="00D7609B" w:rsidRDefault="00D7609B" w:rsidP="00D7609B">
            <w:pPr>
              <w:jc w:val="center"/>
              <w:rPr>
                <w:snapToGrid w:val="0"/>
                <w:sz w:val="20"/>
                <w:szCs w:val="28"/>
              </w:rPr>
            </w:pPr>
            <w:r w:rsidRPr="00D7609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C8FA72" w14:textId="77777777" w:rsidR="00D7609B" w:rsidRPr="00D7609B" w:rsidRDefault="00D7609B" w:rsidP="00D7609B">
            <w:pPr>
              <w:rPr>
                <w:snapToGrid w:val="0"/>
                <w:sz w:val="20"/>
                <w:szCs w:val="28"/>
              </w:rPr>
            </w:pPr>
            <w:r w:rsidRPr="00D7609B">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E3C927F" w14:textId="77777777" w:rsidR="00D7609B" w:rsidRPr="00D7609B" w:rsidRDefault="00D7609B" w:rsidP="00D7609B">
            <w:pPr>
              <w:jc w:val="center"/>
              <w:rPr>
                <w:snapToGrid w:val="0"/>
                <w:sz w:val="28"/>
                <w:szCs w:val="28"/>
              </w:rPr>
            </w:pPr>
            <w:r w:rsidRPr="00D7609B">
              <w:rPr>
                <w:snapToGrid w:val="0"/>
                <w:sz w:val="28"/>
                <w:szCs w:val="28"/>
              </w:rPr>
              <w:t>1 203</w:t>
            </w:r>
          </w:p>
        </w:tc>
        <w:tc>
          <w:tcPr>
            <w:tcW w:w="1764" w:type="dxa"/>
            <w:gridSpan w:val="2"/>
            <w:tcBorders>
              <w:top w:val="nil"/>
              <w:left w:val="nil"/>
              <w:bottom w:val="single" w:sz="4" w:space="0" w:color="auto"/>
              <w:right w:val="single" w:sz="4" w:space="0" w:color="auto"/>
            </w:tcBorders>
            <w:shd w:val="clear" w:color="auto" w:fill="auto"/>
            <w:vAlign w:val="center"/>
          </w:tcPr>
          <w:p w14:paraId="74CCFCFB" w14:textId="77777777" w:rsidR="00D7609B" w:rsidRPr="00D7609B" w:rsidRDefault="00D7609B" w:rsidP="00D7609B">
            <w:pPr>
              <w:jc w:val="center"/>
              <w:rPr>
                <w:snapToGrid w:val="0"/>
                <w:sz w:val="28"/>
                <w:szCs w:val="28"/>
              </w:rPr>
            </w:pPr>
            <w:r w:rsidRPr="00D7609B">
              <w:rPr>
                <w:snapToGrid w:val="0"/>
                <w:sz w:val="28"/>
                <w:szCs w:val="28"/>
              </w:rPr>
              <w:t>1 234</w:t>
            </w:r>
          </w:p>
        </w:tc>
        <w:tc>
          <w:tcPr>
            <w:tcW w:w="1872" w:type="dxa"/>
            <w:gridSpan w:val="2"/>
            <w:tcBorders>
              <w:top w:val="nil"/>
              <w:left w:val="nil"/>
              <w:bottom w:val="single" w:sz="4" w:space="0" w:color="auto"/>
              <w:right w:val="single" w:sz="4" w:space="0" w:color="auto"/>
            </w:tcBorders>
            <w:shd w:val="clear" w:color="000000" w:fill="FFFFFF"/>
            <w:vAlign w:val="center"/>
          </w:tcPr>
          <w:p w14:paraId="77122A48" w14:textId="77777777" w:rsidR="00D7609B" w:rsidRPr="00D7609B" w:rsidRDefault="00D7609B" w:rsidP="00D7609B">
            <w:pPr>
              <w:jc w:val="center"/>
              <w:rPr>
                <w:snapToGrid w:val="0"/>
                <w:sz w:val="28"/>
                <w:szCs w:val="28"/>
              </w:rPr>
            </w:pPr>
            <w:r w:rsidRPr="00D7609B">
              <w:rPr>
                <w:snapToGrid w:val="0"/>
                <w:sz w:val="28"/>
                <w:szCs w:val="28"/>
              </w:rPr>
              <w:t>31</w:t>
            </w:r>
          </w:p>
        </w:tc>
      </w:tr>
      <w:tr w:rsidR="00D7609B" w:rsidRPr="00D7609B" w14:paraId="0DEA3DAB"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F93D" w14:textId="77777777" w:rsidR="00D7609B" w:rsidRPr="00D7609B" w:rsidRDefault="00D7609B" w:rsidP="00D7609B">
            <w:pPr>
              <w:jc w:val="center"/>
              <w:rPr>
                <w:snapToGrid w:val="0"/>
                <w:sz w:val="20"/>
                <w:szCs w:val="28"/>
              </w:rPr>
            </w:pPr>
            <w:r w:rsidRPr="00D7609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536EBB" w14:textId="77777777" w:rsidR="00D7609B" w:rsidRPr="00D7609B" w:rsidRDefault="00D7609B" w:rsidP="00D7609B">
            <w:pPr>
              <w:rPr>
                <w:snapToGrid w:val="0"/>
                <w:sz w:val="20"/>
                <w:szCs w:val="28"/>
              </w:rPr>
            </w:pPr>
            <w:r w:rsidRPr="00D7609B">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CBC00C" w14:textId="77777777" w:rsidR="00D7609B" w:rsidRPr="00D7609B" w:rsidRDefault="00D7609B" w:rsidP="00D7609B">
            <w:pPr>
              <w:jc w:val="center"/>
              <w:rPr>
                <w:snapToGrid w:val="0"/>
                <w:sz w:val="28"/>
                <w:szCs w:val="28"/>
              </w:rPr>
            </w:pPr>
            <w:r w:rsidRPr="00D7609B">
              <w:rPr>
                <w:snapToGrid w:val="0"/>
                <w:sz w:val="28"/>
                <w:szCs w:val="28"/>
              </w:rPr>
              <w:t>43 002</w:t>
            </w:r>
          </w:p>
        </w:tc>
        <w:tc>
          <w:tcPr>
            <w:tcW w:w="1764" w:type="dxa"/>
            <w:gridSpan w:val="2"/>
            <w:tcBorders>
              <w:top w:val="nil"/>
              <w:left w:val="nil"/>
              <w:bottom w:val="single" w:sz="4" w:space="0" w:color="auto"/>
              <w:right w:val="single" w:sz="4" w:space="0" w:color="auto"/>
            </w:tcBorders>
            <w:shd w:val="clear" w:color="auto" w:fill="auto"/>
            <w:vAlign w:val="center"/>
          </w:tcPr>
          <w:p w14:paraId="2293441C" w14:textId="77777777" w:rsidR="00D7609B" w:rsidRPr="00D7609B" w:rsidRDefault="00D7609B" w:rsidP="00D7609B">
            <w:pPr>
              <w:jc w:val="center"/>
              <w:rPr>
                <w:snapToGrid w:val="0"/>
                <w:sz w:val="28"/>
                <w:szCs w:val="28"/>
              </w:rPr>
            </w:pPr>
            <w:r w:rsidRPr="00D7609B">
              <w:rPr>
                <w:snapToGrid w:val="0"/>
                <w:sz w:val="28"/>
                <w:szCs w:val="28"/>
              </w:rPr>
              <w:t>44 105</w:t>
            </w:r>
          </w:p>
        </w:tc>
        <w:tc>
          <w:tcPr>
            <w:tcW w:w="1872" w:type="dxa"/>
            <w:gridSpan w:val="2"/>
            <w:tcBorders>
              <w:top w:val="nil"/>
              <w:left w:val="nil"/>
              <w:bottom w:val="single" w:sz="4" w:space="0" w:color="auto"/>
              <w:right w:val="single" w:sz="4" w:space="0" w:color="auto"/>
            </w:tcBorders>
            <w:shd w:val="clear" w:color="000000" w:fill="FFFFFF"/>
            <w:vAlign w:val="center"/>
          </w:tcPr>
          <w:p w14:paraId="06A89F0C" w14:textId="77777777" w:rsidR="00D7609B" w:rsidRPr="00D7609B" w:rsidRDefault="00D7609B" w:rsidP="00D7609B">
            <w:pPr>
              <w:jc w:val="center"/>
              <w:rPr>
                <w:snapToGrid w:val="0"/>
                <w:sz w:val="28"/>
                <w:szCs w:val="28"/>
              </w:rPr>
            </w:pPr>
            <w:r w:rsidRPr="00D7609B">
              <w:rPr>
                <w:snapToGrid w:val="0"/>
                <w:sz w:val="28"/>
                <w:szCs w:val="28"/>
              </w:rPr>
              <w:t>1 103</w:t>
            </w:r>
          </w:p>
        </w:tc>
      </w:tr>
      <w:tr w:rsidR="00D7609B" w:rsidRPr="00D7609B" w14:paraId="7297A47C"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56" w14:textId="77777777" w:rsidR="00D7609B" w:rsidRPr="00D7609B" w:rsidRDefault="00D7609B" w:rsidP="00D7609B">
            <w:pPr>
              <w:jc w:val="center"/>
              <w:rPr>
                <w:snapToGrid w:val="0"/>
                <w:sz w:val="20"/>
                <w:szCs w:val="28"/>
              </w:rPr>
            </w:pPr>
            <w:r w:rsidRPr="00D7609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CA7A72" w14:textId="77777777" w:rsidR="00D7609B" w:rsidRPr="00D7609B" w:rsidRDefault="00D7609B" w:rsidP="00D7609B">
            <w:pPr>
              <w:rPr>
                <w:snapToGrid w:val="0"/>
                <w:sz w:val="20"/>
                <w:szCs w:val="28"/>
              </w:rPr>
            </w:pPr>
            <w:r w:rsidRPr="00D7609B">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AC81BCA" w14:textId="77777777" w:rsidR="00D7609B" w:rsidRPr="00D7609B" w:rsidRDefault="00D7609B" w:rsidP="00D7609B">
            <w:pPr>
              <w:jc w:val="center"/>
              <w:rPr>
                <w:snapToGrid w:val="0"/>
                <w:sz w:val="28"/>
                <w:szCs w:val="28"/>
              </w:rPr>
            </w:pPr>
            <w:r w:rsidRPr="00D7609B">
              <w:rPr>
                <w:snapToGrid w:val="0"/>
                <w:sz w:val="28"/>
                <w:szCs w:val="28"/>
              </w:rPr>
              <w:t>2 790</w:t>
            </w:r>
          </w:p>
        </w:tc>
        <w:tc>
          <w:tcPr>
            <w:tcW w:w="1764" w:type="dxa"/>
            <w:gridSpan w:val="2"/>
            <w:tcBorders>
              <w:top w:val="nil"/>
              <w:left w:val="nil"/>
              <w:bottom w:val="single" w:sz="4" w:space="0" w:color="auto"/>
              <w:right w:val="single" w:sz="4" w:space="0" w:color="auto"/>
            </w:tcBorders>
            <w:shd w:val="clear" w:color="auto" w:fill="auto"/>
            <w:vAlign w:val="center"/>
          </w:tcPr>
          <w:p w14:paraId="49DEECF3" w14:textId="77777777" w:rsidR="00D7609B" w:rsidRPr="00D7609B" w:rsidRDefault="00D7609B" w:rsidP="00D7609B">
            <w:pPr>
              <w:jc w:val="center"/>
              <w:rPr>
                <w:snapToGrid w:val="0"/>
                <w:sz w:val="28"/>
                <w:szCs w:val="28"/>
              </w:rPr>
            </w:pPr>
            <w:r w:rsidRPr="00D7609B">
              <w:rPr>
                <w:snapToGrid w:val="0"/>
                <w:sz w:val="28"/>
                <w:szCs w:val="28"/>
              </w:rPr>
              <w:t>2 861</w:t>
            </w:r>
          </w:p>
        </w:tc>
        <w:tc>
          <w:tcPr>
            <w:tcW w:w="1872" w:type="dxa"/>
            <w:gridSpan w:val="2"/>
            <w:tcBorders>
              <w:top w:val="nil"/>
              <w:left w:val="nil"/>
              <w:bottom w:val="single" w:sz="4" w:space="0" w:color="auto"/>
              <w:right w:val="single" w:sz="4" w:space="0" w:color="auto"/>
            </w:tcBorders>
            <w:shd w:val="clear" w:color="000000" w:fill="FFFFFF"/>
            <w:vAlign w:val="center"/>
          </w:tcPr>
          <w:p w14:paraId="0834F495" w14:textId="77777777" w:rsidR="00D7609B" w:rsidRPr="00D7609B" w:rsidRDefault="00D7609B" w:rsidP="00D7609B">
            <w:pPr>
              <w:jc w:val="center"/>
              <w:rPr>
                <w:snapToGrid w:val="0"/>
                <w:sz w:val="28"/>
                <w:szCs w:val="28"/>
              </w:rPr>
            </w:pPr>
            <w:r w:rsidRPr="00D7609B">
              <w:rPr>
                <w:snapToGrid w:val="0"/>
                <w:sz w:val="28"/>
                <w:szCs w:val="28"/>
              </w:rPr>
              <w:t>72</w:t>
            </w:r>
          </w:p>
        </w:tc>
      </w:tr>
      <w:tr w:rsidR="00D7609B" w:rsidRPr="00D7609B" w14:paraId="7A121701"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E1744" w14:textId="77777777" w:rsidR="00D7609B" w:rsidRPr="00D7609B" w:rsidRDefault="00D7609B" w:rsidP="00D7609B">
            <w:pPr>
              <w:jc w:val="center"/>
              <w:rPr>
                <w:snapToGrid w:val="0"/>
                <w:sz w:val="20"/>
                <w:szCs w:val="28"/>
              </w:rPr>
            </w:pPr>
            <w:r w:rsidRPr="00D7609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1F6D08" w14:textId="77777777" w:rsidR="00D7609B" w:rsidRPr="00D7609B" w:rsidRDefault="00D7609B" w:rsidP="00D7609B">
            <w:pPr>
              <w:rPr>
                <w:snapToGrid w:val="0"/>
                <w:sz w:val="20"/>
                <w:szCs w:val="28"/>
              </w:rPr>
            </w:pPr>
            <w:r w:rsidRPr="00D7609B">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CA6CA3D" w14:textId="77777777" w:rsidR="00D7609B" w:rsidRPr="00D7609B" w:rsidRDefault="00D7609B" w:rsidP="00D7609B">
            <w:pPr>
              <w:jc w:val="center"/>
              <w:rPr>
                <w:snapToGrid w:val="0"/>
                <w:sz w:val="28"/>
                <w:szCs w:val="28"/>
              </w:rPr>
            </w:pPr>
            <w:r w:rsidRPr="00D7609B">
              <w:rPr>
                <w:snapToGrid w:val="0"/>
                <w:sz w:val="28"/>
                <w:szCs w:val="28"/>
              </w:rPr>
              <w:t>1 370</w:t>
            </w:r>
          </w:p>
        </w:tc>
        <w:tc>
          <w:tcPr>
            <w:tcW w:w="1764" w:type="dxa"/>
            <w:gridSpan w:val="2"/>
            <w:tcBorders>
              <w:top w:val="nil"/>
              <w:left w:val="nil"/>
              <w:bottom w:val="single" w:sz="4" w:space="0" w:color="auto"/>
              <w:right w:val="single" w:sz="4" w:space="0" w:color="auto"/>
            </w:tcBorders>
            <w:shd w:val="clear" w:color="auto" w:fill="auto"/>
            <w:vAlign w:val="center"/>
          </w:tcPr>
          <w:p w14:paraId="75A94339" w14:textId="77777777" w:rsidR="00D7609B" w:rsidRPr="00D7609B" w:rsidRDefault="00D7609B" w:rsidP="00D7609B">
            <w:pPr>
              <w:jc w:val="center"/>
              <w:rPr>
                <w:snapToGrid w:val="0"/>
                <w:sz w:val="28"/>
                <w:szCs w:val="28"/>
              </w:rPr>
            </w:pPr>
            <w:r w:rsidRPr="00D7609B">
              <w:rPr>
                <w:snapToGrid w:val="0"/>
                <w:sz w:val="28"/>
                <w:szCs w:val="28"/>
              </w:rPr>
              <w:t>1 405</w:t>
            </w:r>
          </w:p>
        </w:tc>
        <w:tc>
          <w:tcPr>
            <w:tcW w:w="1872" w:type="dxa"/>
            <w:gridSpan w:val="2"/>
            <w:tcBorders>
              <w:top w:val="nil"/>
              <w:left w:val="nil"/>
              <w:bottom w:val="single" w:sz="4" w:space="0" w:color="auto"/>
              <w:right w:val="single" w:sz="4" w:space="0" w:color="auto"/>
            </w:tcBorders>
            <w:shd w:val="clear" w:color="000000" w:fill="FFFFFF"/>
            <w:vAlign w:val="center"/>
          </w:tcPr>
          <w:p w14:paraId="7984E354" w14:textId="77777777" w:rsidR="00D7609B" w:rsidRPr="00D7609B" w:rsidRDefault="00D7609B" w:rsidP="00D7609B">
            <w:pPr>
              <w:jc w:val="center"/>
              <w:rPr>
                <w:snapToGrid w:val="0"/>
                <w:sz w:val="28"/>
                <w:szCs w:val="28"/>
              </w:rPr>
            </w:pPr>
            <w:r w:rsidRPr="00D7609B">
              <w:rPr>
                <w:snapToGrid w:val="0"/>
                <w:sz w:val="28"/>
                <w:szCs w:val="28"/>
              </w:rPr>
              <w:t>35</w:t>
            </w:r>
          </w:p>
        </w:tc>
      </w:tr>
      <w:tr w:rsidR="00D7609B" w:rsidRPr="00D7609B" w14:paraId="70680CA4"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8D8E" w14:textId="77777777" w:rsidR="00D7609B" w:rsidRPr="00D7609B" w:rsidRDefault="00D7609B" w:rsidP="00D7609B">
            <w:pPr>
              <w:jc w:val="center"/>
              <w:rPr>
                <w:snapToGrid w:val="0"/>
                <w:sz w:val="20"/>
                <w:szCs w:val="28"/>
              </w:rPr>
            </w:pPr>
            <w:r w:rsidRPr="00D7609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8854BB" w14:textId="77777777" w:rsidR="00D7609B" w:rsidRPr="00D7609B" w:rsidRDefault="00D7609B" w:rsidP="00D7609B">
            <w:pPr>
              <w:rPr>
                <w:snapToGrid w:val="0"/>
                <w:sz w:val="20"/>
                <w:szCs w:val="28"/>
              </w:rPr>
            </w:pPr>
            <w:r w:rsidRPr="00D7609B">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276319" w14:textId="77777777" w:rsidR="00D7609B" w:rsidRPr="00D7609B" w:rsidRDefault="00D7609B" w:rsidP="00D7609B">
            <w:pPr>
              <w:jc w:val="center"/>
              <w:rPr>
                <w:snapToGrid w:val="0"/>
                <w:sz w:val="28"/>
                <w:szCs w:val="28"/>
              </w:rPr>
            </w:pPr>
            <w:r w:rsidRPr="00D7609B">
              <w:rPr>
                <w:snapToGrid w:val="0"/>
                <w:sz w:val="28"/>
                <w:szCs w:val="28"/>
              </w:rPr>
              <w:t>56</w:t>
            </w:r>
          </w:p>
        </w:tc>
        <w:tc>
          <w:tcPr>
            <w:tcW w:w="1764" w:type="dxa"/>
            <w:gridSpan w:val="2"/>
            <w:tcBorders>
              <w:top w:val="nil"/>
              <w:left w:val="nil"/>
              <w:bottom w:val="single" w:sz="4" w:space="0" w:color="auto"/>
              <w:right w:val="single" w:sz="4" w:space="0" w:color="auto"/>
            </w:tcBorders>
            <w:shd w:val="clear" w:color="auto" w:fill="auto"/>
            <w:vAlign w:val="center"/>
          </w:tcPr>
          <w:p w14:paraId="071195C5" w14:textId="77777777" w:rsidR="00D7609B" w:rsidRPr="00D7609B" w:rsidRDefault="00D7609B" w:rsidP="00D7609B">
            <w:pPr>
              <w:jc w:val="center"/>
              <w:rPr>
                <w:snapToGrid w:val="0"/>
                <w:sz w:val="28"/>
                <w:szCs w:val="28"/>
              </w:rPr>
            </w:pPr>
            <w:r w:rsidRPr="00D7609B">
              <w:rPr>
                <w:snapToGrid w:val="0"/>
                <w:sz w:val="28"/>
                <w:szCs w:val="28"/>
              </w:rPr>
              <w:t>57</w:t>
            </w:r>
          </w:p>
        </w:tc>
        <w:tc>
          <w:tcPr>
            <w:tcW w:w="1872" w:type="dxa"/>
            <w:gridSpan w:val="2"/>
            <w:tcBorders>
              <w:top w:val="nil"/>
              <w:left w:val="nil"/>
              <w:bottom w:val="single" w:sz="4" w:space="0" w:color="auto"/>
              <w:right w:val="single" w:sz="4" w:space="0" w:color="auto"/>
            </w:tcBorders>
            <w:shd w:val="clear" w:color="000000" w:fill="FFFFFF"/>
            <w:vAlign w:val="center"/>
          </w:tcPr>
          <w:p w14:paraId="48AB5852" w14:textId="77777777" w:rsidR="00D7609B" w:rsidRPr="00D7609B" w:rsidRDefault="00D7609B" w:rsidP="00D7609B">
            <w:pPr>
              <w:jc w:val="center"/>
              <w:rPr>
                <w:snapToGrid w:val="0"/>
                <w:sz w:val="28"/>
                <w:szCs w:val="28"/>
              </w:rPr>
            </w:pPr>
            <w:r w:rsidRPr="00D7609B">
              <w:rPr>
                <w:snapToGrid w:val="0"/>
                <w:sz w:val="28"/>
                <w:szCs w:val="28"/>
              </w:rPr>
              <w:t>1</w:t>
            </w:r>
          </w:p>
        </w:tc>
      </w:tr>
      <w:tr w:rsidR="00D7609B" w:rsidRPr="00D7609B" w14:paraId="48211AD1"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DB06" w14:textId="77777777" w:rsidR="00D7609B" w:rsidRPr="00D7609B" w:rsidRDefault="00D7609B" w:rsidP="00D7609B">
            <w:pPr>
              <w:jc w:val="center"/>
              <w:rPr>
                <w:snapToGrid w:val="0"/>
                <w:sz w:val="20"/>
                <w:szCs w:val="28"/>
              </w:rPr>
            </w:pPr>
            <w:r w:rsidRPr="00D7609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14614E" w14:textId="77777777" w:rsidR="00D7609B" w:rsidRPr="00D7609B" w:rsidRDefault="00D7609B" w:rsidP="00D7609B">
            <w:pPr>
              <w:rPr>
                <w:snapToGrid w:val="0"/>
                <w:sz w:val="20"/>
                <w:szCs w:val="28"/>
              </w:rPr>
            </w:pPr>
            <w:r w:rsidRPr="00D7609B">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E5A4EF" w14:textId="77777777" w:rsidR="00D7609B" w:rsidRPr="00D7609B" w:rsidRDefault="00D7609B" w:rsidP="00D7609B">
            <w:pPr>
              <w:jc w:val="center"/>
              <w:rPr>
                <w:snapToGrid w:val="0"/>
                <w:color w:val="000000"/>
                <w:sz w:val="28"/>
                <w:szCs w:val="28"/>
              </w:rPr>
            </w:pPr>
            <w:r w:rsidRPr="00D7609B">
              <w:rPr>
                <w:snapToGrid w:val="0"/>
                <w:color w:val="000000"/>
                <w:sz w:val="28"/>
                <w:szCs w:val="28"/>
              </w:rPr>
              <w:t>281</w:t>
            </w:r>
          </w:p>
        </w:tc>
        <w:tc>
          <w:tcPr>
            <w:tcW w:w="1764" w:type="dxa"/>
            <w:gridSpan w:val="2"/>
            <w:tcBorders>
              <w:top w:val="nil"/>
              <w:left w:val="nil"/>
              <w:bottom w:val="single" w:sz="4" w:space="0" w:color="auto"/>
              <w:right w:val="single" w:sz="4" w:space="0" w:color="auto"/>
            </w:tcBorders>
            <w:shd w:val="clear" w:color="auto" w:fill="auto"/>
            <w:vAlign w:val="center"/>
          </w:tcPr>
          <w:p w14:paraId="53F5361F" w14:textId="77777777" w:rsidR="00D7609B" w:rsidRPr="00D7609B" w:rsidRDefault="00D7609B" w:rsidP="00D7609B">
            <w:pPr>
              <w:jc w:val="center"/>
              <w:rPr>
                <w:snapToGrid w:val="0"/>
                <w:color w:val="000000"/>
                <w:sz w:val="28"/>
                <w:szCs w:val="28"/>
              </w:rPr>
            </w:pPr>
            <w:r w:rsidRPr="00D7609B">
              <w:rPr>
                <w:snapToGrid w:val="0"/>
                <w:color w:val="000000"/>
                <w:sz w:val="28"/>
                <w:szCs w:val="28"/>
              </w:rPr>
              <w:t>289</w:t>
            </w:r>
          </w:p>
        </w:tc>
        <w:tc>
          <w:tcPr>
            <w:tcW w:w="1872" w:type="dxa"/>
            <w:gridSpan w:val="2"/>
            <w:tcBorders>
              <w:top w:val="nil"/>
              <w:left w:val="nil"/>
              <w:bottom w:val="single" w:sz="4" w:space="0" w:color="auto"/>
              <w:right w:val="single" w:sz="4" w:space="0" w:color="auto"/>
            </w:tcBorders>
            <w:shd w:val="clear" w:color="000000" w:fill="FFFFFF"/>
            <w:vAlign w:val="center"/>
          </w:tcPr>
          <w:p w14:paraId="012A202D" w14:textId="77777777" w:rsidR="00D7609B" w:rsidRPr="00D7609B" w:rsidRDefault="00D7609B" w:rsidP="00D7609B">
            <w:pPr>
              <w:jc w:val="center"/>
              <w:rPr>
                <w:snapToGrid w:val="0"/>
                <w:color w:val="000000"/>
                <w:sz w:val="28"/>
                <w:szCs w:val="28"/>
              </w:rPr>
            </w:pPr>
            <w:r w:rsidRPr="00D7609B">
              <w:rPr>
                <w:snapToGrid w:val="0"/>
                <w:color w:val="000000"/>
                <w:sz w:val="28"/>
                <w:szCs w:val="28"/>
              </w:rPr>
              <w:t>7</w:t>
            </w:r>
          </w:p>
        </w:tc>
      </w:tr>
      <w:tr w:rsidR="00D7609B" w:rsidRPr="00D7609B" w14:paraId="124969BC"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8DCF" w14:textId="77777777" w:rsidR="00D7609B" w:rsidRPr="00D7609B" w:rsidRDefault="00D7609B" w:rsidP="00D7609B">
            <w:pPr>
              <w:jc w:val="center"/>
              <w:rPr>
                <w:snapToGrid w:val="0"/>
                <w:sz w:val="20"/>
                <w:szCs w:val="28"/>
              </w:rPr>
            </w:pPr>
            <w:r w:rsidRPr="00D7609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6300E2" w14:textId="77777777" w:rsidR="00D7609B" w:rsidRPr="00D7609B" w:rsidRDefault="00D7609B" w:rsidP="00D7609B">
            <w:pPr>
              <w:rPr>
                <w:snapToGrid w:val="0"/>
                <w:sz w:val="20"/>
                <w:szCs w:val="28"/>
              </w:rPr>
            </w:pPr>
            <w:r w:rsidRPr="00D7609B">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25D144"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40D9FE9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6089504"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66C1BD6"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A1C61" w14:textId="77777777" w:rsidR="00D7609B" w:rsidRPr="00D7609B" w:rsidRDefault="00D7609B" w:rsidP="00D7609B">
            <w:pPr>
              <w:jc w:val="center"/>
              <w:rPr>
                <w:snapToGrid w:val="0"/>
                <w:sz w:val="20"/>
                <w:szCs w:val="28"/>
              </w:rPr>
            </w:pPr>
            <w:r w:rsidRPr="00D7609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CF68DC" w14:textId="77777777" w:rsidR="00D7609B" w:rsidRPr="00D7609B" w:rsidRDefault="00D7609B" w:rsidP="00D7609B">
            <w:pPr>
              <w:rPr>
                <w:snapToGrid w:val="0"/>
                <w:sz w:val="20"/>
                <w:szCs w:val="28"/>
              </w:rPr>
            </w:pPr>
            <w:r w:rsidRPr="00D7609B">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F6C5E5"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2B12B357"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776DF95"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2029A4E9"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4D03D" w14:textId="77777777" w:rsidR="00D7609B" w:rsidRPr="00D7609B" w:rsidRDefault="00D7609B" w:rsidP="00D7609B">
            <w:pPr>
              <w:jc w:val="center"/>
              <w:rPr>
                <w:snapToGrid w:val="0"/>
                <w:sz w:val="20"/>
                <w:szCs w:val="28"/>
              </w:rPr>
            </w:pPr>
            <w:r w:rsidRPr="00D7609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65726E" w14:textId="77777777" w:rsidR="00D7609B" w:rsidRPr="00D7609B" w:rsidRDefault="00D7609B" w:rsidP="00D7609B">
            <w:pPr>
              <w:rPr>
                <w:snapToGrid w:val="0"/>
                <w:sz w:val="20"/>
                <w:szCs w:val="28"/>
              </w:rPr>
            </w:pPr>
            <w:r w:rsidRPr="00D7609B">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E39744" w14:textId="77777777" w:rsidR="00D7609B" w:rsidRPr="00D7609B" w:rsidRDefault="00D7609B" w:rsidP="00D7609B">
            <w:pPr>
              <w:jc w:val="center"/>
              <w:rPr>
                <w:snapToGrid w:val="0"/>
                <w:color w:val="000000"/>
                <w:sz w:val="28"/>
                <w:szCs w:val="28"/>
              </w:rPr>
            </w:pPr>
            <w:r w:rsidRPr="00D7609B">
              <w:rPr>
                <w:snapToGrid w:val="0"/>
                <w:color w:val="000000"/>
                <w:sz w:val="28"/>
                <w:szCs w:val="28"/>
              </w:rPr>
              <w:t>2 077</w:t>
            </w:r>
          </w:p>
        </w:tc>
        <w:tc>
          <w:tcPr>
            <w:tcW w:w="1764" w:type="dxa"/>
            <w:gridSpan w:val="2"/>
            <w:tcBorders>
              <w:top w:val="nil"/>
              <w:left w:val="nil"/>
              <w:bottom w:val="single" w:sz="4" w:space="0" w:color="auto"/>
              <w:right w:val="single" w:sz="4" w:space="0" w:color="auto"/>
            </w:tcBorders>
            <w:shd w:val="clear" w:color="auto" w:fill="auto"/>
            <w:vAlign w:val="center"/>
          </w:tcPr>
          <w:p w14:paraId="642ED31C" w14:textId="77777777" w:rsidR="00D7609B" w:rsidRPr="00D7609B" w:rsidRDefault="00D7609B" w:rsidP="00D7609B">
            <w:pPr>
              <w:jc w:val="center"/>
              <w:rPr>
                <w:snapToGrid w:val="0"/>
                <w:color w:val="000000"/>
                <w:sz w:val="28"/>
                <w:szCs w:val="28"/>
              </w:rPr>
            </w:pPr>
            <w:r w:rsidRPr="00D7609B">
              <w:rPr>
                <w:snapToGrid w:val="0"/>
                <w:color w:val="000000"/>
                <w:sz w:val="28"/>
                <w:szCs w:val="28"/>
              </w:rPr>
              <w:t>2 131</w:t>
            </w:r>
          </w:p>
        </w:tc>
        <w:tc>
          <w:tcPr>
            <w:tcW w:w="1872" w:type="dxa"/>
            <w:gridSpan w:val="2"/>
            <w:tcBorders>
              <w:top w:val="nil"/>
              <w:left w:val="nil"/>
              <w:bottom w:val="single" w:sz="4" w:space="0" w:color="auto"/>
              <w:right w:val="single" w:sz="4" w:space="0" w:color="auto"/>
            </w:tcBorders>
            <w:shd w:val="clear" w:color="000000" w:fill="FFFFFF"/>
            <w:vAlign w:val="center"/>
          </w:tcPr>
          <w:p w14:paraId="7365B6FB" w14:textId="77777777" w:rsidR="00D7609B" w:rsidRPr="00D7609B" w:rsidRDefault="00D7609B" w:rsidP="00D7609B">
            <w:pPr>
              <w:jc w:val="center"/>
              <w:rPr>
                <w:snapToGrid w:val="0"/>
                <w:color w:val="000000"/>
                <w:sz w:val="28"/>
                <w:szCs w:val="28"/>
              </w:rPr>
            </w:pPr>
            <w:r w:rsidRPr="00D7609B">
              <w:rPr>
                <w:snapToGrid w:val="0"/>
                <w:color w:val="000000"/>
                <w:sz w:val="28"/>
                <w:szCs w:val="28"/>
              </w:rPr>
              <w:t>53</w:t>
            </w:r>
          </w:p>
        </w:tc>
      </w:tr>
      <w:tr w:rsidR="00D7609B" w:rsidRPr="00D7609B" w14:paraId="094379E4"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3D82" w14:textId="77777777" w:rsidR="00D7609B" w:rsidRPr="00D7609B" w:rsidRDefault="00D7609B" w:rsidP="00D7609B">
            <w:pPr>
              <w:jc w:val="center"/>
              <w:rPr>
                <w:snapToGrid w:val="0"/>
                <w:sz w:val="20"/>
                <w:szCs w:val="28"/>
              </w:rPr>
            </w:pPr>
            <w:r w:rsidRPr="00D7609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4C8D46" w14:textId="77777777" w:rsidR="00D7609B" w:rsidRPr="00D7609B" w:rsidRDefault="00D7609B" w:rsidP="00D7609B">
            <w:pPr>
              <w:rPr>
                <w:snapToGrid w:val="0"/>
                <w:sz w:val="20"/>
                <w:szCs w:val="28"/>
              </w:rPr>
            </w:pPr>
            <w:r w:rsidRPr="00D7609B">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D4A9BF" w14:textId="77777777" w:rsidR="00D7609B" w:rsidRPr="00D7609B" w:rsidRDefault="00D7609B" w:rsidP="00D7609B">
            <w:pPr>
              <w:jc w:val="center"/>
              <w:rPr>
                <w:snapToGrid w:val="0"/>
                <w:color w:val="000000"/>
                <w:sz w:val="28"/>
                <w:szCs w:val="28"/>
              </w:rPr>
            </w:pPr>
            <w:r w:rsidRPr="00D7609B">
              <w:rPr>
                <w:snapToGrid w:val="0"/>
                <w:color w:val="000000"/>
                <w:sz w:val="28"/>
                <w:szCs w:val="28"/>
              </w:rPr>
              <w:t>58 248</w:t>
            </w:r>
          </w:p>
        </w:tc>
        <w:tc>
          <w:tcPr>
            <w:tcW w:w="1764" w:type="dxa"/>
            <w:gridSpan w:val="2"/>
            <w:tcBorders>
              <w:top w:val="nil"/>
              <w:left w:val="nil"/>
              <w:bottom w:val="single" w:sz="4" w:space="0" w:color="auto"/>
              <w:right w:val="single" w:sz="4" w:space="0" w:color="auto"/>
            </w:tcBorders>
            <w:shd w:val="clear" w:color="auto" w:fill="auto"/>
            <w:vAlign w:val="center"/>
          </w:tcPr>
          <w:p w14:paraId="5180CCC4" w14:textId="77777777" w:rsidR="00D7609B" w:rsidRPr="00D7609B" w:rsidRDefault="00D7609B" w:rsidP="00D7609B">
            <w:pPr>
              <w:jc w:val="center"/>
              <w:rPr>
                <w:snapToGrid w:val="0"/>
                <w:color w:val="000000"/>
                <w:sz w:val="28"/>
                <w:szCs w:val="28"/>
              </w:rPr>
            </w:pPr>
            <w:r w:rsidRPr="00D7609B">
              <w:rPr>
                <w:snapToGrid w:val="0"/>
                <w:color w:val="000000"/>
                <w:sz w:val="28"/>
                <w:szCs w:val="28"/>
              </w:rPr>
              <w:t>59 742</w:t>
            </w:r>
          </w:p>
        </w:tc>
        <w:tc>
          <w:tcPr>
            <w:tcW w:w="1872" w:type="dxa"/>
            <w:gridSpan w:val="2"/>
            <w:tcBorders>
              <w:top w:val="nil"/>
              <w:left w:val="nil"/>
              <w:bottom w:val="single" w:sz="4" w:space="0" w:color="auto"/>
              <w:right w:val="single" w:sz="4" w:space="0" w:color="auto"/>
            </w:tcBorders>
            <w:shd w:val="clear" w:color="000000" w:fill="FFFFFF"/>
            <w:vAlign w:val="center"/>
          </w:tcPr>
          <w:p w14:paraId="553C66E0" w14:textId="77777777" w:rsidR="00D7609B" w:rsidRPr="00D7609B" w:rsidRDefault="00D7609B" w:rsidP="00D7609B">
            <w:pPr>
              <w:jc w:val="center"/>
              <w:rPr>
                <w:snapToGrid w:val="0"/>
                <w:color w:val="000000"/>
                <w:sz w:val="28"/>
                <w:szCs w:val="28"/>
              </w:rPr>
            </w:pPr>
            <w:r w:rsidRPr="00D7609B">
              <w:rPr>
                <w:snapToGrid w:val="0"/>
                <w:color w:val="000000"/>
                <w:sz w:val="28"/>
                <w:szCs w:val="28"/>
              </w:rPr>
              <w:t>1 494</w:t>
            </w:r>
          </w:p>
        </w:tc>
      </w:tr>
      <w:tr w:rsidR="00D7609B" w:rsidRPr="00D7609B" w14:paraId="0A32BAD6" w14:textId="77777777" w:rsidTr="005F6D07">
        <w:trPr>
          <w:trHeight w:val="300"/>
        </w:trPr>
        <w:tc>
          <w:tcPr>
            <w:tcW w:w="750" w:type="dxa"/>
            <w:tcBorders>
              <w:top w:val="nil"/>
              <w:left w:val="nil"/>
              <w:bottom w:val="nil"/>
              <w:right w:val="nil"/>
            </w:tcBorders>
            <w:shd w:val="clear" w:color="auto" w:fill="auto"/>
            <w:vAlign w:val="center"/>
            <w:hideMark/>
          </w:tcPr>
          <w:p w14:paraId="7CA7E37C" w14:textId="77777777" w:rsidR="00D7609B" w:rsidRPr="00D7609B" w:rsidRDefault="00D7609B" w:rsidP="00D7609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FCF0D13"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553563A6"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C3CB7A9"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05EBEDD" w14:textId="77777777" w:rsidR="00D7609B" w:rsidRPr="00D7609B" w:rsidRDefault="00D7609B" w:rsidP="00D7609B">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DCCF07E" w14:textId="77777777" w:rsidR="00D7609B" w:rsidRPr="00D7609B" w:rsidRDefault="00D7609B" w:rsidP="00D7609B">
            <w:pPr>
              <w:rPr>
                <w:snapToGrid w:val="0"/>
                <w:sz w:val="20"/>
                <w:szCs w:val="28"/>
              </w:rPr>
            </w:pPr>
          </w:p>
        </w:tc>
      </w:tr>
      <w:tr w:rsidR="00D7609B" w:rsidRPr="00D7609B" w14:paraId="79763757" w14:textId="77777777" w:rsidTr="005F6D07">
        <w:trPr>
          <w:trHeight w:val="300"/>
        </w:trPr>
        <w:tc>
          <w:tcPr>
            <w:tcW w:w="750" w:type="dxa"/>
            <w:tcBorders>
              <w:top w:val="nil"/>
              <w:left w:val="nil"/>
              <w:bottom w:val="nil"/>
              <w:right w:val="nil"/>
            </w:tcBorders>
            <w:shd w:val="clear" w:color="auto" w:fill="auto"/>
            <w:vAlign w:val="center"/>
            <w:hideMark/>
          </w:tcPr>
          <w:p w14:paraId="57366BE6" w14:textId="77777777" w:rsidR="00D7609B" w:rsidRPr="00D7609B" w:rsidRDefault="00D7609B" w:rsidP="00D7609B">
            <w:pPr>
              <w:rPr>
                <w:snapToGrid w:val="0"/>
                <w:sz w:val="20"/>
                <w:szCs w:val="28"/>
              </w:rPr>
            </w:pPr>
          </w:p>
        </w:tc>
        <w:tc>
          <w:tcPr>
            <w:tcW w:w="3361" w:type="dxa"/>
            <w:tcBorders>
              <w:top w:val="nil"/>
              <w:left w:val="nil"/>
              <w:bottom w:val="nil"/>
              <w:right w:val="nil"/>
            </w:tcBorders>
            <w:shd w:val="clear" w:color="auto" w:fill="auto"/>
            <w:vAlign w:val="center"/>
            <w:hideMark/>
          </w:tcPr>
          <w:p w14:paraId="5DD62D52"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7C9589AA"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FCF27A9"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9313D43" w14:textId="77777777" w:rsidR="00D7609B" w:rsidRPr="00D7609B" w:rsidRDefault="00D7609B" w:rsidP="00D7609B">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107F607" w14:textId="77777777" w:rsidR="00D7609B" w:rsidRPr="00D7609B" w:rsidRDefault="00D7609B" w:rsidP="00D7609B">
            <w:pPr>
              <w:rPr>
                <w:snapToGrid w:val="0"/>
                <w:sz w:val="20"/>
                <w:szCs w:val="28"/>
              </w:rPr>
            </w:pPr>
          </w:p>
        </w:tc>
      </w:tr>
    </w:tbl>
    <w:p w14:paraId="47360BC7" w14:textId="77777777" w:rsidR="00D7609B" w:rsidRPr="00D7609B" w:rsidRDefault="00D7609B" w:rsidP="00D7609B">
      <w:pPr>
        <w:numPr>
          <w:ilvl w:val="0"/>
          <w:numId w:val="26"/>
        </w:numPr>
        <w:ind w:right="-284"/>
        <w:jc w:val="right"/>
        <w:rPr>
          <w:snapToGrid w:val="0"/>
          <w:sz w:val="28"/>
          <w:szCs w:val="28"/>
        </w:rPr>
      </w:pPr>
      <w:r w:rsidRPr="00D7609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609B" w:rsidRPr="00D7609B" w14:paraId="4B532EA6" w14:textId="77777777" w:rsidTr="005F6D07">
        <w:trPr>
          <w:trHeight w:val="315"/>
        </w:trPr>
        <w:tc>
          <w:tcPr>
            <w:tcW w:w="9212" w:type="dxa"/>
            <w:gridSpan w:val="7"/>
            <w:tcBorders>
              <w:top w:val="nil"/>
              <w:left w:val="nil"/>
              <w:bottom w:val="nil"/>
              <w:right w:val="nil"/>
            </w:tcBorders>
            <w:shd w:val="clear" w:color="auto" w:fill="auto"/>
            <w:noWrap/>
            <w:vAlign w:val="center"/>
            <w:hideMark/>
          </w:tcPr>
          <w:p w14:paraId="7F6E9ED7" w14:textId="77777777" w:rsidR="00D7609B" w:rsidRPr="00D7609B" w:rsidRDefault="00D7609B" w:rsidP="00D7609B">
            <w:pPr>
              <w:jc w:val="center"/>
              <w:rPr>
                <w:snapToGrid w:val="0"/>
                <w:sz w:val="20"/>
                <w:szCs w:val="28"/>
              </w:rPr>
            </w:pPr>
            <w:r w:rsidRPr="00D7609B">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1D09E3B" w14:textId="77777777" w:rsidR="00D7609B" w:rsidRPr="00D7609B" w:rsidRDefault="00D7609B" w:rsidP="00D7609B">
            <w:pPr>
              <w:rPr>
                <w:snapToGrid w:val="0"/>
                <w:sz w:val="20"/>
                <w:szCs w:val="28"/>
              </w:rPr>
            </w:pPr>
          </w:p>
        </w:tc>
      </w:tr>
      <w:tr w:rsidR="00D7609B" w:rsidRPr="00D7609B" w14:paraId="000A703C" w14:textId="77777777" w:rsidTr="005F6D07">
        <w:trPr>
          <w:trHeight w:val="300"/>
        </w:trPr>
        <w:tc>
          <w:tcPr>
            <w:tcW w:w="750" w:type="dxa"/>
            <w:tcBorders>
              <w:top w:val="nil"/>
              <w:left w:val="nil"/>
              <w:bottom w:val="nil"/>
              <w:right w:val="nil"/>
            </w:tcBorders>
            <w:shd w:val="clear" w:color="auto" w:fill="auto"/>
            <w:noWrap/>
            <w:vAlign w:val="center"/>
            <w:hideMark/>
          </w:tcPr>
          <w:p w14:paraId="513181C0" w14:textId="77777777" w:rsidR="00D7609B" w:rsidRPr="00D7609B" w:rsidRDefault="00D7609B" w:rsidP="00D7609B">
            <w:pPr>
              <w:rPr>
                <w:snapToGrid w:val="0"/>
                <w:sz w:val="20"/>
                <w:szCs w:val="28"/>
              </w:rPr>
            </w:pPr>
          </w:p>
        </w:tc>
        <w:tc>
          <w:tcPr>
            <w:tcW w:w="3361" w:type="dxa"/>
            <w:tcBorders>
              <w:top w:val="nil"/>
              <w:left w:val="nil"/>
              <w:bottom w:val="nil"/>
              <w:right w:val="nil"/>
            </w:tcBorders>
            <w:shd w:val="clear" w:color="auto" w:fill="auto"/>
            <w:noWrap/>
            <w:vAlign w:val="center"/>
            <w:hideMark/>
          </w:tcPr>
          <w:p w14:paraId="734B8EB8"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noWrap/>
            <w:vAlign w:val="center"/>
            <w:hideMark/>
          </w:tcPr>
          <w:p w14:paraId="34AF1F3B"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D4DF3F9"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295739E" w14:textId="77777777" w:rsidR="00D7609B" w:rsidRPr="00D7609B" w:rsidRDefault="00D7609B" w:rsidP="00D7609B">
            <w:pPr>
              <w:jc w:val="right"/>
              <w:rPr>
                <w:snapToGrid w:val="0"/>
                <w:sz w:val="20"/>
                <w:szCs w:val="28"/>
              </w:rPr>
            </w:pPr>
            <w:r w:rsidRPr="00D7609B">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6A815E45" w14:textId="77777777" w:rsidR="00D7609B" w:rsidRPr="00D7609B" w:rsidRDefault="00D7609B" w:rsidP="00D7609B">
            <w:pPr>
              <w:rPr>
                <w:snapToGrid w:val="0"/>
                <w:sz w:val="20"/>
                <w:szCs w:val="28"/>
              </w:rPr>
            </w:pPr>
          </w:p>
        </w:tc>
      </w:tr>
      <w:tr w:rsidR="00D7609B" w:rsidRPr="00D7609B" w14:paraId="78A653AD"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0683E" w14:textId="77777777" w:rsidR="00D7609B" w:rsidRPr="00D7609B" w:rsidRDefault="00D7609B" w:rsidP="00D7609B">
            <w:pPr>
              <w:jc w:val="center"/>
              <w:rPr>
                <w:snapToGrid w:val="0"/>
                <w:sz w:val="20"/>
                <w:szCs w:val="28"/>
              </w:rPr>
            </w:pPr>
            <w:r w:rsidRPr="00D7609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2BE013" w14:textId="77777777" w:rsidR="00D7609B" w:rsidRPr="00D7609B" w:rsidRDefault="00D7609B" w:rsidP="00D7609B">
            <w:pPr>
              <w:jc w:val="center"/>
              <w:rPr>
                <w:snapToGrid w:val="0"/>
                <w:sz w:val="20"/>
                <w:szCs w:val="28"/>
              </w:rPr>
            </w:pPr>
            <w:r w:rsidRPr="00D7609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640204E" w14:textId="77777777" w:rsidR="00D7609B" w:rsidRPr="00D7609B" w:rsidRDefault="00D7609B" w:rsidP="00D7609B">
            <w:pPr>
              <w:jc w:val="center"/>
              <w:rPr>
                <w:snapToGrid w:val="0"/>
                <w:sz w:val="20"/>
                <w:szCs w:val="28"/>
              </w:rPr>
            </w:pPr>
            <w:r w:rsidRPr="00D7609B">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241D4A" w14:textId="77777777" w:rsidR="00D7609B" w:rsidRPr="00D7609B" w:rsidRDefault="00D7609B" w:rsidP="00D7609B">
            <w:pPr>
              <w:jc w:val="center"/>
              <w:rPr>
                <w:snapToGrid w:val="0"/>
                <w:sz w:val="20"/>
                <w:szCs w:val="28"/>
              </w:rPr>
            </w:pPr>
            <w:r w:rsidRPr="00D7609B">
              <w:rPr>
                <w:snapToGrid w:val="0"/>
                <w:sz w:val="20"/>
                <w:szCs w:val="28"/>
              </w:rPr>
              <w:t xml:space="preserve">Предложение экспертов </w:t>
            </w:r>
          </w:p>
          <w:p w14:paraId="75846843" w14:textId="77777777" w:rsidR="00D7609B" w:rsidRPr="00D7609B" w:rsidRDefault="00D7609B" w:rsidP="00D7609B">
            <w:pPr>
              <w:jc w:val="center"/>
              <w:rPr>
                <w:snapToGrid w:val="0"/>
                <w:sz w:val="20"/>
                <w:szCs w:val="28"/>
              </w:rPr>
            </w:pPr>
            <w:r w:rsidRPr="00D7609B">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A0BE02" w14:textId="77777777" w:rsidR="00D7609B" w:rsidRPr="00D7609B" w:rsidRDefault="00D7609B" w:rsidP="00D7609B">
            <w:pPr>
              <w:jc w:val="center"/>
              <w:rPr>
                <w:snapToGrid w:val="0"/>
                <w:sz w:val="20"/>
                <w:szCs w:val="28"/>
              </w:rPr>
            </w:pPr>
            <w:r w:rsidRPr="00D7609B">
              <w:rPr>
                <w:snapToGrid w:val="0"/>
                <w:sz w:val="20"/>
                <w:szCs w:val="28"/>
              </w:rPr>
              <w:t>Динамика расходов</w:t>
            </w:r>
          </w:p>
        </w:tc>
      </w:tr>
      <w:tr w:rsidR="00D7609B" w:rsidRPr="00D7609B" w14:paraId="72EF1D4E"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504EB" w14:textId="77777777" w:rsidR="00D7609B" w:rsidRPr="00D7609B" w:rsidRDefault="00D7609B" w:rsidP="00D7609B">
            <w:pPr>
              <w:jc w:val="center"/>
              <w:rPr>
                <w:snapToGrid w:val="0"/>
                <w:sz w:val="20"/>
                <w:szCs w:val="28"/>
              </w:rPr>
            </w:pPr>
            <w:r w:rsidRPr="00D7609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FA6298" w14:textId="77777777" w:rsidR="00D7609B" w:rsidRPr="00D7609B" w:rsidRDefault="00D7609B" w:rsidP="00D7609B">
            <w:pPr>
              <w:rPr>
                <w:snapToGrid w:val="0"/>
                <w:sz w:val="20"/>
                <w:szCs w:val="28"/>
              </w:rPr>
            </w:pPr>
            <w:r w:rsidRPr="00D7609B">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5360A" w14:textId="77777777" w:rsidR="00D7609B" w:rsidRPr="00D7609B" w:rsidRDefault="00D7609B" w:rsidP="00D7609B">
            <w:pPr>
              <w:jc w:val="center"/>
              <w:rPr>
                <w:color w:val="000000"/>
                <w:sz w:val="28"/>
                <w:szCs w:val="28"/>
              </w:rPr>
            </w:pPr>
            <w:r w:rsidRPr="00D7609B">
              <w:rPr>
                <w:snapToGrid w:val="0"/>
                <w:color w:val="000000"/>
                <w:sz w:val="28"/>
                <w:szCs w:val="28"/>
              </w:rPr>
              <w:t>148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16E8C9" w14:textId="77777777" w:rsidR="00D7609B" w:rsidRPr="00D7609B" w:rsidRDefault="00D7609B" w:rsidP="00D7609B">
            <w:pPr>
              <w:jc w:val="center"/>
              <w:rPr>
                <w:snapToGrid w:val="0"/>
                <w:color w:val="000000"/>
                <w:sz w:val="28"/>
                <w:szCs w:val="28"/>
              </w:rPr>
            </w:pPr>
            <w:r w:rsidRPr="00D7609B">
              <w:rPr>
                <w:snapToGrid w:val="0"/>
                <w:color w:val="000000"/>
                <w:sz w:val="28"/>
                <w:szCs w:val="28"/>
              </w:rPr>
              <w:t>167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DED47FA" w14:textId="77777777" w:rsidR="00D7609B" w:rsidRPr="00D7609B" w:rsidRDefault="00D7609B" w:rsidP="00D7609B">
            <w:pPr>
              <w:jc w:val="center"/>
              <w:rPr>
                <w:snapToGrid w:val="0"/>
                <w:color w:val="000000"/>
                <w:sz w:val="28"/>
                <w:szCs w:val="28"/>
              </w:rPr>
            </w:pPr>
            <w:r w:rsidRPr="00D7609B">
              <w:rPr>
                <w:snapToGrid w:val="0"/>
                <w:color w:val="000000"/>
                <w:sz w:val="28"/>
                <w:szCs w:val="28"/>
              </w:rPr>
              <w:t>4</w:t>
            </w:r>
          </w:p>
        </w:tc>
      </w:tr>
      <w:tr w:rsidR="00D7609B" w:rsidRPr="00D7609B" w14:paraId="4A3B8F26"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3138" w14:textId="77777777" w:rsidR="00D7609B" w:rsidRPr="00D7609B" w:rsidRDefault="00D7609B" w:rsidP="00D7609B">
            <w:pPr>
              <w:jc w:val="center"/>
              <w:rPr>
                <w:snapToGrid w:val="0"/>
                <w:sz w:val="20"/>
                <w:szCs w:val="28"/>
              </w:rPr>
            </w:pPr>
            <w:r w:rsidRPr="00D7609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21232A" w14:textId="77777777" w:rsidR="00D7609B" w:rsidRPr="00D7609B" w:rsidRDefault="00D7609B" w:rsidP="00D7609B">
            <w:pPr>
              <w:rPr>
                <w:snapToGrid w:val="0"/>
                <w:sz w:val="20"/>
                <w:szCs w:val="28"/>
              </w:rPr>
            </w:pPr>
            <w:r w:rsidRPr="00D7609B">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4EB25C"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D1D64C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BB06C67" w14:textId="77777777" w:rsidR="00D7609B" w:rsidRPr="00D7609B" w:rsidRDefault="00D7609B" w:rsidP="00D7609B">
            <w:pPr>
              <w:jc w:val="center"/>
              <w:rPr>
                <w:snapToGrid w:val="0"/>
                <w:color w:val="000000"/>
                <w:sz w:val="28"/>
                <w:szCs w:val="28"/>
              </w:rPr>
            </w:pPr>
            <w:r w:rsidRPr="00D7609B">
              <w:rPr>
                <w:snapToGrid w:val="0"/>
                <w:color w:val="000000"/>
                <w:sz w:val="28"/>
                <w:szCs w:val="28"/>
              </w:rPr>
              <w:t>1</w:t>
            </w:r>
          </w:p>
        </w:tc>
      </w:tr>
      <w:tr w:rsidR="00D7609B" w:rsidRPr="00D7609B" w14:paraId="11E5C015"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F7593" w14:textId="77777777" w:rsidR="00D7609B" w:rsidRPr="00D7609B" w:rsidRDefault="00D7609B" w:rsidP="00D7609B">
            <w:pPr>
              <w:jc w:val="center"/>
              <w:rPr>
                <w:snapToGrid w:val="0"/>
                <w:sz w:val="20"/>
                <w:szCs w:val="28"/>
              </w:rPr>
            </w:pPr>
            <w:r w:rsidRPr="00D7609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27E8144" w14:textId="77777777" w:rsidR="00D7609B" w:rsidRPr="00D7609B" w:rsidRDefault="00D7609B" w:rsidP="00D7609B">
            <w:pPr>
              <w:rPr>
                <w:snapToGrid w:val="0"/>
                <w:sz w:val="20"/>
                <w:szCs w:val="28"/>
              </w:rPr>
            </w:pPr>
            <w:r w:rsidRPr="00D7609B">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A31C0A7"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1B8B44B"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E94AC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4DFAA3B7"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A3BF" w14:textId="77777777" w:rsidR="00D7609B" w:rsidRPr="00D7609B" w:rsidRDefault="00D7609B" w:rsidP="00D7609B">
            <w:pPr>
              <w:jc w:val="center"/>
              <w:rPr>
                <w:snapToGrid w:val="0"/>
                <w:sz w:val="20"/>
                <w:szCs w:val="28"/>
              </w:rPr>
            </w:pPr>
            <w:r w:rsidRPr="00D7609B">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C4A01E" w14:textId="77777777" w:rsidR="00D7609B" w:rsidRPr="00D7609B" w:rsidRDefault="00D7609B" w:rsidP="00D7609B">
            <w:pPr>
              <w:jc w:val="both"/>
              <w:rPr>
                <w:snapToGrid w:val="0"/>
                <w:sz w:val="20"/>
                <w:szCs w:val="28"/>
              </w:rPr>
            </w:pPr>
            <w:r w:rsidRPr="00D7609B">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D3F6E8D" w14:textId="77777777" w:rsidR="00D7609B" w:rsidRPr="00D7609B" w:rsidRDefault="00D7609B" w:rsidP="00D7609B">
            <w:pPr>
              <w:jc w:val="center"/>
              <w:rPr>
                <w:snapToGrid w:val="0"/>
                <w:color w:val="000000"/>
                <w:sz w:val="28"/>
                <w:szCs w:val="28"/>
              </w:rPr>
            </w:pPr>
            <w:r w:rsidRPr="00D7609B">
              <w:rPr>
                <w:snapToGrid w:val="0"/>
                <w:color w:val="000000"/>
                <w:sz w:val="28"/>
                <w:szCs w:val="28"/>
              </w:rPr>
              <w:t>1 325</w:t>
            </w:r>
          </w:p>
        </w:tc>
        <w:tc>
          <w:tcPr>
            <w:tcW w:w="1764" w:type="dxa"/>
            <w:gridSpan w:val="2"/>
            <w:tcBorders>
              <w:top w:val="nil"/>
              <w:left w:val="nil"/>
              <w:bottom w:val="single" w:sz="4" w:space="0" w:color="auto"/>
              <w:right w:val="single" w:sz="4" w:space="0" w:color="auto"/>
            </w:tcBorders>
            <w:shd w:val="clear" w:color="auto" w:fill="auto"/>
            <w:noWrap/>
            <w:vAlign w:val="center"/>
          </w:tcPr>
          <w:p w14:paraId="5580CDEB" w14:textId="77777777" w:rsidR="00D7609B" w:rsidRPr="00D7609B" w:rsidRDefault="00D7609B" w:rsidP="00D7609B">
            <w:pPr>
              <w:jc w:val="center"/>
              <w:rPr>
                <w:snapToGrid w:val="0"/>
                <w:color w:val="000000"/>
                <w:sz w:val="28"/>
                <w:szCs w:val="28"/>
              </w:rPr>
            </w:pPr>
            <w:r w:rsidRPr="00D7609B">
              <w:rPr>
                <w:snapToGrid w:val="0"/>
                <w:color w:val="000000"/>
                <w:sz w:val="28"/>
                <w:szCs w:val="28"/>
              </w:rPr>
              <w:t>1 057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968A123" w14:textId="77777777" w:rsidR="00D7609B" w:rsidRPr="00D7609B" w:rsidRDefault="00D7609B" w:rsidP="00D7609B">
            <w:pPr>
              <w:jc w:val="center"/>
              <w:rPr>
                <w:snapToGrid w:val="0"/>
                <w:color w:val="000000"/>
                <w:sz w:val="28"/>
                <w:szCs w:val="28"/>
              </w:rPr>
            </w:pPr>
            <w:r w:rsidRPr="00D7609B">
              <w:rPr>
                <w:snapToGrid w:val="0"/>
                <w:color w:val="000000"/>
                <w:sz w:val="28"/>
                <w:szCs w:val="28"/>
              </w:rPr>
              <w:t>-14</w:t>
            </w:r>
          </w:p>
        </w:tc>
      </w:tr>
      <w:tr w:rsidR="00D7609B" w:rsidRPr="00D7609B" w14:paraId="1BE6E04F" w14:textId="77777777" w:rsidTr="005F6D07">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81D1" w14:textId="77777777" w:rsidR="00D7609B" w:rsidRPr="00D7609B" w:rsidRDefault="00D7609B" w:rsidP="00D7609B">
            <w:pPr>
              <w:jc w:val="center"/>
              <w:rPr>
                <w:snapToGrid w:val="0"/>
                <w:sz w:val="20"/>
                <w:szCs w:val="28"/>
              </w:rPr>
            </w:pPr>
            <w:r w:rsidRPr="00D7609B">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EBFCB3" w14:textId="77777777" w:rsidR="00D7609B" w:rsidRPr="00D7609B" w:rsidRDefault="00D7609B" w:rsidP="00D7609B">
            <w:pPr>
              <w:jc w:val="both"/>
              <w:rPr>
                <w:snapToGrid w:val="0"/>
                <w:sz w:val="20"/>
                <w:szCs w:val="28"/>
              </w:rPr>
            </w:pPr>
            <w:r w:rsidRPr="00D7609B">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4A4DB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9938A5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C3016C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254AF1AD"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EE86" w14:textId="77777777" w:rsidR="00D7609B" w:rsidRPr="00D7609B" w:rsidRDefault="00D7609B" w:rsidP="00D7609B">
            <w:pPr>
              <w:jc w:val="center"/>
              <w:rPr>
                <w:snapToGrid w:val="0"/>
                <w:sz w:val="20"/>
                <w:szCs w:val="28"/>
              </w:rPr>
            </w:pPr>
            <w:r w:rsidRPr="00D7609B">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C64A86" w14:textId="77777777" w:rsidR="00D7609B" w:rsidRPr="00D7609B" w:rsidRDefault="00D7609B" w:rsidP="00D7609B">
            <w:pPr>
              <w:jc w:val="both"/>
              <w:rPr>
                <w:snapToGrid w:val="0"/>
                <w:sz w:val="20"/>
                <w:szCs w:val="28"/>
              </w:rPr>
            </w:pPr>
            <w:r w:rsidRPr="00D7609B">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925A0D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399393D"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35DC22"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2132B331"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2DD9" w14:textId="77777777" w:rsidR="00D7609B" w:rsidRPr="00D7609B" w:rsidRDefault="00D7609B" w:rsidP="00D7609B">
            <w:pPr>
              <w:jc w:val="center"/>
              <w:rPr>
                <w:snapToGrid w:val="0"/>
                <w:sz w:val="20"/>
                <w:szCs w:val="28"/>
              </w:rPr>
            </w:pPr>
            <w:r w:rsidRPr="00D7609B">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EB9B9EC" w14:textId="77777777" w:rsidR="00D7609B" w:rsidRPr="00D7609B" w:rsidRDefault="00D7609B" w:rsidP="00D7609B">
            <w:pPr>
              <w:rPr>
                <w:snapToGrid w:val="0"/>
                <w:sz w:val="20"/>
                <w:szCs w:val="28"/>
              </w:rPr>
            </w:pPr>
            <w:r w:rsidRPr="00D7609B">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1E4F47" w14:textId="77777777" w:rsidR="00D7609B" w:rsidRPr="00D7609B" w:rsidRDefault="00D7609B" w:rsidP="00D7609B">
            <w:pPr>
              <w:jc w:val="center"/>
              <w:rPr>
                <w:snapToGrid w:val="0"/>
                <w:color w:val="000000"/>
                <w:sz w:val="28"/>
                <w:szCs w:val="28"/>
              </w:rPr>
            </w:pPr>
            <w:r w:rsidRPr="00D7609B">
              <w:rPr>
                <w:snapToGrid w:val="0"/>
                <w:color w:val="000000"/>
                <w:sz w:val="28"/>
                <w:szCs w:val="28"/>
              </w:rPr>
              <w:t>1 325</w:t>
            </w:r>
          </w:p>
        </w:tc>
        <w:tc>
          <w:tcPr>
            <w:tcW w:w="1764" w:type="dxa"/>
            <w:gridSpan w:val="2"/>
            <w:tcBorders>
              <w:top w:val="nil"/>
              <w:left w:val="nil"/>
              <w:bottom w:val="single" w:sz="4" w:space="0" w:color="auto"/>
              <w:right w:val="single" w:sz="4" w:space="0" w:color="auto"/>
            </w:tcBorders>
            <w:shd w:val="clear" w:color="auto" w:fill="auto"/>
            <w:noWrap/>
            <w:vAlign w:val="center"/>
          </w:tcPr>
          <w:p w14:paraId="63D427A4" w14:textId="77777777" w:rsidR="00D7609B" w:rsidRPr="00D7609B" w:rsidRDefault="00D7609B" w:rsidP="00D7609B">
            <w:pPr>
              <w:jc w:val="center"/>
              <w:rPr>
                <w:snapToGrid w:val="0"/>
                <w:color w:val="000000"/>
                <w:sz w:val="28"/>
                <w:szCs w:val="28"/>
              </w:rPr>
            </w:pPr>
            <w:r w:rsidRPr="00D7609B">
              <w:rPr>
                <w:snapToGrid w:val="0"/>
                <w:color w:val="000000"/>
                <w:sz w:val="28"/>
                <w:szCs w:val="28"/>
              </w:rPr>
              <w:t>1 057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D01980B" w14:textId="77777777" w:rsidR="00D7609B" w:rsidRPr="00D7609B" w:rsidRDefault="00D7609B" w:rsidP="00D7609B">
            <w:pPr>
              <w:jc w:val="center"/>
              <w:rPr>
                <w:snapToGrid w:val="0"/>
                <w:color w:val="000000"/>
                <w:sz w:val="28"/>
                <w:szCs w:val="28"/>
              </w:rPr>
            </w:pPr>
            <w:r w:rsidRPr="00D7609B">
              <w:rPr>
                <w:snapToGrid w:val="0"/>
                <w:color w:val="000000"/>
                <w:sz w:val="28"/>
                <w:szCs w:val="28"/>
              </w:rPr>
              <w:t>-15</w:t>
            </w:r>
          </w:p>
        </w:tc>
      </w:tr>
      <w:tr w:rsidR="00D7609B" w:rsidRPr="00D7609B" w14:paraId="36D92680"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1266F" w14:textId="77777777" w:rsidR="00D7609B" w:rsidRPr="00D7609B" w:rsidRDefault="00D7609B" w:rsidP="00D7609B">
            <w:pPr>
              <w:jc w:val="center"/>
              <w:rPr>
                <w:snapToGrid w:val="0"/>
                <w:sz w:val="20"/>
                <w:szCs w:val="28"/>
              </w:rPr>
            </w:pPr>
            <w:r w:rsidRPr="00D7609B">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FC3CAC" w14:textId="77777777" w:rsidR="00D7609B" w:rsidRPr="00D7609B" w:rsidRDefault="00D7609B" w:rsidP="00D7609B">
            <w:pPr>
              <w:jc w:val="both"/>
              <w:rPr>
                <w:snapToGrid w:val="0"/>
                <w:sz w:val="20"/>
                <w:szCs w:val="28"/>
              </w:rPr>
            </w:pPr>
            <w:r w:rsidRPr="00D7609B">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B09635" w14:textId="77777777" w:rsidR="00D7609B" w:rsidRPr="00D7609B" w:rsidRDefault="00D7609B" w:rsidP="00D7609B">
            <w:pPr>
              <w:jc w:val="center"/>
              <w:rPr>
                <w:color w:val="000000"/>
                <w:sz w:val="28"/>
                <w:szCs w:val="28"/>
              </w:rPr>
            </w:pPr>
            <w:r w:rsidRPr="00D7609B">
              <w:rPr>
                <w:snapToGrid w:val="0"/>
                <w:color w:val="000000"/>
                <w:sz w:val="28"/>
                <w:szCs w:val="28"/>
              </w:rPr>
              <w:t>12 987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7F55AD" w14:textId="77777777" w:rsidR="00D7609B" w:rsidRPr="00D7609B" w:rsidRDefault="00D7609B" w:rsidP="00D7609B">
            <w:pPr>
              <w:jc w:val="center"/>
              <w:rPr>
                <w:snapToGrid w:val="0"/>
                <w:color w:val="000000"/>
                <w:sz w:val="28"/>
                <w:szCs w:val="28"/>
              </w:rPr>
            </w:pPr>
            <w:r w:rsidRPr="00D7609B">
              <w:rPr>
                <w:snapToGrid w:val="0"/>
                <w:color w:val="000000"/>
                <w:sz w:val="28"/>
                <w:szCs w:val="28"/>
              </w:rPr>
              <w:t>13 320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906D9AB" w14:textId="77777777" w:rsidR="00D7609B" w:rsidRPr="00D7609B" w:rsidRDefault="00D7609B" w:rsidP="00D7609B">
            <w:pPr>
              <w:jc w:val="center"/>
              <w:rPr>
                <w:snapToGrid w:val="0"/>
                <w:color w:val="000000"/>
                <w:sz w:val="28"/>
                <w:szCs w:val="28"/>
              </w:rPr>
            </w:pPr>
            <w:r w:rsidRPr="00D7609B">
              <w:rPr>
                <w:snapToGrid w:val="0"/>
                <w:color w:val="000000"/>
                <w:sz w:val="28"/>
                <w:szCs w:val="28"/>
              </w:rPr>
              <w:t>333</w:t>
            </w:r>
          </w:p>
        </w:tc>
      </w:tr>
      <w:tr w:rsidR="00D7609B" w:rsidRPr="00D7609B" w14:paraId="053C4ADE"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CAE0" w14:textId="77777777" w:rsidR="00D7609B" w:rsidRPr="00D7609B" w:rsidRDefault="00D7609B" w:rsidP="00D7609B">
            <w:pPr>
              <w:jc w:val="center"/>
              <w:rPr>
                <w:snapToGrid w:val="0"/>
                <w:sz w:val="20"/>
                <w:szCs w:val="28"/>
              </w:rPr>
            </w:pPr>
            <w:r w:rsidRPr="00D7609B">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C1CD10" w14:textId="77777777" w:rsidR="00D7609B" w:rsidRPr="00D7609B" w:rsidRDefault="00D7609B" w:rsidP="00D7609B">
            <w:pPr>
              <w:jc w:val="both"/>
              <w:rPr>
                <w:snapToGrid w:val="0"/>
                <w:sz w:val="20"/>
                <w:szCs w:val="28"/>
              </w:rPr>
            </w:pPr>
            <w:r w:rsidRPr="00D7609B">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5E4C8E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4FC7447"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4059545"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0794995"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CF1B" w14:textId="77777777" w:rsidR="00D7609B" w:rsidRPr="00D7609B" w:rsidRDefault="00D7609B" w:rsidP="00D7609B">
            <w:pPr>
              <w:jc w:val="center"/>
              <w:rPr>
                <w:snapToGrid w:val="0"/>
                <w:sz w:val="20"/>
                <w:szCs w:val="28"/>
              </w:rPr>
            </w:pPr>
            <w:r w:rsidRPr="00D7609B">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E6424F" w14:textId="77777777" w:rsidR="00D7609B" w:rsidRPr="00D7609B" w:rsidRDefault="00D7609B" w:rsidP="00D7609B">
            <w:pPr>
              <w:jc w:val="both"/>
              <w:rPr>
                <w:snapToGrid w:val="0"/>
                <w:sz w:val="20"/>
                <w:szCs w:val="28"/>
              </w:rPr>
            </w:pPr>
            <w:r w:rsidRPr="00D7609B">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C8AA22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D7B504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EC40178"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624CFC20"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D608" w14:textId="77777777" w:rsidR="00D7609B" w:rsidRPr="00D7609B" w:rsidRDefault="00D7609B" w:rsidP="00D7609B">
            <w:pPr>
              <w:jc w:val="center"/>
              <w:rPr>
                <w:snapToGrid w:val="0"/>
                <w:sz w:val="20"/>
                <w:szCs w:val="28"/>
              </w:rPr>
            </w:pPr>
            <w:r w:rsidRPr="00D7609B">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07E952" w14:textId="77777777" w:rsidR="00D7609B" w:rsidRPr="00D7609B" w:rsidRDefault="00D7609B" w:rsidP="00D7609B">
            <w:pPr>
              <w:jc w:val="both"/>
              <w:rPr>
                <w:snapToGrid w:val="0"/>
                <w:sz w:val="20"/>
                <w:szCs w:val="28"/>
              </w:rPr>
            </w:pPr>
            <w:r w:rsidRPr="00D7609B">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88E9E5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25E631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A0CA61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5981C101"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38CF" w14:textId="77777777" w:rsidR="00D7609B" w:rsidRPr="00D7609B" w:rsidRDefault="00D7609B" w:rsidP="00D7609B">
            <w:pPr>
              <w:jc w:val="center"/>
              <w:rPr>
                <w:snapToGrid w:val="0"/>
                <w:sz w:val="20"/>
                <w:szCs w:val="28"/>
              </w:rPr>
            </w:pPr>
            <w:r w:rsidRPr="00D7609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89D273B" w14:textId="77777777" w:rsidR="00D7609B" w:rsidRPr="00D7609B" w:rsidRDefault="00D7609B" w:rsidP="00D7609B">
            <w:pPr>
              <w:rPr>
                <w:snapToGrid w:val="0"/>
                <w:sz w:val="20"/>
                <w:szCs w:val="28"/>
              </w:rPr>
            </w:pPr>
            <w:r w:rsidRPr="00D7609B">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FF6C797" w14:textId="77777777" w:rsidR="00D7609B" w:rsidRPr="00D7609B" w:rsidRDefault="00D7609B" w:rsidP="00D7609B">
            <w:pPr>
              <w:jc w:val="center"/>
              <w:rPr>
                <w:snapToGrid w:val="0"/>
                <w:color w:val="000000"/>
                <w:sz w:val="28"/>
                <w:szCs w:val="28"/>
              </w:rPr>
            </w:pPr>
            <w:r w:rsidRPr="00D7609B">
              <w:rPr>
                <w:snapToGrid w:val="0"/>
                <w:color w:val="000000"/>
                <w:sz w:val="28"/>
                <w:szCs w:val="28"/>
              </w:rPr>
              <w:t>14 459</w:t>
            </w:r>
          </w:p>
        </w:tc>
        <w:tc>
          <w:tcPr>
            <w:tcW w:w="1764" w:type="dxa"/>
            <w:gridSpan w:val="2"/>
            <w:tcBorders>
              <w:top w:val="nil"/>
              <w:left w:val="nil"/>
              <w:bottom w:val="single" w:sz="4" w:space="0" w:color="auto"/>
              <w:right w:val="single" w:sz="4" w:space="0" w:color="auto"/>
            </w:tcBorders>
            <w:shd w:val="clear" w:color="auto" w:fill="auto"/>
            <w:noWrap/>
            <w:vAlign w:val="center"/>
          </w:tcPr>
          <w:p w14:paraId="1953DECC" w14:textId="77777777" w:rsidR="00D7609B" w:rsidRPr="00D7609B" w:rsidRDefault="00D7609B" w:rsidP="00D7609B">
            <w:pPr>
              <w:jc w:val="center"/>
              <w:rPr>
                <w:snapToGrid w:val="0"/>
                <w:color w:val="000000"/>
                <w:sz w:val="28"/>
                <w:szCs w:val="28"/>
              </w:rPr>
            </w:pPr>
            <w:r w:rsidRPr="00D7609B">
              <w:rPr>
                <w:snapToGrid w:val="0"/>
                <w:color w:val="000000"/>
                <w:sz w:val="28"/>
                <w:szCs w:val="28"/>
              </w:rPr>
              <w:t>14 544</w:t>
            </w:r>
          </w:p>
        </w:tc>
        <w:tc>
          <w:tcPr>
            <w:tcW w:w="1872" w:type="dxa"/>
            <w:gridSpan w:val="2"/>
            <w:tcBorders>
              <w:top w:val="nil"/>
              <w:left w:val="nil"/>
              <w:bottom w:val="single" w:sz="4" w:space="0" w:color="auto"/>
              <w:right w:val="single" w:sz="4" w:space="0" w:color="auto"/>
            </w:tcBorders>
            <w:shd w:val="clear" w:color="auto" w:fill="auto"/>
            <w:noWrap/>
            <w:vAlign w:val="center"/>
          </w:tcPr>
          <w:p w14:paraId="41970403" w14:textId="77777777" w:rsidR="00D7609B" w:rsidRPr="00D7609B" w:rsidRDefault="00D7609B" w:rsidP="00D7609B">
            <w:pPr>
              <w:jc w:val="center"/>
              <w:rPr>
                <w:snapToGrid w:val="0"/>
                <w:color w:val="000000"/>
                <w:sz w:val="28"/>
                <w:szCs w:val="28"/>
              </w:rPr>
            </w:pPr>
            <w:r w:rsidRPr="00D7609B">
              <w:rPr>
                <w:snapToGrid w:val="0"/>
                <w:color w:val="000000"/>
                <w:sz w:val="28"/>
                <w:szCs w:val="28"/>
              </w:rPr>
              <w:t>85</w:t>
            </w:r>
          </w:p>
        </w:tc>
      </w:tr>
      <w:tr w:rsidR="00D7609B" w:rsidRPr="00D7609B" w14:paraId="23416989"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1C00" w14:textId="77777777" w:rsidR="00D7609B" w:rsidRPr="00D7609B" w:rsidRDefault="00D7609B" w:rsidP="00D7609B">
            <w:pPr>
              <w:jc w:val="center"/>
              <w:rPr>
                <w:snapToGrid w:val="0"/>
                <w:sz w:val="20"/>
                <w:szCs w:val="28"/>
              </w:rPr>
            </w:pPr>
            <w:r w:rsidRPr="00D7609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FD27A1" w14:textId="77777777" w:rsidR="00D7609B" w:rsidRPr="00D7609B" w:rsidRDefault="00D7609B" w:rsidP="00D7609B">
            <w:pPr>
              <w:rPr>
                <w:snapToGrid w:val="0"/>
                <w:sz w:val="20"/>
                <w:szCs w:val="28"/>
              </w:rPr>
            </w:pPr>
            <w:r w:rsidRPr="00D7609B">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3E64074"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3436A72"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C577C1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6707896"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700F" w14:textId="77777777" w:rsidR="00D7609B" w:rsidRPr="00D7609B" w:rsidRDefault="00D7609B" w:rsidP="00D7609B">
            <w:pPr>
              <w:jc w:val="center"/>
              <w:rPr>
                <w:snapToGrid w:val="0"/>
                <w:sz w:val="20"/>
                <w:szCs w:val="28"/>
              </w:rPr>
            </w:pPr>
            <w:r w:rsidRPr="00D7609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29A746" w14:textId="77777777" w:rsidR="00D7609B" w:rsidRPr="00D7609B" w:rsidRDefault="00D7609B" w:rsidP="00D7609B">
            <w:pPr>
              <w:jc w:val="both"/>
              <w:rPr>
                <w:snapToGrid w:val="0"/>
                <w:sz w:val="20"/>
                <w:szCs w:val="28"/>
              </w:rPr>
            </w:pPr>
            <w:r w:rsidRPr="00D7609B">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402E845"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E956F9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5E7BDF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0BB83F67"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EFEFD" w14:textId="77777777" w:rsidR="00D7609B" w:rsidRPr="00D7609B" w:rsidRDefault="00D7609B" w:rsidP="00D7609B">
            <w:pPr>
              <w:jc w:val="center"/>
              <w:rPr>
                <w:snapToGrid w:val="0"/>
                <w:sz w:val="20"/>
                <w:szCs w:val="28"/>
              </w:rPr>
            </w:pPr>
            <w:r w:rsidRPr="00D7609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190A59" w14:textId="77777777" w:rsidR="00D7609B" w:rsidRPr="00D7609B" w:rsidRDefault="00D7609B" w:rsidP="00D7609B">
            <w:pPr>
              <w:jc w:val="both"/>
              <w:rPr>
                <w:snapToGrid w:val="0"/>
                <w:sz w:val="20"/>
                <w:szCs w:val="28"/>
              </w:rPr>
            </w:pPr>
            <w:r w:rsidRPr="00D7609B">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6AEDB64" w14:textId="77777777" w:rsidR="00D7609B" w:rsidRPr="00D7609B" w:rsidRDefault="00D7609B" w:rsidP="00D7609B">
            <w:pPr>
              <w:jc w:val="center"/>
              <w:rPr>
                <w:snapToGrid w:val="0"/>
                <w:color w:val="000000"/>
                <w:sz w:val="28"/>
                <w:szCs w:val="28"/>
              </w:rPr>
            </w:pPr>
            <w:r w:rsidRPr="00D7609B">
              <w:rPr>
                <w:snapToGrid w:val="0"/>
                <w:color w:val="000000"/>
                <w:sz w:val="28"/>
                <w:szCs w:val="28"/>
              </w:rPr>
              <w:t>14 459</w:t>
            </w:r>
          </w:p>
        </w:tc>
        <w:tc>
          <w:tcPr>
            <w:tcW w:w="1764" w:type="dxa"/>
            <w:gridSpan w:val="2"/>
            <w:tcBorders>
              <w:top w:val="nil"/>
              <w:left w:val="nil"/>
              <w:bottom w:val="single" w:sz="4" w:space="0" w:color="auto"/>
              <w:right w:val="single" w:sz="4" w:space="0" w:color="auto"/>
            </w:tcBorders>
            <w:shd w:val="clear" w:color="auto" w:fill="auto"/>
            <w:noWrap/>
            <w:vAlign w:val="center"/>
          </w:tcPr>
          <w:p w14:paraId="1D2343C0" w14:textId="77777777" w:rsidR="00D7609B" w:rsidRPr="00D7609B" w:rsidRDefault="00D7609B" w:rsidP="00D7609B">
            <w:pPr>
              <w:jc w:val="center"/>
              <w:rPr>
                <w:snapToGrid w:val="0"/>
                <w:color w:val="000000"/>
                <w:sz w:val="28"/>
                <w:szCs w:val="28"/>
              </w:rPr>
            </w:pPr>
            <w:r w:rsidRPr="00D7609B">
              <w:rPr>
                <w:snapToGrid w:val="0"/>
                <w:color w:val="000000"/>
                <w:sz w:val="28"/>
                <w:szCs w:val="28"/>
              </w:rPr>
              <w:t>14 544</w:t>
            </w:r>
          </w:p>
        </w:tc>
        <w:tc>
          <w:tcPr>
            <w:tcW w:w="1872" w:type="dxa"/>
            <w:gridSpan w:val="2"/>
            <w:tcBorders>
              <w:top w:val="nil"/>
              <w:left w:val="nil"/>
              <w:bottom w:val="single" w:sz="4" w:space="0" w:color="auto"/>
              <w:right w:val="single" w:sz="4" w:space="0" w:color="auto"/>
            </w:tcBorders>
            <w:shd w:val="clear" w:color="auto" w:fill="auto"/>
            <w:noWrap/>
            <w:vAlign w:val="center"/>
          </w:tcPr>
          <w:p w14:paraId="6CEAEDF8" w14:textId="77777777" w:rsidR="00D7609B" w:rsidRPr="00D7609B" w:rsidRDefault="00D7609B" w:rsidP="00D7609B">
            <w:pPr>
              <w:jc w:val="center"/>
              <w:rPr>
                <w:snapToGrid w:val="0"/>
                <w:color w:val="000000"/>
                <w:sz w:val="28"/>
                <w:szCs w:val="28"/>
              </w:rPr>
            </w:pPr>
            <w:r w:rsidRPr="00D7609B">
              <w:rPr>
                <w:snapToGrid w:val="0"/>
                <w:color w:val="000000"/>
                <w:sz w:val="28"/>
                <w:szCs w:val="28"/>
              </w:rPr>
              <w:t>85</w:t>
            </w:r>
          </w:p>
        </w:tc>
      </w:tr>
      <w:tr w:rsidR="00D7609B" w:rsidRPr="00D7609B" w14:paraId="3AB7C6CB" w14:textId="77777777" w:rsidTr="005F6D07">
        <w:trPr>
          <w:trHeight w:val="300"/>
        </w:trPr>
        <w:tc>
          <w:tcPr>
            <w:tcW w:w="750" w:type="dxa"/>
            <w:tcBorders>
              <w:top w:val="nil"/>
              <w:left w:val="nil"/>
              <w:bottom w:val="nil"/>
              <w:right w:val="nil"/>
            </w:tcBorders>
            <w:shd w:val="clear" w:color="auto" w:fill="auto"/>
            <w:vAlign w:val="center"/>
            <w:hideMark/>
          </w:tcPr>
          <w:p w14:paraId="36651315" w14:textId="77777777" w:rsidR="00D7609B" w:rsidRPr="00D7609B" w:rsidRDefault="00D7609B" w:rsidP="00D7609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E99DD1A"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4FC40B6E"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F764C3"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3E15299" w14:textId="77777777" w:rsidR="00D7609B" w:rsidRPr="00D7609B" w:rsidRDefault="00D7609B" w:rsidP="00D7609B">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62A958B" w14:textId="77777777" w:rsidR="00D7609B" w:rsidRPr="00D7609B" w:rsidRDefault="00D7609B" w:rsidP="00D7609B">
            <w:pPr>
              <w:rPr>
                <w:snapToGrid w:val="0"/>
                <w:sz w:val="20"/>
                <w:szCs w:val="28"/>
              </w:rPr>
            </w:pPr>
          </w:p>
        </w:tc>
      </w:tr>
    </w:tbl>
    <w:p w14:paraId="375236A8" w14:textId="77777777" w:rsidR="00D7609B" w:rsidRPr="00D7609B" w:rsidRDefault="00D7609B" w:rsidP="00D7609B">
      <w:pPr>
        <w:numPr>
          <w:ilvl w:val="0"/>
          <w:numId w:val="26"/>
        </w:numPr>
        <w:ind w:right="-284"/>
        <w:jc w:val="right"/>
        <w:rPr>
          <w:snapToGrid w:val="0"/>
          <w:sz w:val="28"/>
          <w:szCs w:val="28"/>
        </w:rPr>
      </w:pPr>
      <w:r w:rsidRPr="00D7609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609B" w:rsidRPr="00D7609B" w14:paraId="09A5C12B" w14:textId="77777777" w:rsidTr="005F6D07">
        <w:trPr>
          <w:trHeight w:val="630"/>
        </w:trPr>
        <w:tc>
          <w:tcPr>
            <w:tcW w:w="11084" w:type="dxa"/>
            <w:gridSpan w:val="9"/>
            <w:tcBorders>
              <w:top w:val="nil"/>
              <w:left w:val="nil"/>
              <w:bottom w:val="nil"/>
              <w:right w:val="nil"/>
            </w:tcBorders>
            <w:shd w:val="clear" w:color="auto" w:fill="auto"/>
            <w:noWrap/>
            <w:vAlign w:val="center"/>
            <w:hideMark/>
          </w:tcPr>
          <w:p w14:paraId="6807ADDC" w14:textId="77777777" w:rsidR="00D7609B" w:rsidRPr="00D7609B" w:rsidRDefault="00D7609B" w:rsidP="00D7609B">
            <w:pPr>
              <w:ind w:right="1478"/>
              <w:jc w:val="center"/>
              <w:rPr>
                <w:bCs/>
                <w:snapToGrid w:val="0"/>
                <w:sz w:val="20"/>
                <w:szCs w:val="28"/>
              </w:rPr>
            </w:pPr>
            <w:r w:rsidRPr="00D7609B">
              <w:rPr>
                <w:bCs/>
                <w:snapToGrid w:val="0"/>
                <w:sz w:val="28"/>
                <w:szCs w:val="28"/>
              </w:rPr>
              <w:lastRenderedPageBreak/>
              <w:t xml:space="preserve">Реестр расходов на приобретение энергетических ресурсов, холодной воды </w:t>
            </w:r>
            <w:r w:rsidRPr="00D7609B">
              <w:rPr>
                <w:bCs/>
                <w:snapToGrid w:val="0"/>
                <w:sz w:val="28"/>
                <w:szCs w:val="28"/>
              </w:rPr>
              <w:br/>
              <w:t>и теплоносителя</w:t>
            </w:r>
          </w:p>
        </w:tc>
      </w:tr>
      <w:tr w:rsidR="00D7609B" w:rsidRPr="00D7609B" w14:paraId="0C08546A" w14:textId="77777777" w:rsidTr="005F6D07">
        <w:trPr>
          <w:trHeight w:val="300"/>
        </w:trPr>
        <w:tc>
          <w:tcPr>
            <w:tcW w:w="750" w:type="dxa"/>
            <w:tcBorders>
              <w:top w:val="nil"/>
              <w:left w:val="nil"/>
              <w:bottom w:val="nil"/>
              <w:right w:val="nil"/>
            </w:tcBorders>
            <w:shd w:val="clear" w:color="auto" w:fill="auto"/>
            <w:vAlign w:val="center"/>
            <w:hideMark/>
          </w:tcPr>
          <w:p w14:paraId="36F045D8" w14:textId="77777777" w:rsidR="00D7609B" w:rsidRPr="00D7609B" w:rsidRDefault="00D7609B" w:rsidP="00D7609B">
            <w:pPr>
              <w:rPr>
                <w:b/>
                <w:bCs/>
                <w:snapToGrid w:val="0"/>
                <w:sz w:val="20"/>
                <w:szCs w:val="28"/>
              </w:rPr>
            </w:pPr>
          </w:p>
        </w:tc>
        <w:tc>
          <w:tcPr>
            <w:tcW w:w="3361" w:type="dxa"/>
            <w:tcBorders>
              <w:top w:val="nil"/>
              <w:left w:val="nil"/>
              <w:bottom w:val="nil"/>
              <w:right w:val="nil"/>
            </w:tcBorders>
            <w:shd w:val="clear" w:color="auto" w:fill="auto"/>
            <w:vAlign w:val="center"/>
            <w:hideMark/>
          </w:tcPr>
          <w:p w14:paraId="3AB4444A"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30AC960A"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804B83A" w14:textId="77777777" w:rsidR="00D7609B" w:rsidRPr="00D7609B" w:rsidRDefault="00D7609B" w:rsidP="00D7609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81C648F" w14:textId="77777777" w:rsidR="00D7609B" w:rsidRPr="00D7609B" w:rsidRDefault="00D7609B" w:rsidP="00D7609B">
            <w:pPr>
              <w:jc w:val="right"/>
              <w:rPr>
                <w:snapToGrid w:val="0"/>
                <w:sz w:val="20"/>
                <w:szCs w:val="28"/>
              </w:rPr>
            </w:pPr>
            <w:r w:rsidRPr="00D7609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44A9379" w14:textId="77777777" w:rsidR="00D7609B" w:rsidRPr="00D7609B" w:rsidRDefault="00D7609B" w:rsidP="00D7609B">
            <w:pPr>
              <w:rPr>
                <w:snapToGrid w:val="0"/>
                <w:sz w:val="20"/>
                <w:szCs w:val="28"/>
              </w:rPr>
            </w:pPr>
          </w:p>
        </w:tc>
      </w:tr>
      <w:tr w:rsidR="00D7609B" w:rsidRPr="00D7609B" w14:paraId="335B8AE8"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B169D" w14:textId="77777777" w:rsidR="00D7609B" w:rsidRPr="00D7609B" w:rsidRDefault="00D7609B" w:rsidP="00D7609B">
            <w:pPr>
              <w:jc w:val="center"/>
              <w:rPr>
                <w:snapToGrid w:val="0"/>
                <w:sz w:val="20"/>
                <w:szCs w:val="28"/>
              </w:rPr>
            </w:pPr>
            <w:r w:rsidRPr="00D7609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BF5009" w14:textId="77777777" w:rsidR="00D7609B" w:rsidRPr="00D7609B" w:rsidRDefault="00D7609B" w:rsidP="00D7609B">
            <w:pPr>
              <w:jc w:val="center"/>
              <w:rPr>
                <w:snapToGrid w:val="0"/>
                <w:sz w:val="20"/>
                <w:szCs w:val="28"/>
              </w:rPr>
            </w:pPr>
            <w:r w:rsidRPr="00D7609B">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46E62A8" w14:textId="77777777" w:rsidR="00D7609B" w:rsidRPr="00D7609B" w:rsidRDefault="00D7609B" w:rsidP="00D7609B">
            <w:pPr>
              <w:jc w:val="center"/>
              <w:rPr>
                <w:snapToGrid w:val="0"/>
                <w:sz w:val="20"/>
                <w:szCs w:val="28"/>
              </w:rPr>
            </w:pPr>
            <w:r w:rsidRPr="00D7609B">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9CB8466" w14:textId="77777777" w:rsidR="00D7609B" w:rsidRPr="00D7609B" w:rsidRDefault="00D7609B" w:rsidP="00D7609B">
            <w:pPr>
              <w:jc w:val="center"/>
              <w:rPr>
                <w:snapToGrid w:val="0"/>
                <w:sz w:val="20"/>
                <w:szCs w:val="28"/>
              </w:rPr>
            </w:pPr>
            <w:r w:rsidRPr="00D7609B">
              <w:rPr>
                <w:snapToGrid w:val="0"/>
                <w:sz w:val="20"/>
                <w:szCs w:val="28"/>
              </w:rPr>
              <w:t xml:space="preserve">Предложение экспертов </w:t>
            </w:r>
          </w:p>
          <w:p w14:paraId="4FA30DD4" w14:textId="77777777" w:rsidR="00D7609B" w:rsidRPr="00D7609B" w:rsidRDefault="00D7609B" w:rsidP="00D7609B">
            <w:pPr>
              <w:jc w:val="center"/>
              <w:rPr>
                <w:snapToGrid w:val="0"/>
                <w:sz w:val="20"/>
                <w:szCs w:val="28"/>
              </w:rPr>
            </w:pPr>
            <w:r w:rsidRPr="00D7609B">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65083" w14:textId="77777777" w:rsidR="00D7609B" w:rsidRPr="00D7609B" w:rsidRDefault="00D7609B" w:rsidP="00D7609B">
            <w:pPr>
              <w:jc w:val="center"/>
              <w:rPr>
                <w:snapToGrid w:val="0"/>
                <w:sz w:val="20"/>
                <w:szCs w:val="28"/>
              </w:rPr>
            </w:pPr>
            <w:r w:rsidRPr="00D7609B">
              <w:rPr>
                <w:snapToGrid w:val="0"/>
                <w:sz w:val="20"/>
                <w:szCs w:val="28"/>
              </w:rPr>
              <w:t>Динамика расходов</w:t>
            </w:r>
          </w:p>
        </w:tc>
      </w:tr>
      <w:tr w:rsidR="00D7609B" w:rsidRPr="00D7609B" w14:paraId="4BA1C4E8"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AD89" w14:textId="77777777" w:rsidR="00D7609B" w:rsidRPr="00D7609B" w:rsidRDefault="00D7609B" w:rsidP="00D7609B">
            <w:pPr>
              <w:jc w:val="center"/>
              <w:rPr>
                <w:snapToGrid w:val="0"/>
                <w:sz w:val="20"/>
                <w:szCs w:val="28"/>
              </w:rPr>
            </w:pPr>
            <w:r w:rsidRPr="00D7609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CA5701" w14:textId="77777777" w:rsidR="00D7609B" w:rsidRPr="00D7609B" w:rsidRDefault="00D7609B" w:rsidP="00D7609B">
            <w:pPr>
              <w:rPr>
                <w:snapToGrid w:val="0"/>
                <w:sz w:val="20"/>
                <w:szCs w:val="28"/>
              </w:rPr>
            </w:pPr>
            <w:r w:rsidRPr="00D7609B">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8B354" w14:textId="77777777" w:rsidR="00D7609B" w:rsidRPr="00D7609B" w:rsidRDefault="00D7609B" w:rsidP="00D7609B">
            <w:pPr>
              <w:jc w:val="center"/>
              <w:rPr>
                <w:color w:val="000000"/>
              </w:rPr>
            </w:pPr>
            <w:r w:rsidRPr="00D7609B">
              <w:rPr>
                <w:snapToGrid w:val="0"/>
                <w:color w:val="000000"/>
                <w:sz w:val="28"/>
                <w:szCs w:val="28"/>
              </w:rPr>
              <w:t>15 699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8481EC" w14:textId="77777777" w:rsidR="00D7609B" w:rsidRPr="00D7609B" w:rsidRDefault="00D7609B" w:rsidP="00D7609B">
            <w:pPr>
              <w:jc w:val="center"/>
              <w:rPr>
                <w:snapToGrid w:val="0"/>
                <w:color w:val="000000"/>
                <w:sz w:val="28"/>
                <w:szCs w:val="28"/>
              </w:rPr>
            </w:pPr>
            <w:r w:rsidRPr="00D7609B">
              <w:rPr>
                <w:snapToGrid w:val="0"/>
                <w:color w:val="000000"/>
                <w:sz w:val="28"/>
                <w:szCs w:val="28"/>
              </w:rPr>
              <w:t>17 994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B78FD7E" w14:textId="77777777" w:rsidR="00D7609B" w:rsidRPr="00D7609B" w:rsidRDefault="00D7609B" w:rsidP="00D7609B">
            <w:pPr>
              <w:jc w:val="center"/>
              <w:rPr>
                <w:snapToGrid w:val="0"/>
                <w:color w:val="000000"/>
                <w:sz w:val="28"/>
                <w:szCs w:val="28"/>
              </w:rPr>
            </w:pPr>
            <w:r w:rsidRPr="00D7609B">
              <w:rPr>
                <w:snapToGrid w:val="0"/>
                <w:color w:val="000000"/>
                <w:sz w:val="28"/>
                <w:szCs w:val="28"/>
              </w:rPr>
              <w:t>2 295</w:t>
            </w:r>
          </w:p>
        </w:tc>
      </w:tr>
      <w:tr w:rsidR="00D7609B" w:rsidRPr="00D7609B" w14:paraId="3DDC2E26"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D4F8" w14:textId="77777777" w:rsidR="00D7609B" w:rsidRPr="00D7609B" w:rsidRDefault="00D7609B" w:rsidP="00D7609B">
            <w:pPr>
              <w:jc w:val="center"/>
              <w:rPr>
                <w:snapToGrid w:val="0"/>
                <w:sz w:val="20"/>
                <w:szCs w:val="28"/>
              </w:rPr>
            </w:pPr>
            <w:r w:rsidRPr="00D7609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F5FC06" w14:textId="77777777" w:rsidR="00D7609B" w:rsidRPr="00D7609B" w:rsidRDefault="00D7609B" w:rsidP="00D7609B">
            <w:pPr>
              <w:jc w:val="both"/>
              <w:rPr>
                <w:snapToGrid w:val="0"/>
                <w:sz w:val="20"/>
                <w:szCs w:val="28"/>
              </w:rPr>
            </w:pPr>
            <w:r w:rsidRPr="00D7609B">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D2220F" w14:textId="77777777" w:rsidR="00D7609B" w:rsidRPr="00D7609B" w:rsidRDefault="00D7609B" w:rsidP="00D7609B">
            <w:pPr>
              <w:jc w:val="center"/>
              <w:rPr>
                <w:snapToGrid w:val="0"/>
                <w:color w:val="000000"/>
                <w:sz w:val="28"/>
                <w:szCs w:val="28"/>
              </w:rPr>
            </w:pPr>
            <w:r w:rsidRPr="00D7609B">
              <w:rPr>
                <w:snapToGrid w:val="0"/>
                <w:color w:val="000000"/>
                <w:sz w:val="28"/>
                <w:szCs w:val="28"/>
              </w:rPr>
              <w:t>15 671</w:t>
            </w:r>
          </w:p>
        </w:tc>
        <w:tc>
          <w:tcPr>
            <w:tcW w:w="1764" w:type="dxa"/>
            <w:gridSpan w:val="2"/>
            <w:tcBorders>
              <w:top w:val="nil"/>
              <w:left w:val="nil"/>
              <w:bottom w:val="single" w:sz="4" w:space="0" w:color="auto"/>
              <w:right w:val="single" w:sz="4" w:space="0" w:color="auto"/>
            </w:tcBorders>
            <w:shd w:val="clear" w:color="auto" w:fill="auto"/>
            <w:vAlign w:val="center"/>
          </w:tcPr>
          <w:p w14:paraId="2B7175EA" w14:textId="77777777" w:rsidR="00D7609B" w:rsidRPr="00D7609B" w:rsidRDefault="00D7609B" w:rsidP="00D7609B">
            <w:pPr>
              <w:jc w:val="center"/>
              <w:rPr>
                <w:snapToGrid w:val="0"/>
                <w:color w:val="000000"/>
                <w:sz w:val="28"/>
                <w:szCs w:val="28"/>
              </w:rPr>
            </w:pPr>
            <w:r w:rsidRPr="00D7609B">
              <w:rPr>
                <w:snapToGrid w:val="0"/>
                <w:color w:val="000000"/>
                <w:sz w:val="28"/>
                <w:szCs w:val="28"/>
              </w:rPr>
              <w:t>14 130</w:t>
            </w:r>
          </w:p>
        </w:tc>
        <w:tc>
          <w:tcPr>
            <w:tcW w:w="1872" w:type="dxa"/>
            <w:gridSpan w:val="2"/>
            <w:tcBorders>
              <w:top w:val="nil"/>
              <w:left w:val="nil"/>
              <w:bottom w:val="single" w:sz="4" w:space="0" w:color="auto"/>
              <w:right w:val="single" w:sz="4" w:space="0" w:color="auto"/>
            </w:tcBorders>
            <w:shd w:val="clear" w:color="auto" w:fill="auto"/>
            <w:vAlign w:val="center"/>
          </w:tcPr>
          <w:p w14:paraId="3AC54B07" w14:textId="77777777" w:rsidR="00D7609B" w:rsidRPr="00D7609B" w:rsidRDefault="00D7609B" w:rsidP="00D7609B">
            <w:pPr>
              <w:jc w:val="center"/>
              <w:rPr>
                <w:snapToGrid w:val="0"/>
                <w:color w:val="000000"/>
                <w:sz w:val="28"/>
                <w:szCs w:val="28"/>
              </w:rPr>
            </w:pPr>
            <w:r w:rsidRPr="00D7609B">
              <w:rPr>
                <w:snapToGrid w:val="0"/>
                <w:color w:val="000000"/>
                <w:sz w:val="28"/>
                <w:szCs w:val="28"/>
              </w:rPr>
              <w:t>-1 542</w:t>
            </w:r>
          </w:p>
        </w:tc>
      </w:tr>
      <w:tr w:rsidR="00D7609B" w:rsidRPr="00D7609B" w14:paraId="591820E3"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4324" w14:textId="77777777" w:rsidR="00D7609B" w:rsidRPr="00D7609B" w:rsidRDefault="00D7609B" w:rsidP="00D7609B">
            <w:pPr>
              <w:jc w:val="center"/>
              <w:rPr>
                <w:snapToGrid w:val="0"/>
                <w:sz w:val="20"/>
                <w:szCs w:val="28"/>
              </w:rPr>
            </w:pPr>
            <w:r w:rsidRPr="00D7609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93A607" w14:textId="77777777" w:rsidR="00D7609B" w:rsidRPr="00D7609B" w:rsidRDefault="00D7609B" w:rsidP="00D7609B">
            <w:pPr>
              <w:jc w:val="both"/>
              <w:rPr>
                <w:snapToGrid w:val="0"/>
                <w:sz w:val="20"/>
                <w:szCs w:val="28"/>
              </w:rPr>
            </w:pPr>
            <w:r w:rsidRPr="00D7609B">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552E3C"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48DBAFE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2EF71CC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8275948"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28474" w14:textId="77777777" w:rsidR="00D7609B" w:rsidRPr="00D7609B" w:rsidRDefault="00D7609B" w:rsidP="00D7609B">
            <w:pPr>
              <w:jc w:val="center"/>
              <w:rPr>
                <w:snapToGrid w:val="0"/>
                <w:sz w:val="20"/>
                <w:szCs w:val="28"/>
              </w:rPr>
            </w:pPr>
            <w:r w:rsidRPr="00D7609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8FFD68" w14:textId="77777777" w:rsidR="00D7609B" w:rsidRPr="00D7609B" w:rsidRDefault="00D7609B" w:rsidP="00D7609B">
            <w:pPr>
              <w:jc w:val="both"/>
              <w:rPr>
                <w:snapToGrid w:val="0"/>
                <w:sz w:val="20"/>
                <w:szCs w:val="28"/>
              </w:rPr>
            </w:pPr>
            <w:r w:rsidRPr="00D7609B">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F93926" w14:textId="77777777" w:rsidR="00D7609B" w:rsidRPr="00D7609B" w:rsidRDefault="00D7609B" w:rsidP="00D7609B">
            <w:pPr>
              <w:jc w:val="center"/>
              <w:rPr>
                <w:snapToGrid w:val="0"/>
                <w:color w:val="000000"/>
                <w:sz w:val="28"/>
                <w:szCs w:val="28"/>
              </w:rPr>
            </w:pPr>
            <w:r w:rsidRPr="00D7609B">
              <w:rPr>
                <w:snapToGrid w:val="0"/>
                <w:color w:val="000000"/>
                <w:sz w:val="28"/>
                <w:szCs w:val="28"/>
              </w:rPr>
              <w:t>564</w:t>
            </w:r>
          </w:p>
        </w:tc>
        <w:tc>
          <w:tcPr>
            <w:tcW w:w="1764" w:type="dxa"/>
            <w:gridSpan w:val="2"/>
            <w:tcBorders>
              <w:top w:val="nil"/>
              <w:left w:val="nil"/>
              <w:bottom w:val="single" w:sz="4" w:space="0" w:color="auto"/>
              <w:right w:val="single" w:sz="4" w:space="0" w:color="auto"/>
            </w:tcBorders>
            <w:shd w:val="clear" w:color="auto" w:fill="auto"/>
            <w:vAlign w:val="center"/>
          </w:tcPr>
          <w:p w14:paraId="5E1253C0" w14:textId="77777777" w:rsidR="00D7609B" w:rsidRPr="00D7609B" w:rsidRDefault="00D7609B" w:rsidP="00D7609B">
            <w:pPr>
              <w:jc w:val="center"/>
              <w:rPr>
                <w:snapToGrid w:val="0"/>
                <w:color w:val="000000"/>
                <w:sz w:val="28"/>
                <w:szCs w:val="28"/>
              </w:rPr>
            </w:pPr>
            <w:r w:rsidRPr="00D7609B">
              <w:rPr>
                <w:snapToGrid w:val="0"/>
                <w:color w:val="000000"/>
                <w:sz w:val="28"/>
                <w:szCs w:val="28"/>
              </w:rPr>
              <w:t>740</w:t>
            </w:r>
          </w:p>
        </w:tc>
        <w:tc>
          <w:tcPr>
            <w:tcW w:w="1872" w:type="dxa"/>
            <w:gridSpan w:val="2"/>
            <w:tcBorders>
              <w:top w:val="nil"/>
              <w:left w:val="nil"/>
              <w:bottom w:val="single" w:sz="4" w:space="0" w:color="auto"/>
              <w:right w:val="single" w:sz="4" w:space="0" w:color="auto"/>
            </w:tcBorders>
            <w:shd w:val="clear" w:color="auto" w:fill="auto"/>
            <w:vAlign w:val="center"/>
          </w:tcPr>
          <w:p w14:paraId="0023CACA" w14:textId="77777777" w:rsidR="00D7609B" w:rsidRPr="00D7609B" w:rsidRDefault="00D7609B" w:rsidP="00D7609B">
            <w:pPr>
              <w:jc w:val="center"/>
              <w:rPr>
                <w:snapToGrid w:val="0"/>
                <w:color w:val="000000"/>
                <w:sz w:val="28"/>
                <w:szCs w:val="28"/>
              </w:rPr>
            </w:pPr>
            <w:r w:rsidRPr="00D7609B">
              <w:rPr>
                <w:snapToGrid w:val="0"/>
                <w:color w:val="000000"/>
                <w:sz w:val="28"/>
                <w:szCs w:val="28"/>
              </w:rPr>
              <w:t>176</w:t>
            </w:r>
          </w:p>
        </w:tc>
      </w:tr>
      <w:tr w:rsidR="00D7609B" w:rsidRPr="00D7609B" w14:paraId="4C5842B4"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91E50" w14:textId="77777777" w:rsidR="00D7609B" w:rsidRPr="00D7609B" w:rsidRDefault="00D7609B" w:rsidP="00D7609B">
            <w:pPr>
              <w:jc w:val="center"/>
              <w:rPr>
                <w:snapToGrid w:val="0"/>
                <w:sz w:val="20"/>
                <w:szCs w:val="28"/>
              </w:rPr>
            </w:pPr>
            <w:r w:rsidRPr="00D7609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2CAE5E" w14:textId="77777777" w:rsidR="00D7609B" w:rsidRPr="00D7609B" w:rsidRDefault="00D7609B" w:rsidP="00D7609B">
            <w:pPr>
              <w:jc w:val="both"/>
              <w:rPr>
                <w:snapToGrid w:val="0"/>
                <w:sz w:val="20"/>
                <w:szCs w:val="28"/>
              </w:rPr>
            </w:pPr>
            <w:r w:rsidRPr="00D7609B">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2A14AD"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0F682A76"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2A319CC7"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4BD6E798"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C702" w14:textId="77777777" w:rsidR="00D7609B" w:rsidRPr="00D7609B" w:rsidRDefault="00D7609B" w:rsidP="00D7609B">
            <w:pPr>
              <w:jc w:val="center"/>
              <w:rPr>
                <w:snapToGrid w:val="0"/>
                <w:sz w:val="20"/>
                <w:szCs w:val="28"/>
              </w:rPr>
            </w:pPr>
            <w:r w:rsidRPr="00D7609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F68CD7" w14:textId="77777777" w:rsidR="00D7609B" w:rsidRPr="00D7609B" w:rsidRDefault="00D7609B" w:rsidP="00D7609B">
            <w:pPr>
              <w:rPr>
                <w:snapToGrid w:val="0"/>
                <w:sz w:val="20"/>
                <w:szCs w:val="28"/>
              </w:rPr>
            </w:pPr>
            <w:r w:rsidRPr="00D7609B">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85EA59" w14:textId="77777777" w:rsidR="00D7609B" w:rsidRPr="00D7609B" w:rsidRDefault="00D7609B" w:rsidP="00D7609B">
            <w:pPr>
              <w:jc w:val="center"/>
              <w:rPr>
                <w:snapToGrid w:val="0"/>
                <w:color w:val="000000"/>
                <w:sz w:val="28"/>
                <w:szCs w:val="28"/>
              </w:rPr>
            </w:pPr>
            <w:r w:rsidRPr="00D7609B">
              <w:rPr>
                <w:snapToGrid w:val="0"/>
                <w:color w:val="000000"/>
                <w:sz w:val="28"/>
                <w:szCs w:val="28"/>
              </w:rPr>
              <w:t>31 934</w:t>
            </w:r>
          </w:p>
        </w:tc>
        <w:tc>
          <w:tcPr>
            <w:tcW w:w="1764" w:type="dxa"/>
            <w:gridSpan w:val="2"/>
            <w:tcBorders>
              <w:top w:val="nil"/>
              <w:left w:val="nil"/>
              <w:bottom w:val="single" w:sz="4" w:space="0" w:color="auto"/>
              <w:right w:val="single" w:sz="4" w:space="0" w:color="auto"/>
            </w:tcBorders>
            <w:shd w:val="clear" w:color="auto" w:fill="auto"/>
            <w:vAlign w:val="center"/>
          </w:tcPr>
          <w:p w14:paraId="5D7C34CB" w14:textId="77777777" w:rsidR="00D7609B" w:rsidRPr="00D7609B" w:rsidRDefault="00D7609B" w:rsidP="00D7609B">
            <w:pPr>
              <w:jc w:val="center"/>
              <w:rPr>
                <w:snapToGrid w:val="0"/>
                <w:color w:val="000000"/>
                <w:sz w:val="28"/>
                <w:szCs w:val="28"/>
              </w:rPr>
            </w:pPr>
            <w:r w:rsidRPr="00D7609B">
              <w:rPr>
                <w:snapToGrid w:val="0"/>
                <w:color w:val="000000"/>
                <w:sz w:val="28"/>
                <w:szCs w:val="28"/>
              </w:rPr>
              <w:t>32 864</w:t>
            </w:r>
          </w:p>
        </w:tc>
        <w:tc>
          <w:tcPr>
            <w:tcW w:w="1872" w:type="dxa"/>
            <w:gridSpan w:val="2"/>
            <w:tcBorders>
              <w:top w:val="nil"/>
              <w:left w:val="nil"/>
              <w:bottom w:val="single" w:sz="4" w:space="0" w:color="auto"/>
              <w:right w:val="single" w:sz="4" w:space="0" w:color="auto"/>
            </w:tcBorders>
            <w:shd w:val="clear" w:color="auto" w:fill="auto"/>
            <w:vAlign w:val="center"/>
          </w:tcPr>
          <w:p w14:paraId="01022F22" w14:textId="77777777" w:rsidR="00D7609B" w:rsidRPr="00D7609B" w:rsidRDefault="00D7609B" w:rsidP="00D7609B">
            <w:pPr>
              <w:jc w:val="center"/>
              <w:rPr>
                <w:snapToGrid w:val="0"/>
                <w:color w:val="000000"/>
                <w:sz w:val="28"/>
                <w:szCs w:val="28"/>
              </w:rPr>
            </w:pPr>
            <w:r w:rsidRPr="00D7609B">
              <w:rPr>
                <w:snapToGrid w:val="0"/>
                <w:color w:val="000000"/>
                <w:sz w:val="28"/>
                <w:szCs w:val="28"/>
              </w:rPr>
              <w:t>930</w:t>
            </w:r>
          </w:p>
        </w:tc>
      </w:tr>
      <w:tr w:rsidR="00D7609B" w:rsidRPr="00D7609B" w14:paraId="529BE57C" w14:textId="77777777" w:rsidTr="005F6D07">
        <w:trPr>
          <w:trHeight w:val="300"/>
        </w:trPr>
        <w:tc>
          <w:tcPr>
            <w:tcW w:w="750" w:type="dxa"/>
            <w:tcBorders>
              <w:top w:val="nil"/>
              <w:left w:val="nil"/>
              <w:bottom w:val="nil"/>
              <w:right w:val="nil"/>
            </w:tcBorders>
            <w:shd w:val="clear" w:color="auto" w:fill="auto"/>
            <w:vAlign w:val="center"/>
            <w:hideMark/>
          </w:tcPr>
          <w:p w14:paraId="0E7F8D90" w14:textId="77777777" w:rsidR="00D7609B" w:rsidRPr="00D7609B" w:rsidRDefault="00D7609B" w:rsidP="00D7609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E6675FF"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4BC9A9AD"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27F3D39"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65C7259" w14:textId="77777777" w:rsidR="00D7609B" w:rsidRPr="00D7609B" w:rsidRDefault="00D7609B" w:rsidP="00D7609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39B947B" w14:textId="77777777" w:rsidR="00D7609B" w:rsidRPr="00D7609B" w:rsidRDefault="00D7609B" w:rsidP="00D7609B">
            <w:pPr>
              <w:jc w:val="center"/>
              <w:rPr>
                <w:snapToGrid w:val="0"/>
                <w:sz w:val="20"/>
                <w:szCs w:val="28"/>
              </w:rPr>
            </w:pPr>
          </w:p>
        </w:tc>
      </w:tr>
      <w:tr w:rsidR="00D7609B" w:rsidRPr="00D7609B" w14:paraId="41FFF1AA" w14:textId="77777777" w:rsidTr="005F6D07">
        <w:trPr>
          <w:trHeight w:val="300"/>
        </w:trPr>
        <w:tc>
          <w:tcPr>
            <w:tcW w:w="750" w:type="dxa"/>
            <w:tcBorders>
              <w:top w:val="nil"/>
              <w:left w:val="nil"/>
              <w:bottom w:val="nil"/>
              <w:right w:val="nil"/>
            </w:tcBorders>
            <w:shd w:val="clear" w:color="auto" w:fill="auto"/>
            <w:vAlign w:val="center"/>
            <w:hideMark/>
          </w:tcPr>
          <w:p w14:paraId="41BFA5BB" w14:textId="77777777" w:rsidR="00D7609B" w:rsidRPr="00D7609B" w:rsidRDefault="00D7609B" w:rsidP="00D7609B">
            <w:pPr>
              <w:rPr>
                <w:snapToGrid w:val="0"/>
                <w:sz w:val="20"/>
                <w:szCs w:val="28"/>
              </w:rPr>
            </w:pPr>
          </w:p>
        </w:tc>
        <w:tc>
          <w:tcPr>
            <w:tcW w:w="3361" w:type="dxa"/>
            <w:tcBorders>
              <w:top w:val="nil"/>
              <w:left w:val="nil"/>
              <w:bottom w:val="nil"/>
              <w:right w:val="nil"/>
            </w:tcBorders>
            <w:shd w:val="clear" w:color="auto" w:fill="auto"/>
            <w:vAlign w:val="center"/>
            <w:hideMark/>
          </w:tcPr>
          <w:p w14:paraId="7045CF0C"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4124F094"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12E22ED"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1FEAAAD" w14:textId="77777777" w:rsidR="00D7609B" w:rsidRPr="00D7609B" w:rsidRDefault="00D7609B" w:rsidP="00D7609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1E67AC0" w14:textId="77777777" w:rsidR="00D7609B" w:rsidRPr="00D7609B" w:rsidRDefault="00D7609B" w:rsidP="00D7609B">
            <w:pPr>
              <w:jc w:val="center"/>
              <w:rPr>
                <w:snapToGrid w:val="0"/>
                <w:sz w:val="20"/>
                <w:szCs w:val="28"/>
              </w:rPr>
            </w:pPr>
          </w:p>
        </w:tc>
      </w:tr>
    </w:tbl>
    <w:p w14:paraId="12E6DF67" w14:textId="77777777" w:rsidR="00D7609B" w:rsidRPr="00D7609B" w:rsidRDefault="00D7609B" w:rsidP="00D7609B">
      <w:pPr>
        <w:numPr>
          <w:ilvl w:val="0"/>
          <w:numId w:val="26"/>
        </w:numPr>
        <w:ind w:right="-284"/>
        <w:jc w:val="right"/>
        <w:rPr>
          <w:snapToGrid w:val="0"/>
          <w:sz w:val="28"/>
          <w:szCs w:val="28"/>
        </w:rPr>
      </w:pPr>
      <w:r w:rsidRPr="00D7609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609B" w:rsidRPr="00D7609B" w14:paraId="297D2359" w14:textId="77777777" w:rsidTr="005F6D07">
        <w:trPr>
          <w:trHeight w:val="315"/>
        </w:trPr>
        <w:tc>
          <w:tcPr>
            <w:tcW w:w="9212" w:type="dxa"/>
            <w:gridSpan w:val="7"/>
            <w:tcBorders>
              <w:top w:val="nil"/>
              <w:left w:val="nil"/>
              <w:bottom w:val="nil"/>
              <w:right w:val="nil"/>
            </w:tcBorders>
            <w:shd w:val="clear" w:color="auto" w:fill="auto"/>
            <w:noWrap/>
            <w:vAlign w:val="center"/>
            <w:hideMark/>
          </w:tcPr>
          <w:p w14:paraId="3E152153" w14:textId="77777777" w:rsidR="00D7609B" w:rsidRPr="00D7609B" w:rsidRDefault="00D7609B" w:rsidP="00D7609B">
            <w:pPr>
              <w:ind w:right="-394"/>
              <w:jc w:val="center"/>
              <w:rPr>
                <w:bCs/>
                <w:snapToGrid w:val="0"/>
                <w:sz w:val="28"/>
                <w:szCs w:val="28"/>
              </w:rPr>
            </w:pPr>
            <w:r w:rsidRPr="00D7609B">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BAC3BC0" w14:textId="77777777" w:rsidR="00D7609B" w:rsidRPr="00D7609B" w:rsidRDefault="00D7609B" w:rsidP="00D7609B">
            <w:pPr>
              <w:jc w:val="center"/>
              <w:rPr>
                <w:snapToGrid w:val="0"/>
                <w:sz w:val="20"/>
                <w:szCs w:val="28"/>
              </w:rPr>
            </w:pPr>
          </w:p>
        </w:tc>
      </w:tr>
      <w:tr w:rsidR="00D7609B" w:rsidRPr="00D7609B" w14:paraId="0B29147F" w14:textId="77777777" w:rsidTr="005F6D07">
        <w:trPr>
          <w:trHeight w:val="300"/>
        </w:trPr>
        <w:tc>
          <w:tcPr>
            <w:tcW w:w="750" w:type="dxa"/>
            <w:tcBorders>
              <w:top w:val="nil"/>
              <w:left w:val="nil"/>
              <w:bottom w:val="nil"/>
              <w:right w:val="nil"/>
            </w:tcBorders>
            <w:shd w:val="clear" w:color="auto" w:fill="auto"/>
            <w:vAlign w:val="center"/>
            <w:hideMark/>
          </w:tcPr>
          <w:p w14:paraId="40C1C4B4" w14:textId="77777777" w:rsidR="00D7609B" w:rsidRPr="00D7609B" w:rsidRDefault="00D7609B" w:rsidP="00D7609B">
            <w:pPr>
              <w:rPr>
                <w:snapToGrid w:val="0"/>
                <w:sz w:val="20"/>
                <w:szCs w:val="28"/>
              </w:rPr>
            </w:pPr>
          </w:p>
        </w:tc>
        <w:tc>
          <w:tcPr>
            <w:tcW w:w="3361" w:type="dxa"/>
            <w:tcBorders>
              <w:top w:val="nil"/>
              <w:left w:val="nil"/>
              <w:bottom w:val="nil"/>
              <w:right w:val="nil"/>
            </w:tcBorders>
            <w:shd w:val="clear" w:color="auto" w:fill="auto"/>
            <w:vAlign w:val="center"/>
            <w:hideMark/>
          </w:tcPr>
          <w:p w14:paraId="64A41025" w14:textId="77777777" w:rsidR="00D7609B" w:rsidRPr="00D7609B" w:rsidRDefault="00D7609B" w:rsidP="00D7609B">
            <w:pPr>
              <w:rPr>
                <w:snapToGrid w:val="0"/>
                <w:sz w:val="20"/>
                <w:szCs w:val="28"/>
              </w:rPr>
            </w:pPr>
          </w:p>
        </w:tc>
        <w:tc>
          <w:tcPr>
            <w:tcW w:w="1573" w:type="dxa"/>
            <w:tcBorders>
              <w:top w:val="nil"/>
              <w:left w:val="nil"/>
              <w:bottom w:val="nil"/>
              <w:right w:val="nil"/>
            </w:tcBorders>
            <w:shd w:val="clear" w:color="auto" w:fill="auto"/>
            <w:vAlign w:val="center"/>
            <w:hideMark/>
          </w:tcPr>
          <w:p w14:paraId="050C44B8"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2B50230" w14:textId="77777777" w:rsidR="00D7609B" w:rsidRPr="00D7609B" w:rsidRDefault="00D7609B" w:rsidP="00D7609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21BFE2" w14:textId="77777777" w:rsidR="00D7609B" w:rsidRPr="00D7609B" w:rsidRDefault="00D7609B" w:rsidP="00D7609B">
            <w:pPr>
              <w:jc w:val="right"/>
              <w:rPr>
                <w:snapToGrid w:val="0"/>
                <w:sz w:val="20"/>
                <w:szCs w:val="28"/>
              </w:rPr>
            </w:pPr>
            <w:r w:rsidRPr="00D7609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ACB0FC6" w14:textId="77777777" w:rsidR="00D7609B" w:rsidRPr="00D7609B" w:rsidRDefault="00D7609B" w:rsidP="00D7609B">
            <w:pPr>
              <w:jc w:val="center"/>
              <w:rPr>
                <w:snapToGrid w:val="0"/>
                <w:sz w:val="20"/>
                <w:szCs w:val="28"/>
              </w:rPr>
            </w:pPr>
          </w:p>
        </w:tc>
      </w:tr>
      <w:tr w:rsidR="00D7609B" w:rsidRPr="00D7609B" w14:paraId="504E0E45"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FF76" w14:textId="77777777" w:rsidR="00D7609B" w:rsidRPr="00D7609B" w:rsidRDefault="00D7609B" w:rsidP="00D7609B">
            <w:pPr>
              <w:jc w:val="center"/>
              <w:rPr>
                <w:snapToGrid w:val="0"/>
                <w:sz w:val="20"/>
                <w:szCs w:val="28"/>
              </w:rPr>
            </w:pPr>
            <w:r w:rsidRPr="00D7609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6C3BF8" w14:textId="77777777" w:rsidR="00D7609B" w:rsidRPr="00D7609B" w:rsidRDefault="00D7609B" w:rsidP="00D7609B">
            <w:pPr>
              <w:jc w:val="center"/>
              <w:rPr>
                <w:snapToGrid w:val="0"/>
                <w:sz w:val="20"/>
                <w:szCs w:val="28"/>
              </w:rPr>
            </w:pPr>
            <w:r w:rsidRPr="00D7609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945545E" w14:textId="77777777" w:rsidR="00D7609B" w:rsidRPr="00D7609B" w:rsidRDefault="00D7609B" w:rsidP="00D7609B">
            <w:pPr>
              <w:jc w:val="center"/>
              <w:rPr>
                <w:snapToGrid w:val="0"/>
                <w:sz w:val="20"/>
                <w:szCs w:val="28"/>
              </w:rPr>
            </w:pPr>
            <w:r w:rsidRPr="00D7609B">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C24143" w14:textId="77777777" w:rsidR="00D7609B" w:rsidRPr="00D7609B" w:rsidRDefault="00D7609B" w:rsidP="00D7609B">
            <w:pPr>
              <w:jc w:val="center"/>
              <w:rPr>
                <w:snapToGrid w:val="0"/>
                <w:sz w:val="20"/>
                <w:szCs w:val="28"/>
              </w:rPr>
            </w:pPr>
            <w:r w:rsidRPr="00D7609B">
              <w:rPr>
                <w:snapToGrid w:val="0"/>
                <w:sz w:val="20"/>
                <w:szCs w:val="28"/>
              </w:rPr>
              <w:t xml:space="preserve">Предложение экспертов </w:t>
            </w:r>
          </w:p>
          <w:p w14:paraId="0E4E7A24" w14:textId="77777777" w:rsidR="00D7609B" w:rsidRPr="00D7609B" w:rsidRDefault="00D7609B" w:rsidP="00D7609B">
            <w:pPr>
              <w:jc w:val="center"/>
              <w:rPr>
                <w:snapToGrid w:val="0"/>
                <w:sz w:val="20"/>
                <w:szCs w:val="28"/>
              </w:rPr>
            </w:pPr>
            <w:r w:rsidRPr="00D7609B">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05F89" w14:textId="77777777" w:rsidR="00D7609B" w:rsidRPr="00D7609B" w:rsidRDefault="00D7609B" w:rsidP="00D7609B">
            <w:pPr>
              <w:jc w:val="center"/>
              <w:rPr>
                <w:snapToGrid w:val="0"/>
                <w:sz w:val="20"/>
                <w:szCs w:val="28"/>
              </w:rPr>
            </w:pPr>
            <w:r w:rsidRPr="00D7609B">
              <w:rPr>
                <w:snapToGrid w:val="0"/>
                <w:sz w:val="20"/>
                <w:szCs w:val="28"/>
              </w:rPr>
              <w:t>Динамика расходов</w:t>
            </w:r>
          </w:p>
        </w:tc>
      </w:tr>
      <w:tr w:rsidR="00D7609B" w:rsidRPr="00D7609B" w14:paraId="7F232CB5"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63E83" w14:textId="77777777" w:rsidR="00D7609B" w:rsidRPr="00D7609B" w:rsidRDefault="00D7609B" w:rsidP="00D7609B">
            <w:pPr>
              <w:jc w:val="center"/>
              <w:rPr>
                <w:snapToGrid w:val="0"/>
                <w:sz w:val="20"/>
                <w:szCs w:val="28"/>
              </w:rPr>
            </w:pPr>
            <w:r w:rsidRPr="00D7609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191271" w14:textId="77777777" w:rsidR="00D7609B" w:rsidRPr="00D7609B" w:rsidRDefault="00D7609B" w:rsidP="00D7609B">
            <w:pPr>
              <w:rPr>
                <w:snapToGrid w:val="0"/>
                <w:sz w:val="20"/>
                <w:szCs w:val="28"/>
              </w:rPr>
            </w:pPr>
            <w:r w:rsidRPr="00D7609B">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52D47" w14:textId="77777777" w:rsidR="00D7609B" w:rsidRPr="00D7609B" w:rsidRDefault="00D7609B" w:rsidP="00D7609B">
            <w:pPr>
              <w:jc w:val="center"/>
              <w:rPr>
                <w:color w:val="000000"/>
              </w:rPr>
            </w:pPr>
            <w:r w:rsidRPr="00D7609B">
              <w:rPr>
                <w:snapToGrid w:val="0"/>
                <w:color w:val="000000"/>
                <w:sz w:val="28"/>
                <w:szCs w:val="28"/>
              </w:rPr>
              <w:t>58 248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06C76C" w14:textId="77777777" w:rsidR="00D7609B" w:rsidRPr="00D7609B" w:rsidRDefault="00D7609B" w:rsidP="00D7609B">
            <w:pPr>
              <w:jc w:val="center"/>
              <w:rPr>
                <w:snapToGrid w:val="0"/>
                <w:color w:val="000000"/>
                <w:sz w:val="28"/>
                <w:szCs w:val="28"/>
              </w:rPr>
            </w:pPr>
            <w:r w:rsidRPr="00D7609B">
              <w:rPr>
                <w:snapToGrid w:val="0"/>
                <w:color w:val="000000"/>
                <w:sz w:val="28"/>
                <w:szCs w:val="28"/>
              </w:rPr>
              <w:t>59 742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1D67C8" w14:textId="77777777" w:rsidR="00D7609B" w:rsidRPr="00D7609B" w:rsidRDefault="00D7609B" w:rsidP="00D7609B">
            <w:pPr>
              <w:jc w:val="center"/>
              <w:rPr>
                <w:snapToGrid w:val="0"/>
                <w:color w:val="000000"/>
                <w:sz w:val="28"/>
                <w:szCs w:val="28"/>
              </w:rPr>
            </w:pPr>
            <w:r w:rsidRPr="00D7609B">
              <w:rPr>
                <w:snapToGrid w:val="0"/>
                <w:color w:val="000000"/>
                <w:sz w:val="28"/>
                <w:szCs w:val="28"/>
              </w:rPr>
              <w:t>1 494</w:t>
            </w:r>
          </w:p>
        </w:tc>
      </w:tr>
      <w:tr w:rsidR="00D7609B" w:rsidRPr="00D7609B" w14:paraId="3A4FC5CA"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1FC8" w14:textId="77777777" w:rsidR="00D7609B" w:rsidRPr="00D7609B" w:rsidRDefault="00D7609B" w:rsidP="00D7609B">
            <w:pPr>
              <w:jc w:val="center"/>
              <w:rPr>
                <w:snapToGrid w:val="0"/>
                <w:sz w:val="20"/>
                <w:szCs w:val="28"/>
              </w:rPr>
            </w:pPr>
            <w:r w:rsidRPr="00D7609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0AF13C" w14:textId="77777777" w:rsidR="00D7609B" w:rsidRPr="00D7609B" w:rsidRDefault="00D7609B" w:rsidP="00D7609B">
            <w:pPr>
              <w:jc w:val="both"/>
              <w:rPr>
                <w:snapToGrid w:val="0"/>
                <w:sz w:val="20"/>
                <w:szCs w:val="28"/>
              </w:rPr>
            </w:pPr>
            <w:r w:rsidRPr="00D7609B">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D53968" w14:textId="77777777" w:rsidR="00D7609B" w:rsidRPr="00D7609B" w:rsidRDefault="00D7609B" w:rsidP="00D7609B">
            <w:pPr>
              <w:jc w:val="center"/>
              <w:rPr>
                <w:snapToGrid w:val="0"/>
                <w:color w:val="000000"/>
                <w:sz w:val="28"/>
                <w:szCs w:val="28"/>
              </w:rPr>
            </w:pPr>
            <w:r w:rsidRPr="00D7609B">
              <w:rPr>
                <w:snapToGrid w:val="0"/>
                <w:color w:val="000000"/>
                <w:sz w:val="28"/>
                <w:szCs w:val="28"/>
              </w:rPr>
              <w:t>14 459</w:t>
            </w:r>
          </w:p>
        </w:tc>
        <w:tc>
          <w:tcPr>
            <w:tcW w:w="1764" w:type="dxa"/>
            <w:gridSpan w:val="2"/>
            <w:tcBorders>
              <w:top w:val="nil"/>
              <w:left w:val="nil"/>
              <w:bottom w:val="single" w:sz="4" w:space="0" w:color="auto"/>
              <w:right w:val="single" w:sz="4" w:space="0" w:color="auto"/>
            </w:tcBorders>
            <w:shd w:val="clear" w:color="auto" w:fill="auto"/>
            <w:vAlign w:val="center"/>
          </w:tcPr>
          <w:p w14:paraId="0107FD83" w14:textId="77777777" w:rsidR="00D7609B" w:rsidRPr="00D7609B" w:rsidRDefault="00D7609B" w:rsidP="00D7609B">
            <w:pPr>
              <w:jc w:val="center"/>
              <w:rPr>
                <w:snapToGrid w:val="0"/>
                <w:color w:val="000000"/>
                <w:sz w:val="28"/>
                <w:szCs w:val="28"/>
              </w:rPr>
            </w:pPr>
            <w:r w:rsidRPr="00D7609B">
              <w:rPr>
                <w:snapToGrid w:val="0"/>
                <w:color w:val="000000"/>
                <w:sz w:val="28"/>
                <w:szCs w:val="28"/>
              </w:rPr>
              <w:t>14 544</w:t>
            </w:r>
          </w:p>
        </w:tc>
        <w:tc>
          <w:tcPr>
            <w:tcW w:w="1872" w:type="dxa"/>
            <w:gridSpan w:val="2"/>
            <w:tcBorders>
              <w:top w:val="nil"/>
              <w:left w:val="nil"/>
              <w:bottom w:val="single" w:sz="4" w:space="0" w:color="auto"/>
              <w:right w:val="single" w:sz="4" w:space="0" w:color="auto"/>
            </w:tcBorders>
            <w:shd w:val="clear" w:color="auto" w:fill="auto"/>
            <w:vAlign w:val="center"/>
          </w:tcPr>
          <w:p w14:paraId="2A953CF1" w14:textId="77777777" w:rsidR="00D7609B" w:rsidRPr="00D7609B" w:rsidRDefault="00D7609B" w:rsidP="00D7609B">
            <w:pPr>
              <w:jc w:val="center"/>
              <w:rPr>
                <w:snapToGrid w:val="0"/>
                <w:color w:val="000000"/>
                <w:sz w:val="28"/>
                <w:szCs w:val="28"/>
              </w:rPr>
            </w:pPr>
            <w:r w:rsidRPr="00D7609B">
              <w:rPr>
                <w:snapToGrid w:val="0"/>
                <w:color w:val="000000"/>
                <w:sz w:val="28"/>
                <w:szCs w:val="28"/>
              </w:rPr>
              <w:t>85</w:t>
            </w:r>
          </w:p>
        </w:tc>
      </w:tr>
      <w:tr w:rsidR="00D7609B" w:rsidRPr="00D7609B" w14:paraId="27EB1469"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AC5D" w14:textId="77777777" w:rsidR="00D7609B" w:rsidRPr="00D7609B" w:rsidRDefault="00D7609B" w:rsidP="00D7609B">
            <w:pPr>
              <w:jc w:val="center"/>
              <w:rPr>
                <w:snapToGrid w:val="0"/>
                <w:sz w:val="20"/>
                <w:szCs w:val="28"/>
              </w:rPr>
            </w:pPr>
            <w:r w:rsidRPr="00D7609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D84301" w14:textId="77777777" w:rsidR="00D7609B" w:rsidRPr="00D7609B" w:rsidRDefault="00D7609B" w:rsidP="00D7609B">
            <w:pPr>
              <w:jc w:val="both"/>
              <w:rPr>
                <w:snapToGrid w:val="0"/>
                <w:sz w:val="20"/>
                <w:szCs w:val="28"/>
              </w:rPr>
            </w:pPr>
            <w:r w:rsidRPr="00D7609B">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8F4154" w14:textId="77777777" w:rsidR="00D7609B" w:rsidRPr="00D7609B" w:rsidRDefault="00D7609B" w:rsidP="00D7609B">
            <w:pPr>
              <w:jc w:val="center"/>
              <w:rPr>
                <w:snapToGrid w:val="0"/>
                <w:color w:val="000000"/>
                <w:sz w:val="28"/>
                <w:szCs w:val="28"/>
              </w:rPr>
            </w:pPr>
            <w:r w:rsidRPr="00D7609B">
              <w:rPr>
                <w:snapToGrid w:val="0"/>
                <w:color w:val="000000"/>
                <w:sz w:val="28"/>
                <w:szCs w:val="28"/>
              </w:rPr>
              <w:t>31 934</w:t>
            </w:r>
          </w:p>
        </w:tc>
        <w:tc>
          <w:tcPr>
            <w:tcW w:w="1764" w:type="dxa"/>
            <w:gridSpan w:val="2"/>
            <w:tcBorders>
              <w:top w:val="nil"/>
              <w:left w:val="nil"/>
              <w:bottom w:val="single" w:sz="4" w:space="0" w:color="auto"/>
              <w:right w:val="single" w:sz="4" w:space="0" w:color="auto"/>
            </w:tcBorders>
            <w:shd w:val="clear" w:color="auto" w:fill="auto"/>
            <w:vAlign w:val="center"/>
          </w:tcPr>
          <w:p w14:paraId="28C9DD54" w14:textId="77777777" w:rsidR="00D7609B" w:rsidRPr="00D7609B" w:rsidRDefault="00D7609B" w:rsidP="00D7609B">
            <w:pPr>
              <w:jc w:val="center"/>
              <w:rPr>
                <w:snapToGrid w:val="0"/>
                <w:color w:val="000000"/>
                <w:sz w:val="28"/>
                <w:szCs w:val="28"/>
              </w:rPr>
            </w:pPr>
            <w:r w:rsidRPr="00D7609B">
              <w:rPr>
                <w:snapToGrid w:val="0"/>
                <w:color w:val="000000"/>
                <w:sz w:val="28"/>
                <w:szCs w:val="28"/>
              </w:rPr>
              <w:t>32 864</w:t>
            </w:r>
          </w:p>
        </w:tc>
        <w:tc>
          <w:tcPr>
            <w:tcW w:w="1872" w:type="dxa"/>
            <w:gridSpan w:val="2"/>
            <w:tcBorders>
              <w:top w:val="nil"/>
              <w:left w:val="nil"/>
              <w:bottom w:val="single" w:sz="4" w:space="0" w:color="auto"/>
              <w:right w:val="single" w:sz="4" w:space="0" w:color="auto"/>
            </w:tcBorders>
            <w:shd w:val="clear" w:color="auto" w:fill="auto"/>
            <w:vAlign w:val="center"/>
          </w:tcPr>
          <w:p w14:paraId="633CA0A0" w14:textId="77777777" w:rsidR="00D7609B" w:rsidRPr="00D7609B" w:rsidRDefault="00D7609B" w:rsidP="00D7609B">
            <w:pPr>
              <w:jc w:val="center"/>
              <w:rPr>
                <w:snapToGrid w:val="0"/>
                <w:color w:val="000000"/>
                <w:sz w:val="28"/>
                <w:szCs w:val="28"/>
              </w:rPr>
            </w:pPr>
            <w:r w:rsidRPr="00D7609B">
              <w:rPr>
                <w:snapToGrid w:val="0"/>
                <w:color w:val="000000"/>
                <w:sz w:val="28"/>
                <w:szCs w:val="28"/>
              </w:rPr>
              <w:t>929</w:t>
            </w:r>
          </w:p>
        </w:tc>
      </w:tr>
      <w:tr w:rsidR="00D7609B" w:rsidRPr="00D7609B" w14:paraId="5531041A"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C469" w14:textId="77777777" w:rsidR="00D7609B" w:rsidRPr="00D7609B" w:rsidRDefault="00D7609B" w:rsidP="00D7609B">
            <w:pPr>
              <w:jc w:val="center"/>
              <w:rPr>
                <w:snapToGrid w:val="0"/>
                <w:sz w:val="20"/>
                <w:szCs w:val="28"/>
              </w:rPr>
            </w:pPr>
            <w:r w:rsidRPr="00D7609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CD8F78" w14:textId="77777777" w:rsidR="00D7609B" w:rsidRPr="00D7609B" w:rsidRDefault="00D7609B" w:rsidP="00D7609B">
            <w:pPr>
              <w:jc w:val="both"/>
              <w:rPr>
                <w:snapToGrid w:val="0"/>
                <w:sz w:val="20"/>
                <w:szCs w:val="28"/>
              </w:rPr>
            </w:pPr>
            <w:r w:rsidRPr="00D7609B">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059F3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17BA2EA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5C9B8458"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F2E0E6E"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3502" w14:textId="77777777" w:rsidR="00D7609B" w:rsidRPr="00D7609B" w:rsidRDefault="00D7609B" w:rsidP="00D7609B">
            <w:pPr>
              <w:jc w:val="center"/>
              <w:rPr>
                <w:snapToGrid w:val="0"/>
                <w:sz w:val="20"/>
                <w:szCs w:val="28"/>
              </w:rPr>
            </w:pPr>
            <w:r w:rsidRPr="00D7609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396637" w14:textId="77777777" w:rsidR="00D7609B" w:rsidRPr="00D7609B" w:rsidRDefault="00D7609B" w:rsidP="00D7609B">
            <w:pPr>
              <w:jc w:val="both"/>
              <w:rPr>
                <w:snapToGrid w:val="0"/>
                <w:sz w:val="20"/>
                <w:szCs w:val="28"/>
              </w:rPr>
            </w:pPr>
            <w:r w:rsidRPr="00D7609B">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1339AD"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199878B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095AE5C9"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30FC0612"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C9DEE" w14:textId="77777777" w:rsidR="00D7609B" w:rsidRPr="00D7609B" w:rsidRDefault="00D7609B" w:rsidP="00D7609B">
            <w:pPr>
              <w:jc w:val="center"/>
              <w:rPr>
                <w:snapToGrid w:val="0"/>
                <w:sz w:val="20"/>
                <w:szCs w:val="28"/>
              </w:rPr>
            </w:pPr>
            <w:r w:rsidRPr="00D7609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7372A1" w14:textId="77777777" w:rsidR="00D7609B" w:rsidRPr="00D7609B" w:rsidRDefault="00D7609B" w:rsidP="00D7609B">
            <w:pPr>
              <w:jc w:val="both"/>
              <w:rPr>
                <w:snapToGrid w:val="0"/>
                <w:sz w:val="20"/>
                <w:szCs w:val="28"/>
              </w:rPr>
            </w:pPr>
            <w:r w:rsidRPr="00D7609B">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0142A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5768164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4F2A9DF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37883D28"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1B07D" w14:textId="77777777" w:rsidR="00D7609B" w:rsidRPr="00D7609B" w:rsidRDefault="00D7609B" w:rsidP="00D7609B">
            <w:pPr>
              <w:jc w:val="center"/>
              <w:rPr>
                <w:snapToGrid w:val="0"/>
                <w:sz w:val="20"/>
                <w:szCs w:val="28"/>
              </w:rPr>
            </w:pPr>
            <w:r w:rsidRPr="00D7609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5C7DFB" w14:textId="77777777" w:rsidR="00D7609B" w:rsidRPr="00D7609B" w:rsidRDefault="00D7609B" w:rsidP="00D7609B">
            <w:pPr>
              <w:jc w:val="both"/>
              <w:rPr>
                <w:snapToGrid w:val="0"/>
                <w:sz w:val="20"/>
                <w:szCs w:val="28"/>
              </w:rPr>
            </w:pPr>
            <w:r w:rsidRPr="00D7609B">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59E678"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33EB4CBB"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64EB722E"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223F158C" w14:textId="77777777" w:rsidTr="005F6D0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F756" w14:textId="77777777" w:rsidR="00D7609B" w:rsidRPr="00D7609B" w:rsidRDefault="00D7609B" w:rsidP="00D7609B">
            <w:pPr>
              <w:jc w:val="center"/>
              <w:rPr>
                <w:snapToGrid w:val="0"/>
                <w:sz w:val="20"/>
                <w:szCs w:val="28"/>
              </w:rPr>
            </w:pPr>
            <w:r w:rsidRPr="00D7609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833C83" w14:textId="77777777" w:rsidR="00D7609B" w:rsidRPr="00D7609B" w:rsidRDefault="00D7609B" w:rsidP="00D7609B">
            <w:pPr>
              <w:jc w:val="both"/>
              <w:rPr>
                <w:snapToGrid w:val="0"/>
                <w:sz w:val="20"/>
                <w:szCs w:val="28"/>
              </w:rPr>
            </w:pPr>
            <w:r w:rsidRPr="00D7609B">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B5561D"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6DB58AE5"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689E76C3"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65CD353B"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A5541" w14:textId="77777777" w:rsidR="00D7609B" w:rsidRPr="00D7609B" w:rsidRDefault="00D7609B" w:rsidP="00D7609B">
            <w:pPr>
              <w:jc w:val="center"/>
              <w:rPr>
                <w:snapToGrid w:val="0"/>
                <w:sz w:val="20"/>
                <w:szCs w:val="28"/>
              </w:rPr>
            </w:pPr>
            <w:r w:rsidRPr="00D7609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157DB3" w14:textId="77777777" w:rsidR="00D7609B" w:rsidRPr="00D7609B" w:rsidRDefault="00D7609B" w:rsidP="00D7609B">
            <w:pPr>
              <w:jc w:val="both"/>
              <w:rPr>
                <w:snapToGrid w:val="0"/>
                <w:sz w:val="20"/>
                <w:szCs w:val="28"/>
              </w:rPr>
            </w:pPr>
            <w:r w:rsidRPr="00D7609B">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8402C3"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626AB84C"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332D240F"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47B224D8" w14:textId="77777777" w:rsidTr="005F6D07">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F3D9" w14:textId="77777777" w:rsidR="00D7609B" w:rsidRPr="00D7609B" w:rsidRDefault="00D7609B" w:rsidP="00D7609B">
            <w:pPr>
              <w:jc w:val="center"/>
              <w:rPr>
                <w:snapToGrid w:val="0"/>
                <w:sz w:val="20"/>
                <w:szCs w:val="28"/>
              </w:rPr>
            </w:pPr>
            <w:r w:rsidRPr="00D7609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BA9663" w14:textId="77777777" w:rsidR="00D7609B" w:rsidRPr="00D7609B" w:rsidRDefault="00D7609B" w:rsidP="00D7609B">
            <w:pPr>
              <w:jc w:val="both"/>
              <w:rPr>
                <w:snapToGrid w:val="0"/>
                <w:sz w:val="20"/>
                <w:szCs w:val="28"/>
              </w:rPr>
            </w:pPr>
            <w:r w:rsidRPr="00D7609B">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28238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46E83B3A"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5634EE98"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44AB7500" w14:textId="77777777" w:rsidTr="005F6D0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C5454" w14:textId="77777777" w:rsidR="00D7609B" w:rsidRPr="00D7609B" w:rsidRDefault="00D7609B" w:rsidP="00D7609B">
            <w:pPr>
              <w:jc w:val="center"/>
              <w:rPr>
                <w:snapToGrid w:val="0"/>
                <w:sz w:val="20"/>
                <w:szCs w:val="28"/>
              </w:rPr>
            </w:pPr>
            <w:r w:rsidRPr="00D7609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7BD688" w14:textId="77777777" w:rsidR="00D7609B" w:rsidRPr="00D7609B" w:rsidRDefault="00D7609B" w:rsidP="00D7609B">
            <w:pPr>
              <w:rPr>
                <w:snapToGrid w:val="0"/>
                <w:sz w:val="20"/>
                <w:szCs w:val="28"/>
              </w:rPr>
            </w:pPr>
            <w:r w:rsidRPr="00D7609B">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E20C33"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c>
          <w:tcPr>
            <w:tcW w:w="1764" w:type="dxa"/>
            <w:gridSpan w:val="2"/>
            <w:tcBorders>
              <w:top w:val="nil"/>
              <w:left w:val="nil"/>
              <w:bottom w:val="single" w:sz="4" w:space="0" w:color="auto"/>
              <w:right w:val="single" w:sz="4" w:space="0" w:color="auto"/>
            </w:tcBorders>
            <w:shd w:val="clear" w:color="auto" w:fill="auto"/>
            <w:vAlign w:val="center"/>
          </w:tcPr>
          <w:p w14:paraId="64FAF6D6" w14:textId="77777777" w:rsidR="00D7609B" w:rsidRPr="00D7609B" w:rsidRDefault="00D7609B" w:rsidP="00D7609B">
            <w:pPr>
              <w:jc w:val="center"/>
              <w:rPr>
                <w:snapToGrid w:val="0"/>
                <w:color w:val="000000"/>
                <w:sz w:val="28"/>
                <w:szCs w:val="28"/>
              </w:rPr>
            </w:pPr>
            <w:r w:rsidRPr="00D7609B">
              <w:rPr>
                <w:snapToGrid w:val="0"/>
                <w:color w:val="000000"/>
                <w:sz w:val="28"/>
                <w:szCs w:val="28"/>
              </w:rPr>
              <w:t> </w:t>
            </w:r>
          </w:p>
        </w:tc>
        <w:tc>
          <w:tcPr>
            <w:tcW w:w="1872" w:type="dxa"/>
            <w:gridSpan w:val="2"/>
            <w:tcBorders>
              <w:top w:val="nil"/>
              <w:left w:val="nil"/>
              <w:bottom w:val="single" w:sz="4" w:space="0" w:color="auto"/>
              <w:right w:val="single" w:sz="4" w:space="0" w:color="auto"/>
            </w:tcBorders>
            <w:shd w:val="clear" w:color="auto" w:fill="auto"/>
            <w:vAlign w:val="center"/>
          </w:tcPr>
          <w:p w14:paraId="0ADC68C1" w14:textId="77777777" w:rsidR="00D7609B" w:rsidRPr="00D7609B" w:rsidRDefault="00D7609B" w:rsidP="00D7609B">
            <w:pPr>
              <w:jc w:val="center"/>
              <w:rPr>
                <w:snapToGrid w:val="0"/>
                <w:color w:val="000000"/>
                <w:sz w:val="28"/>
                <w:szCs w:val="28"/>
              </w:rPr>
            </w:pPr>
            <w:r w:rsidRPr="00D7609B">
              <w:rPr>
                <w:snapToGrid w:val="0"/>
                <w:color w:val="000000"/>
                <w:sz w:val="28"/>
                <w:szCs w:val="28"/>
              </w:rPr>
              <w:t>0</w:t>
            </w:r>
          </w:p>
        </w:tc>
      </w:tr>
      <w:tr w:rsidR="00D7609B" w:rsidRPr="00D7609B" w14:paraId="78E73FEB"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46662" w14:textId="77777777" w:rsidR="00D7609B" w:rsidRPr="00D7609B" w:rsidRDefault="00D7609B" w:rsidP="00D7609B">
            <w:pPr>
              <w:jc w:val="center"/>
              <w:rPr>
                <w:snapToGrid w:val="0"/>
                <w:sz w:val="20"/>
                <w:szCs w:val="28"/>
              </w:rPr>
            </w:pPr>
            <w:r w:rsidRPr="00D7609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C867DD" w14:textId="77777777" w:rsidR="00D7609B" w:rsidRPr="00D7609B" w:rsidRDefault="00D7609B" w:rsidP="00D7609B">
            <w:pPr>
              <w:jc w:val="both"/>
              <w:rPr>
                <w:snapToGrid w:val="0"/>
                <w:sz w:val="20"/>
                <w:szCs w:val="28"/>
              </w:rPr>
            </w:pPr>
            <w:r w:rsidRPr="00D7609B">
              <w:rPr>
                <w:snapToGrid w:val="0"/>
                <w:sz w:val="20"/>
                <w:szCs w:val="28"/>
              </w:rPr>
              <w:t>ИТОГО необходимая валовая выручка</w:t>
            </w:r>
          </w:p>
        </w:tc>
        <w:tc>
          <w:tcPr>
            <w:tcW w:w="1764" w:type="dxa"/>
            <w:gridSpan w:val="2"/>
            <w:tcBorders>
              <w:top w:val="nil"/>
              <w:left w:val="single" w:sz="4" w:space="0" w:color="auto"/>
              <w:bottom w:val="nil"/>
              <w:right w:val="single" w:sz="4" w:space="0" w:color="auto"/>
            </w:tcBorders>
            <w:shd w:val="clear" w:color="auto" w:fill="auto"/>
            <w:vAlign w:val="center"/>
          </w:tcPr>
          <w:p w14:paraId="5A454DD8" w14:textId="77777777" w:rsidR="00D7609B" w:rsidRPr="00D7609B" w:rsidRDefault="00D7609B" w:rsidP="00D7609B">
            <w:pPr>
              <w:jc w:val="center"/>
              <w:rPr>
                <w:snapToGrid w:val="0"/>
                <w:color w:val="000000"/>
                <w:sz w:val="28"/>
                <w:szCs w:val="28"/>
              </w:rPr>
            </w:pPr>
            <w:r w:rsidRPr="00D7609B">
              <w:rPr>
                <w:snapToGrid w:val="0"/>
                <w:color w:val="000000"/>
                <w:sz w:val="28"/>
                <w:szCs w:val="28"/>
              </w:rPr>
              <w:t>104 642</w:t>
            </w:r>
          </w:p>
        </w:tc>
        <w:tc>
          <w:tcPr>
            <w:tcW w:w="1764" w:type="dxa"/>
            <w:gridSpan w:val="2"/>
            <w:tcBorders>
              <w:top w:val="nil"/>
              <w:left w:val="nil"/>
              <w:bottom w:val="nil"/>
              <w:right w:val="single" w:sz="4" w:space="0" w:color="auto"/>
            </w:tcBorders>
            <w:shd w:val="clear" w:color="auto" w:fill="auto"/>
            <w:vAlign w:val="center"/>
          </w:tcPr>
          <w:p w14:paraId="2FC84487" w14:textId="77777777" w:rsidR="00D7609B" w:rsidRPr="00D7609B" w:rsidRDefault="00D7609B" w:rsidP="00D7609B">
            <w:pPr>
              <w:jc w:val="center"/>
              <w:rPr>
                <w:snapToGrid w:val="0"/>
                <w:color w:val="000000"/>
                <w:sz w:val="28"/>
                <w:szCs w:val="28"/>
              </w:rPr>
            </w:pPr>
            <w:r w:rsidRPr="00D7609B">
              <w:rPr>
                <w:snapToGrid w:val="0"/>
                <w:color w:val="000000"/>
                <w:sz w:val="28"/>
                <w:szCs w:val="28"/>
              </w:rPr>
              <w:t>107 150</w:t>
            </w:r>
          </w:p>
        </w:tc>
        <w:tc>
          <w:tcPr>
            <w:tcW w:w="1872" w:type="dxa"/>
            <w:gridSpan w:val="2"/>
            <w:tcBorders>
              <w:top w:val="nil"/>
              <w:left w:val="nil"/>
              <w:bottom w:val="nil"/>
              <w:right w:val="single" w:sz="4" w:space="0" w:color="auto"/>
            </w:tcBorders>
            <w:shd w:val="clear" w:color="auto" w:fill="auto"/>
            <w:vAlign w:val="center"/>
          </w:tcPr>
          <w:p w14:paraId="30F9C42A" w14:textId="77777777" w:rsidR="00D7609B" w:rsidRPr="00D7609B" w:rsidRDefault="00D7609B" w:rsidP="00D7609B">
            <w:pPr>
              <w:jc w:val="center"/>
              <w:rPr>
                <w:snapToGrid w:val="0"/>
                <w:color w:val="000000"/>
                <w:sz w:val="28"/>
                <w:szCs w:val="28"/>
              </w:rPr>
            </w:pPr>
            <w:r w:rsidRPr="00D7609B">
              <w:rPr>
                <w:snapToGrid w:val="0"/>
                <w:color w:val="000000"/>
                <w:sz w:val="28"/>
                <w:szCs w:val="28"/>
              </w:rPr>
              <w:t>2 508</w:t>
            </w:r>
          </w:p>
        </w:tc>
      </w:tr>
      <w:tr w:rsidR="00D7609B" w:rsidRPr="00D7609B" w14:paraId="2AD18687" w14:textId="77777777" w:rsidTr="005F6D0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8C1135" w14:textId="77777777" w:rsidR="00D7609B" w:rsidRPr="00D7609B" w:rsidRDefault="00D7609B" w:rsidP="00D7609B">
            <w:pPr>
              <w:jc w:val="center"/>
              <w:rPr>
                <w:snapToGrid w:val="0"/>
                <w:sz w:val="20"/>
                <w:szCs w:val="28"/>
              </w:rPr>
            </w:pPr>
            <w:r w:rsidRPr="00D7609B">
              <w:rPr>
                <w:snapToGrid w:val="0"/>
                <w:sz w:val="20"/>
                <w:szCs w:val="28"/>
              </w:rPr>
              <w:t>13</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4A7CFB64" w14:textId="77777777" w:rsidR="00D7609B" w:rsidRPr="00D7609B" w:rsidRDefault="00D7609B" w:rsidP="00D7609B">
            <w:pPr>
              <w:jc w:val="both"/>
              <w:rPr>
                <w:sz w:val="20"/>
                <w:szCs w:val="20"/>
              </w:rPr>
            </w:pPr>
            <w:r w:rsidRPr="00D7609B">
              <w:rPr>
                <w:snapToGrid w:val="0"/>
                <w:sz w:val="20"/>
                <w:szCs w:val="20"/>
              </w:rPr>
              <w:t>Необходимая валовая выручка на потребительский рынок</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4FCB3" w14:textId="77777777" w:rsidR="00D7609B" w:rsidRPr="00D7609B" w:rsidRDefault="00D7609B" w:rsidP="00D7609B">
            <w:pPr>
              <w:jc w:val="center"/>
            </w:pPr>
            <w:r w:rsidRPr="00D7609B">
              <w:rPr>
                <w:snapToGrid w:val="0"/>
                <w:sz w:val="28"/>
                <w:szCs w:val="28"/>
              </w:rPr>
              <w:t>100 940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1F42E9" w14:textId="77777777" w:rsidR="00D7609B" w:rsidRPr="00D7609B" w:rsidRDefault="00D7609B" w:rsidP="00D7609B">
            <w:pPr>
              <w:jc w:val="center"/>
              <w:rPr>
                <w:snapToGrid w:val="0"/>
                <w:sz w:val="28"/>
                <w:szCs w:val="28"/>
              </w:rPr>
            </w:pPr>
            <w:r w:rsidRPr="00D7609B">
              <w:rPr>
                <w:snapToGrid w:val="0"/>
                <w:sz w:val="28"/>
                <w:szCs w:val="28"/>
              </w:rPr>
              <w:t>103 328</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19569CFE" w14:textId="77777777" w:rsidR="00D7609B" w:rsidRPr="00D7609B" w:rsidRDefault="00D7609B" w:rsidP="00D7609B">
            <w:pPr>
              <w:jc w:val="center"/>
              <w:rPr>
                <w:snapToGrid w:val="0"/>
                <w:sz w:val="28"/>
                <w:szCs w:val="28"/>
              </w:rPr>
            </w:pPr>
            <w:r w:rsidRPr="00D7609B">
              <w:rPr>
                <w:snapToGrid w:val="0"/>
                <w:sz w:val="28"/>
                <w:szCs w:val="28"/>
              </w:rPr>
              <w:t>2 388</w:t>
            </w:r>
          </w:p>
        </w:tc>
      </w:tr>
    </w:tbl>
    <w:p w14:paraId="4322C31B" w14:textId="77777777" w:rsidR="00D7609B" w:rsidRPr="00D7609B" w:rsidRDefault="00D7609B" w:rsidP="00D7609B">
      <w:pPr>
        <w:jc w:val="center"/>
        <w:rPr>
          <w:snapToGrid w:val="0"/>
          <w:sz w:val="28"/>
        </w:rPr>
      </w:pPr>
    </w:p>
    <w:p w14:paraId="33907579" w14:textId="77777777" w:rsidR="00D7609B" w:rsidRDefault="00D7609B" w:rsidP="00ED21DA">
      <w:pPr>
        <w:tabs>
          <w:tab w:val="left" w:pos="5580"/>
          <w:tab w:val="left" w:pos="9498"/>
        </w:tabs>
        <w:ind w:right="-569"/>
        <w:rPr>
          <w:color w:val="000000" w:themeColor="text1"/>
        </w:rPr>
        <w:sectPr w:rsidR="00D7609B" w:rsidSect="00DF13AD">
          <w:pgSz w:w="11906" w:h="16838"/>
          <w:pgMar w:top="426" w:right="566" w:bottom="851" w:left="1134" w:header="720" w:footer="720" w:gutter="0"/>
          <w:cols w:space="720"/>
          <w:docGrid w:linePitch="326"/>
        </w:sectPr>
      </w:pPr>
    </w:p>
    <w:p w14:paraId="47F7844A" w14:textId="1200DA67" w:rsidR="00D7609B" w:rsidRPr="00081AD4" w:rsidRDefault="00D7609B" w:rsidP="00D7609B">
      <w:pPr>
        <w:tabs>
          <w:tab w:val="left" w:pos="5580"/>
          <w:tab w:val="left" w:pos="9498"/>
        </w:tabs>
        <w:ind w:left="-1527" w:right="-569" w:firstLine="7197"/>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5</w:t>
      </w:r>
      <w:r>
        <w:rPr>
          <w:color w:val="000000" w:themeColor="text1"/>
        </w:rPr>
        <w:t xml:space="preserve"> </w:t>
      </w:r>
      <w:r w:rsidRPr="00081AD4">
        <w:rPr>
          <w:color w:val="000000" w:themeColor="text1"/>
        </w:rPr>
        <w:t>к протоколу № 8</w:t>
      </w:r>
      <w:r>
        <w:rPr>
          <w:color w:val="000000" w:themeColor="text1"/>
        </w:rPr>
        <w:t>1</w:t>
      </w:r>
    </w:p>
    <w:p w14:paraId="7D9AE2D8" w14:textId="77777777" w:rsidR="00D7609B" w:rsidRPr="00081AD4" w:rsidRDefault="00D7609B" w:rsidP="00D7609B">
      <w:pPr>
        <w:tabs>
          <w:tab w:val="left" w:pos="5580"/>
          <w:tab w:val="left" w:pos="9498"/>
        </w:tabs>
        <w:ind w:left="-1527" w:right="-569" w:firstLine="7197"/>
        <w:rPr>
          <w:color w:val="000000" w:themeColor="text1"/>
        </w:rPr>
      </w:pPr>
      <w:r w:rsidRPr="00081AD4">
        <w:rPr>
          <w:color w:val="000000" w:themeColor="text1"/>
        </w:rPr>
        <w:t>заседания Правления Региональной</w:t>
      </w:r>
    </w:p>
    <w:p w14:paraId="39FD821D" w14:textId="77777777" w:rsidR="00D7609B" w:rsidRPr="00081AD4" w:rsidRDefault="00D7609B" w:rsidP="00D7609B">
      <w:pPr>
        <w:tabs>
          <w:tab w:val="left" w:pos="5580"/>
          <w:tab w:val="left" w:pos="9498"/>
        </w:tabs>
        <w:ind w:left="-1527" w:right="-569" w:firstLine="7197"/>
        <w:rPr>
          <w:color w:val="000000" w:themeColor="text1"/>
        </w:rPr>
      </w:pPr>
      <w:r w:rsidRPr="00081AD4">
        <w:rPr>
          <w:color w:val="000000" w:themeColor="text1"/>
        </w:rPr>
        <w:t>энергетической комиссии</w:t>
      </w:r>
    </w:p>
    <w:p w14:paraId="4D755FF0" w14:textId="28706934" w:rsidR="00D7609B" w:rsidRDefault="00D7609B" w:rsidP="00D7609B">
      <w:pPr>
        <w:tabs>
          <w:tab w:val="left" w:pos="5580"/>
          <w:tab w:val="left" w:pos="9498"/>
        </w:tabs>
        <w:ind w:left="-1527" w:right="-569" w:firstLine="7197"/>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7B80BA84" w14:textId="77777777" w:rsidR="00D7609B" w:rsidRDefault="00D7609B" w:rsidP="00D7609B">
      <w:pPr>
        <w:tabs>
          <w:tab w:val="left" w:pos="5580"/>
          <w:tab w:val="left" w:pos="9498"/>
        </w:tabs>
        <w:ind w:left="-1527" w:right="-569" w:firstLine="7197"/>
        <w:rPr>
          <w:color w:val="000000" w:themeColor="text1"/>
        </w:rPr>
      </w:pPr>
    </w:p>
    <w:p w14:paraId="7B9D89FC" w14:textId="01620542" w:rsidR="00D7609B" w:rsidRPr="00D7609B" w:rsidRDefault="00D7609B" w:rsidP="00D7609B">
      <w:pPr>
        <w:ind w:right="-143"/>
        <w:jc w:val="center"/>
        <w:rPr>
          <w:b/>
          <w:bCs/>
          <w:sz w:val="28"/>
          <w:szCs w:val="28"/>
          <w:lang w:eastAsia="en-US"/>
        </w:rPr>
      </w:pPr>
      <w:r w:rsidRPr="00D7609B">
        <w:rPr>
          <w:b/>
          <w:bCs/>
          <w:sz w:val="28"/>
          <w:szCs w:val="28"/>
          <w:lang w:eastAsia="en-US"/>
        </w:rPr>
        <w:t>Долгосрочные тарифы МУП ПМР «</w:t>
      </w:r>
      <w:proofErr w:type="spellStart"/>
      <w:r w:rsidRPr="00D7609B">
        <w:rPr>
          <w:b/>
          <w:bCs/>
          <w:sz w:val="28"/>
          <w:szCs w:val="28"/>
          <w:lang w:eastAsia="en-US"/>
        </w:rPr>
        <w:t>Тепломир</w:t>
      </w:r>
      <w:proofErr w:type="spellEnd"/>
      <w:r w:rsidRPr="00D7609B">
        <w:rPr>
          <w:b/>
          <w:bCs/>
          <w:sz w:val="28"/>
          <w:szCs w:val="28"/>
          <w:lang w:eastAsia="en-US"/>
        </w:rPr>
        <w:t xml:space="preserve">», на тепловую энергию, реализуемую на потребительском рынке Прокопьевского муниципального округа, на период с 01.01.2019 по 31.12.2023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993"/>
        <w:gridCol w:w="850"/>
        <w:gridCol w:w="10"/>
        <w:gridCol w:w="835"/>
        <w:gridCol w:w="6"/>
        <w:gridCol w:w="992"/>
        <w:gridCol w:w="11"/>
        <w:gridCol w:w="839"/>
        <w:gridCol w:w="11"/>
        <w:gridCol w:w="957"/>
      </w:tblGrid>
      <w:tr w:rsidR="00D7609B" w:rsidRPr="00D7609B" w14:paraId="6BDC5F43" w14:textId="77777777" w:rsidTr="005F6D07">
        <w:tc>
          <w:tcPr>
            <w:tcW w:w="1559" w:type="dxa"/>
            <w:vMerge w:val="restart"/>
            <w:shd w:val="clear" w:color="auto" w:fill="auto"/>
            <w:vAlign w:val="center"/>
          </w:tcPr>
          <w:p w14:paraId="65C36FCC" w14:textId="77777777" w:rsidR="00D7609B" w:rsidRPr="00D7609B" w:rsidRDefault="00D7609B" w:rsidP="00D7609B">
            <w:pPr>
              <w:ind w:right="-2"/>
              <w:jc w:val="center"/>
              <w:rPr>
                <w:sz w:val="23"/>
                <w:szCs w:val="23"/>
                <w:lang w:eastAsia="en-US"/>
              </w:rPr>
            </w:pPr>
            <w:proofErr w:type="spellStart"/>
            <w:r w:rsidRPr="00D7609B">
              <w:rPr>
                <w:sz w:val="23"/>
                <w:szCs w:val="23"/>
                <w:lang w:eastAsia="en-US"/>
              </w:rPr>
              <w:t>Наименова-ние</w:t>
            </w:r>
            <w:proofErr w:type="spellEnd"/>
            <w:r w:rsidRPr="00D7609B">
              <w:rPr>
                <w:sz w:val="23"/>
                <w:szCs w:val="23"/>
                <w:lang w:eastAsia="en-US"/>
              </w:rPr>
              <w:t xml:space="preserve"> </w:t>
            </w:r>
            <w:proofErr w:type="spellStart"/>
            <w:r w:rsidRPr="00D7609B">
              <w:rPr>
                <w:sz w:val="23"/>
                <w:szCs w:val="23"/>
                <w:lang w:eastAsia="en-US"/>
              </w:rPr>
              <w:t>регули-руемой</w:t>
            </w:r>
            <w:proofErr w:type="spellEnd"/>
            <w:r w:rsidRPr="00D7609B">
              <w:rPr>
                <w:sz w:val="23"/>
                <w:szCs w:val="23"/>
                <w:lang w:eastAsia="en-US"/>
              </w:rPr>
              <w:t xml:space="preserve"> организации</w:t>
            </w:r>
          </w:p>
        </w:tc>
        <w:tc>
          <w:tcPr>
            <w:tcW w:w="1980" w:type="dxa"/>
            <w:vMerge w:val="restart"/>
            <w:shd w:val="clear" w:color="auto" w:fill="auto"/>
            <w:vAlign w:val="center"/>
          </w:tcPr>
          <w:p w14:paraId="15A4CAA4" w14:textId="77777777" w:rsidR="00D7609B" w:rsidRPr="00D7609B" w:rsidRDefault="00D7609B" w:rsidP="00D7609B">
            <w:pPr>
              <w:ind w:right="-2"/>
              <w:jc w:val="center"/>
              <w:rPr>
                <w:sz w:val="23"/>
                <w:szCs w:val="23"/>
                <w:lang w:eastAsia="en-US"/>
              </w:rPr>
            </w:pPr>
            <w:r w:rsidRPr="00D7609B">
              <w:rPr>
                <w:sz w:val="23"/>
                <w:szCs w:val="23"/>
                <w:lang w:eastAsia="en-US"/>
              </w:rPr>
              <w:t>Вид тарифа</w:t>
            </w:r>
          </w:p>
        </w:tc>
        <w:tc>
          <w:tcPr>
            <w:tcW w:w="1559" w:type="dxa"/>
            <w:vMerge w:val="restart"/>
            <w:shd w:val="clear" w:color="auto" w:fill="auto"/>
            <w:vAlign w:val="center"/>
          </w:tcPr>
          <w:p w14:paraId="6DFEADC6" w14:textId="77777777" w:rsidR="00D7609B" w:rsidRPr="00D7609B" w:rsidRDefault="00D7609B" w:rsidP="00D7609B">
            <w:pPr>
              <w:ind w:right="-2"/>
              <w:jc w:val="center"/>
              <w:rPr>
                <w:sz w:val="23"/>
                <w:szCs w:val="23"/>
                <w:lang w:eastAsia="en-US"/>
              </w:rPr>
            </w:pPr>
            <w:r w:rsidRPr="00D7609B">
              <w:rPr>
                <w:sz w:val="23"/>
                <w:szCs w:val="23"/>
                <w:lang w:eastAsia="en-US"/>
              </w:rPr>
              <w:t>Период</w:t>
            </w:r>
          </w:p>
        </w:tc>
        <w:tc>
          <w:tcPr>
            <w:tcW w:w="993" w:type="dxa"/>
            <w:vMerge w:val="restart"/>
            <w:shd w:val="clear" w:color="auto" w:fill="auto"/>
            <w:vAlign w:val="center"/>
          </w:tcPr>
          <w:p w14:paraId="5E5D679C" w14:textId="77777777" w:rsidR="00D7609B" w:rsidRPr="00D7609B" w:rsidRDefault="00D7609B" w:rsidP="00D7609B">
            <w:pPr>
              <w:ind w:right="-2"/>
              <w:jc w:val="center"/>
              <w:rPr>
                <w:sz w:val="23"/>
                <w:szCs w:val="23"/>
                <w:lang w:eastAsia="en-US"/>
              </w:rPr>
            </w:pPr>
            <w:r w:rsidRPr="00D7609B">
              <w:rPr>
                <w:sz w:val="23"/>
                <w:szCs w:val="23"/>
                <w:lang w:eastAsia="en-US"/>
              </w:rPr>
              <w:t>Вода</w:t>
            </w:r>
          </w:p>
        </w:tc>
        <w:tc>
          <w:tcPr>
            <w:tcW w:w="3554" w:type="dxa"/>
            <w:gridSpan w:val="8"/>
            <w:shd w:val="clear" w:color="auto" w:fill="auto"/>
            <w:vAlign w:val="center"/>
          </w:tcPr>
          <w:p w14:paraId="405CAE0E" w14:textId="77777777" w:rsidR="00D7609B" w:rsidRPr="00D7609B" w:rsidRDefault="00D7609B" w:rsidP="00D7609B">
            <w:pPr>
              <w:ind w:right="-2"/>
              <w:jc w:val="center"/>
              <w:rPr>
                <w:sz w:val="23"/>
                <w:szCs w:val="23"/>
                <w:lang w:eastAsia="en-US"/>
              </w:rPr>
            </w:pPr>
            <w:r w:rsidRPr="00D7609B">
              <w:rPr>
                <w:sz w:val="23"/>
                <w:szCs w:val="23"/>
                <w:lang w:eastAsia="en-US"/>
              </w:rPr>
              <w:t>Отборный пар давлением</w:t>
            </w:r>
          </w:p>
        </w:tc>
        <w:tc>
          <w:tcPr>
            <w:tcW w:w="957" w:type="dxa"/>
            <w:vMerge w:val="restart"/>
            <w:shd w:val="clear" w:color="auto" w:fill="auto"/>
            <w:vAlign w:val="center"/>
          </w:tcPr>
          <w:p w14:paraId="3E8E1585" w14:textId="77777777" w:rsidR="00D7609B" w:rsidRPr="00D7609B" w:rsidRDefault="00D7609B" w:rsidP="00D7609B">
            <w:pPr>
              <w:ind w:left="-108" w:right="-2" w:firstLine="29"/>
              <w:jc w:val="center"/>
              <w:rPr>
                <w:sz w:val="23"/>
                <w:szCs w:val="23"/>
                <w:lang w:eastAsia="en-US"/>
              </w:rPr>
            </w:pPr>
            <w:r w:rsidRPr="00D7609B">
              <w:rPr>
                <w:sz w:val="23"/>
                <w:szCs w:val="23"/>
                <w:lang w:eastAsia="en-US"/>
              </w:rPr>
              <w:t xml:space="preserve">Острый и </w:t>
            </w:r>
            <w:proofErr w:type="spellStart"/>
            <w:proofErr w:type="gramStart"/>
            <w:r w:rsidRPr="00D7609B">
              <w:rPr>
                <w:sz w:val="23"/>
                <w:szCs w:val="23"/>
                <w:lang w:eastAsia="en-US"/>
              </w:rPr>
              <w:t>редуци-рован-ный</w:t>
            </w:r>
            <w:proofErr w:type="spellEnd"/>
            <w:proofErr w:type="gramEnd"/>
            <w:r w:rsidRPr="00D7609B">
              <w:rPr>
                <w:sz w:val="23"/>
                <w:szCs w:val="23"/>
                <w:lang w:eastAsia="en-US"/>
              </w:rPr>
              <w:t xml:space="preserve"> пар</w:t>
            </w:r>
          </w:p>
        </w:tc>
      </w:tr>
      <w:tr w:rsidR="00D7609B" w:rsidRPr="00D7609B" w14:paraId="6BD76B54" w14:textId="77777777" w:rsidTr="005F6D07">
        <w:tc>
          <w:tcPr>
            <w:tcW w:w="1559" w:type="dxa"/>
            <w:vMerge/>
            <w:shd w:val="clear" w:color="auto" w:fill="auto"/>
            <w:vAlign w:val="center"/>
          </w:tcPr>
          <w:p w14:paraId="003F8647"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200F0BDD" w14:textId="77777777" w:rsidR="00D7609B" w:rsidRPr="00D7609B" w:rsidRDefault="00D7609B" w:rsidP="00D7609B">
            <w:pPr>
              <w:ind w:right="-2"/>
              <w:jc w:val="center"/>
              <w:rPr>
                <w:sz w:val="23"/>
                <w:szCs w:val="23"/>
                <w:lang w:eastAsia="en-US"/>
              </w:rPr>
            </w:pPr>
          </w:p>
        </w:tc>
        <w:tc>
          <w:tcPr>
            <w:tcW w:w="1559" w:type="dxa"/>
            <w:vMerge/>
            <w:shd w:val="clear" w:color="auto" w:fill="auto"/>
            <w:vAlign w:val="center"/>
          </w:tcPr>
          <w:p w14:paraId="7C46EE5B" w14:textId="77777777" w:rsidR="00D7609B" w:rsidRPr="00D7609B" w:rsidRDefault="00D7609B" w:rsidP="00D7609B">
            <w:pPr>
              <w:ind w:left="-108" w:right="-2"/>
              <w:jc w:val="center"/>
              <w:rPr>
                <w:sz w:val="23"/>
                <w:szCs w:val="23"/>
                <w:lang w:eastAsia="en-US"/>
              </w:rPr>
            </w:pPr>
          </w:p>
        </w:tc>
        <w:tc>
          <w:tcPr>
            <w:tcW w:w="993" w:type="dxa"/>
            <w:vMerge/>
            <w:shd w:val="clear" w:color="auto" w:fill="auto"/>
            <w:vAlign w:val="center"/>
          </w:tcPr>
          <w:p w14:paraId="483315D0" w14:textId="77777777" w:rsidR="00D7609B" w:rsidRPr="00D7609B" w:rsidRDefault="00D7609B" w:rsidP="00D7609B">
            <w:pPr>
              <w:ind w:left="-174" w:right="-2"/>
              <w:jc w:val="center"/>
              <w:rPr>
                <w:sz w:val="23"/>
                <w:szCs w:val="23"/>
                <w:lang w:eastAsia="en-US"/>
              </w:rPr>
            </w:pPr>
          </w:p>
        </w:tc>
        <w:tc>
          <w:tcPr>
            <w:tcW w:w="860" w:type="dxa"/>
            <w:gridSpan w:val="2"/>
            <w:shd w:val="clear" w:color="auto" w:fill="auto"/>
            <w:vAlign w:val="center"/>
          </w:tcPr>
          <w:p w14:paraId="6AD8B709" w14:textId="77777777" w:rsidR="00D7609B" w:rsidRPr="00D7609B" w:rsidRDefault="00D7609B" w:rsidP="00D7609B">
            <w:pPr>
              <w:ind w:right="-2"/>
              <w:jc w:val="center"/>
              <w:rPr>
                <w:sz w:val="23"/>
                <w:szCs w:val="23"/>
                <w:vertAlign w:val="superscript"/>
                <w:lang w:eastAsia="en-US"/>
              </w:rPr>
            </w:pPr>
            <w:r w:rsidRPr="00D7609B">
              <w:rPr>
                <w:sz w:val="23"/>
                <w:szCs w:val="23"/>
                <w:lang w:eastAsia="en-US"/>
              </w:rPr>
              <w:t>от 1,2 до 2,5 кг/см</w:t>
            </w:r>
            <w:r w:rsidRPr="00D7609B">
              <w:rPr>
                <w:sz w:val="23"/>
                <w:szCs w:val="23"/>
                <w:vertAlign w:val="superscript"/>
                <w:lang w:eastAsia="en-US"/>
              </w:rPr>
              <w:t>2</w:t>
            </w:r>
          </w:p>
        </w:tc>
        <w:tc>
          <w:tcPr>
            <w:tcW w:w="835" w:type="dxa"/>
            <w:shd w:val="clear" w:color="auto" w:fill="auto"/>
            <w:vAlign w:val="center"/>
          </w:tcPr>
          <w:p w14:paraId="16F2B262" w14:textId="77777777" w:rsidR="00D7609B" w:rsidRPr="00D7609B" w:rsidRDefault="00D7609B" w:rsidP="00D7609B">
            <w:pPr>
              <w:ind w:right="-2"/>
              <w:jc w:val="center"/>
              <w:rPr>
                <w:sz w:val="23"/>
                <w:szCs w:val="23"/>
                <w:lang w:eastAsia="en-US"/>
              </w:rPr>
            </w:pPr>
            <w:r w:rsidRPr="00D7609B">
              <w:rPr>
                <w:sz w:val="23"/>
                <w:szCs w:val="23"/>
                <w:lang w:eastAsia="en-US"/>
              </w:rPr>
              <w:t>от 2,5 до 7,0 кг/см</w:t>
            </w:r>
            <w:r w:rsidRPr="00D7609B">
              <w:rPr>
                <w:sz w:val="23"/>
                <w:szCs w:val="23"/>
                <w:vertAlign w:val="superscript"/>
                <w:lang w:eastAsia="en-US"/>
              </w:rPr>
              <w:t>2</w:t>
            </w:r>
          </w:p>
        </w:tc>
        <w:tc>
          <w:tcPr>
            <w:tcW w:w="1009" w:type="dxa"/>
            <w:gridSpan w:val="3"/>
            <w:shd w:val="clear" w:color="auto" w:fill="auto"/>
            <w:vAlign w:val="center"/>
          </w:tcPr>
          <w:p w14:paraId="77B21278" w14:textId="77777777" w:rsidR="00D7609B" w:rsidRPr="00D7609B" w:rsidRDefault="00D7609B" w:rsidP="00D7609B">
            <w:pPr>
              <w:ind w:right="-2"/>
              <w:jc w:val="center"/>
              <w:rPr>
                <w:sz w:val="23"/>
                <w:szCs w:val="23"/>
                <w:lang w:eastAsia="en-US"/>
              </w:rPr>
            </w:pPr>
            <w:r w:rsidRPr="00D7609B">
              <w:rPr>
                <w:sz w:val="23"/>
                <w:szCs w:val="23"/>
                <w:lang w:eastAsia="en-US"/>
              </w:rPr>
              <w:t>от 7,0 до 13,0 кг/см</w:t>
            </w:r>
            <w:r w:rsidRPr="00D7609B">
              <w:rPr>
                <w:sz w:val="23"/>
                <w:szCs w:val="23"/>
                <w:vertAlign w:val="superscript"/>
                <w:lang w:eastAsia="en-US"/>
              </w:rPr>
              <w:t>2</w:t>
            </w:r>
          </w:p>
        </w:tc>
        <w:tc>
          <w:tcPr>
            <w:tcW w:w="850" w:type="dxa"/>
            <w:gridSpan w:val="2"/>
            <w:shd w:val="clear" w:color="auto" w:fill="auto"/>
            <w:vAlign w:val="center"/>
          </w:tcPr>
          <w:p w14:paraId="057B80A1" w14:textId="77777777" w:rsidR="00D7609B" w:rsidRPr="00D7609B" w:rsidRDefault="00D7609B" w:rsidP="00D7609B">
            <w:pPr>
              <w:ind w:right="-2" w:hanging="108"/>
              <w:jc w:val="center"/>
              <w:rPr>
                <w:sz w:val="23"/>
                <w:szCs w:val="23"/>
                <w:lang w:eastAsia="en-US"/>
              </w:rPr>
            </w:pPr>
            <w:r w:rsidRPr="00D7609B">
              <w:rPr>
                <w:sz w:val="23"/>
                <w:szCs w:val="23"/>
                <w:lang w:eastAsia="en-US"/>
              </w:rPr>
              <w:t>свыше 13,0 кг/см</w:t>
            </w:r>
            <w:r w:rsidRPr="00D7609B">
              <w:rPr>
                <w:sz w:val="23"/>
                <w:szCs w:val="23"/>
                <w:vertAlign w:val="superscript"/>
                <w:lang w:eastAsia="en-US"/>
              </w:rPr>
              <w:t>2</w:t>
            </w:r>
          </w:p>
        </w:tc>
        <w:tc>
          <w:tcPr>
            <w:tcW w:w="957" w:type="dxa"/>
            <w:vMerge/>
            <w:shd w:val="clear" w:color="auto" w:fill="auto"/>
            <w:vAlign w:val="center"/>
          </w:tcPr>
          <w:p w14:paraId="6E025DDA" w14:textId="77777777" w:rsidR="00D7609B" w:rsidRPr="00D7609B" w:rsidRDefault="00D7609B" w:rsidP="00D7609B">
            <w:pPr>
              <w:ind w:right="-2"/>
              <w:jc w:val="center"/>
              <w:rPr>
                <w:sz w:val="23"/>
                <w:szCs w:val="23"/>
                <w:lang w:eastAsia="en-US"/>
              </w:rPr>
            </w:pPr>
          </w:p>
        </w:tc>
      </w:tr>
      <w:tr w:rsidR="00D7609B" w:rsidRPr="00D7609B" w14:paraId="576DFB54" w14:textId="77777777" w:rsidTr="005F6D07">
        <w:trPr>
          <w:trHeight w:val="222"/>
        </w:trPr>
        <w:tc>
          <w:tcPr>
            <w:tcW w:w="1559" w:type="dxa"/>
            <w:shd w:val="clear" w:color="auto" w:fill="auto"/>
            <w:vAlign w:val="center"/>
          </w:tcPr>
          <w:p w14:paraId="423D6E86" w14:textId="77777777" w:rsidR="00D7609B" w:rsidRPr="00D7609B" w:rsidRDefault="00D7609B" w:rsidP="00D7609B">
            <w:pPr>
              <w:tabs>
                <w:tab w:val="left" w:pos="0"/>
                <w:tab w:val="left" w:pos="427"/>
                <w:tab w:val="left" w:pos="679"/>
              </w:tabs>
              <w:ind w:right="-104" w:hanging="113"/>
              <w:jc w:val="center"/>
              <w:rPr>
                <w:lang w:eastAsia="en-US"/>
              </w:rPr>
            </w:pPr>
            <w:r w:rsidRPr="00D7609B">
              <w:rPr>
                <w:lang w:eastAsia="en-US"/>
              </w:rPr>
              <w:t>1</w:t>
            </w:r>
          </w:p>
        </w:tc>
        <w:tc>
          <w:tcPr>
            <w:tcW w:w="1980" w:type="dxa"/>
            <w:shd w:val="clear" w:color="auto" w:fill="auto"/>
            <w:vAlign w:val="center"/>
          </w:tcPr>
          <w:p w14:paraId="49C5F201" w14:textId="77777777" w:rsidR="00D7609B" w:rsidRPr="00D7609B" w:rsidRDefault="00D7609B" w:rsidP="00D7609B">
            <w:pPr>
              <w:ind w:right="34"/>
              <w:jc w:val="center"/>
              <w:rPr>
                <w:sz w:val="23"/>
                <w:szCs w:val="23"/>
                <w:lang w:eastAsia="en-US"/>
              </w:rPr>
            </w:pPr>
            <w:r w:rsidRPr="00D7609B">
              <w:rPr>
                <w:sz w:val="23"/>
                <w:szCs w:val="23"/>
                <w:lang w:eastAsia="en-US"/>
              </w:rPr>
              <w:t>2</w:t>
            </w:r>
          </w:p>
        </w:tc>
        <w:tc>
          <w:tcPr>
            <w:tcW w:w="1559" w:type="dxa"/>
            <w:shd w:val="clear" w:color="auto" w:fill="auto"/>
            <w:vAlign w:val="center"/>
          </w:tcPr>
          <w:p w14:paraId="49E1FCB6" w14:textId="77777777" w:rsidR="00D7609B" w:rsidRPr="00D7609B" w:rsidRDefault="00D7609B" w:rsidP="00D7609B">
            <w:pPr>
              <w:ind w:left="-108" w:firstLine="108"/>
              <w:jc w:val="center"/>
              <w:rPr>
                <w:sz w:val="23"/>
                <w:szCs w:val="23"/>
                <w:lang w:eastAsia="en-US"/>
              </w:rPr>
            </w:pPr>
            <w:r w:rsidRPr="00D7609B">
              <w:rPr>
                <w:sz w:val="23"/>
                <w:szCs w:val="23"/>
                <w:lang w:eastAsia="en-US"/>
              </w:rPr>
              <w:t>3</w:t>
            </w:r>
          </w:p>
        </w:tc>
        <w:tc>
          <w:tcPr>
            <w:tcW w:w="993" w:type="dxa"/>
            <w:shd w:val="clear" w:color="auto" w:fill="auto"/>
            <w:vAlign w:val="center"/>
          </w:tcPr>
          <w:p w14:paraId="7DA89E9E" w14:textId="77777777" w:rsidR="00D7609B" w:rsidRPr="00D7609B" w:rsidRDefault="00D7609B" w:rsidP="00D7609B">
            <w:pPr>
              <w:ind w:left="-108" w:right="-108" w:firstLine="108"/>
              <w:jc w:val="center"/>
              <w:rPr>
                <w:sz w:val="23"/>
                <w:szCs w:val="23"/>
                <w:lang w:eastAsia="en-US"/>
              </w:rPr>
            </w:pPr>
            <w:r w:rsidRPr="00D7609B">
              <w:rPr>
                <w:sz w:val="23"/>
                <w:szCs w:val="23"/>
                <w:lang w:eastAsia="en-US"/>
              </w:rPr>
              <w:t>4</w:t>
            </w:r>
          </w:p>
        </w:tc>
        <w:tc>
          <w:tcPr>
            <w:tcW w:w="850" w:type="dxa"/>
            <w:shd w:val="clear" w:color="auto" w:fill="auto"/>
            <w:vAlign w:val="center"/>
          </w:tcPr>
          <w:p w14:paraId="48D9FEB2" w14:textId="77777777" w:rsidR="00D7609B" w:rsidRPr="00D7609B" w:rsidRDefault="00D7609B" w:rsidP="00D7609B">
            <w:pPr>
              <w:ind w:left="-108" w:right="-108"/>
              <w:jc w:val="center"/>
              <w:rPr>
                <w:sz w:val="23"/>
                <w:szCs w:val="23"/>
                <w:lang w:eastAsia="en-US"/>
              </w:rPr>
            </w:pPr>
            <w:r w:rsidRPr="00D7609B">
              <w:rPr>
                <w:sz w:val="23"/>
                <w:szCs w:val="23"/>
                <w:lang w:eastAsia="en-US"/>
              </w:rPr>
              <w:t>5</w:t>
            </w:r>
          </w:p>
        </w:tc>
        <w:tc>
          <w:tcPr>
            <w:tcW w:w="851" w:type="dxa"/>
            <w:gridSpan w:val="3"/>
            <w:shd w:val="clear" w:color="auto" w:fill="auto"/>
            <w:vAlign w:val="center"/>
          </w:tcPr>
          <w:p w14:paraId="6E0CD0B2" w14:textId="77777777" w:rsidR="00D7609B" w:rsidRPr="00D7609B" w:rsidRDefault="00D7609B" w:rsidP="00D7609B">
            <w:pPr>
              <w:ind w:left="-250" w:right="-108" w:firstLine="142"/>
              <w:jc w:val="center"/>
              <w:rPr>
                <w:sz w:val="23"/>
                <w:szCs w:val="23"/>
                <w:lang w:eastAsia="en-US"/>
              </w:rPr>
            </w:pPr>
            <w:r w:rsidRPr="00D7609B">
              <w:rPr>
                <w:sz w:val="23"/>
                <w:szCs w:val="23"/>
                <w:lang w:eastAsia="en-US"/>
              </w:rPr>
              <w:t>6</w:t>
            </w:r>
          </w:p>
        </w:tc>
        <w:tc>
          <w:tcPr>
            <w:tcW w:w="992" w:type="dxa"/>
            <w:shd w:val="clear" w:color="auto" w:fill="auto"/>
            <w:vAlign w:val="center"/>
          </w:tcPr>
          <w:p w14:paraId="7CAF3B4A" w14:textId="77777777" w:rsidR="00D7609B" w:rsidRPr="00D7609B" w:rsidRDefault="00D7609B" w:rsidP="00D7609B">
            <w:pPr>
              <w:ind w:left="-108" w:right="-108"/>
              <w:jc w:val="center"/>
              <w:rPr>
                <w:sz w:val="23"/>
                <w:szCs w:val="23"/>
                <w:lang w:eastAsia="en-US"/>
              </w:rPr>
            </w:pPr>
            <w:r w:rsidRPr="00D7609B">
              <w:rPr>
                <w:sz w:val="23"/>
                <w:szCs w:val="23"/>
                <w:lang w:eastAsia="en-US"/>
              </w:rPr>
              <w:t>7</w:t>
            </w:r>
          </w:p>
        </w:tc>
        <w:tc>
          <w:tcPr>
            <w:tcW w:w="850" w:type="dxa"/>
            <w:gridSpan w:val="2"/>
            <w:shd w:val="clear" w:color="auto" w:fill="auto"/>
            <w:vAlign w:val="center"/>
          </w:tcPr>
          <w:p w14:paraId="6982852F" w14:textId="77777777" w:rsidR="00D7609B" w:rsidRPr="00D7609B" w:rsidRDefault="00D7609B" w:rsidP="00D7609B">
            <w:pPr>
              <w:ind w:left="-108" w:right="-186"/>
              <w:jc w:val="center"/>
              <w:rPr>
                <w:sz w:val="23"/>
                <w:szCs w:val="23"/>
                <w:lang w:eastAsia="en-US"/>
              </w:rPr>
            </w:pPr>
            <w:r w:rsidRPr="00D7609B">
              <w:rPr>
                <w:sz w:val="23"/>
                <w:szCs w:val="23"/>
                <w:lang w:eastAsia="en-US"/>
              </w:rPr>
              <w:t>8</w:t>
            </w:r>
          </w:p>
        </w:tc>
        <w:tc>
          <w:tcPr>
            <w:tcW w:w="968" w:type="dxa"/>
            <w:gridSpan w:val="2"/>
            <w:shd w:val="clear" w:color="auto" w:fill="auto"/>
            <w:vAlign w:val="center"/>
          </w:tcPr>
          <w:p w14:paraId="4F3C4D4A" w14:textId="77777777" w:rsidR="00D7609B" w:rsidRPr="00D7609B" w:rsidRDefault="00D7609B" w:rsidP="00D7609B">
            <w:pPr>
              <w:ind w:left="-108" w:right="-133" w:hanging="108"/>
              <w:jc w:val="center"/>
              <w:rPr>
                <w:sz w:val="23"/>
                <w:szCs w:val="23"/>
                <w:lang w:eastAsia="en-US"/>
              </w:rPr>
            </w:pPr>
            <w:r w:rsidRPr="00D7609B">
              <w:rPr>
                <w:sz w:val="23"/>
                <w:szCs w:val="23"/>
                <w:lang w:eastAsia="en-US"/>
              </w:rPr>
              <w:t>9</w:t>
            </w:r>
          </w:p>
        </w:tc>
      </w:tr>
      <w:tr w:rsidR="00D7609B" w:rsidRPr="00D7609B" w14:paraId="3B5F4173" w14:textId="77777777" w:rsidTr="005F6D07">
        <w:trPr>
          <w:trHeight w:val="505"/>
        </w:trPr>
        <w:tc>
          <w:tcPr>
            <w:tcW w:w="1559" w:type="dxa"/>
            <w:vMerge w:val="restart"/>
            <w:shd w:val="clear" w:color="auto" w:fill="auto"/>
            <w:vAlign w:val="center"/>
          </w:tcPr>
          <w:p w14:paraId="314FB17D" w14:textId="77777777" w:rsidR="00D7609B" w:rsidRPr="00D7609B" w:rsidRDefault="00D7609B" w:rsidP="00D7609B">
            <w:pPr>
              <w:tabs>
                <w:tab w:val="left" w:pos="0"/>
                <w:tab w:val="left" w:pos="427"/>
                <w:tab w:val="left" w:pos="679"/>
              </w:tabs>
              <w:ind w:right="-104" w:hanging="113"/>
              <w:jc w:val="center"/>
              <w:rPr>
                <w:lang w:eastAsia="en-US"/>
              </w:rPr>
            </w:pPr>
            <w:r w:rsidRPr="00D7609B">
              <w:rPr>
                <w:lang w:eastAsia="en-US"/>
              </w:rPr>
              <w:t>МУП ПМР «</w:t>
            </w:r>
            <w:proofErr w:type="spellStart"/>
            <w:r w:rsidRPr="00D7609B">
              <w:rPr>
                <w:lang w:eastAsia="en-US"/>
              </w:rPr>
              <w:t>Тепломир</w:t>
            </w:r>
            <w:proofErr w:type="spellEnd"/>
            <w:r w:rsidRPr="00D7609B">
              <w:rPr>
                <w:lang w:eastAsia="en-US"/>
              </w:rPr>
              <w:t>»</w:t>
            </w:r>
          </w:p>
        </w:tc>
        <w:tc>
          <w:tcPr>
            <w:tcW w:w="9043" w:type="dxa"/>
            <w:gridSpan w:val="12"/>
            <w:shd w:val="clear" w:color="auto" w:fill="auto"/>
            <w:vAlign w:val="center"/>
          </w:tcPr>
          <w:p w14:paraId="5958D86F" w14:textId="77777777" w:rsidR="00D7609B" w:rsidRPr="00D7609B" w:rsidRDefault="00D7609B" w:rsidP="00D7609B">
            <w:pPr>
              <w:ind w:right="-994"/>
              <w:jc w:val="center"/>
              <w:rPr>
                <w:sz w:val="23"/>
                <w:szCs w:val="23"/>
                <w:lang w:eastAsia="en-US"/>
              </w:rPr>
            </w:pPr>
            <w:r w:rsidRPr="00D7609B">
              <w:rPr>
                <w:sz w:val="23"/>
                <w:szCs w:val="23"/>
                <w:lang w:eastAsia="en-US"/>
              </w:rPr>
              <w:t>Для потребителей, в случае отсутствия дифференциации тарифов</w:t>
            </w:r>
          </w:p>
          <w:p w14:paraId="4073F3DD" w14:textId="77777777" w:rsidR="00D7609B" w:rsidRPr="00D7609B" w:rsidRDefault="00D7609B" w:rsidP="00D7609B">
            <w:pPr>
              <w:ind w:right="-994"/>
              <w:jc w:val="center"/>
              <w:rPr>
                <w:sz w:val="23"/>
                <w:szCs w:val="23"/>
                <w:lang w:eastAsia="en-US"/>
              </w:rPr>
            </w:pPr>
            <w:r w:rsidRPr="00D7609B">
              <w:rPr>
                <w:sz w:val="23"/>
                <w:szCs w:val="23"/>
                <w:lang w:eastAsia="en-US"/>
              </w:rPr>
              <w:t>по схеме подключения (без НДС)</w:t>
            </w:r>
          </w:p>
        </w:tc>
      </w:tr>
      <w:tr w:rsidR="00D7609B" w:rsidRPr="00D7609B" w14:paraId="1510EBD0" w14:textId="77777777" w:rsidTr="005F6D07">
        <w:tc>
          <w:tcPr>
            <w:tcW w:w="1559" w:type="dxa"/>
            <w:vMerge/>
            <w:shd w:val="clear" w:color="auto" w:fill="auto"/>
            <w:vAlign w:val="center"/>
          </w:tcPr>
          <w:p w14:paraId="505E9C49" w14:textId="77777777" w:rsidR="00D7609B" w:rsidRPr="00D7609B" w:rsidRDefault="00D7609B" w:rsidP="00D7609B">
            <w:pPr>
              <w:ind w:right="-2"/>
              <w:jc w:val="center"/>
              <w:rPr>
                <w:sz w:val="23"/>
                <w:szCs w:val="23"/>
                <w:lang w:eastAsia="en-US"/>
              </w:rPr>
            </w:pPr>
          </w:p>
        </w:tc>
        <w:tc>
          <w:tcPr>
            <w:tcW w:w="1980" w:type="dxa"/>
            <w:vMerge w:val="restart"/>
            <w:shd w:val="clear" w:color="auto" w:fill="auto"/>
            <w:vAlign w:val="center"/>
          </w:tcPr>
          <w:p w14:paraId="589E8F9C" w14:textId="77777777" w:rsidR="00D7609B" w:rsidRPr="00D7609B" w:rsidRDefault="00D7609B" w:rsidP="00D7609B">
            <w:pPr>
              <w:ind w:right="-2"/>
              <w:jc w:val="center"/>
              <w:rPr>
                <w:sz w:val="23"/>
                <w:szCs w:val="23"/>
                <w:lang w:eastAsia="en-US"/>
              </w:rPr>
            </w:pPr>
            <w:proofErr w:type="spellStart"/>
            <w:r w:rsidRPr="00D7609B">
              <w:rPr>
                <w:sz w:val="23"/>
                <w:szCs w:val="23"/>
                <w:lang w:eastAsia="en-US"/>
              </w:rPr>
              <w:t>Одноставочный</w:t>
            </w:r>
            <w:proofErr w:type="spellEnd"/>
          </w:p>
          <w:p w14:paraId="55F82D83" w14:textId="77777777" w:rsidR="00D7609B" w:rsidRPr="00D7609B" w:rsidRDefault="00D7609B" w:rsidP="00D7609B">
            <w:pPr>
              <w:ind w:right="-2"/>
              <w:jc w:val="center"/>
              <w:rPr>
                <w:sz w:val="23"/>
                <w:szCs w:val="23"/>
                <w:lang w:eastAsia="en-US"/>
              </w:rPr>
            </w:pPr>
            <w:r w:rsidRPr="00D7609B">
              <w:rPr>
                <w:sz w:val="23"/>
                <w:szCs w:val="23"/>
                <w:lang w:eastAsia="en-US"/>
              </w:rPr>
              <w:t>руб./Гкал</w:t>
            </w:r>
          </w:p>
        </w:tc>
        <w:tc>
          <w:tcPr>
            <w:tcW w:w="1559" w:type="dxa"/>
            <w:shd w:val="clear" w:color="auto" w:fill="auto"/>
            <w:vAlign w:val="center"/>
          </w:tcPr>
          <w:p w14:paraId="2CF6CC43" w14:textId="77777777" w:rsidR="00D7609B" w:rsidRPr="00D7609B" w:rsidRDefault="00D7609B" w:rsidP="00D7609B">
            <w:pPr>
              <w:jc w:val="center"/>
              <w:rPr>
                <w:sz w:val="23"/>
                <w:szCs w:val="23"/>
                <w:lang w:eastAsia="en-US"/>
              </w:rPr>
            </w:pPr>
            <w:r w:rsidRPr="00D7609B">
              <w:t>с 01.01.2019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06FFBB" w14:textId="77777777" w:rsidR="00D7609B" w:rsidRPr="00D7609B" w:rsidRDefault="00D7609B" w:rsidP="00D7609B">
            <w:pPr>
              <w:ind w:left="-108" w:right="-108"/>
              <w:jc w:val="center"/>
              <w:rPr>
                <w:sz w:val="23"/>
                <w:szCs w:val="23"/>
                <w:lang w:eastAsia="en-US"/>
              </w:rPr>
            </w:pPr>
            <w:r w:rsidRPr="00D7609B">
              <w:rPr>
                <w:lang w:eastAsia="en-US"/>
              </w:rPr>
              <w:t>2 334,80</w:t>
            </w:r>
          </w:p>
        </w:tc>
        <w:tc>
          <w:tcPr>
            <w:tcW w:w="860" w:type="dxa"/>
            <w:gridSpan w:val="2"/>
            <w:shd w:val="clear" w:color="auto" w:fill="auto"/>
            <w:vAlign w:val="center"/>
          </w:tcPr>
          <w:p w14:paraId="0E8D7729"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35" w:type="dxa"/>
            <w:shd w:val="clear" w:color="auto" w:fill="auto"/>
            <w:vAlign w:val="center"/>
          </w:tcPr>
          <w:p w14:paraId="64212BA5"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67944B48"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3F18EA0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39D7562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705C294F" w14:textId="77777777" w:rsidTr="005F6D07">
        <w:tc>
          <w:tcPr>
            <w:tcW w:w="1559" w:type="dxa"/>
            <w:vMerge/>
            <w:shd w:val="clear" w:color="auto" w:fill="auto"/>
            <w:vAlign w:val="center"/>
          </w:tcPr>
          <w:p w14:paraId="453355A4"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5D694E91"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2BF7F049" w14:textId="77777777" w:rsidR="00D7609B" w:rsidRPr="00D7609B" w:rsidRDefault="00D7609B" w:rsidP="00D7609B">
            <w:pPr>
              <w:jc w:val="center"/>
              <w:rPr>
                <w:sz w:val="23"/>
                <w:szCs w:val="23"/>
                <w:lang w:eastAsia="en-US"/>
              </w:rPr>
            </w:pPr>
            <w:r w:rsidRPr="00D7609B">
              <w:t>с 01.07.2019</w:t>
            </w:r>
          </w:p>
        </w:tc>
        <w:tc>
          <w:tcPr>
            <w:tcW w:w="993" w:type="dxa"/>
            <w:tcBorders>
              <w:top w:val="nil"/>
              <w:left w:val="single" w:sz="4" w:space="0" w:color="auto"/>
              <w:bottom w:val="single" w:sz="4" w:space="0" w:color="auto"/>
              <w:right w:val="single" w:sz="4" w:space="0" w:color="auto"/>
            </w:tcBorders>
            <w:shd w:val="clear" w:color="auto" w:fill="auto"/>
            <w:vAlign w:val="center"/>
          </w:tcPr>
          <w:p w14:paraId="61C9F1AA" w14:textId="77777777" w:rsidR="00D7609B" w:rsidRPr="00D7609B" w:rsidRDefault="00D7609B" w:rsidP="00D7609B">
            <w:pPr>
              <w:ind w:left="-108" w:right="-108"/>
              <w:jc w:val="center"/>
              <w:rPr>
                <w:sz w:val="23"/>
                <w:szCs w:val="23"/>
                <w:lang w:eastAsia="en-US"/>
              </w:rPr>
            </w:pPr>
            <w:r w:rsidRPr="00D7609B">
              <w:rPr>
                <w:lang w:eastAsia="en-US"/>
              </w:rPr>
              <w:t>2 801,76</w:t>
            </w:r>
          </w:p>
        </w:tc>
        <w:tc>
          <w:tcPr>
            <w:tcW w:w="860" w:type="dxa"/>
            <w:gridSpan w:val="2"/>
            <w:shd w:val="clear" w:color="auto" w:fill="auto"/>
            <w:vAlign w:val="center"/>
          </w:tcPr>
          <w:p w14:paraId="1B48FC19"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59FC0FC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35F6A7E1"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52932101"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7165FB0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127743F1" w14:textId="77777777" w:rsidTr="005F6D07">
        <w:trPr>
          <w:trHeight w:val="189"/>
        </w:trPr>
        <w:tc>
          <w:tcPr>
            <w:tcW w:w="1559" w:type="dxa"/>
            <w:vMerge/>
            <w:shd w:val="clear" w:color="auto" w:fill="auto"/>
            <w:vAlign w:val="center"/>
          </w:tcPr>
          <w:p w14:paraId="1AA9BFF3"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7D3597AD"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0C08D637" w14:textId="77777777" w:rsidR="00D7609B" w:rsidRPr="00D7609B" w:rsidRDefault="00D7609B" w:rsidP="00D7609B">
            <w:pPr>
              <w:jc w:val="center"/>
              <w:rPr>
                <w:sz w:val="23"/>
                <w:szCs w:val="23"/>
                <w:lang w:eastAsia="en-US"/>
              </w:rPr>
            </w:pPr>
            <w:r w:rsidRPr="00D7609B">
              <w:t>с 01.01.2020</w:t>
            </w:r>
          </w:p>
        </w:tc>
        <w:tc>
          <w:tcPr>
            <w:tcW w:w="993" w:type="dxa"/>
            <w:tcBorders>
              <w:top w:val="nil"/>
              <w:left w:val="single" w:sz="4" w:space="0" w:color="auto"/>
              <w:bottom w:val="single" w:sz="4" w:space="0" w:color="auto"/>
              <w:right w:val="single" w:sz="4" w:space="0" w:color="auto"/>
            </w:tcBorders>
            <w:shd w:val="clear" w:color="auto" w:fill="auto"/>
            <w:vAlign w:val="center"/>
          </w:tcPr>
          <w:p w14:paraId="4A0EB3F4" w14:textId="77777777" w:rsidR="00D7609B" w:rsidRPr="00D7609B" w:rsidRDefault="00D7609B" w:rsidP="00D7609B">
            <w:pPr>
              <w:ind w:left="-108" w:right="-108"/>
              <w:jc w:val="center"/>
              <w:rPr>
                <w:sz w:val="23"/>
                <w:szCs w:val="23"/>
                <w:lang w:eastAsia="en-US"/>
              </w:rPr>
            </w:pPr>
            <w:r w:rsidRPr="00D7609B">
              <w:rPr>
                <w:lang w:eastAsia="en-US"/>
              </w:rPr>
              <w:t>2 801,76</w:t>
            </w:r>
          </w:p>
        </w:tc>
        <w:tc>
          <w:tcPr>
            <w:tcW w:w="860" w:type="dxa"/>
            <w:gridSpan w:val="2"/>
            <w:shd w:val="clear" w:color="auto" w:fill="auto"/>
            <w:vAlign w:val="center"/>
          </w:tcPr>
          <w:p w14:paraId="311A656B"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5CB1822D"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20DBDD0E"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2DBC1A5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244BFEB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6CCBD289" w14:textId="77777777" w:rsidTr="005F6D07">
        <w:trPr>
          <w:trHeight w:val="189"/>
        </w:trPr>
        <w:tc>
          <w:tcPr>
            <w:tcW w:w="1559" w:type="dxa"/>
            <w:vMerge/>
            <w:shd w:val="clear" w:color="auto" w:fill="auto"/>
            <w:vAlign w:val="center"/>
          </w:tcPr>
          <w:p w14:paraId="04763465"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45C4B0E0"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25C26555" w14:textId="77777777" w:rsidR="00D7609B" w:rsidRPr="00D7609B" w:rsidRDefault="00D7609B" w:rsidP="00D7609B">
            <w:pPr>
              <w:jc w:val="center"/>
              <w:rPr>
                <w:sz w:val="23"/>
                <w:szCs w:val="23"/>
                <w:lang w:eastAsia="en-US"/>
              </w:rPr>
            </w:pPr>
            <w:r w:rsidRPr="00D7609B">
              <w:t>с 01.07.2020</w:t>
            </w:r>
          </w:p>
        </w:tc>
        <w:tc>
          <w:tcPr>
            <w:tcW w:w="993" w:type="dxa"/>
            <w:tcBorders>
              <w:top w:val="nil"/>
              <w:left w:val="single" w:sz="4" w:space="0" w:color="auto"/>
              <w:bottom w:val="single" w:sz="4" w:space="0" w:color="auto"/>
              <w:right w:val="single" w:sz="4" w:space="0" w:color="auto"/>
            </w:tcBorders>
            <w:shd w:val="clear" w:color="auto" w:fill="auto"/>
            <w:vAlign w:val="center"/>
          </w:tcPr>
          <w:p w14:paraId="2DB62D32" w14:textId="77777777" w:rsidR="00D7609B" w:rsidRPr="00D7609B" w:rsidRDefault="00D7609B" w:rsidP="00D7609B">
            <w:pPr>
              <w:ind w:left="-108" w:right="-108"/>
              <w:jc w:val="center"/>
              <w:rPr>
                <w:sz w:val="23"/>
                <w:szCs w:val="23"/>
                <w:lang w:val="en-US" w:eastAsia="en-US"/>
              </w:rPr>
            </w:pPr>
            <w:r w:rsidRPr="00D7609B">
              <w:rPr>
                <w:lang w:eastAsia="en-US"/>
              </w:rPr>
              <w:t>2 918,87</w:t>
            </w:r>
          </w:p>
        </w:tc>
        <w:tc>
          <w:tcPr>
            <w:tcW w:w="860" w:type="dxa"/>
            <w:gridSpan w:val="2"/>
            <w:shd w:val="clear" w:color="auto" w:fill="auto"/>
            <w:vAlign w:val="center"/>
          </w:tcPr>
          <w:p w14:paraId="40F09D4C"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69CF470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4FE57A6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3196134B"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656EF57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3E7D524" w14:textId="77777777" w:rsidTr="005F6D07">
        <w:trPr>
          <w:trHeight w:val="189"/>
        </w:trPr>
        <w:tc>
          <w:tcPr>
            <w:tcW w:w="1559" w:type="dxa"/>
            <w:vMerge/>
            <w:shd w:val="clear" w:color="auto" w:fill="auto"/>
            <w:vAlign w:val="center"/>
          </w:tcPr>
          <w:p w14:paraId="6258B8B8"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00B35ADE"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7BB198F6" w14:textId="77777777" w:rsidR="00D7609B" w:rsidRPr="00D7609B" w:rsidRDefault="00D7609B" w:rsidP="00D7609B">
            <w:pPr>
              <w:jc w:val="center"/>
              <w:rPr>
                <w:sz w:val="23"/>
                <w:szCs w:val="23"/>
                <w:lang w:eastAsia="en-US"/>
              </w:rPr>
            </w:pPr>
            <w:r w:rsidRPr="00D7609B">
              <w:t>с 01.01.2021</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7461CE9" w14:textId="77777777" w:rsidR="00D7609B" w:rsidRPr="00D7609B" w:rsidRDefault="00D7609B" w:rsidP="00D7609B">
            <w:pPr>
              <w:ind w:left="-108" w:right="-108"/>
              <w:jc w:val="center"/>
              <w:rPr>
                <w:sz w:val="23"/>
                <w:szCs w:val="23"/>
                <w:lang w:eastAsia="en-US"/>
              </w:rPr>
            </w:pPr>
            <w:r w:rsidRPr="00D7609B">
              <w:rPr>
                <w:lang w:eastAsia="en-US"/>
              </w:rPr>
              <w:t>2 918,87</w:t>
            </w:r>
          </w:p>
        </w:tc>
        <w:tc>
          <w:tcPr>
            <w:tcW w:w="860" w:type="dxa"/>
            <w:gridSpan w:val="2"/>
            <w:shd w:val="clear" w:color="auto" w:fill="auto"/>
            <w:vAlign w:val="center"/>
          </w:tcPr>
          <w:p w14:paraId="07D012A8"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54685BBF"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42948860"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5740AA7B"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66D92831"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EF674A9" w14:textId="77777777" w:rsidTr="005F6D07">
        <w:trPr>
          <w:trHeight w:val="189"/>
        </w:trPr>
        <w:tc>
          <w:tcPr>
            <w:tcW w:w="1559" w:type="dxa"/>
            <w:vMerge/>
            <w:shd w:val="clear" w:color="auto" w:fill="auto"/>
            <w:vAlign w:val="center"/>
          </w:tcPr>
          <w:p w14:paraId="5FE88AC9"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77213083"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4F4EF638" w14:textId="77777777" w:rsidR="00D7609B" w:rsidRPr="00D7609B" w:rsidRDefault="00D7609B" w:rsidP="00D7609B">
            <w:pPr>
              <w:jc w:val="center"/>
              <w:rPr>
                <w:sz w:val="23"/>
                <w:szCs w:val="23"/>
                <w:lang w:eastAsia="en-US"/>
              </w:rPr>
            </w:pPr>
            <w:r w:rsidRPr="00D7609B">
              <w:t>с 01.07.2021</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3489A16" w14:textId="77777777" w:rsidR="00D7609B" w:rsidRPr="00D7609B" w:rsidRDefault="00D7609B" w:rsidP="00D7609B">
            <w:pPr>
              <w:ind w:left="-108" w:right="-108"/>
              <w:jc w:val="center"/>
              <w:rPr>
                <w:sz w:val="23"/>
                <w:szCs w:val="23"/>
                <w:lang w:eastAsia="en-US"/>
              </w:rPr>
            </w:pPr>
            <w:r w:rsidRPr="00D7609B">
              <w:rPr>
                <w:lang w:eastAsia="en-US"/>
              </w:rPr>
              <w:t>2 988,61</w:t>
            </w:r>
          </w:p>
        </w:tc>
        <w:tc>
          <w:tcPr>
            <w:tcW w:w="860" w:type="dxa"/>
            <w:gridSpan w:val="2"/>
            <w:shd w:val="clear" w:color="auto" w:fill="auto"/>
            <w:vAlign w:val="center"/>
          </w:tcPr>
          <w:p w14:paraId="334C0C5E"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07834BD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53013AD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713B2BB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0609BF2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746086C" w14:textId="77777777" w:rsidTr="005F6D07">
        <w:trPr>
          <w:trHeight w:val="189"/>
        </w:trPr>
        <w:tc>
          <w:tcPr>
            <w:tcW w:w="1559" w:type="dxa"/>
            <w:vMerge/>
            <w:shd w:val="clear" w:color="auto" w:fill="auto"/>
            <w:vAlign w:val="center"/>
          </w:tcPr>
          <w:p w14:paraId="0FE65429"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1237576E"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7021C2B7" w14:textId="77777777" w:rsidR="00D7609B" w:rsidRPr="00D7609B" w:rsidRDefault="00D7609B" w:rsidP="00D7609B">
            <w:pPr>
              <w:jc w:val="center"/>
            </w:pPr>
            <w:r w:rsidRPr="00D7609B">
              <w:t>с 01.01.2022</w:t>
            </w:r>
          </w:p>
        </w:tc>
        <w:tc>
          <w:tcPr>
            <w:tcW w:w="993" w:type="dxa"/>
            <w:tcBorders>
              <w:top w:val="nil"/>
              <w:left w:val="single" w:sz="4" w:space="0" w:color="auto"/>
              <w:bottom w:val="single" w:sz="4" w:space="0" w:color="auto"/>
              <w:right w:val="single" w:sz="4" w:space="0" w:color="auto"/>
            </w:tcBorders>
            <w:shd w:val="clear" w:color="auto" w:fill="auto"/>
            <w:vAlign w:val="center"/>
          </w:tcPr>
          <w:p w14:paraId="5A37E9AE" w14:textId="77777777" w:rsidR="00D7609B" w:rsidRPr="00D7609B" w:rsidRDefault="00D7609B" w:rsidP="00D7609B">
            <w:pPr>
              <w:ind w:left="-108" w:right="-108"/>
              <w:jc w:val="center"/>
              <w:rPr>
                <w:lang w:eastAsia="en-US"/>
              </w:rPr>
            </w:pPr>
            <w:r w:rsidRPr="00D7609B">
              <w:rPr>
                <w:lang w:eastAsia="en-US"/>
              </w:rPr>
              <w:t>3 230,06</w:t>
            </w:r>
          </w:p>
        </w:tc>
        <w:tc>
          <w:tcPr>
            <w:tcW w:w="860" w:type="dxa"/>
            <w:gridSpan w:val="2"/>
            <w:shd w:val="clear" w:color="auto" w:fill="auto"/>
            <w:vAlign w:val="center"/>
          </w:tcPr>
          <w:p w14:paraId="2E0C9426"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339C4AC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0DED670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67960388"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011254A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566944E1" w14:textId="77777777" w:rsidTr="005F6D07">
        <w:trPr>
          <w:trHeight w:val="189"/>
        </w:trPr>
        <w:tc>
          <w:tcPr>
            <w:tcW w:w="1559" w:type="dxa"/>
            <w:vMerge/>
            <w:shd w:val="clear" w:color="auto" w:fill="auto"/>
            <w:vAlign w:val="center"/>
          </w:tcPr>
          <w:p w14:paraId="14BDDFD8"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534120C8"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04938528" w14:textId="77777777" w:rsidR="00D7609B" w:rsidRPr="00D7609B" w:rsidRDefault="00D7609B" w:rsidP="00D7609B">
            <w:pPr>
              <w:jc w:val="center"/>
            </w:pPr>
            <w:r w:rsidRPr="00D7609B">
              <w:t>с 01.07.2022</w:t>
            </w:r>
          </w:p>
        </w:tc>
        <w:tc>
          <w:tcPr>
            <w:tcW w:w="993" w:type="dxa"/>
            <w:tcBorders>
              <w:top w:val="nil"/>
              <w:left w:val="single" w:sz="4" w:space="0" w:color="auto"/>
              <w:bottom w:val="single" w:sz="4" w:space="0" w:color="auto"/>
              <w:right w:val="single" w:sz="4" w:space="0" w:color="auto"/>
            </w:tcBorders>
            <w:shd w:val="clear" w:color="auto" w:fill="auto"/>
            <w:vAlign w:val="center"/>
          </w:tcPr>
          <w:p w14:paraId="2A68039C" w14:textId="77777777" w:rsidR="00D7609B" w:rsidRPr="00D7609B" w:rsidRDefault="00D7609B" w:rsidP="00D7609B">
            <w:pPr>
              <w:ind w:left="-108" w:right="-108"/>
              <w:jc w:val="center"/>
              <w:rPr>
                <w:lang w:eastAsia="en-US"/>
              </w:rPr>
            </w:pPr>
            <w:r w:rsidRPr="00D7609B">
              <w:rPr>
                <w:lang w:eastAsia="en-US"/>
              </w:rPr>
              <w:t>3 433,28</w:t>
            </w:r>
          </w:p>
        </w:tc>
        <w:tc>
          <w:tcPr>
            <w:tcW w:w="860" w:type="dxa"/>
            <w:gridSpan w:val="2"/>
            <w:shd w:val="clear" w:color="auto" w:fill="auto"/>
            <w:vAlign w:val="center"/>
          </w:tcPr>
          <w:p w14:paraId="735F345C"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2668B292"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19975C5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5EBE2C2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40B0B700"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C4E1DB6" w14:textId="77777777" w:rsidTr="005F6D07">
        <w:trPr>
          <w:trHeight w:val="189"/>
        </w:trPr>
        <w:tc>
          <w:tcPr>
            <w:tcW w:w="1559" w:type="dxa"/>
            <w:vMerge/>
            <w:shd w:val="clear" w:color="auto" w:fill="auto"/>
            <w:vAlign w:val="center"/>
          </w:tcPr>
          <w:p w14:paraId="1F844953"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30FDC9F9"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133A209D" w14:textId="77777777" w:rsidR="00D7609B" w:rsidRPr="00D7609B" w:rsidRDefault="00D7609B" w:rsidP="00D7609B">
            <w:pPr>
              <w:jc w:val="center"/>
            </w:pPr>
            <w:r w:rsidRPr="00D7609B">
              <w:t>с 01.01.2023</w:t>
            </w:r>
          </w:p>
        </w:tc>
        <w:tc>
          <w:tcPr>
            <w:tcW w:w="993" w:type="dxa"/>
            <w:tcBorders>
              <w:top w:val="nil"/>
              <w:left w:val="single" w:sz="4" w:space="0" w:color="auto"/>
              <w:bottom w:val="single" w:sz="4" w:space="0" w:color="auto"/>
              <w:right w:val="single" w:sz="4" w:space="0" w:color="auto"/>
            </w:tcBorders>
            <w:shd w:val="clear" w:color="auto" w:fill="auto"/>
            <w:vAlign w:val="center"/>
          </w:tcPr>
          <w:p w14:paraId="3801E1A1" w14:textId="77777777" w:rsidR="00D7609B" w:rsidRPr="00D7609B" w:rsidRDefault="00D7609B" w:rsidP="00D7609B">
            <w:pPr>
              <w:ind w:left="-108" w:right="-108"/>
              <w:jc w:val="center"/>
              <w:rPr>
                <w:lang w:eastAsia="en-US"/>
              </w:rPr>
            </w:pPr>
            <w:r w:rsidRPr="00D7609B">
              <w:rPr>
                <w:lang w:eastAsia="en-US"/>
              </w:rPr>
              <w:t>3 433,28</w:t>
            </w:r>
          </w:p>
        </w:tc>
        <w:tc>
          <w:tcPr>
            <w:tcW w:w="860" w:type="dxa"/>
            <w:gridSpan w:val="2"/>
            <w:shd w:val="clear" w:color="auto" w:fill="auto"/>
            <w:vAlign w:val="center"/>
          </w:tcPr>
          <w:p w14:paraId="3B39B8FA"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307A2058"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58379B6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685254B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39884865"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EDCBB0F" w14:textId="77777777" w:rsidTr="005F6D07">
        <w:trPr>
          <w:trHeight w:val="189"/>
        </w:trPr>
        <w:tc>
          <w:tcPr>
            <w:tcW w:w="1559" w:type="dxa"/>
            <w:vMerge/>
            <w:shd w:val="clear" w:color="auto" w:fill="auto"/>
            <w:vAlign w:val="center"/>
          </w:tcPr>
          <w:p w14:paraId="1BD6B2D9"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1697FF9C"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6035AFCE" w14:textId="77777777" w:rsidR="00D7609B" w:rsidRPr="00D7609B" w:rsidRDefault="00D7609B" w:rsidP="00D7609B">
            <w:pPr>
              <w:jc w:val="center"/>
            </w:pPr>
            <w:r w:rsidRPr="00D7609B">
              <w:t>с 01.07.2023</w:t>
            </w:r>
          </w:p>
        </w:tc>
        <w:tc>
          <w:tcPr>
            <w:tcW w:w="993" w:type="dxa"/>
            <w:tcBorders>
              <w:top w:val="nil"/>
              <w:left w:val="single" w:sz="4" w:space="0" w:color="auto"/>
              <w:bottom w:val="single" w:sz="4" w:space="0" w:color="auto"/>
              <w:right w:val="single" w:sz="4" w:space="0" w:color="auto"/>
            </w:tcBorders>
            <w:shd w:val="clear" w:color="auto" w:fill="auto"/>
            <w:vAlign w:val="center"/>
          </w:tcPr>
          <w:p w14:paraId="06A64B27" w14:textId="77777777" w:rsidR="00D7609B" w:rsidRPr="00D7609B" w:rsidRDefault="00D7609B" w:rsidP="00D7609B">
            <w:pPr>
              <w:ind w:left="-108" w:right="-108"/>
              <w:jc w:val="center"/>
              <w:rPr>
                <w:lang w:eastAsia="en-US"/>
              </w:rPr>
            </w:pPr>
            <w:r w:rsidRPr="00D7609B">
              <w:rPr>
                <w:lang w:eastAsia="en-US"/>
              </w:rPr>
              <w:t>3 812,06</w:t>
            </w:r>
          </w:p>
        </w:tc>
        <w:tc>
          <w:tcPr>
            <w:tcW w:w="860" w:type="dxa"/>
            <w:gridSpan w:val="2"/>
            <w:shd w:val="clear" w:color="auto" w:fill="auto"/>
            <w:vAlign w:val="center"/>
          </w:tcPr>
          <w:p w14:paraId="349DDE6D"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276ACB79"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470CAC8F"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4C44CE5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06AD3BD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127A823F" w14:textId="77777777" w:rsidTr="005F6D07">
        <w:trPr>
          <w:trHeight w:val="334"/>
        </w:trPr>
        <w:tc>
          <w:tcPr>
            <w:tcW w:w="1559" w:type="dxa"/>
            <w:vMerge/>
            <w:shd w:val="clear" w:color="auto" w:fill="auto"/>
            <w:vAlign w:val="center"/>
          </w:tcPr>
          <w:p w14:paraId="35010B23" w14:textId="77777777" w:rsidR="00D7609B" w:rsidRPr="00D7609B" w:rsidRDefault="00D7609B" w:rsidP="00D7609B">
            <w:pPr>
              <w:ind w:right="-2"/>
              <w:jc w:val="center"/>
              <w:rPr>
                <w:sz w:val="23"/>
                <w:szCs w:val="23"/>
                <w:lang w:eastAsia="en-US"/>
              </w:rPr>
            </w:pPr>
          </w:p>
        </w:tc>
        <w:tc>
          <w:tcPr>
            <w:tcW w:w="1980" w:type="dxa"/>
            <w:shd w:val="clear" w:color="auto" w:fill="auto"/>
            <w:vAlign w:val="center"/>
          </w:tcPr>
          <w:p w14:paraId="04150BA5" w14:textId="77777777" w:rsidR="00D7609B" w:rsidRPr="00D7609B" w:rsidRDefault="00D7609B" w:rsidP="00D7609B">
            <w:pPr>
              <w:ind w:right="-2"/>
              <w:jc w:val="center"/>
              <w:rPr>
                <w:sz w:val="23"/>
                <w:szCs w:val="23"/>
                <w:lang w:eastAsia="en-US"/>
              </w:rPr>
            </w:pPr>
            <w:proofErr w:type="spellStart"/>
            <w:r w:rsidRPr="00D7609B">
              <w:rPr>
                <w:sz w:val="23"/>
                <w:szCs w:val="23"/>
                <w:lang w:eastAsia="en-US"/>
              </w:rPr>
              <w:t>Двухставочный</w:t>
            </w:r>
            <w:proofErr w:type="spellEnd"/>
          </w:p>
        </w:tc>
        <w:tc>
          <w:tcPr>
            <w:tcW w:w="1559" w:type="dxa"/>
            <w:shd w:val="clear" w:color="auto" w:fill="auto"/>
            <w:vAlign w:val="center"/>
          </w:tcPr>
          <w:p w14:paraId="366C68D2" w14:textId="77777777" w:rsidR="00D7609B" w:rsidRPr="00D7609B" w:rsidRDefault="00D7609B" w:rsidP="00D7609B">
            <w:pPr>
              <w:jc w:val="center"/>
              <w:rPr>
                <w:sz w:val="23"/>
                <w:szCs w:val="23"/>
                <w:lang w:eastAsia="en-US"/>
              </w:rPr>
            </w:pPr>
            <w:r w:rsidRPr="00D7609B">
              <w:rPr>
                <w:sz w:val="23"/>
                <w:szCs w:val="23"/>
                <w:lang w:eastAsia="en-US"/>
              </w:rPr>
              <w:t>x</w:t>
            </w:r>
          </w:p>
        </w:tc>
        <w:tc>
          <w:tcPr>
            <w:tcW w:w="993" w:type="dxa"/>
            <w:shd w:val="clear" w:color="auto" w:fill="auto"/>
            <w:vAlign w:val="center"/>
          </w:tcPr>
          <w:p w14:paraId="77FE1CBF" w14:textId="77777777" w:rsidR="00D7609B" w:rsidRPr="00D7609B" w:rsidRDefault="00D7609B" w:rsidP="00D7609B">
            <w:pPr>
              <w:ind w:right="-108"/>
              <w:jc w:val="center"/>
              <w:rPr>
                <w:sz w:val="23"/>
                <w:szCs w:val="23"/>
                <w:lang w:eastAsia="en-US"/>
              </w:rPr>
            </w:pPr>
            <w:r w:rsidRPr="00D7609B">
              <w:rPr>
                <w:sz w:val="23"/>
                <w:szCs w:val="23"/>
                <w:lang w:eastAsia="en-US"/>
              </w:rPr>
              <w:t>x</w:t>
            </w:r>
          </w:p>
        </w:tc>
        <w:tc>
          <w:tcPr>
            <w:tcW w:w="860" w:type="dxa"/>
            <w:gridSpan w:val="2"/>
            <w:shd w:val="clear" w:color="auto" w:fill="auto"/>
            <w:vAlign w:val="center"/>
          </w:tcPr>
          <w:p w14:paraId="6AA1D122"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5CE0E808"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3B325D3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162EC67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1B7FD77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B8B84AE" w14:textId="77777777" w:rsidTr="005F6D07">
        <w:tc>
          <w:tcPr>
            <w:tcW w:w="1559" w:type="dxa"/>
            <w:vMerge/>
            <w:shd w:val="clear" w:color="auto" w:fill="auto"/>
            <w:vAlign w:val="center"/>
          </w:tcPr>
          <w:p w14:paraId="00E36855" w14:textId="77777777" w:rsidR="00D7609B" w:rsidRPr="00D7609B" w:rsidRDefault="00D7609B" w:rsidP="00D7609B">
            <w:pPr>
              <w:ind w:right="-2"/>
              <w:jc w:val="center"/>
              <w:rPr>
                <w:sz w:val="23"/>
                <w:szCs w:val="23"/>
                <w:lang w:eastAsia="en-US"/>
              </w:rPr>
            </w:pPr>
          </w:p>
        </w:tc>
        <w:tc>
          <w:tcPr>
            <w:tcW w:w="1980" w:type="dxa"/>
            <w:shd w:val="clear" w:color="auto" w:fill="auto"/>
            <w:vAlign w:val="center"/>
          </w:tcPr>
          <w:p w14:paraId="2F263642" w14:textId="77777777" w:rsidR="00D7609B" w:rsidRPr="00D7609B" w:rsidRDefault="00D7609B" w:rsidP="00D7609B">
            <w:pPr>
              <w:ind w:left="-105" w:right="-103"/>
              <w:jc w:val="center"/>
              <w:rPr>
                <w:sz w:val="23"/>
                <w:szCs w:val="23"/>
                <w:lang w:eastAsia="en-US"/>
              </w:rPr>
            </w:pPr>
            <w:r w:rsidRPr="00D7609B">
              <w:rPr>
                <w:sz w:val="23"/>
                <w:szCs w:val="23"/>
                <w:lang w:eastAsia="en-US"/>
              </w:rPr>
              <w:t>Ставка за тепловую энергию, руб./Гкал</w:t>
            </w:r>
          </w:p>
        </w:tc>
        <w:tc>
          <w:tcPr>
            <w:tcW w:w="1559" w:type="dxa"/>
            <w:shd w:val="clear" w:color="auto" w:fill="auto"/>
            <w:vAlign w:val="center"/>
          </w:tcPr>
          <w:p w14:paraId="67FC505A" w14:textId="77777777" w:rsidR="00D7609B" w:rsidRPr="00D7609B" w:rsidRDefault="00D7609B" w:rsidP="00D7609B">
            <w:pPr>
              <w:jc w:val="center"/>
              <w:rPr>
                <w:sz w:val="23"/>
                <w:szCs w:val="23"/>
                <w:lang w:eastAsia="en-US"/>
              </w:rPr>
            </w:pPr>
            <w:r w:rsidRPr="00D7609B">
              <w:rPr>
                <w:sz w:val="23"/>
                <w:szCs w:val="23"/>
                <w:lang w:eastAsia="en-US"/>
              </w:rPr>
              <w:t>x</w:t>
            </w:r>
          </w:p>
        </w:tc>
        <w:tc>
          <w:tcPr>
            <w:tcW w:w="993" w:type="dxa"/>
            <w:shd w:val="clear" w:color="auto" w:fill="auto"/>
            <w:vAlign w:val="center"/>
          </w:tcPr>
          <w:p w14:paraId="55A371E3" w14:textId="77777777" w:rsidR="00D7609B" w:rsidRPr="00D7609B" w:rsidRDefault="00D7609B" w:rsidP="00D7609B">
            <w:pPr>
              <w:ind w:right="-108"/>
              <w:jc w:val="center"/>
              <w:rPr>
                <w:sz w:val="23"/>
                <w:szCs w:val="23"/>
                <w:lang w:eastAsia="en-US"/>
              </w:rPr>
            </w:pPr>
            <w:r w:rsidRPr="00D7609B">
              <w:rPr>
                <w:sz w:val="23"/>
                <w:szCs w:val="23"/>
                <w:lang w:eastAsia="en-US"/>
              </w:rPr>
              <w:t>x</w:t>
            </w:r>
          </w:p>
        </w:tc>
        <w:tc>
          <w:tcPr>
            <w:tcW w:w="860" w:type="dxa"/>
            <w:gridSpan w:val="2"/>
            <w:shd w:val="clear" w:color="auto" w:fill="auto"/>
            <w:vAlign w:val="center"/>
          </w:tcPr>
          <w:p w14:paraId="7A54E3E2"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25B74DD0"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0430F005"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64749FEB"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6927EBB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344058A6" w14:textId="77777777" w:rsidTr="005F6D07">
        <w:trPr>
          <w:trHeight w:val="690"/>
        </w:trPr>
        <w:tc>
          <w:tcPr>
            <w:tcW w:w="1559" w:type="dxa"/>
            <w:vMerge/>
            <w:shd w:val="clear" w:color="auto" w:fill="auto"/>
            <w:vAlign w:val="center"/>
          </w:tcPr>
          <w:p w14:paraId="726DEAF0" w14:textId="77777777" w:rsidR="00D7609B" w:rsidRPr="00D7609B" w:rsidRDefault="00D7609B" w:rsidP="00D7609B">
            <w:pPr>
              <w:ind w:right="-2"/>
              <w:jc w:val="center"/>
              <w:rPr>
                <w:sz w:val="23"/>
                <w:szCs w:val="23"/>
                <w:lang w:eastAsia="en-US"/>
              </w:rPr>
            </w:pPr>
          </w:p>
        </w:tc>
        <w:tc>
          <w:tcPr>
            <w:tcW w:w="1980" w:type="dxa"/>
            <w:shd w:val="clear" w:color="auto" w:fill="auto"/>
            <w:vAlign w:val="center"/>
          </w:tcPr>
          <w:p w14:paraId="7DDAF052" w14:textId="77777777" w:rsidR="00D7609B" w:rsidRPr="00D7609B" w:rsidRDefault="00D7609B" w:rsidP="00D7609B">
            <w:pPr>
              <w:ind w:right="-2"/>
              <w:jc w:val="center"/>
              <w:rPr>
                <w:sz w:val="23"/>
                <w:szCs w:val="23"/>
                <w:lang w:eastAsia="en-US"/>
              </w:rPr>
            </w:pPr>
            <w:r w:rsidRPr="00D7609B">
              <w:rPr>
                <w:sz w:val="23"/>
                <w:szCs w:val="23"/>
                <w:lang w:eastAsia="en-US"/>
              </w:rPr>
              <w:t xml:space="preserve">Ставка за </w:t>
            </w:r>
            <w:proofErr w:type="spellStart"/>
            <w:r w:rsidRPr="00D7609B">
              <w:rPr>
                <w:sz w:val="23"/>
                <w:szCs w:val="23"/>
                <w:lang w:eastAsia="en-US"/>
              </w:rPr>
              <w:t>содер-жание</w:t>
            </w:r>
            <w:proofErr w:type="spellEnd"/>
            <w:r w:rsidRPr="00D7609B">
              <w:rPr>
                <w:sz w:val="23"/>
                <w:szCs w:val="23"/>
                <w:lang w:eastAsia="en-US"/>
              </w:rPr>
              <w:t xml:space="preserve"> тепловой мощности тыс. руб./Гкал/ч в мес.</w:t>
            </w:r>
          </w:p>
        </w:tc>
        <w:tc>
          <w:tcPr>
            <w:tcW w:w="1559" w:type="dxa"/>
            <w:shd w:val="clear" w:color="auto" w:fill="auto"/>
            <w:vAlign w:val="center"/>
          </w:tcPr>
          <w:p w14:paraId="534272CC" w14:textId="77777777" w:rsidR="00D7609B" w:rsidRPr="00D7609B" w:rsidRDefault="00D7609B" w:rsidP="00D7609B">
            <w:pPr>
              <w:jc w:val="center"/>
              <w:rPr>
                <w:sz w:val="23"/>
                <w:szCs w:val="23"/>
                <w:lang w:eastAsia="en-US"/>
              </w:rPr>
            </w:pPr>
            <w:r w:rsidRPr="00D7609B">
              <w:rPr>
                <w:sz w:val="23"/>
                <w:szCs w:val="23"/>
                <w:lang w:eastAsia="en-US"/>
              </w:rPr>
              <w:t>x</w:t>
            </w:r>
          </w:p>
        </w:tc>
        <w:tc>
          <w:tcPr>
            <w:tcW w:w="993" w:type="dxa"/>
            <w:shd w:val="clear" w:color="auto" w:fill="auto"/>
            <w:vAlign w:val="center"/>
          </w:tcPr>
          <w:p w14:paraId="373AE370" w14:textId="77777777" w:rsidR="00D7609B" w:rsidRPr="00D7609B" w:rsidRDefault="00D7609B" w:rsidP="00D7609B">
            <w:pPr>
              <w:ind w:right="-108"/>
              <w:jc w:val="center"/>
              <w:rPr>
                <w:sz w:val="23"/>
                <w:szCs w:val="23"/>
                <w:lang w:eastAsia="en-US"/>
              </w:rPr>
            </w:pPr>
            <w:r w:rsidRPr="00D7609B">
              <w:rPr>
                <w:sz w:val="23"/>
                <w:szCs w:val="23"/>
                <w:lang w:eastAsia="en-US"/>
              </w:rPr>
              <w:t>x</w:t>
            </w:r>
          </w:p>
        </w:tc>
        <w:tc>
          <w:tcPr>
            <w:tcW w:w="860" w:type="dxa"/>
            <w:gridSpan w:val="2"/>
            <w:shd w:val="clear" w:color="auto" w:fill="auto"/>
            <w:vAlign w:val="center"/>
          </w:tcPr>
          <w:p w14:paraId="693405AB"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0BCA63FD" w14:textId="77777777" w:rsidR="00D7609B" w:rsidRPr="00D7609B" w:rsidRDefault="00D7609B" w:rsidP="00D7609B">
            <w:pPr>
              <w:ind w:right="-2"/>
              <w:jc w:val="center"/>
              <w:rPr>
                <w:sz w:val="23"/>
                <w:szCs w:val="23"/>
                <w:lang w:eastAsia="en-US"/>
              </w:rPr>
            </w:pPr>
            <w:r w:rsidRPr="00D7609B">
              <w:rPr>
                <w:sz w:val="23"/>
                <w:szCs w:val="23"/>
                <w:lang w:val="en-US" w:eastAsia="en-US"/>
              </w:rPr>
              <w:t>x</w:t>
            </w:r>
          </w:p>
        </w:tc>
        <w:tc>
          <w:tcPr>
            <w:tcW w:w="1009" w:type="dxa"/>
            <w:gridSpan w:val="3"/>
            <w:shd w:val="clear" w:color="auto" w:fill="auto"/>
            <w:vAlign w:val="center"/>
          </w:tcPr>
          <w:p w14:paraId="6E6AA5D7" w14:textId="77777777" w:rsidR="00D7609B" w:rsidRPr="00D7609B" w:rsidRDefault="00D7609B" w:rsidP="00D7609B">
            <w:pPr>
              <w:ind w:right="-2"/>
              <w:jc w:val="center"/>
              <w:rPr>
                <w:sz w:val="23"/>
                <w:szCs w:val="23"/>
                <w:lang w:eastAsia="en-US"/>
              </w:rPr>
            </w:pPr>
            <w:r w:rsidRPr="00D7609B">
              <w:rPr>
                <w:sz w:val="23"/>
                <w:szCs w:val="23"/>
                <w:lang w:val="en-US" w:eastAsia="en-US"/>
              </w:rPr>
              <w:t>x</w:t>
            </w:r>
          </w:p>
        </w:tc>
        <w:tc>
          <w:tcPr>
            <w:tcW w:w="850" w:type="dxa"/>
            <w:gridSpan w:val="2"/>
            <w:shd w:val="clear" w:color="auto" w:fill="auto"/>
            <w:vAlign w:val="center"/>
          </w:tcPr>
          <w:p w14:paraId="0C692D82" w14:textId="77777777" w:rsidR="00D7609B" w:rsidRPr="00D7609B" w:rsidRDefault="00D7609B" w:rsidP="00D7609B">
            <w:pPr>
              <w:ind w:right="-2"/>
              <w:jc w:val="center"/>
              <w:rPr>
                <w:sz w:val="23"/>
                <w:szCs w:val="23"/>
                <w:lang w:eastAsia="en-US"/>
              </w:rPr>
            </w:pPr>
            <w:r w:rsidRPr="00D7609B">
              <w:rPr>
                <w:sz w:val="23"/>
                <w:szCs w:val="23"/>
                <w:lang w:val="en-US" w:eastAsia="en-US"/>
              </w:rPr>
              <w:t>x</w:t>
            </w:r>
          </w:p>
        </w:tc>
        <w:tc>
          <w:tcPr>
            <w:tcW w:w="957" w:type="dxa"/>
            <w:shd w:val="clear" w:color="auto" w:fill="auto"/>
            <w:vAlign w:val="center"/>
          </w:tcPr>
          <w:p w14:paraId="3A038634" w14:textId="77777777" w:rsidR="00D7609B" w:rsidRPr="00D7609B" w:rsidRDefault="00D7609B" w:rsidP="00D7609B">
            <w:pPr>
              <w:ind w:right="-2"/>
              <w:jc w:val="center"/>
              <w:rPr>
                <w:sz w:val="23"/>
                <w:szCs w:val="23"/>
                <w:lang w:eastAsia="en-US"/>
              </w:rPr>
            </w:pPr>
            <w:r w:rsidRPr="00D7609B">
              <w:rPr>
                <w:sz w:val="23"/>
                <w:szCs w:val="23"/>
                <w:lang w:val="en-US" w:eastAsia="en-US"/>
              </w:rPr>
              <w:t>x</w:t>
            </w:r>
          </w:p>
        </w:tc>
      </w:tr>
      <w:tr w:rsidR="00D7609B" w:rsidRPr="00D7609B" w14:paraId="14BEB146" w14:textId="77777777" w:rsidTr="005F6D07">
        <w:tc>
          <w:tcPr>
            <w:tcW w:w="1559" w:type="dxa"/>
            <w:vMerge/>
            <w:shd w:val="clear" w:color="auto" w:fill="auto"/>
            <w:vAlign w:val="center"/>
          </w:tcPr>
          <w:p w14:paraId="2395B764" w14:textId="77777777" w:rsidR="00D7609B" w:rsidRPr="00D7609B" w:rsidRDefault="00D7609B" w:rsidP="00D7609B">
            <w:pPr>
              <w:ind w:right="-2"/>
              <w:jc w:val="center"/>
              <w:rPr>
                <w:sz w:val="23"/>
                <w:szCs w:val="23"/>
                <w:lang w:eastAsia="en-US"/>
              </w:rPr>
            </w:pPr>
          </w:p>
        </w:tc>
        <w:tc>
          <w:tcPr>
            <w:tcW w:w="9043" w:type="dxa"/>
            <w:gridSpan w:val="12"/>
            <w:shd w:val="clear" w:color="auto" w:fill="auto"/>
            <w:vAlign w:val="center"/>
          </w:tcPr>
          <w:p w14:paraId="41A93E10" w14:textId="77777777" w:rsidR="00D7609B" w:rsidRPr="00D7609B" w:rsidRDefault="00D7609B" w:rsidP="00D7609B">
            <w:pPr>
              <w:ind w:right="-2"/>
              <w:jc w:val="center"/>
              <w:rPr>
                <w:sz w:val="23"/>
                <w:szCs w:val="23"/>
                <w:lang w:eastAsia="en-US"/>
              </w:rPr>
            </w:pPr>
            <w:r w:rsidRPr="00D7609B">
              <w:rPr>
                <w:sz w:val="23"/>
                <w:szCs w:val="23"/>
                <w:lang w:eastAsia="en-US"/>
              </w:rPr>
              <w:t>Население (тарифы указываются с учетом НДС) *</w:t>
            </w:r>
          </w:p>
        </w:tc>
      </w:tr>
      <w:tr w:rsidR="00D7609B" w:rsidRPr="00D7609B" w14:paraId="6F75F343" w14:textId="77777777" w:rsidTr="005F6D07">
        <w:trPr>
          <w:trHeight w:val="225"/>
        </w:trPr>
        <w:tc>
          <w:tcPr>
            <w:tcW w:w="1559" w:type="dxa"/>
            <w:vMerge/>
            <w:shd w:val="clear" w:color="auto" w:fill="auto"/>
            <w:vAlign w:val="center"/>
          </w:tcPr>
          <w:p w14:paraId="72A38C84" w14:textId="77777777" w:rsidR="00D7609B" w:rsidRPr="00D7609B" w:rsidRDefault="00D7609B" w:rsidP="00D7609B">
            <w:pPr>
              <w:ind w:right="-2"/>
              <w:jc w:val="center"/>
              <w:rPr>
                <w:sz w:val="23"/>
                <w:szCs w:val="23"/>
                <w:lang w:eastAsia="en-US"/>
              </w:rPr>
            </w:pPr>
          </w:p>
        </w:tc>
        <w:tc>
          <w:tcPr>
            <w:tcW w:w="1980" w:type="dxa"/>
            <w:vMerge w:val="restart"/>
            <w:shd w:val="clear" w:color="auto" w:fill="auto"/>
            <w:vAlign w:val="center"/>
          </w:tcPr>
          <w:p w14:paraId="075285BD" w14:textId="77777777" w:rsidR="00D7609B" w:rsidRPr="00D7609B" w:rsidRDefault="00D7609B" w:rsidP="00D7609B">
            <w:pPr>
              <w:ind w:right="-2"/>
              <w:jc w:val="center"/>
              <w:rPr>
                <w:sz w:val="23"/>
                <w:szCs w:val="23"/>
                <w:lang w:eastAsia="en-US"/>
              </w:rPr>
            </w:pPr>
            <w:proofErr w:type="spellStart"/>
            <w:r w:rsidRPr="00D7609B">
              <w:rPr>
                <w:sz w:val="23"/>
                <w:szCs w:val="23"/>
                <w:lang w:eastAsia="en-US"/>
              </w:rPr>
              <w:t>Одноставочный</w:t>
            </w:r>
            <w:proofErr w:type="spellEnd"/>
          </w:p>
          <w:p w14:paraId="03E158CA" w14:textId="77777777" w:rsidR="00D7609B" w:rsidRPr="00D7609B" w:rsidRDefault="00D7609B" w:rsidP="00D7609B">
            <w:pPr>
              <w:ind w:right="-2"/>
              <w:jc w:val="center"/>
              <w:rPr>
                <w:sz w:val="23"/>
                <w:szCs w:val="23"/>
                <w:lang w:eastAsia="en-US"/>
              </w:rPr>
            </w:pPr>
            <w:r w:rsidRPr="00D7609B">
              <w:rPr>
                <w:sz w:val="23"/>
                <w:szCs w:val="23"/>
                <w:lang w:eastAsia="en-US"/>
              </w:rPr>
              <w:t>руб./Гкал</w:t>
            </w:r>
          </w:p>
        </w:tc>
        <w:tc>
          <w:tcPr>
            <w:tcW w:w="1559" w:type="dxa"/>
            <w:shd w:val="clear" w:color="auto" w:fill="auto"/>
            <w:vAlign w:val="center"/>
          </w:tcPr>
          <w:p w14:paraId="7717E88A" w14:textId="77777777" w:rsidR="00D7609B" w:rsidRPr="00D7609B" w:rsidRDefault="00D7609B" w:rsidP="00D7609B">
            <w:pPr>
              <w:jc w:val="center"/>
              <w:rPr>
                <w:sz w:val="23"/>
                <w:szCs w:val="23"/>
                <w:lang w:eastAsia="en-US"/>
              </w:rPr>
            </w:pPr>
            <w:r w:rsidRPr="00D7609B">
              <w:t>с 01.01.2019</w:t>
            </w:r>
          </w:p>
        </w:tc>
        <w:tc>
          <w:tcPr>
            <w:tcW w:w="993" w:type="dxa"/>
            <w:shd w:val="clear" w:color="auto" w:fill="auto"/>
            <w:vAlign w:val="center"/>
          </w:tcPr>
          <w:p w14:paraId="6B40E7F2" w14:textId="77777777" w:rsidR="00D7609B" w:rsidRPr="00D7609B" w:rsidRDefault="00D7609B" w:rsidP="00D7609B">
            <w:pPr>
              <w:ind w:left="-108" w:right="-108"/>
              <w:jc w:val="center"/>
              <w:rPr>
                <w:sz w:val="23"/>
                <w:szCs w:val="23"/>
                <w:lang w:eastAsia="en-US"/>
              </w:rPr>
            </w:pPr>
            <w:r w:rsidRPr="00D7609B">
              <w:rPr>
                <w:lang w:eastAsia="en-US"/>
              </w:rPr>
              <w:t>2 801,76</w:t>
            </w:r>
          </w:p>
        </w:tc>
        <w:tc>
          <w:tcPr>
            <w:tcW w:w="860" w:type="dxa"/>
            <w:gridSpan w:val="2"/>
            <w:shd w:val="clear" w:color="auto" w:fill="auto"/>
            <w:vAlign w:val="center"/>
          </w:tcPr>
          <w:p w14:paraId="340F2BD2" w14:textId="77777777" w:rsidR="00D7609B" w:rsidRPr="00D7609B" w:rsidRDefault="00D7609B" w:rsidP="00D7609B">
            <w:pPr>
              <w:ind w:right="-2"/>
              <w:jc w:val="center"/>
              <w:rPr>
                <w:sz w:val="23"/>
                <w:szCs w:val="23"/>
                <w:lang w:eastAsia="en-US"/>
              </w:rPr>
            </w:pPr>
            <w:r w:rsidRPr="00D7609B">
              <w:rPr>
                <w:sz w:val="23"/>
                <w:szCs w:val="23"/>
                <w:lang w:val="en-US" w:eastAsia="en-US"/>
              </w:rPr>
              <w:t>x</w:t>
            </w:r>
          </w:p>
        </w:tc>
        <w:tc>
          <w:tcPr>
            <w:tcW w:w="835" w:type="dxa"/>
            <w:shd w:val="clear" w:color="auto" w:fill="auto"/>
            <w:vAlign w:val="center"/>
          </w:tcPr>
          <w:p w14:paraId="4510E956" w14:textId="77777777" w:rsidR="00D7609B" w:rsidRPr="00D7609B" w:rsidRDefault="00D7609B" w:rsidP="00D7609B">
            <w:pPr>
              <w:ind w:right="-2"/>
              <w:jc w:val="center"/>
              <w:rPr>
                <w:sz w:val="23"/>
                <w:szCs w:val="23"/>
                <w:lang w:eastAsia="en-US"/>
              </w:rPr>
            </w:pPr>
            <w:r w:rsidRPr="00D7609B">
              <w:rPr>
                <w:sz w:val="23"/>
                <w:szCs w:val="23"/>
                <w:lang w:val="en-US" w:eastAsia="en-US"/>
              </w:rPr>
              <w:t>x</w:t>
            </w:r>
          </w:p>
        </w:tc>
        <w:tc>
          <w:tcPr>
            <w:tcW w:w="1009" w:type="dxa"/>
            <w:gridSpan w:val="3"/>
            <w:shd w:val="clear" w:color="auto" w:fill="auto"/>
            <w:vAlign w:val="center"/>
          </w:tcPr>
          <w:p w14:paraId="34D45E1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522B382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5F162428"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0F41833E" w14:textId="77777777" w:rsidTr="005F6D07">
        <w:trPr>
          <w:trHeight w:val="180"/>
        </w:trPr>
        <w:tc>
          <w:tcPr>
            <w:tcW w:w="1559" w:type="dxa"/>
            <w:vMerge/>
            <w:shd w:val="clear" w:color="auto" w:fill="auto"/>
            <w:vAlign w:val="center"/>
          </w:tcPr>
          <w:p w14:paraId="1B023E4A"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401C548E"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19E4A3DB" w14:textId="77777777" w:rsidR="00D7609B" w:rsidRPr="00D7609B" w:rsidRDefault="00D7609B" w:rsidP="00D7609B">
            <w:pPr>
              <w:jc w:val="center"/>
              <w:rPr>
                <w:sz w:val="23"/>
                <w:szCs w:val="23"/>
                <w:lang w:eastAsia="en-US"/>
              </w:rPr>
            </w:pPr>
            <w:r w:rsidRPr="00D7609B">
              <w:t>с 01.07.2019</w:t>
            </w:r>
          </w:p>
        </w:tc>
        <w:tc>
          <w:tcPr>
            <w:tcW w:w="993" w:type="dxa"/>
            <w:shd w:val="clear" w:color="auto" w:fill="auto"/>
            <w:vAlign w:val="center"/>
          </w:tcPr>
          <w:p w14:paraId="736EBAFC" w14:textId="77777777" w:rsidR="00D7609B" w:rsidRPr="00D7609B" w:rsidRDefault="00D7609B" w:rsidP="00D7609B">
            <w:pPr>
              <w:ind w:left="-108" w:right="-108"/>
              <w:jc w:val="center"/>
              <w:rPr>
                <w:sz w:val="23"/>
                <w:szCs w:val="23"/>
                <w:lang w:eastAsia="en-US"/>
              </w:rPr>
            </w:pPr>
            <w:r w:rsidRPr="00D7609B">
              <w:rPr>
                <w:lang w:eastAsia="en-US"/>
              </w:rPr>
              <w:t>3 362,11</w:t>
            </w:r>
          </w:p>
        </w:tc>
        <w:tc>
          <w:tcPr>
            <w:tcW w:w="860" w:type="dxa"/>
            <w:gridSpan w:val="2"/>
            <w:shd w:val="clear" w:color="auto" w:fill="auto"/>
            <w:vAlign w:val="center"/>
          </w:tcPr>
          <w:p w14:paraId="7A0838C0"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28760A79"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537C8D0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6C3A89BF"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1CC3668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6AFE8056" w14:textId="77777777" w:rsidTr="005F6D07">
        <w:trPr>
          <w:trHeight w:val="135"/>
        </w:trPr>
        <w:tc>
          <w:tcPr>
            <w:tcW w:w="1559" w:type="dxa"/>
            <w:vMerge/>
            <w:shd w:val="clear" w:color="auto" w:fill="auto"/>
            <w:vAlign w:val="center"/>
          </w:tcPr>
          <w:p w14:paraId="5F54A375"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4D0FB9B6"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6F545EC5" w14:textId="77777777" w:rsidR="00D7609B" w:rsidRPr="00D7609B" w:rsidRDefault="00D7609B" w:rsidP="00D7609B">
            <w:pPr>
              <w:jc w:val="center"/>
              <w:rPr>
                <w:sz w:val="23"/>
                <w:szCs w:val="23"/>
                <w:lang w:eastAsia="en-US"/>
              </w:rPr>
            </w:pPr>
            <w:r w:rsidRPr="00D7609B">
              <w:t>с 01.01.2020</w:t>
            </w:r>
          </w:p>
        </w:tc>
        <w:tc>
          <w:tcPr>
            <w:tcW w:w="993" w:type="dxa"/>
            <w:shd w:val="clear" w:color="auto" w:fill="auto"/>
            <w:vAlign w:val="center"/>
          </w:tcPr>
          <w:p w14:paraId="12C49BBD" w14:textId="77777777" w:rsidR="00D7609B" w:rsidRPr="00D7609B" w:rsidRDefault="00D7609B" w:rsidP="00D7609B">
            <w:pPr>
              <w:ind w:left="-108" w:right="-108"/>
              <w:jc w:val="center"/>
              <w:rPr>
                <w:sz w:val="23"/>
                <w:szCs w:val="23"/>
                <w:lang w:eastAsia="en-US"/>
              </w:rPr>
            </w:pPr>
            <w:r w:rsidRPr="00D7609B">
              <w:rPr>
                <w:lang w:eastAsia="en-US"/>
              </w:rPr>
              <w:t>3 362,11</w:t>
            </w:r>
          </w:p>
        </w:tc>
        <w:tc>
          <w:tcPr>
            <w:tcW w:w="860" w:type="dxa"/>
            <w:gridSpan w:val="2"/>
            <w:shd w:val="clear" w:color="auto" w:fill="auto"/>
            <w:vAlign w:val="center"/>
          </w:tcPr>
          <w:p w14:paraId="1B9751FE"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173136D2"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5610DCF2"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5FF914C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719E8FC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668EE5FF" w14:textId="77777777" w:rsidTr="005F6D07">
        <w:trPr>
          <w:trHeight w:val="135"/>
        </w:trPr>
        <w:tc>
          <w:tcPr>
            <w:tcW w:w="1559" w:type="dxa"/>
            <w:vMerge/>
            <w:shd w:val="clear" w:color="auto" w:fill="auto"/>
            <w:vAlign w:val="center"/>
          </w:tcPr>
          <w:p w14:paraId="408E422D"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2C8D9795"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4EFD03CC" w14:textId="77777777" w:rsidR="00D7609B" w:rsidRPr="00D7609B" w:rsidRDefault="00D7609B" w:rsidP="00D7609B">
            <w:pPr>
              <w:jc w:val="center"/>
              <w:rPr>
                <w:sz w:val="23"/>
                <w:szCs w:val="23"/>
                <w:lang w:eastAsia="en-US"/>
              </w:rPr>
            </w:pPr>
            <w:r w:rsidRPr="00D7609B">
              <w:t>с 01.07.2020</w:t>
            </w:r>
          </w:p>
        </w:tc>
        <w:tc>
          <w:tcPr>
            <w:tcW w:w="993" w:type="dxa"/>
            <w:shd w:val="clear" w:color="auto" w:fill="auto"/>
            <w:vAlign w:val="center"/>
          </w:tcPr>
          <w:p w14:paraId="5B878CB0" w14:textId="77777777" w:rsidR="00D7609B" w:rsidRPr="00D7609B" w:rsidRDefault="00D7609B" w:rsidP="00D7609B">
            <w:pPr>
              <w:ind w:left="-108" w:right="-108"/>
              <w:jc w:val="center"/>
              <w:rPr>
                <w:sz w:val="23"/>
                <w:szCs w:val="23"/>
                <w:lang w:eastAsia="en-US"/>
              </w:rPr>
            </w:pPr>
            <w:r w:rsidRPr="00D7609B">
              <w:rPr>
                <w:lang w:eastAsia="en-US"/>
              </w:rPr>
              <w:t>3 502,64</w:t>
            </w:r>
          </w:p>
        </w:tc>
        <w:tc>
          <w:tcPr>
            <w:tcW w:w="860" w:type="dxa"/>
            <w:gridSpan w:val="2"/>
            <w:shd w:val="clear" w:color="auto" w:fill="auto"/>
            <w:vAlign w:val="center"/>
          </w:tcPr>
          <w:p w14:paraId="7A2D2522" w14:textId="77777777" w:rsidR="00D7609B" w:rsidRPr="00D7609B" w:rsidRDefault="00D7609B" w:rsidP="00D7609B">
            <w:pPr>
              <w:jc w:val="center"/>
              <w:rPr>
                <w:sz w:val="23"/>
                <w:szCs w:val="23"/>
                <w:lang w:eastAsia="en-US"/>
              </w:rPr>
            </w:pPr>
            <w:r w:rsidRPr="00D7609B">
              <w:rPr>
                <w:sz w:val="23"/>
                <w:szCs w:val="23"/>
                <w:lang w:eastAsia="en-US"/>
              </w:rPr>
              <w:t>x</w:t>
            </w:r>
          </w:p>
        </w:tc>
        <w:tc>
          <w:tcPr>
            <w:tcW w:w="835" w:type="dxa"/>
            <w:shd w:val="clear" w:color="auto" w:fill="auto"/>
            <w:vAlign w:val="center"/>
          </w:tcPr>
          <w:p w14:paraId="30F68A7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7D2A5CC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5D3639E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045907D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r>
      <w:tr w:rsidR="00D7609B" w:rsidRPr="00D7609B" w14:paraId="41701D63" w14:textId="77777777" w:rsidTr="005F6D07">
        <w:trPr>
          <w:trHeight w:val="135"/>
        </w:trPr>
        <w:tc>
          <w:tcPr>
            <w:tcW w:w="1559" w:type="dxa"/>
            <w:vMerge/>
            <w:shd w:val="clear" w:color="auto" w:fill="auto"/>
            <w:vAlign w:val="center"/>
          </w:tcPr>
          <w:p w14:paraId="131A637F"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7667BC46"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04AED207" w14:textId="77777777" w:rsidR="00D7609B" w:rsidRPr="00D7609B" w:rsidRDefault="00D7609B" w:rsidP="00D7609B">
            <w:pPr>
              <w:jc w:val="center"/>
              <w:rPr>
                <w:sz w:val="23"/>
                <w:szCs w:val="23"/>
                <w:lang w:eastAsia="en-US"/>
              </w:rPr>
            </w:pPr>
            <w:r w:rsidRPr="00D7609B">
              <w:t>с 01.01.2021</w:t>
            </w:r>
          </w:p>
        </w:tc>
        <w:tc>
          <w:tcPr>
            <w:tcW w:w="993" w:type="dxa"/>
            <w:shd w:val="clear" w:color="auto" w:fill="auto"/>
            <w:vAlign w:val="center"/>
          </w:tcPr>
          <w:p w14:paraId="41BC0F1D" w14:textId="77777777" w:rsidR="00D7609B" w:rsidRPr="00D7609B" w:rsidRDefault="00D7609B" w:rsidP="00D7609B">
            <w:pPr>
              <w:ind w:left="-108" w:right="-108"/>
              <w:jc w:val="center"/>
              <w:rPr>
                <w:sz w:val="23"/>
                <w:szCs w:val="23"/>
                <w:lang w:eastAsia="en-US"/>
              </w:rPr>
            </w:pPr>
            <w:r w:rsidRPr="00D7609B">
              <w:rPr>
                <w:lang w:eastAsia="en-US"/>
              </w:rPr>
              <w:t>3 586,34</w:t>
            </w:r>
          </w:p>
        </w:tc>
        <w:tc>
          <w:tcPr>
            <w:tcW w:w="860" w:type="dxa"/>
            <w:gridSpan w:val="2"/>
            <w:shd w:val="clear" w:color="auto" w:fill="auto"/>
            <w:vAlign w:val="center"/>
          </w:tcPr>
          <w:p w14:paraId="669CAAB1"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35" w:type="dxa"/>
            <w:shd w:val="clear" w:color="auto" w:fill="auto"/>
            <w:vAlign w:val="center"/>
          </w:tcPr>
          <w:p w14:paraId="234D3C5E"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6511A37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70B9B4DE"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1F5CAD46" w14:textId="77777777" w:rsidR="00D7609B" w:rsidRPr="00D7609B" w:rsidRDefault="00D7609B" w:rsidP="00D7609B">
            <w:pPr>
              <w:jc w:val="center"/>
              <w:rPr>
                <w:sz w:val="23"/>
                <w:szCs w:val="23"/>
                <w:lang w:eastAsia="en-US"/>
              </w:rPr>
            </w:pPr>
            <w:r w:rsidRPr="00D7609B">
              <w:rPr>
                <w:sz w:val="23"/>
                <w:szCs w:val="23"/>
                <w:lang w:eastAsia="en-US"/>
              </w:rPr>
              <w:t>x</w:t>
            </w:r>
          </w:p>
        </w:tc>
      </w:tr>
      <w:tr w:rsidR="00D7609B" w:rsidRPr="00D7609B" w14:paraId="16E4F898" w14:textId="77777777" w:rsidTr="005F6D07">
        <w:trPr>
          <w:trHeight w:val="135"/>
        </w:trPr>
        <w:tc>
          <w:tcPr>
            <w:tcW w:w="1559" w:type="dxa"/>
            <w:vMerge/>
            <w:shd w:val="clear" w:color="auto" w:fill="auto"/>
            <w:vAlign w:val="center"/>
          </w:tcPr>
          <w:p w14:paraId="05243955"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59B8279A"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08D421DB" w14:textId="77777777" w:rsidR="00D7609B" w:rsidRPr="00D7609B" w:rsidRDefault="00D7609B" w:rsidP="00D7609B">
            <w:pPr>
              <w:jc w:val="center"/>
              <w:rPr>
                <w:sz w:val="23"/>
                <w:szCs w:val="23"/>
                <w:lang w:eastAsia="en-US"/>
              </w:rPr>
            </w:pPr>
            <w:r w:rsidRPr="00D7609B">
              <w:t>с 01.07.2021</w:t>
            </w:r>
          </w:p>
        </w:tc>
        <w:tc>
          <w:tcPr>
            <w:tcW w:w="993" w:type="dxa"/>
            <w:shd w:val="clear" w:color="auto" w:fill="auto"/>
            <w:vAlign w:val="center"/>
          </w:tcPr>
          <w:p w14:paraId="4D23790B" w14:textId="77777777" w:rsidR="00D7609B" w:rsidRPr="00D7609B" w:rsidRDefault="00D7609B" w:rsidP="00D7609B">
            <w:pPr>
              <w:ind w:left="-108" w:right="-108"/>
              <w:jc w:val="center"/>
              <w:rPr>
                <w:sz w:val="23"/>
                <w:szCs w:val="23"/>
                <w:lang w:eastAsia="en-US"/>
              </w:rPr>
            </w:pPr>
            <w:r w:rsidRPr="00D7609B">
              <w:rPr>
                <w:lang w:eastAsia="en-US"/>
              </w:rPr>
              <w:t>3 876,07</w:t>
            </w:r>
          </w:p>
        </w:tc>
        <w:tc>
          <w:tcPr>
            <w:tcW w:w="860" w:type="dxa"/>
            <w:gridSpan w:val="2"/>
            <w:shd w:val="clear" w:color="auto" w:fill="auto"/>
            <w:vAlign w:val="center"/>
          </w:tcPr>
          <w:p w14:paraId="64E77475"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35" w:type="dxa"/>
            <w:shd w:val="clear" w:color="auto" w:fill="auto"/>
            <w:vAlign w:val="center"/>
          </w:tcPr>
          <w:p w14:paraId="1E6BA810"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231B3572"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65DE22C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15E89691" w14:textId="77777777" w:rsidR="00D7609B" w:rsidRPr="00D7609B" w:rsidRDefault="00D7609B" w:rsidP="00D7609B">
            <w:pPr>
              <w:jc w:val="center"/>
              <w:rPr>
                <w:sz w:val="23"/>
                <w:szCs w:val="23"/>
                <w:lang w:eastAsia="en-US"/>
              </w:rPr>
            </w:pPr>
            <w:r w:rsidRPr="00D7609B">
              <w:rPr>
                <w:sz w:val="23"/>
                <w:szCs w:val="23"/>
                <w:lang w:eastAsia="en-US"/>
              </w:rPr>
              <w:t>x</w:t>
            </w:r>
          </w:p>
        </w:tc>
      </w:tr>
      <w:tr w:rsidR="00D7609B" w:rsidRPr="00D7609B" w14:paraId="6CB1B6A2" w14:textId="77777777" w:rsidTr="005F6D07">
        <w:trPr>
          <w:trHeight w:val="135"/>
        </w:trPr>
        <w:tc>
          <w:tcPr>
            <w:tcW w:w="1559" w:type="dxa"/>
            <w:vMerge/>
            <w:shd w:val="clear" w:color="auto" w:fill="auto"/>
            <w:vAlign w:val="center"/>
          </w:tcPr>
          <w:p w14:paraId="6921905F"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47AC6C58"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3CC55206" w14:textId="77777777" w:rsidR="00D7609B" w:rsidRPr="00D7609B" w:rsidRDefault="00D7609B" w:rsidP="00D7609B">
            <w:pPr>
              <w:jc w:val="center"/>
            </w:pPr>
            <w:r w:rsidRPr="00D7609B">
              <w:t>с 01.01.2022</w:t>
            </w:r>
          </w:p>
        </w:tc>
        <w:tc>
          <w:tcPr>
            <w:tcW w:w="993" w:type="dxa"/>
            <w:shd w:val="clear" w:color="auto" w:fill="auto"/>
            <w:vAlign w:val="center"/>
          </w:tcPr>
          <w:p w14:paraId="78E872CA" w14:textId="77777777" w:rsidR="00D7609B" w:rsidRPr="00D7609B" w:rsidRDefault="00D7609B" w:rsidP="00D7609B">
            <w:pPr>
              <w:ind w:left="-108" w:right="-108"/>
              <w:jc w:val="center"/>
              <w:rPr>
                <w:lang w:eastAsia="en-US"/>
              </w:rPr>
            </w:pPr>
            <w:r w:rsidRPr="00D7609B">
              <w:rPr>
                <w:lang w:eastAsia="en-US"/>
              </w:rPr>
              <w:t>3 876,07</w:t>
            </w:r>
          </w:p>
        </w:tc>
        <w:tc>
          <w:tcPr>
            <w:tcW w:w="860" w:type="dxa"/>
            <w:gridSpan w:val="2"/>
            <w:shd w:val="clear" w:color="auto" w:fill="auto"/>
            <w:vAlign w:val="center"/>
          </w:tcPr>
          <w:p w14:paraId="08889B95" w14:textId="77777777" w:rsidR="00D7609B" w:rsidRPr="00D7609B" w:rsidRDefault="00D7609B" w:rsidP="00D7609B">
            <w:pPr>
              <w:ind w:right="-2"/>
              <w:jc w:val="center"/>
              <w:rPr>
                <w:sz w:val="23"/>
                <w:szCs w:val="23"/>
                <w:lang w:val="en-US" w:eastAsia="en-US"/>
              </w:rPr>
            </w:pPr>
            <w:r w:rsidRPr="00D7609B">
              <w:rPr>
                <w:sz w:val="23"/>
                <w:szCs w:val="23"/>
                <w:lang w:eastAsia="en-US"/>
              </w:rPr>
              <w:t>x</w:t>
            </w:r>
          </w:p>
        </w:tc>
        <w:tc>
          <w:tcPr>
            <w:tcW w:w="835" w:type="dxa"/>
            <w:shd w:val="clear" w:color="auto" w:fill="auto"/>
            <w:vAlign w:val="center"/>
          </w:tcPr>
          <w:p w14:paraId="7BC561B1"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5E41B6D7"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1A10338B"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7A962260" w14:textId="77777777" w:rsidR="00D7609B" w:rsidRPr="00D7609B" w:rsidRDefault="00D7609B" w:rsidP="00D7609B">
            <w:pPr>
              <w:jc w:val="center"/>
              <w:rPr>
                <w:sz w:val="23"/>
                <w:szCs w:val="23"/>
                <w:lang w:eastAsia="en-US"/>
              </w:rPr>
            </w:pPr>
            <w:r w:rsidRPr="00D7609B">
              <w:rPr>
                <w:sz w:val="23"/>
                <w:szCs w:val="23"/>
                <w:lang w:val="en-US" w:eastAsia="en-US"/>
              </w:rPr>
              <w:t>x</w:t>
            </w:r>
          </w:p>
        </w:tc>
      </w:tr>
      <w:tr w:rsidR="00D7609B" w:rsidRPr="00D7609B" w14:paraId="13EC4CB6" w14:textId="77777777" w:rsidTr="005F6D07">
        <w:trPr>
          <w:trHeight w:val="135"/>
        </w:trPr>
        <w:tc>
          <w:tcPr>
            <w:tcW w:w="1559" w:type="dxa"/>
            <w:vMerge/>
            <w:shd w:val="clear" w:color="auto" w:fill="auto"/>
            <w:vAlign w:val="center"/>
          </w:tcPr>
          <w:p w14:paraId="78B84522"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504112ED"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6B7FE563" w14:textId="77777777" w:rsidR="00D7609B" w:rsidRPr="00D7609B" w:rsidRDefault="00D7609B" w:rsidP="00D7609B">
            <w:pPr>
              <w:jc w:val="center"/>
            </w:pPr>
            <w:r w:rsidRPr="00D7609B">
              <w:t>с 01.07.2022</w:t>
            </w:r>
          </w:p>
        </w:tc>
        <w:tc>
          <w:tcPr>
            <w:tcW w:w="993" w:type="dxa"/>
            <w:shd w:val="clear" w:color="auto" w:fill="auto"/>
            <w:vAlign w:val="center"/>
          </w:tcPr>
          <w:p w14:paraId="248FF842" w14:textId="77777777" w:rsidR="00D7609B" w:rsidRPr="00D7609B" w:rsidRDefault="00D7609B" w:rsidP="00D7609B">
            <w:pPr>
              <w:ind w:left="-108" w:right="-108"/>
              <w:jc w:val="center"/>
              <w:rPr>
                <w:lang w:eastAsia="en-US"/>
              </w:rPr>
            </w:pPr>
            <w:r w:rsidRPr="00D7609B">
              <w:rPr>
                <w:lang w:eastAsia="en-US"/>
              </w:rPr>
              <w:t>4 119,93</w:t>
            </w:r>
          </w:p>
        </w:tc>
        <w:tc>
          <w:tcPr>
            <w:tcW w:w="860" w:type="dxa"/>
            <w:gridSpan w:val="2"/>
            <w:shd w:val="clear" w:color="auto" w:fill="auto"/>
            <w:vAlign w:val="center"/>
          </w:tcPr>
          <w:p w14:paraId="4233C807" w14:textId="77777777" w:rsidR="00D7609B" w:rsidRPr="00D7609B" w:rsidRDefault="00D7609B" w:rsidP="00D7609B">
            <w:pPr>
              <w:ind w:right="-2"/>
              <w:jc w:val="center"/>
              <w:rPr>
                <w:sz w:val="23"/>
                <w:szCs w:val="23"/>
                <w:lang w:val="en-US" w:eastAsia="en-US"/>
              </w:rPr>
            </w:pPr>
            <w:r w:rsidRPr="00D7609B">
              <w:rPr>
                <w:sz w:val="23"/>
                <w:szCs w:val="23"/>
                <w:lang w:eastAsia="en-US"/>
              </w:rPr>
              <w:t>x</w:t>
            </w:r>
          </w:p>
        </w:tc>
        <w:tc>
          <w:tcPr>
            <w:tcW w:w="835" w:type="dxa"/>
            <w:shd w:val="clear" w:color="auto" w:fill="auto"/>
            <w:vAlign w:val="center"/>
          </w:tcPr>
          <w:p w14:paraId="578D9C6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6EB59F1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48A50B5F"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7EB2296E" w14:textId="77777777" w:rsidR="00D7609B" w:rsidRPr="00D7609B" w:rsidRDefault="00D7609B" w:rsidP="00D7609B">
            <w:pPr>
              <w:jc w:val="center"/>
              <w:rPr>
                <w:sz w:val="23"/>
                <w:szCs w:val="23"/>
                <w:lang w:eastAsia="en-US"/>
              </w:rPr>
            </w:pPr>
            <w:r w:rsidRPr="00D7609B">
              <w:rPr>
                <w:sz w:val="23"/>
                <w:szCs w:val="23"/>
                <w:lang w:val="en-US" w:eastAsia="en-US"/>
              </w:rPr>
              <w:t>x</w:t>
            </w:r>
          </w:p>
        </w:tc>
      </w:tr>
      <w:tr w:rsidR="00D7609B" w:rsidRPr="00D7609B" w14:paraId="1E1D753A" w14:textId="77777777" w:rsidTr="005F6D07">
        <w:trPr>
          <w:trHeight w:val="135"/>
        </w:trPr>
        <w:tc>
          <w:tcPr>
            <w:tcW w:w="1559" w:type="dxa"/>
            <w:vMerge/>
            <w:shd w:val="clear" w:color="auto" w:fill="auto"/>
            <w:vAlign w:val="center"/>
          </w:tcPr>
          <w:p w14:paraId="6B479D62"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356DAC71"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4B7D3DFF" w14:textId="77777777" w:rsidR="00D7609B" w:rsidRPr="00D7609B" w:rsidRDefault="00D7609B" w:rsidP="00D7609B">
            <w:pPr>
              <w:jc w:val="center"/>
            </w:pPr>
            <w:r w:rsidRPr="00D7609B">
              <w:t>с 01.01.2023</w:t>
            </w:r>
          </w:p>
        </w:tc>
        <w:tc>
          <w:tcPr>
            <w:tcW w:w="993" w:type="dxa"/>
            <w:shd w:val="clear" w:color="auto" w:fill="auto"/>
            <w:vAlign w:val="center"/>
          </w:tcPr>
          <w:p w14:paraId="1EC03C66" w14:textId="77777777" w:rsidR="00D7609B" w:rsidRPr="00D7609B" w:rsidRDefault="00D7609B" w:rsidP="00D7609B">
            <w:pPr>
              <w:ind w:left="-108" w:right="-108"/>
              <w:jc w:val="center"/>
              <w:rPr>
                <w:lang w:eastAsia="en-US"/>
              </w:rPr>
            </w:pPr>
            <w:r w:rsidRPr="00D7609B">
              <w:rPr>
                <w:lang w:eastAsia="en-US"/>
              </w:rPr>
              <w:t>4 119,93</w:t>
            </w:r>
          </w:p>
        </w:tc>
        <w:tc>
          <w:tcPr>
            <w:tcW w:w="860" w:type="dxa"/>
            <w:gridSpan w:val="2"/>
            <w:shd w:val="clear" w:color="auto" w:fill="auto"/>
            <w:vAlign w:val="center"/>
          </w:tcPr>
          <w:p w14:paraId="4FD9E9F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35" w:type="dxa"/>
            <w:shd w:val="clear" w:color="auto" w:fill="auto"/>
            <w:vAlign w:val="center"/>
          </w:tcPr>
          <w:p w14:paraId="75F0E165"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3503E2E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712420C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1209D42D" w14:textId="77777777" w:rsidR="00D7609B" w:rsidRPr="00D7609B" w:rsidRDefault="00D7609B" w:rsidP="00D7609B">
            <w:pPr>
              <w:jc w:val="center"/>
              <w:rPr>
                <w:sz w:val="23"/>
                <w:szCs w:val="23"/>
                <w:lang w:eastAsia="en-US"/>
              </w:rPr>
            </w:pPr>
            <w:r w:rsidRPr="00D7609B">
              <w:rPr>
                <w:sz w:val="23"/>
                <w:szCs w:val="23"/>
                <w:lang w:eastAsia="en-US"/>
              </w:rPr>
              <w:t>x</w:t>
            </w:r>
          </w:p>
        </w:tc>
      </w:tr>
      <w:tr w:rsidR="00D7609B" w:rsidRPr="00D7609B" w14:paraId="094CCC42" w14:textId="77777777" w:rsidTr="005F6D07">
        <w:trPr>
          <w:trHeight w:val="135"/>
        </w:trPr>
        <w:tc>
          <w:tcPr>
            <w:tcW w:w="1559" w:type="dxa"/>
            <w:vMerge/>
            <w:shd w:val="clear" w:color="auto" w:fill="auto"/>
            <w:vAlign w:val="center"/>
          </w:tcPr>
          <w:p w14:paraId="6B26F25B" w14:textId="77777777" w:rsidR="00D7609B" w:rsidRPr="00D7609B" w:rsidRDefault="00D7609B" w:rsidP="00D7609B">
            <w:pPr>
              <w:ind w:right="-2"/>
              <w:jc w:val="center"/>
              <w:rPr>
                <w:sz w:val="23"/>
                <w:szCs w:val="23"/>
                <w:lang w:eastAsia="en-US"/>
              </w:rPr>
            </w:pPr>
          </w:p>
        </w:tc>
        <w:tc>
          <w:tcPr>
            <w:tcW w:w="1980" w:type="dxa"/>
            <w:vMerge/>
            <w:shd w:val="clear" w:color="auto" w:fill="auto"/>
            <w:vAlign w:val="center"/>
          </w:tcPr>
          <w:p w14:paraId="502C876A" w14:textId="77777777" w:rsidR="00D7609B" w:rsidRPr="00D7609B" w:rsidRDefault="00D7609B" w:rsidP="00D7609B">
            <w:pPr>
              <w:ind w:right="-2"/>
              <w:jc w:val="center"/>
              <w:rPr>
                <w:sz w:val="23"/>
                <w:szCs w:val="23"/>
                <w:lang w:eastAsia="en-US"/>
              </w:rPr>
            </w:pPr>
          </w:p>
        </w:tc>
        <w:tc>
          <w:tcPr>
            <w:tcW w:w="1559" w:type="dxa"/>
            <w:shd w:val="clear" w:color="auto" w:fill="auto"/>
            <w:vAlign w:val="center"/>
          </w:tcPr>
          <w:p w14:paraId="5753DF2C" w14:textId="77777777" w:rsidR="00D7609B" w:rsidRPr="00D7609B" w:rsidRDefault="00D7609B" w:rsidP="00D7609B">
            <w:pPr>
              <w:jc w:val="center"/>
            </w:pPr>
            <w:r w:rsidRPr="00D7609B">
              <w:t>с 01.07.2023</w:t>
            </w:r>
          </w:p>
        </w:tc>
        <w:tc>
          <w:tcPr>
            <w:tcW w:w="993" w:type="dxa"/>
            <w:shd w:val="clear" w:color="auto" w:fill="auto"/>
            <w:vAlign w:val="center"/>
          </w:tcPr>
          <w:p w14:paraId="47A589E1" w14:textId="77777777" w:rsidR="00D7609B" w:rsidRPr="00D7609B" w:rsidRDefault="00D7609B" w:rsidP="00D7609B">
            <w:pPr>
              <w:ind w:left="-108" w:right="-108"/>
              <w:jc w:val="center"/>
              <w:rPr>
                <w:lang w:eastAsia="en-US"/>
              </w:rPr>
            </w:pPr>
            <w:r w:rsidRPr="00D7609B">
              <w:rPr>
                <w:lang w:eastAsia="en-US"/>
              </w:rPr>
              <w:t>4 574,47</w:t>
            </w:r>
          </w:p>
        </w:tc>
        <w:tc>
          <w:tcPr>
            <w:tcW w:w="860" w:type="dxa"/>
            <w:gridSpan w:val="2"/>
            <w:shd w:val="clear" w:color="auto" w:fill="auto"/>
            <w:vAlign w:val="center"/>
          </w:tcPr>
          <w:p w14:paraId="34A74FFC"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35" w:type="dxa"/>
            <w:shd w:val="clear" w:color="auto" w:fill="auto"/>
            <w:vAlign w:val="center"/>
          </w:tcPr>
          <w:p w14:paraId="11B448D2"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4C5A64B3"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42D5FAA6"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25FD810E" w14:textId="77777777" w:rsidR="00D7609B" w:rsidRPr="00D7609B" w:rsidRDefault="00D7609B" w:rsidP="00D7609B">
            <w:pPr>
              <w:jc w:val="center"/>
              <w:rPr>
                <w:sz w:val="23"/>
                <w:szCs w:val="23"/>
                <w:lang w:eastAsia="en-US"/>
              </w:rPr>
            </w:pPr>
            <w:r w:rsidRPr="00D7609B">
              <w:rPr>
                <w:sz w:val="23"/>
                <w:szCs w:val="23"/>
                <w:lang w:eastAsia="en-US"/>
              </w:rPr>
              <w:t>x</w:t>
            </w:r>
          </w:p>
        </w:tc>
      </w:tr>
      <w:tr w:rsidR="00D7609B" w:rsidRPr="00D7609B" w14:paraId="707B410B" w14:textId="77777777" w:rsidTr="005F6D07">
        <w:trPr>
          <w:trHeight w:val="135"/>
        </w:trPr>
        <w:tc>
          <w:tcPr>
            <w:tcW w:w="1559" w:type="dxa"/>
            <w:shd w:val="clear" w:color="auto" w:fill="auto"/>
            <w:vAlign w:val="center"/>
          </w:tcPr>
          <w:p w14:paraId="6244AF1B" w14:textId="77777777" w:rsidR="00D7609B" w:rsidRPr="00D7609B" w:rsidRDefault="00D7609B" w:rsidP="00D7609B">
            <w:pPr>
              <w:ind w:right="-2"/>
              <w:jc w:val="center"/>
              <w:rPr>
                <w:sz w:val="23"/>
                <w:szCs w:val="23"/>
                <w:lang w:eastAsia="en-US"/>
              </w:rPr>
            </w:pPr>
            <w:r w:rsidRPr="00D7609B">
              <w:rPr>
                <w:sz w:val="23"/>
                <w:szCs w:val="23"/>
                <w:lang w:eastAsia="en-US"/>
              </w:rPr>
              <w:t>1</w:t>
            </w:r>
          </w:p>
        </w:tc>
        <w:tc>
          <w:tcPr>
            <w:tcW w:w="1980" w:type="dxa"/>
            <w:shd w:val="clear" w:color="auto" w:fill="auto"/>
            <w:vAlign w:val="center"/>
          </w:tcPr>
          <w:p w14:paraId="7FFE824F" w14:textId="77777777" w:rsidR="00D7609B" w:rsidRPr="00D7609B" w:rsidRDefault="00D7609B" w:rsidP="00D7609B">
            <w:pPr>
              <w:ind w:right="-2"/>
              <w:jc w:val="center"/>
              <w:rPr>
                <w:sz w:val="23"/>
                <w:szCs w:val="23"/>
                <w:lang w:eastAsia="en-US"/>
              </w:rPr>
            </w:pPr>
            <w:r w:rsidRPr="00D7609B">
              <w:rPr>
                <w:sz w:val="23"/>
                <w:szCs w:val="23"/>
                <w:lang w:eastAsia="en-US"/>
              </w:rPr>
              <w:t>2</w:t>
            </w:r>
          </w:p>
        </w:tc>
        <w:tc>
          <w:tcPr>
            <w:tcW w:w="1559" w:type="dxa"/>
            <w:shd w:val="clear" w:color="auto" w:fill="auto"/>
            <w:vAlign w:val="center"/>
          </w:tcPr>
          <w:p w14:paraId="61DA194B" w14:textId="77777777" w:rsidR="00D7609B" w:rsidRPr="00D7609B" w:rsidRDefault="00D7609B" w:rsidP="00D7609B">
            <w:pPr>
              <w:jc w:val="center"/>
            </w:pPr>
            <w:r w:rsidRPr="00D7609B">
              <w:t>3</w:t>
            </w:r>
          </w:p>
        </w:tc>
        <w:tc>
          <w:tcPr>
            <w:tcW w:w="993" w:type="dxa"/>
            <w:shd w:val="clear" w:color="auto" w:fill="auto"/>
            <w:vAlign w:val="center"/>
          </w:tcPr>
          <w:p w14:paraId="0709312F" w14:textId="77777777" w:rsidR="00D7609B" w:rsidRPr="00D7609B" w:rsidRDefault="00D7609B" w:rsidP="00D7609B">
            <w:pPr>
              <w:ind w:left="-108" w:right="-108"/>
              <w:jc w:val="center"/>
              <w:rPr>
                <w:lang w:eastAsia="en-US"/>
              </w:rPr>
            </w:pPr>
            <w:r w:rsidRPr="00D7609B">
              <w:rPr>
                <w:lang w:eastAsia="en-US"/>
              </w:rPr>
              <w:t>4</w:t>
            </w:r>
          </w:p>
        </w:tc>
        <w:tc>
          <w:tcPr>
            <w:tcW w:w="860" w:type="dxa"/>
            <w:gridSpan w:val="2"/>
            <w:shd w:val="clear" w:color="auto" w:fill="auto"/>
            <w:vAlign w:val="center"/>
          </w:tcPr>
          <w:p w14:paraId="06B090E0" w14:textId="77777777" w:rsidR="00D7609B" w:rsidRPr="00D7609B" w:rsidRDefault="00D7609B" w:rsidP="00D7609B">
            <w:pPr>
              <w:ind w:right="-2"/>
              <w:jc w:val="center"/>
              <w:rPr>
                <w:sz w:val="23"/>
                <w:szCs w:val="23"/>
                <w:lang w:eastAsia="en-US"/>
              </w:rPr>
            </w:pPr>
            <w:r w:rsidRPr="00D7609B">
              <w:rPr>
                <w:sz w:val="23"/>
                <w:szCs w:val="23"/>
                <w:lang w:eastAsia="en-US"/>
              </w:rPr>
              <w:t>5</w:t>
            </w:r>
          </w:p>
        </w:tc>
        <w:tc>
          <w:tcPr>
            <w:tcW w:w="835" w:type="dxa"/>
            <w:shd w:val="clear" w:color="auto" w:fill="auto"/>
            <w:vAlign w:val="center"/>
          </w:tcPr>
          <w:p w14:paraId="3EB288B6" w14:textId="77777777" w:rsidR="00D7609B" w:rsidRPr="00D7609B" w:rsidRDefault="00D7609B" w:rsidP="00D7609B">
            <w:pPr>
              <w:ind w:right="-2"/>
              <w:jc w:val="center"/>
              <w:rPr>
                <w:sz w:val="23"/>
                <w:szCs w:val="23"/>
                <w:lang w:eastAsia="en-US"/>
              </w:rPr>
            </w:pPr>
            <w:r w:rsidRPr="00D7609B">
              <w:rPr>
                <w:sz w:val="23"/>
                <w:szCs w:val="23"/>
                <w:lang w:eastAsia="en-US"/>
              </w:rPr>
              <w:t>6</w:t>
            </w:r>
          </w:p>
        </w:tc>
        <w:tc>
          <w:tcPr>
            <w:tcW w:w="1009" w:type="dxa"/>
            <w:gridSpan w:val="3"/>
            <w:shd w:val="clear" w:color="auto" w:fill="auto"/>
            <w:vAlign w:val="center"/>
          </w:tcPr>
          <w:p w14:paraId="623395D1" w14:textId="77777777" w:rsidR="00D7609B" w:rsidRPr="00D7609B" w:rsidRDefault="00D7609B" w:rsidP="00D7609B">
            <w:pPr>
              <w:ind w:right="-2"/>
              <w:jc w:val="center"/>
              <w:rPr>
                <w:sz w:val="23"/>
                <w:szCs w:val="23"/>
                <w:lang w:eastAsia="en-US"/>
              </w:rPr>
            </w:pPr>
            <w:r w:rsidRPr="00D7609B">
              <w:rPr>
                <w:sz w:val="23"/>
                <w:szCs w:val="23"/>
                <w:lang w:eastAsia="en-US"/>
              </w:rPr>
              <w:t>7</w:t>
            </w:r>
          </w:p>
        </w:tc>
        <w:tc>
          <w:tcPr>
            <w:tcW w:w="850" w:type="dxa"/>
            <w:gridSpan w:val="2"/>
            <w:shd w:val="clear" w:color="auto" w:fill="auto"/>
            <w:vAlign w:val="center"/>
          </w:tcPr>
          <w:p w14:paraId="70075BBF" w14:textId="77777777" w:rsidR="00D7609B" w:rsidRPr="00D7609B" w:rsidRDefault="00D7609B" w:rsidP="00D7609B">
            <w:pPr>
              <w:ind w:right="-2"/>
              <w:jc w:val="center"/>
              <w:rPr>
                <w:sz w:val="23"/>
                <w:szCs w:val="23"/>
                <w:lang w:eastAsia="en-US"/>
              </w:rPr>
            </w:pPr>
            <w:r w:rsidRPr="00D7609B">
              <w:rPr>
                <w:sz w:val="23"/>
                <w:szCs w:val="23"/>
                <w:lang w:eastAsia="en-US"/>
              </w:rPr>
              <w:t>8</w:t>
            </w:r>
          </w:p>
        </w:tc>
        <w:tc>
          <w:tcPr>
            <w:tcW w:w="957" w:type="dxa"/>
            <w:shd w:val="clear" w:color="auto" w:fill="auto"/>
            <w:vAlign w:val="center"/>
          </w:tcPr>
          <w:p w14:paraId="6557B302" w14:textId="77777777" w:rsidR="00D7609B" w:rsidRPr="00D7609B" w:rsidRDefault="00D7609B" w:rsidP="00D7609B">
            <w:pPr>
              <w:jc w:val="center"/>
              <w:rPr>
                <w:sz w:val="23"/>
                <w:szCs w:val="23"/>
                <w:lang w:eastAsia="en-US"/>
              </w:rPr>
            </w:pPr>
            <w:r w:rsidRPr="00D7609B">
              <w:rPr>
                <w:sz w:val="23"/>
                <w:szCs w:val="23"/>
                <w:lang w:eastAsia="en-US"/>
              </w:rPr>
              <w:t>9</w:t>
            </w:r>
          </w:p>
        </w:tc>
      </w:tr>
      <w:tr w:rsidR="00D7609B" w:rsidRPr="00D7609B" w14:paraId="5FF192B7" w14:textId="77777777" w:rsidTr="005F6D07">
        <w:trPr>
          <w:trHeight w:val="135"/>
        </w:trPr>
        <w:tc>
          <w:tcPr>
            <w:tcW w:w="1559" w:type="dxa"/>
            <w:vMerge w:val="restart"/>
            <w:shd w:val="clear" w:color="auto" w:fill="auto"/>
            <w:vAlign w:val="center"/>
          </w:tcPr>
          <w:p w14:paraId="437B43B9" w14:textId="77777777" w:rsidR="00D7609B" w:rsidRPr="00D7609B" w:rsidRDefault="00D7609B" w:rsidP="00D7609B">
            <w:pPr>
              <w:ind w:right="-2"/>
              <w:jc w:val="center"/>
              <w:rPr>
                <w:sz w:val="23"/>
                <w:szCs w:val="23"/>
                <w:lang w:eastAsia="en-US"/>
              </w:rPr>
            </w:pPr>
          </w:p>
        </w:tc>
        <w:tc>
          <w:tcPr>
            <w:tcW w:w="1980" w:type="dxa"/>
            <w:shd w:val="clear" w:color="auto" w:fill="auto"/>
            <w:vAlign w:val="center"/>
          </w:tcPr>
          <w:p w14:paraId="6AE1EC71" w14:textId="77777777" w:rsidR="00D7609B" w:rsidRPr="00D7609B" w:rsidRDefault="00D7609B" w:rsidP="00D7609B">
            <w:pPr>
              <w:ind w:right="-2"/>
              <w:jc w:val="center"/>
              <w:rPr>
                <w:sz w:val="23"/>
                <w:szCs w:val="23"/>
                <w:lang w:eastAsia="en-US"/>
              </w:rPr>
            </w:pPr>
            <w:proofErr w:type="spellStart"/>
            <w:r w:rsidRPr="00D7609B">
              <w:rPr>
                <w:sz w:val="23"/>
                <w:szCs w:val="23"/>
                <w:lang w:eastAsia="en-US"/>
              </w:rPr>
              <w:t>Двухставочный</w:t>
            </w:r>
            <w:proofErr w:type="spellEnd"/>
          </w:p>
        </w:tc>
        <w:tc>
          <w:tcPr>
            <w:tcW w:w="1559" w:type="dxa"/>
            <w:shd w:val="clear" w:color="auto" w:fill="auto"/>
            <w:vAlign w:val="center"/>
          </w:tcPr>
          <w:p w14:paraId="78389BE4" w14:textId="77777777" w:rsidR="00D7609B" w:rsidRPr="00D7609B" w:rsidRDefault="00D7609B" w:rsidP="00D7609B">
            <w:pPr>
              <w:jc w:val="center"/>
              <w:rPr>
                <w:sz w:val="23"/>
                <w:szCs w:val="23"/>
                <w:lang w:eastAsia="en-US"/>
              </w:rPr>
            </w:pPr>
            <w:r w:rsidRPr="00D7609B">
              <w:rPr>
                <w:sz w:val="23"/>
                <w:szCs w:val="23"/>
                <w:lang w:eastAsia="en-US"/>
              </w:rPr>
              <w:t>x</w:t>
            </w:r>
          </w:p>
        </w:tc>
        <w:tc>
          <w:tcPr>
            <w:tcW w:w="993" w:type="dxa"/>
            <w:shd w:val="clear" w:color="auto" w:fill="auto"/>
            <w:vAlign w:val="center"/>
          </w:tcPr>
          <w:p w14:paraId="2EC168F3" w14:textId="77777777" w:rsidR="00D7609B" w:rsidRPr="00D7609B" w:rsidRDefault="00D7609B" w:rsidP="00D7609B">
            <w:pPr>
              <w:ind w:left="-108" w:right="-108"/>
              <w:jc w:val="center"/>
              <w:rPr>
                <w:sz w:val="23"/>
                <w:szCs w:val="23"/>
                <w:lang w:eastAsia="en-US"/>
              </w:rPr>
            </w:pPr>
            <w:r w:rsidRPr="00D7609B">
              <w:rPr>
                <w:sz w:val="23"/>
                <w:szCs w:val="23"/>
                <w:lang w:eastAsia="en-US"/>
              </w:rPr>
              <w:t>x</w:t>
            </w:r>
          </w:p>
        </w:tc>
        <w:tc>
          <w:tcPr>
            <w:tcW w:w="860" w:type="dxa"/>
            <w:gridSpan w:val="2"/>
            <w:shd w:val="clear" w:color="auto" w:fill="auto"/>
            <w:vAlign w:val="center"/>
          </w:tcPr>
          <w:p w14:paraId="4CE3F424" w14:textId="77777777" w:rsidR="00D7609B" w:rsidRPr="00D7609B" w:rsidRDefault="00D7609B" w:rsidP="00D7609B">
            <w:pPr>
              <w:ind w:right="-2"/>
              <w:jc w:val="center"/>
              <w:rPr>
                <w:sz w:val="23"/>
                <w:szCs w:val="23"/>
                <w:lang w:val="en-US" w:eastAsia="en-US"/>
              </w:rPr>
            </w:pPr>
            <w:r w:rsidRPr="00D7609B">
              <w:rPr>
                <w:sz w:val="23"/>
                <w:szCs w:val="23"/>
                <w:lang w:eastAsia="en-US"/>
              </w:rPr>
              <w:t>x</w:t>
            </w:r>
          </w:p>
        </w:tc>
        <w:tc>
          <w:tcPr>
            <w:tcW w:w="835" w:type="dxa"/>
            <w:shd w:val="clear" w:color="auto" w:fill="auto"/>
            <w:vAlign w:val="center"/>
          </w:tcPr>
          <w:p w14:paraId="6019D5F4"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shd w:val="clear" w:color="auto" w:fill="auto"/>
            <w:vAlign w:val="center"/>
          </w:tcPr>
          <w:p w14:paraId="5A31D96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shd w:val="clear" w:color="auto" w:fill="auto"/>
            <w:vAlign w:val="center"/>
          </w:tcPr>
          <w:p w14:paraId="456EA74D"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shd w:val="clear" w:color="auto" w:fill="auto"/>
            <w:vAlign w:val="center"/>
          </w:tcPr>
          <w:p w14:paraId="41150F1D" w14:textId="77777777" w:rsidR="00D7609B" w:rsidRPr="00D7609B" w:rsidRDefault="00D7609B" w:rsidP="00D7609B">
            <w:pPr>
              <w:jc w:val="center"/>
              <w:rPr>
                <w:sz w:val="23"/>
                <w:szCs w:val="23"/>
                <w:lang w:eastAsia="en-US"/>
              </w:rPr>
            </w:pPr>
            <w:r w:rsidRPr="00D7609B">
              <w:rPr>
                <w:sz w:val="23"/>
                <w:szCs w:val="23"/>
                <w:lang w:val="en-US" w:eastAsia="en-US"/>
              </w:rPr>
              <w:t>x</w:t>
            </w:r>
          </w:p>
        </w:tc>
      </w:tr>
      <w:tr w:rsidR="00D7609B" w:rsidRPr="00D7609B" w14:paraId="65FFBAF6" w14:textId="77777777" w:rsidTr="005F6D07">
        <w:trPr>
          <w:trHeight w:val="135"/>
        </w:trPr>
        <w:tc>
          <w:tcPr>
            <w:tcW w:w="1559" w:type="dxa"/>
            <w:vMerge/>
            <w:shd w:val="clear" w:color="auto" w:fill="auto"/>
            <w:vAlign w:val="center"/>
          </w:tcPr>
          <w:p w14:paraId="519665C0" w14:textId="77777777" w:rsidR="00D7609B" w:rsidRPr="00D7609B" w:rsidRDefault="00D7609B" w:rsidP="00D7609B">
            <w:pPr>
              <w:ind w:right="-2"/>
              <w:jc w:val="center"/>
              <w:rPr>
                <w:sz w:val="23"/>
                <w:szCs w:val="23"/>
                <w:lang w:eastAsia="en-US"/>
              </w:rPr>
            </w:pPr>
          </w:p>
        </w:tc>
        <w:tc>
          <w:tcPr>
            <w:tcW w:w="1980" w:type="dxa"/>
            <w:tcBorders>
              <w:bottom w:val="single" w:sz="4" w:space="0" w:color="auto"/>
            </w:tcBorders>
            <w:shd w:val="clear" w:color="auto" w:fill="auto"/>
            <w:vAlign w:val="center"/>
          </w:tcPr>
          <w:p w14:paraId="11CA467A" w14:textId="77777777" w:rsidR="00D7609B" w:rsidRPr="00D7609B" w:rsidRDefault="00D7609B" w:rsidP="00D7609B">
            <w:pPr>
              <w:ind w:left="-105" w:right="-103"/>
              <w:jc w:val="center"/>
              <w:rPr>
                <w:sz w:val="23"/>
                <w:szCs w:val="23"/>
                <w:lang w:eastAsia="en-US"/>
              </w:rPr>
            </w:pPr>
            <w:r w:rsidRPr="00D7609B">
              <w:rPr>
                <w:sz w:val="23"/>
                <w:szCs w:val="23"/>
                <w:lang w:eastAsia="en-US"/>
              </w:rPr>
              <w:t>Ставка за тепловую энергию, руб./Гкал</w:t>
            </w:r>
          </w:p>
        </w:tc>
        <w:tc>
          <w:tcPr>
            <w:tcW w:w="1559" w:type="dxa"/>
            <w:tcBorders>
              <w:bottom w:val="single" w:sz="4" w:space="0" w:color="auto"/>
            </w:tcBorders>
            <w:shd w:val="clear" w:color="auto" w:fill="auto"/>
            <w:vAlign w:val="center"/>
          </w:tcPr>
          <w:p w14:paraId="17FE73FD" w14:textId="77777777" w:rsidR="00D7609B" w:rsidRPr="00D7609B" w:rsidRDefault="00D7609B" w:rsidP="00D7609B">
            <w:pPr>
              <w:jc w:val="center"/>
              <w:rPr>
                <w:sz w:val="23"/>
                <w:szCs w:val="23"/>
                <w:lang w:eastAsia="en-US"/>
              </w:rPr>
            </w:pPr>
            <w:r w:rsidRPr="00D7609B">
              <w:rPr>
                <w:sz w:val="23"/>
                <w:szCs w:val="23"/>
                <w:lang w:eastAsia="en-US"/>
              </w:rPr>
              <w:t>x</w:t>
            </w:r>
          </w:p>
        </w:tc>
        <w:tc>
          <w:tcPr>
            <w:tcW w:w="993" w:type="dxa"/>
            <w:tcBorders>
              <w:bottom w:val="single" w:sz="4" w:space="0" w:color="auto"/>
            </w:tcBorders>
            <w:shd w:val="clear" w:color="auto" w:fill="auto"/>
            <w:vAlign w:val="center"/>
          </w:tcPr>
          <w:p w14:paraId="17B47732" w14:textId="77777777" w:rsidR="00D7609B" w:rsidRPr="00D7609B" w:rsidRDefault="00D7609B" w:rsidP="00D7609B">
            <w:pPr>
              <w:ind w:left="-108" w:right="-108"/>
              <w:jc w:val="center"/>
              <w:rPr>
                <w:sz w:val="23"/>
                <w:szCs w:val="23"/>
                <w:lang w:eastAsia="en-US"/>
              </w:rPr>
            </w:pPr>
            <w:r w:rsidRPr="00D7609B">
              <w:rPr>
                <w:sz w:val="23"/>
                <w:szCs w:val="23"/>
                <w:lang w:eastAsia="en-US"/>
              </w:rPr>
              <w:t>x</w:t>
            </w:r>
          </w:p>
        </w:tc>
        <w:tc>
          <w:tcPr>
            <w:tcW w:w="860" w:type="dxa"/>
            <w:gridSpan w:val="2"/>
            <w:tcBorders>
              <w:bottom w:val="single" w:sz="4" w:space="0" w:color="auto"/>
            </w:tcBorders>
            <w:shd w:val="clear" w:color="auto" w:fill="auto"/>
            <w:vAlign w:val="center"/>
          </w:tcPr>
          <w:p w14:paraId="014D7B2E" w14:textId="77777777" w:rsidR="00D7609B" w:rsidRPr="00D7609B" w:rsidRDefault="00D7609B" w:rsidP="00D7609B">
            <w:pPr>
              <w:ind w:right="-2"/>
              <w:jc w:val="center"/>
              <w:rPr>
                <w:sz w:val="23"/>
                <w:szCs w:val="23"/>
                <w:lang w:val="en-US" w:eastAsia="en-US"/>
              </w:rPr>
            </w:pPr>
            <w:r w:rsidRPr="00D7609B">
              <w:rPr>
                <w:sz w:val="23"/>
                <w:szCs w:val="23"/>
                <w:lang w:eastAsia="en-US"/>
              </w:rPr>
              <w:t>x</w:t>
            </w:r>
          </w:p>
        </w:tc>
        <w:tc>
          <w:tcPr>
            <w:tcW w:w="835" w:type="dxa"/>
            <w:tcBorders>
              <w:bottom w:val="single" w:sz="4" w:space="0" w:color="auto"/>
            </w:tcBorders>
            <w:shd w:val="clear" w:color="auto" w:fill="auto"/>
            <w:vAlign w:val="center"/>
          </w:tcPr>
          <w:p w14:paraId="147B482A"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tcBorders>
              <w:bottom w:val="single" w:sz="4" w:space="0" w:color="auto"/>
            </w:tcBorders>
            <w:shd w:val="clear" w:color="auto" w:fill="auto"/>
            <w:vAlign w:val="center"/>
          </w:tcPr>
          <w:p w14:paraId="588C2C6E"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tcBorders>
              <w:bottom w:val="single" w:sz="4" w:space="0" w:color="auto"/>
            </w:tcBorders>
            <w:shd w:val="clear" w:color="auto" w:fill="auto"/>
            <w:vAlign w:val="center"/>
          </w:tcPr>
          <w:p w14:paraId="14914DA5"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tcBorders>
              <w:bottom w:val="single" w:sz="4" w:space="0" w:color="auto"/>
            </w:tcBorders>
            <w:shd w:val="clear" w:color="auto" w:fill="auto"/>
            <w:vAlign w:val="center"/>
          </w:tcPr>
          <w:p w14:paraId="255C6E49" w14:textId="77777777" w:rsidR="00D7609B" w:rsidRPr="00D7609B" w:rsidRDefault="00D7609B" w:rsidP="00D7609B">
            <w:pPr>
              <w:jc w:val="center"/>
              <w:rPr>
                <w:sz w:val="23"/>
                <w:szCs w:val="23"/>
                <w:lang w:eastAsia="en-US"/>
              </w:rPr>
            </w:pPr>
            <w:r w:rsidRPr="00D7609B">
              <w:rPr>
                <w:sz w:val="23"/>
                <w:szCs w:val="23"/>
                <w:lang w:val="en-US" w:eastAsia="en-US"/>
              </w:rPr>
              <w:t>x</w:t>
            </w:r>
          </w:p>
        </w:tc>
      </w:tr>
      <w:tr w:rsidR="00D7609B" w:rsidRPr="00D7609B" w14:paraId="74A03FB1" w14:textId="77777777" w:rsidTr="005F6D07">
        <w:trPr>
          <w:trHeight w:val="135"/>
        </w:trPr>
        <w:tc>
          <w:tcPr>
            <w:tcW w:w="1559" w:type="dxa"/>
            <w:vMerge/>
            <w:shd w:val="clear" w:color="auto" w:fill="auto"/>
            <w:vAlign w:val="center"/>
          </w:tcPr>
          <w:p w14:paraId="1EB46468" w14:textId="77777777" w:rsidR="00D7609B" w:rsidRPr="00D7609B" w:rsidRDefault="00D7609B" w:rsidP="00D7609B">
            <w:pPr>
              <w:ind w:right="-2"/>
              <w:jc w:val="center"/>
              <w:rPr>
                <w:sz w:val="23"/>
                <w:szCs w:val="23"/>
                <w:lang w:eastAsia="en-US"/>
              </w:rPr>
            </w:pPr>
          </w:p>
        </w:tc>
        <w:tc>
          <w:tcPr>
            <w:tcW w:w="1980" w:type="dxa"/>
            <w:tcBorders>
              <w:top w:val="single" w:sz="4" w:space="0" w:color="auto"/>
            </w:tcBorders>
            <w:shd w:val="clear" w:color="auto" w:fill="auto"/>
            <w:vAlign w:val="center"/>
          </w:tcPr>
          <w:p w14:paraId="097CB8FC" w14:textId="77777777" w:rsidR="00D7609B" w:rsidRPr="00D7609B" w:rsidRDefault="00D7609B" w:rsidP="00D7609B">
            <w:pPr>
              <w:ind w:right="-2"/>
              <w:jc w:val="center"/>
              <w:rPr>
                <w:sz w:val="23"/>
                <w:szCs w:val="23"/>
                <w:lang w:eastAsia="en-US"/>
              </w:rPr>
            </w:pPr>
            <w:r w:rsidRPr="00D7609B">
              <w:rPr>
                <w:sz w:val="23"/>
                <w:szCs w:val="23"/>
                <w:lang w:eastAsia="en-US"/>
              </w:rPr>
              <w:t xml:space="preserve">Ставка за </w:t>
            </w:r>
            <w:proofErr w:type="spellStart"/>
            <w:r w:rsidRPr="00D7609B">
              <w:rPr>
                <w:sz w:val="23"/>
                <w:szCs w:val="23"/>
                <w:lang w:eastAsia="en-US"/>
              </w:rPr>
              <w:t>содер-жание</w:t>
            </w:r>
            <w:proofErr w:type="spellEnd"/>
            <w:r w:rsidRPr="00D7609B">
              <w:rPr>
                <w:sz w:val="23"/>
                <w:szCs w:val="23"/>
                <w:lang w:eastAsia="en-US"/>
              </w:rPr>
              <w:t xml:space="preserve"> тепловой </w:t>
            </w:r>
          </w:p>
          <w:p w14:paraId="10D14ECD" w14:textId="77777777" w:rsidR="00D7609B" w:rsidRPr="00D7609B" w:rsidRDefault="00D7609B" w:rsidP="00D7609B">
            <w:pPr>
              <w:ind w:right="-2"/>
              <w:jc w:val="center"/>
              <w:rPr>
                <w:sz w:val="23"/>
                <w:szCs w:val="23"/>
                <w:lang w:eastAsia="en-US"/>
              </w:rPr>
            </w:pPr>
            <w:r w:rsidRPr="00D7609B">
              <w:rPr>
                <w:sz w:val="23"/>
                <w:szCs w:val="23"/>
                <w:lang w:eastAsia="en-US"/>
              </w:rPr>
              <w:lastRenderedPageBreak/>
              <w:t>мощности тыс. руб./Гкал/ч в мес.</w:t>
            </w:r>
          </w:p>
        </w:tc>
        <w:tc>
          <w:tcPr>
            <w:tcW w:w="1559" w:type="dxa"/>
            <w:tcBorders>
              <w:top w:val="single" w:sz="4" w:space="0" w:color="auto"/>
            </w:tcBorders>
            <w:shd w:val="clear" w:color="auto" w:fill="auto"/>
            <w:vAlign w:val="center"/>
          </w:tcPr>
          <w:p w14:paraId="48C8CB3D" w14:textId="77777777" w:rsidR="00D7609B" w:rsidRPr="00D7609B" w:rsidRDefault="00D7609B" w:rsidP="00D7609B">
            <w:pPr>
              <w:jc w:val="center"/>
              <w:rPr>
                <w:sz w:val="23"/>
                <w:szCs w:val="23"/>
                <w:lang w:eastAsia="en-US"/>
              </w:rPr>
            </w:pPr>
            <w:r w:rsidRPr="00D7609B">
              <w:rPr>
                <w:sz w:val="23"/>
                <w:szCs w:val="23"/>
                <w:lang w:eastAsia="en-US"/>
              </w:rPr>
              <w:lastRenderedPageBreak/>
              <w:t>x</w:t>
            </w:r>
          </w:p>
        </w:tc>
        <w:tc>
          <w:tcPr>
            <w:tcW w:w="993" w:type="dxa"/>
            <w:tcBorders>
              <w:top w:val="single" w:sz="4" w:space="0" w:color="auto"/>
            </w:tcBorders>
            <w:shd w:val="clear" w:color="auto" w:fill="auto"/>
            <w:vAlign w:val="center"/>
          </w:tcPr>
          <w:p w14:paraId="5A29C8E9" w14:textId="77777777" w:rsidR="00D7609B" w:rsidRPr="00D7609B" w:rsidRDefault="00D7609B" w:rsidP="00D7609B">
            <w:pPr>
              <w:ind w:left="-108" w:right="-108"/>
              <w:jc w:val="center"/>
              <w:rPr>
                <w:sz w:val="23"/>
                <w:szCs w:val="23"/>
                <w:lang w:eastAsia="en-US"/>
              </w:rPr>
            </w:pPr>
            <w:r w:rsidRPr="00D7609B">
              <w:rPr>
                <w:sz w:val="23"/>
                <w:szCs w:val="23"/>
                <w:lang w:eastAsia="en-US"/>
              </w:rPr>
              <w:t>x</w:t>
            </w:r>
          </w:p>
        </w:tc>
        <w:tc>
          <w:tcPr>
            <w:tcW w:w="860" w:type="dxa"/>
            <w:gridSpan w:val="2"/>
            <w:tcBorders>
              <w:top w:val="single" w:sz="4" w:space="0" w:color="auto"/>
            </w:tcBorders>
            <w:shd w:val="clear" w:color="auto" w:fill="auto"/>
            <w:vAlign w:val="center"/>
          </w:tcPr>
          <w:p w14:paraId="100D861D" w14:textId="77777777" w:rsidR="00D7609B" w:rsidRPr="00D7609B" w:rsidRDefault="00D7609B" w:rsidP="00D7609B">
            <w:pPr>
              <w:ind w:right="-2"/>
              <w:jc w:val="center"/>
              <w:rPr>
                <w:sz w:val="23"/>
                <w:szCs w:val="23"/>
                <w:lang w:val="en-US" w:eastAsia="en-US"/>
              </w:rPr>
            </w:pPr>
            <w:r w:rsidRPr="00D7609B">
              <w:rPr>
                <w:sz w:val="23"/>
                <w:szCs w:val="23"/>
                <w:lang w:eastAsia="en-US"/>
              </w:rPr>
              <w:t>x</w:t>
            </w:r>
          </w:p>
        </w:tc>
        <w:tc>
          <w:tcPr>
            <w:tcW w:w="835" w:type="dxa"/>
            <w:tcBorders>
              <w:top w:val="single" w:sz="4" w:space="0" w:color="auto"/>
            </w:tcBorders>
            <w:shd w:val="clear" w:color="auto" w:fill="auto"/>
            <w:vAlign w:val="center"/>
          </w:tcPr>
          <w:p w14:paraId="71DEB67D"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1009" w:type="dxa"/>
            <w:gridSpan w:val="3"/>
            <w:tcBorders>
              <w:top w:val="single" w:sz="4" w:space="0" w:color="auto"/>
            </w:tcBorders>
            <w:shd w:val="clear" w:color="auto" w:fill="auto"/>
            <w:vAlign w:val="center"/>
          </w:tcPr>
          <w:p w14:paraId="080BBCD8"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850" w:type="dxa"/>
            <w:gridSpan w:val="2"/>
            <w:tcBorders>
              <w:top w:val="single" w:sz="4" w:space="0" w:color="auto"/>
            </w:tcBorders>
            <w:shd w:val="clear" w:color="auto" w:fill="auto"/>
            <w:vAlign w:val="center"/>
          </w:tcPr>
          <w:p w14:paraId="45585F71" w14:textId="77777777" w:rsidR="00D7609B" w:rsidRPr="00D7609B" w:rsidRDefault="00D7609B" w:rsidP="00D7609B">
            <w:pPr>
              <w:ind w:right="-2"/>
              <w:jc w:val="center"/>
              <w:rPr>
                <w:sz w:val="23"/>
                <w:szCs w:val="23"/>
                <w:lang w:val="en-US" w:eastAsia="en-US"/>
              </w:rPr>
            </w:pPr>
            <w:r w:rsidRPr="00D7609B">
              <w:rPr>
                <w:sz w:val="23"/>
                <w:szCs w:val="23"/>
                <w:lang w:val="en-US" w:eastAsia="en-US"/>
              </w:rPr>
              <w:t>x</w:t>
            </w:r>
          </w:p>
        </w:tc>
        <w:tc>
          <w:tcPr>
            <w:tcW w:w="957" w:type="dxa"/>
            <w:tcBorders>
              <w:top w:val="single" w:sz="4" w:space="0" w:color="auto"/>
            </w:tcBorders>
            <w:shd w:val="clear" w:color="auto" w:fill="auto"/>
            <w:vAlign w:val="center"/>
          </w:tcPr>
          <w:p w14:paraId="6A525BFF" w14:textId="77777777" w:rsidR="00D7609B" w:rsidRPr="00D7609B" w:rsidRDefault="00D7609B" w:rsidP="00D7609B">
            <w:pPr>
              <w:jc w:val="center"/>
              <w:rPr>
                <w:sz w:val="23"/>
                <w:szCs w:val="23"/>
                <w:lang w:eastAsia="en-US"/>
              </w:rPr>
            </w:pPr>
            <w:r w:rsidRPr="00D7609B">
              <w:rPr>
                <w:sz w:val="23"/>
                <w:szCs w:val="23"/>
                <w:lang w:val="en-US" w:eastAsia="en-US"/>
              </w:rPr>
              <w:t>x</w:t>
            </w:r>
          </w:p>
        </w:tc>
      </w:tr>
    </w:tbl>
    <w:p w14:paraId="42B86562" w14:textId="77777777" w:rsidR="00D7609B" w:rsidRPr="00D7609B" w:rsidRDefault="00D7609B" w:rsidP="00D7609B">
      <w:pPr>
        <w:jc w:val="right"/>
        <w:rPr>
          <w:lang w:eastAsia="en-US"/>
        </w:rPr>
      </w:pPr>
    </w:p>
    <w:p w14:paraId="371632A6" w14:textId="77777777" w:rsidR="00D7609B" w:rsidRPr="00D7609B" w:rsidRDefault="00D7609B" w:rsidP="00D7609B">
      <w:pPr>
        <w:ind w:left="-567" w:right="169" w:firstLine="426"/>
        <w:jc w:val="both"/>
        <w:rPr>
          <w:lang w:eastAsia="en-US"/>
        </w:rPr>
      </w:pPr>
      <w:r w:rsidRPr="00D7609B">
        <w:rPr>
          <w:lang w:eastAsia="en-US"/>
        </w:rPr>
        <w:t>* Выделяется в целях реализации пункта 6 статьи 168 Налогового кодекса Российской Федерации (часть вторая).</w:t>
      </w:r>
    </w:p>
    <w:p w14:paraId="69A1E02C" w14:textId="77777777" w:rsidR="00D7609B" w:rsidRPr="00D7609B" w:rsidRDefault="00D7609B" w:rsidP="00D7609B">
      <w:pPr>
        <w:ind w:left="-851" w:right="169" w:firstLine="426"/>
        <w:jc w:val="right"/>
        <w:rPr>
          <w:lang w:eastAsia="en-US"/>
        </w:rPr>
      </w:pPr>
      <w:r w:rsidRPr="00D7609B">
        <w:rPr>
          <w:lang w:eastAsia="en-US"/>
        </w:rPr>
        <w:t>».</w:t>
      </w:r>
    </w:p>
    <w:p w14:paraId="0B43AD59" w14:textId="77777777" w:rsidR="00D7609B" w:rsidRDefault="00D7609B" w:rsidP="00ED21DA">
      <w:pPr>
        <w:tabs>
          <w:tab w:val="left" w:pos="5580"/>
          <w:tab w:val="left" w:pos="9498"/>
        </w:tabs>
        <w:ind w:right="-569"/>
        <w:rPr>
          <w:color w:val="000000" w:themeColor="text1"/>
        </w:rPr>
        <w:sectPr w:rsidR="00D7609B" w:rsidSect="00DF13AD">
          <w:pgSz w:w="11906" w:h="16838"/>
          <w:pgMar w:top="426" w:right="566" w:bottom="851" w:left="1134" w:header="720" w:footer="720" w:gutter="0"/>
          <w:cols w:space="720"/>
          <w:docGrid w:linePitch="326"/>
        </w:sectPr>
      </w:pPr>
    </w:p>
    <w:p w14:paraId="3E5DF6ED" w14:textId="7570471E" w:rsidR="00D7609B" w:rsidRPr="00081AD4" w:rsidRDefault="00D7609B" w:rsidP="00D7609B">
      <w:pPr>
        <w:tabs>
          <w:tab w:val="left" w:pos="5580"/>
          <w:tab w:val="left" w:pos="9498"/>
        </w:tabs>
        <w:ind w:left="-1527" w:right="-569" w:firstLine="7197"/>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6</w:t>
      </w:r>
      <w:r>
        <w:rPr>
          <w:color w:val="000000" w:themeColor="text1"/>
        </w:rPr>
        <w:t xml:space="preserve"> </w:t>
      </w:r>
      <w:r w:rsidRPr="00081AD4">
        <w:rPr>
          <w:color w:val="000000" w:themeColor="text1"/>
        </w:rPr>
        <w:t>к протоколу № 8</w:t>
      </w:r>
      <w:r>
        <w:rPr>
          <w:color w:val="000000" w:themeColor="text1"/>
        </w:rPr>
        <w:t>1</w:t>
      </w:r>
    </w:p>
    <w:p w14:paraId="35D6BE26" w14:textId="77777777" w:rsidR="00D7609B" w:rsidRPr="00081AD4" w:rsidRDefault="00D7609B" w:rsidP="00D7609B">
      <w:pPr>
        <w:tabs>
          <w:tab w:val="left" w:pos="5580"/>
          <w:tab w:val="left" w:pos="9498"/>
        </w:tabs>
        <w:ind w:left="-1527" w:right="-569" w:firstLine="7197"/>
        <w:rPr>
          <w:color w:val="000000" w:themeColor="text1"/>
        </w:rPr>
      </w:pPr>
      <w:r w:rsidRPr="00081AD4">
        <w:rPr>
          <w:color w:val="000000" w:themeColor="text1"/>
        </w:rPr>
        <w:t>заседания Правления Региональной</w:t>
      </w:r>
    </w:p>
    <w:p w14:paraId="0A498416" w14:textId="77777777" w:rsidR="00D7609B" w:rsidRPr="00081AD4" w:rsidRDefault="00D7609B" w:rsidP="00D7609B">
      <w:pPr>
        <w:tabs>
          <w:tab w:val="left" w:pos="5580"/>
          <w:tab w:val="left" w:pos="9498"/>
        </w:tabs>
        <w:ind w:left="-1527" w:right="-569" w:firstLine="7197"/>
        <w:rPr>
          <w:color w:val="000000" w:themeColor="text1"/>
        </w:rPr>
      </w:pPr>
      <w:r w:rsidRPr="00081AD4">
        <w:rPr>
          <w:color w:val="000000" w:themeColor="text1"/>
        </w:rPr>
        <w:t>энергетической комиссии</w:t>
      </w:r>
    </w:p>
    <w:p w14:paraId="415CF005" w14:textId="77777777" w:rsidR="00D7609B" w:rsidRDefault="00D7609B" w:rsidP="00D7609B">
      <w:pPr>
        <w:tabs>
          <w:tab w:val="left" w:pos="5580"/>
          <w:tab w:val="left" w:pos="9498"/>
        </w:tabs>
        <w:ind w:left="-1527" w:right="-569" w:firstLine="7197"/>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215354A5" w14:textId="77777777" w:rsidR="00D7609B" w:rsidRPr="006C4E8F" w:rsidRDefault="00D7609B" w:rsidP="00D7609B">
      <w:pPr>
        <w:ind w:right="-143"/>
        <w:jc w:val="center"/>
        <w:rPr>
          <w:b/>
          <w:bCs/>
          <w:sz w:val="28"/>
          <w:szCs w:val="28"/>
        </w:rPr>
      </w:pPr>
      <w:r>
        <w:rPr>
          <w:b/>
          <w:bCs/>
          <w:sz w:val="28"/>
          <w:szCs w:val="28"/>
        </w:rPr>
        <w:t>Т</w:t>
      </w:r>
      <w:r w:rsidRPr="00905D7B">
        <w:rPr>
          <w:b/>
          <w:bCs/>
          <w:sz w:val="28"/>
          <w:szCs w:val="28"/>
        </w:rPr>
        <w:t xml:space="preserve">арифы </w:t>
      </w:r>
      <w:r w:rsidRPr="006C4E8F">
        <w:rPr>
          <w:b/>
          <w:bCs/>
          <w:sz w:val="28"/>
          <w:szCs w:val="28"/>
        </w:rPr>
        <w:t xml:space="preserve">МУП </w:t>
      </w:r>
      <w:r>
        <w:rPr>
          <w:b/>
          <w:bCs/>
          <w:sz w:val="28"/>
          <w:szCs w:val="28"/>
        </w:rPr>
        <w:t xml:space="preserve">ПМР </w:t>
      </w:r>
      <w:r w:rsidRPr="006C4E8F">
        <w:rPr>
          <w:b/>
          <w:bCs/>
          <w:sz w:val="28"/>
          <w:szCs w:val="28"/>
        </w:rPr>
        <w:t>«</w:t>
      </w:r>
      <w:proofErr w:type="spellStart"/>
      <w:r w:rsidRPr="006C4E8F">
        <w:rPr>
          <w:b/>
          <w:bCs/>
          <w:sz w:val="28"/>
          <w:szCs w:val="28"/>
        </w:rPr>
        <w:t>Тепло</w:t>
      </w:r>
      <w:r>
        <w:rPr>
          <w:b/>
          <w:bCs/>
          <w:sz w:val="28"/>
          <w:szCs w:val="28"/>
        </w:rPr>
        <w:t>мир</w:t>
      </w:r>
      <w:proofErr w:type="spellEnd"/>
      <w:r w:rsidRPr="006C4E8F">
        <w:rPr>
          <w:b/>
          <w:bCs/>
          <w:sz w:val="28"/>
          <w:szCs w:val="28"/>
        </w:rPr>
        <w:t>»</w:t>
      </w:r>
      <w:r>
        <w:rPr>
          <w:b/>
          <w:bCs/>
          <w:sz w:val="28"/>
          <w:szCs w:val="28"/>
        </w:rPr>
        <w:t xml:space="preserve"> </w:t>
      </w:r>
      <w:r w:rsidRPr="006C4E8F">
        <w:rPr>
          <w:b/>
          <w:bCs/>
          <w:sz w:val="28"/>
          <w:szCs w:val="28"/>
        </w:rPr>
        <w:t>на теплоноситель, реализуемый</w:t>
      </w:r>
      <w:r>
        <w:rPr>
          <w:b/>
          <w:bCs/>
          <w:sz w:val="28"/>
          <w:szCs w:val="28"/>
        </w:rPr>
        <w:br/>
      </w:r>
      <w:r w:rsidRPr="006C4E8F">
        <w:rPr>
          <w:b/>
          <w:bCs/>
          <w:sz w:val="28"/>
          <w:szCs w:val="28"/>
        </w:rPr>
        <w:t xml:space="preserve">на потребительском рынке </w:t>
      </w:r>
      <w:r w:rsidRPr="00150D65">
        <w:rPr>
          <w:b/>
          <w:bCs/>
          <w:sz w:val="28"/>
          <w:szCs w:val="28"/>
        </w:rPr>
        <w:t>Прокопьевского муниципального округа</w:t>
      </w:r>
      <w:r w:rsidRPr="006C4E8F">
        <w:rPr>
          <w:b/>
          <w:bCs/>
          <w:sz w:val="28"/>
          <w:szCs w:val="28"/>
        </w:rPr>
        <w:t xml:space="preserve">, </w:t>
      </w:r>
    </w:p>
    <w:p w14:paraId="14E30979" w14:textId="77777777" w:rsidR="00D7609B" w:rsidRPr="006C4E8F" w:rsidRDefault="00D7609B" w:rsidP="00D7609B">
      <w:pPr>
        <w:ind w:right="-143"/>
        <w:jc w:val="center"/>
        <w:rPr>
          <w:b/>
          <w:bCs/>
          <w:sz w:val="28"/>
          <w:szCs w:val="28"/>
        </w:rPr>
      </w:pPr>
      <w:r w:rsidRPr="006C4E8F">
        <w:rPr>
          <w:b/>
          <w:bCs/>
          <w:sz w:val="28"/>
          <w:szCs w:val="28"/>
        </w:rPr>
        <w:t>на период с 01.01.2019 по 31.12.202</w:t>
      </w:r>
      <w:r>
        <w:rPr>
          <w:b/>
          <w:bCs/>
          <w:sz w:val="28"/>
          <w:szCs w:val="28"/>
        </w:rPr>
        <w:t>3</w:t>
      </w:r>
    </w:p>
    <w:p w14:paraId="64EF1E07" w14:textId="77777777" w:rsidR="00D7609B" w:rsidRDefault="00D7609B" w:rsidP="00D7609B">
      <w:pPr>
        <w:ind w:right="169" w:firstLine="1418"/>
        <w:jc w:val="right"/>
      </w:pPr>
      <w:r w:rsidRPr="006C4E8F">
        <w:rPr>
          <w:bCs/>
        </w:rPr>
        <w:t>(без НДС)</w:t>
      </w:r>
    </w:p>
    <w:tbl>
      <w:tblPr>
        <w:tblpPr w:leftFromText="180" w:rightFromText="180" w:vertAnchor="text" w:horzAnchor="margin" w:tblpY="2"/>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238"/>
        <w:gridCol w:w="1897"/>
        <w:gridCol w:w="1605"/>
        <w:gridCol w:w="1602"/>
      </w:tblGrid>
      <w:tr w:rsidR="00D7609B" w:rsidRPr="00766408" w14:paraId="1FBF7D47" w14:textId="77777777" w:rsidTr="00D7609B">
        <w:trPr>
          <w:trHeight w:val="267"/>
        </w:trPr>
        <w:tc>
          <w:tcPr>
            <w:tcW w:w="2756" w:type="dxa"/>
            <w:vMerge w:val="restart"/>
            <w:shd w:val="clear" w:color="auto" w:fill="auto"/>
            <w:vAlign w:val="center"/>
          </w:tcPr>
          <w:p w14:paraId="445FDFCA" w14:textId="77777777" w:rsidR="00D7609B" w:rsidRPr="00766408" w:rsidRDefault="00D7609B" w:rsidP="005F6D07">
            <w:pPr>
              <w:ind w:right="-2"/>
              <w:jc w:val="center"/>
            </w:pPr>
            <w:r w:rsidRPr="00766408">
              <w:t>Наименование регулируемой организации</w:t>
            </w:r>
          </w:p>
        </w:tc>
        <w:tc>
          <w:tcPr>
            <w:tcW w:w="2238" w:type="dxa"/>
            <w:vMerge w:val="restart"/>
            <w:shd w:val="clear" w:color="auto" w:fill="auto"/>
            <w:vAlign w:val="center"/>
          </w:tcPr>
          <w:p w14:paraId="2D191BC8" w14:textId="77777777" w:rsidR="00D7609B" w:rsidRPr="00766408" w:rsidRDefault="00D7609B" w:rsidP="005F6D07">
            <w:pPr>
              <w:ind w:right="-2"/>
              <w:jc w:val="center"/>
            </w:pPr>
            <w:r w:rsidRPr="00766408">
              <w:t>Вид тарифа</w:t>
            </w:r>
          </w:p>
        </w:tc>
        <w:tc>
          <w:tcPr>
            <w:tcW w:w="1897" w:type="dxa"/>
            <w:vMerge w:val="restart"/>
            <w:shd w:val="clear" w:color="auto" w:fill="auto"/>
            <w:vAlign w:val="center"/>
          </w:tcPr>
          <w:p w14:paraId="374B8180" w14:textId="77777777" w:rsidR="00D7609B" w:rsidRPr="00766408" w:rsidRDefault="00D7609B" w:rsidP="005F6D07">
            <w:pPr>
              <w:ind w:right="-2"/>
              <w:jc w:val="center"/>
            </w:pPr>
            <w:r w:rsidRPr="00766408">
              <w:t>Период</w:t>
            </w:r>
          </w:p>
        </w:tc>
        <w:tc>
          <w:tcPr>
            <w:tcW w:w="3206" w:type="dxa"/>
            <w:gridSpan w:val="2"/>
            <w:shd w:val="clear" w:color="auto" w:fill="auto"/>
            <w:vAlign w:val="center"/>
          </w:tcPr>
          <w:p w14:paraId="66B3EE07" w14:textId="77777777" w:rsidR="00D7609B" w:rsidRPr="00766408" w:rsidRDefault="00D7609B" w:rsidP="005F6D07">
            <w:pPr>
              <w:ind w:right="-2"/>
              <w:jc w:val="center"/>
            </w:pPr>
            <w:r w:rsidRPr="00766408">
              <w:t>Вид теплоносителя</w:t>
            </w:r>
          </w:p>
        </w:tc>
      </w:tr>
      <w:tr w:rsidR="00D7609B" w:rsidRPr="00766408" w14:paraId="56589B83" w14:textId="77777777" w:rsidTr="00D7609B">
        <w:trPr>
          <w:trHeight w:val="718"/>
        </w:trPr>
        <w:tc>
          <w:tcPr>
            <w:tcW w:w="2756" w:type="dxa"/>
            <w:vMerge/>
            <w:shd w:val="clear" w:color="auto" w:fill="auto"/>
          </w:tcPr>
          <w:p w14:paraId="1035D481" w14:textId="77777777" w:rsidR="00D7609B" w:rsidRPr="00766408" w:rsidRDefault="00D7609B" w:rsidP="005F6D07">
            <w:pPr>
              <w:ind w:right="-2"/>
              <w:jc w:val="center"/>
            </w:pPr>
          </w:p>
        </w:tc>
        <w:tc>
          <w:tcPr>
            <w:tcW w:w="2238" w:type="dxa"/>
            <w:vMerge/>
            <w:shd w:val="clear" w:color="auto" w:fill="auto"/>
            <w:vAlign w:val="center"/>
          </w:tcPr>
          <w:p w14:paraId="7C2605D1" w14:textId="77777777" w:rsidR="00D7609B" w:rsidRPr="00766408" w:rsidRDefault="00D7609B" w:rsidP="005F6D07">
            <w:pPr>
              <w:ind w:right="-2"/>
              <w:jc w:val="center"/>
            </w:pPr>
          </w:p>
        </w:tc>
        <w:tc>
          <w:tcPr>
            <w:tcW w:w="1897" w:type="dxa"/>
            <w:vMerge/>
            <w:shd w:val="clear" w:color="auto" w:fill="auto"/>
          </w:tcPr>
          <w:p w14:paraId="59BA2287" w14:textId="77777777" w:rsidR="00D7609B" w:rsidRPr="00766408" w:rsidRDefault="00D7609B" w:rsidP="005F6D07">
            <w:pPr>
              <w:ind w:right="-2"/>
              <w:jc w:val="center"/>
            </w:pPr>
          </w:p>
        </w:tc>
        <w:tc>
          <w:tcPr>
            <w:tcW w:w="1605" w:type="dxa"/>
            <w:shd w:val="clear" w:color="auto" w:fill="auto"/>
            <w:vAlign w:val="center"/>
          </w:tcPr>
          <w:p w14:paraId="54CB7BC5" w14:textId="77777777" w:rsidR="00D7609B" w:rsidRPr="00766408" w:rsidRDefault="00D7609B" w:rsidP="005F6D07">
            <w:pPr>
              <w:ind w:right="-2"/>
              <w:jc w:val="center"/>
            </w:pPr>
            <w:r w:rsidRPr="00766408">
              <w:t>вода</w:t>
            </w:r>
          </w:p>
        </w:tc>
        <w:tc>
          <w:tcPr>
            <w:tcW w:w="1601" w:type="dxa"/>
            <w:shd w:val="clear" w:color="auto" w:fill="auto"/>
            <w:vAlign w:val="center"/>
          </w:tcPr>
          <w:p w14:paraId="1D580F88" w14:textId="77777777" w:rsidR="00D7609B" w:rsidRPr="00766408" w:rsidRDefault="00D7609B" w:rsidP="005F6D07">
            <w:pPr>
              <w:ind w:right="-2"/>
              <w:jc w:val="center"/>
            </w:pPr>
            <w:r w:rsidRPr="00766408">
              <w:t>пар</w:t>
            </w:r>
          </w:p>
        </w:tc>
      </w:tr>
      <w:tr w:rsidR="00D7609B" w:rsidRPr="00766408" w14:paraId="308695C9" w14:textId="77777777" w:rsidTr="00D7609B">
        <w:trPr>
          <w:trHeight w:val="220"/>
        </w:trPr>
        <w:tc>
          <w:tcPr>
            <w:tcW w:w="2756" w:type="dxa"/>
            <w:shd w:val="clear" w:color="auto" w:fill="auto"/>
          </w:tcPr>
          <w:p w14:paraId="2052D8E4" w14:textId="77777777" w:rsidR="00D7609B" w:rsidRPr="00766408" w:rsidRDefault="00D7609B" w:rsidP="005F6D07">
            <w:pPr>
              <w:ind w:right="-2"/>
              <w:jc w:val="center"/>
            </w:pPr>
            <w:r w:rsidRPr="00766408">
              <w:t>1</w:t>
            </w:r>
          </w:p>
        </w:tc>
        <w:tc>
          <w:tcPr>
            <w:tcW w:w="2238" w:type="dxa"/>
            <w:shd w:val="clear" w:color="auto" w:fill="auto"/>
            <w:vAlign w:val="center"/>
          </w:tcPr>
          <w:p w14:paraId="255776AD" w14:textId="77777777" w:rsidR="00D7609B" w:rsidRPr="00766408" w:rsidRDefault="00D7609B" w:rsidP="005F6D07">
            <w:pPr>
              <w:ind w:right="-2"/>
              <w:jc w:val="center"/>
            </w:pPr>
            <w:r w:rsidRPr="00766408">
              <w:t>2</w:t>
            </w:r>
          </w:p>
        </w:tc>
        <w:tc>
          <w:tcPr>
            <w:tcW w:w="1897" w:type="dxa"/>
            <w:shd w:val="clear" w:color="auto" w:fill="auto"/>
          </w:tcPr>
          <w:p w14:paraId="27708824" w14:textId="77777777" w:rsidR="00D7609B" w:rsidRPr="00766408" w:rsidRDefault="00D7609B" w:rsidP="005F6D07">
            <w:pPr>
              <w:ind w:right="-2"/>
              <w:jc w:val="center"/>
            </w:pPr>
            <w:r w:rsidRPr="00766408">
              <w:t>3</w:t>
            </w:r>
          </w:p>
        </w:tc>
        <w:tc>
          <w:tcPr>
            <w:tcW w:w="1605" w:type="dxa"/>
            <w:shd w:val="clear" w:color="auto" w:fill="auto"/>
            <w:vAlign w:val="center"/>
          </w:tcPr>
          <w:p w14:paraId="232396E2" w14:textId="77777777" w:rsidR="00D7609B" w:rsidRPr="00766408" w:rsidRDefault="00D7609B" w:rsidP="005F6D07">
            <w:pPr>
              <w:ind w:right="-2"/>
              <w:jc w:val="center"/>
            </w:pPr>
            <w:r w:rsidRPr="00766408">
              <w:t>4</w:t>
            </w:r>
          </w:p>
        </w:tc>
        <w:tc>
          <w:tcPr>
            <w:tcW w:w="1601" w:type="dxa"/>
            <w:shd w:val="clear" w:color="auto" w:fill="auto"/>
            <w:vAlign w:val="center"/>
          </w:tcPr>
          <w:p w14:paraId="276032B8" w14:textId="77777777" w:rsidR="00D7609B" w:rsidRPr="00766408" w:rsidRDefault="00D7609B" w:rsidP="005F6D07">
            <w:pPr>
              <w:ind w:right="-2"/>
              <w:jc w:val="center"/>
            </w:pPr>
            <w:r w:rsidRPr="00766408">
              <w:t>5</w:t>
            </w:r>
          </w:p>
        </w:tc>
      </w:tr>
      <w:tr w:rsidR="00D7609B" w:rsidRPr="00766408" w14:paraId="2D302296" w14:textId="77777777" w:rsidTr="00D7609B">
        <w:trPr>
          <w:trHeight w:val="803"/>
        </w:trPr>
        <w:tc>
          <w:tcPr>
            <w:tcW w:w="2756" w:type="dxa"/>
            <w:vMerge w:val="restart"/>
            <w:shd w:val="clear" w:color="auto" w:fill="auto"/>
            <w:vAlign w:val="center"/>
          </w:tcPr>
          <w:p w14:paraId="362D0ACD" w14:textId="77777777" w:rsidR="00D7609B" w:rsidRPr="00766408" w:rsidRDefault="00D7609B" w:rsidP="005F6D07">
            <w:pPr>
              <w:tabs>
                <w:tab w:val="left" w:pos="667"/>
              </w:tabs>
              <w:ind w:right="-2"/>
              <w:jc w:val="center"/>
            </w:pPr>
            <w:r w:rsidRPr="00766408">
              <w:rPr>
                <w:bCs/>
              </w:rPr>
              <w:t>МУП</w:t>
            </w:r>
            <w:r w:rsidRPr="00150D65">
              <w:rPr>
                <w:bCs/>
              </w:rPr>
              <w:t xml:space="preserve"> ПМР «</w:t>
            </w:r>
            <w:proofErr w:type="spellStart"/>
            <w:r w:rsidRPr="00150D65">
              <w:rPr>
                <w:bCs/>
              </w:rPr>
              <w:t>Тепломир</w:t>
            </w:r>
            <w:proofErr w:type="spellEnd"/>
            <w:r w:rsidRPr="00150D65">
              <w:rPr>
                <w:bCs/>
              </w:rPr>
              <w:t xml:space="preserve">» </w:t>
            </w:r>
          </w:p>
        </w:tc>
        <w:tc>
          <w:tcPr>
            <w:tcW w:w="7342" w:type="dxa"/>
            <w:gridSpan w:val="4"/>
            <w:shd w:val="clear" w:color="auto" w:fill="auto"/>
            <w:vAlign w:val="center"/>
          </w:tcPr>
          <w:p w14:paraId="79041896" w14:textId="77777777" w:rsidR="00D7609B" w:rsidRPr="00766408" w:rsidRDefault="00D7609B" w:rsidP="005F6D07">
            <w:pPr>
              <w:ind w:right="-2"/>
              <w:jc w:val="center"/>
            </w:pPr>
            <w:r w:rsidRPr="00766408">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D7609B" w:rsidRPr="00766408" w14:paraId="3F5F09B1" w14:textId="77777777" w:rsidTr="00D7609B">
        <w:trPr>
          <w:trHeight w:val="233"/>
        </w:trPr>
        <w:tc>
          <w:tcPr>
            <w:tcW w:w="2756" w:type="dxa"/>
            <w:vMerge/>
            <w:shd w:val="clear" w:color="auto" w:fill="auto"/>
            <w:vAlign w:val="center"/>
          </w:tcPr>
          <w:p w14:paraId="2AABA425" w14:textId="77777777" w:rsidR="00D7609B" w:rsidRPr="00766408" w:rsidRDefault="00D7609B" w:rsidP="005F6D07">
            <w:pPr>
              <w:ind w:right="-2"/>
            </w:pPr>
          </w:p>
        </w:tc>
        <w:tc>
          <w:tcPr>
            <w:tcW w:w="2238" w:type="dxa"/>
            <w:vMerge w:val="restart"/>
            <w:shd w:val="clear" w:color="auto" w:fill="auto"/>
            <w:vAlign w:val="center"/>
          </w:tcPr>
          <w:p w14:paraId="15C4D624" w14:textId="77777777" w:rsidR="00D7609B" w:rsidRPr="00766408" w:rsidRDefault="00D7609B" w:rsidP="005F6D07">
            <w:pPr>
              <w:ind w:right="-2"/>
              <w:jc w:val="center"/>
            </w:pPr>
            <w:proofErr w:type="spellStart"/>
            <w:r w:rsidRPr="00766408">
              <w:t>Одноставочный</w:t>
            </w:r>
            <w:proofErr w:type="spellEnd"/>
          </w:p>
          <w:p w14:paraId="3B57ED7C" w14:textId="77777777" w:rsidR="00D7609B" w:rsidRPr="00766408" w:rsidRDefault="00D7609B" w:rsidP="005F6D07">
            <w:pPr>
              <w:ind w:right="-2"/>
              <w:jc w:val="center"/>
            </w:pPr>
            <w:r w:rsidRPr="00766408">
              <w:t>руб./ м</w:t>
            </w:r>
            <w:r w:rsidRPr="00766408">
              <w:rPr>
                <w:vertAlign w:val="superscript"/>
              </w:rPr>
              <w:t>3</w:t>
            </w:r>
          </w:p>
        </w:tc>
        <w:tc>
          <w:tcPr>
            <w:tcW w:w="1897" w:type="dxa"/>
            <w:shd w:val="clear" w:color="auto" w:fill="auto"/>
            <w:vAlign w:val="center"/>
          </w:tcPr>
          <w:p w14:paraId="373E6FAF" w14:textId="77777777" w:rsidR="00D7609B" w:rsidRPr="00766408" w:rsidRDefault="00D7609B" w:rsidP="005F6D07">
            <w:pPr>
              <w:ind w:right="-2"/>
              <w:jc w:val="center"/>
            </w:pPr>
            <w:r w:rsidRPr="00766408">
              <w:t>с 01.01.20</w:t>
            </w:r>
            <w:r>
              <w:t>19</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14F6AE8" w14:textId="77777777" w:rsidR="00D7609B" w:rsidRPr="00766408" w:rsidRDefault="00D7609B" w:rsidP="005F6D07">
            <w:pPr>
              <w:ind w:right="-2"/>
              <w:jc w:val="center"/>
            </w:pPr>
            <w:r>
              <w:t>29,70</w:t>
            </w:r>
          </w:p>
        </w:tc>
        <w:tc>
          <w:tcPr>
            <w:tcW w:w="1601" w:type="dxa"/>
            <w:shd w:val="clear" w:color="auto" w:fill="auto"/>
            <w:vAlign w:val="center"/>
          </w:tcPr>
          <w:p w14:paraId="0EC53A6C" w14:textId="77777777" w:rsidR="00D7609B" w:rsidRPr="00766408" w:rsidRDefault="00D7609B" w:rsidP="005F6D07">
            <w:pPr>
              <w:ind w:right="-2"/>
              <w:jc w:val="center"/>
            </w:pPr>
            <w:r w:rsidRPr="00766408">
              <w:t>х</w:t>
            </w:r>
          </w:p>
        </w:tc>
      </w:tr>
      <w:tr w:rsidR="00D7609B" w:rsidRPr="00766408" w14:paraId="4C2CF944" w14:textId="77777777" w:rsidTr="00D7609B">
        <w:trPr>
          <w:trHeight w:val="246"/>
        </w:trPr>
        <w:tc>
          <w:tcPr>
            <w:tcW w:w="2756" w:type="dxa"/>
            <w:vMerge/>
            <w:shd w:val="clear" w:color="auto" w:fill="auto"/>
            <w:vAlign w:val="center"/>
          </w:tcPr>
          <w:p w14:paraId="3C039794" w14:textId="77777777" w:rsidR="00D7609B" w:rsidRPr="00766408" w:rsidRDefault="00D7609B" w:rsidP="005F6D07">
            <w:pPr>
              <w:ind w:right="-2"/>
            </w:pPr>
          </w:p>
        </w:tc>
        <w:tc>
          <w:tcPr>
            <w:tcW w:w="2238" w:type="dxa"/>
            <w:vMerge/>
            <w:shd w:val="clear" w:color="auto" w:fill="auto"/>
            <w:vAlign w:val="center"/>
          </w:tcPr>
          <w:p w14:paraId="70DADF28" w14:textId="77777777" w:rsidR="00D7609B" w:rsidRPr="00766408" w:rsidRDefault="00D7609B" w:rsidP="005F6D07">
            <w:pPr>
              <w:ind w:right="-2"/>
              <w:jc w:val="center"/>
            </w:pPr>
          </w:p>
        </w:tc>
        <w:tc>
          <w:tcPr>
            <w:tcW w:w="1897" w:type="dxa"/>
            <w:shd w:val="clear" w:color="auto" w:fill="auto"/>
            <w:vAlign w:val="center"/>
          </w:tcPr>
          <w:p w14:paraId="17AFEBEF" w14:textId="77777777" w:rsidR="00D7609B" w:rsidRPr="00766408" w:rsidRDefault="00D7609B" w:rsidP="005F6D07">
            <w:pPr>
              <w:ind w:right="-2"/>
              <w:jc w:val="center"/>
            </w:pPr>
            <w:r w:rsidRPr="00766408">
              <w:t>с 01.07.20</w:t>
            </w:r>
            <w:r>
              <w:t>19</w:t>
            </w:r>
          </w:p>
        </w:tc>
        <w:tc>
          <w:tcPr>
            <w:tcW w:w="1605" w:type="dxa"/>
            <w:tcBorders>
              <w:top w:val="nil"/>
              <w:left w:val="single" w:sz="4" w:space="0" w:color="auto"/>
              <w:bottom w:val="single" w:sz="4" w:space="0" w:color="auto"/>
              <w:right w:val="single" w:sz="4" w:space="0" w:color="auto"/>
            </w:tcBorders>
            <w:shd w:val="clear" w:color="auto" w:fill="auto"/>
            <w:vAlign w:val="center"/>
          </w:tcPr>
          <w:p w14:paraId="52FAE09A" w14:textId="77777777" w:rsidR="00D7609B" w:rsidRPr="00766408" w:rsidRDefault="00D7609B" w:rsidP="005F6D07">
            <w:pPr>
              <w:ind w:right="-2"/>
              <w:jc w:val="center"/>
            </w:pPr>
            <w:r>
              <w:t>41,19</w:t>
            </w:r>
          </w:p>
        </w:tc>
        <w:tc>
          <w:tcPr>
            <w:tcW w:w="1601" w:type="dxa"/>
            <w:shd w:val="clear" w:color="auto" w:fill="auto"/>
            <w:vAlign w:val="center"/>
          </w:tcPr>
          <w:p w14:paraId="7D87574C" w14:textId="77777777" w:rsidR="00D7609B" w:rsidRPr="00766408" w:rsidRDefault="00D7609B" w:rsidP="005F6D07">
            <w:pPr>
              <w:ind w:right="-2"/>
              <w:jc w:val="center"/>
            </w:pPr>
            <w:r w:rsidRPr="00766408">
              <w:t>х</w:t>
            </w:r>
          </w:p>
        </w:tc>
      </w:tr>
      <w:tr w:rsidR="00D7609B" w:rsidRPr="00766408" w14:paraId="01B7A20A" w14:textId="77777777" w:rsidTr="00D7609B">
        <w:trPr>
          <w:trHeight w:val="226"/>
        </w:trPr>
        <w:tc>
          <w:tcPr>
            <w:tcW w:w="2756" w:type="dxa"/>
            <w:vMerge/>
            <w:shd w:val="clear" w:color="auto" w:fill="auto"/>
            <w:vAlign w:val="center"/>
          </w:tcPr>
          <w:p w14:paraId="74638CE0" w14:textId="77777777" w:rsidR="00D7609B" w:rsidRPr="00766408" w:rsidRDefault="00D7609B" w:rsidP="005F6D07">
            <w:pPr>
              <w:ind w:right="-2"/>
            </w:pPr>
          </w:p>
        </w:tc>
        <w:tc>
          <w:tcPr>
            <w:tcW w:w="2238" w:type="dxa"/>
            <w:vMerge/>
            <w:shd w:val="clear" w:color="auto" w:fill="auto"/>
            <w:vAlign w:val="center"/>
          </w:tcPr>
          <w:p w14:paraId="2A207226" w14:textId="77777777" w:rsidR="00D7609B" w:rsidRPr="00766408" w:rsidRDefault="00D7609B" w:rsidP="005F6D07">
            <w:pPr>
              <w:ind w:right="-2"/>
              <w:jc w:val="center"/>
            </w:pPr>
          </w:p>
        </w:tc>
        <w:tc>
          <w:tcPr>
            <w:tcW w:w="1897" w:type="dxa"/>
            <w:shd w:val="clear" w:color="auto" w:fill="auto"/>
            <w:vAlign w:val="center"/>
          </w:tcPr>
          <w:p w14:paraId="39C7F08D" w14:textId="77777777" w:rsidR="00D7609B" w:rsidRPr="00766408" w:rsidRDefault="00D7609B" w:rsidP="005F6D07">
            <w:pPr>
              <w:ind w:right="-2"/>
              <w:jc w:val="center"/>
            </w:pPr>
            <w:r w:rsidRPr="00766408">
              <w:t>с 01.01.202</w:t>
            </w:r>
            <w:r>
              <w:t>0</w:t>
            </w:r>
          </w:p>
        </w:tc>
        <w:tc>
          <w:tcPr>
            <w:tcW w:w="1605" w:type="dxa"/>
            <w:tcBorders>
              <w:top w:val="nil"/>
              <w:left w:val="single" w:sz="4" w:space="0" w:color="auto"/>
              <w:bottom w:val="single" w:sz="4" w:space="0" w:color="auto"/>
              <w:right w:val="single" w:sz="4" w:space="0" w:color="auto"/>
            </w:tcBorders>
            <w:shd w:val="clear" w:color="auto" w:fill="auto"/>
            <w:vAlign w:val="center"/>
          </w:tcPr>
          <w:p w14:paraId="46641568" w14:textId="77777777" w:rsidR="00D7609B" w:rsidRPr="00766408" w:rsidRDefault="00D7609B" w:rsidP="005F6D07">
            <w:pPr>
              <w:ind w:right="-2"/>
              <w:jc w:val="center"/>
            </w:pPr>
            <w:r>
              <w:t>41,19</w:t>
            </w:r>
          </w:p>
        </w:tc>
        <w:tc>
          <w:tcPr>
            <w:tcW w:w="1601" w:type="dxa"/>
            <w:shd w:val="clear" w:color="auto" w:fill="auto"/>
            <w:vAlign w:val="center"/>
          </w:tcPr>
          <w:p w14:paraId="08961BDD" w14:textId="77777777" w:rsidR="00D7609B" w:rsidRPr="00766408" w:rsidRDefault="00D7609B" w:rsidP="005F6D07">
            <w:pPr>
              <w:ind w:right="-2"/>
              <w:jc w:val="center"/>
            </w:pPr>
            <w:r w:rsidRPr="00766408">
              <w:t>х</w:t>
            </w:r>
          </w:p>
        </w:tc>
      </w:tr>
      <w:tr w:rsidR="00D7609B" w:rsidRPr="00766408" w14:paraId="16E06C5F" w14:textId="77777777" w:rsidTr="00D7609B">
        <w:trPr>
          <w:trHeight w:val="255"/>
        </w:trPr>
        <w:tc>
          <w:tcPr>
            <w:tcW w:w="2756" w:type="dxa"/>
            <w:vMerge/>
            <w:shd w:val="clear" w:color="auto" w:fill="auto"/>
            <w:vAlign w:val="center"/>
          </w:tcPr>
          <w:p w14:paraId="7CD0084F" w14:textId="77777777" w:rsidR="00D7609B" w:rsidRPr="00766408" w:rsidRDefault="00D7609B" w:rsidP="005F6D07">
            <w:pPr>
              <w:ind w:right="-2"/>
            </w:pPr>
          </w:p>
        </w:tc>
        <w:tc>
          <w:tcPr>
            <w:tcW w:w="2238" w:type="dxa"/>
            <w:vMerge/>
            <w:shd w:val="clear" w:color="auto" w:fill="auto"/>
            <w:vAlign w:val="center"/>
          </w:tcPr>
          <w:p w14:paraId="53DBC51F" w14:textId="77777777" w:rsidR="00D7609B" w:rsidRPr="00766408" w:rsidRDefault="00D7609B" w:rsidP="005F6D07">
            <w:pPr>
              <w:ind w:right="-2"/>
              <w:jc w:val="center"/>
            </w:pPr>
          </w:p>
        </w:tc>
        <w:tc>
          <w:tcPr>
            <w:tcW w:w="1897" w:type="dxa"/>
            <w:shd w:val="clear" w:color="auto" w:fill="auto"/>
            <w:vAlign w:val="center"/>
          </w:tcPr>
          <w:p w14:paraId="312621EF" w14:textId="77777777" w:rsidR="00D7609B" w:rsidRPr="00766408" w:rsidRDefault="00D7609B" w:rsidP="005F6D07">
            <w:pPr>
              <w:ind w:right="-2"/>
              <w:jc w:val="center"/>
            </w:pPr>
            <w:r w:rsidRPr="00766408">
              <w:t>с 01.07.202</w:t>
            </w:r>
            <w:r>
              <w:t>0</w:t>
            </w:r>
          </w:p>
        </w:tc>
        <w:tc>
          <w:tcPr>
            <w:tcW w:w="1605" w:type="dxa"/>
            <w:tcBorders>
              <w:top w:val="nil"/>
              <w:left w:val="single" w:sz="4" w:space="0" w:color="auto"/>
              <w:bottom w:val="single" w:sz="4" w:space="0" w:color="auto"/>
              <w:right w:val="single" w:sz="4" w:space="0" w:color="auto"/>
            </w:tcBorders>
            <w:shd w:val="clear" w:color="auto" w:fill="auto"/>
            <w:vAlign w:val="center"/>
          </w:tcPr>
          <w:p w14:paraId="1EF0A857" w14:textId="77777777" w:rsidR="00D7609B" w:rsidRPr="00766408" w:rsidRDefault="00D7609B" w:rsidP="005F6D07">
            <w:pPr>
              <w:ind w:right="-2"/>
              <w:jc w:val="center"/>
            </w:pPr>
            <w:r>
              <w:t>51,65</w:t>
            </w:r>
          </w:p>
        </w:tc>
        <w:tc>
          <w:tcPr>
            <w:tcW w:w="1601" w:type="dxa"/>
            <w:shd w:val="clear" w:color="auto" w:fill="auto"/>
            <w:vAlign w:val="center"/>
          </w:tcPr>
          <w:p w14:paraId="1176D545" w14:textId="77777777" w:rsidR="00D7609B" w:rsidRPr="00766408" w:rsidRDefault="00D7609B" w:rsidP="005F6D07">
            <w:pPr>
              <w:ind w:right="-2"/>
              <w:jc w:val="center"/>
            </w:pPr>
            <w:r w:rsidRPr="00766408">
              <w:t>х</w:t>
            </w:r>
          </w:p>
        </w:tc>
      </w:tr>
      <w:tr w:rsidR="00D7609B" w:rsidRPr="00766408" w14:paraId="2C39BA85" w14:textId="77777777" w:rsidTr="00D7609B">
        <w:trPr>
          <w:trHeight w:val="245"/>
        </w:trPr>
        <w:tc>
          <w:tcPr>
            <w:tcW w:w="2756" w:type="dxa"/>
            <w:vMerge/>
            <w:shd w:val="clear" w:color="auto" w:fill="auto"/>
            <w:vAlign w:val="center"/>
          </w:tcPr>
          <w:p w14:paraId="3AAA23BF" w14:textId="77777777" w:rsidR="00D7609B" w:rsidRPr="00766408" w:rsidRDefault="00D7609B" w:rsidP="005F6D07">
            <w:pPr>
              <w:ind w:right="-2"/>
            </w:pPr>
          </w:p>
        </w:tc>
        <w:tc>
          <w:tcPr>
            <w:tcW w:w="2238" w:type="dxa"/>
            <w:vMerge/>
            <w:shd w:val="clear" w:color="auto" w:fill="auto"/>
            <w:vAlign w:val="center"/>
          </w:tcPr>
          <w:p w14:paraId="2C2A28CF" w14:textId="77777777" w:rsidR="00D7609B" w:rsidRPr="00766408" w:rsidRDefault="00D7609B" w:rsidP="005F6D07">
            <w:pPr>
              <w:ind w:right="-2"/>
              <w:jc w:val="center"/>
            </w:pPr>
          </w:p>
        </w:tc>
        <w:tc>
          <w:tcPr>
            <w:tcW w:w="1897" w:type="dxa"/>
            <w:shd w:val="clear" w:color="auto" w:fill="auto"/>
            <w:vAlign w:val="center"/>
          </w:tcPr>
          <w:p w14:paraId="686C5F8B" w14:textId="77777777" w:rsidR="00D7609B" w:rsidRPr="00766408" w:rsidRDefault="00D7609B" w:rsidP="005F6D07">
            <w:pPr>
              <w:ind w:right="-2"/>
              <w:jc w:val="center"/>
            </w:pPr>
            <w:r w:rsidRPr="00766408">
              <w:t>с 01.01.202</w:t>
            </w:r>
            <w:r>
              <w:t>1</w:t>
            </w:r>
          </w:p>
        </w:tc>
        <w:tc>
          <w:tcPr>
            <w:tcW w:w="1605" w:type="dxa"/>
            <w:tcBorders>
              <w:top w:val="nil"/>
              <w:left w:val="single" w:sz="4" w:space="0" w:color="auto"/>
              <w:bottom w:val="single" w:sz="4" w:space="0" w:color="auto"/>
              <w:right w:val="single" w:sz="4" w:space="0" w:color="auto"/>
            </w:tcBorders>
            <w:shd w:val="clear" w:color="000000" w:fill="FFFFFF"/>
            <w:vAlign w:val="center"/>
          </w:tcPr>
          <w:p w14:paraId="209A493D" w14:textId="77777777" w:rsidR="00D7609B" w:rsidRPr="00766408" w:rsidRDefault="00D7609B" w:rsidP="005F6D07">
            <w:pPr>
              <w:ind w:right="-2"/>
              <w:jc w:val="center"/>
            </w:pPr>
            <w:r>
              <w:t>51,65</w:t>
            </w:r>
          </w:p>
        </w:tc>
        <w:tc>
          <w:tcPr>
            <w:tcW w:w="1601" w:type="dxa"/>
            <w:shd w:val="clear" w:color="auto" w:fill="auto"/>
            <w:vAlign w:val="center"/>
          </w:tcPr>
          <w:p w14:paraId="59F878A8" w14:textId="77777777" w:rsidR="00D7609B" w:rsidRPr="00766408" w:rsidRDefault="00D7609B" w:rsidP="005F6D07">
            <w:pPr>
              <w:ind w:right="-2"/>
              <w:jc w:val="center"/>
            </w:pPr>
            <w:r w:rsidRPr="00766408">
              <w:t>х</w:t>
            </w:r>
          </w:p>
        </w:tc>
      </w:tr>
      <w:tr w:rsidR="00D7609B" w:rsidRPr="00766408" w14:paraId="63931EE8" w14:textId="77777777" w:rsidTr="00D7609B">
        <w:trPr>
          <w:trHeight w:val="249"/>
        </w:trPr>
        <w:tc>
          <w:tcPr>
            <w:tcW w:w="2756" w:type="dxa"/>
            <w:vMerge/>
            <w:shd w:val="clear" w:color="auto" w:fill="auto"/>
            <w:vAlign w:val="center"/>
          </w:tcPr>
          <w:p w14:paraId="3DB552F6" w14:textId="77777777" w:rsidR="00D7609B" w:rsidRPr="00766408" w:rsidRDefault="00D7609B" w:rsidP="005F6D07">
            <w:pPr>
              <w:ind w:right="-2"/>
            </w:pPr>
          </w:p>
        </w:tc>
        <w:tc>
          <w:tcPr>
            <w:tcW w:w="2238" w:type="dxa"/>
            <w:vMerge/>
            <w:shd w:val="clear" w:color="auto" w:fill="auto"/>
            <w:vAlign w:val="center"/>
          </w:tcPr>
          <w:p w14:paraId="703C8E9E" w14:textId="77777777" w:rsidR="00D7609B" w:rsidRPr="00766408" w:rsidRDefault="00D7609B" w:rsidP="005F6D07">
            <w:pPr>
              <w:ind w:right="-2"/>
              <w:jc w:val="center"/>
            </w:pPr>
          </w:p>
        </w:tc>
        <w:tc>
          <w:tcPr>
            <w:tcW w:w="1897" w:type="dxa"/>
            <w:shd w:val="clear" w:color="auto" w:fill="auto"/>
            <w:vAlign w:val="center"/>
          </w:tcPr>
          <w:p w14:paraId="5E3828C6" w14:textId="77777777" w:rsidR="00D7609B" w:rsidRPr="00766408" w:rsidRDefault="00D7609B" w:rsidP="005F6D07">
            <w:pPr>
              <w:ind w:right="-2"/>
              <w:jc w:val="center"/>
            </w:pPr>
            <w:r w:rsidRPr="00766408">
              <w:t>с 01.07.202</w:t>
            </w:r>
            <w:r>
              <w:t>1</w:t>
            </w:r>
          </w:p>
        </w:tc>
        <w:tc>
          <w:tcPr>
            <w:tcW w:w="1605" w:type="dxa"/>
            <w:tcBorders>
              <w:top w:val="nil"/>
              <w:left w:val="single" w:sz="4" w:space="0" w:color="auto"/>
              <w:bottom w:val="single" w:sz="4" w:space="0" w:color="auto"/>
              <w:right w:val="single" w:sz="4" w:space="0" w:color="auto"/>
            </w:tcBorders>
            <w:shd w:val="clear" w:color="000000" w:fill="FFFFFF"/>
            <w:vAlign w:val="center"/>
          </w:tcPr>
          <w:p w14:paraId="2B812AFE" w14:textId="77777777" w:rsidR="00D7609B" w:rsidRPr="00766408" w:rsidRDefault="00D7609B" w:rsidP="005F6D07">
            <w:pPr>
              <w:ind w:right="-2"/>
              <w:jc w:val="center"/>
            </w:pPr>
            <w:r>
              <w:t>55,32</w:t>
            </w:r>
          </w:p>
        </w:tc>
        <w:tc>
          <w:tcPr>
            <w:tcW w:w="1601" w:type="dxa"/>
            <w:shd w:val="clear" w:color="auto" w:fill="auto"/>
            <w:vAlign w:val="center"/>
          </w:tcPr>
          <w:p w14:paraId="155B1DCE" w14:textId="77777777" w:rsidR="00D7609B" w:rsidRPr="00766408" w:rsidRDefault="00D7609B" w:rsidP="005F6D07">
            <w:pPr>
              <w:ind w:right="-2"/>
              <w:jc w:val="center"/>
            </w:pPr>
            <w:r w:rsidRPr="00766408">
              <w:t>х</w:t>
            </w:r>
          </w:p>
        </w:tc>
      </w:tr>
      <w:tr w:rsidR="00D7609B" w:rsidRPr="00766408" w14:paraId="6FD5BA9F" w14:textId="77777777" w:rsidTr="00D7609B">
        <w:trPr>
          <w:trHeight w:val="249"/>
        </w:trPr>
        <w:tc>
          <w:tcPr>
            <w:tcW w:w="2756" w:type="dxa"/>
            <w:vMerge/>
            <w:shd w:val="clear" w:color="auto" w:fill="auto"/>
            <w:vAlign w:val="center"/>
          </w:tcPr>
          <w:p w14:paraId="1E159787" w14:textId="77777777" w:rsidR="00D7609B" w:rsidRPr="00766408" w:rsidRDefault="00D7609B" w:rsidP="005F6D07">
            <w:pPr>
              <w:ind w:right="-2"/>
            </w:pPr>
          </w:p>
        </w:tc>
        <w:tc>
          <w:tcPr>
            <w:tcW w:w="2238" w:type="dxa"/>
            <w:vMerge/>
            <w:shd w:val="clear" w:color="auto" w:fill="auto"/>
            <w:vAlign w:val="center"/>
          </w:tcPr>
          <w:p w14:paraId="3D62E970" w14:textId="77777777" w:rsidR="00D7609B" w:rsidRPr="00766408" w:rsidRDefault="00D7609B" w:rsidP="005F6D07">
            <w:pPr>
              <w:ind w:right="-2"/>
              <w:jc w:val="center"/>
            </w:pPr>
          </w:p>
        </w:tc>
        <w:tc>
          <w:tcPr>
            <w:tcW w:w="1897" w:type="dxa"/>
            <w:shd w:val="clear" w:color="auto" w:fill="auto"/>
            <w:vAlign w:val="center"/>
          </w:tcPr>
          <w:p w14:paraId="16A24DE6" w14:textId="77777777" w:rsidR="00D7609B" w:rsidRPr="00766408" w:rsidRDefault="00D7609B" w:rsidP="005F6D07">
            <w:pPr>
              <w:ind w:right="-2"/>
              <w:jc w:val="center"/>
            </w:pPr>
            <w:r>
              <w:t>с 01.01.2022</w:t>
            </w:r>
          </w:p>
        </w:tc>
        <w:tc>
          <w:tcPr>
            <w:tcW w:w="1605" w:type="dxa"/>
            <w:tcBorders>
              <w:top w:val="nil"/>
              <w:left w:val="single" w:sz="4" w:space="0" w:color="auto"/>
              <w:bottom w:val="single" w:sz="4" w:space="0" w:color="auto"/>
              <w:right w:val="single" w:sz="4" w:space="0" w:color="auto"/>
            </w:tcBorders>
            <w:shd w:val="clear" w:color="auto" w:fill="auto"/>
            <w:vAlign w:val="center"/>
          </w:tcPr>
          <w:p w14:paraId="6B932CB8" w14:textId="77777777" w:rsidR="00D7609B" w:rsidRDefault="00D7609B" w:rsidP="005F6D07">
            <w:pPr>
              <w:ind w:right="-2"/>
              <w:jc w:val="center"/>
            </w:pPr>
            <w:r>
              <w:t>45,87</w:t>
            </w:r>
          </w:p>
        </w:tc>
        <w:tc>
          <w:tcPr>
            <w:tcW w:w="1601" w:type="dxa"/>
            <w:shd w:val="clear" w:color="auto" w:fill="auto"/>
          </w:tcPr>
          <w:p w14:paraId="08278994" w14:textId="77777777" w:rsidR="00D7609B" w:rsidRPr="00766408" w:rsidRDefault="00D7609B" w:rsidP="005F6D07">
            <w:pPr>
              <w:ind w:right="-2"/>
              <w:jc w:val="center"/>
            </w:pPr>
            <w:r w:rsidRPr="00AF709E">
              <w:t>х</w:t>
            </w:r>
          </w:p>
        </w:tc>
      </w:tr>
      <w:tr w:rsidR="00D7609B" w:rsidRPr="00766408" w14:paraId="4B92CD41" w14:textId="77777777" w:rsidTr="00D7609B">
        <w:trPr>
          <w:trHeight w:val="249"/>
        </w:trPr>
        <w:tc>
          <w:tcPr>
            <w:tcW w:w="2756" w:type="dxa"/>
            <w:vMerge/>
            <w:shd w:val="clear" w:color="auto" w:fill="auto"/>
            <w:vAlign w:val="center"/>
          </w:tcPr>
          <w:p w14:paraId="75654704" w14:textId="77777777" w:rsidR="00D7609B" w:rsidRPr="00766408" w:rsidRDefault="00D7609B" w:rsidP="005F6D07">
            <w:pPr>
              <w:ind w:right="-2"/>
            </w:pPr>
          </w:p>
        </w:tc>
        <w:tc>
          <w:tcPr>
            <w:tcW w:w="2238" w:type="dxa"/>
            <w:vMerge/>
            <w:shd w:val="clear" w:color="auto" w:fill="auto"/>
            <w:vAlign w:val="center"/>
          </w:tcPr>
          <w:p w14:paraId="49625BF7" w14:textId="77777777" w:rsidR="00D7609B" w:rsidRPr="00766408" w:rsidRDefault="00D7609B" w:rsidP="005F6D07">
            <w:pPr>
              <w:ind w:right="-2"/>
              <w:jc w:val="center"/>
            </w:pPr>
          </w:p>
        </w:tc>
        <w:tc>
          <w:tcPr>
            <w:tcW w:w="1897" w:type="dxa"/>
            <w:shd w:val="clear" w:color="auto" w:fill="auto"/>
            <w:vAlign w:val="center"/>
          </w:tcPr>
          <w:p w14:paraId="5D6EE1C7" w14:textId="77777777" w:rsidR="00D7609B" w:rsidRPr="00766408" w:rsidRDefault="00D7609B" w:rsidP="005F6D07">
            <w:pPr>
              <w:ind w:right="-2"/>
              <w:jc w:val="center"/>
            </w:pPr>
            <w:r w:rsidRPr="0035383D">
              <w:t>с 0</w:t>
            </w:r>
            <w:r>
              <w:t>1.07.2022</w:t>
            </w:r>
          </w:p>
        </w:tc>
        <w:tc>
          <w:tcPr>
            <w:tcW w:w="1605" w:type="dxa"/>
            <w:tcBorders>
              <w:top w:val="nil"/>
              <w:left w:val="single" w:sz="4" w:space="0" w:color="auto"/>
              <w:bottom w:val="single" w:sz="4" w:space="0" w:color="auto"/>
              <w:right w:val="single" w:sz="4" w:space="0" w:color="auto"/>
            </w:tcBorders>
            <w:shd w:val="clear" w:color="auto" w:fill="auto"/>
            <w:vAlign w:val="center"/>
          </w:tcPr>
          <w:p w14:paraId="01D88157" w14:textId="77777777" w:rsidR="00D7609B" w:rsidRDefault="00D7609B" w:rsidP="005F6D07">
            <w:pPr>
              <w:ind w:right="-2"/>
              <w:jc w:val="center"/>
            </w:pPr>
            <w:r>
              <w:t>45,73</w:t>
            </w:r>
          </w:p>
        </w:tc>
        <w:tc>
          <w:tcPr>
            <w:tcW w:w="1601" w:type="dxa"/>
            <w:shd w:val="clear" w:color="auto" w:fill="auto"/>
          </w:tcPr>
          <w:p w14:paraId="69E68540" w14:textId="77777777" w:rsidR="00D7609B" w:rsidRPr="00766408" w:rsidRDefault="00D7609B" w:rsidP="005F6D07">
            <w:pPr>
              <w:ind w:right="-2"/>
              <w:jc w:val="center"/>
            </w:pPr>
            <w:r w:rsidRPr="00AF709E">
              <w:t>х</w:t>
            </w:r>
          </w:p>
        </w:tc>
      </w:tr>
      <w:tr w:rsidR="00D7609B" w:rsidRPr="00766408" w14:paraId="6A83BFC8" w14:textId="77777777" w:rsidTr="00D7609B">
        <w:trPr>
          <w:trHeight w:val="249"/>
        </w:trPr>
        <w:tc>
          <w:tcPr>
            <w:tcW w:w="2756" w:type="dxa"/>
            <w:vMerge/>
            <w:shd w:val="clear" w:color="auto" w:fill="auto"/>
            <w:vAlign w:val="center"/>
          </w:tcPr>
          <w:p w14:paraId="59D921C2" w14:textId="77777777" w:rsidR="00D7609B" w:rsidRPr="00766408" w:rsidRDefault="00D7609B" w:rsidP="005F6D07">
            <w:pPr>
              <w:ind w:right="-2"/>
            </w:pPr>
          </w:p>
        </w:tc>
        <w:tc>
          <w:tcPr>
            <w:tcW w:w="2238" w:type="dxa"/>
            <w:vMerge/>
            <w:shd w:val="clear" w:color="auto" w:fill="auto"/>
            <w:vAlign w:val="center"/>
          </w:tcPr>
          <w:p w14:paraId="79F105EF" w14:textId="77777777" w:rsidR="00D7609B" w:rsidRPr="00766408" w:rsidRDefault="00D7609B" w:rsidP="005F6D07">
            <w:pPr>
              <w:ind w:right="-2"/>
              <w:jc w:val="center"/>
            </w:pPr>
          </w:p>
        </w:tc>
        <w:tc>
          <w:tcPr>
            <w:tcW w:w="1897" w:type="dxa"/>
            <w:shd w:val="clear" w:color="auto" w:fill="auto"/>
            <w:vAlign w:val="center"/>
          </w:tcPr>
          <w:p w14:paraId="2E7DA8B2" w14:textId="77777777" w:rsidR="00D7609B" w:rsidRPr="00766408" w:rsidRDefault="00D7609B" w:rsidP="005F6D07">
            <w:pPr>
              <w:ind w:right="-2"/>
              <w:jc w:val="center"/>
            </w:pPr>
            <w:r>
              <w:t>с 01.01.2023</w:t>
            </w:r>
          </w:p>
        </w:tc>
        <w:tc>
          <w:tcPr>
            <w:tcW w:w="1605" w:type="dxa"/>
            <w:tcBorders>
              <w:top w:val="nil"/>
              <w:left w:val="single" w:sz="4" w:space="0" w:color="auto"/>
              <w:bottom w:val="single" w:sz="4" w:space="0" w:color="auto"/>
              <w:right w:val="single" w:sz="4" w:space="0" w:color="auto"/>
            </w:tcBorders>
            <w:shd w:val="clear" w:color="auto" w:fill="auto"/>
            <w:vAlign w:val="center"/>
          </w:tcPr>
          <w:p w14:paraId="25BD8CB5" w14:textId="77777777" w:rsidR="00D7609B" w:rsidRDefault="00D7609B" w:rsidP="005F6D07">
            <w:pPr>
              <w:ind w:right="-2"/>
              <w:jc w:val="center"/>
            </w:pPr>
            <w:r>
              <w:t>45,73</w:t>
            </w:r>
          </w:p>
        </w:tc>
        <w:tc>
          <w:tcPr>
            <w:tcW w:w="1601" w:type="dxa"/>
            <w:shd w:val="clear" w:color="auto" w:fill="auto"/>
          </w:tcPr>
          <w:p w14:paraId="73CBBFA3" w14:textId="77777777" w:rsidR="00D7609B" w:rsidRPr="00766408" w:rsidRDefault="00D7609B" w:rsidP="005F6D07">
            <w:pPr>
              <w:ind w:right="-2"/>
              <w:jc w:val="center"/>
            </w:pPr>
            <w:r w:rsidRPr="00AF709E">
              <w:t>х</w:t>
            </w:r>
          </w:p>
        </w:tc>
      </w:tr>
      <w:tr w:rsidR="00D7609B" w:rsidRPr="00766408" w14:paraId="4407F350" w14:textId="77777777" w:rsidTr="00D7609B">
        <w:trPr>
          <w:trHeight w:val="249"/>
        </w:trPr>
        <w:tc>
          <w:tcPr>
            <w:tcW w:w="2756" w:type="dxa"/>
            <w:vMerge/>
            <w:shd w:val="clear" w:color="auto" w:fill="auto"/>
            <w:vAlign w:val="center"/>
          </w:tcPr>
          <w:p w14:paraId="5B614754" w14:textId="77777777" w:rsidR="00D7609B" w:rsidRPr="00766408" w:rsidRDefault="00D7609B" w:rsidP="005F6D07">
            <w:pPr>
              <w:ind w:right="-2"/>
            </w:pPr>
          </w:p>
        </w:tc>
        <w:tc>
          <w:tcPr>
            <w:tcW w:w="2238" w:type="dxa"/>
            <w:vMerge/>
            <w:shd w:val="clear" w:color="auto" w:fill="auto"/>
            <w:vAlign w:val="center"/>
          </w:tcPr>
          <w:p w14:paraId="3DFA3C08" w14:textId="77777777" w:rsidR="00D7609B" w:rsidRPr="00766408" w:rsidRDefault="00D7609B" w:rsidP="005F6D07">
            <w:pPr>
              <w:ind w:right="-2"/>
              <w:jc w:val="center"/>
            </w:pPr>
          </w:p>
        </w:tc>
        <w:tc>
          <w:tcPr>
            <w:tcW w:w="1897" w:type="dxa"/>
            <w:shd w:val="clear" w:color="auto" w:fill="auto"/>
            <w:vAlign w:val="center"/>
          </w:tcPr>
          <w:p w14:paraId="43DDC291" w14:textId="77777777" w:rsidR="00D7609B" w:rsidRPr="00766408" w:rsidRDefault="00D7609B" w:rsidP="005F6D07">
            <w:pPr>
              <w:ind w:right="-2"/>
              <w:jc w:val="center"/>
            </w:pPr>
            <w:r w:rsidRPr="0035383D">
              <w:t>с 0</w:t>
            </w:r>
            <w:r>
              <w:t>1.07.2023</w:t>
            </w:r>
          </w:p>
        </w:tc>
        <w:tc>
          <w:tcPr>
            <w:tcW w:w="1605" w:type="dxa"/>
            <w:tcBorders>
              <w:top w:val="nil"/>
              <w:left w:val="single" w:sz="4" w:space="0" w:color="auto"/>
              <w:bottom w:val="single" w:sz="4" w:space="0" w:color="auto"/>
              <w:right w:val="single" w:sz="4" w:space="0" w:color="auto"/>
            </w:tcBorders>
            <w:shd w:val="clear" w:color="auto" w:fill="auto"/>
            <w:vAlign w:val="center"/>
          </w:tcPr>
          <w:p w14:paraId="2D7E0F57" w14:textId="77777777" w:rsidR="00D7609B" w:rsidRDefault="00D7609B" w:rsidP="005F6D07">
            <w:pPr>
              <w:ind w:right="-2"/>
              <w:jc w:val="center"/>
            </w:pPr>
            <w:r>
              <w:t>46,58</w:t>
            </w:r>
          </w:p>
        </w:tc>
        <w:tc>
          <w:tcPr>
            <w:tcW w:w="1601" w:type="dxa"/>
            <w:shd w:val="clear" w:color="auto" w:fill="auto"/>
          </w:tcPr>
          <w:p w14:paraId="581F4E34" w14:textId="77777777" w:rsidR="00D7609B" w:rsidRPr="00766408" w:rsidRDefault="00D7609B" w:rsidP="005F6D07">
            <w:pPr>
              <w:ind w:right="-2"/>
              <w:jc w:val="center"/>
            </w:pPr>
            <w:r w:rsidRPr="00AF709E">
              <w:t>х</w:t>
            </w:r>
          </w:p>
        </w:tc>
      </w:tr>
      <w:tr w:rsidR="00D7609B" w:rsidRPr="00766408" w14:paraId="0BD5352F" w14:textId="77777777" w:rsidTr="00D7609B">
        <w:trPr>
          <w:trHeight w:val="279"/>
        </w:trPr>
        <w:tc>
          <w:tcPr>
            <w:tcW w:w="2756" w:type="dxa"/>
            <w:vMerge/>
            <w:shd w:val="clear" w:color="auto" w:fill="auto"/>
            <w:vAlign w:val="center"/>
          </w:tcPr>
          <w:p w14:paraId="000E166A" w14:textId="77777777" w:rsidR="00D7609B" w:rsidRPr="00766408" w:rsidRDefault="00D7609B" w:rsidP="005F6D07">
            <w:pPr>
              <w:ind w:right="-2"/>
            </w:pPr>
          </w:p>
        </w:tc>
        <w:tc>
          <w:tcPr>
            <w:tcW w:w="7342" w:type="dxa"/>
            <w:gridSpan w:val="4"/>
            <w:shd w:val="clear" w:color="auto" w:fill="auto"/>
            <w:vAlign w:val="center"/>
          </w:tcPr>
          <w:p w14:paraId="377E8586" w14:textId="77777777" w:rsidR="00D7609B" w:rsidRPr="00766408" w:rsidRDefault="00D7609B" w:rsidP="005F6D07">
            <w:pPr>
              <w:ind w:right="-2"/>
              <w:jc w:val="center"/>
            </w:pPr>
            <w:r w:rsidRPr="00766408">
              <w:t>Тариф на теплоноситель, поставляемый потребителям</w:t>
            </w:r>
          </w:p>
        </w:tc>
      </w:tr>
      <w:tr w:rsidR="00D7609B" w:rsidRPr="00766408" w14:paraId="3AD5D30A" w14:textId="77777777" w:rsidTr="00D7609B">
        <w:trPr>
          <w:trHeight w:val="218"/>
        </w:trPr>
        <w:tc>
          <w:tcPr>
            <w:tcW w:w="2756" w:type="dxa"/>
            <w:vMerge/>
            <w:shd w:val="clear" w:color="auto" w:fill="auto"/>
            <w:vAlign w:val="center"/>
          </w:tcPr>
          <w:p w14:paraId="0D66027A" w14:textId="77777777" w:rsidR="00D7609B" w:rsidRPr="00766408" w:rsidRDefault="00D7609B" w:rsidP="005F6D07">
            <w:pPr>
              <w:ind w:right="-2"/>
            </w:pPr>
          </w:p>
        </w:tc>
        <w:tc>
          <w:tcPr>
            <w:tcW w:w="2238" w:type="dxa"/>
            <w:vMerge w:val="restart"/>
            <w:shd w:val="clear" w:color="auto" w:fill="auto"/>
            <w:vAlign w:val="center"/>
          </w:tcPr>
          <w:p w14:paraId="1D79B0DA" w14:textId="77777777" w:rsidR="00D7609B" w:rsidRPr="00766408" w:rsidRDefault="00D7609B" w:rsidP="005F6D07">
            <w:pPr>
              <w:ind w:right="-2"/>
              <w:jc w:val="center"/>
            </w:pPr>
            <w:proofErr w:type="spellStart"/>
            <w:r w:rsidRPr="00766408">
              <w:t>Одноставочный</w:t>
            </w:r>
            <w:proofErr w:type="spellEnd"/>
          </w:p>
          <w:p w14:paraId="60826D51" w14:textId="77777777" w:rsidR="00D7609B" w:rsidRPr="00766408" w:rsidRDefault="00D7609B" w:rsidP="005F6D07">
            <w:pPr>
              <w:ind w:right="-2"/>
              <w:jc w:val="center"/>
            </w:pPr>
            <w:r w:rsidRPr="00766408">
              <w:t>руб./ м</w:t>
            </w:r>
            <w:r w:rsidRPr="00766408">
              <w:rPr>
                <w:vertAlign w:val="superscript"/>
              </w:rPr>
              <w:t>3</w:t>
            </w:r>
          </w:p>
        </w:tc>
        <w:tc>
          <w:tcPr>
            <w:tcW w:w="1897" w:type="dxa"/>
            <w:shd w:val="clear" w:color="auto" w:fill="auto"/>
            <w:vAlign w:val="center"/>
          </w:tcPr>
          <w:p w14:paraId="06A89944" w14:textId="77777777" w:rsidR="00D7609B" w:rsidRPr="00766408" w:rsidRDefault="00D7609B" w:rsidP="005F6D07">
            <w:pPr>
              <w:ind w:right="-2"/>
              <w:jc w:val="center"/>
            </w:pPr>
            <w:r w:rsidRPr="00766408">
              <w:t>с 01.01.20</w:t>
            </w:r>
            <w:r>
              <w:t>19</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D0C7B35" w14:textId="77777777" w:rsidR="00D7609B" w:rsidRPr="00766408" w:rsidRDefault="00D7609B" w:rsidP="005F6D07">
            <w:pPr>
              <w:ind w:right="-2"/>
              <w:jc w:val="center"/>
            </w:pPr>
            <w:r>
              <w:t>29,70</w:t>
            </w:r>
          </w:p>
        </w:tc>
        <w:tc>
          <w:tcPr>
            <w:tcW w:w="1601" w:type="dxa"/>
            <w:shd w:val="clear" w:color="auto" w:fill="auto"/>
            <w:vAlign w:val="center"/>
          </w:tcPr>
          <w:p w14:paraId="32DF47E4" w14:textId="77777777" w:rsidR="00D7609B" w:rsidRPr="00766408" w:rsidRDefault="00D7609B" w:rsidP="005F6D07">
            <w:pPr>
              <w:ind w:right="-2"/>
              <w:jc w:val="center"/>
            </w:pPr>
            <w:r w:rsidRPr="00766408">
              <w:t>х</w:t>
            </w:r>
          </w:p>
        </w:tc>
      </w:tr>
      <w:tr w:rsidR="00D7609B" w:rsidRPr="00766408" w14:paraId="6DEC06E5" w14:textId="77777777" w:rsidTr="00D7609B">
        <w:trPr>
          <w:trHeight w:val="272"/>
        </w:trPr>
        <w:tc>
          <w:tcPr>
            <w:tcW w:w="2756" w:type="dxa"/>
            <w:vMerge/>
            <w:shd w:val="clear" w:color="auto" w:fill="auto"/>
            <w:vAlign w:val="center"/>
          </w:tcPr>
          <w:p w14:paraId="380DFEF9" w14:textId="77777777" w:rsidR="00D7609B" w:rsidRPr="00766408" w:rsidRDefault="00D7609B" w:rsidP="005F6D07">
            <w:pPr>
              <w:ind w:right="-2"/>
            </w:pPr>
          </w:p>
        </w:tc>
        <w:tc>
          <w:tcPr>
            <w:tcW w:w="2238" w:type="dxa"/>
            <w:vMerge/>
            <w:shd w:val="clear" w:color="auto" w:fill="auto"/>
            <w:vAlign w:val="center"/>
          </w:tcPr>
          <w:p w14:paraId="0BFB7638" w14:textId="77777777" w:rsidR="00D7609B" w:rsidRPr="00766408" w:rsidRDefault="00D7609B" w:rsidP="005F6D07">
            <w:pPr>
              <w:ind w:right="-2"/>
              <w:jc w:val="center"/>
            </w:pPr>
          </w:p>
        </w:tc>
        <w:tc>
          <w:tcPr>
            <w:tcW w:w="1897" w:type="dxa"/>
            <w:shd w:val="clear" w:color="auto" w:fill="auto"/>
            <w:vAlign w:val="center"/>
          </w:tcPr>
          <w:p w14:paraId="48F2FB10" w14:textId="77777777" w:rsidR="00D7609B" w:rsidRPr="00766408" w:rsidRDefault="00D7609B" w:rsidP="005F6D07">
            <w:pPr>
              <w:ind w:right="-2"/>
              <w:jc w:val="center"/>
            </w:pPr>
            <w:r w:rsidRPr="00766408">
              <w:t>с 01.07.20</w:t>
            </w:r>
            <w:r>
              <w:t>19</w:t>
            </w:r>
          </w:p>
        </w:tc>
        <w:tc>
          <w:tcPr>
            <w:tcW w:w="1605" w:type="dxa"/>
            <w:tcBorders>
              <w:top w:val="nil"/>
              <w:left w:val="single" w:sz="4" w:space="0" w:color="auto"/>
              <w:bottom w:val="single" w:sz="4" w:space="0" w:color="auto"/>
              <w:right w:val="single" w:sz="4" w:space="0" w:color="auto"/>
            </w:tcBorders>
            <w:shd w:val="clear" w:color="auto" w:fill="auto"/>
            <w:vAlign w:val="center"/>
          </w:tcPr>
          <w:p w14:paraId="2C9681E9" w14:textId="77777777" w:rsidR="00D7609B" w:rsidRPr="00766408" w:rsidRDefault="00D7609B" w:rsidP="005F6D07">
            <w:pPr>
              <w:ind w:right="-2"/>
              <w:jc w:val="center"/>
            </w:pPr>
            <w:r>
              <w:t>41,19</w:t>
            </w:r>
          </w:p>
        </w:tc>
        <w:tc>
          <w:tcPr>
            <w:tcW w:w="1601" w:type="dxa"/>
            <w:shd w:val="clear" w:color="auto" w:fill="auto"/>
            <w:vAlign w:val="center"/>
          </w:tcPr>
          <w:p w14:paraId="25028D1B" w14:textId="77777777" w:rsidR="00D7609B" w:rsidRPr="00766408" w:rsidRDefault="00D7609B" w:rsidP="005F6D07">
            <w:pPr>
              <w:ind w:right="-2"/>
              <w:jc w:val="center"/>
            </w:pPr>
            <w:r w:rsidRPr="00766408">
              <w:t>х</w:t>
            </w:r>
          </w:p>
        </w:tc>
      </w:tr>
      <w:tr w:rsidR="00D7609B" w:rsidRPr="00766408" w14:paraId="12F5CCDE" w14:textId="77777777" w:rsidTr="00D7609B">
        <w:trPr>
          <w:trHeight w:val="206"/>
        </w:trPr>
        <w:tc>
          <w:tcPr>
            <w:tcW w:w="2756" w:type="dxa"/>
            <w:vMerge/>
            <w:shd w:val="clear" w:color="auto" w:fill="auto"/>
            <w:vAlign w:val="center"/>
          </w:tcPr>
          <w:p w14:paraId="12D160FA" w14:textId="77777777" w:rsidR="00D7609B" w:rsidRPr="00766408" w:rsidRDefault="00D7609B" w:rsidP="005F6D07">
            <w:pPr>
              <w:ind w:right="-2"/>
            </w:pPr>
          </w:p>
        </w:tc>
        <w:tc>
          <w:tcPr>
            <w:tcW w:w="2238" w:type="dxa"/>
            <w:vMerge/>
            <w:shd w:val="clear" w:color="auto" w:fill="auto"/>
            <w:vAlign w:val="center"/>
          </w:tcPr>
          <w:p w14:paraId="05820BF3" w14:textId="77777777" w:rsidR="00D7609B" w:rsidRPr="00766408" w:rsidRDefault="00D7609B" w:rsidP="005F6D07">
            <w:pPr>
              <w:ind w:right="-2"/>
              <w:jc w:val="center"/>
            </w:pPr>
          </w:p>
        </w:tc>
        <w:tc>
          <w:tcPr>
            <w:tcW w:w="1897" w:type="dxa"/>
            <w:shd w:val="clear" w:color="auto" w:fill="auto"/>
            <w:vAlign w:val="center"/>
          </w:tcPr>
          <w:p w14:paraId="6911146F" w14:textId="77777777" w:rsidR="00D7609B" w:rsidRPr="00766408" w:rsidRDefault="00D7609B" w:rsidP="005F6D07">
            <w:pPr>
              <w:ind w:right="-2"/>
              <w:jc w:val="center"/>
            </w:pPr>
            <w:r w:rsidRPr="00766408">
              <w:t>с 01.01.202</w:t>
            </w:r>
            <w:r>
              <w:t>0</w:t>
            </w:r>
          </w:p>
        </w:tc>
        <w:tc>
          <w:tcPr>
            <w:tcW w:w="1605" w:type="dxa"/>
            <w:tcBorders>
              <w:top w:val="nil"/>
              <w:left w:val="single" w:sz="4" w:space="0" w:color="auto"/>
              <w:bottom w:val="single" w:sz="4" w:space="0" w:color="auto"/>
              <w:right w:val="single" w:sz="4" w:space="0" w:color="auto"/>
            </w:tcBorders>
            <w:shd w:val="clear" w:color="auto" w:fill="auto"/>
            <w:vAlign w:val="center"/>
          </w:tcPr>
          <w:p w14:paraId="4F49D824" w14:textId="77777777" w:rsidR="00D7609B" w:rsidRPr="00766408" w:rsidRDefault="00D7609B" w:rsidP="005F6D07">
            <w:pPr>
              <w:ind w:right="-2"/>
              <w:jc w:val="center"/>
            </w:pPr>
            <w:r>
              <w:t>41,19</w:t>
            </w:r>
          </w:p>
        </w:tc>
        <w:tc>
          <w:tcPr>
            <w:tcW w:w="1601" w:type="dxa"/>
            <w:shd w:val="clear" w:color="auto" w:fill="auto"/>
            <w:vAlign w:val="center"/>
          </w:tcPr>
          <w:p w14:paraId="5EF5B38B" w14:textId="77777777" w:rsidR="00D7609B" w:rsidRPr="00766408" w:rsidRDefault="00D7609B" w:rsidP="005F6D07">
            <w:pPr>
              <w:ind w:right="-2"/>
              <w:jc w:val="center"/>
            </w:pPr>
            <w:r w:rsidRPr="00766408">
              <w:t>х</w:t>
            </w:r>
          </w:p>
        </w:tc>
      </w:tr>
      <w:tr w:rsidR="00D7609B" w:rsidRPr="00766408" w14:paraId="61959E6B" w14:textId="77777777" w:rsidTr="00D7609B">
        <w:trPr>
          <w:trHeight w:val="197"/>
        </w:trPr>
        <w:tc>
          <w:tcPr>
            <w:tcW w:w="2756" w:type="dxa"/>
            <w:vMerge/>
            <w:shd w:val="clear" w:color="auto" w:fill="auto"/>
            <w:vAlign w:val="center"/>
          </w:tcPr>
          <w:p w14:paraId="7AC10D4D" w14:textId="77777777" w:rsidR="00D7609B" w:rsidRPr="00766408" w:rsidRDefault="00D7609B" w:rsidP="005F6D07">
            <w:pPr>
              <w:ind w:right="-2"/>
            </w:pPr>
          </w:p>
        </w:tc>
        <w:tc>
          <w:tcPr>
            <w:tcW w:w="2238" w:type="dxa"/>
            <w:vMerge/>
            <w:shd w:val="clear" w:color="auto" w:fill="auto"/>
            <w:vAlign w:val="center"/>
          </w:tcPr>
          <w:p w14:paraId="5B284D10" w14:textId="77777777" w:rsidR="00D7609B" w:rsidRPr="00766408" w:rsidRDefault="00D7609B" w:rsidP="005F6D07">
            <w:pPr>
              <w:ind w:right="-2"/>
              <w:jc w:val="center"/>
            </w:pPr>
          </w:p>
        </w:tc>
        <w:tc>
          <w:tcPr>
            <w:tcW w:w="1897" w:type="dxa"/>
            <w:shd w:val="clear" w:color="auto" w:fill="auto"/>
            <w:vAlign w:val="center"/>
          </w:tcPr>
          <w:p w14:paraId="34215606" w14:textId="77777777" w:rsidR="00D7609B" w:rsidRPr="00766408" w:rsidRDefault="00D7609B" w:rsidP="005F6D07">
            <w:pPr>
              <w:ind w:right="-2"/>
              <w:jc w:val="center"/>
            </w:pPr>
            <w:r w:rsidRPr="00766408">
              <w:t>с 01.07.202</w:t>
            </w:r>
            <w:r>
              <w:t>0</w:t>
            </w:r>
          </w:p>
        </w:tc>
        <w:tc>
          <w:tcPr>
            <w:tcW w:w="1605" w:type="dxa"/>
            <w:tcBorders>
              <w:top w:val="nil"/>
              <w:left w:val="single" w:sz="4" w:space="0" w:color="auto"/>
              <w:bottom w:val="single" w:sz="4" w:space="0" w:color="auto"/>
              <w:right w:val="single" w:sz="4" w:space="0" w:color="auto"/>
            </w:tcBorders>
            <w:shd w:val="clear" w:color="auto" w:fill="auto"/>
            <w:vAlign w:val="center"/>
          </w:tcPr>
          <w:p w14:paraId="7DEDFDA4" w14:textId="77777777" w:rsidR="00D7609B" w:rsidRPr="00766408" w:rsidRDefault="00D7609B" w:rsidP="005F6D07">
            <w:pPr>
              <w:ind w:right="-2"/>
              <w:jc w:val="center"/>
            </w:pPr>
            <w:r>
              <w:t>51,65</w:t>
            </w:r>
          </w:p>
        </w:tc>
        <w:tc>
          <w:tcPr>
            <w:tcW w:w="1601" w:type="dxa"/>
            <w:shd w:val="clear" w:color="auto" w:fill="auto"/>
            <w:vAlign w:val="center"/>
          </w:tcPr>
          <w:p w14:paraId="2E287823" w14:textId="77777777" w:rsidR="00D7609B" w:rsidRPr="00766408" w:rsidRDefault="00D7609B" w:rsidP="005F6D07">
            <w:pPr>
              <w:ind w:right="-2"/>
              <w:jc w:val="center"/>
            </w:pPr>
            <w:r w:rsidRPr="00766408">
              <w:t>х</w:t>
            </w:r>
          </w:p>
        </w:tc>
      </w:tr>
      <w:tr w:rsidR="00D7609B" w:rsidRPr="00766408" w14:paraId="5B0D00BC" w14:textId="77777777" w:rsidTr="00D7609B">
        <w:trPr>
          <w:trHeight w:val="187"/>
        </w:trPr>
        <w:tc>
          <w:tcPr>
            <w:tcW w:w="2756" w:type="dxa"/>
            <w:vMerge/>
            <w:shd w:val="clear" w:color="auto" w:fill="auto"/>
            <w:vAlign w:val="center"/>
          </w:tcPr>
          <w:p w14:paraId="43EB688E" w14:textId="77777777" w:rsidR="00D7609B" w:rsidRPr="00766408" w:rsidRDefault="00D7609B" w:rsidP="005F6D07">
            <w:pPr>
              <w:ind w:right="-2"/>
            </w:pPr>
          </w:p>
        </w:tc>
        <w:tc>
          <w:tcPr>
            <w:tcW w:w="2238" w:type="dxa"/>
            <w:vMerge/>
            <w:shd w:val="clear" w:color="auto" w:fill="auto"/>
            <w:vAlign w:val="center"/>
          </w:tcPr>
          <w:p w14:paraId="3916E8D4" w14:textId="77777777" w:rsidR="00D7609B" w:rsidRPr="00766408" w:rsidRDefault="00D7609B" w:rsidP="005F6D07">
            <w:pPr>
              <w:ind w:right="-2"/>
              <w:jc w:val="center"/>
              <w:rPr>
                <w:vertAlign w:val="superscript"/>
              </w:rPr>
            </w:pPr>
          </w:p>
        </w:tc>
        <w:tc>
          <w:tcPr>
            <w:tcW w:w="1897" w:type="dxa"/>
            <w:shd w:val="clear" w:color="auto" w:fill="auto"/>
            <w:vAlign w:val="center"/>
          </w:tcPr>
          <w:p w14:paraId="3EEECD4E" w14:textId="77777777" w:rsidR="00D7609B" w:rsidRPr="00766408" w:rsidRDefault="00D7609B" w:rsidP="005F6D07">
            <w:pPr>
              <w:ind w:right="-2"/>
              <w:jc w:val="center"/>
            </w:pPr>
            <w:r w:rsidRPr="00766408">
              <w:t>с 01.01.202</w:t>
            </w:r>
            <w:r>
              <w:t>1</w:t>
            </w:r>
          </w:p>
        </w:tc>
        <w:tc>
          <w:tcPr>
            <w:tcW w:w="1605" w:type="dxa"/>
            <w:tcBorders>
              <w:top w:val="nil"/>
              <w:left w:val="single" w:sz="4" w:space="0" w:color="auto"/>
              <w:bottom w:val="single" w:sz="4" w:space="0" w:color="auto"/>
              <w:right w:val="single" w:sz="4" w:space="0" w:color="auto"/>
            </w:tcBorders>
            <w:shd w:val="clear" w:color="000000" w:fill="FFFFFF"/>
            <w:vAlign w:val="center"/>
          </w:tcPr>
          <w:p w14:paraId="6A46FD54" w14:textId="77777777" w:rsidR="00D7609B" w:rsidRPr="00766408" w:rsidRDefault="00D7609B" w:rsidP="005F6D07">
            <w:pPr>
              <w:ind w:right="-2"/>
              <w:jc w:val="center"/>
            </w:pPr>
            <w:r>
              <w:t>51,65</w:t>
            </w:r>
          </w:p>
        </w:tc>
        <w:tc>
          <w:tcPr>
            <w:tcW w:w="1601" w:type="dxa"/>
            <w:shd w:val="clear" w:color="auto" w:fill="auto"/>
            <w:vAlign w:val="center"/>
          </w:tcPr>
          <w:p w14:paraId="4071711B" w14:textId="77777777" w:rsidR="00D7609B" w:rsidRPr="00766408" w:rsidRDefault="00D7609B" w:rsidP="005F6D07">
            <w:pPr>
              <w:ind w:right="-2"/>
              <w:jc w:val="center"/>
            </w:pPr>
            <w:r w:rsidRPr="00766408">
              <w:t>х</w:t>
            </w:r>
          </w:p>
        </w:tc>
      </w:tr>
      <w:tr w:rsidR="00D7609B" w:rsidRPr="00766408" w14:paraId="50BB975D" w14:textId="77777777" w:rsidTr="00D7609B">
        <w:trPr>
          <w:trHeight w:val="205"/>
        </w:trPr>
        <w:tc>
          <w:tcPr>
            <w:tcW w:w="2756" w:type="dxa"/>
            <w:vMerge/>
            <w:shd w:val="clear" w:color="auto" w:fill="auto"/>
            <w:vAlign w:val="center"/>
          </w:tcPr>
          <w:p w14:paraId="1CE203AA" w14:textId="77777777" w:rsidR="00D7609B" w:rsidRPr="00766408" w:rsidRDefault="00D7609B" w:rsidP="005F6D07">
            <w:pPr>
              <w:ind w:right="-2"/>
            </w:pPr>
          </w:p>
        </w:tc>
        <w:tc>
          <w:tcPr>
            <w:tcW w:w="2238" w:type="dxa"/>
            <w:vMerge/>
            <w:shd w:val="clear" w:color="auto" w:fill="auto"/>
            <w:vAlign w:val="center"/>
          </w:tcPr>
          <w:p w14:paraId="25B362A8" w14:textId="77777777" w:rsidR="00D7609B" w:rsidRPr="00766408" w:rsidRDefault="00D7609B" w:rsidP="005F6D07">
            <w:pPr>
              <w:ind w:right="-2"/>
              <w:jc w:val="center"/>
            </w:pPr>
          </w:p>
        </w:tc>
        <w:tc>
          <w:tcPr>
            <w:tcW w:w="1897" w:type="dxa"/>
            <w:shd w:val="clear" w:color="auto" w:fill="auto"/>
            <w:vAlign w:val="center"/>
          </w:tcPr>
          <w:p w14:paraId="6DDC8EF6" w14:textId="77777777" w:rsidR="00D7609B" w:rsidRPr="00766408" w:rsidRDefault="00D7609B" w:rsidP="005F6D07">
            <w:pPr>
              <w:ind w:right="-2"/>
              <w:jc w:val="center"/>
            </w:pPr>
            <w:r w:rsidRPr="00766408">
              <w:t>с 01.07.202</w:t>
            </w:r>
            <w:r>
              <w:t>1</w:t>
            </w:r>
          </w:p>
        </w:tc>
        <w:tc>
          <w:tcPr>
            <w:tcW w:w="1605" w:type="dxa"/>
            <w:tcBorders>
              <w:top w:val="nil"/>
              <w:left w:val="single" w:sz="4" w:space="0" w:color="auto"/>
              <w:bottom w:val="single" w:sz="4" w:space="0" w:color="auto"/>
              <w:right w:val="single" w:sz="4" w:space="0" w:color="auto"/>
            </w:tcBorders>
            <w:shd w:val="clear" w:color="000000" w:fill="FFFFFF"/>
            <w:vAlign w:val="center"/>
          </w:tcPr>
          <w:p w14:paraId="41655B98" w14:textId="77777777" w:rsidR="00D7609B" w:rsidRPr="00766408" w:rsidRDefault="00D7609B" w:rsidP="005F6D07">
            <w:pPr>
              <w:ind w:right="-2"/>
              <w:jc w:val="center"/>
            </w:pPr>
            <w:r>
              <w:t>55,32</w:t>
            </w:r>
          </w:p>
        </w:tc>
        <w:tc>
          <w:tcPr>
            <w:tcW w:w="1601" w:type="dxa"/>
            <w:shd w:val="clear" w:color="auto" w:fill="auto"/>
            <w:vAlign w:val="center"/>
          </w:tcPr>
          <w:p w14:paraId="6877A32B" w14:textId="77777777" w:rsidR="00D7609B" w:rsidRPr="00766408" w:rsidRDefault="00D7609B" w:rsidP="005F6D07">
            <w:pPr>
              <w:ind w:right="-2"/>
              <w:jc w:val="center"/>
            </w:pPr>
            <w:r w:rsidRPr="00766408">
              <w:t>х</w:t>
            </w:r>
          </w:p>
        </w:tc>
      </w:tr>
      <w:tr w:rsidR="00D7609B" w:rsidRPr="00766408" w14:paraId="49547AC1" w14:textId="77777777" w:rsidTr="00D7609B">
        <w:trPr>
          <w:trHeight w:val="205"/>
        </w:trPr>
        <w:tc>
          <w:tcPr>
            <w:tcW w:w="2756" w:type="dxa"/>
            <w:vMerge/>
            <w:shd w:val="clear" w:color="auto" w:fill="auto"/>
            <w:vAlign w:val="center"/>
          </w:tcPr>
          <w:p w14:paraId="47AAB675" w14:textId="77777777" w:rsidR="00D7609B" w:rsidRPr="00766408" w:rsidRDefault="00D7609B" w:rsidP="005F6D07">
            <w:pPr>
              <w:ind w:right="-2"/>
            </w:pPr>
          </w:p>
        </w:tc>
        <w:tc>
          <w:tcPr>
            <w:tcW w:w="2238" w:type="dxa"/>
            <w:vMerge/>
            <w:shd w:val="clear" w:color="auto" w:fill="auto"/>
            <w:vAlign w:val="center"/>
          </w:tcPr>
          <w:p w14:paraId="7B268104" w14:textId="77777777" w:rsidR="00D7609B" w:rsidRPr="00766408" w:rsidRDefault="00D7609B" w:rsidP="005F6D07">
            <w:pPr>
              <w:ind w:right="-2"/>
              <w:jc w:val="center"/>
            </w:pPr>
          </w:p>
        </w:tc>
        <w:tc>
          <w:tcPr>
            <w:tcW w:w="1897" w:type="dxa"/>
            <w:shd w:val="clear" w:color="auto" w:fill="auto"/>
            <w:vAlign w:val="center"/>
          </w:tcPr>
          <w:p w14:paraId="0F30607B" w14:textId="77777777" w:rsidR="00D7609B" w:rsidRPr="00766408" w:rsidRDefault="00D7609B" w:rsidP="005F6D07">
            <w:pPr>
              <w:ind w:right="-2"/>
              <w:jc w:val="center"/>
            </w:pPr>
            <w:r>
              <w:t>с 01.01.2022</w:t>
            </w:r>
          </w:p>
        </w:tc>
        <w:tc>
          <w:tcPr>
            <w:tcW w:w="1605" w:type="dxa"/>
            <w:tcBorders>
              <w:top w:val="nil"/>
              <w:left w:val="single" w:sz="4" w:space="0" w:color="auto"/>
              <w:bottom w:val="single" w:sz="4" w:space="0" w:color="auto"/>
              <w:right w:val="single" w:sz="4" w:space="0" w:color="auto"/>
            </w:tcBorders>
            <w:shd w:val="clear" w:color="auto" w:fill="auto"/>
            <w:vAlign w:val="center"/>
          </w:tcPr>
          <w:p w14:paraId="4DF2030F" w14:textId="77777777" w:rsidR="00D7609B" w:rsidRDefault="00D7609B" w:rsidP="005F6D07">
            <w:pPr>
              <w:ind w:right="-2"/>
              <w:jc w:val="center"/>
            </w:pPr>
            <w:r>
              <w:t>45,87</w:t>
            </w:r>
          </w:p>
        </w:tc>
        <w:tc>
          <w:tcPr>
            <w:tcW w:w="1601" w:type="dxa"/>
            <w:shd w:val="clear" w:color="auto" w:fill="auto"/>
          </w:tcPr>
          <w:p w14:paraId="586C2F03" w14:textId="77777777" w:rsidR="00D7609B" w:rsidRPr="00766408" w:rsidRDefault="00D7609B" w:rsidP="005F6D07">
            <w:pPr>
              <w:ind w:right="-2"/>
              <w:jc w:val="center"/>
            </w:pPr>
            <w:r w:rsidRPr="006A7AD4">
              <w:t>х</w:t>
            </w:r>
          </w:p>
        </w:tc>
      </w:tr>
      <w:tr w:rsidR="00D7609B" w:rsidRPr="00766408" w14:paraId="00AC7DCA" w14:textId="77777777" w:rsidTr="00D7609B">
        <w:trPr>
          <w:trHeight w:val="205"/>
        </w:trPr>
        <w:tc>
          <w:tcPr>
            <w:tcW w:w="2756" w:type="dxa"/>
            <w:vMerge/>
            <w:shd w:val="clear" w:color="auto" w:fill="auto"/>
            <w:vAlign w:val="center"/>
          </w:tcPr>
          <w:p w14:paraId="48F610D5" w14:textId="77777777" w:rsidR="00D7609B" w:rsidRPr="00766408" w:rsidRDefault="00D7609B" w:rsidP="005F6D07">
            <w:pPr>
              <w:ind w:right="-2"/>
            </w:pPr>
          </w:p>
        </w:tc>
        <w:tc>
          <w:tcPr>
            <w:tcW w:w="2238" w:type="dxa"/>
            <w:vMerge/>
            <w:shd w:val="clear" w:color="auto" w:fill="auto"/>
            <w:vAlign w:val="center"/>
          </w:tcPr>
          <w:p w14:paraId="22F0A99A" w14:textId="77777777" w:rsidR="00D7609B" w:rsidRPr="00766408" w:rsidRDefault="00D7609B" w:rsidP="005F6D07">
            <w:pPr>
              <w:ind w:right="-2"/>
              <w:jc w:val="center"/>
            </w:pPr>
          </w:p>
        </w:tc>
        <w:tc>
          <w:tcPr>
            <w:tcW w:w="1897" w:type="dxa"/>
            <w:shd w:val="clear" w:color="auto" w:fill="auto"/>
            <w:vAlign w:val="center"/>
          </w:tcPr>
          <w:p w14:paraId="05A733D8" w14:textId="77777777" w:rsidR="00D7609B" w:rsidRPr="00766408" w:rsidRDefault="00D7609B" w:rsidP="005F6D07">
            <w:pPr>
              <w:ind w:right="-2"/>
              <w:jc w:val="center"/>
            </w:pPr>
            <w:r w:rsidRPr="0035383D">
              <w:t>с 0</w:t>
            </w:r>
            <w:r>
              <w:t>1.07.2022</w:t>
            </w:r>
          </w:p>
        </w:tc>
        <w:tc>
          <w:tcPr>
            <w:tcW w:w="1605" w:type="dxa"/>
            <w:tcBorders>
              <w:top w:val="nil"/>
              <w:left w:val="single" w:sz="4" w:space="0" w:color="auto"/>
              <w:bottom w:val="single" w:sz="4" w:space="0" w:color="auto"/>
              <w:right w:val="single" w:sz="4" w:space="0" w:color="auto"/>
            </w:tcBorders>
            <w:shd w:val="clear" w:color="auto" w:fill="auto"/>
            <w:vAlign w:val="center"/>
          </w:tcPr>
          <w:p w14:paraId="7A7C901A" w14:textId="77777777" w:rsidR="00D7609B" w:rsidRDefault="00D7609B" w:rsidP="005F6D07">
            <w:pPr>
              <w:ind w:right="-2"/>
              <w:jc w:val="center"/>
            </w:pPr>
            <w:r>
              <w:t>45,73</w:t>
            </w:r>
          </w:p>
        </w:tc>
        <w:tc>
          <w:tcPr>
            <w:tcW w:w="1601" w:type="dxa"/>
            <w:shd w:val="clear" w:color="auto" w:fill="auto"/>
          </w:tcPr>
          <w:p w14:paraId="17B11CD9" w14:textId="77777777" w:rsidR="00D7609B" w:rsidRPr="00766408" w:rsidRDefault="00D7609B" w:rsidP="005F6D07">
            <w:pPr>
              <w:ind w:right="-2"/>
              <w:jc w:val="center"/>
            </w:pPr>
            <w:r w:rsidRPr="006A7AD4">
              <w:t>х</w:t>
            </w:r>
          </w:p>
        </w:tc>
      </w:tr>
      <w:tr w:rsidR="00D7609B" w:rsidRPr="00766408" w14:paraId="443E31F2" w14:textId="77777777" w:rsidTr="00D7609B">
        <w:trPr>
          <w:trHeight w:val="205"/>
        </w:trPr>
        <w:tc>
          <w:tcPr>
            <w:tcW w:w="2756" w:type="dxa"/>
            <w:vMerge/>
            <w:shd w:val="clear" w:color="auto" w:fill="auto"/>
            <w:vAlign w:val="center"/>
          </w:tcPr>
          <w:p w14:paraId="74625066" w14:textId="77777777" w:rsidR="00D7609B" w:rsidRPr="00766408" w:rsidRDefault="00D7609B" w:rsidP="005F6D07">
            <w:pPr>
              <w:ind w:right="-2"/>
            </w:pPr>
          </w:p>
        </w:tc>
        <w:tc>
          <w:tcPr>
            <w:tcW w:w="2238" w:type="dxa"/>
            <w:vMerge/>
            <w:shd w:val="clear" w:color="auto" w:fill="auto"/>
            <w:vAlign w:val="center"/>
          </w:tcPr>
          <w:p w14:paraId="7AB344B9" w14:textId="77777777" w:rsidR="00D7609B" w:rsidRPr="00766408" w:rsidRDefault="00D7609B" w:rsidP="005F6D07">
            <w:pPr>
              <w:ind w:right="-2"/>
              <w:jc w:val="center"/>
            </w:pPr>
          </w:p>
        </w:tc>
        <w:tc>
          <w:tcPr>
            <w:tcW w:w="1897" w:type="dxa"/>
            <w:shd w:val="clear" w:color="auto" w:fill="auto"/>
            <w:vAlign w:val="center"/>
          </w:tcPr>
          <w:p w14:paraId="4A6079B3" w14:textId="77777777" w:rsidR="00D7609B" w:rsidRPr="00766408" w:rsidRDefault="00D7609B" w:rsidP="005F6D07">
            <w:pPr>
              <w:ind w:right="-2"/>
              <w:jc w:val="center"/>
            </w:pPr>
            <w:r>
              <w:t>с 01.01.2023</w:t>
            </w:r>
          </w:p>
        </w:tc>
        <w:tc>
          <w:tcPr>
            <w:tcW w:w="1605" w:type="dxa"/>
            <w:tcBorders>
              <w:top w:val="nil"/>
              <w:left w:val="single" w:sz="4" w:space="0" w:color="auto"/>
              <w:bottom w:val="single" w:sz="4" w:space="0" w:color="auto"/>
              <w:right w:val="single" w:sz="4" w:space="0" w:color="auto"/>
            </w:tcBorders>
            <w:shd w:val="clear" w:color="auto" w:fill="auto"/>
            <w:vAlign w:val="center"/>
          </w:tcPr>
          <w:p w14:paraId="722991AE" w14:textId="77777777" w:rsidR="00D7609B" w:rsidRDefault="00D7609B" w:rsidP="005F6D07">
            <w:pPr>
              <w:ind w:right="-2"/>
              <w:jc w:val="center"/>
            </w:pPr>
            <w:r>
              <w:t>45,73</w:t>
            </w:r>
          </w:p>
        </w:tc>
        <w:tc>
          <w:tcPr>
            <w:tcW w:w="1601" w:type="dxa"/>
            <w:shd w:val="clear" w:color="auto" w:fill="auto"/>
          </w:tcPr>
          <w:p w14:paraId="3FC6AF41" w14:textId="77777777" w:rsidR="00D7609B" w:rsidRPr="00766408" w:rsidRDefault="00D7609B" w:rsidP="005F6D07">
            <w:pPr>
              <w:ind w:right="-2"/>
              <w:jc w:val="center"/>
            </w:pPr>
            <w:r w:rsidRPr="006A7AD4">
              <w:t>х</w:t>
            </w:r>
          </w:p>
        </w:tc>
      </w:tr>
      <w:tr w:rsidR="00D7609B" w:rsidRPr="00766408" w14:paraId="6AC55CE3" w14:textId="77777777" w:rsidTr="00D7609B">
        <w:trPr>
          <w:trHeight w:val="205"/>
        </w:trPr>
        <w:tc>
          <w:tcPr>
            <w:tcW w:w="2756" w:type="dxa"/>
            <w:vMerge/>
            <w:shd w:val="clear" w:color="auto" w:fill="auto"/>
            <w:vAlign w:val="center"/>
          </w:tcPr>
          <w:p w14:paraId="210EE8E2" w14:textId="77777777" w:rsidR="00D7609B" w:rsidRPr="00766408" w:rsidRDefault="00D7609B" w:rsidP="005F6D07">
            <w:pPr>
              <w:ind w:right="-2"/>
            </w:pPr>
          </w:p>
        </w:tc>
        <w:tc>
          <w:tcPr>
            <w:tcW w:w="2238" w:type="dxa"/>
            <w:vMerge/>
            <w:shd w:val="clear" w:color="auto" w:fill="auto"/>
            <w:vAlign w:val="center"/>
          </w:tcPr>
          <w:p w14:paraId="5408E304" w14:textId="77777777" w:rsidR="00D7609B" w:rsidRPr="00766408" w:rsidRDefault="00D7609B" w:rsidP="005F6D07">
            <w:pPr>
              <w:ind w:right="-2"/>
              <w:jc w:val="center"/>
            </w:pPr>
          </w:p>
        </w:tc>
        <w:tc>
          <w:tcPr>
            <w:tcW w:w="1897" w:type="dxa"/>
            <w:shd w:val="clear" w:color="auto" w:fill="auto"/>
            <w:vAlign w:val="center"/>
          </w:tcPr>
          <w:p w14:paraId="73FA0424" w14:textId="77777777" w:rsidR="00D7609B" w:rsidRPr="00766408" w:rsidRDefault="00D7609B" w:rsidP="005F6D07">
            <w:pPr>
              <w:ind w:right="-2"/>
              <w:jc w:val="center"/>
            </w:pPr>
            <w:r w:rsidRPr="0035383D">
              <w:t>с 0</w:t>
            </w:r>
            <w:r>
              <w:t>1.07.2023</w:t>
            </w:r>
          </w:p>
        </w:tc>
        <w:tc>
          <w:tcPr>
            <w:tcW w:w="1605" w:type="dxa"/>
            <w:tcBorders>
              <w:top w:val="nil"/>
              <w:left w:val="single" w:sz="4" w:space="0" w:color="auto"/>
              <w:bottom w:val="single" w:sz="4" w:space="0" w:color="auto"/>
              <w:right w:val="single" w:sz="4" w:space="0" w:color="auto"/>
            </w:tcBorders>
            <w:shd w:val="clear" w:color="auto" w:fill="auto"/>
            <w:vAlign w:val="center"/>
          </w:tcPr>
          <w:p w14:paraId="597DC44D" w14:textId="77777777" w:rsidR="00D7609B" w:rsidRDefault="00D7609B" w:rsidP="005F6D07">
            <w:pPr>
              <w:ind w:right="-2"/>
              <w:jc w:val="center"/>
            </w:pPr>
            <w:r>
              <w:t>46,58</w:t>
            </w:r>
          </w:p>
        </w:tc>
        <w:tc>
          <w:tcPr>
            <w:tcW w:w="1601" w:type="dxa"/>
            <w:shd w:val="clear" w:color="auto" w:fill="auto"/>
          </w:tcPr>
          <w:p w14:paraId="48E0951D" w14:textId="77777777" w:rsidR="00D7609B" w:rsidRPr="00766408" w:rsidRDefault="00D7609B" w:rsidP="005F6D07">
            <w:pPr>
              <w:ind w:right="-2"/>
              <w:jc w:val="center"/>
            </w:pPr>
            <w:r w:rsidRPr="006A7AD4">
              <w:t>х</w:t>
            </w:r>
          </w:p>
        </w:tc>
      </w:tr>
      <w:tr w:rsidR="00D7609B" w:rsidRPr="00766408" w14:paraId="70298618" w14:textId="77777777" w:rsidTr="00D7609B">
        <w:trPr>
          <w:trHeight w:val="279"/>
        </w:trPr>
        <w:tc>
          <w:tcPr>
            <w:tcW w:w="2756" w:type="dxa"/>
            <w:vMerge/>
            <w:shd w:val="clear" w:color="auto" w:fill="auto"/>
            <w:vAlign w:val="center"/>
          </w:tcPr>
          <w:p w14:paraId="30896B20" w14:textId="77777777" w:rsidR="00D7609B" w:rsidRPr="00766408" w:rsidRDefault="00D7609B" w:rsidP="005F6D07">
            <w:pPr>
              <w:ind w:right="-2"/>
              <w:jc w:val="center"/>
            </w:pPr>
          </w:p>
        </w:tc>
        <w:tc>
          <w:tcPr>
            <w:tcW w:w="7342" w:type="dxa"/>
            <w:gridSpan w:val="4"/>
            <w:shd w:val="clear" w:color="auto" w:fill="auto"/>
            <w:vAlign w:val="center"/>
          </w:tcPr>
          <w:p w14:paraId="22DF6B71" w14:textId="77777777" w:rsidR="00D7609B" w:rsidRPr="00766408" w:rsidRDefault="00D7609B" w:rsidP="005F6D07">
            <w:pPr>
              <w:ind w:right="-2"/>
              <w:jc w:val="center"/>
            </w:pPr>
            <w:r w:rsidRPr="00766408">
              <w:t>Население</w:t>
            </w:r>
            <w:r>
              <w:t xml:space="preserve"> </w:t>
            </w:r>
            <w:r w:rsidRPr="000E355C">
              <w:t>(тарифы указываются с учетом НДС)</w:t>
            </w:r>
            <w:r w:rsidRPr="00766408">
              <w:t xml:space="preserve"> *</w:t>
            </w:r>
          </w:p>
        </w:tc>
      </w:tr>
      <w:tr w:rsidR="00D7609B" w:rsidRPr="00766408" w14:paraId="69F2EDB2" w14:textId="77777777" w:rsidTr="00D7609B">
        <w:trPr>
          <w:trHeight w:val="205"/>
        </w:trPr>
        <w:tc>
          <w:tcPr>
            <w:tcW w:w="2756" w:type="dxa"/>
            <w:vMerge/>
            <w:shd w:val="clear" w:color="auto" w:fill="auto"/>
            <w:vAlign w:val="center"/>
          </w:tcPr>
          <w:p w14:paraId="040A41D4" w14:textId="77777777" w:rsidR="00D7609B" w:rsidRPr="00766408" w:rsidRDefault="00D7609B" w:rsidP="005F6D07">
            <w:pPr>
              <w:ind w:right="-2"/>
            </w:pPr>
          </w:p>
        </w:tc>
        <w:tc>
          <w:tcPr>
            <w:tcW w:w="2238" w:type="dxa"/>
            <w:vMerge w:val="restart"/>
            <w:shd w:val="clear" w:color="auto" w:fill="auto"/>
            <w:vAlign w:val="center"/>
          </w:tcPr>
          <w:p w14:paraId="188C2647" w14:textId="77777777" w:rsidR="00D7609B" w:rsidRPr="00766408" w:rsidRDefault="00D7609B" w:rsidP="005F6D07">
            <w:pPr>
              <w:ind w:right="-2"/>
              <w:jc w:val="center"/>
            </w:pPr>
            <w:proofErr w:type="spellStart"/>
            <w:r w:rsidRPr="00766408">
              <w:t>Одноставочный</w:t>
            </w:r>
            <w:proofErr w:type="spellEnd"/>
          </w:p>
          <w:p w14:paraId="53A5377A" w14:textId="77777777" w:rsidR="00D7609B" w:rsidRPr="00766408" w:rsidRDefault="00D7609B" w:rsidP="005F6D07">
            <w:pPr>
              <w:ind w:right="-2"/>
              <w:jc w:val="center"/>
            </w:pPr>
            <w:r w:rsidRPr="00766408">
              <w:t>руб./ м</w:t>
            </w:r>
            <w:r w:rsidRPr="00766408">
              <w:rPr>
                <w:vertAlign w:val="superscript"/>
              </w:rPr>
              <w:t>3</w:t>
            </w:r>
          </w:p>
        </w:tc>
        <w:tc>
          <w:tcPr>
            <w:tcW w:w="1897" w:type="dxa"/>
            <w:shd w:val="clear" w:color="auto" w:fill="auto"/>
            <w:vAlign w:val="center"/>
          </w:tcPr>
          <w:p w14:paraId="044E1A51" w14:textId="77777777" w:rsidR="00D7609B" w:rsidRPr="00766408" w:rsidRDefault="00D7609B" w:rsidP="005F6D07">
            <w:pPr>
              <w:ind w:right="-2"/>
              <w:jc w:val="center"/>
            </w:pPr>
            <w:r w:rsidRPr="00766408">
              <w:t>с 01.01.20</w:t>
            </w:r>
            <w:r>
              <w:t>19</w:t>
            </w:r>
          </w:p>
        </w:tc>
        <w:tc>
          <w:tcPr>
            <w:tcW w:w="1605" w:type="dxa"/>
            <w:shd w:val="clear" w:color="auto" w:fill="auto"/>
            <w:vAlign w:val="center"/>
          </w:tcPr>
          <w:p w14:paraId="4354447B" w14:textId="77777777" w:rsidR="00D7609B" w:rsidRPr="00766408" w:rsidRDefault="00D7609B" w:rsidP="005F6D07">
            <w:pPr>
              <w:ind w:right="-2"/>
              <w:jc w:val="center"/>
            </w:pPr>
            <w:r>
              <w:t>35,64</w:t>
            </w:r>
          </w:p>
        </w:tc>
        <w:tc>
          <w:tcPr>
            <w:tcW w:w="1601" w:type="dxa"/>
            <w:shd w:val="clear" w:color="auto" w:fill="auto"/>
            <w:vAlign w:val="center"/>
          </w:tcPr>
          <w:p w14:paraId="12D3FF39" w14:textId="77777777" w:rsidR="00D7609B" w:rsidRPr="00766408" w:rsidRDefault="00D7609B" w:rsidP="005F6D07">
            <w:pPr>
              <w:tabs>
                <w:tab w:val="left" w:pos="1327"/>
              </w:tabs>
              <w:ind w:right="-2"/>
              <w:jc w:val="center"/>
            </w:pPr>
            <w:r w:rsidRPr="00766408">
              <w:t>х</w:t>
            </w:r>
          </w:p>
        </w:tc>
      </w:tr>
      <w:tr w:rsidR="00D7609B" w:rsidRPr="00766408" w14:paraId="17758FA2" w14:textId="77777777" w:rsidTr="00D7609B">
        <w:trPr>
          <w:trHeight w:val="179"/>
        </w:trPr>
        <w:tc>
          <w:tcPr>
            <w:tcW w:w="2756" w:type="dxa"/>
            <w:vMerge/>
            <w:shd w:val="clear" w:color="auto" w:fill="auto"/>
            <w:vAlign w:val="center"/>
          </w:tcPr>
          <w:p w14:paraId="2795A427" w14:textId="77777777" w:rsidR="00D7609B" w:rsidRPr="00766408" w:rsidRDefault="00D7609B" w:rsidP="005F6D07">
            <w:pPr>
              <w:ind w:right="-2"/>
            </w:pPr>
          </w:p>
        </w:tc>
        <w:tc>
          <w:tcPr>
            <w:tcW w:w="2238" w:type="dxa"/>
            <w:vMerge/>
            <w:shd w:val="clear" w:color="auto" w:fill="auto"/>
            <w:vAlign w:val="center"/>
          </w:tcPr>
          <w:p w14:paraId="32C72185" w14:textId="77777777" w:rsidR="00D7609B" w:rsidRPr="00766408" w:rsidRDefault="00D7609B" w:rsidP="005F6D07">
            <w:pPr>
              <w:ind w:right="-2"/>
              <w:jc w:val="center"/>
            </w:pPr>
          </w:p>
        </w:tc>
        <w:tc>
          <w:tcPr>
            <w:tcW w:w="1897" w:type="dxa"/>
            <w:shd w:val="clear" w:color="auto" w:fill="auto"/>
            <w:vAlign w:val="center"/>
          </w:tcPr>
          <w:p w14:paraId="1C5DAB62" w14:textId="77777777" w:rsidR="00D7609B" w:rsidRPr="00766408" w:rsidRDefault="00D7609B" w:rsidP="005F6D07">
            <w:pPr>
              <w:ind w:right="-2"/>
              <w:jc w:val="center"/>
            </w:pPr>
            <w:r w:rsidRPr="00766408">
              <w:t>с 01.07.20</w:t>
            </w:r>
            <w:r>
              <w:t>19</w:t>
            </w:r>
          </w:p>
        </w:tc>
        <w:tc>
          <w:tcPr>
            <w:tcW w:w="1605" w:type="dxa"/>
            <w:shd w:val="clear" w:color="auto" w:fill="auto"/>
            <w:vAlign w:val="center"/>
          </w:tcPr>
          <w:p w14:paraId="50848DB1" w14:textId="77777777" w:rsidR="00D7609B" w:rsidRPr="00766408" w:rsidRDefault="00D7609B" w:rsidP="005F6D07">
            <w:pPr>
              <w:ind w:right="-2"/>
              <w:jc w:val="center"/>
            </w:pPr>
            <w:r>
              <w:t>49,43</w:t>
            </w:r>
          </w:p>
        </w:tc>
        <w:tc>
          <w:tcPr>
            <w:tcW w:w="1601" w:type="dxa"/>
            <w:shd w:val="clear" w:color="auto" w:fill="auto"/>
            <w:vAlign w:val="center"/>
          </w:tcPr>
          <w:p w14:paraId="083C96E5" w14:textId="77777777" w:rsidR="00D7609B" w:rsidRPr="00766408" w:rsidRDefault="00D7609B" w:rsidP="005F6D07">
            <w:pPr>
              <w:tabs>
                <w:tab w:val="left" w:pos="1327"/>
              </w:tabs>
              <w:ind w:right="-2"/>
              <w:jc w:val="center"/>
            </w:pPr>
            <w:r w:rsidRPr="00766408">
              <w:t>х</w:t>
            </w:r>
          </w:p>
        </w:tc>
      </w:tr>
      <w:tr w:rsidR="00D7609B" w:rsidRPr="00766408" w14:paraId="445495AA" w14:textId="77777777" w:rsidTr="00D7609B">
        <w:trPr>
          <w:trHeight w:val="182"/>
        </w:trPr>
        <w:tc>
          <w:tcPr>
            <w:tcW w:w="2756" w:type="dxa"/>
            <w:vMerge/>
            <w:shd w:val="clear" w:color="auto" w:fill="auto"/>
            <w:vAlign w:val="center"/>
          </w:tcPr>
          <w:p w14:paraId="1413F56C" w14:textId="77777777" w:rsidR="00D7609B" w:rsidRPr="00766408" w:rsidRDefault="00D7609B" w:rsidP="005F6D07">
            <w:pPr>
              <w:ind w:right="-2"/>
            </w:pPr>
          </w:p>
        </w:tc>
        <w:tc>
          <w:tcPr>
            <w:tcW w:w="2238" w:type="dxa"/>
            <w:vMerge/>
            <w:shd w:val="clear" w:color="auto" w:fill="auto"/>
            <w:vAlign w:val="center"/>
          </w:tcPr>
          <w:p w14:paraId="5CBAF338" w14:textId="77777777" w:rsidR="00D7609B" w:rsidRPr="00766408" w:rsidRDefault="00D7609B" w:rsidP="005F6D07">
            <w:pPr>
              <w:ind w:right="-2"/>
              <w:jc w:val="center"/>
            </w:pPr>
          </w:p>
        </w:tc>
        <w:tc>
          <w:tcPr>
            <w:tcW w:w="1897" w:type="dxa"/>
            <w:shd w:val="clear" w:color="auto" w:fill="auto"/>
            <w:vAlign w:val="center"/>
          </w:tcPr>
          <w:p w14:paraId="0B119406" w14:textId="77777777" w:rsidR="00D7609B" w:rsidRPr="00766408" w:rsidRDefault="00D7609B" w:rsidP="005F6D07">
            <w:pPr>
              <w:ind w:right="-2"/>
              <w:jc w:val="center"/>
            </w:pPr>
            <w:r w:rsidRPr="00766408">
              <w:t>с 01.01.202</w:t>
            </w:r>
            <w:r>
              <w:t>0</w:t>
            </w:r>
          </w:p>
        </w:tc>
        <w:tc>
          <w:tcPr>
            <w:tcW w:w="1605" w:type="dxa"/>
            <w:shd w:val="clear" w:color="auto" w:fill="auto"/>
            <w:vAlign w:val="center"/>
          </w:tcPr>
          <w:p w14:paraId="3C685424" w14:textId="77777777" w:rsidR="00D7609B" w:rsidRPr="00766408" w:rsidRDefault="00D7609B" w:rsidP="005F6D07">
            <w:pPr>
              <w:ind w:right="-2"/>
              <w:jc w:val="center"/>
            </w:pPr>
            <w:r>
              <w:t>49,43</w:t>
            </w:r>
          </w:p>
        </w:tc>
        <w:tc>
          <w:tcPr>
            <w:tcW w:w="1601" w:type="dxa"/>
            <w:shd w:val="clear" w:color="auto" w:fill="auto"/>
            <w:vAlign w:val="center"/>
          </w:tcPr>
          <w:p w14:paraId="0970B822" w14:textId="77777777" w:rsidR="00D7609B" w:rsidRPr="00766408" w:rsidRDefault="00D7609B" w:rsidP="005F6D07">
            <w:pPr>
              <w:tabs>
                <w:tab w:val="left" w:pos="1327"/>
              </w:tabs>
              <w:ind w:right="-2"/>
              <w:jc w:val="center"/>
            </w:pPr>
            <w:r w:rsidRPr="00766408">
              <w:t>х</w:t>
            </w:r>
          </w:p>
        </w:tc>
      </w:tr>
      <w:tr w:rsidR="00D7609B" w:rsidRPr="00766408" w14:paraId="3A4BD4A6" w14:textId="77777777" w:rsidTr="00D7609B">
        <w:trPr>
          <w:trHeight w:val="173"/>
        </w:trPr>
        <w:tc>
          <w:tcPr>
            <w:tcW w:w="2756" w:type="dxa"/>
            <w:vMerge/>
            <w:shd w:val="clear" w:color="auto" w:fill="auto"/>
            <w:vAlign w:val="center"/>
          </w:tcPr>
          <w:p w14:paraId="7BFE8620" w14:textId="77777777" w:rsidR="00D7609B" w:rsidRPr="00766408" w:rsidRDefault="00D7609B" w:rsidP="005F6D07">
            <w:pPr>
              <w:ind w:right="-2"/>
            </w:pPr>
          </w:p>
        </w:tc>
        <w:tc>
          <w:tcPr>
            <w:tcW w:w="2238" w:type="dxa"/>
            <w:vMerge/>
            <w:shd w:val="clear" w:color="auto" w:fill="auto"/>
            <w:vAlign w:val="center"/>
          </w:tcPr>
          <w:p w14:paraId="6E6C84FD" w14:textId="77777777" w:rsidR="00D7609B" w:rsidRPr="00766408" w:rsidRDefault="00D7609B" w:rsidP="005F6D07">
            <w:pPr>
              <w:ind w:right="-2"/>
              <w:jc w:val="center"/>
            </w:pPr>
          </w:p>
        </w:tc>
        <w:tc>
          <w:tcPr>
            <w:tcW w:w="1897" w:type="dxa"/>
            <w:shd w:val="clear" w:color="auto" w:fill="auto"/>
            <w:vAlign w:val="center"/>
          </w:tcPr>
          <w:p w14:paraId="5436D86B" w14:textId="77777777" w:rsidR="00D7609B" w:rsidRPr="00766408" w:rsidRDefault="00D7609B" w:rsidP="005F6D07">
            <w:pPr>
              <w:ind w:right="-2"/>
              <w:jc w:val="center"/>
            </w:pPr>
            <w:r w:rsidRPr="00766408">
              <w:t>с 01.07.202</w:t>
            </w:r>
            <w:r>
              <w:t>0</w:t>
            </w:r>
          </w:p>
        </w:tc>
        <w:tc>
          <w:tcPr>
            <w:tcW w:w="1605" w:type="dxa"/>
            <w:shd w:val="clear" w:color="auto" w:fill="auto"/>
            <w:vAlign w:val="center"/>
          </w:tcPr>
          <w:p w14:paraId="57195A1C" w14:textId="77777777" w:rsidR="00D7609B" w:rsidRPr="00766408" w:rsidRDefault="00D7609B" w:rsidP="005F6D07">
            <w:pPr>
              <w:ind w:right="-2"/>
              <w:jc w:val="center"/>
            </w:pPr>
            <w:r>
              <w:t>61,98</w:t>
            </w:r>
          </w:p>
        </w:tc>
        <w:tc>
          <w:tcPr>
            <w:tcW w:w="1601" w:type="dxa"/>
            <w:shd w:val="clear" w:color="auto" w:fill="auto"/>
            <w:vAlign w:val="center"/>
          </w:tcPr>
          <w:p w14:paraId="02A2CAD4" w14:textId="77777777" w:rsidR="00D7609B" w:rsidRPr="00766408" w:rsidRDefault="00D7609B" w:rsidP="005F6D07">
            <w:pPr>
              <w:tabs>
                <w:tab w:val="left" w:pos="1327"/>
              </w:tabs>
              <w:ind w:right="-2"/>
              <w:jc w:val="center"/>
            </w:pPr>
            <w:r w:rsidRPr="00766408">
              <w:t>х</w:t>
            </w:r>
          </w:p>
        </w:tc>
      </w:tr>
      <w:tr w:rsidR="00D7609B" w:rsidRPr="00766408" w14:paraId="4B0DE2AD" w14:textId="77777777" w:rsidTr="00D7609B">
        <w:trPr>
          <w:trHeight w:val="173"/>
        </w:trPr>
        <w:tc>
          <w:tcPr>
            <w:tcW w:w="2756" w:type="dxa"/>
            <w:shd w:val="clear" w:color="auto" w:fill="auto"/>
            <w:vAlign w:val="center"/>
          </w:tcPr>
          <w:p w14:paraId="0A29AF8A" w14:textId="77777777" w:rsidR="00D7609B" w:rsidRPr="00766408" w:rsidRDefault="00D7609B" w:rsidP="005F6D07">
            <w:pPr>
              <w:ind w:right="-2"/>
              <w:jc w:val="center"/>
            </w:pPr>
            <w:r>
              <w:t>1</w:t>
            </w:r>
          </w:p>
        </w:tc>
        <w:tc>
          <w:tcPr>
            <w:tcW w:w="2238" w:type="dxa"/>
            <w:shd w:val="clear" w:color="auto" w:fill="auto"/>
            <w:vAlign w:val="center"/>
          </w:tcPr>
          <w:p w14:paraId="7C3FF355" w14:textId="77777777" w:rsidR="00D7609B" w:rsidRPr="00766408" w:rsidRDefault="00D7609B" w:rsidP="005F6D07">
            <w:pPr>
              <w:ind w:right="-2"/>
              <w:jc w:val="center"/>
            </w:pPr>
            <w:r>
              <w:t>2</w:t>
            </w:r>
          </w:p>
        </w:tc>
        <w:tc>
          <w:tcPr>
            <w:tcW w:w="1897" w:type="dxa"/>
            <w:shd w:val="clear" w:color="auto" w:fill="auto"/>
            <w:vAlign w:val="center"/>
          </w:tcPr>
          <w:p w14:paraId="3C66F88B" w14:textId="77777777" w:rsidR="00D7609B" w:rsidRPr="00766408" w:rsidRDefault="00D7609B" w:rsidP="005F6D07">
            <w:pPr>
              <w:ind w:right="-2"/>
              <w:jc w:val="center"/>
            </w:pPr>
            <w:r>
              <w:t>3</w:t>
            </w:r>
          </w:p>
        </w:tc>
        <w:tc>
          <w:tcPr>
            <w:tcW w:w="1605" w:type="dxa"/>
            <w:shd w:val="clear" w:color="auto" w:fill="auto"/>
            <w:vAlign w:val="center"/>
          </w:tcPr>
          <w:p w14:paraId="5559BF4A" w14:textId="77777777" w:rsidR="00D7609B" w:rsidRDefault="00D7609B" w:rsidP="005F6D07">
            <w:pPr>
              <w:ind w:right="-2"/>
              <w:jc w:val="center"/>
            </w:pPr>
            <w:r>
              <w:t>4</w:t>
            </w:r>
          </w:p>
        </w:tc>
        <w:tc>
          <w:tcPr>
            <w:tcW w:w="1601" w:type="dxa"/>
            <w:shd w:val="clear" w:color="auto" w:fill="auto"/>
            <w:vAlign w:val="center"/>
          </w:tcPr>
          <w:p w14:paraId="6F0C6F11" w14:textId="77777777" w:rsidR="00D7609B" w:rsidRPr="00766408" w:rsidRDefault="00D7609B" w:rsidP="005F6D07">
            <w:pPr>
              <w:tabs>
                <w:tab w:val="left" w:pos="1327"/>
              </w:tabs>
              <w:ind w:right="-2"/>
              <w:jc w:val="center"/>
            </w:pPr>
            <w:r>
              <w:t>5</w:t>
            </w:r>
          </w:p>
        </w:tc>
      </w:tr>
      <w:tr w:rsidR="00D7609B" w:rsidRPr="00766408" w14:paraId="15A192D4" w14:textId="77777777" w:rsidTr="00D7609B">
        <w:trPr>
          <w:trHeight w:val="176"/>
        </w:trPr>
        <w:tc>
          <w:tcPr>
            <w:tcW w:w="2756" w:type="dxa"/>
            <w:vMerge w:val="restart"/>
            <w:shd w:val="clear" w:color="auto" w:fill="auto"/>
            <w:vAlign w:val="center"/>
          </w:tcPr>
          <w:p w14:paraId="6EBDD84B" w14:textId="77777777" w:rsidR="00D7609B" w:rsidRPr="00766408" w:rsidRDefault="00D7609B" w:rsidP="005F6D07">
            <w:pPr>
              <w:ind w:right="-2"/>
            </w:pPr>
          </w:p>
        </w:tc>
        <w:tc>
          <w:tcPr>
            <w:tcW w:w="2238" w:type="dxa"/>
            <w:vMerge w:val="restart"/>
            <w:shd w:val="clear" w:color="auto" w:fill="auto"/>
            <w:vAlign w:val="center"/>
          </w:tcPr>
          <w:p w14:paraId="041FA019" w14:textId="77777777" w:rsidR="00D7609B" w:rsidRPr="00766408" w:rsidRDefault="00D7609B" w:rsidP="005F6D07">
            <w:pPr>
              <w:ind w:right="-2"/>
              <w:jc w:val="center"/>
              <w:rPr>
                <w:vertAlign w:val="superscript"/>
              </w:rPr>
            </w:pPr>
          </w:p>
        </w:tc>
        <w:tc>
          <w:tcPr>
            <w:tcW w:w="1897" w:type="dxa"/>
            <w:shd w:val="clear" w:color="auto" w:fill="auto"/>
            <w:vAlign w:val="center"/>
          </w:tcPr>
          <w:p w14:paraId="4C4D9375" w14:textId="77777777" w:rsidR="00D7609B" w:rsidRPr="00766408" w:rsidRDefault="00D7609B" w:rsidP="005F6D07">
            <w:pPr>
              <w:ind w:right="-2"/>
              <w:jc w:val="center"/>
            </w:pPr>
            <w:r w:rsidRPr="00766408">
              <w:t>с 01.01.202</w:t>
            </w:r>
            <w:r>
              <w:t>1</w:t>
            </w:r>
          </w:p>
        </w:tc>
        <w:tc>
          <w:tcPr>
            <w:tcW w:w="1605" w:type="dxa"/>
            <w:shd w:val="clear" w:color="auto" w:fill="auto"/>
            <w:vAlign w:val="center"/>
          </w:tcPr>
          <w:p w14:paraId="571EC811" w14:textId="77777777" w:rsidR="00D7609B" w:rsidRPr="00766408" w:rsidRDefault="00D7609B" w:rsidP="005F6D07">
            <w:pPr>
              <w:ind w:right="-2"/>
              <w:jc w:val="center"/>
            </w:pPr>
            <w:r>
              <w:t>61</w:t>
            </w:r>
            <w:r w:rsidRPr="000E355C">
              <w:t>,</w:t>
            </w:r>
            <w:r>
              <w:t>98</w:t>
            </w:r>
          </w:p>
        </w:tc>
        <w:tc>
          <w:tcPr>
            <w:tcW w:w="1601" w:type="dxa"/>
            <w:shd w:val="clear" w:color="auto" w:fill="auto"/>
            <w:vAlign w:val="center"/>
          </w:tcPr>
          <w:p w14:paraId="52EE28D7" w14:textId="77777777" w:rsidR="00D7609B" w:rsidRPr="00766408" w:rsidRDefault="00D7609B" w:rsidP="005F6D07">
            <w:pPr>
              <w:tabs>
                <w:tab w:val="left" w:pos="1327"/>
              </w:tabs>
              <w:ind w:right="-2"/>
              <w:jc w:val="center"/>
            </w:pPr>
            <w:r w:rsidRPr="00766408">
              <w:t>x</w:t>
            </w:r>
          </w:p>
        </w:tc>
      </w:tr>
      <w:tr w:rsidR="00D7609B" w:rsidRPr="00766408" w14:paraId="424F029C" w14:textId="77777777" w:rsidTr="00D7609B">
        <w:trPr>
          <w:trHeight w:val="167"/>
        </w:trPr>
        <w:tc>
          <w:tcPr>
            <w:tcW w:w="2756" w:type="dxa"/>
            <w:vMerge/>
            <w:shd w:val="clear" w:color="auto" w:fill="auto"/>
            <w:vAlign w:val="center"/>
          </w:tcPr>
          <w:p w14:paraId="728A96DE" w14:textId="77777777" w:rsidR="00D7609B" w:rsidRPr="00766408" w:rsidRDefault="00D7609B" w:rsidP="005F6D07">
            <w:pPr>
              <w:ind w:right="-2"/>
            </w:pPr>
          </w:p>
        </w:tc>
        <w:tc>
          <w:tcPr>
            <w:tcW w:w="2238" w:type="dxa"/>
            <w:vMerge/>
            <w:shd w:val="clear" w:color="auto" w:fill="auto"/>
            <w:vAlign w:val="center"/>
          </w:tcPr>
          <w:p w14:paraId="49CACA45" w14:textId="77777777" w:rsidR="00D7609B" w:rsidRPr="00766408" w:rsidRDefault="00D7609B" w:rsidP="005F6D07">
            <w:pPr>
              <w:ind w:right="-2"/>
            </w:pPr>
          </w:p>
        </w:tc>
        <w:tc>
          <w:tcPr>
            <w:tcW w:w="1897" w:type="dxa"/>
            <w:shd w:val="clear" w:color="auto" w:fill="auto"/>
            <w:vAlign w:val="center"/>
          </w:tcPr>
          <w:p w14:paraId="03BE8A38" w14:textId="77777777" w:rsidR="00D7609B" w:rsidRPr="00766408" w:rsidRDefault="00D7609B" w:rsidP="005F6D07">
            <w:pPr>
              <w:ind w:right="-2"/>
              <w:jc w:val="center"/>
            </w:pPr>
            <w:r w:rsidRPr="00766408">
              <w:t>с 01.07.202</w:t>
            </w:r>
            <w:r>
              <w:t>1</w:t>
            </w:r>
          </w:p>
        </w:tc>
        <w:tc>
          <w:tcPr>
            <w:tcW w:w="1605" w:type="dxa"/>
            <w:shd w:val="clear" w:color="auto" w:fill="auto"/>
            <w:vAlign w:val="center"/>
          </w:tcPr>
          <w:p w14:paraId="3FC92EF5" w14:textId="77777777" w:rsidR="00D7609B" w:rsidRPr="00766408" w:rsidRDefault="00D7609B" w:rsidP="005F6D07">
            <w:pPr>
              <w:ind w:right="-2"/>
              <w:jc w:val="center"/>
            </w:pPr>
            <w:r>
              <w:t>66,38</w:t>
            </w:r>
          </w:p>
        </w:tc>
        <w:tc>
          <w:tcPr>
            <w:tcW w:w="1601" w:type="dxa"/>
            <w:shd w:val="clear" w:color="auto" w:fill="auto"/>
            <w:vAlign w:val="center"/>
          </w:tcPr>
          <w:p w14:paraId="241B31B7" w14:textId="77777777" w:rsidR="00D7609B" w:rsidRPr="00766408" w:rsidRDefault="00D7609B" w:rsidP="005F6D07">
            <w:pPr>
              <w:tabs>
                <w:tab w:val="left" w:pos="1327"/>
              </w:tabs>
              <w:ind w:right="-2"/>
              <w:jc w:val="center"/>
            </w:pPr>
            <w:r w:rsidRPr="00766408">
              <w:t>x</w:t>
            </w:r>
          </w:p>
        </w:tc>
      </w:tr>
      <w:tr w:rsidR="00D7609B" w:rsidRPr="00766408" w14:paraId="165DC938" w14:textId="77777777" w:rsidTr="00D7609B">
        <w:trPr>
          <w:trHeight w:val="167"/>
        </w:trPr>
        <w:tc>
          <w:tcPr>
            <w:tcW w:w="2756" w:type="dxa"/>
            <w:vMerge/>
            <w:shd w:val="clear" w:color="auto" w:fill="auto"/>
            <w:vAlign w:val="center"/>
          </w:tcPr>
          <w:p w14:paraId="6C23FF4C" w14:textId="77777777" w:rsidR="00D7609B" w:rsidRPr="00766408" w:rsidRDefault="00D7609B" w:rsidP="005F6D07">
            <w:pPr>
              <w:ind w:right="-2"/>
            </w:pPr>
          </w:p>
        </w:tc>
        <w:tc>
          <w:tcPr>
            <w:tcW w:w="2238" w:type="dxa"/>
            <w:vMerge/>
            <w:shd w:val="clear" w:color="auto" w:fill="auto"/>
            <w:vAlign w:val="center"/>
          </w:tcPr>
          <w:p w14:paraId="3C0604A4" w14:textId="77777777" w:rsidR="00D7609B" w:rsidRPr="00766408" w:rsidRDefault="00D7609B" w:rsidP="005F6D07">
            <w:pPr>
              <w:ind w:right="-2"/>
            </w:pPr>
          </w:p>
        </w:tc>
        <w:tc>
          <w:tcPr>
            <w:tcW w:w="1897" w:type="dxa"/>
            <w:shd w:val="clear" w:color="auto" w:fill="auto"/>
            <w:vAlign w:val="center"/>
          </w:tcPr>
          <w:p w14:paraId="4DECCF22" w14:textId="77777777" w:rsidR="00D7609B" w:rsidRPr="00766408" w:rsidRDefault="00D7609B" w:rsidP="005F6D07">
            <w:pPr>
              <w:ind w:right="-2"/>
              <w:jc w:val="center"/>
            </w:pPr>
            <w:r>
              <w:t>с 01.01.2022</w:t>
            </w:r>
          </w:p>
        </w:tc>
        <w:tc>
          <w:tcPr>
            <w:tcW w:w="1605" w:type="dxa"/>
            <w:shd w:val="clear" w:color="auto" w:fill="auto"/>
            <w:vAlign w:val="center"/>
          </w:tcPr>
          <w:p w14:paraId="10D3371A" w14:textId="77777777" w:rsidR="00D7609B" w:rsidRDefault="00D7609B" w:rsidP="005F6D07">
            <w:pPr>
              <w:ind w:right="-2"/>
              <w:jc w:val="center"/>
            </w:pPr>
            <w:r>
              <w:t>55,04</w:t>
            </w:r>
          </w:p>
        </w:tc>
        <w:tc>
          <w:tcPr>
            <w:tcW w:w="1601" w:type="dxa"/>
            <w:shd w:val="clear" w:color="auto" w:fill="auto"/>
            <w:vAlign w:val="center"/>
          </w:tcPr>
          <w:p w14:paraId="11F59B91" w14:textId="77777777" w:rsidR="00D7609B" w:rsidRPr="00766408" w:rsidRDefault="00D7609B" w:rsidP="005F6D07">
            <w:pPr>
              <w:tabs>
                <w:tab w:val="left" w:pos="1327"/>
              </w:tabs>
              <w:ind w:right="-2"/>
              <w:jc w:val="center"/>
            </w:pPr>
            <w:r w:rsidRPr="00766408">
              <w:t>х</w:t>
            </w:r>
          </w:p>
        </w:tc>
      </w:tr>
      <w:tr w:rsidR="00D7609B" w:rsidRPr="00766408" w14:paraId="45FA09EC" w14:textId="77777777" w:rsidTr="00D7609B">
        <w:trPr>
          <w:trHeight w:val="167"/>
        </w:trPr>
        <w:tc>
          <w:tcPr>
            <w:tcW w:w="2756" w:type="dxa"/>
            <w:vMerge/>
            <w:shd w:val="clear" w:color="auto" w:fill="auto"/>
            <w:vAlign w:val="center"/>
          </w:tcPr>
          <w:p w14:paraId="26FD1E05" w14:textId="77777777" w:rsidR="00D7609B" w:rsidRPr="00766408" w:rsidRDefault="00D7609B" w:rsidP="005F6D07">
            <w:pPr>
              <w:ind w:right="-2"/>
            </w:pPr>
          </w:p>
        </w:tc>
        <w:tc>
          <w:tcPr>
            <w:tcW w:w="2238" w:type="dxa"/>
            <w:vMerge/>
            <w:shd w:val="clear" w:color="auto" w:fill="auto"/>
            <w:vAlign w:val="center"/>
          </w:tcPr>
          <w:p w14:paraId="577573E4" w14:textId="77777777" w:rsidR="00D7609B" w:rsidRPr="00766408" w:rsidRDefault="00D7609B" w:rsidP="005F6D07">
            <w:pPr>
              <w:ind w:right="-2"/>
            </w:pPr>
          </w:p>
        </w:tc>
        <w:tc>
          <w:tcPr>
            <w:tcW w:w="1897" w:type="dxa"/>
            <w:shd w:val="clear" w:color="auto" w:fill="auto"/>
            <w:vAlign w:val="center"/>
          </w:tcPr>
          <w:p w14:paraId="4FEBD602" w14:textId="77777777" w:rsidR="00D7609B" w:rsidRPr="00766408" w:rsidRDefault="00D7609B" w:rsidP="005F6D07">
            <w:pPr>
              <w:ind w:right="-2"/>
              <w:jc w:val="center"/>
            </w:pPr>
            <w:r w:rsidRPr="0035383D">
              <w:t>с 0</w:t>
            </w:r>
            <w:r>
              <w:t>1.07.2022</w:t>
            </w:r>
          </w:p>
        </w:tc>
        <w:tc>
          <w:tcPr>
            <w:tcW w:w="1605" w:type="dxa"/>
            <w:shd w:val="clear" w:color="auto" w:fill="auto"/>
            <w:vAlign w:val="center"/>
          </w:tcPr>
          <w:p w14:paraId="257DDEF3" w14:textId="77777777" w:rsidR="00D7609B" w:rsidRDefault="00D7609B" w:rsidP="005F6D07">
            <w:pPr>
              <w:ind w:right="-2"/>
              <w:jc w:val="center"/>
            </w:pPr>
            <w:r>
              <w:t>54,88</w:t>
            </w:r>
          </w:p>
        </w:tc>
        <w:tc>
          <w:tcPr>
            <w:tcW w:w="1601" w:type="dxa"/>
            <w:shd w:val="clear" w:color="auto" w:fill="auto"/>
            <w:vAlign w:val="center"/>
          </w:tcPr>
          <w:p w14:paraId="68DECA0B" w14:textId="77777777" w:rsidR="00D7609B" w:rsidRPr="00766408" w:rsidRDefault="00D7609B" w:rsidP="005F6D07">
            <w:pPr>
              <w:tabs>
                <w:tab w:val="left" w:pos="1327"/>
              </w:tabs>
              <w:ind w:right="-2"/>
              <w:jc w:val="center"/>
            </w:pPr>
            <w:r w:rsidRPr="00766408">
              <w:t>х</w:t>
            </w:r>
          </w:p>
        </w:tc>
      </w:tr>
      <w:tr w:rsidR="00D7609B" w:rsidRPr="00766408" w14:paraId="1D494886" w14:textId="77777777" w:rsidTr="00D7609B">
        <w:trPr>
          <w:trHeight w:val="167"/>
        </w:trPr>
        <w:tc>
          <w:tcPr>
            <w:tcW w:w="2756" w:type="dxa"/>
            <w:vMerge/>
            <w:shd w:val="clear" w:color="auto" w:fill="auto"/>
            <w:vAlign w:val="center"/>
          </w:tcPr>
          <w:p w14:paraId="245B7B3A" w14:textId="77777777" w:rsidR="00D7609B" w:rsidRPr="00766408" w:rsidRDefault="00D7609B" w:rsidP="005F6D07">
            <w:pPr>
              <w:ind w:right="-2"/>
            </w:pPr>
          </w:p>
        </w:tc>
        <w:tc>
          <w:tcPr>
            <w:tcW w:w="2238" w:type="dxa"/>
            <w:vMerge/>
            <w:shd w:val="clear" w:color="auto" w:fill="auto"/>
            <w:vAlign w:val="center"/>
          </w:tcPr>
          <w:p w14:paraId="64932766" w14:textId="77777777" w:rsidR="00D7609B" w:rsidRPr="00766408" w:rsidRDefault="00D7609B" w:rsidP="005F6D07">
            <w:pPr>
              <w:ind w:right="-2"/>
            </w:pPr>
          </w:p>
        </w:tc>
        <w:tc>
          <w:tcPr>
            <w:tcW w:w="1897" w:type="dxa"/>
            <w:shd w:val="clear" w:color="auto" w:fill="auto"/>
            <w:vAlign w:val="center"/>
          </w:tcPr>
          <w:p w14:paraId="7C5B7142" w14:textId="77777777" w:rsidR="00D7609B" w:rsidRPr="00766408" w:rsidRDefault="00D7609B" w:rsidP="005F6D07">
            <w:pPr>
              <w:ind w:right="-2"/>
              <w:jc w:val="center"/>
            </w:pPr>
            <w:r>
              <w:t>с 01.01.2023</w:t>
            </w:r>
          </w:p>
        </w:tc>
        <w:tc>
          <w:tcPr>
            <w:tcW w:w="1605" w:type="dxa"/>
            <w:shd w:val="clear" w:color="auto" w:fill="auto"/>
            <w:vAlign w:val="center"/>
          </w:tcPr>
          <w:p w14:paraId="5B14DED2" w14:textId="77777777" w:rsidR="00D7609B" w:rsidRDefault="00D7609B" w:rsidP="005F6D07">
            <w:pPr>
              <w:ind w:right="-2"/>
              <w:jc w:val="center"/>
            </w:pPr>
            <w:r>
              <w:t>54,88</w:t>
            </w:r>
          </w:p>
        </w:tc>
        <w:tc>
          <w:tcPr>
            <w:tcW w:w="1601" w:type="dxa"/>
            <w:shd w:val="clear" w:color="auto" w:fill="auto"/>
            <w:vAlign w:val="center"/>
          </w:tcPr>
          <w:p w14:paraId="4AB50338" w14:textId="77777777" w:rsidR="00D7609B" w:rsidRPr="00766408" w:rsidRDefault="00D7609B" w:rsidP="005F6D07">
            <w:pPr>
              <w:tabs>
                <w:tab w:val="left" w:pos="1327"/>
              </w:tabs>
              <w:ind w:right="-2"/>
              <w:jc w:val="center"/>
            </w:pPr>
            <w:r w:rsidRPr="00766408">
              <w:t>х</w:t>
            </w:r>
          </w:p>
        </w:tc>
      </w:tr>
      <w:tr w:rsidR="00D7609B" w:rsidRPr="00766408" w14:paraId="11F06F7A" w14:textId="77777777" w:rsidTr="00D7609B">
        <w:trPr>
          <w:trHeight w:val="167"/>
        </w:trPr>
        <w:tc>
          <w:tcPr>
            <w:tcW w:w="2756" w:type="dxa"/>
            <w:vMerge/>
            <w:shd w:val="clear" w:color="auto" w:fill="auto"/>
            <w:vAlign w:val="center"/>
          </w:tcPr>
          <w:p w14:paraId="1F6FF39B" w14:textId="77777777" w:rsidR="00D7609B" w:rsidRPr="00766408" w:rsidRDefault="00D7609B" w:rsidP="005F6D07">
            <w:pPr>
              <w:ind w:right="-2"/>
            </w:pPr>
          </w:p>
        </w:tc>
        <w:tc>
          <w:tcPr>
            <w:tcW w:w="2238" w:type="dxa"/>
            <w:vMerge/>
            <w:shd w:val="clear" w:color="auto" w:fill="auto"/>
            <w:vAlign w:val="center"/>
          </w:tcPr>
          <w:p w14:paraId="24E13A42" w14:textId="77777777" w:rsidR="00D7609B" w:rsidRPr="00766408" w:rsidRDefault="00D7609B" w:rsidP="005F6D07">
            <w:pPr>
              <w:ind w:right="-2"/>
            </w:pPr>
          </w:p>
        </w:tc>
        <w:tc>
          <w:tcPr>
            <w:tcW w:w="1897" w:type="dxa"/>
            <w:shd w:val="clear" w:color="auto" w:fill="auto"/>
            <w:vAlign w:val="center"/>
          </w:tcPr>
          <w:p w14:paraId="6F84AB3F" w14:textId="77777777" w:rsidR="00D7609B" w:rsidRPr="00766408" w:rsidRDefault="00D7609B" w:rsidP="005F6D07">
            <w:pPr>
              <w:ind w:right="-2"/>
              <w:jc w:val="center"/>
            </w:pPr>
            <w:r w:rsidRPr="0035383D">
              <w:t>с 0</w:t>
            </w:r>
            <w:r>
              <w:t>1.07.2023</w:t>
            </w:r>
          </w:p>
        </w:tc>
        <w:tc>
          <w:tcPr>
            <w:tcW w:w="1605" w:type="dxa"/>
            <w:shd w:val="clear" w:color="auto" w:fill="auto"/>
            <w:vAlign w:val="center"/>
          </w:tcPr>
          <w:p w14:paraId="4FAA95B5" w14:textId="77777777" w:rsidR="00D7609B" w:rsidRDefault="00D7609B" w:rsidP="005F6D07">
            <w:pPr>
              <w:ind w:right="-2"/>
              <w:jc w:val="center"/>
            </w:pPr>
            <w:r>
              <w:t>55,90</w:t>
            </w:r>
          </w:p>
        </w:tc>
        <w:tc>
          <w:tcPr>
            <w:tcW w:w="1601" w:type="dxa"/>
            <w:shd w:val="clear" w:color="auto" w:fill="auto"/>
            <w:vAlign w:val="center"/>
          </w:tcPr>
          <w:p w14:paraId="5E3E2A7A" w14:textId="77777777" w:rsidR="00D7609B" w:rsidRPr="00766408" w:rsidRDefault="00D7609B" w:rsidP="005F6D07">
            <w:pPr>
              <w:tabs>
                <w:tab w:val="left" w:pos="1327"/>
              </w:tabs>
              <w:ind w:right="-2"/>
              <w:jc w:val="center"/>
            </w:pPr>
            <w:r w:rsidRPr="00766408">
              <w:t>х</w:t>
            </w:r>
          </w:p>
        </w:tc>
      </w:tr>
    </w:tbl>
    <w:p w14:paraId="50A844E7" w14:textId="77777777" w:rsidR="00D7609B" w:rsidRDefault="00D7609B" w:rsidP="00D7609B">
      <w:pPr>
        <w:ind w:right="-2" w:firstLine="709"/>
        <w:jc w:val="both"/>
        <w:sectPr w:rsidR="00D7609B" w:rsidSect="00DF13AD">
          <w:pgSz w:w="11906" w:h="16838"/>
          <w:pgMar w:top="426" w:right="566" w:bottom="851" w:left="1134" w:header="720" w:footer="720" w:gutter="0"/>
          <w:cols w:space="720"/>
          <w:docGrid w:linePitch="326"/>
        </w:sectPr>
      </w:pPr>
      <w:r w:rsidRPr="006C4E8F">
        <w:rPr>
          <w:bCs/>
        </w:rPr>
        <w:t xml:space="preserve">* Выделяется в целях реализации пункта 6 статьи 168 Налогового кодекса Российской Федерации (часть </w:t>
      </w:r>
      <w:r w:rsidRPr="00D7609B">
        <w:rPr>
          <w:bCs/>
        </w:rPr>
        <w:t>вторая).</w:t>
      </w:r>
      <w:r w:rsidRPr="00D7609B">
        <w:t>».</w:t>
      </w:r>
    </w:p>
    <w:p w14:paraId="49086A9B" w14:textId="3E075EDB" w:rsidR="00D7609B" w:rsidRPr="00081AD4" w:rsidRDefault="00D7609B" w:rsidP="00D7609B">
      <w:pPr>
        <w:tabs>
          <w:tab w:val="left" w:pos="5580"/>
          <w:tab w:val="left" w:pos="9498"/>
        </w:tabs>
        <w:ind w:left="-1527" w:right="-569" w:firstLine="1272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7</w:t>
      </w:r>
      <w:r>
        <w:rPr>
          <w:color w:val="000000" w:themeColor="text1"/>
        </w:rPr>
        <w:t xml:space="preserve"> </w:t>
      </w:r>
      <w:r w:rsidRPr="00081AD4">
        <w:rPr>
          <w:color w:val="000000" w:themeColor="text1"/>
        </w:rPr>
        <w:t>к протоколу № 8</w:t>
      </w:r>
      <w:r>
        <w:rPr>
          <w:color w:val="000000" w:themeColor="text1"/>
        </w:rPr>
        <w:t>1</w:t>
      </w:r>
    </w:p>
    <w:p w14:paraId="62EE95FF" w14:textId="77777777" w:rsidR="00D7609B" w:rsidRPr="00081AD4" w:rsidRDefault="00D7609B" w:rsidP="00D7609B">
      <w:pPr>
        <w:tabs>
          <w:tab w:val="left" w:pos="5580"/>
          <w:tab w:val="left" w:pos="9498"/>
        </w:tabs>
        <w:ind w:left="-1527" w:right="-569" w:firstLine="12726"/>
        <w:rPr>
          <w:color w:val="000000" w:themeColor="text1"/>
        </w:rPr>
      </w:pPr>
      <w:r w:rsidRPr="00081AD4">
        <w:rPr>
          <w:color w:val="000000" w:themeColor="text1"/>
        </w:rPr>
        <w:t>заседания Правления Региональной</w:t>
      </w:r>
    </w:p>
    <w:p w14:paraId="75FD41BB" w14:textId="77777777" w:rsidR="00D7609B" w:rsidRPr="00081AD4" w:rsidRDefault="00D7609B" w:rsidP="00D7609B">
      <w:pPr>
        <w:tabs>
          <w:tab w:val="left" w:pos="5580"/>
          <w:tab w:val="left" w:pos="9498"/>
        </w:tabs>
        <w:ind w:left="-1527" w:right="-569" w:firstLine="12726"/>
        <w:rPr>
          <w:color w:val="000000" w:themeColor="text1"/>
        </w:rPr>
      </w:pPr>
      <w:r w:rsidRPr="00081AD4">
        <w:rPr>
          <w:color w:val="000000" w:themeColor="text1"/>
        </w:rPr>
        <w:t>энергетической комиссии</w:t>
      </w:r>
    </w:p>
    <w:p w14:paraId="0FCFAAEF" w14:textId="5A02BEBD" w:rsidR="00D7609B" w:rsidRDefault="00D7609B" w:rsidP="00D7609B">
      <w:pPr>
        <w:tabs>
          <w:tab w:val="left" w:pos="5580"/>
          <w:tab w:val="left" w:pos="9498"/>
        </w:tabs>
        <w:ind w:left="-1527" w:right="-569" w:firstLine="12726"/>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365C3041" w14:textId="77777777" w:rsidR="00D7609B" w:rsidRDefault="00D7609B" w:rsidP="00D7609B">
      <w:pPr>
        <w:tabs>
          <w:tab w:val="left" w:pos="5580"/>
          <w:tab w:val="left" w:pos="9498"/>
        </w:tabs>
        <w:ind w:left="-1527" w:right="-569" w:firstLine="12726"/>
        <w:rPr>
          <w:color w:val="000000" w:themeColor="text1"/>
        </w:rPr>
      </w:pPr>
    </w:p>
    <w:p w14:paraId="34B10BDB" w14:textId="7EDC06ED" w:rsidR="00D7609B" w:rsidRPr="006D5C21" w:rsidRDefault="00D7609B" w:rsidP="00D7609B">
      <w:pPr>
        <w:ind w:left="1417" w:right="850"/>
        <w:jc w:val="center"/>
        <w:rPr>
          <w:b/>
          <w:bCs/>
          <w:sz w:val="28"/>
          <w:szCs w:val="28"/>
        </w:rPr>
      </w:pPr>
      <w:r w:rsidRPr="006D5C21">
        <w:rPr>
          <w:b/>
          <w:bCs/>
          <w:sz w:val="28"/>
          <w:szCs w:val="28"/>
        </w:rPr>
        <w:t>Долгосрочные тарифы МУП ПМР «</w:t>
      </w:r>
      <w:proofErr w:type="spellStart"/>
      <w:r w:rsidRPr="006D5C21">
        <w:rPr>
          <w:b/>
          <w:bCs/>
          <w:sz w:val="28"/>
          <w:szCs w:val="28"/>
        </w:rPr>
        <w:t>Тепломир</w:t>
      </w:r>
      <w:proofErr w:type="spellEnd"/>
      <w:r w:rsidRPr="006D5C21">
        <w:rPr>
          <w:b/>
          <w:bCs/>
          <w:sz w:val="28"/>
          <w:szCs w:val="28"/>
        </w:rPr>
        <w:t>» на горячую воду в открытой системе горячего водоснабжения (теплоснабжения), реализуемую на потребительском рынке Прокопьевского муниципального округа,</w:t>
      </w:r>
      <w:r>
        <w:rPr>
          <w:b/>
          <w:bCs/>
          <w:sz w:val="28"/>
          <w:szCs w:val="28"/>
        </w:rPr>
        <w:t xml:space="preserve"> </w:t>
      </w:r>
      <w:r w:rsidRPr="006D5C21">
        <w:rPr>
          <w:b/>
          <w:bCs/>
          <w:sz w:val="28"/>
          <w:szCs w:val="28"/>
        </w:rPr>
        <w:t>на период с 01.01.2019 по 31.12.2023</w:t>
      </w:r>
    </w:p>
    <w:p w14:paraId="0720AFB9" w14:textId="77777777" w:rsidR="00D7609B" w:rsidRPr="002B3345" w:rsidRDefault="00D7609B" w:rsidP="00D7609B">
      <w:pPr>
        <w:ind w:right="440"/>
        <w:jc w:val="right"/>
        <w:rPr>
          <w:color w:val="000000"/>
          <w:sz w:val="28"/>
          <w:szCs w:val="28"/>
        </w:rPr>
      </w:pPr>
    </w:p>
    <w:tbl>
      <w:tblPr>
        <w:tblW w:w="14282" w:type="dxa"/>
        <w:tblInd w:w="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81"/>
        <w:gridCol w:w="1480"/>
        <w:gridCol w:w="780"/>
        <w:gridCol w:w="912"/>
        <w:gridCol w:w="780"/>
        <w:gridCol w:w="911"/>
        <w:gridCol w:w="781"/>
        <w:gridCol w:w="911"/>
        <w:gridCol w:w="910"/>
        <w:gridCol w:w="912"/>
        <w:gridCol w:w="1041"/>
        <w:gridCol w:w="1041"/>
        <w:gridCol w:w="1233"/>
        <w:gridCol w:w="1109"/>
      </w:tblGrid>
      <w:tr w:rsidR="00D7609B" w:rsidRPr="002B3345" w14:paraId="40DC241C" w14:textId="77777777" w:rsidTr="00D7609B">
        <w:trPr>
          <w:trHeight w:val="338"/>
        </w:trPr>
        <w:tc>
          <w:tcPr>
            <w:tcW w:w="1481" w:type="dxa"/>
            <w:vMerge w:val="restart"/>
            <w:shd w:val="clear" w:color="auto" w:fill="auto"/>
            <w:vAlign w:val="center"/>
          </w:tcPr>
          <w:p w14:paraId="0C01F38C" w14:textId="77777777" w:rsidR="00D7609B" w:rsidRPr="002B3345" w:rsidRDefault="00D7609B" w:rsidP="005F6D07">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480" w:type="dxa"/>
            <w:vMerge w:val="restart"/>
            <w:vAlign w:val="center"/>
          </w:tcPr>
          <w:p w14:paraId="41E90332" w14:textId="77777777" w:rsidR="00D7609B" w:rsidRPr="002B3345" w:rsidRDefault="00D7609B" w:rsidP="005F6D07">
            <w:pPr>
              <w:ind w:left="-108" w:firstLine="47"/>
              <w:jc w:val="center"/>
              <w:rPr>
                <w:color w:val="000000"/>
                <w:sz w:val="22"/>
                <w:szCs w:val="22"/>
              </w:rPr>
            </w:pPr>
            <w:r w:rsidRPr="002B3345">
              <w:rPr>
                <w:color w:val="000000"/>
                <w:sz w:val="22"/>
                <w:szCs w:val="22"/>
              </w:rPr>
              <w:t>Период</w:t>
            </w:r>
          </w:p>
        </w:tc>
        <w:tc>
          <w:tcPr>
            <w:tcW w:w="3383" w:type="dxa"/>
            <w:gridSpan w:val="4"/>
            <w:tcBorders>
              <w:bottom w:val="single" w:sz="4" w:space="0" w:color="auto"/>
            </w:tcBorders>
            <w:vAlign w:val="center"/>
          </w:tcPr>
          <w:p w14:paraId="232C7DFE" w14:textId="77777777" w:rsidR="00D7609B" w:rsidRPr="002B3345" w:rsidRDefault="00D7609B" w:rsidP="005F6D07">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514" w:type="dxa"/>
            <w:gridSpan w:val="4"/>
            <w:tcBorders>
              <w:bottom w:val="single" w:sz="4" w:space="0" w:color="auto"/>
            </w:tcBorders>
            <w:shd w:val="clear" w:color="auto" w:fill="auto"/>
            <w:vAlign w:val="center"/>
          </w:tcPr>
          <w:p w14:paraId="7CEA312B" w14:textId="77777777" w:rsidR="00D7609B" w:rsidRPr="002B3345" w:rsidRDefault="00D7609B" w:rsidP="005F6D07">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041" w:type="dxa"/>
            <w:vMerge w:val="restart"/>
            <w:shd w:val="clear" w:color="auto" w:fill="auto"/>
            <w:vAlign w:val="center"/>
          </w:tcPr>
          <w:p w14:paraId="3F6D2BCB" w14:textId="77777777" w:rsidR="00D7609B" w:rsidRPr="002B3345" w:rsidRDefault="00D7609B" w:rsidP="005F6D07">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5A35D73F" w14:textId="77777777" w:rsidR="00D7609B" w:rsidRPr="002B3345" w:rsidRDefault="00D7609B" w:rsidP="005F6D07">
            <w:pPr>
              <w:ind w:left="-108" w:right="-104" w:firstLine="3"/>
              <w:jc w:val="center"/>
              <w:rPr>
                <w:color w:val="000000"/>
                <w:sz w:val="22"/>
                <w:szCs w:val="22"/>
              </w:rPr>
            </w:pPr>
            <w:r w:rsidRPr="002B3345">
              <w:rPr>
                <w:color w:val="000000"/>
                <w:sz w:val="22"/>
                <w:szCs w:val="22"/>
              </w:rPr>
              <w:t>руб./м³ **(без НДС)</w:t>
            </w:r>
          </w:p>
        </w:tc>
        <w:tc>
          <w:tcPr>
            <w:tcW w:w="3383" w:type="dxa"/>
            <w:gridSpan w:val="3"/>
            <w:shd w:val="clear" w:color="auto" w:fill="auto"/>
            <w:vAlign w:val="center"/>
          </w:tcPr>
          <w:p w14:paraId="5E8F772F" w14:textId="77777777" w:rsidR="00D7609B" w:rsidRPr="002B3345" w:rsidRDefault="00D7609B" w:rsidP="005F6D07">
            <w:pPr>
              <w:tabs>
                <w:tab w:val="left" w:pos="3052"/>
              </w:tabs>
              <w:jc w:val="center"/>
              <w:rPr>
                <w:color w:val="000000"/>
                <w:sz w:val="22"/>
                <w:szCs w:val="22"/>
              </w:rPr>
            </w:pPr>
            <w:r w:rsidRPr="002B3345">
              <w:rPr>
                <w:color w:val="000000"/>
                <w:sz w:val="22"/>
                <w:szCs w:val="22"/>
              </w:rPr>
              <w:t>Компонент на тепловую энергию</w:t>
            </w:r>
          </w:p>
        </w:tc>
      </w:tr>
      <w:tr w:rsidR="00D7609B" w:rsidRPr="002B3345" w14:paraId="3627AC00" w14:textId="77777777" w:rsidTr="00D7609B">
        <w:trPr>
          <w:trHeight w:val="209"/>
        </w:trPr>
        <w:tc>
          <w:tcPr>
            <w:tcW w:w="1481" w:type="dxa"/>
            <w:vMerge/>
            <w:shd w:val="clear" w:color="auto" w:fill="auto"/>
            <w:vAlign w:val="center"/>
          </w:tcPr>
          <w:p w14:paraId="58621E70" w14:textId="77777777" w:rsidR="00D7609B" w:rsidRPr="002B3345" w:rsidRDefault="00D7609B" w:rsidP="005F6D07">
            <w:pPr>
              <w:tabs>
                <w:tab w:val="left" w:pos="3052"/>
              </w:tabs>
              <w:jc w:val="center"/>
              <w:rPr>
                <w:color w:val="000000"/>
                <w:sz w:val="22"/>
                <w:szCs w:val="22"/>
              </w:rPr>
            </w:pPr>
          </w:p>
        </w:tc>
        <w:tc>
          <w:tcPr>
            <w:tcW w:w="1480" w:type="dxa"/>
            <w:vMerge/>
            <w:vAlign w:val="center"/>
          </w:tcPr>
          <w:p w14:paraId="4736877A" w14:textId="77777777" w:rsidR="00D7609B" w:rsidRPr="002B3345" w:rsidRDefault="00D7609B" w:rsidP="005F6D07">
            <w:pPr>
              <w:tabs>
                <w:tab w:val="left" w:pos="3052"/>
              </w:tabs>
              <w:jc w:val="center"/>
              <w:rPr>
                <w:color w:val="000000"/>
                <w:sz w:val="22"/>
                <w:szCs w:val="22"/>
              </w:rPr>
            </w:pPr>
          </w:p>
        </w:tc>
        <w:tc>
          <w:tcPr>
            <w:tcW w:w="1692" w:type="dxa"/>
            <w:gridSpan w:val="2"/>
            <w:tcBorders>
              <w:top w:val="single" w:sz="4" w:space="0" w:color="auto"/>
            </w:tcBorders>
            <w:vAlign w:val="center"/>
          </w:tcPr>
          <w:p w14:paraId="11F83687" w14:textId="77777777" w:rsidR="00D7609B" w:rsidRPr="002B3345" w:rsidRDefault="00D7609B" w:rsidP="005F6D07">
            <w:pPr>
              <w:ind w:left="-108" w:right="-85" w:hanging="55"/>
              <w:jc w:val="center"/>
              <w:rPr>
                <w:color w:val="000000"/>
                <w:sz w:val="22"/>
                <w:szCs w:val="22"/>
              </w:rPr>
            </w:pPr>
            <w:r w:rsidRPr="002B3345">
              <w:rPr>
                <w:color w:val="000000"/>
                <w:sz w:val="22"/>
                <w:szCs w:val="22"/>
              </w:rPr>
              <w:t>Изолированные стояки</w:t>
            </w:r>
          </w:p>
        </w:tc>
        <w:tc>
          <w:tcPr>
            <w:tcW w:w="1691" w:type="dxa"/>
            <w:gridSpan w:val="2"/>
            <w:tcBorders>
              <w:top w:val="single" w:sz="4" w:space="0" w:color="auto"/>
            </w:tcBorders>
            <w:vAlign w:val="center"/>
          </w:tcPr>
          <w:p w14:paraId="7A509F66" w14:textId="77777777" w:rsidR="00D7609B" w:rsidRPr="002B3345" w:rsidRDefault="00D7609B" w:rsidP="005F6D07">
            <w:pPr>
              <w:ind w:left="-108" w:right="-85" w:hanging="4"/>
              <w:jc w:val="center"/>
              <w:rPr>
                <w:color w:val="000000"/>
                <w:sz w:val="22"/>
                <w:szCs w:val="22"/>
              </w:rPr>
            </w:pPr>
            <w:r w:rsidRPr="002B3345">
              <w:rPr>
                <w:color w:val="000000"/>
                <w:sz w:val="22"/>
                <w:szCs w:val="22"/>
              </w:rPr>
              <w:t>Неизолированные стояки</w:t>
            </w:r>
          </w:p>
        </w:tc>
        <w:tc>
          <w:tcPr>
            <w:tcW w:w="1692" w:type="dxa"/>
            <w:gridSpan w:val="2"/>
            <w:tcBorders>
              <w:top w:val="single" w:sz="4" w:space="0" w:color="auto"/>
            </w:tcBorders>
            <w:vAlign w:val="center"/>
          </w:tcPr>
          <w:p w14:paraId="01FFFB67" w14:textId="77777777" w:rsidR="00D7609B" w:rsidRPr="002B3345" w:rsidRDefault="00D7609B" w:rsidP="005F6D07">
            <w:pPr>
              <w:ind w:left="-108" w:right="-85" w:hanging="55"/>
              <w:jc w:val="center"/>
              <w:rPr>
                <w:color w:val="000000"/>
                <w:sz w:val="22"/>
                <w:szCs w:val="22"/>
              </w:rPr>
            </w:pPr>
            <w:r w:rsidRPr="002B3345">
              <w:rPr>
                <w:color w:val="000000"/>
                <w:sz w:val="22"/>
                <w:szCs w:val="22"/>
              </w:rPr>
              <w:t>Изолированные стояки</w:t>
            </w:r>
          </w:p>
        </w:tc>
        <w:tc>
          <w:tcPr>
            <w:tcW w:w="1822" w:type="dxa"/>
            <w:gridSpan w:val="2"/>
            <w:tcBorders>
              <w:top w:val="single" w:sz="4" w:space="0" w:color="auto"/>
            </w:tcBorders>
            <w:vAlign w:val="center"/>
          </w:tcPr>
          <w:p w14:paraId="545C4EE5" w14:textId="77777777" w:rsidR="00D7609B" w:rsidRPr="002B3345" w:rsidRDefault="00D7609B" w:rsidP="005F6D07">
            <w:pPr>
              <w:ind w:left="-108" w:right="-85" w:hanging="4"/>
              <w:jc w:val="center"/>
              <w:rPr>
                <w:color w:val="000000"/>
                <w:sz w:val="22"/>
                <w:szCs w:val="22"/>
              </w:rPr>
            </w:pPr>
            <w:r w:rsidRPr="002B3345">
              <w:rPr>
                <w:color w:val="000000"/>
                <w:sz w:val="22"/>
                <w:szCs w:val="22"/>
              </w:rPr>
              <w:t>Неизолированные стояки</w:t>
            </w:r>
          </w:p>
        </w:tc>
        <w:tc>
          <w:tcPr>
            <w:tcW w:w="1041" w:type="dxa"/>
            <w:vMerge/>
            <w:shd w:val="clear" w:color="auto" w:fill="auto"/>
            <w:vAlign w:val="center"/>
          </w:tcPr>
          <w:p w14:paraId="744B9509" w14:textId="77777777" w:rsidR="00D7609B" w:rsidRPr="002B3345" w:rsidRDefault="00D7609B" w:rsidP="005F6D07">
            <w:pPr>
              <w:tabs>
                <w:tab w:val="left" w:pos="3052"/>
              </w:tabs>
              <w:jc w:val="center"/>
              <w:rPr>
                <w:color w:val="000000"/>
                <w:sz w:val="22"/>
                <w:szCs w:val="22"/>
              </w:rPr>
            </w:pPr>
          </w:p>
        </w:tc>
        <w:tc>
          <w:tcPr>
            <w:tcW w:w="1041" w:type="dxa"/>
            <w:vMerge w:val="restart"/>
            <w:shd w:val="clear" w:color="auto" w:fill="auto"/>
            <w:vAlign w:val="center"/>
          </w:tcPr>
          <w:p w14:paraId="12A1760E" w14:textId="77777777" w:rsidR="00D7609B" w:rsidRPr="002B3345" w:rsidRDefault="00D7609B" w:rsidP="005F6D07">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p>
          <w:p w14:paraId="573AAD42" w14:textId="77777777" w:rsidR="00D7609B" w:rsidRPr="002B3345" w:rsidRDefault="00D7609B" w:rsidP="005F6D07">
            <w:pPr>
              <w:tabs>
                <w:tab w:val="left" w:pos="3052"/>
              </w:tabs>
              <w:ind w:left="-108" w:right="-151"/>
              <w:jc w:val="center"/>
              <w:rPr>
                <w:color w:val="000000"/>
                <w:sz w:val="22"/>
                <w:szCs w:val="22"/>
              </w:rPr>
            </w:pPr>
            <w:r w:rsidRPr="002B3345">
              <w:rPr>
                <w:color w:val="000000"/>
                <w:sz w:val="22"/>
                <w:szCs w:val="22"/>
              </w:rPr>
              <w:t>*** (без НДС)</w:t>
            </w:r>
          </w:p>
        </w:tc>
        <w:tc>
          <w:tcPr>
            <w:tcW w:w="2342" w:type="dxa"/>
            <w:gridSpan w:val="2"/>
            <w:shd w:val="clear" w:color="auto" w:fill="auto"/>
            <w:vAlign w:val="center"/>
          </w:tcPr>
          <w:p w14:paraId="0115A355" w14:textId="77777777" w:rsidR="00D7609B" w:rsidRPr="002B3345" w:rsidRDefault="00D7609B" w:rsidP="005F6D07">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D7609B" w:rsidRPr="002B3345" w14:paraId="46612681" w14:textId="77777777" w:rsidTr="00D7609B">
        <w:trPr>
          <w:trHeight w:val="1343"/>
        </w:trPr>
        <w:tc>
          <w:tcPr>
            <w:tcW w:w="1481" w:type="dxa"/>
            <w:vMerge/>
            <w:tcBorders>
              <w:bottom w:val="single" w:sz="4" w:space="0" w:color="auto"/>
            </w:tcBorders>
            <w:shd w:val="clear" w:color="auto" w:fill="auto"/>
            <w:vAlign w:val="center"/>
          </w:tcPr>
          <w:p w14:paraId="2AFE57B7" w14:textId="77777777" w:rsidR="00D7609B" w:rsidRPr="002B3345" w:rsidRDefault="00D7609B" w:rsidP="005F6D07">
            <w:pPr>
              <w:tabs>
                <w:tab w:val="left" w:pos="3052"/>
              </w:tabs>
              <w:jc w:val="center"/>
              <w:rPr>
                <w:color w:val="000000"/>
                <w:sz w:val="22"/>
                <w:szCs w:val="22"/>
              </w:rPr>
            </w:pPr>
          </w:p>
        </w:tc>
        <w:tc>
          <w:tcPr>
            <w:tcW w:w="1480" w:type="dxa"/>
            <w:vMerge/>
            <w:vAlign w:val="center"/>
          </w:tcPr>
          <w:p w14:paraId="7A77D301" w14:textId="77777777" w:rsidR="00D7609B" w:rsidRPr="002B3345" w:rsidRDefault="00D7609B" w:rsidP="005F6D07">
            <w:pPr>
              <w:tabs>
                <w:tab w:val="left" w:pos="3052"/>
              </w:tabs>
              <w:jc w:val="center"/>
              <w:rPr>
                <w:color w:val="000000"/>
                <w:sz w:val="22"/>
                <w:szCs w:val="22"/>
              </w:rPr>
            </w:pPr>
          </w:p>
        </w:tc>
        <w:tc>
          <w:tcPr>
            <w:tcW w:w="780" w:type="dxa"/>
            <w:tcBorders>
              <w:bottom w:val="single" w:sz="4" w:space="0" w:color="auto"/>
            </w:tcBorders>
            <w:vAlign w:val="center"/>
          </w:tcPr>
          <w:p w14:paraId="61E6D129" w14:textId="77777777" w:rsidR="00D7609B" w:rsidRPr="002B3345" w:rsidRDefault="00D7609B" w:rsidP="005F6D07">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11" w:type="dxa"/>
            <w:tcBorders>
              <w:bottom w:val="single" w:sz="4" w:space="0" w:color="auto"/>
            </w:tcBorders>
            <w:vAlign w:val="center"/>
          </w:tcPr>
          <w:p w14:paraId="6EF2FF36" w14:textId="77777777" w:rsidR="00D7609B" w:rsidRPr="002B3345" w:rsidRDefault="00D7609B"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780" w:type="dxa"/>
            <w:tcBorders>
              <w:bottom w:val="single" w:sz="4" w:space="0" w:color="auto"/>
            </w:tcBorders>
            <w:vAlign w:val="center"/>
          </w:tcPr>
          <w:p w14:paraId="7B35BB57" w14:textId="77777777" w:rsidR="00D7609B" w:rsidRPr="002B3345" w:rsidRDefault="00D7609B" w:rsidP="005F6D07">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10" w:type="dxa"/>
            <w:tcBorders>
              <w:bottom w:val="single" w:sz="4" w:space="0" w:color="auto"/>
            </w:tcBorders>
            <w:vAlign w:val="center"/>
          </w:tcPr>
          <w:p w14:paraId="5760FB34" w14:textId="77777777" w:rsidR="00D7609B" w:rsidRPr="002B3345" w:rsidRDefault="00D7609B"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781" w:type="dxa"/>
            <w:tcBorders>
              <w:bottom w:val="single" w:sz="4" w:space="0" w:color="auto"/>
            </w:tcBorders>
            <w:vAlign w:val="center"/>
          </w:tcPr>
          <w:p w14:paraId="3E91EACF" w14:textId="77777777" w:rsidR="00D7609B" w:rsidRPr="002B3345" w:rsidRDefault="00D7609B" w:rsidP="005F6D07">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10" w:type="dxa"/>
            <w:tcBorders>
              <w:bottom w:val="single" w:sz="4" w:space="0" w:color="auto"/>
            </w:tcBorders>
            <w:vAlign w:val="center"/>
          </w:tcPr>
          <w:p w14:paraId="7EE9D6C5" w14:textId="77777777" w:rsidR="00D7609B" w:rsidRPr="002B3345" w:rsidRDefault="00D7609B"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10" w:type="dxa"/>
            <w:tcBorders>
              <w:bottom w:val="single" w:sz="4" w:space="0" w:color="auto"/>
            </w:tcBorders>
            <w:vAlign w:val="center"/>
          </w:tcPr>
          <w:p w14:paraId="6BE14005" w14:textId="77777777" w:rsidR="00D7609B" w:rsidRPr="002B3345" w:rsidRDefault="00D7609B" w:rsidP="005F6D07">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11" w:type="dxa"/>
            <w:tcBorders>
              <w:bottom w:val="single" w:sz="4" w:space="0" w:color="auto"/>
            </w:tcBorders>
            <w:vAlign w:val="center"/>
          </w:tcPr>
          <w:p w14:paraId="3B61F4C8" w14:textId="77777777" w:rsidR="00D7609B" w:rsidRPr="002B3345" w:rsidRDefault="00D7609B"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041" w:type="dxa"/>
            <w:vMerge/>
            <w:tcBorders>
              <w:bottom w:val="single" w:sz="4" w:space="0" w:color="auto"/>
            </w:tcBorders>
            <w:shd w:val="clear" w:color="auto" w:fill="auto"/>
            <w:vAlign w:val="center"/>
          </w:tcPr>
          <w:p w14:paraId="37F864F6" w14:textId="77777777" w:rsidR="00D7609B" w:rsidRPr="002B3345" w:rsidRDefault="00D7609B" w:rsidP="005F6D07">
            <w:pPr>
              <w:tabs>
                <w:tab w:val="left" w:pos="3052"/>
              </w:tabs>
              <w:jc w:val="center"/>
              <w:rPr>
                <w:color w:val="000000"/>
                <w:sz w:val="22"/>
                <w:szCs w:val="22"/>
              </w:rPr>
            </w:pPr>
          </w:p>
        </w:tc>
        <w:tc>
          <w:tcPr>
            <w:tcW w:w="1041" w:type="dxa"/>
            <w:vMerge/>
            <w:tcBorders>
              <w:bottom w:val="single" w:sz="4" w:space="0" w:color="auto"/>
            </w:tcBorders>
            <w:shd w:val="clear" w:color="auto" w:fill="auto"/>
            <w:vAlign w:val="center"/>
          </w:tcPr>
          <w:p w14:paraId="4F461612" w14:textId="77777777" w:rsidR="00D7609B" w:rsidRPr="002B3345" w:rsidRDefault="00D7609B" w:rsidP="005F6D07">
            <w:pPr>
              <w:tabs>
                <w:tab w:val="left" w:pos="3052"/>
              </w:tabs>
              <w:jc w:val="center"/>
              <w:rPr>
                <w:color w:val="000000"/>
                <w:sz w:val="22"/>
                <w:szCs w:val="22"/>
              </w:rPr>
            </w:pPr>
          </w:p>
        </w:tc>
        <w:tc>
          <w:tcPr>
            <w:tcW w:w="1233" w:type="dxa"/>
            <w:tcBorders>
              <w:bottom w:val="single" w:sz="4" w:space="0" w:color="auto"/>
            </w:tcBorders>
            <w:shd w:val="clear" w:color="auto" w:fill="auto"/>
            <w:vAlign w:val="center"/>
          </w:tcPr>
          <w:p w14:paraId="4EC98F2C" w14:textId="77777777" w:rsidR="00D7609B" w:rsidRPr="002B3345" w:rsidRDefault="00D7609B" w:rsidP="005F6D07">
            <w:pPr>
              <w:ind w:left="-95" w:right="-65"/>
              <w:jc w:val="center"/>
              <w:rPr>
                <w:color w:val="000000"/>
                <w:sz w:val="22"/>
                <w:szCs w:val="22"/>
              </w:rPr>
            </w:pPr>
            <w:r w:rsidRPr="002B3345">
              <w:rPr>
                <w:color w:val="000000"/>
                <w:sz w:val="22"/>
                <w:szCs w:val="22"/>
              </w:rPr>
              <w:t>Ставка за мощность, тыс. руб./</w:t>
            </w:r>
          </w:p>
          <w:p w14:paraId="258674A3" w14:textId="77777777" w:rsidR="00D7609B" w:rsidRPr="002B3345" w:rsidRDefault="00D7609B" w:rsidP="005F6D07">
            <w:pPr>
              <w:ind w:left="-95" w:right="-65"/>
              <w:jc w:val="center"/>
              <w:rPr>
                <w:color w:val="000000"/>
                <w:sz w:val="22"/>
                <w:szCs w:val="22"/>
              </w:rPr>
            </w:pPr>
            <w:r w:rsidRPr="002B3345">
              <w:rPr>
                <w:color w:val="000000"/>
                <w:sz w:val="22"/>
                <w:szCs w:val="22"/>
              </w:rPr>
              <w:t xml:space="preserve">Гкал/час </w:t>
            </w:r>
          </w:p>
          <w:p w14:paraId="3235490A" w14:textId="77777777" w:rsidR="00D7609B" w:rsidRPr="002B3345" w:rsidRDefault="00D7609B" w:rsidP="005F6D07">
            <w:pPr>
              <w:ind w:left="-95" w:right="-65"/>
              <w:jc w:val="center"/>
              <w:rPr>
                <w:color w:val="000000"/>
                <w:sz w:val="22"/>
                <w:szCs w:val="22"/>
              </w:rPr>
            </w:pPr>
            <w:r w:rsidRPr="002B3345">
              <w:rPr>
                <w:color w:val="000000"/>
                <w:sz w:val="22"/>
                <w:szCs w:val="22"/>
              </w:rPr>
              <w:t>в мес.</w:t>
            </w:r>
          </w:p>
        </w:tc>
        <w:tc>
          <w:tcPr>
            <w:tcW w:w="1109" w:type="dxa"/>
            <w:tcBorders>
              <w:bottom w:val="single" w:sz="4" w:space="0" w:color="auto"/>
            </w:tcBorders>
            <w:shd w:val="clear" w:color="auto" w:fill="auto"/>
            <w:vAlign w:val="center"/>
          </w:tcPr>
          <w:p w14:paraId="413FC479" w14:textId="77777777" w:rsidR="00D7609B" w:rsidRPr="002B3345" w:rsidRDefault="00D7609B" w:rsidP="005F6D07">
            <w:pPr>
              <w:ind w:left="-120" w:right="-112"/>
              <w:jc w:val="center"/>
              <w:rPr>
                <w:color w:val="000000"/>
                <w:sz w:val="22"/>
                <w:szCs w:val="22"/>
              </w:rPr>
            </w:pPr>
            <w:r w:rsidRPr="002B3345">
              <w:rPr>
                <w:color w:val="000000"/>
                <w:sz w:val="22"/>
                <w:szCs w:val="22"/>
              </w:rPr>
              <w:t>Ставка за тепловую энергию, руб./Гкал</w:t>
            </w:r>
          </w:p>
        </w:tc>
      </w:tr>
      <w:tr w:rsidR="00D7609B" w:rsidRPr="002B3345" w14:paraId="2059C633" w14:textId="77777777" w:rsidTr="00D7609B">
        <w:trPr>
          <w:trHeight w:val="289"/>
        </w:trPr>
        <w:tc>
          <w:tcPr>
            <w:tcW w:w="1481" w:type="dxa"/>
            <w:vMerge w:val="restart"/>
            <w:tcBorders>
              <w:top w:val="single" w:sz="4" w:space="0" w:color="auto"/>
            </w:tcBorders>
            <w:shd w:val="clear" w:color="auto" w:fill="auto"/>
            <w:vAlign w:val="center"/>
          </w:tcPr>
          <w:p w14:paraId="180F06D2" w14:textId="77777777" w:rsidR="00D7609B" w:rsidRPr="002B3345" w:rsidRDefault="00D7609B" w:rsidP="005F6D07">
            <w:pPr>
              <w:ind w:left="-142" w:right="-162"/>
              <w:jc w:val="center"/>
              <w:rPr>
                <w:color w:val="000000"/>
              </w:rPr>
            </w:pPr>
            <w:r w:rsidRPr="006D5C21">
              <w:rPr>
                <w:bCs/>
                <w:color w:val="000000"/>
              </w:rPr>
              <w:t>МУП ПМР «</w:t>
            </w:r>
            <w:proofErr w:type="spellStart"/>
            <w:r w:rsidRPr="006D5C21">
              <w:rPr>
                <w:bCs/>
                <w:color w:val="000000"/>
              </w:rPr>
              <w:t>Тепломир</w:t>
            </w:r>
            <w:proofErr w:type="spellEnd"/>
            <w:r w:rsidRPr="006D5C21">
              <w:rPr>
                <w:bCs/>
                <w:color w:val="000000"/>
              </w:rPr>
              <w:t xml:space="preserve">» </w:t>
            </w:r>
          </w:p>
          <w:p w14:paraId="1385659B" w14:textId="77777777" w:rsidR="00D7609B" w:rsidRPr="002B3345" w:rsidRDefault="00D7609B" w:rsidP="005F6D07">
            <w:pPr>
              <w:ind w:right="-23"/>
              <w:jc w:val="center"/>
              <w:rPr>
                <w:color w:val="000000"/>
              </w:rPr>
            </w:pPr>
          </w:p>
        </w:tc>
        <w:tc>
          <w:tcPr>
            <w:tcW w:w="1480" w:type="dxa"/>
            <w:vAlign w:val="center"/>
          </w:tcPr>
          <w:p w14:paraId="7F97B170" w14:textId="77777777" w:rsidR="00D7609B" w:rsidRPr="002B3345" w:rsidRDefault="00D7609B" w:rsidP="005F6D07">
            <w:pPr>
              <w:jc w:val="center"/>
            </w:pPr>
            <w:r>
              <w:t>с 01.01</w:t>
            </w:r>
            <w:r w:rsidRPr="00A13F1C">
              <w:t>.201</w:t>
            </w:r>
            <w:r>
              <w:t>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97F167C" w14:textId="77777777" w:rsidR="00D7609B" w:rsidRPr="000F4691" w:rsidRDefault="00D7609B" w:rsidP="005F6D07">
            <w:pPr>
              <w:ind w:hanging="108"/>
              <w:jc w:val="right"/>
              <w:rPr>
                <w:color w:val="000000"/>
              </w:rPr>
            </w:pPr>
            <w:r w:rsidRPr="000F4691">
              <w:rPr>
                <w:color w:val="000000"/>
              </w:rPr>
              <w:t>188,05</w:t>
            </w:r>
          </w:p>
        </w:tc>
        <w:tc>
          <w:tcPr>
            <w:tcW w:w="911" w:type="dxa"/>
            <w:tcBorders>
              <w:top w:val="single" w:sz="4" w:space="0" w:color="auto"/>
              <w:left w:val="nil"/>
              <w:bottom w:val="single" w:sz="4" w:space="0" w:color="auto"/>
              <w:right w:val="single" w:sz="4" w:space="0" w:color="auto"/>
            </w:tcBorders>
            <w:shd w:val="clear" w:color="auto" w:fill="auto"/>
            <w:vAlign w:val="center"/>
          </w:tcPr>
          <w:p w14:paraId="1B8E9C8B" w14:textId="77777777" w:rsidR="00D7609B" w:rsidRPr="000F4691" w:rsidRDefault="00D7609B" w:rsidP="005F6D07">
            <w:pPr>
              <w:jc w:val="right"/>
              <w:rPr>
                <w:color w:val="000000"/>
              </w:rPr>
            </w:pPr>
            <w:r w:rsidRPr="000F4691">
              <w:rPr>
                <w:color w:val="000000"/>
              </w:rPr>
              <w:t>185,82</w:t>
            </w:r>
          </w:p>
        </w:tc>
        <w:tc>
          <w:tcPr>
            <w:tcW w:w="780" w:type="dxa"/>
            <w:tcBorders>
              <w:top w:val="single" w:sz="4" w:space="0" w:color="auto"/>
              <w:left w:val="nil"/>
              <w:bottom w:val="single" w:sz="4" w:space="0" w:color="auto"/>
              <w:right w:val="single" w:sz="4" w:space="0" w:color="auto"/>
            </w:tcBorders>
            <w:shd w:val="clear" w:color="auto" w:fill="auto"/>
            <w:vAlign w:val="center"/>
          </w:tcPr>
          <w:p w14:paraId="49183FF6" w14:textId="77777777" w:rsidR="00D7609B" w:rsidRPr="000F4691" w:rsidRDefault="00D7609B" w:rsidP="005F6D07">
            <w:pPr>
              <w:ind w:hanging="108"/>
              <w:jc w:val="right"/>
              <w:rPr>
                <w:color w:val="000000"/>
              </w:rPr>
            </w:pPr>
            <w:r w:rsidRPr="000F4691">
              <w:rPr>
                <w:color w:val="000000"/>
              </w:rPr>
              <w:t>198,14</w:t>
            </w:r>
          </w:p>
        </w:tc>
        <w:tc>
          <w:tcPr>
            <w:tcW w:w="910" w:type="dxa"/>
            <w:tcBorders>
              <w:top w:val="single" w:sz="4" w:space="0" w:color="auto"/>
              <w:left w:val="nil"/>
              <w:bottom w:val="single" w:sz="4" w:space="0" w:color="auto"/>
              <w:right w:val="single" w:sz="4" w:space="0" w:color="auto"/>
            </w:tcBorders>
            <w:shd w:val="clear" w:color="auto" w:fill="auto"/>
            <w:vAlign w:val="center"/>
          </w:tcPr>
          <w:p w14:paraId="425A9470" w14:textId="77777777" w:rsidR="00D7609B" w:rsidRPr="000F4691" w:rsidRDefault="00D7609B" w:rsidP="005F6D07">
            <w:pPr>
              <w:jc w:val="right"/>
              <w:rPr>
                <w:color w:val="000000"/>
              </w:rPr>
            </w:pPr>
            <w:r w:rsidRPr="000F4691">
              <w:rPr>
                <w:color w:val="000000"/>
              </w:rPr>
              <w:t>189,18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27FD5EE3" w14:textId="77777777" w:rsidR="00D7609B" w:rsidRPr="000F4691" w:rsidRDefault="00D7609B" w:rsidP="005F6D07">
            <w:pPr>
              <w:ind w:hanging="108"/>
              <w:jc w:val="right"/>
              <w:rPr>
                <w:color w:val="000000"/>
              </w:rPr>
            </w:pPr>
            <w:r w:rsidRPr="000F4691">
              <w:rPr>
                <w:color w:val="000000"/>
              </w:rPr>
              <w:t>156,71</w:t>
            </w:r>
          </w:p>
        </w:tc>
        <w:tc>
          <w:tcPr>
            <w:tcW w:w="910" w:type="dxa"/>
            <w:tcBorders>
              <w:top w:val="single" w:sz="4" w:space="0" w:color="auto"/>
              <w:left w:val="nil"/>
              <w:bottom w:val="single" w:sz="4" w:space="0" w:color="auto"/>
              <w:right w:val="single" w:sz="4" w:space="0" w:color="auto"/>
            </w:tcBorders>
            <w:shd w:val="clear" w:color="auto" w:fill="auto"/>
            <w:vAlign w:val="center"/>
          </w:tcPr>
          <w:p w14:paraId="3E2DE7E8" w14:textId="77777777" w:rsidR="00D7609B" w:rsidRPr="000F4691" w:rsidRDefault="00D7609B" w:rsidP="005F6D07">
            <w:pPr>
              <w:jc w:val="right"/>
              <w:rPr>
                <w:color w:val="000000"/>
              </w:rPr>
            </w:pPr>
            <w:r w:rsidRPr="000F4691">
              <w:rPr>
                <w:color w:val="000000"/>
              </w:rPr>
              <w:t>154,85</w:t>
            </w:r>
          </w:p>
        </w:tc>
        <w:tc>
          <w:tcPr>
            <w:tcW w:w="910" w:type="dxa"/>
            <w:tcBorders>
              <w:top w:val="single" w:sz="4" w:space="0" w:color="auto"/>
              <w:left w:val="nil"/>
              <w:bottom w:val="single" w:sz="4" w:space="0" w:color="auto"/>
              <w:right w:val="single" w:sz="4" w:space="0" w:color="auto"/>
            </w:tcBorders>
            <w:shd w:val="clear" w:color="auto" w:fill="auto"/>
            <w:vAlign w:val="center"/>
          </w:tcPr>
          <w:p w14:paraId="02268707" w14:textId="77777777" w:rsidR="00D7609B" w:rsidRPr="000F4691" w:rsidRDefault="00D7609B" w:rsidP="005F6D07">
            <w:pPr>
              <w:jc w:val="right"/>
              <w:rPr>
                <w:color w:val="000000"/>
              </w:rPr>
            </w:pPr>
            <w:r w:rsidRPr="000F4691">
              <w:rPr>
                <w:color w:val="000000"/>
              </w:rPr>
              <w:t>165,12</w:t>
            </w:r>
          </w:p>
        </w:tc>
        <w:tc>
          <w:tcPr>
            <w:tcW w:w="911" w:type="dxa"/>
            <w:tcBorders>
              <w:top w:val="single" w:sz="4" w:space="0" w:color="auto"/>
              <w:left w:val="nil"/>
              <w:bottom w:val="single" w:sz="4" w:space="0" w:color="auto"/>
              <w:right w:val="single" w:sz="4" w:space="0" w:color="auto"/>
            </w:tcBorders>
            <w:shd w:val="clear" w:color="auto" w:fill="auto"/>
            <w:vAlign w:val="center"/>
          </w:tcPr>
          <w:p w14:paraId="1B16BF8F" w14:textId="77777777" w:rsidR="00D7609B" w:rsidRPr="000F4691" w:rsidRDefault="00D7609B" w:rsidP="005F6D07">
            <w:pPr>
              <w:jc w:val="right"/>
              <w:rPr>
                <w:color w:val="000000"/>
              </w:rPr>
            </w:pPr>
            <w:r w:rsidRPr="000F4691">
              <w:rPr>
                <w:color w:val="000000"/>
              </w:rPr>
              <w:t>157,65</w:t>
            </w:r>
          </w:p>
        </w:tc>
        <w:tc>
          <w:tcPr>
            <w:tcW w:w="1041" w:type="dxa"/>
            <w:tcBorders>
              <w:top w:val="single" w:sz="4" w:space="0" w:color="auto"/>
              <w:left w:val="nil"/>
              <w:bottom w:val="single" w:sz="4" w:space="0" w:color="auto"/>
              <w:right w:val="single" w:sz="4" w:space="0" w:color="auto"/>
            </w:tcBorders>
            <w:shd w:val="clear" w:color="auto" w:fill="auto"/>
            <w:vAlign w:val="center"/>
          </w:tcPr>
          <w:p w14:paraId="52BF8447" w14:textId="77777777" w:rsidR="00D7609B" w:rsidRPr="000F4691" w:rsidRDefault="00D7609B" w:rsidP="005F6D07">
            <w:pPr>
              <w:ind w:right="20"/>
              <w:jc w:val="center"/>
            </w:pPr>
            <w:r w:rsidRPr="000F4691">
              <w:t>29,70</w:t>
            </w:r>
          </w:p>
        </w:tc>
        <w:tc>
          <w:tcPr>
            <w:tcW w:w="1041" w:type="dxa"/>
            <w:tcBorders>
              <w:top w:val="single" w:sz="4" w:space="0" w:color="auto"/>
              <w:left w:val="nil"/>
              <w:bottom w:val="single" w:sz="4" w:space="0" w:color="auto"/>
              <w:right w:val="single" w:sz="4" w:space="0" w:color="auto"/>
            </w:tcBorders>
            <w:shd w:val="clear" w:color="auto" w:fill="auto"/>
            <w:vAlign w:val="center"/>
          </w:tcPr>
          <w:p w14:paraId="18427289" w14:textId="77777777" w:rsidR="00D7609B" w:rsidRPr="000F4691" w:rsidRDefault="00D7609B" w:rsidP="005F6D07">
            <w:pPr>
              <w:ind w:left="-110" w:right="-86"/>
              <w:jc w:val="center"/>
              <w:rPr>
                <w:lang w:val="en-US"/>
              </w:rPr>
            </w:pPr>
            <w:r w:rsidRPr="000F4691">
              <w:t>2 334,80</w:t>
            </w:r>
          </w:p>
        </w:tc>
        <w:tc>
          <w:tcPr>
            <w:tcW w:w="1233" w:type="dxa"/>
            <w:shd w:val="clear" w:color="auto" w:fill="auto"/>
            <w:vAlign w:val="center"/>
          </w:tcPr>
          <w:p w14:paraId="4830A3F9" w14:textId="77777777" w:rsidR="00D7609B" w:rsidRPr="000F4691" w:rsidRDefault="00D7609B" w:rsidP="005F6D07">
            <w:pPr>
              <w:jc w:val="center"/>
            </w:pPr>
            <w:r w:rsidRPr="000F4691">
              <w:t>х</w:t>
            </w:r>
          </w:p>
        </w:tc>
        <w:tc>
          <w:tcPr>
            <w:tcW w:w="1109" w:type="dxa"/>
            <w:shd w:val="clear" w:color="auto" w:fill="auto"/>
            <w:vAlign w:val="center"/>
          </w:tcPr>
          <w:p w14:paraId="0D0F55C3" w14:textId="77777777" w:rsidR="00D7609B" w:rsidRPr="000F4691" w:rsidRDefault="00D7609B" w:rsidP="005F6D07">
            <w:pPr>
              <w:jc w:val="center"/>
            </w:pPr>
            <w:r w:rsidRPr="000F4691">
              <w:t>х</w:t>
            </w:r>
          </w:p>
        </w:tc>
      </w:tr>
      <w:tr w:rsidR="00D7609B" w:rsidRPr="002B3345" w14:paraId="305452BB" w14:textId="77777777" w:rsidTr="00D7609B">
        <w:trPr>
          <w:trHeight w:val="240"/>
        </w:trPr>
        <w:tc>
          <w:tcPr>
            <w:tcW w:w="1481" w:type="dxa"/>
            <w:vMerge/>
            <w:shd w:val="clear" w:color="auto" w:fill="auto"/>
            <w:vAlign w:val="center"/>
          </w:tcPr>
          <w:p w14:paraId="2F155A63" w14:textId="77777777" w:rsidR="00D7609B" w:rsidRPr="002B3345" w:rsidRDefault="00D7609B" w:rsidP="005F6D07">
            <w:pPr>
              <w:ind w:right="-23"/>
              <w:jc w:val="center"/>
              <w:rPr>
                <w:bCs/>
                <w:color w:val="000000"/>
              </w:rPr>
            </w:pPr>
          </w:p>
        </w:tc>
        <w:tc>
          <w:tcPr>
            <w:tcW w:w="1480" w:type="dxa"/>
            <w:vAlign w:val="center"/>
          </w:tcPr>
          <w:p w14:paraId="613942DB" w14:textId="77777777" w:rsidR="00D7609B" w:rsidRPr="002B3345" w:rsidRDefault="00D7609B" w:rsidP="005F6D07">
            <w:pPr>
              <w:jc w:val="center"/>
            </w:pPr>
            <w:r>
              <w:t>с 01.07.2019</w:t>
            </w:r>
          </w:p>
        </w:tc>
        <w:tc>
          <w:tcPr>
            <w:tcW w:w="780" w:type="dxa"/>
            <w:tcBorders>
              <w:top w:val="nil"/>
              <w:left w:val="single" w:sz="4" w:space="0" w:color="auto"/>
              <w:bottom w:val="single" w:sz="4" w:space="0" w:color="auto"/>
              <w:right w:val="single" w:sz="4" w:space="0" w:color="auto"/>
            </w:tcBorders>
            <w:shd w:val="clear" w:color="auto" w:fill="auto"/>
            <w:vAlign w:val="center"/>
          </w:tcPr>
          <w:p w14:paraId="6CC6C2EB" w14:textId="77777777" w:rsidR="00D7609B" w:rsidRPr="000F4691" w:rsidRDefault="00D7609B" w:rsidP="005F6D07">
            <w:pPr>
              <w:ind w:hanging="108"/>
              <w:jc w:val="right"/>
              <w:rPr>
                <w:color w:val="000000"/>
              </w:rPr>
            </w:pPr>
            <w:r w:rsidRPr="000F4691">
              <w:rPr>
                <w:color w:val="000000"/>
              </w:rPr>
              <w:t>232,33</w:t>
            </w:r>
          </w:p>
        </w:tc>
        <w:tc>
          <w:tcPr>
            <w:tcW w:w="911" w:type="dxa"/>
            <w:tcBorders>
              <w:top w:val="nil"/>
              <w:left w:val="nil"/>
              <w:bottom w:val="single" w:sz="4" w:space="0" w:color="auto"/>
              <w:right w:val="single" w:sz="4" w:space="0" w:color="auto"/>
            </w:tcBorders>
            <w:shd w:val="clear" w:color="auto" w:fill="auto"/>
            <w:vAlign w:val="center"/>
          </w:tcPr>
          <w:p w14:paraId="203098C6" w14:textId="77777777" w:rsidR="00D7609B" w:rsidRPr="000F4691" w:rsidRDefault="00D7609B" w:rsidP="005F6D07">
            <w:pPr>
              <w:jc w:val="right"/>
              <w:rPr>
                <w:color w:val="000000"/>
              </w:rPr>
            </w:pPr>
            <w:r w:rsidRPr="000F4691">
              <w:rPr>
                <w:color w:val="000000"/>
              </w:rPr>
              <w:t>229,63</w:t>
            </w:r>
          </w:p>
        </w:tc>
        <w:tc>
          <w:tcPr>
            <w:tcW w:w="780" w:type="dxa"/>
            <w:tcBorders>
              <w:top w:val="nil"/>
              <w:left w:val="nil"/>
              <w:bottom w:val="single" w:sz="4" w:space="0" w:color="auto"/>
              <w:right w:val="single" w:sz="4" w:space="0" w:color="auto"/>
            </w:tcBorders>
            <w:shd w:val="clear" w:color="auto" w:fill="auto"/>
            <w:vAlign w:val="center"/>
          </w:tcPr>
          <w:p w14:paraId="0361B0E3" w14:textId="77777777" w:rsidR="00D7609B" w:rsidRPr="000F4691" w:rsidRDefault="00D7609B" w:rsidP="005F6D07">
            <w:pPr>
              <w:ind w:hanging="108"/>
              <w:jc w:val="right"/>
              <w:rPr>
                <w:color w:val="000000"/>
              </w:rPr>
            </w:pPr>
            <w:r w:rsidRPr="000F4691">
              <w:rPr>
                <w:color w:val="000000"/>
              </w:rPr>
              <w:t>244,43</w:t>
            </w:r>
          </w:p>
        </w:tc>
        <w:tc>
          <w:tcPr>
            <w:tcW w:w="910" w:type="dxa"/>
            <w:tcBorders>
              <w:top w:val="nil"/>
              <w:left w:val="nil"/>
              <w:bottom w:val="single" w:sz="4" w:space="0" w:color="auto"/>
              <w:right w:val="single" w:sz="4" w:space="0" w:color="auto"/>
            </w:tcBorders>
            <w:shd w:val="clear" w:color="auto" w:fill="auto"/>
            <w:vAlign w:val="center"/>
          </w:tcPr>
          <w:p w14:paraId="55CB967B" w14:textId="77777777" w:rsidR="00D7609B" w:rsidRPr="000F4691" w:rsidRDefault="00D7609B" w:rsidP="005F6D07">
            <w:pPr>
              <w:jc w:val="right"/>
              <w:rPr>
                <w:color w:val="000000"/>
              </w:rPr>
            </w:pPr>
            <w:r w:rsidRPr="000F4691">
              <w:rPr>
                <w:color w:val="000000"/>
              </w:rPr>
              <w:t>233,68</w:t>
            </w:r>
          </w:p>
        </w:tc>
        <w:tc>
          <w:tcPr>
            <w:tcW w:w="781" w:type="dxa"/>
            <w:tcBorders>
              <w:top w:val="nil"/>
              <w:left w:val="single" w:sz="4" w:space="0" w:color="auto"/>
              <w:bottom w:val="single" w:sz="4" w:space="0" w:color="auto"/>
              <w:right w:val="single" w:sz="4" w:space="0" w:color="auto"/>
            </w:tcBorders>
            <w:shd w:val="clear" w:color="auto" w:fill="auto"/>
            <w:vAlign w:val="center"/>
          </w:tcPr>
          <w:p w14:paraId="7E58D85A" w14:textId="77777777" w:rsidR="00D7609B" w:rsidRPr="000F4691" w:rsidRDefault="00D7609B" w:rsidP="005F6D07">
            <w:pPr>
              <w:ind w:hanging="108"/>
              <w:jc w:val="right"/>
              <w:rPr>
                <w:color w:val="000000"/>
              </w:rPr>
            </w:pPr>
            <w:r w:rsidRPr="000F4691">
              <w:rPr>
                <w:color w:val="000000"/>
              </w:rPr>
              <w:t>193,61</w:t>
            </w:r>
          </w:p>
        </w:tc>
        <w:tc>
          <w:tcPr>
            <w:tcW w:w="910" w:type="dxa"/>
            <w:tcBorders>
              <w:top w:val="nil"/>
              <w:left w:val="nil"/>
              <w:bottom w:val="single" w:sz="4" w:space="0" w:color="auto"/>
              <w:right w:val="single" w:sz="4" w:space="0" w:color="auto"/>
            </w:tcBorders>
            <w:shd w:val="clear" w:color="auto" w:fill="auto"/>
            <w:vAlign w:val="center"/>
          </w:tcPr>
          <w:p w14:paraId="3170F593" w14:textId="77777777" w:rsidR="00D7609B" w:rsidRPr="000F4691" w:rsidRDefault="00D7609B" w:rsidP="005F6D07">
            <w:pPr>
              <w:jc w:val="right"/>
              <w:rPr>
                <w:color w:val="000000"/>
              </w:rPr>
            </w:pPr>
            <w:r w:rsidRPr="000F4691">
              <w:rPr>
                <w:color w:val="000000"/>
              </w:rPr>
              <w:t>191,36</w:t>
            </w:r>
          </w:p>
        </w:tc>
        <w:tc>
          <w:tcPr>
            <w:tcW w:w="910" w:type="dxa"/>
            <w:tcBorders>
              <w:top w:val="nil"/>
              <w:left w:val="nil"/>
              <w:bottom w:val="single" w:sz="4" w:space="0" w:color="auto"/>
              <w:right w:val="single" w:sz="4" w:space="0" w:color="auto"/>
            </w:tcBorders>
            <w:shd w:val="clear" w:color="auto" w:fill="auto"/>
            <w:vAlign w:val="center"/>
          </w:tcPr>
          <w:p w14:paraId="5589CC10" w14:textId="77777777" w:rsidR="00D7609B" w:rsidRPr="000F4691" w:rsidRDefault="00D7609B" w:rsidP="005F6D07">
            <w:pPr>
              <w:jc w:val="right"/>
              <w:rPr>
                <w:color w:val="000000"/>
              </w:rPr>
            </w:pPr>
            <w:r w:rsidRPr="000F4691">
              <w:rPr>
                <w:color w:val="000000"/>
              </w:rPr>
              <w:t>203,69</w:t>
            </w:r>
          </w:p>
        </w:tc>
        <w:tc>
          <w:tcPr>
            <w:tcW w:w="911" w:type="dxa"/>
            <w:tcBorders>
              <w:top w:val="nil"/>
              <w:left w:val="nil"/>
              <w:bottom w:val="single" w:sz="4" w:space="0" w:color="auto"/>
              <w:right w:val="single" w:sz="4" w:space="0" w:color="auto"/>
            </w:tcBorders>
            <w:shd w:val="clear" w:color="auto" w:fill="auto"/>
            <w:vAlign w:val="center"/>
          </w:tcPr>
          <w:p w14:paraId="22665C7A" w14:textId="77777777" w:rsidR="00D7609B" w:rsidRPr="000F4691" w:rsidRDefault="00D7609B" w:rsidP="005F6D07">
            <w:pPr>
              <w:jc w:val="right"/>
              <w:rPr>
                <w:color w:val="000000"/>
              </w:rPr>
            </w:pPr>
            <w:r w:rsidRPr="000F4691">
              <w:rPr>
                <w:color w:val="000000"/>
              </w:rPr>
              <w:t>194,73</w:t>
            </w:r>
          </w:p>
        </w:tc>
        <w:tc>
          <w:tcPr>
            <w:tcW w:w="1041" w:type="dxa"/>
            <w:tcBorders>
              <w:top w:val="nil"/>
              <w:left w:val="nil"/>
              <w:bottom w:val="single" w:sz="4" w:space="0" w:color="auto"/>
              <w:right w:val="single" w:sz="4" w:space="0" w:color="auto"/>
            </w:tcBorders>
            <w:shd w:val="clear" w:color="auto" w:fill="auto"/>
            <w:vAlign w:val="center"/>
          </w:tcPr>
          <w:p w14:paraId="4BF685EB" w14:textId="77777777" w:rsidR="00D7609B" w:rsidRPr="000F4691" w:rsidRDefault="00D7609B" w:rsidP="005F6D07">
            <w:pPr>
              <w:ind w:right="20"/>
              <w:jc w:val="center"/>
            </w:pPr>
            <w:r w:rsidRPr="000F4691">
              <w:t>41,19</w:t>
            </w:r>
          </w:p>
        </w:tc>
        <w:tc>
          <w:tcPr>
            <w:tcW w:w="1041" w:type="dxa"/>
            <w:tcBorders>
              <w:top w:val="nil"/>
              <w:left w:val="nil"/>
              <w:bottom w:val="single" w:sz="4" w:space="0" w:color="auto"/>
              <w:right w:val="single" w:sz="4" w:space="0" w:color="auto"/>
            </w:tcBorders>
            <w:shd w:val="clear" w:color="auto" w:fill="auto"/>
            <w:vAlign w:val="center"/>
          </w:tcPr>
          <w:p w14:paraId="4B7C5ACB" w14:textId="77777777" w:rsidR="00D7609B" w:rsidRPr="000F4691" w:rsidRDefault="00D7609B" w:rsidP="005F6D07">
            <w:pPr>
              <w:ind w:left="-110" w:right="-86"/>
              <w:jc w:val="center"/>
              <w:rPr>
                <w:lang w:val="en-US"/>
              </w:rPr>
            </w:pPr>
            <w:r w:rsidRPr="000F4691">
              <w:t>2 801,76</w:t>
            </w:r>
          </w:p>
        </w:tc>
        <w:tc>
          <w:tcPr>
            <w:tcW w:w="1233" w:type="dxa"/>
            <w:shd w:val="clear" w:color="auto" w:fill="auto"/>
            <w:vAlign w:val="center"/>
          </w:tcPr>
          <w:p w14:paraId="7CB3F017" w14:textId="77777777" w:rsidR="00D7609B" w:rsidRPr="000F4691" w:rsidRDefault="00D7609B" w:rsidP="005F6D07">
            <w:pPr>
              <w:jc w:val="center"/>
            </w:pPr>
            <w:r w:rsidRPr="000F4691">
              <w:t>х</w:t>
            </w:r>
          </w:p>
        </w:tc>
        <w:tc>
          <w:tcPr>
            <w:tcW w:w="1109" w:type="dxa"/>
            <w:shd w:val="clear" w:color="auto" w:fill="auto"/>
            <w:vAlign w:val="center"/>
          </w:tcPr>
          <w:p w14:paraId="1E0E9419" w14:textId="77777777" w:rsidR="00D7609B" w:rsidRPr="000F4691" w:rsidRDefault="00D7609B" w:rsidP="005F6D07">
            <w:pPr>
              <w:jc w:val="center"/>
            </w:pPr>
            <w:r w:rsidRPr="000F4691">
              <w:t>х</w:t>
            </w:r>
          </w:p>
        </w:tc>
      </w:tr>
      <w:tr w:rsidR="00D7609B" w:rsidRPr="002B3345" w14:paraId="3F2704C8" w14:textId="77777777" w:rsidTr="00D7609B">
        <w:trPr>
          <w:trHeight w:val="244"/>
        </w:trPr>
        <w:tc>
          <w:tcPr>
            <w:tcW w:w="1481" w:type="dxa"/>
            <w:vMerge/>
            <w:shd w:val="clear" w:color="auto" w:fill="auto"/>
            <w:vAlign w:val="center"/>
          </w:tcPr>
          <w:p w14:paraId="2DF6ACFF" w14:textId="77777777" w:rsidR="00D7609B" w:rsidRPr="002B3345" w:rsidRDefault="00D7609B" w:rsidP="005F6D07">
            <w:pPr>
              <w:ind w:right="-23"/>
              <w:jc w:val="center"/>
              <w:rPr>
                <w:bCs/>
                <w:color w:val="000000"/>
              </w:rPr>
            </w:pPr>
          </w:p>
        </w:tc>
        <w:tc>
          <w:tcPr>
            <w:tcW w:w="1480" w:type="dxa"/>
            <w:vAlign w:val="center"/>
          </w:tcPr>
          <w:p w14:paraId="6B577D0A" w14:textId="77777777" w:rsidR="00D7609B" w:rsidRPr="002B3345" w:rsidRDefault="00D7609B" w:rsidP="005F6D07">
            <w:pPr>
              <w:jc w:val="center"/>
            </w:pPr>
            <w:r>
              <w:t>с 01.01</w:t>
            </w:r>
            <w:r w:rsidRPr="00A13F1C">
              <w:t>.20</w:t>
            </w:r>
            <w:r>
              <w:t>20</w:t>
            </w:r>
          </w:p>
        </w:tc>
        <w:tc>
          <w:tcPr>
            <w:tcW w:w="780" w:type="dxa"/>
            <w:tcBorders>
              <w:top w:val="nil"/>
              <w:left w:val="single" w:sz="4" w:space="0" w:color="auto"/>
              <w:bottom w:val="single" w:sz="4" w:space="0" w:color="auto"/>
              <w:right w:val="single" w:sz="4" w:space="0" w:color="auto"/>
            </w:tcBorders>
            <w:shd w:val="clear" w:color="auto" w:fill="auto"/>
            <w:vAlign w:val="center"/>
          </w:tcPr>
          <w:p w14:paraId="1664D0A3" w14:textId="77777777" w:rsidR="00D7609B" w:rsidRPr="000F4691" w:rsidRDefault="00D7609B" w:rsidP="005F6D07">
            <w:pPr>
              <w:ind w:hanging="108"/>
              <w:jc w:val="right"/>
              <w:rPr>
                <w:color w:val="000000"/>
              </w:rPr>
            </w:pPr>
            <w:r w:rsidRPr="000F4691">
              <w:rPr>
                <w:color w:val="000000"/>
              </w:rPr>
              <w:t>232,33</w:t>
            </w:r>
          </w:p>
        </w:tc>
        <w:tc>
          <w:tcPr>
            <w:tcW w:w="911" w:type="dxa"/>
            <w:tcBorders>
              <w:top w:val="nil"/>
              <w:left w:val="nil"/>
              <w:bottom w:val="single" w:sz="4" w:space="0" w:color="auto"/>
              <w:right w:val="single" w:sz="4" w:space="0" w:color="auto"/>
            </w:tcBorders>
            <w:shd w:val="clear" w:color="auto" w:fill="auto"/>
            <w:vAlign w:val="center"/>
          </w:tcPr>
          <w:p w14:paraId="34A4B530" w14:textId="77777777" w:rsidR="00D7609B" w:rsidRPr="000F4691" w:rsidRDefault="00D7609B" w:rsidP="005F6D07">
            <w:pPr>
              <w:jc w:val="right"/>
              <w:rPr>
                <w:color w:val="000000"/>
              </w:rPr>
            </w:pPr>
            <w:r w:rsidRPr="000F4691">
              <w:rPr>
                <w:color w:val="000000"/>
              </w:rPr>
              <w:t>229,63</w:t>
            </w:r>
          </w:p>
        </w:tc>
        <w:tc>
          <w:tcPr>
            <w:tcW w:w="780" w:type="dxa"/>
            <w:tcBorders>
              <w:top w:val="nil"/>
              <w:left w:val="nil"/>
              <w:bottom w:val="single" w:sz="4" w:space="0" w:color="auto"/>
              <w:right w:val="single" w:sz="4" w:space="0" w:color="auto"/>
            </w:tcBorders>
            <w:shd w:val="clear" w:color="auto" w:fill="auto"/>
            <w:vAlign w:val="center"/>
          </w:tcPr>
          <w:p w14:paraId="2DC7C037" w14:textId="77777777" w:rsidR="00D7609B" w:rsidRPr="000F4691" w:rsidRDefault="00D7609B" w:rsidP="005F6D07">
            <w:pPr>
              <w:ind w:hanging="108"/>
              <w:jc w:val="right"/>
              <w:rPr>
                <w:color w:val="000000"/>
              </w:rPr>
            </w:pPr>
            <w:r w:rsidRPr="000F4691">
              <w:rPr>
                <w:color w:val="000000"/>
              </w:rPr>
              <w:t>244,43</w:t>
            </w:r>
          </w:p>
        </w:tc>
        <w:tc>
          <w:tcPr>
            <w:tcW w:w="910" w:type="dxa"/>
            <w:tcBorders>
              <w:top w:val="nil"/>
              <w:left w:val="nil"/>
              <w:bottom w:val="single" w:sz="4" w:space="0" w:color="auto"/>
              <w:right w:val="single" w:sz="4" w:space="0" w:color="auto"/>
            </w:tcBorders>
            <w:shd w:val="clear" w:color="auto" w:fill="auto"/>
            <w:vAlign w:val="center"/>
          </w:tcPr>
          <w:p w14:paraId="6325C649" w14:textId="77777777" w:rsidR="00D7609B" w:rsidRPr="000F4691" w:rsidRDefault="00D7609B" w:rsidP="005F6D07">
            <w:pPr>
              <w:jc w:val="right"/>
              <w:rPr>
                <w:color w:val="000000"/>
              </w:rPr>
            </w:pPr>
            <w:r w:rsidRPr="000F4691">
              <w:rPr>
                <w:color w:val="000000"/>
              </w:rPr>
              <w:t>233,68</w:t>
            </w:r>
          </w:p>
        </w:tc>
        <w:tc>
          <w:tcPr>
            <w:tcW w:w="781" w:type="dxa"/>
            <w:tcBorders>
              <w:top w:val="nil"/>
              <w:left w:val="single" w:sz="4" w:space="0" w:color="auto"/>
              <w:bottom w:val="single" w:sz="4" w:space="0" w:color="auto"/>
              <w:right w:val="single" w:sz="4" w:space="0" w:color="auto"/>
            </w:tcBorders>
            <w:shd w:val="clear" w:color="auto" w:fill="auto"/>
            <w:vAlign w:val="center"/>
          </w:tcPr>
          <w:p w14:paraId="3B34C339" w14:textId="77777777" w:rsidR="00D7609B" w:rsidRPr="000F4691" w:rsidRDefault="00D7609B" w:rsidP="005F6D07">
            <w:pPr>
              <w:ind w:hanging="108"/>
              <w:jc w:val="right"/>
              <w:rPr>
                <w:color w:val="000000"/>
              </w:rPr>
            </w:pPr>
            <w:r w:rsidRPr="000F4691">
              <w:rPr>
                <w:color w:val="000000"/>
              </w:rPr>
              <w:t>193,61</w:t>
            </w:r>
          </w:p>
        </w:tc>
        <w:tc>
          <w:tcPr>
            <w:tcW w:w="910" w:type="dxa"/>
            <w:tcBorders>
              <w:top w:val="nil"/>
              <w:left w:val="nil"/>
              <w:bottom w:val="single" w:sz="4" w:space="0" w:color="auto"/>
              <w:right w:val="single" w:sz="4" w:space="0" w:color="auto"/>
            </w:tcBorders>
            <w:shd w:val="clear" w:color="auto" w:fill="auto"/>
            <w:vAlign w:val="center"/>
          </w:tcPr>
          <w:p w14:paraId="72324057" w14:textId="77777777" w:rsidR="00D7609B" w:rsidRPr="000F4691" w:rsidRDefault="00D7609B" w:rsidP="005F6D07">
            <w:pPr>
              <w:jc w:val="right"/>
              <w:rPr>
                <w:color w:val="000000"/>
              </w:rPr>
            </w:pPr>
            <w:r w:rsidRPr="000F4691">
              <w:rPr>
                <w:color w:val="000000"/>
              </w:rPr>
              <w:t>191,36</w:t>
            </w:r>
          </w:p>
        </w:tc>
        <w:tc>
          <w:tcPr>
            <w:tcW w:w="910" w:type="dxa"/>
            <w:tcBorders>
              <w:top w:val="nil"/>
              <w:left w:val="nil"/>
              <w:bottom w:val="single" w:sz="4" w:space="0" w:color="auto"/>
              <w:right w:val="single" w:sz="4" w:space="0" w:color="auto"/>
            </w:tcBorders>
            <w:shd w:val="clear" w:color="auto" w:fill="auto"/>
            <w:vAlign w:val="center"/>
          </w:tcPr>
          <w:p w14:paraId="0CDB3342" w14:textId="77777777" w:rsidR="00D7609B" w:rsidRPr="000F4691" w:rsidRDefault="00D7609B" w:rsidP="005F6D07">
            <w:pPr>
              <w:jc w:val="right"/>
              <w:rPr>
                <w:color w:val="000000"/>
              </w:rPr>
            </w:pPr>
            <w:r w:rsidRPr="000F4691">
              <w:rPr>
                <w:color w:val="000000"/>
              </w:rPr>
              <w:t>203,69</w:t>
            </w:r>
          </w:p>
        </w:tc>
        <w:tc>
          <w:tcPr>
            <w:tcW w:w="911" w:type="dxa"/>
            <w:tcBorders>
              <w:top w:val="nil"/>
              <w:left w:val="nil"/>
              <w:bottom w:val="single" w:sz="4" w:space="0" w:color="auto"/>
              <w:right w:val="single" w:sz="4" w:space="0" w:color="auto"/>
            </w:tcBorders>
            <w:shd w:val="clear" w:color="auto" w:fill="auto"/>
            <w:vAlign w:val="center"/>
          </w:tcPr>
          <w:p w14:paraId="504A22F3" w14:textId="77777777" w:rsidR="00D7609B" w:rsidRPr="000F4691" w:rsidRDefault="00D7609B" w:rsidP="005F6D07">
            <w:pPr>
              <w:jc w:val="right"/>
              <w:rPr>
                <w:color w:val="000000"/>
              </w:rPr>
            </w:pPr>
            <w:r w:rsidRPr="000F4691">
              <w:rPr>
                <w:color w:val="000000"/>
              </w:rPr>
              <w:t>194,73</w:t>
            </w:r>
          </w:p>
        </w:tc>
        <w:tc>
          <w:tcPr>
            <w:tcW w:w="1041" w:type="dxa"/>
            <w:tcBorders>
              <w:top w:val="nil"/>
              <w:left w:val="nil"/>
              <w:bottom w:val="single" w:sz="4" w:space="0" w:color="auto"/>
              <w:right w:val="single" w:sz="4" w:space="0" w:color="auto"/>
            </w:tcBorders>
            <w:shd w:val="clear" w:color="auto" w:fill="auto"/>
            <w:vAlign w:val="center"/>
          </w:tcPr>
          <w:p w14:paraId="472B920E" w14:textId="77777777" w:rsidR="00D7609B" w:rsidRPr="000F4691" w:rsidRDefault="00D7609B" w:rsidP="005F6D07">
            <w:pPr>
              <w:ind w:right="20"/>
              <w:jc w:val="center"/>
            </w:pPr>
            <w:r w:rsidRPr="000F4691">
              <w:t>41,19</w:t>
            </w:r>
          </w:p>
        </w:tc>
        <w:tc>
          <w:tcPr>
            <w:tcW w:w="1041" w:type="dxa"/>
            <w:tcBorders>
              <w:top w:val="nil"/>
              <w:left w:val="nil"/>
              <w:bottom w:val="single" w:sz="4" w:space="0" w:color="auto"/>
              <w:right w:val="single" w:sz="4" w:space="0" w:color="auto"/>
            </w:tcBorders>
            <w:shd w:val="clear" w:color="auto" w:fill="auto"/>
            <w:vAlign w:val="center"/>
          </w:tcPr>
          <w:p w14:paraId="6D8EEB64" w14:textId="77777777" w:rsidR="00D7609B" w:rsidRPr="000F4691" w:rsidRDefault="00D7609B" w:rsidP="005F6D07">
            <w:pPr>
              <w:ind w:left="-110" w:right="-86"/>
              <w:jc w:val="center"/>
              <w:rPr>
                <w:lang w:val="en-US"/>
              </w:rPr>
            </w:pPr>
            <w:r w:rsidRPr="000F4691">
              <w:t>2 801,76</w:t>
            </w:r>
          </w:p>
        </w:tc>
        <w:tc>
          <w:tcPr>
            <w:tcW w:w="1233" w:type="dxa"/>
            <w:shd w:val="clear" w:color="auto" w:fill="auto"/>
            <w:vAlign w:val="center"/>
          </w:tcPr>
          <w:p w14:paraId="1EE94009" w14:textId="77777777" w:rsidR="00D7609B" w:rsidRPr="000F4691" w:rsidRDefault="00D7609B" w:rsidP="005F6D07">
            <w:pPr>
              <w:jc w:val="center"/>
            </w:pPr>
            <w:r w:rsidRPr="000F4691">
              <w:t>х</w:t>
            </w:r>
          </w:p>
        </w:tc>
        <w:tc>
          <w:tcPr>
            <w:tcW w:w="1109" w:type="dxa"/>
            <w:shd w:val="clear" w:color="auto" w:fill="auto"/>
            <w:vAlign w:val="center"/>
          </w:tcPr>
          <w:p w14:paraId="754A518A" w14:textId="77777777" w:rsidR="00D7609B" w:rsidRPr="000F4691" w:rsidRDefault="00D7609B" w:rsidP="005F6D07">
            <w:pPr>
              <w:jc w:val="center"/>
            </w:pPr>
            <w:r w:rsidRPr="000F4691">
              <w:t>х</w:t>
            </w:r>
          </w:p>
        </w:tc>
      </w:tr>
      <w:tr w:rsidR="00D7609B" w:rsidRPr="002B3345" w14:paraId="41F72AC3" w14:textId="77777777" w:rsidTr="00D7609B">
        <w:trPr>
          <w:trHeight w:val="235"/>
        </w:trPr>
        <w:tc>
          <w:tcPr>
            <w:tcW w:w="1481" w:type="dxa"/>
            <w:vMerge/>
            <w:shd w:val="clear" w:color="auto" w:fill="auto"/>
            <w:vAlign w:val="center"/>
          </w:tcPr>
          <w:p w14:paraId="56EF4AFD" w14:textId="77777777" w:rsidR="00D7609B" w:rsidRPr="002B3345" w:rsidRDefault="00D7609B" w:rsidP="005F6D07">
            <w:pPr>
              <w:ind w:right="-23"/>
              <w:jc w:val="center"/>
              <w:rPr>
                <w:color w:val="000000"/>
              </w:rPr>
            </w:pPr>
          </w:p>
        </w:tc>
        <w:tc>
          <w:tcPr>
            <w:tcW w:w="1480" w:type="dxa"/>
            <w:vAlign w:val="center"/>
          </w:tcPr>
          <w:p w14:paraId="351CC00D" w14:textId="77777777" w:rsidR="00D7609B" w:rsidRPr="002B3345" w:rsidRDefault="00D7609B" w:rsidP="005F6D07">
            <w:pPr>
              <w:ind w:right="-23"/>
              <w:jc w:val="center"/>
              <w:rPr>
                <w:bCs/>
                <w:color w:val="000000"/>
              </w:rPr>
            </w:pPr>
            <w:r>
              <w:t>с 01.07.2020</w:t>
            </w:r>
          </w:p>
        </w:tc>
        <w:tc>
          <w:tcPr>
            <w:tcW w:w="780" w:type="dxa"/>
            <w:tcBorders>
              <w:top w:val="nil"/>
              <w:left w:val="single" w:sz="4" w:space="0" w:color="auto"/>
              <w:bottom w:val="single" w:sz="4" w:space="0" w:color="auto"/>
              <w:right w:val="single" w:sz="4" w:space="0" w:color="auto"/>
            </w:tcBorders>
            <w:shd w:val="clear" w:color="auto" w:fill="auto"/>
            <w:vAlign w:val="center"/>
          </w:tcPr>
          <w:p w14:paraId="2B007B08" w14:textId="77777777" w:rsidR="00D7609B" w:rsidRPr="000F4691" w:rsidRDefault="00D7609B" w:rsidP="005F6D07">
            <w:pPr>
              <w:ind w:hanging="108"/>
              <w:jc w:val="right"/>
              <w:rPr>
                <w:color w:val="000000"/>
              </w:rPr>
            </w:pPr>
            <w:r w:rsidRPr="000F4691">
              <w:rPr>
                <w:color w:val="000000"/>
              </w:rPr>
              <w:t>252,53</w:t>
            </w:r>
          </w:p>
        </w:tc>
        <w:tc>
          <w:tcPr>
            <w:tcW w:w="911" w:type="dxa"/>
            <w:tcBorders>
              <w:top w:val="nil"/>
              <w:left w:val="nil"/>
              <w:bottom w:val="single" w:sz="4" w:space="0" w:color="auto"/>
              <w:right w:val="single" w:sz="4" w:space="0" w:color="auto"/>
            </w:tcBorders>
            <w:shd w:val="clear" w:color="auto" w:fill="auto"/>
            <w:vAlign w:val="center"/>
          </w:tcPr>
          <w:p w14:paraId="4C7CA03F" w14:textId="77777777" w:rsidR="00D7609B" w:rsidRPr="000F4691" w:rsidRDefault="00D7609B" w:rsidP="005F6D07">
            <w:pPr>
              <w:jc w:val="right"/>
              <w:rPr>
                <w:color w:val="000000"/>
              </w:rPr>
            </w:pPr>
            <w:r w:rsidRPr="000F4691">
              <w:rPr>
                <w:color w:val="000000"/>
              </w:rPr>
              <w:t>249,72</w:t>
            </w:r>
          </w:p>
        </w:tc>
        <w:tc>
          <w:tcPr>
            <w:tcW w:w="780" w:type="dxa"/>
            <w:tcBorders>
              <w:top w:val="nil"/>
              <w:left w:val="nil"/>
              <w:bottom w:val="single" w:sz="4" w:space="0" w:color="auto"/>
              <w:right w:val="single" w:sz="4" w:space="0" w:color="auto"/>
            </w:tcBorders>
            <w:shd w:val="clear" w:color="auto" w:fill="auto"/>
            <w:vAlign w:val="center"/>
          </w:tcPr>
          <w:p w14:paraId="641C6F85" w14:textId="77777777" w:rsidR="00D7609B" w:rsidRPr="000F4691" w:rsidRDefault="00D7609B" w:rsidP="005F6D07">
            <w:pPr>
              <w:ind w:hanging="108"/>
              <w:jc w:val="right"/>
              <w:rPr>
                <w:color w:val="000000"/>
              </w:rPr>
            </w:pPr>
            <w:r w:rsidRPr="000F4691">
              <w:rPr>
                <w:color w:val="000000"/>
              </w:rPr>
              <w:t>265,13</w:t>
            </w:r>
          </w:p>
        </w:tc>
        <w:tc>
          <w:tcPr>
            <w:tcW w:w="910" w:type="dxa"/>
            <w:tcBorders>
              <w:top w:val="nil"/>
              <w:left w:val="nil"/>
              <w:bottom w:val="single" w:sz="4" w:space="0" w:color="auto"/>
              <w:right w:val="single" w:sz="4" w:space="0" w:color="auto"/>
            </w:tcBorders>
            <w:shd w:val="clear" w:color="auto" w:fill="auto"/>
            <w:vAlign w:val="center"/>
          </w:tcPr>
          <w:p w14:paraId="31EF2AF7" w14:textId="77777777" w:rsidR="00D7609B" w:rsidRPr="000F4691" w:rsidRDefault="00D7609B" w:rsidP="005F6D07">
            <w:pPr>
              <w:jc w:val="right"/>
              <w:rPr>
                <w:color w:val="000000"/>
              </w:rPr>
            </w:pPr>
            <w:r w:rsidRPr="000F4691">
              <w:rPr>
                <w:color w:val="000000"/>
              </w:rPr>
              <w:t>253,92</w:t>
            </w:r>
          </w:p>
        </w:tc>
        <w:tc>
          <w:tcPr>
            <w:tcW w:w="781" w:type="dxa"/>
            <w:tcBorders>
              <w:top w:val="nil"/>
              <w:left w:val="single" w:sz="4" w:space="0" w:color="auto"/>
              <w:bottom w:val="single" w:sz="4" w:space="0" w:color="auto"/>
              <w:right w:val="single" w:sz="4" w:space="0" w:color="auto"/>
            </w:tcBorders>
            <w:shd w:val="clear" w:color="auto" w:fill="auto"/>
            <w:vAlign w:val="center"/>
          </w:tcPr>
          <w:p w14:paraId="3F5023EA" w14:textId="77777777" w:rsidR="00D7609B" w:rsidRPr="000F4691" w:rsidRDefault="00D7609B" w:rsidP="005F6D07">
            <w:pPr>
              <w:ind w:hanging="108"/>
              <w:jc w:val="right"/>
              <w:rPr>
                <w:color w:val="000000"/>
              </w:rPr>
            </w:pPr>
            <w:r w:rsidRPr="000F4691">
              <w:rPr>
                <w:color w:val="000000"/>
              </w:rPr>
              <w:t>210,44</w:t>
            </w:r>
          </w:p>
        </w:tc>
        <w:tc>
          <w:tcPr>
            <w:tcW w:w="910" w:type="dxa"/>
            <w:tcBorders>
              <w:top w:val="nil"/>
              <w:left w:val="nil"/>
              <w:bottom w:val="single" w:sz="4" w:space="0" w:color="auto"/>
              <w:right w:val="single" w:sz="4" w:space="0" w:color="auto"/>
            </w:tcBorders>
            <w:shd w:val="clear" w:color="auto" w:fill="auto"/>
            <w:vAlign w:val="center"/>
          </w:tcPr>
          <w:p w14:paraId="007EAE37" w14:textId="77777777" w:rsidR="00D7609B" w:rsidRPr="000F4691" w:rsidRDefault="00D7609B" w:rsidP="005F6D07">
            <w:pPr>
              <w:jc w:val="right"/>
              <w:rPr>
                <w:color w:val="000000"/>
              </w:rPr>
            </w:pPr>
            <w:r w:rsidRPr="000F4691">
              <w:rPr>
                <w:color w:val="000000"/>
              </w:rPr>
              <w:t>208,10</w:t>
            </w:r>
          </w:p>
        </w:tc>
        <w:tc>
          <w:tcPr>
            <w:tcW w:w="910" w:type="dxa"/>
            <w:tcBorders>
              <w:top w:val="nil"/>
              <w:left w:val="nil"/>
              <w:bottom w:val="single" w:sz="4" w:space="0" w:color="auto"/>
              <w:right w:val="single" w:sz="4" w:space="0" w:color="auto"/>
            </w:tcBorders>
            <w:shd w:val="clear" w:color="auto" w:fill="auto"/>
            <w:vAlign w:val="center"/>
          </w:tcPr>
          <w:p w14:paraId="16EE1E2B" w14:textId="77777777" w:rsidR="00D7609B" w:rsidRPr="000F4691" w:rsidRDefault="00D7609B" w:rsidP="005F6D07">
            <w:pPr>
              <w:jc w:val="right"/>
              <w:rPr>
                <w:color w:val="000000"/>
              </w:rPr>
            </w:pPr>
            <w:r w:rsidRPr="000F4691">
              <w:rPr>
                <w:color w:val="000000"/>
              </w:rPr>
              <w:t>220,94</w:t>
            </w:r>
          </w:p>
        </w:tc>
        <w:tc>
          <w:tcPr>
            <w:tcW w:w="911" w:type="dxa"/>
            <w:tcBorders>
              <w:top w:val="nil"/>
              <w:left w:val="nil"/>
              <w:bottom w:val="single" w:sz="4" w:space="0" w:color="auto"/>
              <w:right w:val="single" w:sz="4" w:space="0" w:color="auto"/>
            </w:tcBorders>
            <w:shd w:val="clear" w:color="auto" w:fill="auto"/>
            <w:vAlign w:val="center"/>
          </w:tcPr>
          <w:p w14:paraId="48081537" w14:textId="77777777" w:rsidR="00D7609B" w:rsidRPr="000F4691" w:rsidRDefault="00D7609B" w:rsidP="005F6D07">
            <w:pPr>
              <w:jc w:val="right"/>
              <w:rPr>
                <w:color w:val="000000"/>
              </w:rPr>
            </w:pPr>
            <w:r w:rsidRPr="000F4691">
              <w:rPr>
                <w:color w:val="000000"/>
              </w:rPr>
              <w:t>211,60</w:t>
            </w:r>
          </w:p>
        </w:tc>
        <w:tc>
          <w:tcPr>
            <w:tcW w:w="1041" w:type="dxa"/>
            <w:tcBorders>
              <w:top w:val="nil"/>
              <w:left w:val="nil"/>
              <w:bottom w:val="single" w:sz="4" w:space="0" w:color="auto"/>
              <w:right w:val="single" w:sz="4" w:space="0" w:color="auto"/>
            </w:tcBorders>
            <w:shd w:val="clear" w:color="auto" w:fill="auto"/>
            <w:vAlign w:val="center"/>
          </w:tcPr>
          <w:p w14:paraId="7922A9CB" w14:textId="77777777" w:rsidR="00D7609B" w:rsidRPr="000F4691" w:rsidRDefault="00D7609B" w:rsidP="005F6D07">
            <w:pPr>
              <w:ind w:right="20"/>
              <w:jc w:val="center"/>
            </w:pPr>
            <w:r w:rsidRPr="000F4691">
              <w:t>51,65</w:t>
            </w:r>
          </w:p>
        </w:tc>
        <w:tc>
          <w:tcPr>
            <w:tcW w:w="1041" w:type="dxa"/>
            <w:tcBorders>
              <w:top w:val="nil"/>
              <w:left w:val="nil"/>
              <w:bottom w:val="single" w:sz="4" w:space="0" w:color="auto"/>
              <w:right w:val="single" w:sz="4" w:space="0" w:color="auto"/>
            </w:tcBorders>
            <w:shd w:val="clear" w:color="auto" w:fill="auto"/>
            <w:vAlign w:val="center"/>
          </w:tcPr>
          <w:p w14:paraId="41D8CBEE" w14:textId="77777777" w:rsidR="00D7609B" w:rsidRPr="000F4691" w:rsidRDefault="00D7609B" w:rsidP="005F6D07">
            <w:pPr>
              <w:ind w:left="-110" w:right="-86"/>
              <w:jc w:val="center"/>
              <w:rPr>
                <w:lang w:val="en-US"/>
              </w:rPr>
            </w:pPr>
            <w:r w:rsidRPr="000F4691">
              <w:t>2 918,87</w:t>
            </w:r>
          </w:p>
        </w:tc>
        <w:tc>
          <w:tcPr>
            <w:tcW w:w="1233" w:type="dxa"/>
            <w:shd w:val="clear" w:color="auto" w:fill="auto"/>
            <w:vAlign w:val="center"/>
          </w:tcPr>
          <w:p w14:paraId="3514349D" w14:textId="77777777" w:rsidR="00D7609B" w:rsidRPr="000F4691" w:rsidRDefault="00D7609B" w:rsidP="005F6D07">
            <w:pPr>
              <w:jc w:val="center"/>
            </w:pPr>
            <w:r w:rsidRPr="000F4691">
              <w:t>х</w:t>
            </w:r>
          </w:p>
        </w:tc>
        <w:tc>
          <w:tcPr>
            <w:tcW w:w="1109" w:type="dxa"/>
            <w:shd w:val="clear" w:color="auto" w:fill="auto"/>
            <w:vAlign w:val="center"/>
          </w:tcPr>
          <w:p w14:paraId="63334BFE" w14:textId="77777777" w:rsidR="00D7609B" w:rsidRPr="000F4691" w:rsidRDefault="00D7609B" w:rsidP="005F6D07">
            <w:pPr>
              <w:jc w:val="center"/>
            </w:pPr>
            <w:r w:rsidRPr="000F4691">
              <w:t>х</w:t>
            </w:r>
          </w:p>
        </w:tc>
      </w:tr>
      <w:tr w:rsidR="00D7609B" w:rsidRPr="002B3345" w14:paraId="7488F064" w14:textId="77777777" w:rsidTr="00D7609B">
        <w:trPr>
          <w:trHeight w:val="239"/>
        </w:trPr>
        <w:tc>
          <w:tcPr>
            <w:tcW w:w="1481" w:type="dxa"/>
            <w:vMerge/>
            <w:shd w:val="clear" w:color="auto" w:fill="auto"/>
            <w:vAlign w:val="center"/>
          </w:tcPr>
          <w:p w14:paraId="42304C5D" w14:textId="77777777" w:rsidR="00D7609B" w:rsidRPr="002B3345" w:rsidRDefault="00D7609B" w:rsidP="005F6D07">
            <w:pPr>
              <w:ind w:right="-23"/>
              <w:jc w:val="center"/>
              <w:rPr>
                <w:bCs/>
                <w:color w:val="000000"/>
              </w:rPr>
            </w:pPr>
          </w:p>
        </w:tc>
        <w:tc>
          <w:tcPr>
            <w:tcW w:w="1480" w:type="dxa"/>
            <w:vAlign w:val="center"/>
          </w:tcPr>
          <w:p w14:paraId="51EE573D" w14:textId="77777777" w:rsidR="00D7609B" w:rsidRPr="002B3345" w:rsidRDefault="00D7609B" w:rsidP="005F6D07">
            <w:pPr>
              <w:ind w:right="-23"/>
              <w:jc w:val="center"/>
              <w:rPr>
                <w:bCs/>
                <w:color w:val="000000"/>
              </w:rPr>
            </w:pPr>
            <w:r>
              <w:t>с 01.01</w:t>
            </w:r>
            <w:r w:rsidRPr="00A13F1C">
              <w:t>.20</w:t>
            </w:r>
            <w:r>
              <w:t>21</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3F9595A1" w14:textId="77777777" w:rsidR="00D7609B" w:rsidRPr="000F4691" w:rsidRDefault="00D7609B" w:rsidP="005F6D07">
            <w:pPr>
              <w:ind w:hanging="108"/>
              <w:jc w:val="right"/>
              <w:rPr>
                <w:color w:val="000000"/>
              </w:rPr>
            </w:pPr>
            <w:r>
              <w:rPr>
                <w:color w:val="000000"/>
              </w:rPr>
              <w:t>252,53</w:t>
            </w:r>
          </w:p>
        </w:tc>
        <w:tc>
          <w:tcPr>
            <w:tcW w:w="911" w:type="dxa"/>
            <w:tcBorders>
              <w:top w:val="single" w:sz="4" w:space="0" w:color="auto"/>
              <w:left w:val="nil"/>
              <w:bottom w:val="single" w:sz="4" w:space="0" w:color="auto"/>
              <w:right w:val="single" w:sz="4" w:space="0" w:color="auto"/>
            </w:tcBorders>
            <w:shd w:val="clear" w:color="000000" w:fill="FFFFFF"/>
            <w:vAlign w:val="center"/>
          </w:tcPr>
          <w:p w14:paraId="689A0C7D" w14:textId="77777777" w:rsidR="00D7609B" w:rsidRPr="000F4691" w:rsidRDefault="00D7609B" w:rsidP="005F6D07">
            <w:pPr>
              <w:jc w:val="right"/>
              <w:rPr>
                <w:color w:val="000000"/>
              </w:rPr>
            </w:pPr>
            <w:r>
              <w:rPr>
                <w:color w:val="000000"/>
              </w:rPr>
              <w:t>249,72</w:t>
            </w:r>
          </w:p>
        </w:tc>
        <w:tc>
          <w:tcPr>
            <w:tcW w:w="780" w:type="dxa"/>
            <w:tcBorders>
              <w:top w:val="single" w:sz="4" w:space="0" w:color="auto"/>
              <w:left w:val="nil"/>
              <w:bottom w:val="single" w:sz="4" w:space="0" w:color="auto"/>
              <w:right w:val="single" w:sz="4" w:space="0" w:color="auto"/>
            </w:tcBorders>
            <w:shd w:val="clear" w:color="000000" w:fill="FFFFFF"/>
            <w:vAlign w:val="center"/>
          </w:tcPr>
          <w:p w14:paraId="78DE10CA" w14:textId="77777777" w:rsidR="00D7609B" w:rsidRPr="000F4691" w:rsidRDefault="00D7609B" w:rsidP="005F6D07">
            <w:pPr>
              <w:ind w:hanging="108"/>
              <w:jc w:val="right"/>
              <w:rPr>
                <w:color w:val="000000"/>
              </w:rPr>
            </w:pPr>
            <w:r>
              <w:rPr>
                <w:color w:val="000000"/>
              </w:rPr>
              <w:t>265,13</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7A371F79" w14:textId="77777777" w:rsidR="00D7609B" w:rsidRPr="000F4691" w:rsidRDefault="00D7609B" w:rsidP="005F6D07">
            <w:pPr>
              <w:jc w:val="right"/>
              <w:rPr>
                <w:color w:val="000000"/>
              </w:rPr>
            </w:pPr>
            <w:r>
              <w:rPr>
                <w:color w:val="000000"/>
              </w:rPr>
              <w:t>253,92</w:t>
            </w:r>
          </w:p>
        </w:tc>
        <w:tc>
          <w:tcPr>
            <w:tcW w:w="781" w:type="dxa"/>
            <w:tcBorders>
              <w:top w:val="single" w:sz="4" w:space="0" w:color="auto"/>
              <w:left w:val="nil"/>
              <w:bottom w:val="single" w:sz="4" w:space="0" w:color="auto"/>
              <w:right w:val="single" w:sz="4" w:space="0" w:color="auto"/>
            </w:tcBorders>
            <w:shd w:val="clear" w:color="000000" w:fill="FFFFFF"/>
            <w:vAlign w:val="center"/>
          </w:tcPr>
          <w:p w14:paraId="2FBF5C2B" w14:textId="77777777" w:rsidR="00D7609B" w:rsidRPr="000F4691" w:rsidRDefault="00D7609B" w:rsidP="005F6D07">
            <w:pPr>
              <w:ind w:hanging="108"/>
              <w:jc w:val="right"/>
              <w:rPr>
                <w:color w:val="000000"/>
              </w:rPr>
            </w:pPr>
            <w:r>
              <w:t>210,44</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5B3FB729" w14:textId="77777777" w:rsidR="00D7609B" w:rsidRPr="000F4691" w:rsidRDefault="00D7609B" w:rsidP="005F6D07">
            <w:pPr>
              <w:jc w:val="right"/>
              <w:rPr>
                <w:color w:val="000000"/>
              </w:rPr>
            </w:pPr>
            <w:r>
              <w:t>208,10</w:t>
            </w:r>
          </w:p>
        </w:tc>
        <w:tc>
          <w:tcPr>
            <w:tcW w:w="910" w:type="dxa"/>
            <w:tcBorders>
              <w:top w:val="single" w:sz="4" w:space="0" w:color="auto"/>
              <w:left w:val="nil"/>
              <w:bottom w:val="single" w:sz="4" w:space="0" w:color="auto"/>
              <w:right w:val="single" w:sz="4" w:space="0" w:color="auto"/>
            </w:tcBorders>
            <w:shd w:val="clear" w:color="000000" w:fill="FFFFFF"/>
            <w:vAlign w:val="center"/>
          </w:tcPr>
          <w:p w14:paraId="36627C0F" w14:textId="77777777" w:rsidR="00D7609B" w:rsidRPr="000F4691" w:rsidRDefault="00D7609B" w:rsidP="005F6D07">
            <w:pPr>
              <w:jc w:val="right"/>
              <w:rPr>
                <w:color w:val="000000"/>
              </w:rPr>
            </w:pPr>
            <w:r>
              <w:t>220,94</w:t>
            </w:r>
          </w:p>
        </w:tc>
        <w:tc>
          <w:tcPr>
            <w:tcW w:w="911" w:type="dxa"/>
            <w:tcBorders>
              <w:top w:val="single" w:sz="4" w:space="0" w:color="auto"/>
              <w:left w:val="nil"/>
              <w:bottom w:val="single" w:sz="4" w:space="0" w:color="auto"/>
              <w:right w:val="single" w:sz="4" w:space="0" w:color="auto"/>
            </w:tcBorders>
            <w:shd w:val="clear" w:color="000000" w:fill="FFFFFF"/>
            <w:vAlign w:val="center"/>
          </w:tcPr>
          <w:p w14:paraId="7B3E0EF5" w14:textId="77777777" w:rsidR="00D7609B" w:rsidRPr="000F4691" w:rsidRDefault="00D7609B" w:rsidP="005F6D07">
            <w:pPr>
              <w:jc w:val="right"/>
              <w:rPr>
                <w:color w:val="000000"/>
              </w:rPr>
            </w:pPr>
            <w:r>
              <w:t>211,60</w:t>
            </w:r>
          </w:p>
        </w:tc>
        <w:tc>
          <w:tcPr>
            <w:tcW w:w="1041" w:type="dxa"/>
            <w:tcBorders>
              <w:top w:val="single" w:sz="4" w:space="0" w:color="auto"/>
              <w:left w:val="nil"/>
              <w:bottom w:val="single" w:sz="4" w:space="0" w:color="auto"/>
              <w:right w:val="single" w:sz="4" w:space="0" w:color="auto"/>
            </w:tcBorders>
            <w:shd w:val="clear" w:color="000000" w:fill="FFFFFF"/>
            <w:vAlign w:val="center"/>
          </w:tcPr>
          <w:p w14:paraId="16D0C019" w14:textId="77777777" w:rsidR="00D7609B" w:rsidRPr="000F4691" w:rsidRDefault="00D7609B" w:rsidP="005F6D07">
            <w:pPr>
              <w:ind w:right="20"/>
              <w:jc w:val="center"/>
            </w:pPr>
            <w:r>
              <w:t>51,65</w:t>
            </w:r>
          </w:p>
        </w:tc>
        <w:tc>
          <w:tcPr>
            <w:tcW w:w="1041" w:type="dxa"/>
            <w:tcBorders>
              <w:top w:val="single" w:sz="4" w:space="0" w:color="auto"/>
              <w:left w:val="nil"/>
              <w:bottom w:val="single" w:sz="4" w:space="0" w:color="auto"/>
              <w:right w:val="single" w:sz="4" w:space="0" w:color="auto"/>
            </w:tcBorders>
            <w:shd w:val="clear" w:color="000000" w:fill="FFFFFF"/>
            <w:vAlign w:val="center"/>
          </w:tcPr>
          <w:p w14:paraId="6166328E" w14:textId="77777777" w:rsidR="00D7609B" w:rsidRPr="000F4691" w:rsidRDefault="00D7609B" w:rsidP="005F6D07">
            <w:pPr>
              <w:ind w:left="-110" w:right="-86"/>
              <w:jc w:val="center"/>
            </w:pPr>
            <w:r>
              <w:t>2 918,87</w:t>
            </w:r>
          </w:p>
        </w:tc>
        <w:tc>
          <w:tcPr>
            <w:tcW w:w="1233" w:type="dxa"/>
            <w:shd w:val="clear" w:color="auto" w:fill="auto"/>
            <w:vAlign w:val="center"/>
          </w:tcPr>
          <w:p w14:paraId="28AE699F" w14:textId="77777777" w:rsidR="00D7609B" w:rsidRPr="000F4691" w:rsidRDefault="00D7609B" w:rsidP="005F6D07">
            <w:pPr>
              <w:jc w:val="center"/>
            </w:pPr>
            <w:r w:rsidRPr="000F4691">
              <w:t>х</w:t>
            </w:r>
          </w:p>
        </w:tc>
        <w:tc>
          <w:tcPr>
            <w:tcW w:w="1109" w:type="dxa"/>
            <w:shd w:val="clear" w:color="auto" w:fill="auto"/>
            <w:vAlign w:val="center"/>
          </w:tcPr>
          <w:p w14:paraId="4616D227" w14:textId="77777777" w:rsidR="00D7609B" w:rsidRPr="000F4691" w:rsidRDefault="00D7609B" w:rsidP="005F6D07">
            <w:pPr>
              <w:jc w:val="center"/>
            </w:pPr>
            <w:r w:rsidRPr="000F4691">
              <w:t>х</w:t>
            </w:r>
          </w:p>
        </w:tc>
      </w:tr>
      <w:tr w:rsidR="00D7609B" w:rsidRPr="002B3345" w14:paraId="1A7E4F34" w14:textId="77777777" w:rsidTr="00D7609B">
        <w:trPr>
          <w:trHeight w:val="242"/>
        </w:trPr>
        <w:tc>
          <w:tcPr>
            <w:tcW w:w="1481" w:type="dxa"/>
            <w:vMerge/>
            <w:shd w:val="clear" w:color="auto" w:fill="auto"/>
            <w:vAlign w:val="center"/>
          </w:tcPr>
          <w:p w14:paraId="447B1E72" w14:textId="77777777" w:rsidR="00D7609B" w:rsidRPr="002B3345" w:rsidRDefault="00D7609B" w:rsidP="005F6D07">
            <w:pPr>
              <w:ind w:right="-23"/>
              <w:jc w:val="center"/>
              <w:rPr>
                <w:bCs/>
                <w:color w:val="000000"/>
              </w:rPr>
            </w:pPr>
          </w:p>
        </w:tc>
        <w:tc>
          <w:tcPr>
            <w:tcW w:w="1480" w:type="dxa"/>
            <w:vAlign w:val="center"/>
          </w:tcPr>
          <w:p w14:paraId="424BC777" w14:textId="77777777" w:rsidR="00D7609B" w:rsidRPr="002B3345" w:rsidRDefault="00D7609B" w:rsidP="005F6D07">
            <w:pPr>
              <w:ind w:right="-23"/>
              <w:jc w:val="center"/>
              <w:rPr>
                <w:bCs/>
                <w:color w:val="000000"/>
              </w:rPr>
            </w:pPr>
            <w:r>
              <w:t>с 01.07.2021</w:t>
            </w:r>
          </w:p>
        </w:tc>
        <w:tc>
          <w:tcPr>
            <w:tcW w:w="780" w:type="dxa"/>
            <w:tcBorders>
              <w:top w:val="nil"/>
              <w:left w:val="single" w:sz="4" w:space="0" w:color="auto"/>
              <w:bottom w:val="single" w:sz="4" w:space="0" w:color="auto"/>
              <w:right w:val="single" w:sz="4" w:space="0" w:color="auto"/>
            </w:tcBorders>
            <w:shd w:val="clear" w:color="000000" w:fill="FFFFFF"/>
            <w:vAlign w:val="center"/>
          </w:tcPr>
          <w:p w14:paraId="70300814" w14:textId="77777777" w:rsidR="00D7609B" w:rsidRPr="000F4691" w:rsidRDefault="00D7609B" w:rsidP="005F6D07">
            <w:pPr>
              <w:ind w:hanging="108"/>
              <w:jc w:val="right"/>
              <w:rPr>
                <w:color w:val="000000"/>
              </w:rPr>
            </w:pPr>
            <w:r>
              <w:rPr>
                <w:color w:val="000000"/>
              </w:rPr>
              <w:t>261,48</w:t>
            </w:r>
          </w:p>
        </w:tc>
        <w:tc>
          <w:tcPr>
            <w:tcW w:w="911" w:type="dxa"/>
            <w:tcBorders>
              <w:top w:val="nil"/>
              <w:left w:val="nil"/>
              <w:bottom w:val="single" w:sz="4" w:space="0" w:color="auto"/>
              <w:right w:val="single" w:sz="4" w:space="0" w:color="auto"/>
            </w:tcBorders>
            <w:shd w:val="clear" w:color="000000" w:fill="FFFFFF"/>
            <w:vAlign w:val="center"/>
          </w:tcPr>
          <w:p w14:paraId="7DB2DE06" w14:textId="77777777" w:rsidR="00D7609B" w:rsidRPr="000F4691" w:rsidRDefault="00D7609B" w:rsidP="005F6D07">
            <w:pPr>
              <w:jc w:val="right"/>
              <w:rPr>
                <w:color w:val="000000"/>
              </w:rPr>
            </w:pPr>
            <w:r>
              <w:rPr>
                <w:color w:val="000000"/>
              </w:rPr>
              <w:t>258,61</w:t>
            </w:r>
          </w:p>
        </w:tc>
        <w:tc>
          <w:tcPr>
            <w:tcW w:w="780" w:type="dxa"/>
            <w:tcBorders>
              <w:top w:val="nil"/>
              <w:left w:val="nil"/>
              <w:bottom w:val="single" w:sz="4" w:space="0" w:color="auto"/>
              <w:right w:val="single" w:sz="4" w:space="0" w:color="auto"/>
            </w:tcBorders>
            <w:shd w:val="clear" w:color="000000" w:fill="FFFFFF"/>
            <w:vAlign w:val="center"/>
          </w:tcPr>
          <w:p w14:paraId="51FC88A3" w14:textId="77777777" w:rsidR="00D7609B" w:rsidRPr="000F4691" w:rsidRDefault="00D7609B" w:rsidP="005F6D07">
            <w:pPr>
              <w:ind w:hanging="108"/>
              <w:jc w:val="right"/>
              <w:rPr>
                <w:color w:val="000000"/>
              </w:rPr>
            </w:pPr>
            <w:r>
              <w:rPr>
                <w:color w:val="000000"/>
              </w:rPr>
              <w:t>274,39</w:t>
            </w:r>
          </w:p>
        </w:tc>
        <w:tc>
          <w:tcPr>
            <w:tcW w:w="910" w:type="dxa"/>
            <w:tcBorders>
              <w:top w:val="nil"/>
              <w:left w:val="nil"/>
              <w:bottom w:val="single" w:sz="4" w:space="0" w:color="auto"/>
              <w:right w:val="single" w:sz="4" w:space="0" w:color="auto"/>
            </w:tcBorders>
            <w:shd w:val="clear" w:color="000000" w:fill="FFFFFF"/>
            <w:vAlign w:val="center"/>
          </w:tcPr>
          <w:p w14:paraId="6012A3D0" w14:textId="77777777" w:rsidR="00D7609B" w:rsidRPr="000F4691" w:rsidRDefault="00D7609B" w:rsidP="005F6D07">
            <w:pPr>
              <w:jc w:val="right"/>
              <w:rPr>
                <w:color w:val="000000"/>
              </w:rPr>
            </w:pPr>
            <w:r>
              <w:rPr>
                <w:color w:val="000000"/>
              </w:rPr>
              <w:t>262,91</w:t>
            </w:r>
          </w:p>
        </w:tc>
        <w:tc>
          <w:tcPr>
            <w:tcW w:w="781" w:type="dxa"/>
            <w:tcBorders>
              <w:top w:val="nil"/>
              <w:left w:val="nil"/>
              <w:bottom w:val="single" w:sz="4" w:space="0" w:color="auto"/>
              <w:right w:val="single" w:sz="4" w:space="0" w:color="auto"/>
            </w:tcBorders>
            <w:shd w:val="clear" w:color="000000" w:fill="FFFFFF"/>
            <w:vAlign w:val="center"/>
          </w:tcPr>
          <w:p w14:paraId="46235128" w14:textId="77777777" w:rsidR="00D7609B" w:rsidRPr="000F4691" w:rsidRDefault="00D7609B" w:rsidP="005F6D07">
            <w:pPr>
              <w:ind w:hanging="108"/>
              <w:jc w:val="right"/>
              <w:rPr>
                <w:color w:val="000000"/>
              </w:rPr>
            </w:pPr>
            <w:r>
              <w:t>217,90</w:t>
            </w:r>
          </w:p>
        </w:tc>
        <w:tc>
          <w:tcPr>
            <w:tcW w:w="910" w:type="dxa"/>
            <w:tcBorders>
              <w:top w:val="nil"/>
              <w:left w:val="nil"/>
              <w:bottom w:val="single" w:sz="4" w:space="0" w:color="auto"/>
              <w:right w:val="single" w:sz="4" w:space="0" w:color="auto"/>
            </w:tcBorders>
            <w:shd w:val="clear" w:color="000000" w:fill="FFFFFF"/>
            <w:vAlign w:val="center"/>
          </w:tcPr>
          <w:p w14:paraId="53ED4944" w14:textId="77777777" w:rsidR="00D7609B" w:rsidRPr="000F4691" w:rsidRDefault="00D7609B" w:rsidP="005F6D07">
            <w:pPr>
              <w:jc w:val="right"/>
              <w:rPr>
                <w:color w:val="000000"/>
              </w:rPr>
            </w:pPr>
            <w:r>
              <w:t>215,51</w:t>
            </w:r>
          </w:p>
        </w:tc>
        <w:tc>
          <w:tcPr>
            <w:tcW w:w="910" w:type="dxa"/>
            <w:tcBorders>
              <w:top w:val="nil"/>
              <w:left w:val="nil"/>
              <w:bottom w:val="single" w:sz="4" w:space="0" w:color="auto"/>
              <w:right w:val="single" w:sz="4" w:space="0" w:color="auto"/>
            </w:tcBorders>
            <w:shd w:val="clear" w:color="000000" w:fill="FFFFFF"/>
            <w:vAlign w:val="center"/>
          </w:tcPr>
          <w:p w14:paraId="51209875" w14:textId="77777777" w:rsidR="00D7609B" w:rsidRPr="000F4691" w:rsidRDefault="00D7609B" w:rsidP="005F6D07">
            <w:pPr>
              <w:jc w:val="right"/>
              <w:rPr>
                <w:color w:val="000000"/>
              </w:rPr>
            </w:pPr>
            <w:r>
              <w:t>228,66</w:t>
            </w:r>
          </w:p>
        </w:tc>
        <w:tc>
          <w:tcPr>
            <w:tcW w:w="911" w:type="dxa"/>
            <w:tcBorders>
              <w:top w:val="nil"/>
              <w:left w:val="nil"/>
              <w:bottom w:val="single" w:sz="4" w:space="0" w:color="auto"/>
              <w:right w:val="single" w:sz="4" w:space="0" w:color="auto"/>
            </w:tcBorders>
            <w:shd w:val="clear" w:color="000000" w:fill="FFFFFF"/>
            <w:vAlign w:val="center"/>
          </w:tcPr>
          <w:p w14:paraId="6A85A9C7" w14:textId="77777777" w:rsidR="00D7609B" w:rsidRPr="000F4691" w:rsidRDefault="00D7609B" w:rsidP="005F6D07">
            <w:pPr>
              <w:jc w:val="right"/>
              <w:rPr>
                <w:color w:val="000000"/>
              </w:rPr>
            </w:pPr>
            <w:r>
              <w:t>219,09</w:t>
            </w:r>
          </w:p>
        </w:tc>
        <w:tc>
          <w:tcPr>
            <w:tcW w:w="1041" w:type="dxa"/>
            <w:tcBorders>
              <w:top w:val="nil"/>
              <w:left w:val="nil"/>
              <w:bottom w:val="single" w:sz="4" w:space="0" w:color="auto"/>
              <w:right w:val="single" w:sz="4" w:space="0" w:color="auto"/>
            </w:tcBorders>
            <w:shd w:val="clear" w:color="000000" w:fill="FFFFFF"/>
            <w:vAlign w:val="center"/>
          </w:tcPr>
          <w:p w14:paraId="24CF1900" w14:textId="77777777" w:rsidR="00D7609B" w:rsidRPr="000F4691" w:rsidRDefault="00D7609B" w:rsidP="005F6D07">
            <w:pPr>
              <w:ind w:right="20"/>
              <w:jc w:val="center"/>
            </w:pPr>
            <w:r>
              <w:t>55,32</w:t>
            </w:r>
          </w:p>
        </w:tc>
        <w:tc>
          <w:tcPr>
            <w:tcW w:w="1041" w:type="dxa"/>
            <w:tcBorders>
              <w:top w:val="nil"/>
              <w:left w:val="nil"/>
              <w:bottom w:val="single" w:sz="4" w:space="0" w:color="auto"/>
              <w:right w:val="single" w:sz="4" w:space="0" w:color="auto"/>
            </w:tcBorders>
            <w:shd w:val="clear" w:color="000000" w:fill="FFFFFF"/>
            <w:vAlign w:val="center"/>
          </w:tcPr>
          <w:p w14:paraId="37FEE972" w14:textId="77777777" w:rsidR="00D7609B" w:rsidRPr="000F4691" w:rsidRDefault="00D7609B" w:rsidP="005F6D07">
            <w:pPr>
              <w:ind w:left="-110" w:right="-86"/>
              <w:jc w:val="center"/>
            </w:pPr>
            <w:r>
              <w:t>2 988,61</w:t>
            </w:r>
          </w:p>
        </w:tc>
        <w:tc>
          <w:tcPr>
            <w:tcW w:w="1233" w:type="dxa"/>
            <w:shd w:val="clear" w:color="auto" w:fill="auto"/>
            <w:vAlign w:val="center"/>
          </w:tcPr>
          <w:p w14:paraId="494E8917" w14:textId="77777777" w:rsidR="00D7609B" w:rsidRPr="000F4691" w:rsidRDefault="00D7609B" w:rsidP="005F6D07">
            <w:pPr>
              <w:jc w:val="center"/>
            </w:pPr>
            <w:r w:rsidRPr="000F4691">
              <w:t>х</w:t>
            </w:r>
          </w:p>
        </w:tc>
        <w:tc>
          <w:tcPr>
            <w:tcW w:w="1109" w:type="dxa"/>
            <w:shd w:val="clear" w:color="auto" w:fill="auto"/>
            <w:vAlign w:val="center"/>
          </w:tcPr>
          <w:p w14:paraId="64EE068E" w14:textId="77777777" w:rsidR="00D7609B" w:rsidRPr="000F4691" w:rsidRDefault="00D7609B" w:rsidP="005F6D07">
            <w:pPr>
              <w:jc w:val="center"/>
            </w:pPr>
            <w:r w:rsidRPr="000F4691">
              <w:t>х</w:t>
            </w:r>
          </w:p>
        </w:tc>
      </w:tr>
      <w:tr w:rsidR="00D7609B" w:rsidRPr="002B3345" w14:paraId="7B4CD50A" w14:textId="77777777" w:rsidTr="00D7609B">
        <w:trPr>
          <w:trHeight w:val="242"/>
        </w:trPr>
        <w:tc>
          <w:tcPr>
            <w:tcW w:w="1481" w:type="dxa"/>
            <w:vMerge/>
            <w:shd w:val="clear" w:color="auto" w:fill="auto"/>
            <w:vAlign w:val="center"/>
          </w:tcPr>
          <w:p w14:paraId="7AB13AA7" w14:textId="77777777" w:rsidR="00D7609B" w:rsidRPr="002B3345" w:rsidRDefault="00D7609B" w:rsidP="005F6D07">
            <w:pPr>
              <w:ind w:right="-23"/>
              <w:jc w:val="center"/>
              <w:rPr>
                <w:bCs/>
                <w:color w:val="000000"/>
              </w:rPr>
            </w:pPr>
          </w:p>
        </w:tc>
        <w:tc>
          <w:tcPr>
            <w:tcW w:w="1480" w:type="dxa"/>
            <w:vAlign w:val="center"/>
          </w:tcPr>
          <w:p w14:paraId="7C2424C8" w14:textId="77777777" w:rsidR="00D7609B" w:rsidRDefault="00D7609B" w:rsidP="005F6D07">
            <w:pPr>
              <w:ind w:right="-23"/>
              <w:jc w:val="center"/>
            </w:pPr>
            <w:r>
              <w:t>с 01.01</w:t>
            </w:r>
            <w:r w:rsidRPr="00A13F1C">
              <w:t>.20</w:t>
            </w:r>
            <w:r>
              <w:t>22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1A40046" w14:textId="77777777" w:rsidR="00D7609B" w:rsidRPr="000F4691" w:rsidRDefault="00D7609B" w:rsidP="005F6D07">
            <w:pPr>
              <w:ind w:hanging="108"/>
              <w:jc w:val="right"/>
            </w:pPr>
            <w:r>
              <w:rPr>
                <w:color w:val="000000"/>
              </w:rPr>
              <w:t>265,91</w:t>
            </w:r>
          </w:p>
        </w:tc>
        <w:tc>
          <w:tcPr>
            <w:tcW w:w="911" w:type="dxa"/>
            <w:tcBorders>
              <w:top w:val="single" w:sz="4" w:space="0" w:color="auto"/>
              <w:left w:val="nil"/>
              <w:bottom w:val="single" w:sz="4" w:space="0" w:color="auto"/>
              <w:right w:val="single" w:sz="4" w:space="0" w:color="auto"/>
            </w:tcBorders>
            <w:shd w:val="clear" w:color="auto" w:fill="auto"/>
            <w:vAlign w:val="center"/>
          </w:tcPr>
          <w:p w14:paraId="5BAB3B65" w14:textId="77777777" w:rsidR="00D7609B" w:rsidRPr="000F4691" w:rsidRDefault="00D7609B" w:rsidP="005F6D07">
            <w:pPr>
              <w:jc w:val="right"/>
            </w:pPr>
            <w:r>
              <w:rPr>
                <w:color w:val="000000"/>
              </w:rPr>
              <w:t>262,80</w:t>
            </w:r>
          </w:p>
        </w:tc>
        <w:tc>
          <w:tcPr>
            <w:tcW w:w="780" w:type="dxa"/>
            <w:tcBorders>
              <w:top w:val="single" w:sz="4" w:space="0" w:color="auto"/>
              <w:left w:val="nil"/>
              <w:bottom w:val="single" w:sz="4" w:space="0" w:color="auto"/>
              <w:right w:val="single" w:sz="4" w:space="0" w:color="auto"/>
            </w:tcBorders>
            <w:shd w:val="clear" w:color="auto" w:fill="auto"/>
            <w:vAlign w:val="center"/>
          </w:tcPr>
          <w:p w14:paraId="531273D9" w14:textId="77777777" w:rsidR="00D7609B" w:rsidRPr="000F4691" w:rsidRDefault="00D7609B" w:rsidP="005F6D07">
            <w:pPr>
              <w:ind w:hanging="108"/>
              <w:jc w:val="right"/>
            </w:pPr>
            <w:r>
              <w:rPr>
                <w:color w:val="000000"/>
              </w:rPr>
              <w:t>279,85</w:t>
            </w:r>
          </w:p>
        </w:tc>
        <w:tc>
          <w:tcPr>
            <w:tcW w:w="910" w:type="dxa"/>
            <w:tcBorders>
              <w:top w:val="single" w:sz="4" w:space="0" w:color="auto"/>
              <w:left w:val="nil"/>
              <w:bottom w:val="single" w:sz="4" w:space="0" w:color="auto"/>
              <w:right w:val="single" w:sz="4" w:space="0" w:color="auto"/>
            </w:tcBorders>
            <w:shd w:val="clear" w:color="auto" w:fill="auto"/>
            <w:vAlign w:val="center"/>
          </w:tcPr>
          <w:p w14:paraId="05F323BA" w14:textId="77777777" w:rsidR="00D7609B" w:rsidRPr="000F4691" w:rsidRDefault="00D7609B" w:rsidP="005F6D07">
            <w:pPr>
              <w:jc w:val="right"/>
            </w:pPr>
            <w:r>
              <w:rPr>
                <w:color w:val="000000"/>
              </w:rPr>
              <w:t>267,46</w:t>
            </w:r>
          </w:p>
        </w:tc>
        <w:tc>
          <w:tcPr>
            <w:tcW w:w="781" w:type="dxa"/>
            <w:tcBorders>
              <w:top w:val="single" w:sz="4" w:space="0" w:color="auto"/>
              <w:left w:val="nil"/>
              <w:bottom w:val="single" w:sz="4" w:space="0" w:color="auto"/>
              <w:right w:val="single" w:sz="4" w:space="0" w:color="auto"/>
            </w:tcBorders>
            <w:shd w:val="clear" w:color="auto" w:fill="auto"/>
            <w:vAlign w:val="center"/>
          </w:tcPr>
          <w:p w14:paraId="5BAE4C84" w14:textId="77777777" w:rsidR="00D7609B" w:rsidRPr="000F4691" w:rsidRDefault="00D7609B" w:rsidP="005F6D07">
            <w:pPr>
              <w:ind w:hanging="108"/>
              <w:jc w:val="right"/>
            </w:pPr>
            <w:r>
              <w:t>221,59</w:t>
            </w:r>
          </w:p>
        </w:tc>
        <w:tc>
          <w:tcPr>
            <w:tcW w:w="910" w:type="dxa"/>
            <w:tcBorders>
              <w:top w:val="single" w:sz="4" w:space="0" w:color="auto"/>
              <w:left w:val="nil"/>
              <w:bottom w:val="single" w:sz="4" w:space="0" w:color="auto"/>
              <w:right w:val="single" w:sz="4" w:space="0" w:color="auto"/>
            </w:tcBorders>
            <w:shd w:val="clear" w:color="auto" w:fill="auto"/>
            <w:vAlign w:val="center"/>
          </w:tcPr>
          <w:p w14:paraId="48BA5BC3" w14:textId="77777777" w:rsidR="00D7609B" w:rsidRPr="000F4691" w:rsidRDefault="00D7609B" w:rsidP="005F6D07">
            <w:pPr>
              <w:jc w:val="right"/>
            </w:pPr>
            <w:r>
              <w:t>219,00</w:t>
            </w:r>
          </w:p>
        </w:tc>
        <w:tc>
          <w:tcPr>
            <w:tcW w:w="910" w:type="dxa"/>
            <w:tcBorders>
              <w:top w:val="single" w:sz="4" w:space="0" w:color="auto"/>
              <w:left w:val="nil"/>
              <w:bottom w:val="single" w:sz="4" w:space="0" w:color="auto"/>
              <w:right w:val="single" w:sz="4" w:space="0" w:color="auto"/>
            </w:tcBorders>
            <w:shd w:val="clear" w:color="auto" w:fill="auto"/>
            <w:vAlign w:val="center"/>
          </w:tcPr>
          <w:p w14:paraId="305F32B0" w14:textId="77777777" w:rsidR="00D7609B" w:rsidRPr="000F4691" w:rsidRDefault="00D7609B" w:rsidP="005F6D07">
            <w:pPr>
              <w:jc w:val="right"/>
            </w:pPr>
            <w:r>
              <w:t>233,21</w:t>
            </w:r>
          </w:p>
        </w:tc>
        <w:tc>
          <w:tcPr>
            <w:tcW w:w="911" w:type="dxa"/>
            <w:tcBorders>
              <w:top w:val="single" w:sz="4" w:space="0" w:color="auto"/>
              <w:left w:val="nil"/>
              <w:bottom w:val="single" w:sz="4" w:space="0" w:color="auto"/>
              <w:right w:val="single" w:sz="4" w:space="0" w:color="auto"/>
            </w:tcBorders>
            <w:shd w:val="clear" w:color="auto" w:fill="auto"/>
            <w:vAlign w:val="center"/>
          </w:tcPr>
          <w:p w14:paraId="4F286486" w14:textId="77777777" w:rsidR="00D7609B" w:rsidRPr="000F4691" w:rsidRDefault="00D7609B" w:rsidP="005F6D07">
            <w:pPr>
              <w:jc w:val="right"/>
            </w:pPr>
            <w:r>
              <w:t>222,88</w:t>
            </w:r>
          </w:p>
        </w:tc>
        <w:tc>
          <w:tcPr>
            <w:tcW w:w="1041" w:type="dxa"/>
            <w:tcBorders>
              <w:top w:val="single" w:sz="4" w:space="0" w:color="auto"/>
              <w:left w:val="nil"/>
              <w:bottom w:val="single" w:sz="4" w:space="0" w:color="auto"/>
              <w:right w:val="single" w:sz="4" w:space="0" w:color="auto"/>
            </w:tcBorders>
            <w:shd w:val="clear" w:color="auto" w:fill="auto"/>
            <w:vAlign w:val="center"/>
          </w:tcPr>
          <w:p w14:paraId="5BA559AC" w14:textId="77777777" w:rsidR="00D7609B" w:rsidRPr="000F4691" w:rsidRDefault="00D7609B" w:rsidP="005F6D07">
            <w:pPr>
              <w:ind w:right="20"/>
              <w:jc w:val="center"/>
            </w:pPr>
            <w:r>
              <w:t>45,87</w:t>
            </w:r>
          </w:p>
        </w:tc>
        <w:tc>
          <w:tcPr>
            <w:tcW w:w="1041" w:type="dxa"/>
            <w:tcBorders>
              <w:top w:val="single" w:sz="4" w:space="0" w:color="auto"/>
              <w:left w:val="nil"/>
              <w:bottom w:val="single" w:sz="4" w:space="0" w:color="auto"/>
              <w:right w:val="single" w:sz="4" w:space="0" w:color="auto"/>
            </w:tcBorders>
            <w:shd w:val="clear" w:color="auto" w:fill="auto"/>
            <w:vAlign w:val="center"/>
          </w:tcPr>
          <w:p w14:paraId="716DF206" w14:textId="77777777" w:rsidR="00D7609B" w:rsidRPr="000F4691" w:rsidRDefault="00D7609B" w:rsidP="005F6D07">
            <w:pPr>
              <w:ind w:left="-110" w:right="-86"/>
              <w:jc w:val="center"/>
            </w:pPr>
            <w:r>
              <w:t>3 230,06</w:t>
            </w:r>
          </w:p>
        </w:tc>
        <w:tc>
          <w:tcPr>
            <w:tcW w:w="1233" w:type="dxa"/>
            <w:shd w:val="clear" w:color="auto" w:fill="auto"/>
            <w:vAlign w:val="center"/>
          </w:tcPr>
          <w:p w14:paraId="21EAC884" w14:textId="77777777" w:rsidR="00D7609B" w:rsidRPr="000F4691" w:rsidRDefault="00D7609B" w:rsidP="005F6D07">
            <w:pPr>
              <w:jc w:val="center"/>
            </w:pPr>
            <w:r w:rsidRPr="000F4691">
              <w:t>х</w:t>
            </w:r>
          </w:p>
        </w:tc>
        <w:tc>
          <w:tcPr>
            <w:tcW w:w="1109" w:type="dxa"/>
            <w:shd w:val="clear" w:color="auto" w:fill="auto"/>
            <w:vAlign w:val="center"/>
          </w:tcPr>
          <w:p w14:paraId="471B3F01" w14:textId="77777777" w:rsidR="00D7609B" w:rsidRPr="000F4691" w:rsidRDefault="00D7609B" w:rsidP="005F6D07">
            <w:pPr>
              <w:jc w:val="center"/>
            </w:pPr>
            <w:r w:rsidRPr="000F4691">
              <w:t>х</w:t>
            </w:r>
          </w:p>
        </w:tc>
      </w:tr>
      <w:tr w:rsidR="00D7609B" w:rsidRPr="002B3345" w14:paraId="7B1C0BF6" w14:textId="77777777" w:rsidTr="00D7609B">
        <w:trPr>
          <w:trHeight w:val="242"/>
        </w:trPr>
        <w:tc>
          <w:tcPr>
            <w:tcW w:w="1481" w:type="dxa"/>
            <w:vMerge/>
            <w:shd w:val="clear" w:color="auto" w:fill="auto"/>
            <w:vAlign w:val="center"/>
          </w:tcPr>
          <w:p w14:paraId="4D95CC01" w14:textId="77777777" w:rsidR="00D7609B" w:rsidRPr="002B3345" w:rsidRDefault="00D7609B" w:rsidP="005F6D07">
            <w:pPr>
              <w:ind w:right="-23"/>
              <w:jc w:val="center"/>
              <w:rPr>
                <w:bCs/>
                <w:color w:val="000000"/>
              </w:rPr>
            </w:pPr>
          </w:p>
        </w:tc>
        <w:tc>
          <w:tcPr>
            <w:tcW w:w="1480" w:type="dxa"/>
            <w:vAlign w:val="center"/>
          </w:tcPr>
          <w:p w14:paraId="06C02772" w14:textId="77777777" w:rsidR="00D7609B" w:rsidRDefault="00D7609B" w:rsidP="005F6D07">
            <w:pPr>
              <w:ind w:right="-23"/>
              <w:jc w:val="center"/>
            </w:pPr>
            <w:r>
              <w:t>с 01.07.2022</w:t>
            </w:r>
          </w:p>
        </w:tc>
        <w:tc>
          <w:tcPr>
            <w:tcW w:w="780" w:type="dxa"/>
            <w:tcBorders>
              <w:top w:val="nil"/>
              <w:left w:val="single" w:sz="4" w:space="0" w:color="auto"/>
              <w:bottom w:val="single" w:sz="4" w:space="0" w:color="auto"/>
              <w:right w:val="single" w:sz="4" w:space="0" w:color="auto"/>
            </w:tcBorders>
            <w:shd w:val="clear" w:color="auto" w:fill="auto"/>
            <w:vAlign w:val="center"/>
          </w:tcPr>
          <w:p w14:paraId="14B5F52B" w14:textId="77777777" w:rsidR="00D7609B" w:rsidRPr="000F4691" w:rsidRDefault="00D7609B" w:rsidP="005F6D07">
            <w:pPr>
              <w:ind w:hanging="108"/>
              <w:jc w:val="right"/>
            </w:pPr>
            <w:r>
              <w:rPr>
                <w:color w:val="000000"/>
              </w:rPr>
              <w:t>279,00</w:t>
            </w:r>
          </w:p>
        </w:tc>
        <w:tc>
          <w:tcPr>
            <w:tcW w:w="911" w:type="dxa"/>
            <w:tcBorders>
              <w:top w:val="nil"/>
              <w:left w:val="nil"/>
              <w:bottom w:val="single" w:sz="4" w:space="0" w:color="auto"/>
              <w:right w:val="single" w:sz="4" w:space="0" w:color="auto"/>
            </w:tcBorders>
            <w:shd w:val="clear" w:color="auto" w:fill="auto"/>
            <w:vAlign w:val="center"/>
          </w:tcPr>
          <w:p w14:paraId="238B214E" w14:textId="77777777" w:rsidR="00D7609B" w:rsidRPr="000F4691" w:rsidRDefault="00D7609B" w:rsidP="005F6D07">
            <w:pPr>
              <w:jc w:val="right"/>
            </w:pPr>
            <w:r>
              <w:rPr>
                <w:color w:val="000000"/>
              </w:rPr>
              <w:t>275,70</w:t>
            </w:r>
          </w:p>
        </w:tc>
        <w:tc>
          <w:tcPr>
            <w:tcW w:w="780" w:type="dxa"/>
            <w:tcBorders>
              <w:top w:val="nil"/>
              <w:left w:val="nil"/>
              <w:bottom w:val="single" w:sz="4" w:space="0" w:color="auto"/>
              <w:right w:val="single" w:sz="4" w:space="0" w:color="auto"/>
            </w:tcBorders>
            <w:shd w:val="clear" w:color="auto" w:fill="auto"/>
            <w:vAlign w:val="center"/>
          </w:tcPr>
          <w:p w14:paraId="2B896708" w14:textId="77777777" w:rsidR="00D7609B" w:rsidRPr="000F4691" w:rsidRDefault="00D7609B" w:rsidP="005F6D07">
            <w:pPr>
              <w:ind w:hanging="108"/>
              <w:jc w:val="right"/>
            </w:pPr>
            <w:r>
              <w:rPr>
                <w:color w:val="000000"/>
              </w:rPr>
              <w:t>293,83</w:t>
            </w:r>
          </w:p>
        </w:tc>
        <w:tc>
          <w:tcPr>
            <w:tcW w:w="910" w:type="dxa"/>
            <w:tcBorders>
              <w:top w:val="nil"/>
              <w:left w:val="nil"/>
              <w:bottom w:val="single" w:sz="4" w:space="0" w:color="auto"/>
              <w:right w:val="single" w:sz="4" w:space="0" w:color="auto"/>
            </w:tcBorders>
            <w:shd w:val="clear" w:color="auto" w:fill="auto"/>
            <w:vAlign w:val="center"/>
          </w:tcPr>
          <w:p w14:paraId="51427280" w14:textId="77777777" w:rsidR="00D7609B" w:rsidRPr="000F4691" w:rsidRDefault="00D7609B" w:rsidP="005F6D07">
            <w:pPr>
              <w:jc w:val="right"/>
            </w:pPr>
            <w:r>
              <w:rPr>
                <w:color w:val="000000"/>
              </w:rPr>
              <w:t>280,64</w:t>
            </w:r>
          </w:p>
        </w:tc>
        <w:tc>
          <w:tcPr>
            <w:tcW w:w="781" w:type="dxa"/>
            <w:tcBorders>
              <w:top w:val="nil"/>
              <w:left w:val="nil"/>
              <w:bottom w:val="single" w:sz="4" w:space="0" w:color="auto"/>
              <w:right w:val="single" w:sz="4" w:space="0" w:color="auto"/>
            </w:tcBorders>
            <w:shd w:val="clear" w:color="auto" w:fill="auto"/>
            <w:vAlign w:val="center"/>
          </w:tcPr>
          <w:p w14:paraId="7D2F751C" w14:textId="77777777" w:rsidR="00D7609B" w:rsidRPr="000F4691" w:rsidRDefault="00D7609B" w:rsidP="005F6D07">
            <w:pPr>
              <w:ind w:hanging="108"/>
              <w:jc w:val="right"/>
            </w:pPr>
            <w:r>
              <w:t>232,50</w:t>
            </w:r>
          </w:p>
        </w:tc>
        <w:tc>
          <w:tcPr>
            <w:tcW w:w="910" w:type="dxa"/>
            <w:tcBorders>
              <w:top w:val="nil"/>
              <w:left w:val="nil"/>
              <w:bottom w:val="single" w:sz="4" w:space="0" w:color="auto"/>
              <w:right w:val="single" w:sz="4" w:space="0" w:color="auto"/>
            </w:tcBorders>
            <w:shd w:val="clear" w:color="auto" w:fill="auto"/>
            <w:vAlign w:val="center"/>
          </w:tcPr>
          <w:p w14:paraId="20ACA07F" w14:textId="77777777" w:rsidR="00D7609B" w:rsidRPr="000F4691" w:rsidRDefault="00D7609B" w:rsidP="005F6D07">
            <w:pPr>
              <w:jc w:val="right"/>
            </w:pPr>
            <w:r>
              <w:t>229,75</w:t>
            </w:r>
          </w:p>
        </w:tc>
        <w:tc>
          <w:tcPr>
            <w:tcW w:w="910" w:type="dxa"/>
            <w:tcBorders>
              <w:top w:val="nil"/>
              <w:left w:val="nil"/>
              <w:bottom w:val="single" w:sz="4" w:space="0" w:color="auto"/>
              <w:right w:val="single" w:sz="4" w:space="0" w:color="auto"/>
            </w:tcBorders>
            <w:shd w:val="clear" w:color="auto" w:fill="auto"/>
            <w:vAlign w:val="center"/>
          </w:tcPr>
          <w:p w14:paraId="1995DC37" w14:textId="77777777" w:rsidR="00D7609B" w:rsidRPr="000F4691" w:rsidRDefault="00D7609B" w:rsidP="005F6D07">
            <w:pPr>
              <w:jc w:val="right"/>
            </w:pPr>
            <w:r>
              <w:t>244,86</w:t>
            </w:r>
          </w:p>
        </w:tc>
        <w:tc>
          <w:tcPr>
            <w:tcW w:w="911" w:type="dxa"/>
            <w:tcBorders>
              <w:top w:val="nil"/>
              <w:left w:val="nil"/>
              <w:bottom w:val="single" w:sz="4" w:space="0" w:color="auto"/>
              <w:right w:val="single" w:sz="4" w:space="0" w:color="auto"/>
            </w:tcBorders>
            <w:shd w:val="clear" w:color="auto" w:fill="auto"/>
            <w:vAlign w:val="center"/>
          </w:tcPr>
          <w:p w14:paraId="252DE6AD" w14:textId="77777777" w:rsidR="00D7609B" w:rsidRPr="000F4691" w:rsidRDefault="00D7609B" w:rsidP="005F6D07">
            <w:pPr>
              <w:jc w:val="right"/>
            </w:pPr>
            <w:r>
              <w:t>233,87</w:t>
            </w:r>
          </w:p>
        </w:tc>
        <w:tc>
          <w:tcPr>
            <w:tcW w:w="1041" w:type="dxa"/>
            <w:tcBorders>
              <w:top w:val="nil"/>
              <w:left w:val="nil"/>
              <w:bottom w:val="single" w:sz="4" w:space="0" w:color="auto"/>
              <w:right w:val="single" w:sz="4" w:space="0" w:color="auto"/>
            </w:tcBorders>
            <w:shd w:val="clear" w:color="auto" w:fill="auto"/>
            <w:vAlign w:val="center"/>
          </w:tcPr>
          <w:p w14:paraId="6CF73344" w14:textId="77777777" w:rsidR="00D7609B" w:rsidRPr="000F4691" w:rsidRDefault="00D7609B" w:rsidP="005F6D07">
            <w:pPr>
              <w:ind w:right="20"/>
              <w:jc w:val="center"/>
            </w:pPr>
            <w:r>
              <w:t>45,73</w:t>
            </w:r>
          </w:p>
        </w:tc>
        <w:tc>
          <w:tcPr>
            <w:tcW w:w="1041" w:type="dxa"/>
            <w:tcBorders>
              <w:top w:val="nil"/>
              <w:left w:val="nil"/>
              <w:bottom w:val="single" w:sz="4" w:space="0" w:color="auto"/>
              <w:right w:val="single" w:sz="4" w:space="0" w:color="auto"/>
            </w:tcBorders>
            <w:shd w:val="clear" w:color="auto" w:fill="auto"/>
            <w:vAlign w:val="center"/>
          </w:tcPr>
          <w:p w14:paraId="6276AF49" w14:textId="77777777" w:rsidR="00D7609B" w:rsidRPr="000F4691" w:rsidRDefault="00D7609B" w:rsidP="005F6D07">
            <w:pPr>
              <w:ind w:left="-110" w:right="-86"/>
              <w:jc w:val="center"/>
            </w:pPr>
            <w:r>
              <w:t>3 433,28</w:t>
            </w:r>
          </w:p>
        </w:tc>
        <w:tc>
          <w:tcPr>
            <w:tcW w:w="1233" w:type="dxa"/>
            <w:shd w:val="clear" w:color="auto" w:fill="auto"/>
            <w:vAlign w:val="center"/>
          </w:tcPr>
          <w:p w14:paraId="7E2F7FD2" w14:textId="77777777" w:rsidR="00D7609B" w:rsidRPr="000F4691" w:rsidRDefault="00D7609B" w:rsidP="005F6D07">
            <w:pPr>
              <w:jc w:val="center"/>
            </w:pPr>
            <w:r w:rsidRPr="000F4691">
              <w:t>х</w:t>
            </w:r>
          </w:p>
        </w:tc>
        <w:tc>
          <w:tcPr>
            <w:tcW w:w="1109" w:type="dxa"/>
            <w:shd w:val="clear" w:color="auto" w:fill="auto"/>
            <w:vAlign w:val="center"/>
          </w:tcPr>
          <w:p w14:paraId="7F47A89A" w14:textId="77777777" w:rsidR="00D7609B" w:rsidRPr="000F4691" w:rsidRDefault="00D7609B" w:rsidP="005F6D07">
            <w:pPr>
              <w:jc w:val="center"/>
            </w:pPr>
            <w:r w:rsidRPr="000F4691">
              <w:t>х</w:t>
            </w:r>
          </w:p>
        </w:tc>
      </w:tr>
      <w:tr w:rsidR="00D7609B" w:rsidRPr="002B3345" w14:paraId="2804A107" w14:textId="77777777" w:rsidTr="00D7609B">
        <w:trPr>
          <w:trHeight w:val="242"/>
        </w:trPr>
        <w:tc>
          <w:tcPr>
            <w:tcW w:w="1481" w:type="dxa"/>
            <w:vMerge/>
            <w:shd w:val="clear" w:color="auto" w:fill="auto"/>
            <w:vAlign w:val="center"/>
          </w:tcPr>
          <w:p w14:paraId="7E03CB7B" w14:textId="77777777" w:rsidR="00D7609B" w:rsidRPr="002B3345" w:rsidRDefault="00D7609B" w:rsidP="005F6D07">
            <w:pPr>
              <w:ind w:right="-23"/>
              <w:jc w:val="center"/>
              <w:rPr>
                <w:bCs/>
                <w:color w:val="000000"/>
              </w:rPr>
            </w:pPr>
          </w:p>
        </w:tc>
        <w:tc>
          <w:tcPr>
            <w:tcW w:w="1480" w:type="dxa"/>
            <w:vAlign w:val="center"/>
          </w:tcPr>
          <w:p w14:paraId="72A23C45" w14:textId="77777777" w:rsidR="00D7609B" w:rsidRDefault="00D7609B" w:rsidP="005F6D07">
            <w:pPr>
              <w:ind w:right="-23"/>
              <w:jc w:val="center"/>
            </w:pPr>
            <w:r>
              <w:t>с 01.01</w:t>
            </w:r>
            <w:r w:rsidRPr="00A13F1C">
              <w:t>.20</w:t>
            </w:r>
            <w:r>
              <w:t>23</w:t>
            </w:r>
          </w:p>
        </w:tc>
        <w:tc>
          <w:tcPr>
            <w:tcW w:w="780" w:type="dxa"/>
            <w:tcBorders>
              <w:top w:val="nil"/>
              <w:left w:val="single" w:sz="4" w:space="0" w:color="auto"/>
              <w:bottom w:val="single" w:sz="4" w:space="0" w:color="auto"/>
              <w:right w:val="single" w:sz="4" w:space="0" w:color="auto"/>
            </w:tcBorders>
            <w:shd w:val="clear" w:color="auto" w:fill="auto"/>
            <w:vAlign w:val="center"/>
          </w:tcPr>
          <w:p w14:paraId="54EF1661" w14:textId="77777777" w:rsidR="00D7609B" w:rsidRPr="000F4691" w:rsidRDefault="00D7609B" w:rsidP="005F6D07">
            <w:pPr>
              <w:ind w:hanging="108"/>
              <w:jc w:val="right"/>
            </w:pPr>
            <w:r>
              <w:rPr>
                <w:color w:val="000000"/>
              </w:rPr>
              <w:t>279,00</w:t>
            </w:r>
          </w:p>
        </w:tc>
        <w:tc>
          <w:tcPr>
            <w:tcW w:w="911" w:type="dxa"/>
            <w:tcBorders>
              <w:top w:val="nil"/>
              <w:left w:val="nil"/>
              <w:bottom w:val="single" w:sz="4" w:space="0" w:color="auto"/>
              <w:right w:val="single" w:sz="4" w:space="0" w:color="auto"/>
            </w:tcBorders>
            <w:shd w:val="clear" w:color="auto" w:fill="auto"/>
            <w:vAlign w:val="center"/>
          </w:tcPr>
          <w:p w14:paraId="733A760E" w14:textId="77777777" w:rsidR="00D7609B" w:rsidRPr="000F4691" w:rsidRDefault="00D7609B" w:rsidP="005F6D07">
            <w:pPr>
              <w:jc w:val="right"/>
            </w:pPr>
            <w:r>
              <w:rPr>
                <w:color w:val="000000"/>
              </w:rPr>
              <w:t>275,70</w:t>
            </w:r>
          </w:p>
        </w:tc>
        <w:tc>
          <w:tcPr>
            <w:tcW w:w="780" w:type="dxa"/>
            <w:tcBorders>
              <w:top w:val="nil"/>
              <w:left w:val="nil"/>
              <w:bottom w:val="single" w:sz="4" w:space="0" w:color="auto"/>
              <w:right w:val="single" w:sz="4" w:space="0" w:color="auto"/>
            </w:tcBorders>
            <w:shd w:val="clear" w:color="auto" w:fill="auto"/>
            <w:vAlign w:val="center"/>
          </w:tcPr>
          <w:p w14:paraId="24CFE9BA" w14:textId="77777777" w:rsidR="00D7609B" w:rsidRPr="000F4691" w:rsidRDefault="00D7609B" w:rsidP="005F6D07">
            <w:pPr>
              <w:ind w:hanging="108"/>
              <w:jc w:val="right"/>
            </w:pPr>
            <w:r>
              <w:rPr>
                <w:color w:val="000000"/>
              </w:rPr>
              <w:t>293,83</w:t>
            </w:r>
          </w:p>
        </w:tc>
        <w:tc>
          <w:tcPr>
            <w:tcW w:w="910" w:type="dxa"/>
            <w:tcBorders>
              <w:top w:val="nil"/>
              <w:left w:val="nil"/>
              <w:bottom w:val="single" w:sz="4" w:space="0" w:color="auto"/>
              <w:right w:val="single" w:sz="4" w:space="0" w:color="auto"/>
            </w:tcBorders>
            <w:shd w:val="clear" w:color="auto" w:fill="auto"/>
            <w:vAlign w:val="center"/>
          </w:tcPr>
          <w:p w14:paraId="57465B1D" w14:textId="77777777" w:rsidR="00D7609B" w:rsidRPr="000F4691" w:rsidRDefault="00D7609B" w:rsidP="005F6D07">
            <w:pPr>
              <w:jc w:val="right"/>
            </w:pPr>
            <w:r>
              <w:rPr>
                <w:color w:val="000000"/>
              </w:rPr>
              <w:t>280,64</w:t>
            </w:r>
          </w:p>
        </w:tc>
        <w:tc>
          <w:tcPr>
            <w:tcW w:w="781" w:type="dxa"/>
            <w:tcBorders>
              <w:top w:val="nil"/>
              <w:left w:val="nil"/>
              <w:bottom w:val="single" w:sz="4" w:space="0" w:color="auto"/>
              <w:right w:val="single" w:sz="4" w:space="0" w:color="auto"/>
            </w:tcBorders>
            <w:shd w:val="clear" w:color="auto" w:fill="auto"/>
            <w:vAlign w:val="center"/>
          </w:tcPr>
          <w:p w14:paraId="41223982" w14:textId="77777777" w:rsidR="00D7609B" w:rsidRPr="000F4691" w:rsidRDefault="00D7609B" w:rsidP="005F6D07">
            <w:pPr>
              <w:ind w:hanging="108"/>
              <w:jc w:val="right"/>
            </w:pPr>
            <w:r>
              <w:t>232,50</w:t>
            </w:r>
          </w:p>
        </w:tc>
        <w:tc>
          <w:tcPr>
            <w:tcW w:w="910" w:type="dxa"/>
            <w:tcBorders>
              <w:top w:val="nil"/>
              <w:left w:val="nil"/>
              <w:bottom w:val="single" w:sz="4" w:space="0" w:color="auto"/>
              <w:right w:val="single" w:sz="4" w:space="0" w:color="auto"/>
            </w:tcBorders>
            <w:shd w:val="clear" w:color="auto" w:fill="auto"/>
            <w:vAlign w:val="center"/>
          </w:tcPr>
          <w:p w14:paraId="5904FF20" w14:textId="77777777" w:rsidR="00D7609B" w:rsidRPr="000F4691" w:rsidRDefault="00D7609B" w:rsidP="005F6D07">
            <w:pPr>
              <w:jc w:val="right"/>
            </w:pPr>
            <w:r>
              <w:t>229,75</w:t>
            </w:r>
          </w:p>
        </w:tc>
        <w:tc>
          <w:tcPr>
            <w:tcW w:w="910" w:type="dxa"/>
            <w:tcBorders>
              <w:top w:val="nil"/>
              <w:left w:val="nil"/>
              <w:bottom w:val="single" w:sz="4" w:space="0" w:color="auto"/>
              <w:right w:val="single" w:sz="4" w:space="0" w:color="auto"/>
            </w:tcBorders>
            <w:shd w:val="clear" w:color="auto" w:fill="auto"/>
            <w:vAlign w:val="center"/>
          </w:tcPr>
          <w:p w14:paraId="2FBC52BB" w14:textId="77777777" w:rsidR="00D7609B" w:rsidRPr="000F4691" w:rsidRDefault="00D7609B" w:rsidP="005F6D07">
            <w:pPr>
              <w:jc w:val="right"/>
            </w:pPr>
            <w:r>
              <w:t>244,86</w:t>
            </w:r>
          </w:p>
        </w:tc>
        <w:tc>
          <w:tcPr>
            <w:tcW w:w="911" w:type="dxa"/>
            <w:tcBorders>
              <w:top w:val="nil"/>
              <w:left w:val="nil"/>
              <w:bottom w:val="single" w:sz="4" w:space="0" w:color="auto"/>
              <w:right w:val="single" w:sz="4" w:space="0" w:color="auto"/>
            </w:tcBorders>
            <w:shd w:val="clear" w:color="auto" w:fill="auto"/>
            <w:vAlign w:val="center"/>
          </w:tcPr>
          <w:p w14:paraId="66BE9D2F" w14:textId="77777777" w:rsidR="00D7609B" w:rsidRPr="000F4691" w:rsidRDefault="00D7609B" w:rsidP="005F6D07">
            <w:pPr>
              <w:jc w:val="right"/>
            </w:pPr>
            <w:r>
              <w:t>233,87</w:t>
            </w:r>
          </w:p>
        </w:tc>
        <w:tc>
          <w:tcPr>
            <w:tcW w:w="1041" w:type="dxa"/>
            <w:tcBorders>
              <w:top w:val="nil"/>
              <w:left w:val="nil"/>
              <w:bottom w:val="single" w:sz="4" w:space="0" w:color="auto"/>
              <w:right w:val="single" w:sz="4" w:space="0" w:color="auto"/>
            </w:tcBorders>
            <w:shd w:val="clear" w:color="auto" w:fill="auto"/>
            <w:vAlign w:val="center"/>
          </w:tcPr>
          <w:p w14:paraId="39A0F854" w14:textId="77777777" w:rsidR="00D7609B" w:rsidRPr="000F4691" w:rsidRDefault="00D7609B" w:rsidP="005F6D07">
            <w:pPr>
              <w:ind w:right="20"/>
              <w:jc w:val="center"/>
            </w:pPr>
            <w:r>
              <w:t>45,73</w:t>
            </w:r>
          </w:p>
        </w:tc>
        <w:tc>
          <w:tcPr>
            <w:tcW w:w="1041" w:type="dxa"/>
            <w:tcBorders>
              <w:top w:val="nil"/>
              <w:left w:val="nil"/>
              <w:bottom w:val="single" w:sz="4" w:space="0" w:color="auto"/>
              <w:right w:val="single" w:sz="4" w:space="0" w:color="auto"/>
            </w:tcBorders>
            <w:shd w:val="clear" w:color="auto" w:fill="auto"/>
            <w:vAlign w:val="center"/>
          </w:tcPr>
          <w:p w14:paraId="6F6389B3" w14:textId="77777777" w:rsidR="00D7609B" w:rsidRPr="000F4691" w:rsidRDefault="00D7609B" w:rsidP="005F6D07">
            <w:pPr>
              <w:ind w:left="-110" w:right="-86"/>
              <w:jc w:val="center"/>
            </w:pPr>
            <w:r>
              <w:t>3 433,28</w:t>
            </w:r>
          </w:p>
        </w:tc>
        <w:tc>
          <w:tcPr>
            <w:tcW w:w="1233" w:type="dxa"/>
            <w:shd w:val="clear" w:color="auto" w:fill="auto"/>
            <w:vAlign w:val="center"/>
          </w:tcPr>
          <w:p w14:paraId="58A69A67" w14:textId="77777777" w:rsidR="00D7609B" w:rsidRPr="000F4691" w:rsidRDefault="00D7609B" w:rsidP="005F6D07">
            <w:pPr>
              <w:jc w:val="center"/>
            </w:pPr>
            <w:r w:rsidRPr="000F4691">
              <w:t>х</w:t>
            </w:r>
          </w:p>
        </w:tc>
        <w:tc>
          <w:tcPr>
            <w:tcW w:w="1109" w:type="dxa"/>
            <w:shd w:val="clear" w:color="auto" w:fill="auto"/>
            <w:vAlign w:val="center"/>
          </w:tcPr>
          <w:p w14:paraId="0A7E3D5C" w14:textId="77777777" w:rsidR="00D7609B" w:rsidRPr="000F4691" w:rsidRDefault="00D7609B" w:rsidP="005F6D07">
            <w:pPr>
              <w:jc w:val="center"/>
            </w:pPr>
            <w:r w:rsidRPr="000F4691">
              <w:t>х</w:t>
            </w:r>
          </w:p>
        </w:tc>
      </w:tr>
      <w:tr w:rsidR="00D7609B" w:rsidRPr="002B3345" w14:paraId="3A98E03E" w14:textId="77777777" w:rsidTr="00D7609B">
        <w:trPr>
          <w:trHeight w:val="242"/>
        </w:trPr>
        <w:tc>
          <w:tcPr>
            <w:tcW w:w="1481" w:type="dxa"/>
            <w:vMerge/>
            <w:shd w:val="clear" w:color="auto" w:fill="auto"/>
            <w:vAlign w:val="center"/>
          </w:tcPr>
          <w:p w14:paraId="54A262A2" w14:textId="77777777" w:rsidR="00D7609B" w:rsidRPr="002B3345" w:rsidRDefault="00D7609B" w:rsidP="005F6D07">
            <w:pPr>
              <w:ind w:right="-23"/>
              <w:jc w:val="center"/>
              <w:rPr>
                <w:bCs/>
                <w:color w:val="000000"/>
              </w:rPr>
            </w:pPr>
          </w:p>
        </w:tc>
        <w:tc>
          <w:tcPr>
            <w:tcW w:w="1480" w:type="dxa"/>
            <w:vAlign w:val="center"/>
          </w:tcPr>
          <w:p w14:paraId="74AEB990" w14:textId="77777777" w:rsidR="00D7609B" w:rsidRDefault="00D7609B" w:rsidP="005F6D07">
            <w:pPr>
              <w:ind w:right="-23"/>
              <w:jc w:val="center"/>
            </w:pPr>
            <w:r>
              <w:t>с 01.07.2023</w:t>
            </w:r>
          </w:p>
        </w:tc>
        <w:tc>
          <w:tcPr>
            <w:tcW w:w="780" w:type="dxa"/>
            <w:tcBorders>
              <w:top w:val="nil"/>
              <w:left w:val="single" w:sz="4" w:space="0" w:color="auto"/>
              <w:bottom w:val="single" w:sz="4" w:space="0" w:color="auto"/>
              <w:right w:val="single" w:sz="4" w:space="0" w:color="auto"/>
            </w:tcBorders>
            <w:shd w:val="clear" w:color="auto" w:fill="auto"/>
            <w:vAlign w:val="center"/>
          </w:tcPr>
          <w:p w14:paraId="6E11CBE9" w14:textId="77777777" w:rsidR="00D7609B" w:rsidRPr="000F4691" w:rsidRDefault="00D7609B" w:rsidP="005F6D07">
            <w:pPr>
              <w:ind w:hanging="108"/>
              <w:jc w:val="right"/>
            </w:pPr>
            <w:r>
              <w:rPr>
                <w:color w:val="000000"/>
              </w:rPr>
              <w:t>304,75</w:t>
            </w:r>
          </w:p>
        </w:tc>
        <w:tc>
          <w:tcPr>
            <w:tcW w:w="911" w:type="dxa"/>
            <w:tcBorders>
              <w:top w:val="nil"/>
              <w:left w:val="nil"/>
              <w:bottom w:val="single" w:sz="4" w:space="0" w:color="auto"/>
              <w:right w:val="single" w:sz="4" w:space="0" w:color="auto"/>
            </w:tcBorders>
            <w:shd w:val="clear" w:color="auto" w:fill="auto"/>
            <w:vAlign w:val="center"/>
          </w:tcPr>
          <w:p w14:paraId="3BC89A90" w14:textId="77777777" w:rsidR="00D7609B" w:rsidRPr="000F4691" w:rsidRDefault="00D7609B" w:rsidP="005F6D07">
            <w:pPr>
              <w:jc w:val="right"/>
            </w:pPr>
            <w:r>
              <w:rPr>
                <w:color w:val="000000"/>
              </w:rPr>
              <w:t>301,09</w:t>
            </w:r>
          </w:p>
        </w:tc>
        <w:tc>
          <w:tcPr>
            <w:tcW w:w="780" w:type="dxa"/>
            <w:tcBorders>
              <w:top w:val="nil"/>
              <w:left w:val="nil"/>
              <w:bottom w:val="single" w:sz="4" w:space="0" w:color="auto"/>
              <w:right w:val="single" w:sz="4" w:space="0" w:color="auto"/>
            </w:tcBorders>
            <w:shd w:val="clear" w:color="auto" w:fill="auto"/>
            <w:vAlign w:val="center"/>
          </w:tcPr>
          <w:p w14:paraId="19DE55F7" w14:textId="77777777" w:rsidR="00D7609B" w:rsidRPr="000F4691" w:rsidRDefault="00D7609B" w:rsidP="005F6D07">
            <w:pPr>
              <w:ind w:hanging="108"/>
              <w:jc w:val="right"/>
            </w:pPr>
            <w:r>
              <w:rPr>
                <w:color w:val="000000"/>
              </w:rPr>
              <w:t>321,22</w:t>
            </w:r>
          </w:p>
        </w:tc>
        <w:tc>
          <w:tcPr>
            <w:tcW w:w="910" w:type="dxa"/>
            <w:tcBorders>
              <w:top w:val="nil"/>
              <w:left w:val="nil"/>
              <w:bottom w:val="single" w:sz="4" w:space="0" w:color="auto"/>
              <w:right w:val="single" w:sz="4" w:space="0" w:color="auto"/>
            </w:tcBorders>
            <w:shd w:val="clear" w:color="auto" w:fill="auto"/>
            <w:vAlign w:val="center"/>
          </w:tcPr>
          <w:p w14:paraId="01949B6F" w14:textId="77777777" w:rsidR="00D7609B" w:rsidRPr="000F4691" w:rsidRDefault="00D7609B" w:rsidP="005F6D07">
            <w:pPr>
              <w:jc w:val="right"/>
            </w:pPr>
            <w:r>
              <w:rPr>
                <w:color w:val="000000"/>
              </w:rPr>
              <w:t>306,58</w:t>
            </w:r>
          </w:p>
        </w:tc>
        <w:tc>
          <w:tcPr>
            <w:tcW w:w="781" w:type="dxa"/>
            <w:tcBorders>
              <w:top w:val="nil"/>
              <w:left w:val="nil"/>
              <w:bottom w:val="single" w:sz="4" w:space="0" w:color="auto"/>
              <w:right w:val="single" w:sz="4" w:space="0" w:color="auto"/>
            </w:tcBorders>
            <w:shd w:val="clear" w:color="auto" w:fill="auto"/>
            <w:vAlign w:val="center"/>
          </w:tcPr>
          <w:p w14:paraId="3D1B955E" w14:textId="77777777" w:rsidR="00D7609B" w:rsidRPr="000F4691" w:rsidRDefault="00D7609B" w:rsidP="005F6D07">
            <w:pPr>
              <w:ind w:hanging="108"/>
              <w:jc w:val="right"/>
            </w:pPr>
            <w:r>
              <w:t>253,96</w:t>
            </w:r>
          </w:p>
        </w:tc>
        <w:tc>
          <w:tcPr>
            <w:tcW w:w="910" w:type="dxa"/>
            <w:tcBorders>
              <w:top w:val="nil"/>
              <w:left w:val="nil"/>
              <w:bottom w:val="single" w:sz="4" w:space="0" w:color="auto"/>
              <w:right w:val="single" w:sz="4" w:space="0" w:color="auto"/>
            </w:tcBorders>
            <w:shd w:val="clear" w:color="auto" w:fill="auto"/>
            <w:vAlign w:val="center"/>
          </w:tcPr>
          <w:p w14:paraId="663DF8C9" w14:textId="77777777" w:rsidR="00D7609B" w:rsidRPr="000F4691" w:rsidRDefault="00D7609B" w:rsidP="005F6D07">
            <w:pPr>
              <w:jc w:val="right"/>
            </w:pPr>
            <w:r>
              <w:t>250,91</w:t>
            </w:r>
          </w:p>
        </w:tc>
        <w:tc>
          <w:tcPr>
            <w:tcW w:w="910" w:type="dxa"/>
            <w:tcBorders>
              <w:top w:val="nil"/>
              <w:left w:val="nil"/>
              <w:bottom w:val="single" w:sz="4" w:space="0" w:color="auto"/>
              <w:right w:val="single" w:sz="4" w:space="0" w:color="auto"/>
            </w:tcBorders>
            <w:shd w:val="clear" w:color="auto" w:fill="auto"/>
            <w:vAlign w:val="center"/>
          </w:tcPr>
          <w:p w14:paraId="727E20D1" w14:textId="77777777" w:rsidR="00D7609B" w:rsidRPr="000F4691" w:rsidRDefault="00D7609B" w:rsidP="005F6D07">
            <w:pPr>
              <w:jc w:val="right"/>
            </w:pPr>
            <w:r>
              <w:t>267,68</w:t>
            </w:r>
          </w:p>
        </w:tc>
        <w:tc>
          <w:tcPr>
            <w:tcW w:w="911" w:type="dxa"/>
            <w:tcBorders>
              <w:top w:val="nil"/>
              <w:left w:val="nil"/>
              <w:bottom w:val="single" w:sz="4" w:space="0" w:color="auto"/>
              <w:right w:val="single" w:sz="4" w:space="0" w:color="auto"/>
            </w:tcBorders>
            <w:shd w:val="clear" w:color="auto" w:fill="auto"/>
            <w:vAlign w:val="center"/>
          </w:tcPr>
          <w:p w14:paraId="6BBDDE0C" w14:textId="77777777" w:rsidR="00D7609B" w:rsidRPr="000F4691" w:rsidRDefault="00D7609B" w:rsidP="005F6D07">
            <w:pPr>
              <w:jc w:val="right"/>
            </w:pPr>
            <w:r>
              <w:t>255,48</w:t>
            </w:r>
          </w:p>
        </w:tc>
        <w:tc>
          <w:tcPr>
            <w:tcW w:w="1041" w:type="dxa"/>
            <w:tcBorders>
              <w:top w:val="nil"/>
              <w:left w:val="nil"/>
              <w:bottom w:val="single" w:sz="4" w:space="0" w:color="auto"/>
              <w:right w:val="single" w:sz="4" w:space="0" w:color="auto"/>
            </w:tcBorders>
            <w:shd w:val="clear" w:color="auto" w:fill="auto"/>
            <w:vAlign w:val="center"/>
          </w:tcPr>
          <w:p w14:paraId="6DFC5064" w14:textId="77777777" w:rsidR="00D7609B" w:rsidRPr="000F4691" w:rsidRDefault="00D7609B" w:rsidP="005F6D07">
            <w:pPr>
              <w:ind w:right="20"/>
              <w:jc w:val="center"/>
            </w:pPr>
            <w:r>
              <w:t>46,58</w:t>
            </w:r>
          </w:p>
        </w:tc>
        <w:tc>
          <w:tcPr>
            <w:tcW w:w="1041" w:type="dxa"/>
            <w:tcBorders>
              <w:top w:val="nil"/>
              <w:left w:val="nil"/>
              <w:bottom w:val="single" w:sz="4" w:space="0" w:color="auto"/>
              <w:right w:val="single" w:sz="4" w:space="0" w:color="auto"/>
            </w:tcBorders>
            <w:shd w:val="clear" w:color="auto" w:fill="auto"/>
            <w:vAlign w:val="center"/>
          </w:tcPr>
          <w:p w14:paraId="03A50B09" w14:textId="77777777" w:rsidR="00D7609B" w:rsidRPr="000F4691" w:rsidRDefault="00D7609B" w:rsidP="005F6D07">
            <w:pPr>
              <w:ind w:left="-110" w:right="-86"/>
              <w:jc w:val="center"/>
            </w:pPr>
            <w:r>
              <w:t>3 812,06</w:t>
            </w:r>
          </w:p>
        </w:tc>
        <w:tc>
          <w:tcPr>
            <w:tcW w:w="1233" w:type="dxa"/>
            <w:shd w:val="clear" w:color="auto" w:fill="auto"/>
            <w:vAlign w:val="center"/>
          </w:tcPr>
          <w:p w14:paraId="6DA511BD" w14:textId="77777777" w:rsidR="00D7609B" w:rsidRPr="000F4691" w:rsidRDefault="00D7609B" w:rsidP="005F6D07">
            <w:pPr>
              <w:jc w:val="center"/>
            </w:pPr>
            <w:r w:rsidRPr="000F4691">
              <w:t>х</w:t>
            </w:r>
          </w:p>
        </w:tc>
        <w:tc>
          <w:tcPr>
            <w:tcW w:w="1109" w:type="dxa"/>
            <w:shd w:val="clear" w:color="auto" w:fill="auto"/>
            <w:vAlign w:val="center"/>
          </w:tcPr>
          <w:p w14:paraId="70A665B6" w14:textId="77777777" w:rsidR="00D7609B" w:rsidRPr="000F4691" w:rsidRDefault="00D7609B" w:rsidP="005F6D07">
            <w:pPr>
              <w:jc w:val="center"/>
            </w:pPr>
            <w:r w:rsidRPr="000F4691">
              <w:t>х</w:t>
            </w:r>
          </w:p>
        </w:tc>
      </w:tr>
    </w:tbl>
    <w:p w14:paraId="15DF7E5F" w14:textId="77777777" w:rsidR="00D7609B" w:rsidRDefault="00D7609B" w:rsidP="00D7609B">
      <w:pPr>
        <w:tabs>
          <w:tab w:val="left" w:pos="4253"/>
        </w:tabs>
        <w:ind w:left="426" w:right="582" w:firstLine="851"/>
        <w:jc w:val="both"/>
      </w:pPr>
    </w:p>
    <w:p w14:paraId="39FFBFCE" w14:textId="77777777" w:rsidR="00D7609B" w:rsidRPr="009C08BC" w:rsidRDefault="00D7609B" w:rsidP="00D7609B">
      <w:pPr>
        <w:tabs>
          <w:tab w:val="left" w:pos="4253"/>
        </w:tabs>
        <w:ind w:left="567" w:right="535" w:firstLine="851"/>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236E0BA4" w14:textId="77777777" w:rsidR="00D7609B" w:rsidRPr="009C08BC" w:rsidRDefault="00D7609B" w:rsidP="00D7609B">
      <w:pPr>
        <w:tabs>
          <w:tab w:val="left" w:pos="4253"/>
        </w:tabs>
        <w:ind w:left="567" w:right="535" w:firstLine="851"/>
        <w:jc w:val="both"/>
      </w:pPr>
      <w:r w:rsidRPr="009C08BC">
        <w:t>** Тариф на теплоноситель для МУП</w:t>
      </w:r>
      <w:r w:rsidRPr="000F4691">
        <w:rPr>
          <w:bCs/>
          <w:color w:val="000000"/>
        </w:rPr>
        <w:t xml:space="preserve"> </w:t>
      </w:r>
      <w:r w:rsidRPr="000F4691">
        <w:rPr>
          <w:bCs/>
        </w:rPr>
        <w:t>ПМР «</w:t>
      </w:r>
      <w:proofErr w:type="spellStart"/>
      <w:r w:rsidRPr="000F4691">
        <w:rPr>
          <w:bCs/>
        </w:rPr>
        <w:t>Тепломир</w:t>
      </w:r>
      <w:proofErr w:type="spellEnd"/>
      <w:r w:rsidRPr="009C08BC">
        <w:t>», реализуемый</w:t>
      </w:r>
      <w:r>
        <w:t xml:space="preserve"> </w:t>
      </w:r>
      <w:r w:rsidRPr="009C08BC">
        <w:t xml:space="preserve">на потребительском рынке </w:t>
      </w:r>
      <w:r w:rsidRPr="004134C9">
        <w:t>Прокопьевского муниципального округа</w:t>
      </w:r>
      <w:r w:rsidRPr="009C08BC">
        <w:t>, установлен постановлением региональной энергетической комиссии Кемеровской области от 1</w:t>
      </w:r>
      <w:r>
        <w:t>9</w:t>
      </w:r>
      <w:r w:rsidRPr="009C08BC">
        <w:t>.1</w:t>
      </w:r>
      <w:r>
        <w:t>2</w:t>
      </w:r>
      <w:r w:rsidRPr="009C08BC">
        <w:t>.2018</w:t>
      </w:r>
      <w:r>
        <w:t xml:space="preserve"> № 616 </w:t>
      </w:r>
      <w:r w:rsidRPr="009C08BC">
        <w:t xml:space="preserve">(в редакции постановлений региональной энергетической комиссии Кемеровской области от </w:t>
      </w:r>
      <w:r>
        <w:t>05</w:t>
      </w:r>
      <w:r w:rsidRPr="009C08BC">
        <w:t>.1</w:t>
      </w:r>
      <w:r>
        <w:t>2</w:t>
      </w:r>
      <w:r w:rsidRPr="009C08BC">
        <w:t xml:space="preserve">.2019 № </w:t>
      </w:r>
      <w:r>
        <w:t>547</w:t>
      </w:r>
      <w:r w:rsidRPr="009C08BC">
        <w:t xml:space="preserve">, </w:t>
      </w:r>
      <w:r w:rsidRPr="004134C9">
        <w:t>от 05.12.2019 № 54</w:t>
      </w:r>
      <w:r>
        <w:t xml:space="preserve">9, Региональной энергетической комиссии Кузбасса </w:t>
      </w:r>
      <w:r w:rsidRPr="009C08BC">
        <w:t>от</w:t>
      </w:r>
      <w:r>
        <w:t xml:space="preserve"> </w:t>
      </w:r>
      <w:r w:rsidRPr="00B47BC4">
        <w:t>8</w:t>
      </w:r>
      <w:r w:rsidRPr="009C08BC">
        <w:t>.</w:t>
      </w:r>
      <w:r>
        <w:t>12</w:t>
      </w:r>
      <w:r w:rsidRPr="009C08BC">
        <w:t>.2020 №</w:t>
      </w:r>
      <w:r w:rsidRPr="00B47BC4">
        <w:t xml:space="preserve"> 517</w:t>
      </w:r>
      <w:r w:rsidRPr="009C08BC">
        <w:t>).</w:t>
      </w:r>
    </w:p>
    <w:p w14:paraId="4FC16932" w14:textId="77777777" w:rsidR="00D7609B" w:rsidRDefault="00D7609B" w:rsidP="00D7609B">
      <w:pPr>
        <w:tabs>
          <w:tab w:val="left" w:pos="4253"/>
        </w:tabs>
        <w:ind w:left="567" w:right="535" w:firstLine="851"/>
        <w:jc w:val="both"/>
      </w:pPr>
      <w:r w:rsidRPr="009C08BC">
        <w:lastRenderedPageBreak/>
        <w:t>*** Тариф на тепловую энергию для МУП</w:t>
      </w:r>
      <w:r w:rsidRPr="004134C9">
        <w:rPr>
          <w:bCs/>
        </w:rPr>
        <w:t xml:space="preserve"> ПМР «</w:t>
      </w:r>
      <w:proofErr w:type="spellStart"/>
      <w:r w:rsidRPr="004134C9">
        <w:rPr>
          <w:bCs/>
        </w:rPr>
        <w:t>Тепломир</w:t>
      </w:r>
      <w:proofErr w:type="spellEnd"/>
      <w:r w:rsidRPr="004134C9">
        <w:t xml:space="preserve">», </w:t>
      </w:r>
      <w:r w:rsidRPr="009C08BC">
        <w:t>реализуемую</w:t>
      </w:r>
      <w:r>
        <w:t xml:space="preserve"> </w:t>
      </w:r>
      <w:r w:rsidRPr="009C08BC">
        <w:t xml:space="preserve">на потребительском рынке </w:t>
      </w:r>
      <w:r w:rsidRPr="004134C9">
        <w:t>Прокопьевского муниципального округа</w:t>
      </w:r>
      <w:r w:rsidRPr="009C08BC">
        <w:t>, установлен постановлением региональной энергетической комиссии Кемеровской области от 1</w:t>
      </w:r>
      <w:r>
        <w:t>9</w:t>
      </w:r>
      <w:r w:rsidRPr="009C08BC">
        <w:t>.1</w:t>
      </w:r>
      <w:r>
        <w:t>2</w:t>
      </w:r>
      <w:r w:rsidRPr="009C08BC">
        <w:t xml:space="preserve">.2018 № </w:t>
      </w:r>
      <w:r>
        <w:t xml:space="preserve">615 </w:t>
      </w:r>
      <w:r w:rsidRPr="009C08BC">
        <w:t xml:space="preserve">(в редакции постановлений региональной энергетической комиссии Кемеровской области от </w:t>
      </w:r>
      <w:r w:rsidRPr="004134C9">
        <w:t>05.12.2019 № 547, от 05.12.2019 № 54</w:t>
      </w:r>
      <w:r>
        <w:t>8</w:t>
      </w:r>
      <w:r w:rsidRPr="004134C9">
        <w:t>,</w:t>
      </w:r>
      <w:r w:rsidRPr="009C08BC">
        <w:t xml:space="preserve"> </w:t>
      </w:r>
      <w:r>
        <w:t>Региональной энергетической комиссии Кузбасса</w:t>
      </w:r>
      <w:r w:rsidRPr="009C08BC">
        <w:t xml:space="preserve"> от </w:t>
      </w:r>
      <w:r w:rsidRPr="00B47BC4">
        <w:t>8</w:t>
      </w:r>
      <w:r w:rsidRPr="009C08BC">
        <w:t>.</w:t>
      </w:r>
      <w:r>
        <w:t>12</w:t>
      </w:r>
      <w:r w:rsidRPr="009C08BC">
        <w:t xml:space="preserve">.2020 № </w:t>
      </w:r>
      <w:r w:rsidRPr="00B47BC4">
        <w:t>516</w:t>
      </w:r>
      <w:r w:rsidRPr="009C08BC">
        <w:t>).</w:t>
      </w:r>
    </w:p>
    <w:p w14:paraId="49ED7C1B" w14:textId="77777777" w:rsidR="00D7609B" w:rsidRPr="004806F0" w:rsidRDefault="00D7609B" w:rsidP="00D7609B">
      <w:pPr>
        <w:tabs>
          <w:tab w:val="left" w:pos="4253"/>
        </w:tabs>
        <w:ind w:left="567" w:right="535" w:firstLine="851"/>
        <w:jc w:val="right"/>
        <w:rPr>
          <w:b/>
          <w:bCs/>
          <w:sz w:val="28"/>
          <w:szCs w:val="28"/>
        </w:rPr>
      </w:pPr>
      <w:r>
        <w:rPr>
          <w:sz w:val="28"/>
          <w:szCs w:val="28"/>
        </w:rPr>
        <w:t>».</w:t>
      </w:r>
    </w:p>
    <w:p w14:paraId="5C4911BC" w14:textId="77777777" w:rsidR="005646B0" w:rsidRDefault="005646B0" w:rsidP="00D7609B">
      <w:pPr>
        <w:tabs>
          <w:tab w:val="left" w:pos="5580"/>
          <w:tab w:val="left" w:pos="9498"/>
        </w:tabs>
        <w:ind w:left="567" w:right="535"/>
        <w:rPr>
          <w:color w:val="000000" w:themeColor="text1"/>
        </w:rPr>
        <w:sectPr w:rsidR="005646B0" w:rsidSect="00D7609B">
          <w:pgSz w:w="16838" w:h="11906" w:orient="landscape"/>
          <w:pgMar w:top="1134" w:right="426" w:bottom="566" w:left="851" w:header="720" w:footer="720" w:gutter="0"/>
          <w:cols w:space="720"/>
          <w:docGrid w:linePitch="326"/>
        </w:sectPr>
      </w:pPr>
    </w:p>
    <w:p w14:paraId="4994E736" w14:textId="56E465A4" w:rsidR="005646B0" w:rsidRPr="00081AD4" w:rsidRDefault="005646B0" w:rsidP="005646B0">
      <w:pPr>
        <w:tabs>
          <w:tab w:val="left" w:pos="5580"/>
          <w:tab w:val="left" w:pos="9498"/>
        </w:tabs>
        <w:ind w:left="-1527" w:right="-569" w:firstLine="13718"/>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8</w:t>
      </w:r>
      <w:r>
        <w:rPr>
          <w:color w:val="000000" w:themeColor="text1"/>
        </w:rPr>
        <w:t xml:space="preserve"> </w:t>
      </w:r>
      <w:r w:rsidRPr="00081AD4">
        <w:rPr>
          <w:color w:val="000000" w:themeColor="text1"/>
        </w:rPr>
        <w:t>к протоколу № 8</w:t>
      </w:r>
      <w:r>
        <w:rPr>
          <w:color w:val="000000" w:themeColor="text1"/>
        </w:rPr>
        <w:t>1</w:t>
      </w:r>
    </w:p>
    <w:p w14:paraId="7076DD94" w14:textId="77777777" w:rsidR="005646B0" w:rsidRPr="00081AD4" w:rsidRDefault="005646B0" w:rsidP="005646B0">
      <w:pPr>
        <w:tabs>
          <w:tab w:val="left" w:pos="5580"/>
          <w:tab w:val="left" w:pos="9498"/>
        </w:tabs>
        <w:ind w:left="-1527" w:right="-569" w:firstLine="13718"/>
        <w:rPr>
          <w:color w:val="000000" w:themeColor="text1"/>
        </w:rPr>
      </w:pPr>
      <w:r w:rsidRPr="00081AD4">
        <w:rPr>
          <w:color w:val="000000" w:themeColor="text1"/>
        </w:rPr>
        <w:t>заседания Правления Региональной</w:t>
      </w:r>
    </w:p>
    <w:p w14:paraId="1B1F643D" w14:textId="77777777" w:rsidR="005646B0" w:rsidRPr="00081AD4" w:rsidRDefault="005646B0" w:rsidP="005646B0">
      <w:pPr>
        <w:tabs>
          <w:tab w:val="left" w:pos="5580"/>
          <w:tab w:val="left" w:pos="9498"/>
        </w:tabs>
        <w:ind w:left="-1527" w:right="-569" w:firstLine="13718"/>
        <w:rPr>
          <w:color w:val="000000" w:themeColor="text1"/>
        </w:rPr>
      </w:pPr>
      <w:r w:rsidRPr="00081AD4">
        <w:rPr>
          <w:color w:val="000000" w:themeColor="text1"/>
        </w:rPr>
        <w:t>энергетической комиссии</w:t>
      </w:r>
    </w:p>
    <w:p w14:paraId="1E553A2D" w14:textId="69642485" w:rsidR="005646B0" w:rsidRDefault="005646B0" w:rsidP="005646B0">
      <w:pPr>
        <w:tabs>
          <w:tab w:val="left" w:pos="5580"/>
          <w:tab w:val="left" w:pos="9498"/>
        </w:tabs>
        <w:ind w:left="-1527" w:right="-569" w:firstLine="13718"/>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41D9F4CF" w14:textId="77777777" w:rsidR="005646B0" w:rsidRDefault="005646B0" w:rsidP="005646B0">
      <w:pPr>
        <w:tabs>
          <w:tab w:val="left" w:pos="5580"/>
          <w:tab w:val="left" w:pos="9498"/>
        </w:tabs>
        <w:ind w:left="-1527" w:right="-569" w:firstLine="13718"/>
        <w:rPr>
          <w:color w:val="000000" w:themeColor="text1"/>
        </w:rPr>
      </w:pPr>
    </w:p>
    <w:p w14:paraId="7A3A3275" w14:textId="4209EB2A" w:rsidR="005646B0" w:rsidRPr="006D5C21" w:rsidRDefault="005646B0" w:rsidP="005646B0">
      <w:pPr>
        <w:ind w:left="1417" w:right="850"/>
        <w:jc w:val="center"/>
        <w:rPr>
          <w:b/>
          <w:bCs/>
          <w:sz w:val="28"/>
          <w:szCs w:val="28"/>
        </w:rPr>
      </w:pPr>
      <w:r w:rsidRPr="006D5C21">
        <w:rPr>
          <w:b/>
          <w:bCs/>
          <w:sz w:val="28"/>
          <w:szCs w:val="28"/>
        </w:rPr>
        <w:t>Долгосрочные тарифы МУП ПМР «</w:t>
      </w:r>
      <w:proofErr w:type="spellStart"/>
      <w:r w:rsidRPr="006D5C21">
        <w:rPr>
          <w:b/>
          <w:bCs/>
          <w:sz w:val="28"/>
          <w:szCs w:val="28"/>
        </w:rPr>
        <w:t>Тепломир</w:t>
      </w:r>
      <w:proofErr w:type="spellEnd"/>
      <w:r w:rsidRPr="006D5C21">
        <w:rPr>
          <w:b/>
          <w:bCs/>
          <w:sz w:val="28"/>
          <w:szCs w:val="28"/>
        </w:rPr>
        <w:t xml:space="preserve">» на горячую воду в </w:t>
      </w:r>
      <w:r>
        <w:rPr>
          <w:b/>
          <w:bCs/>
          <w:sz w:val="28"/>
          <w:szCs w:val="28"/>
        </w:rPr>
        <w:t>закры</w:t>
      </w:r>
      <w:r w:rsidRPr="006D5C21">
        <w:rPr>
          <w:b/>
          <w:bCs/>
          <w:sz w:val="28"/>
          <w:szCs w:val="28"/>
        </w:rPr>
        <w:t>той системе горячего водоснабжения (теплоснабжения), реализуемую на потребительском рынке Прокопьевского муниципального округа,</w:t>
      </w:r>
    </w:p>
    <w:p w14:paraId="25AEB88D" w14:textId="77777777" w:rsidR="005646B0" w:rsidRDefault="005646B0" w:rsidP="005646B0">
      <w:pPr>
        <w:ind w:left="1417" w:right="850"/>
        <w:jc w:val="center"/>
        <w:rPr>
          <w:b/>
          <w:bCs/>
          <w:sz w:val="28"/>
          <w:szCs w:val="28"/>
        </w:rPr>
      </w:pPr>
      <w:r w:rsidRPr="006D5C21">
        <w:rPr>
          <w:b/>
          <w:bCs/>
          <w:sz w:val="28"/>
          <w:szCs w:val="28"/>
        </w:rPr>
        <w:t xml:space="preserve">на период </w:t>
      </w:r>
      <w:bookmarkStart w:id="134" w:name="_Hlk57022698"/>
      <w:r w:rsidRPr="006D5C21">
        <w:rPr>
          <w:b/>
          <w:bCs/>
          <w:sz w:val="28"/>
          <w:szCs w:val="28"/>
        </w:rPr>
        <w:t>с 01.01.2019 по 31.12.202</w:t>
      </w:r>
      <w:r>
        <w:rPr>
          <w:b/>
          <w:bCs/>
          <w:sz w:val="28"/>
          <w:szCs w:val="28"/>
        </w:rPr>
        <w:t>0</w:t>
      </w:r>
      <w:bookmarkEnd w:id="134"/>
      <w:r>
        <w:rPr>
          <w:b/>
          <w:bCs/>
          <w:sz w:val="28"/>
          <w:szCs w:val="28"/>
        </w:rPr>
        <w:t xml:space="preserve">, </w:t>
      </w:r>
      <w:r w:rsidRPr="0027145B">
        <w:rPr>
          <w:b/>
          <w:bCs/>
          <w:sz w:val="28"/>
          <w:szCs w:val="28"/>
        </w:rPr>
        <w:t>с 01.01.20</w:t>
      </w:r>
      <w:r>
        <w:rPr>
          <w:b/>
          <w:bCs/>
          <w:sz w:val="28"/>
          <w:szCs w:val="28"/>
        </w:rPr>
        <w:t>22</w:t>
      </w:r>
      <w:r w:rsidRPr="0027145B">
        <w:rPr>
          <w:b/>
          <w:bCs/>
          <w:sz w:val="28"/>
          <w:szCs w:val="28"/>
        </w:rPr>
        <w:t xml:space="preserve"> по 31.12.202</w:t>
      </w:r>
      <w:r>
        <w:rPr>
          <w:b/>
          <w:bCs/>
          <w:sz w:val="28"/>
          <w:szCs w:val="28"/>
        </w:rPr>
        <w:t>3</w:t>
      </w:r>
    </w:p>
    <w:p w14:paraId="3AEAD16A" w14:textId="77777777" w:rsidR="005646B0" w:rsidRPr="00520FF9" w:rsidRDefault="005646B0" w:rsidP="005646B0">
      <w:pPr>
        <w:ind w:left="1417" w:right="850"/>
        <w:jc w:val="right"/>
        <w:rPr>
          <w:color w:val="000000"/>
          <w:sz w:val="28"/>
          <w:szCs w:val="28"/>
        </w:rPr>
      </w:pPr>
      <w:r>
        <w:rPr>
          <w:bCs/>
          <w:sz w:val="28"/>
          <w:szCs w:val="28"/>
        </w:rPr>
        <w:t>Таблица 1</w:t>
      </w:r>
    </w:p>
    <w:tbl>
      <w:tblPr>
        <w:tblW w:w="15559" w:type="dxa"/>
        <w:tblInd w:w="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5646B0" w:rsidRPr="002B3345" w14:paraId="38E55108" w14:textId="77777777" w:rsidTr="005F6D07">
        <w:trPr>
          <w:trHeight w:val="364"/>
        </w:trPr>
        <w:tc>
          <w:tcPr>
            <w:tcW w:w="1614" w:type="dxa"/>
            <w:vMerge w:val="restart"/>
            <w:shd w:val="clear" w:color="auto" w:fill="auto"/>
            <w:vAlign w:val="center"/>
          </w:tcPr>
          <w:p w14:paraId="5D70A154" w14:textId="77777777" w:rsidR="005646B0" w:rsidRPr="002B3345" w:rsidRDefault="005646B0" w:rsidP="005F6D07">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613" w:type="dxa"/>
            <w:vMerge w:val="restart"/>
            <w:vAlign w:val="center"/>
          </w:tcPr>
          <w:p w14:paraId="44E9FAD7" w14:textId="77777777" w:rsidR="005646B0" w:rsidRPr="002B3345" w:rsidRDefault="005646B0" w:rsidP="005F6D07">
            <w:pPr>
              <w:ind w:left="-108" w:firstLine="47"/>
              <w:jc w:val="center"/>
              <w:rPr>
                <w:color w:val="000000"/>
                <w:sz w:val="22"/>
                <w:szCs w:val="22"/>
              </w:rPr>
            </w:pPr>
            <w:r w:rsidRPr="002B3345">
              <w:rPr>
                <w:color w:val="000000"/>
                <w:sz w:val="22"/>
                <w:szCs w:val="22"/>
              </w:rPr>
              <w:t>Период</w:t>
            </w:r>
          </w:p>
        </w:tc>
        <w:tc>
          <w:tcPr>
            <w:tcW w:w="3685" w:type="dxa"/>
            <w:gridSpan w:val="4"/>
            <w:tcBorders>
              <w:bottom w:val="single" w:sz="4" w:space="0" w:color="auto"/>
            </w:tcBorders>
            <w:vAlign w:val="center"/>
          </w:tcPr>
          <w:p w14:paraId="5F48F673" w14:textId="77777777" w:rsidR="005646B0" w:rsidRPr="002B3345" w:rsidRDefault="005646B0" w:rsidP="005F6D07">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828" w:type="dxa"/>
            <w:gridSpan w:val="4"/>
            <w:tcBorders>
              <w:bottom w:val="single" w:sz="4" w:space="0" w:color="auto"/>
            </w:tcBorders>
            <w:shd w:val="clear" w:color="auto" w:fill="auto"/>
            <w:vAlign w:val="center"/>
          </w:tcPr>
          <w:p w14:paraId="0D238CA5" w14:textId="77777777" w:rsidR="005646B0" w:rsidRPr="002B3345" w:rsidRDefault="005646B0" w:rsidP="005F6D07">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134" w:type="dxa"/>
            <w:vMerge w:val="restart"/>
            <w:shd w:val="clear" w:color="auto" w:fill="auto"/>
            <w:vAlign w:val="center"/>
          </w:tcPr>
          <w:p w14:paraId="27D75AE1" w14:textId="77777777" w:rsidR="005646B0" w:rsidRPr="002B3345" w:rsidRDefault="005646B0" w:rsidP="005F6D07">
            <w:pPr>
              <w:ind w:left="-108" w:right="-104" w:firstLine="3"/>
              <w:jc w:val="center"/>
              <w:rPr>
                <w:color w:val="000000"/>
                <w:sz w:val="22"/>
                <w:szCs w:val="22"/>
              </w:rPr>
            </w:pPr>
            <w:r w:rsidRPr="002B3345">
              <w:rPr>
                <w:color w:val="000000"/>
                <w:sz w:val="22"/>
                <w:szCs w:val="22"/>
              </w:rPr>
              <w:t xml:space="preserve">Компонент на </w:t>
            </w:r>
            <w:r>
              <w:rPr>
                <w:color w:val="000000"/>
                <w:sz w:val="22"/>
                <w:szCs w:val="22"/>
              </w:rPr>
              <w:t>холодную воду</w:t>
            </w:r>
            <w:r w:rsidRPr="002B3345">
              <w:rPr>
                <w:color w:val="000000"/>
                <w:sz w:val="22"/>
                <w:szCs w:val="22"/>
              </w:rPr>
              <w:t>,</w:t>
            </w:r>
          </w:p>
          <w:p w14:paraId="0BC6216A" w14:textId="77777777" w:rsidR="005646B0" w:rsidRDefault="005646B0" w:rsidP="005F6D07">
            <w:pPr>
              <w:ind w:left="-108" w:right="-104" w:firstLine="3"/>
              <w:jc w:val="center"/>
              <w:rPr>
                <w:color w:val="000000"/>
                <w:sz w:val="22"/>
                <w:szCs w:val="22"/>
              </w:rPr>
            </w:pPr>
            <w:r w:rsidRPr="002B3345">
              <w:rPr>
                <w:color w:val="000000"/>
                <w:sz w:val="22"/>
                <w:szCs w:val="22"/>
              </w:rPr>
              <w:t xml:space="preserve">руб./м³ </w:t>
            </w:r>
          </w:p>
          <w:p w14:paraId="4AFC9169" w14:textId="77777777" w:rsidR="005646B0" w:rsidRPr="002B3345" w:rsidRDefault="005646B0" w:rsidP="005F6D07">
            <w:pPr>
              <w:ind w:left="-108" w:right="-104" w:firstLine="3"/>
              <w:jc w:val="center"/>
              <w:rPr>
                <w:color w:val="000000"/>
                <w:sz w:val="22"/>
                <w:szCs w:val="22"/>
              </w:rPr>
            </w:pPr>
            <w:r w:rsidRPr="002B3345">
              <w:rPr>
                <w:color w:val="000000"/>
                <w:sz w:val="22"/>
                <w:szCs w:val="22"/>
              </w:rPr>
              <w:t>(без НДС)</w:t>
            </w:r>
          </w:p>
        </w:tc>
        <w:tc>
          <w:tcPr>
            <w:tcW w:w="3685" w:type="dxa"/>
            <w:gridSpan w:val="3"/>
            <w:shd w:val="clear" w:color="auto" w:fill="auto"/>
            <w:vAlign w:val="center"/>
          </w:tcPr>
          <w:p w14:paraId="566341EF" w14:textId="77777777" w:rsidR="005646B0" w:rsidRPr="002B3345" w:rsidRDefault="005646B0" w:rsidP="005F6D07">
            <w:pPr>
              <w:tabs>
                <w:tab w:val="left" w:pos="3052"/>
              </w:tabs>
              <w:jc w:val="center"/>
              <w:rPr>
                <w:color w:val="000000"/>
                <w:sz w:val="22"/>
                <w:szCs w:val="22"/>
              </w:rPr>
            </w:pPr>
            <w:r w:rsidRPr="002B3345">
              <w:rPr>
                <w:color w:val="000000"/>
                <w:sz w:val="22"/>
                <w:szCs w:val="22"/>
              </w:rPr>
              <w:t>Компонент на тепловую энергию</w:t>
            </w:r>
          </w:p>
        </w:tc>
      </w:tr>
      <w:tr w:rsidR="005646B0" w:rsidRPr="002B3345" w14:paraId="50D92194" w14:textId="77777777" w:rsidTr="005F6D07">
        <w:trPr>
          <w:trHeight w:val="225"/>
        </w:trPr>
        <w:tc>
          <w:tcPr>
            <w:tcW w:w="1614" w:type="dxa"/>
            <w:vMerge/>
            <w:shd w:val="clear" w:color="auto" w:fill="auto"/>
            <w:vAlign w:val="center"/>
          </w:tcPr>
          <w:p w14:paraId="50626643" w14:textId="77777777" w:rsidR="005646B0" w:rsidRPr="002B3345" w:rsidRDefault="005646B0" w:rsidP="005F6D07">
            <w:pPr>
              <w:tabs>
                <w:tab w:val="left" w:pos="3052"/>
              </w:tabs>
              <w:jc w:val="center"/>
              <w:rPr>
                <w:color w:val="000000"/>
                <w:sz w:val="22"/>
                <w:szCs w:val="22"/>
              </w:rPr>
            </w:pPr>
          </w:p>
        </w:tc>
        <w:tc>
          <w:tcPr>
            <w:tcW w:w="1613" w:type="dxa"/>
            <w:vMerge/>
            <w:vAlign w:val="center"/>
          </w:tcPr>
          <w:p w14:paraId="69FA07AE" w14:textId="77777777" w:rsidR="005646B0" w:rsidRPr="002B3345" w:rsidRDefault="005646B0" w:rsidP="005F6D07">
            <w:pPr>
              <w:tabs>
                <w:tab w:val="left" w:pos="3052"/>
              </w:tabs>
              <w:jc w:val="center"/>
              <w:rPr>
                <w:color w:val="000000"/>
                <w:sz w:val="22"/>
                <w:szCs w:val="22"/>
              </w:rPr>
            </w:pPr>
          </w:p>
        </w:tc>
        <w:tc>
          <w:tcPr>
            <w:tcW w:w="1843" w:type="dxa"/>
            <w:gridSpan w:val="2"/>
            <w:tcBorders>
              <w:top w:val="single" w:sz="4" w:space="0" w:color="auto"/>
            </w:tcBorders>
            <w:vAlign w:val="center"/>
          </w:tcPr>
          <w:p w14:paraId="38059B44" w14:textId="77777777" w:rsidR="005646B0" w:rsidRPr="002B3345" w:rsidRDefault="005646B0" w:rsidP="005F6D07">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tcBorders>
              <w:top w:val="single" w:sz="4" w:space="0" w:color="auto"/>
            </w:tcBorders>
            <w:vAlign w:val="center"/>
          </w:tcPr>
          <w:p w14:paraId="4A225F9C" w14:textId="77777777" w:rsidR="005646B0" w:rsidRPr="002B3345" w:rsidRDefault="005646B0" w:rsidP="005F6D07">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tcBorders>
              <w:top w:val="single" w:sz="4" w:space="0" w:color="auto"/>
            </w:tcBorders>
            <w:vAlign w:val="center"/>
          </w:tcPr>
          <w:p w14:paraId="23BAD0B2" w14:textId="77777777" w:rsidR="005646B0" w:rsidRPr="002B3345" w:rsidRDefault="005646B0" w:rsidP="005F6D07">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tcBorders>
              <w:top w:val="single" w:sz="4" w:space="0" w:color="auto"/>
            </w:tcBorders>
            <w:vAlign w:val="center"/>
          </w:tcPr>
          <w:p w14:paraId="50E4FB27" w14:textId="77777777" w:rsidR="005646B0" w:rsidRPr="002B3345" w:rsidRDefault="005646B0" w:rsidP="005F6D07">
            <w:pPr>
              <w:ind w:left="-108" w:right="-85" w:hanging="4"/>
              <w:jc w:val="center"/>
              <w:rPr>
                <w:color w:val="000000"/>
                <w:sz w:val="22"/>
                <w:szCs w:val="22"/>
              </w:rPr>
            </w:pPr>
            <w:r w:rsidRPr="002B3345">
              <w:rPr>
                <w:color w:val="000000"/>
                <w:sz w:val="22"/>
                <w:szCs w:val="22"/>
              </w:rPr>
              <w:t>Неизолированные стояки</w:t>
            </w:r>
          </w:p>
        </w:tc>
        <w:tc>
          <w:tcPr>
            <w:tcW w:w="1134" w:type="dxa"/>
            <w:vMerge/>
            <w:shd w:val="clear" w:color="auto" w:fill="auto"/>
            <w:vAlign w:val="center"/>
          </w:tcPr>
          <w:p w14:paraId="7B83F3BC" w14:textId="77777777" w:rsidR="005646B0" w:rsidRPr="002B3345" w:rsidRDefault="005646B0" w:rsidP="005F6D07">
            <w:pPr>
              <w:tabs>
                <w:tab w:val="left" w:pos="3052"/>
              </w:tabs>
              <w:jc w:val="center"/>
              <w:rPr>
                <w:color w:val="000000"/>
                <w:sz w:val="22"/>
                <w:szCs w:val="22"/>
              </w:rPr>
            </w:pPr>
          </w:p>
        </w:tc>
        <w:tc>
          <w:tcPr>
            <w:tcW w:w="1134" w:type="dxa"/>
            <w:vMerge w:val="restart"/>
            <w:shd w:val="clear" w:color="auto" w:fill="auto"/>
            <w:vAlign w:val="center"/>
          </w:tcPr>
          <w:p w14:paraId="102A7B12" w14:textId="77777777" w:rsidR="005646B0" w:rsidRPr="002B3345" w:rsidRDefault="005646B0" w:rsidP="005F6D07">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p>
          <w:p w14:paraId="48C01A1C" w14:textId="77777777" w:rsidR="005646B0" w:rsidRPr="002B3345" w:rsidRDefault="005646B0" w:rsidP="005F6D07">
            <w:pPr>
              <w:tabs>
                <w:tab w:val="left" w:pos="3052"/>
              </w:tabs>
              <w:ind w:left="-108" w:right="-151"/>
              <w:jc w:val="center"/>
              <w:rPr>
                <w:color w:val="000000"/>
                <w:sz w:val="22"/>
                <w:szCs w:val="22"/>
              </w:rPr>
            </w:pPr>
            <w:r w:rsidRPr="002B3345">
              <w:rPr>
                <w:color w:val="000000"/>
                <w:sz w:val="22"/>
                <w:szCs w:val="22"/>
              </w:rPr>
              <w:t>** (без НДС)</w:t>
            </w:r>
          </w:p>
        </w:tc>
        <w:tc>
          <w:tcPr>
            <w:tcW w:w="2551" w:type="dxa"/>
            <w:gridSpan w:val="2"/>
            <w:shd w:val="clear" w:color="auto" w:fill="auto"/>
            <w:vAlign w:val="center"/>
          </w:tcPr>
          <w:p w14:paraId="0CB68356" w14:textId="77777777" w:rsidR="005646B0" w:rsidRPr="002B3345" w:rsidRDefault="005646B0" w:rsidP="005F6D07">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5646B0" w:rsidRPr="002B3345" w14:paraId="37A2A8DC" w14:textId="77777777" w:rsidTr="005F6D07">
        <w:trPr>
          <w:trHeight w:val="1444"/>
        </w:trPr>
        <w:tc>
          <w:tcPr>
            <w:tcW w:w="1614" w:type="dxa"/>
            <w:vMerge/>
            <w:tcBorders>
              <w:bottom w:val="single" w:sz="4" w:space="0" w:color="auto"/>
            </w:tcBorders>
            <w:shd w:val="clear" w:color="auto" w:fill="auto"/>
            <w:vAlign w:val="center"/>
          </w:tcPr>
          <w:p w14:paraId="34EA1278" w14:textId="77777777" w:rsidR="005646B0" w:rsidRPr="002B3345" w:rsidRDefault="005646B0" w:rsidP="005F6D07">
            <w:pPr>
              <w:tabs>
                <w:tab w:val="left" w:pos="3052"/>
              </w:tabs>
              <w:jc w:val="center"/>
              <w:rPr>
                <w:color w:val="000000"/>
                <w:sz w:val="22"/>
                <w:szCs w:val="22"/>
              </w:rPr>
            </w:pPr>
          </w:p>
        </w:tc>
        <w:tc>
          <w:tcPr>
            <w:tcW w:w="1613" w:type="dxa"/>
            <w:vMerge/>
            <w:vAlign w:val="center"/>
          </w:tcPr>
          <w:p w14:paraId="12D3480F" w14:textId="77777777" w:rsidR="005646B0" w:rsidRPr="002B3345" w:rsidRDefault="005646B0" w:rsidP="005F6D07">
            <w:pPr>
              <w:tabs>
                <w:tab w:val="left" w:pos="3052"/>
              </w:tabs>
              <w:jc w:val="center"/>
              <w:rPr>
                <w:color w:val="000000"/>
                <w:sz w:val="22"/>
                <w:szCs w:val="22"/>
              </w:rPr>
            </w:pPr>
          </w:p>
        </w:tc>
        <w:tc>
          <w:tcPr>
            <w:tcW w:w="850" w:type="dxa"/>
            <w:tcBorders>
              <w:bottom w:val="single" w:sz="4" w:space="0" w:color="auto"/>
            </w:tcBorders>
            <w:vAlign w:val="center"/>
          </w:tcPr>
          <w:p w14:paraId="4E801F58" w14:textId="77777777" w:rsidR="005646B0" w:rsidRPr="002B3345" w:rsidRDefault="005646B0" w:rsidP="005F6D07">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tcBorders>
              <w:bottom w:val="single" w:sz="4" w:space="0" w:color="auto"/>
            </w:tcBorders>
            <w:vAlign w:val="center"/>
          </w:tcPr>
          <w:p w14:paraId="243F6024" w14:textId="77777777" w:rsidR="005646B0" w:rsidRPr="002B3345" w:rsidRDefault="005646B0"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0" w:type="dxa"/>
            <w:tcBorders>
              <w:bottom w:val="single" w:sz="4" w:space="0" w:color="auto"/>
            </w:tcBorders>
            <w:vAlign w:val="center"/>
          </w:tcPr>
          <w:p w14:paraId="2E581182" w14:textId="77777777" w:rsidR="005646B0" w:rsidRPr="002B3345" w:rsidRDefault="005646B0" w:rsidP="005F6D07">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tcBorders>
              <w:bottom w:val="single" w:sz="4" w:space="0" w:color="auto"/>
            </w:tcBorders>
            <w:vAlign w:val="center"/>
          </w:tcPr>
          <w:p w14:paraId="03A46632" w14:textId="77777777" w:rsidR="005646B0" w:rsidRPr="002B3345" w:rsidRDefault="005646B0"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1" w:type="dxa"/>
            <w:tcBorders>
              <w:bottom w:val="single" w:sz="4" w:space="0" w:color="auto"/>
            </w:tcBorders>
            <w:vAlign w:val="center"/>
          </w:tcPr>
          <w:p w14:paraId="54F147F5" w14:textId="77777777" w:rsidR="005646B0" w:rsidRPr="002B3345" w:rsidRDefault="005646B0" w:rsidP="005F6D07">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tcBorders>
              <w:bottom w:val="single" w:sz="4" w:space="0" w:color="auto"/>
            </w:tcBorders>
            <w:vAlign w:val="center"/>
          </w:tcPr>
          <w:p w14:paraId="476259E5" w14:textId="77777777" w:rsidR="005646B0" w:rsidRPr="002B3345" w:rsidRDefault="005646B0"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92" w:type="dxa"/>
            <w:tcBorders>
              <w:bottom w:val="single" w:sz="4" w:space="0" w:color="auto"/>
            </w:tcBorders>
            <w:vAlign w:val="center"/>
          </w:tcPr>
          <w:p w14:paraId="231F8281" w14:textId="77777777" w:rsidR="005646B0" w:rsidRPr="002B3345" w:rsidRDefault="005646B0" w:rsidP="005F6D07">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tcBorders>
              <w:bottom w:val="single" w:sz="4" w:space="0" w:color="auto"/>
            </w:tcBorders>
            <w:vAlign w:val="center"/>
          </w:tcPr>
          <w:p w14:paraId="0ADE6050" w14:textId="77777777" w:rsidR="005646B0" w:rsidRPr="002B3345" w:rsidRDefault="005646B0" w:rsidP="005F6D07">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134" w:type="dxa"/>
            <w:vMerge/>
            <w:tcBorders>
              <w:bottom w:val="single" w:sz="4" w:space="0" w:color="auto"/>
            </w:tcBorders>
            <w:shd w:val="clear" w:color="auto" w:fill="auto"/>
            <w:vAlign w:val="center"/>
          </w:tcPr>
          <w:p w14:paraId="1021A18D" w14:textId="77777777" w:rsidR="005646B0" w:rsidRPr="002B3345" w:rsidRDefault="005646B0" w:rsidP="005F6D07">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753F5272" w14:textId="77777777" w:rsidR="005646B0" w:rsidRPr="002B3345" w:rsidRDefault="005646B0" w:rsidP="005F6D07">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194AD069" w14:textId="77777777" w:rsidR="005646B0" w:rsidRPr="002B3345" w:rsidRDefault="005646B0" w:rsidP="005F6D07">
            <w:pPr>
              <w:ind w:left="-95" w:right="-65"/>
              <w:jc w:val="center"/>
              <w:rPr>
                <w:color w:val="000000"/>
                <w:sz w:val="22"/>
                <w:szCs w:val="22"/>
              </w:rPr>
            </w:pPr>
            <w:r w:rsidRPr="002B3345">
              <w:rPr>
                <w:color w:val="000000"/>
                <w:sz w:val="22"/>
                <w:szCs w:val="22"/>
              </w:rPr>
              <w:t>Ставка за мощность, тыс. руб./</w:t>
            </w:r>
          </w:p>
          <w:p w14:paraId="6629FC52" w14:textId="77777777" w:rsidR="005646B0" w:rsidRPr="002B3345" w:rsidRDefault="005646B0" w:rsidP="005F6D07">
            <w:pPr>
              <w:ind w:left="-95" w:right="-65"/>
              <w:jc w:val="center"/>
              <w:rPr>
                <w:color w:val="000000"/>
                <w:sz w:val="22"/>
                <w:szCs w:val="22"/>
              </w:rPr>
            </w:pPr>
            <w:r w:rsidRPr="002B3345">
              <w:rPr>
                <w:color w:val="000000"/>
                <w:sz w:val="22"/>
                <w:szCs w:val="22"/>
              </w:rPr>
              <w:t xml:space="preserve">Гкал/час </w:t>
            </w:r>
          </w:p>
          <w:p w14:paraId="73C1CE1F" w14:textId="77777777" w:rsidR="005646B0" w:rsidRPr="002B3345" w:rsidRDefault="005646B0" w:rsidP="005F6D07">
            <w:pPr>
              <w:ind w:left="-95" w:right="-65"/>
              <w:jc w:val="center"/>
              <w:rPr>
                <w:color w:val="000000"/>
                <w:sz w:val="22"/>
                <w:szCs w:val="22"/>
              </w:rPr>
            </w:pPr>
            <w:r w:rsidRPr="002B3345">
              <w:rPr>
                <w:color w:val="000000"/>
                <w:sz w:val="22"/>
                <w:szCs w:val="22"/>
              </w:rPr>
              <w:t>в мес.</w:t>
            </w:r>
          </w:p>
        </w:tc>
        <w:tc>
          <w:tcPr>
            <w:tcW w:w="1208" w:type="dxa"/>
            <w:tcBorders>
              <w:bottom w:val="single" w:sz="4" w:space="0" w:color="auto"/>
            </w:tcBorders>
            <w:shd w:val="clear" w:color="auto" w:fill="auto"/>
            <w:vAlign w:val="center"/>
          </w:tcPr>
          <w:p w14:paraId="6D0D7086" w14:textId="77777777" w:rsidR="005646B0" w:rsidRPr="002B3345" w:rsidRDefault="005646B0" w:rsidP="005F6D07">
            <w:pPr>
              <w:ind w:left="-120" w:right="-112"/>
              <w:jc w:val="center"/>
              <w:rPr>
                <w:color w:val="000000"/>
                <w:sz w:val="22"/>
                <w:szCs w:val="22"/>
              </w:rPr>
            </w:pPr>
            <w:r w:rsidRPr="002B3345">
              <w:rPr>
                <w:color w:val="000000"/>
                <w:sz w:val="22"/>
                <w:szCs w:val="22"/>
              </w:rPr>
              <w:t>Ставка за тепловую энергию, руб./Гкал</w:t>
            </w:r>
          </w:p>
        </w:tc>
      </w:tr>
      <w:tr w:rsidR="005646B0" w:rsidRPr="002B3345" w14:paraId="1FC4F24E" w14:textId="77777777" w:rsidTr="005F6D07">
        <w:trPr>
          <w:trHeight w:val="311"/>
        </w:trPr>
        <w:tc>
          <w:tcPr>
            <w:tcW w:w="1614" w:type="dxa"/>
            <w:vMerge w:val="restart"/>
            <w:tcBorders>
              <w:top w:val="single" w:sz="4" w:space="0" w:color="auto"/>
            </w:tcBorders>
            <w:shd w:val="clear" w:color="auto" w:fill="auto"/>
            <w:vAlign w:val="center"/>
          </w:tcPr>
          <w:p w14:paraId="7634D437" w14:textId="77777777" w:rsidR="005646B0" w:rsidRPr="002B3345" w:rsidRDefault="005646B0" w:rsidP="005F6D07">
            <w:pPr>
              <w:ind w:left="-142" w:right="-162"/>
              <w:jc w:val="center"/>
              <w:rPr>
                <w:color w:val="000000"/>
              </w:rPr>
            </w:pPr>
            <w:r w:rsidRPr="006D5C21">
              <w:rPr>
                <w:bCs/>
                <w:color w:val="000000"/>
              </w:rPr>
              <w:t>МУП ПМР «</w:t>
            </w:r>
            <w:proofErr w:type="spellStart"/>
            <w:r w:rsidRPr="006D5C21">
              <w:rPr>
                <w:bCs/>
                <w:color w:val="000000"/>
              </w:rPr>
              <w:t>Тепломир</w:t>
            </w:r>
            <w:proofErr w:type="spellEnd"/>
            <w:r w:rsidRPr="006D5C21">
              <w:rPr>
                <w:bCs/>
                <w:color w:val="000000"/>
              </w:rPr>
              <w:t xml:space="preserve">» </w:t>
            </w:r>
          </w:p>
          <w:p w14:paraId="63BE2914" w14:textId="77777777" w:rsidR="005646B0" w:rsidRPr="002B3345" w:rsidRDefault="005646B0" w:rsidP="005F6D07">
            <w:pPr>
              <w:ind w:right="-23"/>
              <w:jc w:val="center"/>
              <w:rPr>
                <w:color w:val="000000"/>
              </w:rPr>
            </w:pPr>
          </w:p>
        </w:tc>
        <w:tc>
          <w:tcPr>
            <w:tcW w:w="1613" w:type="dxa"/>
            <w:vAlign w:val="center"/>
          </w:tcPr>
          <w:p w14:paraId="113AE213" w14:textId="77777777" w:rsidR="005646B0" w:rsidRPr="002B3345" w:rsidRDefault="005646B0" w:rsidP="005F6D07">
            <w:pPr>
              <w:jc w:val="center"/>
            </w:pPr>
            <w:r>
              <w:t>с 01.01</w:t>
            </w:r>
            <w:r w:rsidRPr="00A13F1C">
              <w:t>.201</w:t>
            </w:r>
            <w: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FFA568" w14:textId="77777777" w:rsidR="005646B0" w:rsidRPr="000F4691" w:rsidRDefault="005646B0" w:rsidP="005F6D07">
            <w:pPr>
              <w:ind w:hanging="108"/>
              <w:jc w:val="right"/>
              <w:rPr>
                <w:color w:val="000000"/>
              </w:rPr>
            </w:pPr>
            <w:r>
              <w:rPr>
                <w:color w:val="000000"/>
              </w:rPr>
              <w:t>188,05</w:t>
            </w:r>
          </w:p>
        </w:tc>
        <w:tc>
          <w:tcPr>
            <w:tcW w:w="993" w:type="dxa"/>
            <w:tcBorders>
              <w:top w:val="single" w:sz="4" w:space="0" w:color="auto"/>
              <w:left w:val="nil"/>
              <w:bottom w:val="single" w:sz="4" w:space="0" w:color="auto"/>
              <w:right w:val="single" w:sz="4" w:space="0" w:color="auto"/>
            </w:tcBorders>
            <w:shd w:val="clear" w:color="auto" w:fill="auto"/>
            <w:vAlign w:val="center"/>
          </w:tcPr>
          <w:p w14:paraId="5C794A97" w14:textId="77777777" w:rsidR="005646B0" w:rsidRPr="000F4691" w:rsidRDefault="005646B0" w:rsidP="005F6D07">
            <w:pPr>
              <w:jc w:val="right"/>
              <w:rPr>
                <w:color w:val="000000"/>
              </w:rPr>
            </w:pPr>
            <w:r>
              <w:rPr>
                <w:color w:val="000000"/>
              </w:rPr>
              <w:t>185,82</w:t>
            </w:r>
          </w:p>
        </w:tc>
        <w:tc>
          <w:tcPr>
            <w:tcW w:w="850" w:type="dxa"/>
            <w:tcBorders>
              <w:top w:val="single" w:sz="4" w:space="0" w:color="auto"/>
              <w:left w:val="nil"/>
              <w:bottom w:val="single" w:sz="4" w:space="0" w:color="auto"/>
              <w:right w:val="single" w:sz="4" w:space="0" w:color="auto"/>
            </w:tcBorders>
            <w:shd w:val="clear" w:color="auto" w:fill="auto"/>
            <w:vAlign w:val="center"/>
          </w:tcPr>
          <w:p w14:paraId="342F6B75" w14:textId="77777777" w:rsidR="005646B0" w:rsidRPr="000F4691" w:rsidRDefault="005646B0" w:rsidP="005F6D07">
            <w:pPr>
              <w:ind w:hanging="108"/>
              <w:jc w:val="right"/>
              <w:rPr>
                <w:color w:val="000000"/>
              </w:rPr>
            </w:pPr>
            <w:r>
              <w:rPr>
                <w:color w:val="000000"/>
              </w:rPr>
              <w:t>198,14</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A30DD" w14:textId="77777777" w:rsidR="005646B0" w:rsidRPr="000F4691" w:rsidRDefault="005646B0" w:rsidP="005F6D07">
            <w:pPr>
              <w:jc w:val="right"/>
              <w:rPr>
                <w:color w:val="000000"/>
              </w:rPr>
            </w:pPr>
            <w:r>
              <w:rPr>
                <w:color w:val="000000"/>
              </w:rPr>
              <w:t>189,18</w:t>
            </w:r>
          </w:p>
        </w:tc>
        <w:tc>
          <w:tcPr>
            <w:tcW w:w="851" w:type="dxa"/>
            <w:tcBorders>
              <w:top w:val="single" w:sz="4" w:space="0" w:color="auto"/>
              <w:left w:val="nil"/>
              <w:bottom w:val="single" w:sz="4" w:space="0" w:color="auto"/>
              <w:right w:val="single" w:sz="4" w:space="0" w:color="auto"/>
            </w:tcBorders>
            <w:shd w:val="clear" w:color="auto" w:fill="auto"/>
            <w:vAlign w:val="center"/>
          </w:tcPr>
          <w:p w14:paraId="45713B18" w14:textId="77777777" w:rsidR="005646B0" w:rsidRPr="000F4691" w:rsidRDefault="005646B0" w:rsidP="005F6D07">
            <w:pPr>
              <w:ind w:hanging="108"/>
              <w:jc w:val="right"/>
              <w:rPr>
                <w:color w:val="000000"/>
              </w:rPr>
            </w:pPr>
            <w:r>
              <w:rPr>
                <w:color w:val="000000"/>
              </w:rPr>
              <w:t>156,71</w:t>
            </w:r>
          </w:p>
        </w:tc>
        <w:tc>
          <w:tcPr>
            <w:tcW w:w="992" w:type="dxa"/>
            <w:tcBorders>
              <w:top w:val="single" w:sz="4" w:space="0" w:color="auto"/>
              <w:left w:val="nil"/>
              <w:bottom w:val="single" w:sz="4" w:space="0" w:color="auto"/>
              <w:right w:val="single" w:sz="4" w:space="0" w:color="auto"/>
            </w:tcBorders>
            <w:shd w:val="clear" w:color="auto" w:fill="auto"/>
            <w:vAlign w:val="center"/>
          </w:tcPr>
          <w:p w14:paraId="23F4D306" w14:textId="77777777" w:rsidR="005646B0" w:rsidRPr="000F4691" w:rsidRDefault="005646B0" w:rsidP="005F6D07">
            <w:pPr>
              <w:jc w:val="right"/>
              <w:rPr>
                <w:color w:val="000000"/>
              </w:rPr>
            </w:pPr>
            <w:r>
              <w:rPr>
                <w:color w:val="000000"/>
              </w:rPr>
              <w:t>154,85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25055B7" w14:textId="77777777" w:rsidR="005646B0" w:rsidRPr="000F4691" w:rsidRDefault="005646B0" w:rsidP="005F6D07">
            <w:pPr>
              <w:jc w:val="right"/>
              <w:rPr>
                <w:color w:val="000000"/>
              </w:rPr>
            </w:pPr>
            <w:r>
              <w:rPr>
                <w:color w:val="000000"/>
              </w:rPr>
              <w:t>165,12</w:t>
            </w:r>
          </w:p>
        </w:tc>
        <w:tc>
          <w:tcPr>
            <w:tcW w:w="993" w:type="dxa"/>
            <w:tcBorders>
              <w:top w:val="single" w:sz="4" w:space="0" w:color="auto"/>
              <w:left w:val="nil"/>
              <w:bottom w:val="single" w:sz="4" w:space="0" w:color="auto"/>
              <w:right w:val="single" w:sz="4" w:space="0" w:color="auto"/>
            </w:tcBorders>
            <w:shd w:val="clear" w:color="auto" w:fill="auto"/>
            <w:vAlign w:val="center"/>
          </w:tcPr>
          <w:p w14:paraId="5EF4FA5C" w14:textId="77777777" w:rsidR="005646B0" w:rsidRPr="000F4691" w:rsidRDefault="005646B0" w:rsidP="005F6D07">
            <w:pPr>
              <w:jc w:val="right"/>
              <w:rPr>
                <w:color w:val="000000"/>
              </w:rPr>
            </w:pPr>
            <w:r>
              <w:rPr>
                <w:color w:val="000000"/>
              </w:rPr>
              <w:t>157,65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35940E" w14:textId="77777777" w:rsidR="005646B0" w:rsidRPr="000F4691" w:rsidRDefault="005646B0" w:rsidP="005F6D07">
            <w:pPr>
              <w:ind w:right="20"/>
              <w:jc w:val="center"/>
            </w:pPr>
            <w:r>
              <w:t>29,70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DDEDC" w14:textId="77777777" w:rsidR="005646B0" w:rsidRPr="000F4691" w:rsidRDefault="005646B0" w:rsidP="005F6D07">
            <w:pPr>
              <w:ind w:left="-110" w:right="-86"/>
              <w:jc w:val="center"/>
              <w:rPr>
                <w:lang w:val="en-US"/>
              </w:rPr>
            </w:pPr>
            <w:r>
              <w:t>2 334,80</w:t>
            </w:r>
          </w:p>
        </w:tc>
        <w:tc>
          <w:tcPr>
            <w:tcW w:w="1343" w:type="dxa"/>
            <w:shd w:val="clear" w:color="auto" w:fill="auto"/>
            <w:vAlign w:val="center"/>
          </w:tcPr>
          <w:p w14:paraId="40DB8ED7" w14:textId="77777777" w:rsidR="005646B0" w:rsidRPr="000F4691" w:rsidRDefault="005646B0" w:rsidP="005F6D07">
            <w:pPr>
              <w:jc w:val="center"/>
            </w:pPr>
            <w:r w:rsidRPr="00A13F1C">
              <w:t>х</w:t>
            </w:r>
          </w:p>
        </w:tc>
        <w:tc>
          <w:tcPr>
            <w:tcW w:w="1208" w:type="dxa"/>
            <w:shd w:val="clear" w:color="auto" w:fill="auto"/>
            <w:vAlign w:val="center"/>
          </w:tcPr>
          <w:p w14:paraId="42039DAE" w14:textId="77777777" w:rsidR="005646B0" w:rsidRPr="000F4691" w:rsidRDefault="005646B0" w:rsidP="005F6D07">
            <w:pPr>
              <w:jc w:val="center"/>
            </w:pPr>
            <w:r w:rsidRPr="00A13F1C">
              <w:t>х</w:t>
            </w:r>
          </w:p>
        </w:tc>
      </w:tr>
      <w:tr w:rsidR="005646B0" w:rsidRPr="002B3345" w14:paraId="5544F628" w14:textId="77777777" w:rsidTr="005F6D07">
        <w:trPr>
          <w:trHeight w:val="259"/>
        </w:trPr>
        <w:tc>
          <w:tcPr>
            <w:tcW w:w="1614" w:type="dxa"/>
            <w:vMerge/>
            <w:shd w:val="clear" w:color="auto" w:fill="auto"/>
            <w:vAlign w:val="center"/>
          </w:tcPr>
          <w:p w14:paraId="619068DC" w14:textId="77777777" w:rsidR="005646B0" w:rsidRPr="002B3345" w:rsidRDefault="005646B0" w:rsidP="005F6D07">
            <w:pPr>
              <w:ind w:right="-23"/>
              <w:jc w:val="center"/>
              <w:rPr>
                <w:bCs/>
                <w:color w:val="000000"/>
              </w:rPr>
            </w:pPr>
          </w:p>
        </w:tc>
        <w:tc>
          <w:tcPr>
            <w:tcW w:w="1613" w:type="dxa"/>
            <w:vAlign w:val="center"/>
          </w:tcPr>
          <w:p w14:paraId="7C13A78B" w14:textId="77777777" w:rsidR="005646B0" w:rsidRPr="002B3345" w:rsidRDefault="005646B0" w:rsidP="005F6D07">
            <w:pPr>
              <w:jc w:val="center"/>
            </w:pPr>
            <w:r>
              <w:t>с 01.07.2019</w:t>
            </w:r>
          </w:p>
        </w:tc>
        <w:tc>
          <w:tcPr>
            <w:tcW w:w="850" w:type="dxa"/>
            <w:tcBorders>
              <w:top w:val="nil"/>
              <w:left w:val="single" w:sz="4" w:space="0" w:color="auto"/>
              <w:bottom w:val="single" w:sz="4" w:space="0" w:color="auto"/>
              <w:right w:val="single" w:sz="4" w:space="0" w:color="auto"/>
            </w:tcBorders>
            <w:shd w:val="clear" w:color="auto" w:fill="auto"/>
            <w:vAlign w:val="center"/>
          </w:tcPr>
          <w:p w14:paraId="190F87B8" w14:textId="77777777" w:rsidR="005646B0" w:rsidRPr="000F4691" w:rsidRDefault="005646B0" w:rsidP="005F6D07">
            <w:pPr>
              <w:ind w:hanging="108"/>
              <w:jc w:val="right"/>
              <w:rPr>
                <w:color w:val="000000"/>
              </w:rPr>
            </w:pPr>
            <w:r>
              <w:rPr>
                <w:color w:val="000000"/>
              </w:rPr>
              <w:t>232,61</w:t>
            </w:r>
          </w:p>
        </w:tc>
        <w:tc>
          <w:tcPr>
            <w:tcW w:w="993" w:type="dxa"/>
            <w:tcBorders>
              <w:top w:val="nil"/>
              <w:left w:val="nil"/>
              <w:bottom w:val="single" w:sz="4" w:space="0" w:color="auto"/>
              <w:right w:val="single" w:sz="4" w:space="0" w:color="auto"/>
            </w:tcBorders>
            <w:shd w:val="clear" w:color="auto" w:fill="auto"/>
            <w:vAlign w:val="center"/>
          </w:tcPr>
          <w:p w14:paraId="03D65A04" w14:textId="77777777" w:rsidR="005646B0" w:rsidRPr="000F4691" w:rsidRDefault="005646B0" w:rsidP="005F6D07">
            <w:pPr>
              <w:jc w:val="right"/>
              <w:rPr>
                <w:color w:val="000000"/>
              </w:rPr>
            </w:pPr>
            <w:r>
              <w:rPr>
                <w:color w:val="000000"/>
              </w:rPr>
              <w:t>229,91</w:t>
            </w:r>
          </w:p>
        </w:tc>
        <w:tc>
          <w:tcPr>
            <w:tcW w:w="850" w:type="dxa"/>
            <w:tcBorders>
              <w:top w:val="nil"/>
              <w:left w:val="nil"/>
              <w:bottom w:val="single" w:sz="4" w:space="0" w:color="auto"/>
              <w:right w:val="single" w:sz="4" w:space="0" w:color="auto"/>
            </w:tcBorders>
            <w:shd w:val="clear" w:color="auto" w:fill="auto"/>
            <w:vAlign w:val="center"/>
          </w:tcPr>
          <w:p w14:paraId="5147F975" w14:textId="77777777" w:rsidR="005646B0" w:rsidRPr="000F4691" w:rsidRDefault="005646B0" w:rsidP="005F6D07">
            <w:pPr>
              <w:ind w:hanging="108"/>
              <w:jc w:val="right"/>
              <w:rPr>
                <w:color w:val="000000"/>
              </w:rPr>
            </w:pPr>
            <w:r>
              <w:rPr>
                <w:color w:val="000000"/>
              </w:rPr>
              <w:t>244,70</w:t>
            </w:r>
          </w:p>
        </w:tc>
        <w:tc>
          <w:tcPr>
            <w:tcW w:w="992" w:type="dxa"/>
            <w:tcBorders>
              <w:top w:val="nil"/>
              <w:left w:val="nil"/>
              <w:bottom w:val="single" w:sz="4" w:space="0" w:color="auto"/>
              <w:right w:val="single" w:sz="4" w:space="0" w:color="auto"/>
            </w:tcBorders>
            <w:shd w:val="clear" w:color="auto" w:fill="auto"/>
            <w:vAlign w:val="center"/>
          </w:tcPr>
          <w:p w14:paraId="5139EB93" w14:textId="77777777" w:rsidR="005646B0" w:rsidRPr="000F4691" w:rsidRDefault="005646B0" w:rsidP="005F6D07">
            <w:pPr>
              <w:jc w:val="right"/>
              <w:rPr>
                <w:color w:val="000000"/>
              </w:rPr>
            </w:pPr>
            <w:r>
              <w:rPr>
                <w:color w:val="000000"/>
              </w:rPr>
              <w:t>233,95</w:t>
            </w:r>
          </w:p>
        </w:tc>
        <w:tc>
          <w:tcPr>
            <w:tcW w:w="851" w:type="dxa"/>
            <w:tcBorders>
              <w:top w:val="nil"/>
              <w:left w:val="nil"/>
              <w:bottom w:val="single" w:sz="4" w:space="0" w:color="auto"/>
              <w:right w:val="single" w:sz="4" w:space="0" w:color="auto"/>
            </w:tcBorders>
            <w:shd w:val="clear" w:color="auto" w:fill="auto"/>
            <w:vAlign w:val="center"/>
          </w:tcPr>
          <w:p w14:paraId="360F39B9" w14:textId="77777777" w:rsidR="005646B0" w:rsidRPr="000F4691" w:rsidRDefault="005646B0" w:rsidP="005F6D07">
            <w:pPr>
              <w:ind w:hanging="108"/>
              <w:jc w:val="right"/>
              <w:rPr>
                <w:color w:val="000000"/>
              </w:rPr>
            </w:pPr>
            <w:r>
              <w:rPr>
                <w:color w:val="000000"/>
              </w:rPr>
              <w:t>193,84</w:t>
            </w:r>
          </w:p>
        </w:tc>
        <w:tc>
          <w:tcPr>
            <w:tcW w:w="992" w:type="dxa"/>
            <w:tcBorders>
              <w:top w:val="nil"/>
              <w:left w:val="nil"/>
              <w:bottom w:val="single" w:sz="4" w:space="0" w:color="auto"/>
              <w:right w:val="single" w:sz="4" w:space="0" w:color="auto"/>
            </w:tcBorders>
            <w:shd w:val="clear" w:color="auto" w:fill="auto"/>
            <w:vAlign w:val="center"/>
          </w:tcPr>
          <w:p w14:paraId="01264773" w14:textId="77777777" w:rsidR="005646B0" w:rsidRPr="000F4691" w:rsidRDefault="005646B0" w:rsidP="005F6D07">
            <w:pPr>
              <w:jc w:val="right"/>
              <w:rPr>
                <w:color w:val="000000"/>
              </w:rPr>
            </w:pPr>
            <w:r>
              <w:rPr>
                <w:color w:val="000000"/>
              </w:rPr>
              <w:t>191,59</w:t>
            </w:r>
          </w:p>
        </w:tc>
        <w:tc>
          <w:tcPr>
            <w:tcW w:w="992" w:type="dxa"/>
            <w:tcBorders>
              <w:top w:val="nil"/>
              <w:left w:val="nil"/>
              <w:bottom w:val="single" w:sz="4" w:space="0" w:color="auto"/>
              <w:right w:val="single" w:sz="4" w:space="0" w:color="auto"/>
            </w:tcBorders>
            <w:shd w:val="clear" w:color="auto" w:fill="auto"/>
            <w:vAlign w:val="center"/>
          </w:tcPr>
          <w:p w14:paraId="348FC711" w14:textId="77777777" w:rsidR="005646B0" w:rsidRPr="000F4691" w:rsidRDefault="005646B0" w:rsidP="005F6D07">
            <w:pPr>
              <w:jc w:val="right"/>
              <w:rPr>
                <w:color w:val="000000"/>
              </w:rPr>
            </w:pPr>
            <w:r>
              <w:rPr>
                <w:color w:val="000000"/>
              </w:rPr>
              <w:t>203,92</w:t>
            </w:r>
          </w:p>
        </w:tc>
        <w:tc>
          <w:tcPr>
            <w:tcW w:w="993" w:type="dxa"/>
            <w:tcBorders>
              <w:top w:val="nil"/>
              <w:left w:val="nil"/>
              <w:bottom w:val="single" w:sz="4" w:space="0" w:color="auto"/>
              <w:right w:val="single" w:sz="4" w:space="0" w:color="auto"/>
            </w:tcBorders>
            <w:shd w:val="clear" w:color="auto" w:fill="auto"/>
            <w:vAlign w:val="center"/>
          </w:tcPr>
          <w:p w14:paraId="0AD4AB2D" w14:textId="77777777" w:rsidR="005646B0" w:rsidRPr="000F4691" w:rsidRDefault="005646B0" w:rsidP="005F6D07">
            <w:pPr>
              <w:jc w:val="right"/>
              <w:rPr>
                <w:color w:val="000000"/>
              </w:rPr>
            </w:pPr>
            <w:r>
              <w:rPr>
                <w:color w:val="000000"/>
              </w:rPr>
              <w:t>194,96</w:t>
            </w:r>
          </w:p>
        </w:tc>
        <w:tc>
          <w:tcPr>
            <w:tcW w:w="1134" w:type="dxa"/>
            <w:tcBorders>
              <w:top w:val="nil"/>
              <w:left w:val="nil"/>
              <w:bottom w:val="single" w:sz="4" w:space="0" w:color="auto"/>
              <w:right w:val="single" w:sz="4" w:space="0" w:color="auto"/>
            </w:tcBorders>
            <w:shd w:val="clear" w:color="auto" w:fill="auto"/>
            <w:vAlign w:val="center"/>
          </w:tcPr>
          <w:p w14:paraId="1BB78DB7" w14:textId="77777777" w:rsidR="005646B0" w:rsidRPr="000F4691" w:rsidRDefault="005646B0" w:rsidP="005F6D07">
            <w:pPr>
              <w:ind w:right="20"/>
              <w:jc w:val="center"/>
            </w:pPr>
            <w:r>
              <w:t>41,42</w:t>
            </w:r>
          </w:p>
        </w:tc>
        <w:tc>
          <w:tcPr>
            <w:tcW w:w="1134" w:type="dxa"/>
            <w:tcBorders>
              <w:top w:val="nil"/>
              <w:left w:val="nil"/>
              <w:bottom w:val="single" w:sz="4" w:space="0" w:color="auto"/>
              <w:right w:val="single" w:sz="4" w:space="0" w:color="auto"/>
            </w:tcBorders>
            <w:shd w:val="clear" w:color="auto" w:fill="auto"/>
            <w:vAlign w:val="center"/>
          </w:tcPr>
          <w:p w14:paraId="6BC475B0" w14:textId="77777777" w:rsidR="005646B0" w:rsidRPr="000F4691" w:rsidRDefault="005646B0" w:rsidP="005F6D07">
            <w:pPr>
              <w:ind w:left="-110" w:right="-86"/>
              <w:jc w:val="center"/>
              <w:rPr>
                <w:lang w:val="en-US"/>
              </w:rPr>
            </w:pPr>
            <w:r>
              <w:t>2 801,76</w:t>
            </w:r>
          </w:p>
        </w:tc>
        <w:tc>
          <w:tcPr>
            <w:tcW w:w="1343" w:type="dxa"/>
            <w:shd w:val="clear" w:color="auto" w:fill="auto"/>
            <w:vAlign w:val="center"/>
          </w:tcPr>
          <w:p w14:paraId="6AE3DF14" w14:textId="77777777" w:rsidR="005646B0" w:rsidRPr="000F4691" w:rsidRDefault="005646B0" w:rsidP="005F6D07">
            <w:pPr>
              <w:jc w:val="center"/>
            </w:pPr>
            <w:r w:rsidRPr="00A13F1C">
              <w:t>х</w:t>
            </w:r>
          </w:p>
        </w:tc>
        <w:tc>
          <w:tcPr>
            <w:tcW w:w="1208" w:type="dxa"/>
            <w:shd w:val="clear" w:color="auto" w:fill="auto"/>
            <w:vAlign w:val="center"/>
          </w:tcPr>
          <w:p w14:paraId="42F1E758" w14:textId="77777777" w:rsidR="005646B0" w:rsidRPr="000F4691" w:rsidRDefault="005646B0" w:rsidP="005F6D07">
            <w:pPr>
              <w:jc w:val="center"/>
            </w:pPr>
            <w:r w:rsidRPr="00A13F1C">
              <w:t>х</w:t>
            </w:r>
          </w:p>
        </w:tc>
      </w:tr>
      <w:tr w:rsidR="005646B0" w:rsidRPr="002B3345" w14:paraId="3791C234" w14:textId="77777777" w:rsidTr="005F6D07">
        <w:trPr>
          <w:trHeight w:val="263"/>
        </w:trPr>
        <w:tc>
          <w:tcPr>
            <w:tcW w:w="1614" w:type="dxa"/>
            <w:vMerge/>
            <w:shd w:val="clear" w:color="auto" w:fill="auto"/>
            <w:vAlign w:val="center"/>
          </w:tcPr>
          <w:p w14:paraId="51A4388B" w14:textId="77777777" w:rsidR="005646B0" w:rsidRPr="002B3345" w:rsidRDefault="005646B0" w:rsidP="005F6D07">
            <w:pPr>
              <w:ind w:right="-23"/>
              <w:jc w:val="center"/>
              <w:rPr>
                <w:bCs/>
                <w:color w:val="000000"/>
              </w:rPr>
            </w:pPr>
          </w:p>
        </w:tc>
        <w:tc>
          <w:tcPr>
            <w:tcW w:w="1613" w:type="dxa"/>
            <w:vAlign w:val="center"/>
          </w:tcPr>
          <w:p w14:paraId="241A086F" w14:textId="77777777" w:rsidR="005646B0" w:rsidRPr="002B3345" w:rsidRDefault="005646B0" w:rsidP="005F6D07">
            <w:pPr>
              <w:jc w:val="center"/>
            </w:pPr>
            <w:r>
              <w:t>с 01.01</w:t>
            </w:r>
            <w:r w:rsidRPr="00A13F1C">
              <w:t>.20</w:t>
            </w:r>
            <w:r>
              <w:t>20</w:t>
            </w:r>
          </w:p>
        </w:tc>
        <w:tc>
          <w:tcPr>
            <w:tcW w:w="850" w:type="dxa"/>
            <w:tcBorders>
              <w:top w:val="nil"/>
              <w:left w:val="single" w:sz="4" w:space="0" w:color="auto"/>
              <w:bottom w:val="single" w:sz="4" w:space="0" w:color="auto"/>
              <w:right w:val="single" w:sz="4" w:space="0" w:color="auto"/>
            </w:tcBorders>
            <w:shd w:val="clear" w:color="auto" w:fill="auto"/>
            <w:vAlign w:val="center"/>
          </w:tcPr>
          <w:p w14:paraId="15C25F4C" w14:textId="77777777" w:rsidR="005646B0" w:rsidRPr="000F4691" w:rsidRDefault="005646B0" w:rsidP="005F6D07">
            <w:pPr>
              <w:ind w:hanging="108"/>
              <w:jc w:val="right"/>
              <w:rPr>
                <w:color w:val="000000"/>
              </w:rPr>
            </w:pPr>
            <w:r>
              <w:rPr>
                <w:color w:val="000000"/>
              </w:rPr>
              <w:t>232,61</w:t>
            </w:r>
          </w:p>
        </w:tc>
        <w:tc>
          <w:tcPr>
            <w:tcW w:w="993" w:type="dxa"/>
            <w:tcBorders>
              <w:top w:val="nil"/>
              <w:left w:val="nil"/>
              <w:bottom w:val="single" w:sz="4" w:space="0" w:color="auto"/>
              <w:right w:val="single" w:sz="4" w:space="0" w:color="auto"/>
            </w:tcBorders>
            <w:shd w:val="clear" w:color="auto" w:fill="auto"/>
            <w:vAlign w:val="center"/>
          </w:tcPr>
          <w:p w14:paraId="5CCE9956" w14:textId="77777777" w:rsidR="005646B0" w:rsidRPr="000F4691" w:rsidRDefault="005646B0" w:rsidP="005F6D07">
            <w:pPr>
              <w:jc w:val="right"/>
              <w:rPr>
                <w:color w:val="000000"/>
              </w:rPr>
            </w:pPr>
            <w:r>
              <w:rPr>
                <w:color w:val="000000"/>
              </w:rPr>
              <w:t>229,91</w:t>
            </w:r>
          </w:p>
        </w:tc>
        <w:tc>
          <w:tcPr>
            <w:tcW w:w="850" w:type="dxa"/>
            <w:tcBorders>
              <w:top w:val="nil"/>
              <w:left w:val="nil"/>
              <w:bottom w:val="single" w:sz="4" w:space="0" w:color="auto"/>
              <w:right w:val="single" w:sz="4" w:space="0" w:color="auto"/>
            </w:tcBorders>
            <w:shd w:val="clear" w:color="auto" w:fill="auto"/>
            <w:vAlign w:val="center"/>
          </w:tcPr>
          <w:p w14:paraId="7CDD50F4" w14:textId="77777777" w:rsidR="005646B0" w:rsidRPr="000F4691" w:rsidRDefault="005646B0" w:rsidP="005F6D07">
            <w:pPr>
              <w:ind w:hanging="108"/>
              <w:jc w:val="right"/>
              <w:rPr>
                <w:color w:val="000000"/>
              </w:rPr>
            </w:pPr>
            <w:r>
              <w:rPr>
                <w:color w:val="000000"/>
              </w:rPr>
              <w:t>244,70</w:t>
            </w:r>
          </w:p>
        </w:tc>
        <w:tc>
          <w:tcPr>
            <w:tcW w:w="992" w:type="dxa"/>
            <w:tcBorders>
              <w:top w:val="nil"/>
              <w:left w:val="nil"/>
              <w:bottom w:val="single" w:sz="4" w:space="0" w:color="auto"/>
              <w:right w:val="single" w:sz="4" w:space="0" w:color="auto"/>
            </w:tcBorders>
            <w:shd w:val="clear" w:color="auto" w:fill="auto"/>
            <w:vAlign w:val="center"/>
          </w:tcPr>
          <w:p w14:paraId="5177A33D" w14:textId="77777777" w:rsidR="005646B0" w:rsidRPr="000F4691" w:rsidRDefault="005646B0" w:rsidP="005F6D07">
            <w:pPr>
              <w:jc w:val="right"/>
              <w:rPr>
                <w:color w:val="000000"/>
              </w:rPr>
            </w:pPr>
            <w:r>
              <w:rPr>
                <w:color w:val="000000"/>
              </w:rPr>
              <w:t>233,95</w:t>
            </w:r>
          </w:p>
        </w:tc>
        <w:tc>
          <w:tcPr>
            <w:tcW w:w="851" w:type="dxa"/>
            <w:tcBorders>
              <w:top w:val="nil"/>
              <w:left w:val="nil"/>
              <w:bottom w:val="single" w:sz="4" w:space="0" w:color="auto"/>
              <w:right w:val="single" w:sz="4" w:space="0" w:color="auto"/>
            </w:tcBorders>
            <w:shd w:val="clear" w:color="auto" w:fill="auto"/>
            <w:vAlign w:val="center"/>
          </w:tcPr>
          <w:p w14:paraId="75BE4C13" w14:textId="77777777" w:rsidR="005646B0" w:rsidRPr="000F4691" w:rsidRDefault="005646B0" w:rsidP="005F6D07">
            <w:pPr>
              <w:ind w:hanging="108"/>
              <w:jc w:val="right"/>
              <w:rPr>
                <w:color w:val="000000"/>
              </w:rPr>
            </w:pPr>
            <w:r>
              <w:rPr>
                <w:color w:val="000000"/>
              </w:rPr>
              <w:t>193,84</w:t>
            </w:r>
          </w:p>
        </w:tc>
        <w:tc>
          <w:tcPr>
            <w:tcW w:w="992" w:type="dxa"/>
            <w:tcBorders>
              <w:top w:val="nil"/>
              <w:left w:val="nil"/>
              <w:bottom w:val="single" w:sz="4" w:space="0" w:color="auto"/>
              <w:right w:val="single" w:sz="4" w:space="0" w:color="auto"/>
            </w:tcBorders>
            <w:shd w:val="clear" w:color="auto" w:fill="auto"/>
            <w:vAlign w:val="center"/>
          </w:tcPr>
          <w:p w14:paraId="20796AD7" w14:textId="77777777" w:rsidR="005646B0" w:rsidRPr="000F4691" w:rsidRDefault="005646B0" w:rsidP="005F6D07">
            <w:pPr>
              <w:jc w:val="right"/>
              <w:rPr>
                <w:color w:val="000000"/>
              </w:rPr>
            </w:pPr>
            <w:r>
              <w:rPr>
                <w:color w:val="000000"/>
              </w:rPr>
              <w:t>191,59</w:t>
            </w:r>
          </w:p>
        </w:tc>
        <w:tc>
          <w:tcPr>
            <w:tcW w:w="992" w:type="dxa"/>
            <w:tcBorders>
              <w:top w:val="nil"/>
              <w:left w:val="nil"/>
              <w:bottom w:val="single" w:sz="4" w:space="0" w:color="auto"/>
              <w:right w:val="single" w:sz="4" w:space="0" w:color="auto"/>
            </w:tcBorders>
            <w:shd w:val="clear" w:color="auto" w:fill="auto"/>
            <w:vAlign w:val="center"/>
          </w:tcPr>
          <w:p w14:paraId="6D049058" w14:textId="77777777" w:rsidR="005646B0" w:rsidRPr="000F4691" w:rsidRDefault="005646B0" w:rsidP="005F6D07">
            <w:pPr>
              <w:jc w:val="right"/>
              <w:rPr>
                <w:color w:val="000000"/>
              </w:rPr>
            </w:pPr>
            <w:r>
              <w:rPr>
                <w:color w:val="000000"/>
              </w:rPr>
              <w:t>203,92</w:t>
            </w:r>
          </w:p>
        </w:tc>
        <w:tc>
          <w:tcPr>
            <w:tcW w:w="993" w:type="dxa"/>
            <w:tcBorders>
              <w:top w:val="nil"/>
              <w:left w:val="nil"/>
              <w:bottom w:val="single" w:sz="4" w:space="0" w:color="auto"/>
              <w:right w:val="single" w:sz="4" w:space="0" w:color="auto"/>
            </w:tcBorders>
            <w:shd w:val="clear" w:color="auto" w:fill="auto"/>
            <w:vAlign w:val="center"/>
          </w:tcPr>
          <w:p w14:paraId="632282CB" w14:textId="77777777" w:rsidR="005646B0" w:rsidRPr="000F4691" w:rsidRDefault="005646B0" w:rsidP="005F6D07">
            <w:pPr>
              <w:jc w:val="right"/>
              <w:rPr>
                <w:color w:val="000000"/>
              </w:rPr>
            </w:pPr>
            <w:r>
              <w:rPr>
                <w:color w:val="000000"/>
              </w:rPr>
              <w:t>194,96</w:t>
            </w:r>
          </w:p>
        </w:tc>
        <w:tc>
          <w:tcPr>
            <w:tcW w:w="1134" w:type="dxa"/>
            <w:tcBorders>
              <w:top w:val="nil"/>
              <w:left w:val="nil"/>
              <w:bottom w:val="single" w:sz="4" w:space="0" w:color="auto"/>
              <w:right w:val="single" w:sz="4" w:space="0" w:color="auto"/>
            </w:tcBorders>
            <w:shd w:val="clear" w:color="auto" w:fill="auto"/>
            <w:vAlign w:val="center"/>
          </w:tcPr>
          <w:p w14:paraId="3E008548" w14:textId="77777777" w:rsidR="005646B0" w:rsidRPr="000F4691" w:rsidRDefault="005646B0" w:rsidP="005F6D07">
            <w:pPr>
              <w:ind w:right="20"/>
              <w:jc w:val="center"/>
            </w:pPr>
            <w:r>
              <w:t>41,42</w:t>
            </w:r>
          </w:p>
        </w:tc>
        <w:tc>
          <w:tcPr>
            <w:tcW w:w="1134" w:type="dxa"/>
            <w:tcBorders>
              <w:top w:val="nil"/>
              <w:left w:val="nil"/>
              <w:bottom w:val="single" w:sz="4" w:space="0" w:color="auto"/>
              <w:right w:val="single" w:sz="4" w:space="0" w:color="auto"/>
            </w:tcBorders>
            <w:shd w:val="clear" w:color="auto" w:fill="auto"/>
            <w:vAlign w:val="center"/>
          </w:tcPr>
          <w:p w14:paraId="3505E556" w14:textId="77777777" w:rsidR="005646B0" w:rsidRPr="000F4691" w:rsidRDefault="005646B0" w:rsidP="005F6D07">
            <w:pPr>
              <w:ind w:left="-110" w:right="-86"/>
              <w:jc w:val="center"/>
              <w:rPr>
                <w:lang w:val="en-US"/>
              </w:rPr>
            </w:pPr>
            <w:r>
              <w:t>2 801,76</w:t>
            </w:r>
          </w:p>
        </w:tc>
        <w:tc>
          <w:tcPr>
            <w:tcW w:w="1343" w:type="dxa"/>
            <w:shd w:val="clear" w:color="auto" w:fill="auto"/>
            <w:vAlign w:val="center"/>
          </w:tcPr>
          <w:p w14:paraId="3E3BE757" w14:textId="77777777" w:rsidR="005646B0" w:rsidRPr="000F4691" w:rsidRDefault="005646B0" w:rsidP="005F6D07">
            <w:pPr>
              <w:jc w:val="center"/>
            </w:pPr>
            <w:r w:rsidRPr="00A13F1C">
              <w:t>х</w:t>
            </w:r>
          </w:p>
        </w:tc>
        <w:tc>
          <w:tcPr>
            <w:tcW w:w="1208" w:type="dxa"/>
            <w:shd w:val="clear" w:color="auto" w:fill="auto"/>
            <w:vAlign w:val="center"/>
          </w:tcPr>
          <w:p w14:paraId="1B26B8F1" w14:textId="77777777" w:rsidR="005646B0" w:rsidRPr="000F4691" w:rsidRDefault="005646B0" w:rsidP="005F6D07">
            <w:pPr>
              <w:jc w:val="center"/>
            </w:pPr>
            <w:r w:rsidRPr="00A13F1C">
              <w:t>х</w:t>
            </w:r>
          </w:p>
        </w:tc>
      </w:tr>
      <w:tr w:rsidR="005646B0" w:rsidRPr="002B3345" w14:paraId="268B1BA3" w14:textId="77777777" w:rsidTr="005F6D07">
        <w:trPr>
          <w:trHeight w:val="253"/>
        </w:trPr>
        <w:tc>
          <w:tcPr>
            <w:tcW w:w="1614" w:type="dxa"/>
            <w:vMerge/>
            <w:shd w:val="clear" w:color="auto" w:fill="auto"/>
            <w:vAlign w:val="center"/>
          </w:tcPr>
          <w:p w14:paraId="6DD417C2" w14:textId="77777777" w:rsidR="005646B0" w:rsidRPr="002B3345" w:rsidRDefault="005646B0" w:rsidP="005F6D07">
            <w:pPr>
              <w:ind w:right="-23"/>
              <w:jc w:val="center"/>
              <w:rPr>
                <w:color w:val="000000"/>
              </w:rPr>
            </w:pPr>
          </w:p>
        </w:tc>
        <w:tc>
          <w:tcPr>
            <w:tcW w:w="1613" w:type="dxa"/>
            <w:tcBorders>
              <w:right w:val="single" w:sz="4" w:space="0" w:color="auto"/>
            </w:tcBorders>
            <w:vAlign w:val="center"/>
          </w:tcPr>
          <w:p w14:paraId="7CA069A1" w14:textId="77777777" w:rsidR="005646B0" w:rsidRPr="002B3345" w:rsidRDefault="005646B0" w:rsidP="005F6D07">
            <w:pPr>
              <w:ind w:right="-23"/>
              <w:jc w:val="center"/>
              <w:rPr>
                <w:bCs/>
                <w:color w:val="000000"/>
              </w:rPr>
            </w:pPr>
            <w:r>
              <w:t>с 01.07.2020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10144F1" w14:textId="77777777" w:rsidR="005646B0" w:rsidRPr="000F4691" w:rsidRDefault="005646B0" w:rsidP="005F6D07">
            <w:pPr>
              <w:ind w:hanging="108"/>
              <w:jc w:val="right"/>
              <w:rPr>
                <w:color w:val="000000"/>
              </w:rPr>
            </w:pPr>
            <w:r w:rsidRPr="00285D67">
              <w:rPr>
                <w:color w:val="000000"/>
              </w:rPr>
              <w:t>253,25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8BEAA58" w14:textId="77777777" w:rsidR="005646B0" w:rsidRPr="000F4691" w:rsidRDefault="005646B0" w:rsidP="005F6D07">
            <w:pPr>
              <w:jc w:val="right"/>
              <w:rPr>
                <w:color w:val="000000"/>
              </w:rPr>
            </w:pPr>
            <w:r w:rsidRPr="00285D67">
              <w:rPr>
                <w:color w:val="000000"/>
              </w:rPr>
              <w:t>250,44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599AECF" w14:textId="77777777" w:rsidR="005646B0" w:rsidRPr="000F4691" w:rsidRDefault="005646B0" w:rsidP="005F6D07">
            <w:pPr>
              <w:ind w:hanging="108"/>
              <w:jc w:val="right"/>
              <w:rPr>
                <w:color w:val="000000"/>
              </w:rPr>
            </w:pPr>
            <w:r w:rsidRPr="00285D67">
              <w:rPr>
                <w:color w:val="000000"/>
              </w:rPr>
              <w:t>265,85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3D427EB" w14:textId="77777777" w:rsidR="005646B0" w:rsidRPr="000F4691" w:rsidRDefault="005646B0" w:rsidP="005F6D07">
            <w:pPr>
              <w:jc w:val="right"/>
              <w:rPr>
                <w:color w:val="000000"/>
              </w:rPr>
            </w:pPr>
            <w:r w:rsidRPr="00285D67">
              <w:rPr>
                <w:color w:val="000000"/>
              </w:rPr>
              <w:t>254,65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D0C51B8" w14:textId="77777777" w:rsidR="005646B0" w:rsidRPr="000F4691" w:rsidRDefault="005646B0" w:rsidP="005F6D07">
            <w:pPr>
              <w:ind w:hanging="108"/>
              <w:jc w:val="right"/>
              <w:rPr>
                <w:color w:val="000000"/>
              </w:rPr>
            </w:pPr>
            <w:r w:rsidRPr="00285D67">
              <w:rPr>
                <w:color w:val="000000"/>
              </w:rPr>
              <w:t>211,04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CA7B02D" w14:textId="77777777" w:rsidR="005646B0" w:rsidRPr="000F4691" w:rsidRDefault="005646B0" w:rsidP="005F6D07">
            <w:pPr>
              <w:jc w:val="right"/>
              <w:rPr>
                <w:color w:val="000000"/>
              </w:rPr>
            </w:pPr>
            <w:r w:rsidRPr="00285D67">
              <w:rPr>
                <w:color w:val="000000"/>
              </w:rPr>
              <w:t>208,70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81E67E5" w14:textId="77777777" w:rsidR="005646B0" w:rsidRPr="000F4691" w:rsidRDefault="005646B0" w:rsidP="005F6D07">
            <w:pPr>
              <w:jc w:val="right"/>
              <w:rPr>
                <w:color w:val="000000"/>
              </w:rPr>
            </w:pPr>
            <w:r w:rsidRPr="00285D67">
              <w:rPr>
                <w:color w:val="000000"/>
              </w:rPr>
              <w:t>221,55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18482DA" w14:textId="77777777" w:rsidR="005646B0" w:rsidRPr="000F4691" w:rsidRDefault="005646B0" w:rsidP="005F6D07">
            <w:pPr>
              <w:jc w:val="right"/>
              <w:rPr>
                <w:color w:val="000000"/>
              </w:rPr>
            </w:pPr>
            <w:r w:rsidRPr="00285D67">
              <w:rPr>
                <w:color w:val="000000"/>
              </w:rPr>
              <w:t>212,21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CA3AF" w14:textId="77777777" w:rsidR="005646B0" w:rsidRPr="000F4691" w:rsidRDefault="005646B0" w:rsidP="005F6D07">
            <w:pPr>
              <w:ind w:right="20"/>
              <w:jc w:val="center"/>
            </w:pPr>
            <w:r>
              <w:t>52,25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405D26" w14:textId="77777777" w:rsidR="005646B0" w:rsidRPr="000F4691" w:rsidRDefault="005646B0" w:rsidP="005F6D07">
            <w:pPr>
              <w:ind w:left="-110" w:right="-86"/>
              <w:jc w:val="center"/>
              <w:rPr>
                <w:lang w:val="en-US"/>
              </w:rPr>
            </w:pPr>
            <w:r>
              <w:t>2 918,87</w:t>
            </w:r>
          </w:p>
        </w:tc>
        <w:tc>
          <w:tcPr>
            <w:tcW w:w="1343" w:type="dxa"/>
            <w:shd w:val="clear" w:color="auto" w:fill="auto"/>
            <w:vAlign w:val="center"/>
          </w:tcPr>
          <w:p w14:paraId="2F424150" w14:textId="77777777" w:rsidR="005646B0" w:rsidRPr="000F4691" w:rsidRDefault="005646B0" w:rsidP="005F6D07">
            <w:pPr>
              <w:jc w:val="center"/>
            </w:pPr>
            <w:r w:rsidRPr="000F4691">
              <w:t>х</w:t>
            </w:r>
          </w:p>
        </w:tc>
        <w:tc>
          <w:tcPr>
            <w:tcW w:w="1208" w:type="dxa"/>
            <w:shd w:val="clear" w:color="auto" w:fill="auto"/>
            <w:vAlign w:val="center"/>
          </w:tcPr>
          <w:p w14:paraId="1BD070FB" w14:textId="77777777" w:rsidR="005646B0" w:rsidRPr="000F4691" w:rsidRDefault="005646B0" w:rsidP="005F6D07">
            <w:pPr>
              <w:jc w:val="center"/>
            </w:pPr>
            <w:r w:rsidRPr="000F4691">
              <w:t>х</w:t>
            </w:r>
          </w:p>
        </w:tc>
      </w:tr>
      <w:tr w:rsidR="005646B0" w:rsidRPr="002B3345" w14:paraId="254C0DB1" w14:textId="77777777" w:rsidTr="005F6D07">
        <w:trPr>
          <w:trHeight w:val="261"/>
        </w:trPr>
        <w:tc>
          <w:tcPr>
            <w:tcW w:w="1614" w:type="dxa"/>
            <w:vMerge/>
            <w:shd w:val="clear" w:color="auto" w:fill="auto"/>
            <w:vAlign w:val="center"/>
          </w:tcPr>
          <w:p w14:paraId="41AFF682" w14:textId="77777777" w:rsidR="005646B0" w:rsidRPr="002B3345" w:rsidRDefault="005646B0" w:rsidP="005F6D07">
            <w:pPr>
              <w:ind w:right="-23"/>
              <w:jc w:val="center"/>
              <w:rPr>
                <w:bCs/>
                <w:color w:val="000000"/>
              </w:rPr>
            </w:pPr>
          </w:p>
        </w:tc>
        <w:tc>
          <w:tcPr>
            <w:tcW w:w="1613" w:type="dxa"/>
            <w:vAlign w:val="center"/>
          </w:tcPr>
          <w:p w14:paraId="1690BF35" w14:textId="77777777" w:rsidR="005646B0" w:rsidRDefault="005646B0" w:rsidP="005F6D07">
            <w:pPr>
              <w:ind w:right="-23"/>
              <w:jc w:val="center"/>
            </w:pPr>
            <w:r>
              <w:t>с 01.01</w:t>
            </w:r>
            <w:r w:rsidRPr="00A13F1C">
              <w:t>.20</w:t>
            </w:r>
            <w:r>
              <w:t>22</w:t>
            </w:r>
          </w:p>
        </w:tc>
        <w:tc>
          <w:tcPr>
            <w:tcW w:w="850" w:type="dxa"/>
            <w:tcBorders>
              <w:top w:val="nil"/>
              <w:left w:val="single" w:sz="4" w:space="0" w:color="auto"/>
              <w:bottom w:val="single" w:sz="4" w:space="0" w:color="auto"/>
              <w:right w:val="single" w:sz="4" w:space="0" w:color="auto"/>
            </w:tcBorders>
            <w:shd w:val="clear" w:color="auto" w:fill="auto"/>
            <w:vAlign w:val="center"/>
          </w:tcPr>
          <w:p w14:paraId="4A040FE6" w14:textId="77777777" w:rsidR="005646B0" w:rsidRPr="000F4691" w:rsidRDefault="005646B0" w:rsidP="005F6D07">
            <w:pPr>
              <w:ind w:hanging="108"/>
              <w:jc w:val="right"/>
            </w:pPr>
            <w:r>
              <w:rPr>
                <w:color w:val="000000"/>
              </w:rPr>
              <w:t>276,74</w:t>
            </w:r>
          </w:p>
        </w:tc>
        <w:tc>
          <w:tcPr>
            <w:tcW w:w="993" w:type="dxa"/>
            <w:tcBorders>
              <w:top w:val="nil"/>
              <w:left w:val="nil"/>
              <w:bottom w:val="single" w:sz="4" w:space="0" w:color="auto"/>
              <w:right w:val="single" w:sz="4" w:space="0" w:color="auto"/>
            </w:tcBorders>
            <w:shd w:val="clear" w:color="auto" w:fill="auto"/>
            <w:vAlign w:val="center"/>
          </w:tcPr>
          <w:p w14:paraId="18E2B483" w14:textId="77777777" w:rsidR="005646B0" w:rsidRPr="000F4691" w:rsidRDefault="005646B0" w:rsidP="005F6D07">
            <w:pPr>
              <w:jc w:val="right"/>
            </w:pPr>
            <w:r>
              <w:rPr>
                <w:color w:val="000000"/>
              </w:rPr>
              <w:t>273,64</w:t>
            </w:r>
          </w:p>
        </w:tc>
        <w:tc>
          <w:tcPr>
            <w:tcW w:w="850" w:type="dxa"/>
            <w:tcBorders>
              <w:top w:val="nil"/>
              <w:left w:val="nil"/>
              <w:bottom w:val="single" w:sz="4" w:space="0" w:color="auto"/>
              <w:right w:val="single" w:sz="4" w:space="0" w:color="auto"/>
            </w:tcBorders>
            <w:shd w:val="clear" w:color="auto" w:fill="auto"/>
            <w:vAlign w:val="center"/>
          </w:tcPr>
          <w:p w14:paraId="4C33C3C8" w14:textId="77777777" w:rsidR="005646B0" w:rsidRPr="000F4691" w:rsidRDefault="005646B0" w:rsidP="005F6D07">
            <w:pPr>
              <w:ind w:hanging="108"/>
              <w:jc w:val="right"/>
            </w:pPr>
            <w:r>
              <w:rPr>
                <w:color w:val="000000"/>
              </w:rPr>
              <w:t>290,69</w:t>
            </w:r>
          </w:p>
        </w:tc>
        <w:tc>
          <w:tcPr>
            <w:tcW w:w="992" w:type="dxa"/>
            <w:tcBorders>
              <w:top w:val="nil"/>
              <w:left w:val="nil"/>
              <w:bottom w:val="single" w:sz="4" w:space="0" w:color="auto"/>
              <w:right w:val="single" w:sz="4" w:space="0" w:color="auto"/>
            </w:tcBorders>
            <w:shd w:val="clear" w:color="auto" w:fill="auto"/>
            <w:vAlign w:val="center"/>
          </w:tcPr>
          <w:p w14:paraId="78EAA05A" w14:textId="77777777" w:rsidR="005646B0" w:rsidRPr="000F4691" w:rsidRDefault="005646B0" w:rsidP="005F6D07">
            <w:pPr>
              <w:jc w:val="right"/>
            </w:pPr>
            <w:r>
              <w:rPr>
                <w:color w:val="000000"/>
              </w:rPr>
              <w:t>278,29</w:t>
            </w:r>
          </w:p>
        </w:tc>
        <w:tc>
          <w:tcPr>
            <w:tcW w:w="851" w:type="dxa"/>
            <w:tcBorders>
              <w:top w:val="nil"/>
              <w:left w:val="nil"/>
              <w:bottom w:val="single" w:sz="4" w:space="0" w:color="auto"/>
              <w:right w:val="single" w:sz="4" w:space="0" w:color="auto"/>
            </w:tcBorders>
            <w:shd w:val="clear" w:color="auto" w:fill="auto"/>
            <w:vAlign w:val="center"/>
          </w:tcPr>
          <w:p w14:paraId="5C168E96" w14:textId="77777777" w:rsidR="005646B0" w:rsidRPr="000F4691" w:rsidRDefault="005646B0" w:rsidP="005F6D07">
            <w:pPr>
              <w:ind w:hanging="108"/>
              <w:jc w:val="right"/>
            </w:pPr>
            <w:r>
              <w:rPr>
                <w:color w:val="000000"/>
              </w:rPr>
              <w:t>230,62</w:t>
            </w:r>
          </w:p>
        </w:tc>
        <w:tc>
          <w:tcPr>
            <w:tcW w:w="992" w:type="dxa"/>
            <w:tcBorders>
              <w:top w:val="nil"/>
              <w:left w:val="nil"/>
              <w:bottom w:val="single" w:sz="4" w:space="0" w:color="auto"/>
              <w:right w:val="single" w:sz="4" w:space="0" w:color="auto"/>
            </w:tcBorders>
            <w:shd w:val="clear" w:color="auto" w:fill="auto"/>
            <w:vAlign w:val="center"/>
          </w:tcPr>
          <w:p w14:paraId="6868EDED" w14:textId="77777777" w:rsidR="005646B0" w:rsidRPr="000F4691" w:rsidRDefault="005646B0" w:rsidP="005F6D07">
            <w:pPr>
              <w:jc w:val="right"/>
            </w:pPr>
            <w:r>
              <w:rPr>
                <w:color w:val="000000"/>
              </w:rPr>
              <w:t>228,03</w:t>
            </w:r>
          </w:p>
        </w:tc>
        <w:tc>
          <w:tcPr>
            <w:tcW w:w="992" w:type="dxa"/>
            <w:tcBorders>
              <w:top w:val="nil"/>
              <w:left w:val="nil"/>
              <w:bottom w:val="single" w:sz="4" w:space="0" w:color="auto"/>
              <w:right w:val="single" w:sz="4" w:space="0" w:color="auto"/>
            </w:tcBorders>
            <w:shd w:val="clear" w:color="auto" w:fill="auto"/>
            <w:vAlign w:val="center"/>
          </w:tcPr>
          <w:p w14:paraId="1C7C8A58" w14:textId="77777777" w:rsidR="005646B0" w:rsidRPr="000F4691" w:rsidRDefault="005646B0" w:rsidP="005F6D07">
            <w:pPr>
              <w:jc w:val="right"/>
            </w:pPr>
            <w:r>
              <w:rPr>
                <w:color w:val="000000"/>
              </w:rPr>
              <w:t>242,24</w:t>
            </w:r>
          </w:p>
        </w:tc>
        <w:tc>
          <w:tcPr>
            <w:tcW w:w="993" w:type="dxa"/>
            <w:tcBorders>
              <w:top w:val="nil"/>
              <w:left w:val="nil"/>
              <w:bottom w:val="single" w:sz="4" w:space="0" w:color="auto"/>
              <w:right w:val="single" w:sz="4" w:space="0" w:color="auto"/>
            </w:tcBorders>
            <w:shd w:val="clear" w:color="auto" w:fill="auto"/>
            <w:vAlign w:val="center"/>
          </w:tcPr>
          <w:p w14:paraId="70D4255C" w14:textId="77777777" w:rsidR="005646B0" w:rsidRPr="000F4691" w:rsidRDefault="005646B0" w:rsidP="005F6D07">
            <w:pPr>
              <w:jc w:val="right"/>
            </w:pPr>
            <w:r>
              <w:rPr>
                <w:color w:val="000000"/>
              </w:rPr>
              <w:t>231,91</w:t>
            </w:r>
          </w:p>
        </w:tc>
        <w:tc>
          <w:tcPr>
            <w:tcW w:w="1134" w:type="dxa"/>
            <w:tcBorders>
              <w:top w:val="nil"/>
              <w:left w:val="nil"/>
              <w:bottom w:val="single" w:sz="4" w:space="0" w:color="auto"/>
              <w:right w:val="single" w:sz="4" w:space="0" w:color="auto"/>
            </w:tcBorders>
            <w:shd w:val="clear" w:color="auto" w:fill="auto"/>
            <w:vAlign w:val="center"/>
          </w:tcPr>
          <w:p w14:paraId="15AA40FF" w14:textId="77777777" w:rsidR="005646B0" w:rsidRPr="000F4691" w:rsidRDefault="005646B0" w:rsidP="005F6D07">
            <w:pPr>
              <w:ind w:right="20"/>
              <w:jc w:val="center"/>
            </w:pPr>
            <w:r>
              <w:t>54,90</w:t>
            </w:r>
          </w:p>
        </w:tc>
        <w:tc>
          <w:tcPr>
            <w:tcW w:w="1134" w:type="dxa"/>
            <w:tcBorders>
              <w:top w:val="nil"/>
              <w:left w:val="nil"/>
              <w:bottom w:val="single" w:sz="4" w:space="0" w:color="auto"/>
              <w:right w:val="single" w:sz="4" w:space="0" w:color="auto"/>
            </w:tcBorders>
            <w:shd w:val="clear" w:color="auto" w:fill="auto"/>
            <w:vAlign w:val="center"/>
          </w:tcPr>
          <w:p w14:paraId="3F8C32CE" w14:textId="77777777" w:rsidR="005646B0" w:rsidRPr="000F4691" w:rsidRDefault="005646B0" w:rsidP="005F6D07">
            <w:pPr>
              <w:ind w:left="-110" w:right="-86"/>
              <w:jc w:val="center"/>
            </w:pPr>
            <w:r>
              <w:t>3 230,06</w:t>
            </w:r>
          </w:p>
        </w:tc>
        <w:tc>
          <w:tcPr>
            <w:tcW w:w="1343" w:type="dxa"/>
            <w:shd w:val="clear" w:color="auto" w:fill="auto"/>
            <w:vAlign w:val="center"/>
          </w:tcPr>
          <w:p w14:paraId="0085DD36" w14:textId="77777777" w:rsidR="005646B0" w:rsidRPr="000F4691" w:rsidRDefault="005646B0" w:rsidP="005F6D07">
            <w:pPr>
              <w:jc w:val="center"/>
            </w:pPr>
            <w:r w:rsidRPr="000F4691">
              <w:t>х</w:t>
            </w:r>
          </w:p>
        </w:tc>
        <w:tc>
          <w:tcPr>
            <w:tcW w:w="1208" w:type="dxa"/>
            <w:shd w:val="clear" w:color="auto" w:fill="auto"/>
            <w:vAlign w:val="center"/>
          </w:tcPr>
          <w:p w14:paraId="2A8401F6" w14:textId="77777777" w:rsidR="005646B0" w:rsidRPr="000F4691" w:rsidRDefault="005646B0" w:rsidP="005F6D07">
            <w:pPr>
              <w:jc w:val="center"/>
            </w:pPr>
            <w:r w:rsidRPr="000F4691">
              <w:t>х</w:t>
            </w:r>
          </w:p>
        </w:tc>
      </w:tr>
      <w:tr w:rsidR="005646B0" w:rsidRPr="002B3345" w14:paraId="67F5E2B8" w14:textId="77777777" w:rsidTr="005F6D07">
        <w:trPr>
          <w:trHeight w:val="261"/>
        </w:trPr>
        <w:tc>
          <w:tcPr>
            <w:tcW w:w="1614" w:type="dxa"/>
            <w:vMerge/>
            <w:shd w:val="clear" w:color="auto" w:fill="auto"/>
            <w:vAlign w:val="center"/>
          </w:tcPr>
          <w:p w14:paraId="71B5FDAD" w14:textId="77777777" w:rsidR="005646B0" w:rsidRPr="002B3345" w:rsidRDefault="005646B0" w:rsidP="005F6D07">
            <w:pPr>
              <w:ind w:right="-23"/>
              <w:jc w:val="center"/>
              <w:rPr>
                <w:bCs/>
                <w:color w:val="000000"/>
              </w:rPr>
            </w:pPr>
          </w:p>
        </w:tc>
        <w:tc>
          <w:tcPr>
            <w:tcW w:w="1613" w:type="dxa"/>
            <w:vAlign w:val="center"/>
          </w:tcPr>
          <w:p w14:paraId="6DD1CB25" w14:textId="77777777" w:rsidR="005646B0" w:rsidRDefault="005646B0" w:rsidP="005F6D07">
            <w:pPr>
              <w:ind w:right="-23"/>
              <w:jc w:val="center"/>
            </w:pPr>
            <w:r>
              <w:t>с 01.07.2022</w:t>
            </w:r>
          </w:p>
        </w:tc>
        <w:tc>
          <w:tcPr>
            <w:tcW w:w="850" w:type="dxa"/>
            <w:tcBorders>
              <w:top w:val="nil"/>
              <w:left w:val="single" w:sz="4" w:space="0" w:color="auto"/>
              <w:bottom w:val="single" w:sz="4" w:space="0" w:color="auto"/>
              <w:right w:val="single" w:sz="4" w:space="0" w:color="auto"/>
            </w:tcBorders>
            <w:shd w:val="clear" w:color="auto" w:fill="auto"/>
            <w:vAlign w:val="center"/>
          </w:tcPr>
          <w:p w14:paraId="246B4540" w14:textId="77777777" w:rsidR="005646B0" w:rsidRPr="000F4691" w:rsidRDefault="005646B0" w:rsidP="005F6D07">
            <w:pPr>
              <w:ind w:hanging="108"/>
              <w:jc w:val="right"/>
            </w:pPr>
            <w:r>
              <w:rPr>
                <w:color w:val="000000"/>
              </w:rPr>
              <w:t>293,45</w:t>
            </w:r>
          </w:p>
        </w:tc>
        <w:tc>
          <w:tcPr>
            <w:tcW w:w="993" w:type="dxa"/>
            <w:tcBorders>
              <w:top w:val="nil"/>
              <w:left w:val="nil"/>
              <w:bottom w:val="single" w:sz="4" w:space="0" w:color="auto"/>
              <w:right w:val="single" w:sz="4" w:space="0" w:color="auto"/>
            </w:tcBorders>
            <w:shd w:val="clear" w:color="auto" w:fill="auto"/>
            <w:vAlign w:val="center"/>
          </w:tcPr>
          <w:p w14:paraId="424C7700" w14:textId="77777777" w:rsidR="005646B0" w:rsidRPr="000F4691" w:rsidRDefault="005646B0" w:rsidP="005F6D07">
            <w:pPr>
              <w:jc w:val="right"/>
            </w:pPr>
            <w:r>
              <w:rPr>
                <w:color w:val="000000"/>
              </w:rPr>
              <w:t>290,15</w:t>
            </w:r>
          </w:p>
        </w:tc>
        <w:tc>
          <w:tcPr>
            <w:tcW w:w="850" w:type="dxa"/>
            <w:tcBorders>
              <w:top w:val="nil"/>
              <w:left w:val="nil"/>
              <w:bottom w:val="single" w:sz="4" w:space="0" w:color="auto"/>
              <w:right w:val="single" w:sz="4" w:space="0" w:color="auto"/>
            </w:tcBorders>
            <w:shd w:val="clear" w:color="auto" w:fill="auto"/>
            <w:vAlign w:val="center"/>
          </w:tcPr>
          <w:p w14:paraId="0A7E112C" w14:textId="77777777" w:rsidR="005646B0" w:rsidRPr="000F4691" w:rsidRDefault="005646B0" w:rsidP="005F6D07">
            <w:pPr>
              <w:ind w:hanging="108"/>
              <w:jc w:val="right"/>
            </w:pPr>
            <w:r>
              <w:rPr>
                <w:color w:val="000000"/>
              </w:rPr>
              <w:t>308,28</w:t>
            </w:r>
          </w:p>
        </w:tc>
        <w:tc>
          <w:tcPr>
            <w:tcW w:w="992" w:type="dxa"/>
            <w:tcBorders>
              <w:top w:val="nil"/>
              <w:left w:val="nil"/>
              <w:bottom w:val="single" w:sz="4" w:space="0" w:color="auto"/>
              <w:right w:val="single" w:sz="4" w:space="0" w:color="auto"/>
            </w:tcBorders>
            <w:shd w:val="clear" w:color="auto" w:fill="auto"/>
            <w:vAlign w:val="center"/>
          </w:tcPr>
          <w:p w14:paraId="2165741E" w14:textId="77777777" w:rsidR="005646B0" w:rsidRPr="000F4691" w:rsidRDefault="005646B0" w:rsidP="005F6D07">
            <w:pPr>
              <w:jc w:val="right"/>
            </w:pPr>
            <w:r>
              <w:rPr>
                <w:color w:val="000000"/>
              </w:rPr>
              <w:t>295,09</w:t>
            </w:r>
          </w:p>
        </w:tc>
        <w:tc>
          <w:tcPr>
            <w:tcW w:w="851" w:type="dxa"/>
            <w:tcBorders>
              <w:top w:val="nil"/>
              <w:left w:val="nil"/>
              <w:bottom w:val="single" w:sz="4" w:space="0" w:color="auto"/>
              <w:right w:val="single" w:sz="4" w:space="0" w:color="auto"/>
            </w:tcBorders>
            <w:shd w:val="clear" w:color="auto" w:fill="auto"/>
            <w:vAlign w:val="center"/>
          </w:tcPr>
          <w:p w14:paraId="4C24600A" w14:textId="77777777" w:rsidR="005646B0" w:rsidRPr="000F4691" w:rsidRDefault="005646B0" w:rsidP="005F6D07">
            <w:pPr>
              <w:ind w:hanging="108"/>
              <w:jc w:val="right"/>
            </w:pPr>
            <w:r>
              <w:rPr>
                <w:color w:val="000000"/>
              </w:rPr>
              <w:t>244,54</w:t>
            </w:r>
          </w:p>
        </w:tc>
        <w:tc>
          <w:tcPr>
            <w:tcW w:w="992" w:type="dxa"/>
            <w:tcBorders>
              <w:top w:val="nil"/>
              <w:left w:val="nil"/>
              <w:bottom w:val="single" w:sz="4" w:space="0" w:color="auto"/>
              <w:right w:val="single" w:sz="4" w:space="0" w:color="auto"/>
            </w:tcBorders>
            <w:shd w:val="clear" w:color="auto" w:fill="auto"/>
            <w:vAlign w:val="center"/>
          </w:tcPr>
          <w:p w14:paraId="2A8541DE" w14:textId="77777777" w:rsidR="005646B0" w:rsidRPr="000F4691" w:rsidRDefault="005646B0" w:rsidP="005F6D07">
            <w:pPr>
              <w:jc w:val="right"/>
            </w:pPr>
            <w:r>
              <w:rPr>
                <w:color w:val="000000"/>
              </w:rPr>
              <w:t>241,79</w:t>
            </w:r>
          </w:p>
        </w:tc>
        <w:tc>
          <w:tcPr>
            <w:tcW w:w="992" w:type="dxa"/>
            <w:tcBorders>
              <w:top w:val="nil"/>
              <w:left w:val="nil"/>
              <w:bottom w:val="single" w:sz="4" w:space="0" w:color="auto"/>
              <w:right w:val="single" w:sz="4" w:space="0" w:color="auto"/>
            </w:tcBorders>
            <w:shd w:val="clear" w:color="auto" w:fill="auto"/>
            <w:vAlign w:val="center"/>
          </w:tcPr>
          <w:p w14:paraId="553C9A25" w14:textId="77777777" w:rsidR="005646B0" w:rsidRPr="000F4691" w:rsidRDefault="005646B0" w:rsidP="005F6D07">
            <w:pPr>
              <w:jc w:val="right"/>
            </w:pPr>
            <w:r>
              <w:rPr>
                <w:color w:val="000000"/>
              </w:rPr>
              <w:t>256,90</w:t>
            </w:r>
          </w:p>
        </w:tc>
        <w:tc>
          <w:tcPr>
            <w:tcW w:w="993" w:type="dxa"/>
            <w:tcBorders>
              <w:top w:val="nil"/>
              <w:left w:val="nil"/>
              <w:bottom w:val="single" w:sz="4" w:space="0" w:color="auto"/>
              <w:right w:val="single" w:sz="4" w:space="0" w:color="auto"/>
            </w:tcBorders>
            <w:shd w:val="clear" w:color="auto" w:fill="auto"/>
            <w:vAlign w:val="center"/>
          </w:tcPr>
          <w:p w14:paraId="10F255A3" w14:textId="77777777" w:rsidR="005646B0" w:rsidRPr="000F4691" w:rsidRDefault="005646B0" w:rsidP="005F6D07">
            <w:pPr>
              <w:jc w:val="right"/>
            </w:pPr>
            <w:r>
              <w:rPr>
                <w:color w:val="000000"/>
              </w:rPr>
              <w:t>245,91</w:t>
            </w:r>
          </w:p>
        </w:tc>
        <w:tc>
          <w:tcPr>
            <w:tcW w:w="1134" w:type="dxa"/>
            <w:tcBorders>
              <w:top w:val="nil"/>
              <w:left w:val="nil"/>
              <w:bottom w:val="single" w:sz="4" w:space="0" w:color="auto"/>
              <w:right w:val="single" w:sz="4" w:space="0" w:color="auto"/>
            </w:tcBorders>
            <w:shd w:val="clear" w:color="auto" w:fill="auto"/>
            <w:vAlign w:val="center"/>
          </w:tcPr>
          <w:p w14:paraId="3BCBF9AD" w14:textId="77777777" w:rsidR="005646B0" w:rsidRPr="000F4691" w:rsidRDefault="005646B0" w:rsidP="005F6D07">
            <w:pPr>
              <w:ind w:right="20"/>
              <w:jc w:val="center"/>
            </w:pPr>
            <w:r>
              <w:t>57,77</w:t>
            </w:r>
          </w:p>
        </w:tc>
        <w:tc>
          <w:tcPr>
            <w:tcW w:w="1134" w:type="dxa"/>
            <w:tcBorders>
              <w:top w:val="nil"/>
              <w:left w:val="nil"/>
              <w:bottom w:val="single" w:sz="4" w:space="0" w:color="auto"/>
              <w:right w:val="single" w:sz="4" w:space="0" w:color="auto"/>
            </w:tcBorders>
            <w:shd w:val="clear" w:color="auto" w:fill="auto"/>
            <w:vAlign w:val="center"/>
          </w:tcPr>
          <w:p w14:paraId="1B3622D0" w14:textId="77777777" w:rsidR="005646B0" w:rsidRPr="000F4691" w:rsidRDefault="005646B0" w:rsidP="005F6D07">
            <w:pPr>
              <w:ind w:left="-110" w:right="-86"/>
              <w:jc w:val="center"/>
            </w:pPr>
            <w:r>
              <w:t>3 433,28</w:t>
            </w:r>
          </w:p>
        </w:tc>
        <w:tc>
          <w:tcPr>
            <w:tcW w:w="1343" w:type="dxa"/>
            <w:shd w:val="clear" w:color="auto" w:fill="auto"/>
            <w:vAlign w:val="center"/>
          </w:tcPr>
          <w:p w14:paraId="06E24B8D" w14:textId="77777777" w:rsidR="005646B0" w:rsidRPr="000F4691" w:rsidRDefault="005646B0" w:rsidP="005F6D07">
            <w:pPr>
              <w:jc w:val="center"/>
            </w:pPr>
            <w:r w:rsidRPr="000F4691">
              <w:t>х</w:t>
            </w:r>
          </w:p>
        </w:tc>
        <w:tc>
          <w:tcPr>
            <w:tcW w:w="1208" w:type="dxa"/>
            <w:shd w:val="clear" w:color="auto" w:fill="auto"/>
            <w:vAlign w:val="center"/>
          </w:tcPr>
          <w:p w14:paraId="3279065D" w14:textId="77777777" w:rsidR="005646B0" w:rsidRPr="000F4691" w:rsidRDefault="005646B0" w:rsidP="005F6D07">
            <w:pPr>
              <w:jc w:val="center"/>
            </w:pPr>
            <w:r w:rsidRPr="000F4691">
              <w:t>х</w:t>
            </w:r>
          </w:p>
        </w:tc>
      </w:tr>
      <w:tr w:rsidR="005646B0" w:rsidRPr="002B3345" w14:paraId="577E785D" w14:textId="77777777" w:rsidTr="005F6D07">
        <w:trPr>
          <w:trHeight w:val="261"/>
        </w:trPr>
        <w:tc>
          <w:tcPr>
            <w:tcW w:w="1614" w:type="dxa"/>
            <w:vMerge/>
            <w:shd w:val="clear" w:color="auto" w:fill="auto"/>
            <w:vAlign w:val="center"/>
          </w:tcPr>
          <w:p w14:paraId="5F078AE1" w14:textId="77777777" w:rsidR="005646B0" w:rsidRPr="002B3345" w:rsidRDefault="005646B0" w:rsidP="005F6D07">
            <w:pPr>
              <w:ind w:right="-23"/>
              <w:jc w:val="center"/>
              <w:rPr>
                <w:bCs/>
                <w:color w:val="000000"/>
              </w:rPr>
            </w:pPr>
          </w:p>
        </w:tc>
        <w:tc>
          <w:tcPr>
            <w:tcW w:w="1613" w:type="dxa"/>
            <w:vAlign w:val="center"/>
          </w:tcPr>
          <w:p w14:paraId="3F67B201" w14:textId="77777777" w:rsidR="005646B0" w:rsidRDefault="005646B0" w:rsidP="005F6D07">
            <w:pPr>
              <w:ind w:right="-23"/>
              <w:jc w:val="center"/>
            </w:pPr>
            <w:r>
              <w:t>с 01.01</w:t>
            </w:r>
            <w:r w:rsidRPr="00A13F1C">
              <w:t>.20</w:t>
            </w:r>
            <w:r>
              <w:t>23</w:t>
            </w:r>
          </w:p>
        </w:tc>
        <w:tc>
          <w:tcPr>
            <w:tcW w:w="850" w:type="dxa"/>
            <w:tcBorders>
              <w:top w:val="nil"/>
              <w:left w:val="single" w:sz="4" w:space="0" w:color="auto"/>
              <w:bottom w:val="single" w:sz="4" w:space="0" w:color="auto"/>
              <w:right w:val="single" w:sz="4" w:space="0" w:color="auto"/>
            </w:tcBorders>
            <w:shd w:val="clear" w:color="auto" w:fill="auto"/>
            <w:vAlign w:val="center"/>
          </w:tcPr>
          <w:p w14:paraId="0824A928" w14:textId="77777777" w:rsidR="005646B0" w:rsidRPr="000F4691" w:rsidRDefault="005646B0" w:rsidP="005F6D07">
            <w:pPr>
              <w:ind w:hanging="108"/>
              <w:jc w:val="right"/>
            </w:pPr>
            <w:r>
              <w:rPr>
                <w:color w:val="000000"/>
              </w:rPr>
              <w:t>293,45</w:t>
            </w:r>
          </w:p>
        </w:tc>
        <w:tc>
          <w:tcPr>
            <w:tcW w:w="993" w:type="dxa"/>
            <w:tcBorders>
              <w:top w:val="nil"/>
              <w:left w:val="nil"/>
              <w:bottom w:val="single" w:sz="4" w:space="0" w:color="auto"/>
              <w:right w:val="single" w:sz="4" w:space="0" w:color="auto"/>
            </w:tcBorders>
            <w:shd w:val="clear" w:color="auto" w:fill="auto"/>
            <w:vAlign w:val="center"/>
          </w:tcPr>
          <w:p w14:paraId="017A2061" w14:textId="77777777" w:rsidR="005646B0" w:rsidRPr="000F4691" w:rsidRDefault="005646B0" w:rsidP="005F6D07">
            <w:pPr>
              <w:jc w:val="right"/>
            </w:pPr>
            <w:r>
              <w:rPr>
                <w:color w:val="000000"/>
              </w:rPr>
              <w:t>290,15</w:t>
            </w:r>
          </w:p>
        </w:tc>
        <w:tc>
          <w:tcPr>
            <w:tcW w:w="850" w:type="dxa"/>
            <w:tcBorders>
              <w:top w:val="nil"/>
              <w:left w:val="nil"/>
              <w:bottom w:val="single" w:sz="4" w:space="0" w:color="auto"/>
              <w:right w:val="single" w:sz="4" w:space="0" w:color="auto"/>
            </w:tcBorders>
            <w:shd w:val="clear" w:color="auto" w:fill="auto"/>
            <w:vAlign w:val="center"/>
          </w:tcPr>
          <w:p w14:paraId="4538C93C" w14:textId="77777777" w:rsidR="005646B0" w:rsidRPr="000F4691" w:rsidRDefault="005646B0" w:rsidP="005F6D07">
            <w:pPr>
              <w:ind w:hanging="108"/>
              <w:jc w:val="right"/>
            </w:pPr>
            <w:r>
              <w:rPr>
                <w:color w:val="000000"/>
              </w:rPr>
              <w:t>308,28</w:t>
            </w:r>
          </w:p>
        </w:tc>
        <w:tc>
          <w:tcPr>
            <w:tcW w:w="992" w:type="dxa"/>
            <w:tcBorders>
              <w:top w:val="nil"/>
              <w:left w:val="nil"/>
              <w:bottom w:val="single" w:sz="4" w:space="0" w:color="auto"/>
              <w:right w:val="single" w:sz="4" w:space="0" w:color="auto"/>
            </w:tcBorders>
            <w:shd w:val="clear" w:color="auto" w:fill="auto"/>
            <w:vAlign w:val="center"/>
          </w:tcPr>
          <w:p w14:paraId="2E8CCBC8" w14:textId="77777777" w:rsidR="005646B0" w:rsidRPr="000F4691" w:rsidRDefault="005646B0" w:rsidP="005F6D07">
            <w:pPr>
              <w:jc w:val="right"/>
            </w:pPr>
            <w:r>
              <w:rPr>
                <w:color w:val="000000"/>
              </w:rPr>
              <w:t>295,09</w:t>
            </w:r>
          </w:p>
        </w:tc>
        <w:tc>
          <w:tcPr>
            <w:tcW w:w="851" w:type="dxa"/>
            <w:tcBorders>
              <w:top w:val="nil"/>
              <w:left w:val="nil"/>
              <w:bottom w:val="single" w:sz="4" w:space="0" w:color="auto"/>
              <w:right w:val="single" w:sz="4" w:space="0" w:color="auto"/>
            </w:tcBorders>
            <w:shd w:val="clear" w:color="auto" w:fill="auto"/>
            <w:vAlign w:val="center"/>
          </w:tcPr>
          <w:p w14:paraId="6A727372" w14:textId="77777777" w:rsidR="005646B0" w:rsidRPr="000F4691" w:rsidRDefault="005646B0" w:rsidP="005F6D07">
            <w:pPr>
              <w:ind w:hanging="108"/>
              <w:jc w:val="right"/>
            </w:pPr>
            <w:r>
              <w:rPr>
                <w:color w:val="000000"/>
              </w:rPr>
              <w:t>244,54</w:t>
            </w:r>
          </w:p>
        </w:tc>
        <w:tc>
          <w:tcPr>
            <w:tcW w:w="992" w:type="dxa"/>
            <w:tcBorders>
              <w:top w:val="nil"/>
              <w:left w:val="nil"/>
              <w:bottom w:val="single" w:sz="4" w:space="0" w:color="auto"/>
              <w:right w:val="single" w:sz="4" w:space="0" w:color="auto"/>
            </w:tcBorders>
            <w:shd w:val="clear" w:color="auto" w:fill="auto"/>
            <w:vAlign w:val="center"/>
          </w:tcPr>
          <w:p w14:paraId="43C3DAAB" w14:textId="77777777" w:rsidR="005646B0" w:rsidRPr="000F4691" w:rsidRDefault="005646B0" w:rsidP="005F6D07">
            <w:pPr>
              <w:jc w:val="right"/>
            </w:pPr>
            <w:r>
              <w:rPr>
                <w:color w:val="000000"/>
              </w:rPr>
              <w:t>241,79</w:t>
            </w:r>
          </w:p>
        </w:tc>
        <w:tc>
          <w:tcPr>
            <w:tcW w:w="992" w:type="dxa"/>
            <w:tcBorders>
              <w:top w:val="nil"/>
              <w:left w:val="nil"/>
              <w:bottom w:val="single" w:sz="4" w:space="0" w:color="auto"/>
              <w:right w:val="single" w:sz="4" w:space="0" w:color="auto"/>
            </w:tcBorders>
            <w:shd w:val="clear" w:color="auto" w:fill="auto"/>
            <w:vAlign w:val="center"/>
          </w:tcPr>
          <w:p w14:paraId="4BA8AE6F" w14:textId="77777777" w:rsidR="005646B0" w:rsidRPr="000F4691" w:rsidRDefault="005646B0" w:rsidP="005F6D07">
            <w:pPr>
              <w:jc w:val="right"/>
            </w:pPr>
            <w:r>
              <w:rPr>
                <w:color w:val="000000"/>
              </w:rPr>
              <w:t>256,90</w:t>
            </w:r>
          </w:p>
        </w:tc>
        <w:tc>
          <w:tcPr>
            <w:tcW w:w="993" w:type="dxa"/>
            <w:tcBorders>
              <w:top w:val="nil"/>
              <w:left w:val="nil"/>
              <w:bottom w:val="single" w:sz="4" w:space="0" w:color="auto"/>
              <w:right w:val="single" w:sz="4" w:space="0" w:color="auto"/>
            </w:tcBorders>
            <w:shd w:val="clear" w:color="auto" w:fill="auto"/>
            <w:vAlign w:val="center"/>
          </w:tcPr>
          <w:p w14:paraId="2138A9C6" w14:textId="77777777" w:rsidR="005646B0" w:rsidRPr="000F4691" w:rsidRDefault="005646B0" w:rsidP="005F6D07">
            <w:pPr>
              <w:jc w:val="right"/>
            </w:pPr>
            <w:r>
              <w:rPr>
                <w:color w:val="000000"/>
              </w:rPr>
              <w:t>245,91</w:t>
            </w:r>
          </w:p>
        </w:tc>
        <w:tc>
          <w:tcPr>
            <w:tcW w:w="1134" w:type="dxa"/>
            <w:tcBorders>
              <w:top w:val="nil"/>
              <w:left w:val="nil"/>
              <w:bottom w:val="single" w:sz="4" w:space="0" w:color="auto"/>
              <w:right w:val="single" w:sz="4" w:space="0" w:color="auto"/>
            </w:tcBorders>
            <w:shd w:val="clear" w:color="auto" w:fill="auto"/>
            <w:vAlign w:val="center"/>
          </w:tcPr>
          <w:p w14:paraId="15D5D56B" w14:textId="77777777" w:rsidR="005646B0" w:rsidRPr="000F4691" w:rsidRDefault="005646B0" w:rsidP="005F6D07">
            <w:pPr>
              <w:ind w:right="20"/>
              <w:jc w:val="center"/>
            </w:pPr>
            <w:r>
              <w:t>57,77</w:t>
            </w:r>
          </w:p>
        </w:tc>
        <w:tc>
          <w:tcPr>
            <w:tcW w:w="1134" w:type="dxa"/>
            <w:tcBorders>
              <w:top w:val="nil"/>
              <w:left w:val="nil"/>
              <w:bottom w:val="single" w:sz="4" w:space="0" w:color="auto"/>
              <w:right w:val="single" w:sz="4" w:space="0" w:color="auto"/>
            </w:tcBorders>
            <w:shd w:val="clear" w:color="auto" w:fill="auto"/>
            <w:vAlign w:val="center"/>
          </w:tcPr>
          <w:p w14:paraId="47691E19" w14:textId="77777777" w:rsidR="005646B0" w:rsidRPr="000F4691" w:rsidRDefault="005646B0" w:rsidP="005F6D07">
            <w:pPr>
              <w:ind w:left="-110" w:right="-86"/>
              <w:jc w:val="center"/>
            </w:pPr>
            <w:r>
              <w:t>3 433,28</w:t>
            </w:r>
          </w:p>
        </w:tc>
        <w:tc>
          <w:tcPr>
            <w:tcW w:w="1343" w:type="dxa"/>
            <w:shd w:val="clear" w:color="auto" w:fill="auto"/>
            <w:vAlign w:val="center"/>
          </w:tcPr>
          <w:p w14:paraId="26B46FB6" w14:textId="77777777" w:rsidR="005646B0" w:rsidRPr="000F4691" w:rsidRDefault="005646B0" w:rsidP="005F6D07">
            <w:pPr>
              <w:jc w:val="center"/>
            </w:pPr>
            <w:r w:rsidRPr="000F4691">
              <w:t>х</w:t>
            </w:r>
          </w:p>
        </w:tc>
        <w:tc>
          <w:tcPr>
            <w:tcW w:w="1208" w:type="dxa"/>
            <w:shd w:val="clear" w:color="auto" w:fill="auto"/>
            <w:vAlign w:val="center"/>
          </w:tcPr>
          <w:p w14:paraId="732E6FA8" w14:textId="77777777" w:rsidR="005646B0" w:rsidRPr="000F4691" w:rsidRDefault="005646B0" w:rsidP="005F6D07">
            <w:pPr>
              <w:jc w:val="center"/>
            </w:pPr>
            <w:r w:rsidRPr="000F4691">
              <w:t>х</w:t>
            </w:r>
          </w:p>
        </w:tc>
      </w:tr>
      <w:tr w:rsidR="005646B0" w:rsidRPr="002B3345" w14:paraId="04A34747" w14:textId="77777777" w:rsidTr="005F6D07">
        <w:trPr>
          <w:trHeight w:val="261"/>
        </w:trPr>
        <w:tc>
          <w:tcPr>
            <w:tcW w:w="1614" w:type="dxa"/>
            <w:vMerge/>
            <w:shd w:val="clear" w:color="auto" w:fill="auto"/>
            <w:vAlign w:val="center"/>
          </w:tcPr>
          <w:p w14:paraId="29DC7D33" w14:textId="77777777" w:rsidR="005646B0" w:rsidRPr="002B3345" w:rsidRDefault="005646B0" w:rsidP="005F6D07">
            <w:pPr>
              <w:ind w:right="-23"/>
              <w:jc w:val="center"/>
              <w:rPr>
                <w:bCs/>
                <w:color w:val="000000"/>
              </w:rPr>
            </w:pPr>
          </w:p>
        </w:tc>
        <w:tc>
          <w:tcPr>
            <w:tcW w:w="1613" w:type="dxa"/>
            <w:vAlign w:val="center"/>
          </w:tcPr>
          <w:p w14:paraId="0ABBD935" w14:textId="77777777" w:rsidR="005646B0" w:rsidRDefault="005646B0" w:rsidP="005F6D07">
            <w:pPr>
              <w:ind w:right="-23"/>
              <w:jc w:val="center"/>
            </w:pPr>
            <w:r>
              <w:t>с 01.07.2023</w:t>
            </w:r>
          </w:p>
        </w:tc>
        <w:tc>
          <w:tcPr>
            <w:tcW w:w="850" w:type="dxa"/>
            <w:tcBorders>
              <w:top w:val="nil"/>
              <w:left w:val="single" w:sz="4" w:space="0" w:color="auto"/>
              <w:bottom w:val="single" w:sz="4" w:space="0" w:color="auto"/>
              <w:right w:val="single" w:sz="4" w:space="0" w:color="auto"/>
            </w:tcBorders>
            <w:shd w:val="clear" w:color="auto" w:fill="auto"/>
            <w:vAlign w:val="center"/>
          </w:tcPr>
          <w:p w14:paraId="63888B43" w14:textId="77777777" w:rsidR="005646B0" w:rsidRPr="000F4691" w:rsidRDefault="005646B0" w:rsidP="005F6D07">
            <w:pPr>
              <w:ind w:hanging="108"/>
              <w:jc w:val="right"/>
            </w:pPr>
            <w:r>
              <w:rPr>
                <w:color w:val="000000"/>
              </w:rPr>
              <w:t>323,35</w:t>
            </w:r>
          </w:p>
        </w:tc>
        <w:tc>
          <w:tcPr>
            <w:tcW w:w="993" w:type="dxa"/>
            <w:tcBorders>
              <w:top w:val="nil"/>
              <w:left w:val="nil"/>
              <w:bottom w:val="single" w:sz="4" w:space="0" w:color="auto"/>
              <w:right w:val="single" w:sz="4" w:space="0" w:color="auto"/>
            </w:tcBorders>
            <w:shd w:val="clear" w:color="auto" w:fill="auto"/>
            <w:vAlign w:val="center"/>
          </w:tcPr>
          <w:p w14:paraId="08536E59" w14:textId="77777777" w:rsidR="005646B0" w:rsidRPr="000F4691" w:rsidRDefault="005646B0" w:rsidP="005F6D07">
            <w:pPr>
              <w:jc w:val="right"/>
            </w:pPr>
            <w:r>
              <w:rPr>
                <w:color w:val="000000"/>
              </w:rPr>
              <w:t>319,69</w:t>
            </w:r>
          </w:p>
        </w:tc>
        <w:tc>
          <w:tcPr>
            <w:tcW w:w="850" w:type="dxa"/>
            <w:tcBorders>
              <w:top w:val="nil"/>
              <w:left w:val="nil"/>
              <w:bottom w:val="single" w:sz="4" w:space="0" w:color="auto"/>
              <w:right w:val="single" w:sz="4" w:space="0" w:color="auto"/>
            </w:tcBorders>
            <w:shd w:val="clear" w:color="auto" w:fill="auto"/>
            <w:vAlign w:val="center"/>
          </w:tcPr>
          <w:p w14:paraId="03BCFA1E" w14:textId="77777777" w:rsidR="005646B0" w:rsidRPr="000F4691" w:rsidRDefault="005646B0" w:rsidP="005F6D07">
            <w:pPr>
              <w:ind w:hanging="108"/>
              <w:jc w:val="right"/>
            </w:pPr>
            <w:r>
              <w:rPr>
                <w:color w:val="000000"/>
              </w:rPr>
              <w:t>339,82</w:t>
            </w:r>
          </w:p>
        </w:tc>
        <w:tc>
          <w:tcPr>
            <w:tcW w:w="992" w:type="dxa"/>
            <w:tcBorders>
              <w:top w:val="nil"/>
              <w:left w:val="nil"/>
              <w:bottom w:val="single" w:sz="4" w:space="0" w:color="auto"/>
              <w:right w:val="single" w:sz="4" w:space="0" w:color="auto"/>
            </w:tcBorders>
            <w:shd w:val="clear" w:color="auto" w:fill="auto"/>
            <w:vAlign w:val="center"/>
          </w:tcPr>
          <w:p w14:paraId="03D403B4" w14:textId="77777777" w:rsidR="005646B0" w:rsidRPr="000F4691" w:rsidRDefault="005646B0" w:rsidP="005F6D07">
            <w:pPr>
              <w:jc w:val="right"/>
            </w:pPr>
            <w:r>
              <w:rPr>
                <w:color w:val="000000"/>
              </w:rPr>
              <w:t>325,18</w:t>
            </w:r>
          </w:p>
        </w:tc>
        <w:tc>
          <w:tcPr>
            <w:tcW w:w="851" w:type="dxa"/>
            <w:tcBorders>
              <w:top w:val="nil"/>
              <w:left w:val="nil"/>
              <w:bottom w:val="single" w:sz="4" w:space="0" w:color="auto"/>
              <w:right w:val="single" w:sz="4" w:space="0" w:color="auto"/>
            </w:tcBorders>
            <w:shd w:val="clear" w:color="auto" w:fill="auto"/>
            <w:vAlign w:val="center"/>
          </w:tcPr>
          <w:p w14:paraId="779EC9B5" w14:textId="77777777" w:rsidR="005646B0" w:rsidRPr="000F4691" w:rsidRDefault="005646B0" w:rsidP="005F6D07">
            <w:pPr>
              <w:ind w:hanging="108"/>
              <w:jc w:val="right"/>
            </w:pPr>
            <w:r>
              <w:rPr>
                <w:color w:val="000000"/>
              </w:rPr>
              <w:t>269,46</w:t>
            </w:r>
          </w:p>
        </w:tc>
        <w:tc>
          <w:tcPr>
            <w:tcW w:w="992" w:type="dxa"/>
            <w:tcBorders>
              <w:top w:val="nil"/>
              <w:left w:val="nil"/>
              <w:bottom w:val="single" w:sz="4" w:space="0" w:color="auto"/>
              <w:right w:val="single" w:sz="4" w:space="0" w:color="auto"/>
            </w:tcBorders>
            <w:shd w:val="clear" w:color="auto" w:fill="auto"/>
            <w:vAlign w:val="center"/>
          </w:tcPr>
          <w:p w14:paraId="21AD233C" w14:textId="77777777" w:rsidR="005646B0" w:rsidRPr="000F4691" w:rsidRDefault="005646B0" w:rsidP="005F6D07">
            <w:pPr>
              <w:jc w:val="right"/>
            </w:pPr>
            <w:r>
              <w:rPr>
                <w:color w:val="000000"/>
              </w:rPr>
              <w:t>266,41</w:t>
            </w:r>
          </w:p>
        </w:tc>
        <w:tc>
          <w:tcPr>
            <w:tcW w:w="992" w:type="dxa"/>
            <w:tcBorders>
              <w:top w:val="nil"/>
              <w:left w:val="nil"/>
              <w:bottom w:val="single" w:sz="4" w:space="0" w:color="auto"/>
              <w:right w:val="single" w:sz="4" w:space="0" w:color="auto"/>
            </w:tcBorders>
            <w:shd w:val="clear" w:color="auto" w:fill="auto"/>
            <w:vAlign w:val="center"/>
          </w:tcPr>
          <w:p w14:paraId="0A2D7FA7" w14:textId="77777777" w:rsidR="005646B0" w:rsidRPr="000F4691" w:rsidRDefault="005646B0" w:rsidP="005F6D07">
            <w:pPr>
              <w:jc w:val="right"/>
            </w:pPr>
            <w:r>
              <w:rPr>
                <w:color w:val="000000"/>
              </w:rPr>
              <w:t>283,18</w:t>
            </w:r>
          </w:p>
        </w:tc>
        <w:tc>
          <w:tcPr>
            <w:tcW w:w="993" w:type="dxa"/>
            <w:tcBorders>
              <w:top w:val="nil"/>
              <w:left w:val="nil"/>
              <w:bottom w:val="single" w:sz="4" w:space="0" w:color="auto"/>
              <w:right w:val="single" w:sz="4" w:space="0" w:color="auto"/>
            </w:tcBorders>
            <w:shd w:val="clear" w:color="auto" w:fill="auto"/>
            <w:vAlign w:val="center"/>
          </w:tcPr>
          <w:p w14:paraId="0E86EEC1" w14:textId="77777777" w:rsidR="005646B0" w:rsidRPr="000F4691" w:rsidRDefault="005646B0" w:rsidP="005F6D07">
            <w:pPr>
              <w:jc w:val="right"/>
            </w:pPr>
            <w:r>
              <w:rPr>
                <w:color w:val="000000"/>
              </w:rPr>
              <w:t>270,98</w:t>
            </w:r>
          </w:p>
        </w:tc>
        <w:tc>
          <w:tcPr>
            <w:tcW w:w="1134" w:type="dxa"/>
            <w:tcBorders>
              <w:top w:val="nil"/>
              <w:left w:val="nil"/>
              <w:bottom w:val="single" w:sz="4" w:space="0" w:color="auto"/>
              <w:right w:val="single" w:sz="4" w:space="0" w:color="auto"/>
            </w:tcBorders>
            <w:shd w:val="clear" w:color="auto" w:fill="auto"/>
            <w:vAlign w:val="center"/>
          </w:tcPr>
          <w:p w14:paraId="698227B8" w14:textId="77777777" w:rsidR="005646B0" w:rsidRPr="000F4691" w:rsidRDefault="005646B0" w:rsidP="005F6D07">
            <w:pPr>
              <w:ind w:right="20"/>
              <w:jc w:val="center"/>
            </w:pPr>
            <w:r>
              <w:t>62,08</w:t>
            </w:r>
          </w:p>
        </w:tc>
        <w:tc>
          <w:tcPr>
            <w:tcW w:w="1134" w:type="dxa"/>
            <w:tcBorders>
              <w:top w:val="nil"/>
              <w:left w:val="nil"/>
              <w:bottom w:val="single" w:sz="4" w:space="0" w:color="auto"/>
              <w:right w:val="single" w:sz="4" w:space="0" w:color="auto"/>
            </w:tcBorders>
            <w:shd w:val="clear" w:color="auto" w:fill="auto"/>
            <w:vAlign w:val="center"/>
          </w:tcPr>
          <w:p w14:paraId="413AB43B" w14:textId="77777777" w:rsidR="005646B0" w:rsidRPr="000F4691" w:rsidRDefault="005646B0" w:rsidP="005F6D07">
            <w:pPr>
              <w:ind w:left="-110" w:right="-86"/>
              <w:jc w:val="center"/>
            </w:pPr>
            <w:r>
              <w:t>3 812,06</w:t>
            </w:r>
          </w:p>
        </w:tc>
        <w:tc>
          <w:tcPr>
            <w:tcW w:w="1343" w:type="dxa"/>
            <w:shd w:val="clear" w:color="auto" w:fill="auto"/>
            <w:vAlign w:val="center"/>
          </w:tcPr>
          <w:p w14:paraId="042114FA" w14:textId="77777777" w:rsidR="005646B0" w:rsidRPr="000F4691" w:rsidRDefault="005646B0" w:rsidP="005F6D07">
            <w:pPr>
              <w:jc w:val="center"/>
            </w:pPr>
            <w:r w:rsidRPr="000F4691">
              <w:t>х</w:t>
            </w:r>
          </w:p>
        </w:tc>
        <w:tc>
          <w:tcPr>
            <w:tcW w:w="1208" w:type="dxa"/>
            <w:shd w:val="clear" w:color="auto" w:fill="auto"/>
            <w:vAlign w:val="center"/>
          </w:tcPr>
          <w:p w14:paraId="042E709F" w14:textId="77777777" w:rsidR="005646B0" w:rsidRPr="000F4691" w:rsidRDefault="005646B0" w:rsidP="005F6D07">
            <w:pPr>
              <w:jc w:val="center"/>
            </w:pPr>
            <w:r w:rsidRPr="000F4691">
              <w:t>х</w:t>
            </w:r>
          </w:p>
        </w:tc>
      </w:tr>
    </w:tbl>
    <w:p w14:paraId="06F21529" w14:textId="77777777" w:rsidR="005646B0" w:rsidRDefault="005646B0" w:rsidP="005646B0">
      <w:r>
        <w:br w:type="page"/>
      </w:r>
    </w:p>
    <w:p w14:paraId="10227960" w14:textId="77777777" w:rsidR="005646B0" w:rsidRDefault="005646B0" w:rsidP="005646B0">
      <w:pPr>
        <w:ind w:left="567" w:right="440"/>
        <w:jc w:val="center"/>
        <w:rPr>
          <w:b/>
          <w:bCs/>
          <w:sz w:val="28"/>
          <w:szCs w:val="28"/>
        </w:rPr>
      </w:pPr>
      <w:r w:rsidRPr="00520FF9">
        <w:rPr>
          <w:b/>
          <w:bCs/>
          <w:sz w:val="28"/>
          <w:szCs w:val="28"/>
        </w:rPr>
        <w:lastRenderedPageBreak/>
        <w:t>Долгосрочные тарифы МУП ПМР «</w:t>
      </w:r>
      <w:proofErr w:type="spellStart"/>
      <w:r w:rsidRPr="00520FF9">
        <w:rPr>
          <w:b/>
          <w:bCs/>
          <w:sz w:val="28"/>
          <w:szCs w:val="28"/>
        </w:rPr>
        <w:t>Тепломир</w:t>
      </w:r>
      <w:proofErr w:type="spellEnd"/>
      <w:r w:rsidRPr="00520FF9">
        <w:rPr>
          <w:b/>
          <w:bCs/>
          <w:sz w:val="28"/>
          <w:szCs w:val="28"/>
        </w:rPr>
        <w:t>» на горячую воду в закрытой системе</w:t>
      </w:r>
      <w:r w:rsidRPr="007302A7">
        <w:rPr>
          <w:b/>
          <w:bCs/>
          <w:sz w:val="28"/>
          <w:szCs w:val="28"/>
        </w:rPr>
        <w:t xml:space="preserve"> горячего </w:t>
      </w:r>
      <w:r w:rsidRPr="00520FF9">
        <w:rPr>
          <w:b/>
          <w:bCs/>
          <w:sz w:val="28"/>
          <w:szCs w:val="28"/>
        </w:rPr>
        <w:t>водоснабжения</w:t>
      </w:r>
      <w:r>
        <w:rPr>
          <w:b/>
          <w:bCs/>
          <w:sz w:val="28"/>
          <w:szCs w:val="28"/>
        </w:rPr>
        <w:t xml:space="preserve"> </w:t>
      </w:r>
      <w:r w:rsidRPr="007302A7">
        <w:rPr>
          <w:b/>
          <w:bCs/>
          <w:sz w:val="28"/>
          <w:szCs w:val="28"/>
        </w:rPr>
        <w:t>(теплоснабжения</w:t>
      </w:r>
      <w:r>
        <w:rPr>
          <w:b/>
          <w:bCs/>
          <w:sz w:val="28"/>
          <w:szCs w:val="28"/>
        </w:rPr>
        <w:t>)</w:t>
      </w:r>
      <w:r w:rsidRPr="00520FF9">
        <w:rPr>
          <w:b/>
          <w:bCs/>
          <w:sz w:val="28"/>
          <w:szCs w:val="28"/>
        </w:rPr>
        <w:t>,</w:t>
      </w:r>
      <w:r>
        <w:rPr>
          <w:b/>
          <w:bCs/>
          <w:sz w:val="28"/>
          <w:szCs w:val="28"/>
        </w:rPr>
        <w:t xml:space="preserve"> </w:t>
      </w:r>
      <w:r w:rsidRPr="00520FF9">
        <w:rPr>
          <w:b/>
          <w:bCs/>
          <w:sz w:val="28"/>
          <w:szCs w:val="28"/>
        </w:rPr>
        <w:t xml:space="preserve">реализуемую на потребительском рынке </w:t>
      </w:r>
      <w:r w:rsidRPr="007302A7">
        <w:rPr>
          <w:b/>
          <w:bCs/>
          <w:sz w:val="28"/>
          <w:szCs w:val="28"/>
        </w:rPr>
        <w:t>Прокопьевского муниципального округа</w:t>
      </w:r>
      <w:r w:rsidRPr="00520FF9">
        <w:rPr>
          <w:b/>
          <w:bCs/>
          <w:sz w:val="28"/>
          <w:szCs w:val="28"/>
        </w:rPr>
        <w:t>,</w:t>
      </w:r>
    </w:p>
    <w:p w14:paraId="15970330" w14:textId="77777777" w:rsidR="005646B0" w:rsidRPr="00520FF9" w:rsidRDefault="005646B0" w:rsidP="005646B0">
      <w:pPr>
        <w:tabs>
          <w:tab w:val="center" w:pos="8363"/>
          <w:tab w:val="left" w:pos="11052"/>
        </w:tabs>
        <w:ind w:left="567" w:right="440"/>
        <w:rPr>
          <w:b/>
          <w:bCs/>
          <w:sz w:val="28"/>
          <w:szCs w:val="28"/>
        </w:rPr>
      </w:pPr>
      <w:r>
        <w:rPr>
          <w:b/>
          <w:bCs/>
          <w:sz w:val="28"/>
          <w:szCs w:val="28"/>
        </w:rPr>
        <w:tab/>
      </w:r>
      <w:r w:rsidRPr="00520FF9">
        <w:rPr>
          <w:b/>
          <w:bCs/>
          <w:sz w:val="28"/>
          <w:szCs w:val="28"/>
        </w:rPr>
        <w:t>на период с 01.01.2021 по 31.12.2021</w:t>
      </w:r>
      <w:r>
        <w:rPr>
          <w:b/>
          <w:bCs/>
          <w:sz w:val="28"/>
          <w:szCs w:val="28"/>
        </w:rPr>
        <w:tab/>
      </w:r>
    </w:p>
    <w:p w14:paraId="5D61FB76" w14:textId="77777777" w:rsidR="005646B0" w:rsidRPr="00520FF9" w:rsidRDefault="005646B0" w:rsidP="005646B0">
      <w:pPr>
        <w:ind w:left="-284" w:right="582"/>
        <w:jc w:val="right"/>
      </w:pPr>
      <w:r w:rsidRPr="00520FF9">
        <w:rPr>
          <w:sz w:val="28"/>
          <w:szCs w:val="28"/>
        </w:rPr>
        <w:t>Таблица 2</w:t>
      </w:r>
    </w:p>
    <w:tbl>
      <w:tblPr>
        <w:tblW w:w="46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41"/>
        <w:gridCol w:w="1864"/>
        <w:gridCol w:w="2213"/>
        <w:gridCol w:w="2596"/>
        <w:gridCol w:w="2847"/>
        <w:gridCol w:w="2345"/>
      </w:tblGrid>
      <w:tr w:rsidR="005646B0" w:rsidRPr="00520FF9" w14:paraId="0FDB05F6" w14:textId="77777777" w:rsidTr="005F6D07">
        <w:trPr>
          <w:trHeight w:val="458"/>
          <w:jc w:val="center"/>
        </w:trPr>
        <w:tc>
          <w:tcPr>
            <w:tcW w:w="1124" w:type="pct"/>
            <w:vMerge w:val="restart"/>
            <w:tcBorders>
              <w:top w:val="single" w:sz="2" w:space="0" w:color="auto"/>
              <w:left w:val="single" w:sz="2" w:space="0" w:color="auto"/>
              <w:bottom w:val="single" w:sz="2" w:space="0" w:color="auto"/>
              <w:right w:val="single" w:sz="2" w:space="0" w:color="auto"/>
            </w:tcBorders>
            <w:vAlign w:val="center"/>
            <w:hideMark/>
          </w:tcPr>
          <w:p w14:paraId="12F8D275" w14:textId="77777777" w:rsidR="005646B0" w:rsidRPr="00520FF9" w:rsidRDefault="005646B0" w:rsidP="005F6D07">
            <w:pPr>
              <w:tabs>
                <w:tab w:val="left" w:pos="3052"/>
              </w:tabs>
              <w:ind w:right="-108"/>
              <w:jc w:val="center"/>
            </w:pPr>
            <w:r w:rsidRPr="00520FF9">
              <w:t>Наименование регулируемой организации</w:t>
            </w:r>
          </w:p>
        </w:tc>
        <w:tc>
          <w:tcPr>
            <w:tcW w:w="609" w:type="pct"/>
            <w:vMerge w:val="restart"/>
            <w:tcBorders>
              <w:top w:val="single" w:sz="2" w:space="0" w:color="auto"/>
              <w:left w:val="single" w:sz="2" w:space="0" w:color="auto"/>
              <w:bottom w:val="single" w:sz="2" w:space="0" w:color="auto"/>
              <w:right w:val="single" w:sz="2" w:space="0" w:color="auto"/>
            </w:tcBorders>
            <w:vAlign w:val="center"/>
            <w:hideMark/>
          </w:tcPr>
          <w:p w14:paraId="6EAE9E41" w14:textId="77777777" w:rsidR="005646B0" w:rsidRPr="00520FF9" w:rsidRDefault="005646B0" w:rsidP="005F6D07">
            <w:pPr>
              <w:ind w:left="-108"/>
              <w:jc w:val="center"/>
            </w:pPr>
            <w:r w:rsidRPr="00520FF9">
              <w:t>Период</w:t>
            </w:r>
          </w:p>
        </w:tc>
        <w:tc>
          <w:tcPr>
            <w:tcW w:w="723" w:type="pct"/>
            <w:vMerge w:val="restart"/>
            <w:tcBorders>
              <w:top w:val="single" w:sz="2" w:space="0" w:color="auto"/>
              <w:left w:val="single" w:sz="2" w:space="0" w:color="auto"/>
              <w:bottom w:val="single" w:sz="2" w:space="0" w:color="auto"/>
              <w:right w:val="single" w:sz="2" w:space="0" w:color="auto"/>
            </w:tcBorders>
            <w:vAlign w:val="center"/>
            <w:hideMark/>
          </w:tcPr>
          <w:p w14:paraId="3BFA15F4" w14:textId="77777777" w:rsidR="005646B0" w:rsidRPr="00520FF9" w:rsidRDefault="005646B0" w:rsidP="005F6D07">
            <w:pPr>
              <w:ind w:left="-108" w:right="-104"/>
              <w:jc w:val="center"/>
            </w:pPr>
            <w:r w:rsidRPr="00520FF9">
              <w:t>Компонент на холодную воду для населения,</w:t>
            </w:r>
          </w:p>
          <w:p w14:paraId="042912AD" w14:textId="77777777" w:rsidR="005646B0" w:rsidRPr="00520FF9" w:rsidRDefault="005646B0" w:rsidP="005F6D07">
            <w:pPr>
              <w:ind w:left="-108" w:right="-104"/>
              <w:jc w:val="center"/>
            </w:pPr>
            <w:r w:rsidRPr="00520FF9">
              <w:t>руб./м</w:t>
            </w:r>
            <w:r w:rsidRPr="00520FF9">
              <w:rPr>
                <w:vertAlign w:val="superscript"/>
              </w:rPr>
              <w:t>3 *</w:t>
            </w:r>
          </w:p>
          <w:p w14:paraId="36BE32F1" w14:textId="77777777" w:rsidR="005646B0" w:rsidRPr="00520FF9" w:rsidRDefault="005646B0" w:rsidP="005F6D07">
            <w:pPr>
              <w:tabs>
                <w:tab w:val="left" w:pos="3052"/>
              </w:tabs>
              <w:ind w:left="-108" w:right="-104"/>
              <w:jc w:val="center"/>
            </w:pPr>
            <w:r w:rsidRPr="00520FF9">
              <w:t>(с НДС)</w:t>
            </w:r>
          </w:p>
        </w:tc>
        <w:tc>
          <w:tcPr>
            <w:tcW w:w="848" w:type="pct"/>
            <w:vMerge w:val="restart"/>
            <w:tcBorders>
              <w:top w:val="single" w:sz="2" w:space="0" w:color="auto"/>
              <w:left w:val="single" w:sz="2" w:space="0" w:color="auto"/>
              <w:bottom w:val="single" w:sz="2" w:space="0" w:color="auto"/>
              <w:right w:val="single" w:sz="4" w:space="0" w:color="auto"/>
            </w:tcBorders>
            <w:vAlign w:val="center"/>
            <w:hideMark/>
          </w:tcPr>
          <w:p w14:paraId="39B514F4" w14:textId="77777777" w:rsidR="005646B0" w:rsidRPr="00520FF9" w:rsidRDefault="005646B0" w:rsidP="005F6D07">
            <w:pPr>
              <w:ind w:left="-108" w:right="-104"/>
              <w:jc w:val="center"/>
            </w:pPr>
            <w:r w:rsidRPr="00520FF9">
              <w:t>Компонент на холодную воду для прочих потребителей,</w:t>
            </w:r>
          </w:p>
          <w:p w14:paraId="72F1A077" w14:textId="77777777" w:rsidR="005646B0" w:rsidRPr="00520FF9" w:rsidRDefault="005646B0" w:rsidP="005F6D07">
            <w:pPr>
              <w:ind w:left="-108" w:right="-104"/>
              <w:jc w:val="center"/>
            </w:pPr>
            <w:r w:rsidRPr="00520FF9">
              <w:t>руб./м</w:t>
            </w:r>
            <w:r w:rsidRPr="00520FF9">
              <w:rPr>
                <w:vertAlign w:val="superscript"/>
              </w:rPr>
              <w:t>3</w:t>
            </w:r>
            <w:r w:rsidRPr="00520FF9">
              <w:t xml:space="preserve"> </w:t>
            </w:r>
          </w:p>
          <w:p w14:paraId="3AA5EE8A" w14:textId="77777777" w:rsidR="005646B0" w:rsidRPr="00520FF9" w:rsidRDefault="005646B0" w:rsidP="005F6D07">
            <w:pPr>
              <w:tabs>
                <w:tab w:val="left" w:pos="3052"/>
              </w:tabs>
              <w:ind w:left="-108" w:right="-151"/>
              <w:jc w:val="center"/>
            </w:pPr>
            <w:r w:rsidRPr="00520FF9">
              <w:t>(без НДС)</w:t>
            </w:r>
          </w:p>
        </w:tc>
        <w:tc>
          <w:tcPr>
            <w:tcW w:w="1696"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0ABD00F9" w14:textId="77777777" w:rsidR="005646B0" w:rsidRPr="00520FF9" w:rsidRDefault="005646B0" w:rsidP="005F6D07">
            <w:pPr>
              <w:tabs>
                <w:tab w:val="left" w:pos="3052"/>
              </w:tabs>
              <w:ind w:right="-2"/>
              <w:jc w:val="center"/>
            </w:pPr>
            <w:r w:rsidRPr="00520FF9">
              <w:t>Компонент на тепловую энергию</w:t>
            </w:r>
          </w:p>
        </w:tc>
      </w:tr>
      <w:tr w:rsidR="005646B0" w:rsidRPr="00520FF9" w14:paraId="25C3DEC2" w14:textId="77777777" w:rsidTr="005F6D07">
        <w:trPr>
          <w:trHeight w:val="458"/>
          <w:jc w:val="center"/>
        </w:trPr>
        <w:tc>
          <w:tcPr>
            <w:tcW w:w="1124" w:type="pct"/>
            <w:vMerge/>
            <w:tcBorders>
              <w:top w:val="single" w:sz="2" w:space="0" w:color="auto"/>
              <w:left w:val="single" w:sz="2" w:space="0" w:color="auto"/>
              <w:bottom w:val="single" w:sz="2" w:space="0" w:color="auto"/>
              <w:right w:val="single" w:sz="2" w:space="0" w:color="auto"/>
            </w:tcBorders>
            <w:vAlign w:val="center"/>
            <w:hideMark/>
          </w:tcPr>
          <w:p w14:paraId="60805601" w14:textId="77777777" w:rsidR="005646B0" w:rsidRPr="00520FF9" w:rsidRDefault="005646B0" w:rsidP="005F6D07"/>
        </w:tc>
        <w:tc>
          <w:tcPr>
            <w:tcW w:w="609" w:type="pct"/>
            <w:vMerge/>
            <w:tcBorders>
              <w:top w:val="single" w:sz="2" w:space="0" w:color="auto"/>
              <w:left w:val="single" w:sz="2" w:space="0" w:color="auto"/>
              <w:bottom w:val="single" w:sz="2" w:space="0" w:color="auto"/>
              <w:right w:val="single" w:sz="2" w:space="0" w:color="auto"/>
            </w:tcBorders>
            <w:vAlign w:val="center"/>
            <w:hideMark/>
          </w:tcPr>
          <w:p w14:paraId="36704193" w14:textId="77777777" w:rsidR="005646B0" w:rsidRPr="00520FF9" w:rsidRDefault="005646B0" w:rsidP="005F6D07"/>
        </w:tc>
        <w:tc>
          <w:tcPr>
            <w:tcW w:w="723" w:type="pct"/>
            <w:vMerge/>
            <w:tcBorders>
              <w:top w:val="single" w:sz="2" w:space="0" w:color="auto"/>
              <w:left w:val="single" w:sz="2" w:space="0" w:color="auto"/>
              <w:bottom w:val="single" w:sz="2" w:space="0" w:color="auto"/>
              <w:right w:val="single" w:sz="2" w:space="0" w:color="auto"/>
            </w:tcBorders>
            <w:vAlign w:val="center"/>
            <w:hideMark/>
          </w:tcPr>
          <w:p w14:paraId="0B907CBF" w14:textId="77777777" w:rsidR="005646B0" w:rsidRPr="00520FF9" w:rsidRDefault="005646B0" w:rsidP="005F6D07"/>
        </w:tc>
        <w:tc>
          <w:tcPr>
            <w:tcW w:w="848" w:type="pct"/>
            <w:vMerge/>
            <w:tcBorders>
              <w:top w:val="single" w:sz="2" w:space="0" w:color="auto"/>
              <w:left w:val="single" w:sz="2" w:space="0" w:color="auto"/>
              <w:bottom w:val="single" w:sz="2" w:space="0" w:color="auto"/>
              <w:right w:val="single" w:sz="4" w:space="0" w:color="auto"/>
            </w:tcBorders>
            <w:vAlign w:val="center"/>
            <w:hideMark/>
          </w:tcPr>
          <w:p w14:paraId="410E64C8" w14:textId="77777777" w:rsidR="005646B0" w:rsidRPr="00520FF9" w:rsidRDefault="005646B0" w:rsidP="005F6D07"/>
        </w:tc>
        <w:tc>
          <w:tcPr>
            <w:tcW w:w="1696" w:type="pct"/>
            <w:gridSpan w:val="2"/>
            <w:vMerge/>
            <w:tcBorders>
              <w:top w:val="single" w:sz="2" w:space="0" w:color="auto"/>
              <w:left w:val="single" w:sz="4" w:space="0" w:color="auto"/>
              <w:bottom w:val="single" w:sz="2" w:space="0" w:color="auto"/>
              <w:right w:val="single" w:sz="2" w:space="0" w:color="auto"/>
            </w:tcBorders>
            <w:vAlign w:val="center"/>
            <w:hideMark/>
          </w:tcPr>
          <w:p w14:paraId="603D2BBD" w14:textId="77777777" w:rsidR="005646B0" w:rsidRPr="00520FF9" w:rsidRDefault="005646B0" w:rsidP="005F6D07"/>
        </w:tc>
      </w:tr>
      <w:tr w:rsidR="005646B0" w:rsidRPr="00520FF9" w14:paraId="3DB4F85B" w14:textId="77777777" w:rsidTr="005F6D07">
        <w:trPr>
          <w:trHeight w:val="953"/>
          <w:jc w:val="center"/>
        </w:trPr>
        <w:tc>
          <w:tcPr>
            <w:tcW w:w="1124" w:type="pct"/>
            <w:vMerge/>
            <w:tcBorders>
              <w:top w:val="single" w:sz="2" w:space="0" w:color="auto"/>
              <w:left w:val="single" w:sz="2" w:space="0" w:color="auto"/>
              <w:bottom w:val="single" w:sz="2" w:space="0" w:color="auto"/>
              <w:right w:val="single" w:sz="2" w:space="0" w:color="auto"/>
            </w:tcBorders>
            <w:vAlign w:val="center"/>
            <w:hideMark/>
          </w:tcPr>
          <w:p w14:paraId="66457DEF" w14:textId="77777777" w:rsidR="005646B0" w:rsidRPr="00520FF9" w:rsidRDefault="005646B0" w:rsidP="005F6D07"/>
        </w:tc>
        <w:tc>
          <w:tcPr>
            <w:tcW w:w="609" w:type="pct"/>
            <w:vMerge/>
            <w:tcBorders>
              <w:top w:val="single" w:sz="2" w:space="0" w:color="auto"/>
              <w:left w:val="single" w:sz="2" w:space="0" w:color="auto"/>
              <w:bottom w:val="single" w:sz="2" w:space="0" w:color="auto"/>
              <w:right w:val="single" w:sz="2" w:space="0" w:color="auto"/>
            </w:tcBorders>
            <w:vAlign w:val="center"/>
            <w:hideMark/>
          </w:tcPr>
          <w:p w14:paraId="12FD2247" w14:textId="77777777" w:rsidR="005646B0" w:rsidRPr="00520FF9" w:rsidRDefault="005646B0" w:rsidP="005F6D07"/>
        </w:tc>
        <w:tc>
          <w:tcPr>
            <w:tcW w:w="723" w:type="pct"/>
            <w:vMerge/>
            <w:tcBorders>
              <w:top w:val="single" w:sz="2" w:space="0" w:color="auto"/>
              <w:left w:val="single" w:sz="2" w:space="0" w:color="auto"/>
              <w:bottom w:val="single" w:sz="2" w:space="0" w:color="auto"/>
              <w:right w:val="single" w:sz="2" w:space="0" w:color="auto"/>
            </w:tcBorders>
            <w:vAlign w:val="center"/>
            <w:hideMark/>
          </w:tcPr>
          <w:p w14:paraId="1418B937" w14:textId="77777777" w:rsidR="005646B0" w:rsidRPr="00520FF9" w:rsidRDefault="005646B0" w:rsidP="005F6D07"/>
        </w:tc>
        <w:tc>
          <w:tcPr>
            <w:tcW w:w="848" w:type="pct"/>
            <w:vMerge/>
            <w:tcBorders>
              <w:top w:val="single" w:sz="2" w:space="0" w:color="auto"/>
              <w:left w:val="single" w:sz="2" w:space="0" w:color="auto"/>
              <w:bottom w:val="single" w:sz="2" w:space="0" w:color="auto"/>
              <w:right w:val="single" w:sz="4" w:space="0" w:color="auto"/>
            </w:tcBorders>
            <w:vAlign w:val="center"/>
            <w:hideMark/>
          </w:tcPr>
          <w:p w14:paraId="13862808" w14:textId="77777777" w:rsidR="005646B0" w:rsidRPr="00520FF9" w:rsidRDefault="005646B0" w:rsidP="005F6D07"/>
        </w:tc>
        <w:tc>
          <w:tcPr>
            <w:tcW w:w="930" w:type="pct"/>
            <w:tcBorders>
              <w:top w:val="single" w:sz="2" w:space="0" w:color="auto"/>
              <w:left w:val="single" w:sz="4" w:space="0" w:color="auto"/>
              <w:bottom w:val="single" w:sz="2" w:space="0" w:color="auto"/>
              <w:right w:val="single" w:sz="2" w:space="0" w:color="auto"/>
            </w:tcBorders>
            <w:vAlign w:val="center"/>
            <w:hideMark/>
          </w:tcPr>
          <w:p w14:paraId="1CBA8576" w14:textId="77777777" w:rsidR="005646B0" w:rsidRPr="00520FF9" w:rsidRDefault="005646B0" w:rsidP="005F6D07">
            <w:pPr>
              <w:tabs>
                <w:tab w:val="left" w:pos="3052"/>
              </w:tabs>
              <w:ind w:left="-108" w:right="-151"/>
              <w:jc w:val="center"/>
            </w:pPr>
            <w:proofErr w:type="spellStart"/>
            <w:r w:rsidRPr="00520FF9">
              <w:t>Одноставочный</w:t>
            </w:r>
            <w:proofErr w:type="spellEnd"/>
            <w:r w:rsidRPr="00520FF9">
              <w:t>, руб./Гкал</w:t>
            </w:r>
          </w:p>
          <w:p w14:paraId="3A9ECF71" w14:textId="77777777" w:rsidR="005646B0" w:rsidRPr="00520FF9" w:rsidRDefault="005646B0" w:rsidP="005F6D07">
            <w:pPr>
              <w:jc w:val="center"/>
            </w:pPr>
            <w:r w:rsidRPr="00520FF9">
              <w:t xml:space="preserve"> (без </w:t>
            </w:r>
            <w:r w:rsidRPr="00520FF9">
              <w:rPr>
                <w:sz w:val="20"/>
                <w:szCs w:val="20"/>
              </w:rPr>
              <w:t>НДС</w:t>
            </w:r>
            <w:r w:rsidRPr="00520FF9">
              <w:t>) &lt;**&gt;</w:t>
            </w:r>
          </w:p>
        </w:tc>
        <w:tc>
          <w:tcPr>
            <w:tcW w:w="766" w:type="pct"/>
            <w:tcBorders>
              <w:top w:val="single" w:sz="2" w:space="0" w:color="auto"/>
              <w:left w:val="single" w:sz="2" w:space="0" w:color="auto"/>
              <w:bottom w:val="single" w:sz="2" w:space="0" w:color="auto"/>
              <w:right w:val="single" w:sz="2" w:space="0" w:color="auto"/>
            </w:tcBorders>
            <w:vAlign w:val="center"/>
            <w:hideMark/>
          </w:tcPr>
          <w:p w14:paraId="7988F824" w14:textId="77777777" w:rsidR="005646B0" w:rsidRPr="00520FF9" w:rsidRDefault="005646B0" w:rsidP="005F6D07">
            <w:pPr>
              <w:ind w:left="-120" w:right="-112"/>
              <w:jc w:val="center"/>
            </w:pPr>
            <w:proofErr w:type="spellStart"/>
            <w:r w:rsidRPr="00520FF9">
              <w:t>Одноставочный</w:t>
            </w:r>
            <w:proofErr w:type="spellEnd"/>
            <w:r w:rsidRPr="00520FF9">
              <w:t>, руб./Гкал</w:t>
            </w:r>
          </w:p>
          <w:p w14:paraId="16A471F8" w14:textId="77777777" w:rsidR="005646B0" w:rsidRPr="00520FF9" w:rsidRDefault="005646B0" w:rsidP="005F6D07">
            <w:pPr>
              <w:ind w:left="-120" w:right="-112"/>
              <w:jc w:val="center"/>
            </w:pPr>
            <w:r w:rsidRPr="00520FF9">
              <w:t>(с НДС) &lt;**&gt;</w:t>
            </w:r>
          </w:p>
        </w:tc>
      </w:tr>
      <w:tr w:rsidR="005646B0" w:rsidRPr="00520FF9" w14:paraId="4AB52D20" w14:textId="77777777" w:rsidTr="005F6D07">
        <w:trPr>
          <w:trHeight w:val="184"/>
          <w:jc w:val="center"/>
        </w:trPr>
        <w:tc>
          <w:tcPr>
            <w:tcW w:w="1124" w:type="pct"/>
            <w:vMerge w:val="restart"/>
            <w:tcBorders>
              <w:top w:val="single" w:sz="2" w:space="0" w:color="auto"/>
              <w:left w:val="single" w:sz="2" w:space="0" w:color="auto"/>
              <w:bottom w:val="single" w:sz="2" w:space="0" w:color="auto"/>
              <w:right w:val="single" w:sz="2" w:space="0" w:color="auto"/>
            </w:tcBorders>
            <w:vAlign w:val="center"/>
          </w:tcPr>
          <w:p w14:paraId="62A89CEA" w14:textId="77777777" w:rsidR="005646B0" w:rsidRPr="00520FF9" w:rsidRDefault="005646B0" w:rsidP="005F6D07">
            <w:pPr>
              <w:tabs>
                <w:tab w:val="left" w:pos="3052"/>
              </w:tabs>
              <w:ind w:left="-73"/>
              <w:jc w:val="center"/>
              <w:rPr>
                <w:bCs/>
                <w:kern w:val="32"/>
              </w:rPr>
            </w:pPr>
            <w:r w:rsidRPr="007302A7">
              <w:rPr>
                <w:bCs/>
                <w:kern w:val="32"/>
              </w:rPr>
              <w:t>МУП ПМР «</w:t>
            </w:r>
            <w:proofErr w:type="spellStart"/>
            <w:r w:rsidRPr="007302A7">
              <w:rPr>
                <w:bCs/>
                <w:kern w:val="32"/>
              </w:rPr>
              <w:t>Тепломир</w:t>
            </w:r>
            <w:proofErr w:type="spellEnd"/>
            <w:r w:rsidRPr="007302A7">
              <w:rPr>
                <w:bCs/>
                <w:kern w:val="32"/>
              </w:rPr>
              <w:t xml:space="preserve">» </w:t>
            </w:r>
          </w:p>
        </w:tc>
        <w:tc>
          <w:tcPr>
            <w:tcW w:w="609" w:type="pct"/>
            <w:tcBorders>
              <w:top w:val="single" w:sz="2" w:space="0" w:color="auto"/>
              <w:left w:val="single" w:sz="2" w:space="0" w:color="auto"/>
              <w:bottom w:val="single" w:sz="2" w:space="0" w:color="auto"/>
              <w:right w:val="single" w:sz="2" w:space="0" w:color="auto"/>
            </w:tcBorders>
            <w:vAlign w:val="center"/>
            <w:hideMark/>
          </w:tcPr>
          <w:p w14:paraId="79989F63" w14:textId="77777777" w:rsidR="005646B0" w:rsidRPr="00520FF9" w:rsidRDefault="005646B0" w:rsidP="005F6D07">
            <w:pPr>
              <w:tabs>
                <w:tab w:val="left" w:pos="3052"/>
              </w:tabs>
              <w:jc w:val="center"/>
            </w:pPr>
            <w:r w:rsidRPr="00520FF9">
              <w:t>с 01.01.2021</w:t>
            </w:r>
          </w:p>
        </w:tc>
        <w:tc>
          <w:tcPr>
            <w:tcW w:w="723" w:type="pct"/>
            <w:tcBorders>
              <w:top w:val="nil"/>
              <w:left w:val="nil"/>
              <w:bottom w:val="single" w:sz="4" w:space="0" w:color="auto"/>
              <w:right w:val="single" w:sz="4" w:space="0" w:color="auto"/>
            </w:tcBorders>
            <w:shd w:val="clear" w:color="auto" w:fill="FFFFFF"/>
          </w:tcPr>
          <w:p w14:paraId="6F2785C2" w14:textId="77777777" w:rsidR="005646B0" w:rsidRPr="00520FF9" w:rsidRDefault="005646B0" w:rsidP="005F6D07">
            <w:pPr>
              <w:jc w:val="center"/>
            </w:pPr>
            <w:r>
              <w:t>49</w:t>
            </w:r>
            <w:r w:rsidRPr="00520FF9">
              <w:t>,</w:t>
            </w:r>
            <w:r>
              <w:t>37</w:t>
            </w:r>
          </w:p>
        </w:tc>
        <w:tc>
          <w:tcPr>
            <w:tcW w:w="848" w:type="pct"/>
            <w:tcBorders>
              <w:top w:val="nil"/>
              <w:left w:val="nil"/>
              <w:bottom w:val="single" w:sz="4" w:space="0" w:color="auto"/>
              <w:right w:val="single" w:sz="4" w:space="0" w:color="auto"/>
            </w:tcBorders>
            <w:shd w:val="clear" w:color="auto" w:fill="FFFFFF"/>
          </w:tcPr>
          <w:p w14:paraId="5A4359C9" w14:textId="77777777" w:rsidR="005646B0" w:rsidRPr="00520FF9" w:rsidRDefault="005646B0" w:rsidP="005F6D07">
            <w:pPr>
              <w:jc w:val="center"/>
            </w:pPr>
            <w:r>
              <w:t>41</w:t>
            </w:r>
            <w:r w:rsidRPr="00520FF9">
              <w:t>,</w:t>
            </w:r>
            <w:r>
              <w:t>14</w:t>
            </w:r>
          </w:p>
        </w:tc>
        <w:tc>
          <w:tcPr>
            <w:tcW w:w="930" w:type="pct"/>
            <w:tcBorders>
              <w:top w:val="nil"/>
              <w:left w:val="nil"/>
              <w:bottom w:val="single" w:sz="4" w:space="0" w:color="auto"/>
              <w:right w:val="single" w:sz="4" w:space="0" w:color="auto"/>
            </w:tcBorders>
            <w:shd w:val="clear" w:color="auto" w:fill="FFFFFF"/>
          </w:tcPr>
          <w:p w14:paraId="64D86D07" w14:textId="77777777" w:rsidR="005646B0" w:rsidRPr="00520FF9" w:rsidRDefault="005646B0" w:rsidP="005F6D07">
            <w:pPr>
              <w:jc w:val="center"/>
            </w:pPr>
            <w:r>
              <w:t>2 918,87</w:t>
            </w:r>
          </w:p>
        </w:tc>
        <w:tc>
          <w:tcPr>
            <w:tcW w:w="766" w:type="pct"/>
            <w:tcBorders>
              <w:top w:val="single" w:sz="2" w:space="0" w:color="auto"/>
              <w:left w:val="single" w:sz="2" w:space="0" w:color="auto"/>
              <w:bottom w:val="single" w:sz="2" w:space="0" w:color="auto"/>
              <w:right w:val="single" w:sz="2" w:space="0" w:color="auto"/>
            </w:tcBorders>
          </w:tcPr>
          <w:p w14:paraId="5DDB8CCB" w14:textId="77777777" w:rsidR="005646B0" w:rsidRPr="00520FF9" w:rsidRDefault="005646B0" w:rsidP="005F6D07">
            <w:pPr>
              <w:jc w:val="center"/>
            </w:pPr>
            <w:r>
              <w:t>3 502,64</w:t>
            </w:r>
          </w:p>
        </w:tc>
      </w:tr>
      <w:tr w:rsidR="005646B0" w:rsidRPr="00520FF9" w14:paraId="5A507B05" w14:textId="77777777" w:rsidTr="005F6D07">
        <w:trPr>
          <w:trHeight w:val="132"/>
          <w:jc w:val="center"/>
        </w:trPr>
        <w:tc>
          <w:tcPr>
            <w:tcW w:w="1124" w:type="pct"/>
            <w:vMerge/>
            <w:tcBorders>
              <w:top w:val="single" w:sz="2" w:space="0" w:color="auto"/>
              <w:left w:val="single" w:sz="2" w:space="0" w:color="auto"/>
              <w:bottom w:val="single" w:sz="2" w:space="0" w:color="auto"/>
              <w:right w:val="single" w:sz="2" w:space="0" w:color="auto"/>
            </w:tcBorders>
            <w:vAlign w:val="center"/>
            <w:hideMark/>
          </w:tcPr>
          <w:p w14:paraId="2390F540" w14:textId="77777777" w:rsidR="005646B0" w:rsidRPr="00520FF9" w:rsidRDefault="005646B0" w:rsidP="005F6D07">
            <w:pPr>
              <w:rPr>
                <w:bCs/>
                <w:kern w:val="32"/>
              </w:rPr>
            </w:pPr>
          </w:p>
        </w:tc>
        <w:tc>
          <w:tcPr>
            <w:tcW w:w="609" w:type="pct"/>
            <w:tcBorders>
              <w:top w:val="single" w:sz="2" w:space="0" w:color="auto"/>
              <w:left w:val="single" w:sz="2" w:space="0" w:color="auto"/>
              <w:bottom w:val="single" w:sz="2" w:space="0" w:color="auto"/>
              <w:right w:val="single" w:sz="2" w:space="0" w:color="auto"/>
            </w:tcBorders>
            <w:vAlign w:val="center"/>
            <w:hideMark/>
          </w:tcPr>
          <w:p w14:paraId="0B1D5CD0" w14:textId="77777777" w:rsidR="005646B0" w:rsidRPr="00520FF9" w:rsidRDefault="005646B0" w:rsidP="005F6D07">
            <w:pPr>
              <w:tabs>
                <w:tab w:val="left" w:pos="3052"/>
              </w:tabs>
              <w:jc w:val="center"/>
            </w:pPr>
            <w:r w:rsidRPr="00520FF9">
              <w:t>с 01.07.2021</w:t>
            </w:r>
          </w:p>
        </w:tc>
        <w:tc>
          <w:tcPr>
            <w:tcW w:w="723" w:type="pct"/>
            <w:tcBorders>
              <w:top w:val="nil"/>
              <w:left w:val="nil"/>
              <w:bottom w:val="single" w:sz="4" w:space="0" w:color="auto"/>
              <w:right w:val="single" w:sz="4" w:space="0" w:color="auto"/>
            </w:tcBorders>
            <w:shd w:val="clear" w:color="auto" w:fill="FFFFFF"/>
          </w:tcPr>
          <w:p w14:paraId="007E52C3" w14:textId="77777777" w:rsidR="005646B0" w:rsidRPr="00520FF9" w:rsidRDefault="005646B0" w:rsidP="005F6D07">
            <w:pPr>
              <w:jc w:val="center"/>
            </w:pPr>
            <w:r>
              <w:t>51,34</w:t>
            </w:r>
          </w:p>
        </w:tc>
        <w:tc>
          <w:tcPr>
            <w:tcW w:w="848" w:type="pct"/>
            <w:tcBorders>
              <w:top w:val="nil"/>
              <w:left w:val="nil"/>
              <w:bottom w:val="single" w:sz="4" w:space="0" w:color="auto"/>
              <w:right w:val="single" w:sz="4" w:space="0" w:color="auto"/>
            </w:tcBorders>
            <w:shd w:val="clear" w:color="auto" w:fill="FFFFFF"/>
          </w:tcPr>
          <w:p w14:paraId="0939A2FD" w14:textId="77777777" w:rsidR="005646B0" w:rsidRPr="00520FF9" w:rsidRDefault="005646B0" w:rsidP="005F6D07">
            <w:pPr>
              <w:jc w:val="center"/>
            </w:pPr>
            <w:r>
              <w:t>42</w:t>
            </w:r>
            <w:r w:rsidRPr="00520FF9">
              <w:t>,</w:t>
            </w:r>
            <w:r>
              <w:t>78</w:t>
            </w:r>
          </w:p>
        </w:tc>
        <w:tc>
          <w:tcPr>
            <w:tcW w:w="930" w:type="pct"/>
            <w:tcBorders>
              <w:top w:val="nil"/>
              <w:left w:val="nil"/>
              <w:bottom w:val="single" w:sz="4" w:space="0" w:color="auto"/>
              <w:right w:val="single" w:sz="4" w:space="0" w:color="auto"/>
            </w:tcBorders>
            <w:shd w:val="clear" w:color="auto" w:fill="FFFFFF"/>
          </w:tcPr>
          <w:p w14:paraId="032E7478" w14:textId="77777777" w:rsidR="005646B0" w:rsidRPr="00520FF9" w:rsidRDefault="005646B0" w:rsidP="005F6D07">
            <w:pPr>
              <w:jc w:val="center"/>
            </w:pPr>
            <w:r>
              <w:t>2 988,61</w:t>
            </w:r>
          </w:p>
        </w:tc>
        <w:tc>
          <w:tcPr>
            <w:tcW w:w="766" w:type="pct"/>
            <w:tcBorders>
              <w:top w:val="single" w:sz="2" w:space="0" w:color="auto"/>
              <w:left w:val="single" w:sz="2" w:space="0" w:color="auto"/>
              <w:bottom w:val="single" w:sz="2" w:space="0" w:color="auto"/>
              <w:right w:val="single" w:sz="2" w:space="0" w:color="auto"/>
            </w:tcBorders>
          </w:tcPr>
          <w:p w14:paraId="2836D32F" w14:textId="77777777" w:rsidR="005646B0" w:rsidRPr="00520FF9" w:rsidRDefault="005646B0" w:rsidP="005F6D07">
            <w:pPr>
              <w:jc w:val="center"/>
            </w:pPr>
            <w:r>
              <w:t>3 586,34</w:t>
            </w:r>
          </w:p>
        </w:tc>
      </w:tr>
    </w:tbl>
    <w:p w14:paraId="5C8C45D8" w14:textId="77777777" w:rsidR="005646B0" w:rsidRDefault="005646B0" w:rsidP="005646B0">
      <w:pPr>
        <w:tabs>
          <w:tab w:val="left" w:pos="4253"/>
        </w:tabs>
        <w:ind w:left="426" w:right="582" w:firstLine="851"/>
        <w:jc w:val="both"/>
      </w:pPr>
    </w:p>
    <w:p w14:paraId="0C605B85" w14:textId="77777777" w:rsidR="005646B0" w:rsidRDefault="005646B0" w:rsidP="005646B0">
      <w:pPr>
        <w:tabs>
          <w:tab w:val="left" w:pos="4253"/>
        </w:tabs>
        <w:ind w:left="709" w:right="582" w:firstLine="568"/>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67A3ADF1" w14:textId="77777777" w:rsidR="005646B0" w:rsidRDefault="005646B0" w:rsidP="005646B0">
      <w:pPr>
        <w:tabs>
          <w:tab w:val="left" w:pos="4253"/>
        </w:tabs>
        <w:ind w:left="709" w:right="582" w:firstLine="568"/>
        <w:jc w:val="both"/>
      </w:pPr>
      <w:r w:rsidRPr="009C08BC">
        <w:t xml:space="preserve">** </w:t>
      </w:r>
      <w:r>
        <w:t>Компонент</w:t>
      </w:r>
      <w:r w:rsidRPr="009C08BC">
        <w:t xml:space="preserve"> на тепловую энергию для МУП</w:t>
      </w:r>
      <w:r w:rsidRPr="004134C9">
        <w:rPr>
          <w:bCs/>
        </w:rPr>
        <w:t xml:space="preserve"> ПМР «</w:t>
      </w:r>
      <w:proofErr w:type="spellStart"/>
      <w:r w:rsidRPr="004134C9">
        <w:rPr>
          <w:bCs/>
        </w:rPr>
        <w:t>Тепломир</w:t>
      </w:r>
      <w:proofErr w:type="spellEnd"/>
      <w:r w:rsidRPr="004134C9">
        <w:t xml:space="preserve">», </w:t>
      </w:r>
      <w:r w:rsidRPr="009C08BC">
        <w:t>реализуемую</w:t>
      </w:r>
      <w:r>
        <w:t xml:space="preserve"> </w:t>
      </w:r>
      <w:r w:rsidRPr="009C08BC">
        <w:t xml:space="preserve">на потребительском рынке </w:t>
      </w:r>
      <w:r w:rsidRPr="004134C9">
        <w:t>Прокопьевского муниципального округа</w:t>
      </w:r>
      <w:r w:rsidRPr="009C08BC">
        <w:t>, установлен постановлением региональной энергетической комиссии Кемеровской области от 1</w:t>
      </w:r>
      <w:r>
        <w:t>9</w:t>
      </w:r>
      <w:r w:rsidRPr="009C08BC">
        <w:t>.1</w:t>
      </w:r>
      <w:r>
        <w:t>2</w:t>
      </w:r>
      <w:r w:rsidRPr="009C08BC">
        <w:t xml:space="preserve">.2018 № </w:t>
      </w:r>
      <w:r>
        <w:t xml:space="preserve">615 </w:t>
      </w:r>
      <w:r w:rsidRPr="009C08BC">
        <w:t xml:space="preserve">(в редакции постановлений региональной энергетической комиссии Кемеровской области от </w:t>
      </w:r>
      <w:r w:rsidRPr="004134C9">
        <w:t>05.12.2019 № 547, от 05.12.2019 № 54</w:t>
      </w:r>
      <w:r>
        <w:t>8</w:t>
      </w:r>
      <w:r w:rsidRPr="004134C9">
        <w:t>,</w:t>
      </w:r>
      <w:r w:rsidRPr="009C08BC">
        <w:t xml:space="preserve"> </w:t>
      </w:r>
      <w:r>
        <w:t xml:space="preserve">Региональной энергетической комиссии Кузбасса </w:t>
      </w:r>
      <w:r w:rsidRPr="009C08BC">
        <w:t xml:space="preserve">от </w:t>
      </w:r>
      <w:r>
        <w:t>8</w:t>
      </w:r>
      <w:r w:rsidRPr="009C08BC">
        <w:t>.</w:t>
      </w:r>
      <w:r>
        <w:t>12</w:t>
      </w:r>
      <w:r w:rsidRPr="009C08BC">
        <w:t xml:space="preserve">.2020 № </w:t>
      </w:r>
      <w:r>
        <w:t>516</w:t>
      </w:r>
      <w:r w:rsidRPr="009C08BC">
        <w:t>).</w:t>
      </w:r>
    </w:p>
    <w:p w14:paraId="0D54F256" w14:textId="77777777" w:rsidR="005646B0" w:rsidRDefault="005646B0" w:rsidP="005646B0">
      <w:pPr>
        <w:tabs>
          <w:tab w:val="left" w:pos="4253"/>
        </w:tabs>
        <w:ind w:left="709" w:right="582" w:firstLine="568"/>
        <w:jc w:val="right"/>
        <w:rPr>
          <w:b/>
          <w:bCs/>
          <w:sz w:val="28"/>
          <w:szCs w:val="28"/>
        </w:rPr>
      </w:pPr>
      <w:r>
        <w:rPr>
          <w:sz w:val="28"/>
          <w:szCs w:val="28"/>
        </w:rPr>
        <w:t>».</w:t>
      </w:r>
    </w:p>
    <w:p w14:paraId="0EE1836B" w14:textId="77777777" w:rsidR="005646B0" w:rsidRPr="00A81FF9" w:rsidRDefault="005646B0" w:rsidP="005646B0">
      <w:pPr>
        <w:tabs>
          <w:tab w:val="left" w:pos="1764"/>
        </w:tabs>
        <w:ind w:left="709" w:firstLine="568"/>
        <w:rPr>
          <w:sz w:val="28"/>
          <w:szCs w:val="28"/>
        </w:rPr>
      </w:pPr>
    </w:p>
    <w:p w14:paraId="7C7B5FDB" w14:textId="77777777" w:rsidR="005646B0" w:rsidRPr="00A81FF9" w:rsidRDefault="005646B0" w:rsidP="005646B0">
      <w:pPr>
        <w:tabs>
          <w:tab w:val="left" w:pos="1764"/>
        </w:tabs>
        <w:rPr>
          <w:sz w:val="28"/>
          <w:szCs w:val="28"/>
        </w:rPr>
      </w:pPr>
    </w:p>
    <w:p w14:paraId="2F474736" w14:textId="06894C84" w:rsidR="008034EB" w:rsidRPr="00081AD4" w:rsidRDefault="008034EB" w:rsidP="00D7609B">
      <w:pPr>
        <w:tabs>
          <w:tab w:val="left" w:pos="5580"/>
          <w:tab w:val="left" w:pos="9498"/>
        </w:tabs>
        <w:ind w:left="567" w:right="535"/>
        <w:rPr>
          <w:color w:val="000000" w:themeColor="text1"/>
        </w:rPr>
      </w:pPr>
    </w:p>
    <w:sectPr w:rsidR="008034EB" w:rsidRPr="00081AD4" w:rsidSect="00D35FD2">
      <w:headerReference w:type="first" r:id="rId64"/>
      <w:pgSz w:w="16838" w:h="11906" w:orient="landscape" w:code="9"/>
      <w:pgMar w:top="227" w:right="238" w:bottom="57" w:left="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F44D7D" w:rsidRDefault="00F44D7D" w:rsidP="00943C6C">
      <w:r>
        <w:separator/>
      </w:r>
    </w:p>
  </w:endnote>
  <w:endnote w:type="continuationSeparator" w:id="0">
    <w:p w14:paraId="6B2DC651" w14:textId="77777777" w:rsidR="00F44D7D" w:rsidRDefault="00F44D7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9072" w14:textId="77777777" w:rsidR="00DF13AD" w:rsidRDefault="00DF13AD" w:rsidP="004D52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11E91C44" w14:textId="77777777" w:rsidR="00DF13AD" w:rsidRDefault="00DF13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496F" w14:textId="77777777" w:rsidR="00D7609B" w:rsidRDefault="00D7609B" w:rsidP="004D52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853FACC" w14:textId="77777777" w:rsidR="00D7609B" w:rsidRDefault="00D760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F44D7D" w:rsidRDefault="00F44D7D" w:rsidP="00943C6C">
      <w:r>
        <w:separator/>
      </w:r>
    </w:p>
  </w:footnote>
  <w:footnote w:type="continuationSeparator" w:id="0">
    <w:p w14:paraId="672CAC6D" w14:textId="77777777" w:rsidR="00F44D7D" w:rsidRDefault="00F44D7D"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EDF5" w14:textId="77777777" w:rsidR="00F44D7D" w:rsidRDefault="00F44D7D" w:rsidP="00F44D7D">
    <w:pPr>
      <w:pStyle w:val="a8"/>
      <w:jc w:val="center"/>
    </w:pPr>
    <w:r>
      <w:fldChar w:fldCharType="begin"/>
    </w:r>
    <w:r>
      <w:instrText>PAGE   \* MERGEFORMAT</w:instrText>
    </w:r>
    <w:r>
      <w:fldChar w:fldCharType="separate"/>
    </w:r>
    <w:r>
      <w:rPr>
        <w:noProof/>
      </w:rPr>
      <w:t>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8DCE" w14:textId="77777777" w:rsidR="00F44D7D" w:rsidRDefault="00F44D7D" w:rsidP="00F44D7D">
    <w:pPr>
      <w:pStyle w:val="a8"/>
      <w:jc w:val="center"/>
    </w:pPr>
    <w:r>
      <w:fldChar w:fldCharType="begin"/>
    </w:r>
    <w:r>
      <w:instrText>PAGE   \* MERGEFORMAT</w:instrText>
    </w:r>
    <w:r>
      <w:fldChar w:fldCharType="separate"/>
    </w:r>
    <w:r>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1CDA" w14:textId="77777777" w:rsidR="00F44D7D" w:rsidRDefault="00F44D7D" w:rsidP="00F44D7D">
    <w:pPr>
      <w:pStyle w:val="a8"/>
      <w:jc w:val="center"/>
    </w:pPr>
    <w:r>
      <w:fldChar w:fldCharType="begin"/>
    </w:r>
    <w:r>
      <w:instrText>PAGE   \* MERGEFORMAT</w:instrText>
    </w:r>
    <w:r>
      <w:fldChar w:fldCharType="separate"/>
    </w:r>
    <w:r>
      <w:rPr>
        <w:noProof/>
      </w:rPr>
      <w:t>13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20D0" w14:textId="77777777" w:rsidR="00F44D7D" w:rsidRDefault="00F44D7D" w:rsidP="00F44D7D">
    <w:pPr>
      <w:pStyle w:val="a8"/>
      <w:jc w:val="center"/>
    </w:pPr>
    <w:r>
      <w:fldChar w:fldCharType="begin"/>
    </w:r>
    <w:r>
      <w:instrText>PAGE   \* MERGEFORMAT</w:instrText>
    </w:r>
    <w:r>
      <w:fldChar w:fldCharType="separate"/>
    </w:r>
    <w:r>
      <w:rPr>
        <w:noProof/>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86A75" w14:textId="77777777" w:rsidR="00F44D7D" w:rsidRDefault="00F44D7D" w:rsidP="00F44D7D">
    <w:pPr>
      <w:pStyle w:val="a8"/>
      <w:jc w:val="center"/>
    </w:pPr>
    <w:r>
      <w:fldChar w:fldCharType="begin"/>
    </w:r>
    <w:r>
      <w:instrText>PAGE   \* MERGEFORMAT</w:instrText>
    </w:r>
    <w:r>
      <w:fldChar w:fldCharType="separate"/>
    </w:r>
    <w:r>
      <w:rPr>
        <w:noProof/>
      </w:rPr>
      <w:t>19</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7A3A" w14:textId="77777777" w:rsidR="00DF13AD" w:rsidRDefault="00DF13AD">
    <w:pPr>
      <w:pStyle w:val="a8"/>
      <w:jc w:val="center"/>
    </w:pPr>
    <w:r>
      <w:fldChar w:fldCharType="begin"/>
    </w:r>
    <w:r>
      <w:instrText>PAGE   \* MERGEFORMAT</w:instrText>
    </w:r>
    <w:r>
      <w:fldChar w:fldCharType="separate"/>
    </w:r>
    <w:r w:rsidRPr="00CA68E2">
      <w:rPr>
        <w:noProof/>
      </w:rPr>
      <w:t>55</w:t>
    </w:r>
    <w:r>
      <w:fldChar w:fldCharType="end"/>
    </w:r>
  </w:p>
  <w:p w14:paraId="18A2DFE9" w14:textId="77777777" w:rsidR="00DF13AD" w:rsidRDefault="00DF13AD">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F0DB" w14:textId="77777777" w:rsidR="00D7609B" w:rsidRDefault="00D7609B">
    <w:pPr>
      <w:pStyle w:val="a8"/>
      <w:jc w:val="center"/>
    </w:pPr>
    <w:r>
      <w:fldChar w:fldCharType="begin"/>
    </w:r>
    <w:r>
      <w:instrText>PAGE   \* MERGEFORMAT</w:instrText>
    </w:r>
    <w:r>
      <w:fldChar w:fldCharType="separate"/>
    </w:r>
    <w:r>
      <w:rPr>
        <w:noProof/>
      </w:rPr>
      <w:t>38</w:t>
    </w:r>
    <w:r>
      <w:fldChar w:fldCharType="end"/>
    </w:r>
  </w:p>
  <w:p w14:paraId="1A1FCE96" w14:textId="77777777" w:rsidR="00D7609B" w:rsidRDefault="00D7609B">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62A8" w14:textId="77777777" w:rsidR="00D7609B" w:rsidRDefault="00D7609B">
    <w:pPr>
      <w:pStyle w:val="a8"/>
      <w:jc w:val="center"/>
    </w:pPr>
    <w:r>
      <w:fldChar w:fldCharType="begin"/>
    </w:r>
    <w:r>
      <w:instrText>PAGE   \* MERGEFORMAT</w:instrText>
    </w:r>
    <w:r>
      <w:fldChar w:fldCharType="separate"/>
    </w:r>
    <w:r>
      <w:rPr>
        <w:noProof/>
      </w:rPr>
      <w:t>41</w:t>
    </w:r>
    <w:r>
      <w:fldChar w:fldCharType="end"/>
    </w:r>
  </w:p>
  <w:p w14:paraId="254CA1EC" w14:textId="77777777" w:rsidR="00D7609B" w:rsidRDefault="00D7609B">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5969" w14:textId="77777777" w:rsidR="005B3714" w:rsidRDefault="005646B0">
    <w:pPr>
      <w:pStyle w:val="a8"/>
      <w:jc w:val="center"/>
    </w:pPr>
  </w:p>
  <w:p w14:paraId="7B87C691" w14:textId="77777777" w:rsidR="005B3714" w:rsidRPr="00846117" w:rsidRDefault="005646B0" w:rsidP="00846117">
    <w:pPr>
      <w:pStyle w:val="a8"/>
      <w:tabs>
        <w:tab w:val="left" w:pos="810"/>
        <w:tab w:val="left" w:pos="3435"/>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AF350A6"/>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1FB7EEF"/>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4C33AE4"/>
    <w:multiLevelType w:val="hybridMultilevel"/>
    <w:tmpl w:val="FCF872F4"/>
    <w:lvl w:ilvl="0" w:tplc="281E4A18">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16E74B50"/>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80664C3"/>
    <w:multiLevelType w:val="hybridMultilevel"/>
    <w:tmpl w:val="A524D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9FA4063"/>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0906243"/>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C7551A3"/>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4916112C"/>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716A1D"/>
    <w:multiLevelType w:val="hybridMultilevel"/>
    <w:tmpl w:val="10EEDC5A"/>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415AB9"/>
    <w:multiLevelType w:val="hybridMultilevel"/>
    <w:tmpl w:val="4F18A48A"/>
    <w:lvl w:ilvl="0" w:tplc="B1581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0"/>
  </w:num>
  <w:num w:numId="4">
    <w:abstractNumId w:val="3"/>
  </w:num>
  <w:num w:numId="5">
    <w:abstractNumId w:val="1"/>
  </w:num>
  <w:num w:numId="6">
    <w:abstractNumId w:val="31"/>
  </w:num>
  <w:num w:numId="7">
    <w:abstractNumId w:val="17"/>
  </w:num>
  <w:num w:numId="8">
    <w:abstractNumId w:val="38"/>
  </w:num>
  <w:num w:numId="9">
    <w:abstractNumId w:val="36"/>
  </w:num>
  <w:num w:numId="10">
    <w:abstractNumId w:val="30"/>
  </w:num>
  <w:num w:numId="11">
    <w:abstractNumId w:val="32"/>
  </w:num>
  <w:num w:numId="12">
    <w:abstractNumId w:val="35"/>
  </w:num>
  <w:num w:numId="13">
    <w:abstractNumId w:val="23"/>
  </w:num>
  <w:num w:numId="14">
    <w:abstractNumId w:val="29"/>
  </w:num>
  <w:num w:numId="15">
    <w:abstractNumId w:val="22"/>
  </w:num>
  <w:num w:numId="16">
    <w:abstractNumId w:val="28"/>
  </w:num>
  <w:num w:numId="17">
    <w:abstractNumId w:val="25"/>
  </w:num>
  <w:num w:numId="18">
    <w:abstractNumId w:val="19"/>
  </w:num>
  <w:num w:numId="19">
    <w:abstractNumId w:val="21"/>
  </w:num>
  <w:num w:numId="20">
    <w:abstractNumId w:val="24"/>
  </w:num>
  <w:num w:numId="21">
    <w:abstractNumId w:val="33"/>
  </w:num>
  <w:num w:numId="22">
    <w:abstractNumId w:val="16"/>
  </w:num>
  <w:num w:numId="23">
    <w:abstractNumId w:val="27"/>
  </w:num>
  <w:num w:numId="24">
    <w:abstractNumId w:val="18"/>
  </w:num>
  <w:num w:numId="25">
    <w:abstractNumId w:val="37"/>
  </w:num>
  <w:num w:numId="26">
    <w:abstractNumId w:val="3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58F"/>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AD4"/>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2BAB"/>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0EA"/>
    <w:rsid w:val="001F5CD1"/>
    <w:rsid w:val="00200202"/>
    <w:rsid w:val="00200343"/>
    <w:rsid w:val="0020085C"/>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0E3B"/>
    <w:rsid w:val="002816BE"/>
    <w:rsid w:val="00281A90"/>
    <w:rsid w:val="00283408"/>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A7189"/>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07D97"/>
    <w:rsid w:val="00310CB8"/>
    <w:rsid w:val="003121BD"/>
    <w:rsid w:val="00312424"/>
    <w:rsid w:val="003134DB"/>
    <w:rsid w:val="00313986"/>
    <w:rsid w:val="0031524F"/>
    <w:rsid w:val="00315504"/>
    <w:rsid w:val="00320509"/>
    <w:rsid w:val="00322263"/>
    <w:rsid w:val="00322D7D"/>
    <w:rsid w:val="00323CBF"/>
    <w:rsid w:val="003240B3"/>
    <w:rsid w:val="00326EB1"/>
    <w:rsid w:val="003400BA"/>
    <w:rsid w:val="00340BD2"/>
    <w:rsid w:val="00340D38"/>
    <w:rsid w:val="00340DB5"/>
    <w:rsid w:val="003421D0"/>
    <w:rsid w:val="00344066"/>
    <w:rsid w:val="003446F3"/>
    <w:rsid w:val="00344FD8"/>
    <w:rsid w:val="00345361"/>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019"/>
    <w:rsid w:val="00362EA4"/>
    <w:rsid w:val="003661D4"/>
    <w:rsid w:val="003713AE"/>
    <w:rsid w:val="00373D90"/>
    <w:rsid w:val="00373F98"/>
    <w:rsid w:val="00375BEC"/>
    <w:rsid w:val="003768EE"/>
    <w:rsid w:val="00377542"/>
    <w:rsid w:val="00377D75"/>
    <w:rsid w:val="00377D8F"/>
    <w:rsid w:val="00380B7A"/>
    <w:rsid w:val="00381422"/>
    <w:rsid w:val="00381F60"/>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571"/>
    <w:rsid w:val="003E0C07"/>
    <w:rsid w:val="003E1228"/>
    <w:rsid w:val="003E1818"/>
    <w:rsid w:val="003E2C84"/>
    <w:rsid w:val="003E4A4B"/>
    <w:rsid w:val="003E5E28"/>
    <w:rsid w:val="003E75B0"/>
    <w:rsid w:val="003F131D"/>
    <w:rsid w:val="003F25F7"/>
    <w:rsid w:val="003F5F2C"/>
    <w:rsid w:val="003F66E3"/>
    <w:rsid w:val="003F73D3"/>
    <w:rsid w:val="00401169"/>
    <w:rsid w:val="00401822"/>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0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D38"/>
    <w:rsid w:val="00561E85"/>
    <w:rsid w:val="00562165"/>
    <w:rsid w:val="0056367E"/>
    <w:rsid w:val="0056410A"/>
    <w:rsid w:val="005646B0"/>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100E"/>
    <w:rsid w:val="005A3F44"/>
    <w:rsid w:val="005A584D"/>
    <w:rsid w:val="005A68F6"/>
    <w:rsid w:val="005A76B8"/>
    <w:rsid w:val="005A7F2B"/>
    <w:rsid w:val="005B0F44"/>
    <w:rsid w:val="005B1620"/>
    <w:rsid w:val="005B30E9"/>
    <w:rsid w:val="005B3527"/>
    <w:rsid w:val="005B4320"/>
    <w:rsid w:val="005B43EC"/>
    <w:rsid w:val="005B4564"/>
    <w:rsid w:val="005B469E"/>
    <w:rsid w:val="005B4C60"/>
    <w:rsid w:val="005B52E0"/>
    <w:rsid w:val="005B57BB"/>
    <w:rsid w:val="005B6C60"/>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65C"/>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6723"/>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598B"/>
    <w:rsid w:val="006B71ED"/>
    <w:rsid w:val="006B7F43"/>
    <w:rsid w:val="006C1244"/>
    <w:rsid w:val="006C218F"/>
    <w:rsid w:val="006C27CC"/>
    <w:rsid w:val="006C477D"/>
    <w:rsid w:val="006C58EB"/>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97EBE"/>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299"/>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34EB"/>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6163"/>
    <w:rsid w:val="008674ED"/>
    <w:rsid w:val="00867F48"/>
    <w:rsid w:val="00871244"/>
    <w:rsid w:val="00871839"/>
    <w:rsid w:val="00871888"/>
    <w:rsid w:val="00873DED"/>
    <w:rsid w:val="00874187"/>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4F24"/>
    <w:rsid w:val="00915F32"/>
    <w:rsid w:val="00916699"/>
    <w:rsid w:val="009169A0"/>
    <w:rsid w:val="00916E5A"/>
    <w:rsid w:val="00920B81"/>
    <w:rsid w:val="00920EB8"/>
    <w:rsid w:val="009211B2"/>
    <w:rsid w:val="009218EC"/>
    <w:rsid w:val="00922107"/>
    <w:rsid w:val="00922179"/>
    <w:rsid w:val="00922F9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1C1D"/>
    <w:rsid w:val="00982493"/>
    <w:rsid w:val="009832D4"/>
    <w:rsid w:val="00984481"/>
    <w:rsid w:val="009869FB"/>
    <w:rsid w:val="00987938"/>
    <w:rsid w:val="00992C3A"/>
    <w:rsid w:val="00994A53"/>
    <w:rsid w:val="00994B78"/>
    <w:rsid w:val="00996A8E"/>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D7FED"/>
    <w:rsid w:val="009E046B"/>
    <w:rsid w:val="009E0AFB"/>
    <w:rsid w:val="009E0C6D"/>
    <w:rsid w:val="009E10AD"/>
    <w:rsid w:val="009E1A83"/>
    <w:rsid w:val="009E3361"/>
    <w:rsid w:val="009E5B12"/>
    <w:rsid w:val="009E5C48"/>
    <w:rsid w:val="009E6573"/>
    <w:rsid w:val="009E75A8"/>
    <w:rsid w:val="009F007F"/>
    <w:rsid w:val="009F2608"/>
    <w:rsid w:val="009F30B9"/>
    <w:rsid w:val="009F4AE4"/>
    <w:rsid w:val="009F5455"/>
    <w:rsid w:val="009F562F"/>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6F3"/>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1D8E"/>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0656B"/>
    <w:rsid w:val="00B12BAB"/>
    <w:rsid w:val="00B130EE"/>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008"/>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D7FF3"/>
    <w:rsid w:val="00BE06CC"/>
    <w:rsid w:val="00BE082D"/>
    <w:rsid w:val="00BE0CB0"/>
    <w:rsid w:val="00BE37A6"/>
    <w:rsid w:val="00BE387D"/>
    <w:rsid w:val="00BE496E"/>
    <w:rsid w:val="00BE4B5A"/>
    <w:rsid w:val="00BE4EE9"/>
    <w:rsid w:val="00BE5B34"/>
    <w:rsid w:val="00BF0E58"/>
    <w:rsid w:val="00BF12B5"/>
    <w:rsid w:val="00BF2767"/>
    <w:rsid w:val="00BF3620"/>
    <w:rsid w:val="00BF4FE4"/>
    <w:rsid w:val="00BF51B3"/>
    <w:rsid w:val="00BF57A0"/>
    <w:rsid w:val="00BF5F54"/>
    <w:rsid w:val="00C01ACC"/>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32"/>
    <w:rsid w:val="00C24FCC"/>
    <w:rsid w:val="00C26232"/>
    <w:rsid w:val="00C26AB0"/>
    <w:rsid w:val="00C27E32"/>
    <w:rsid w:val="00C307DF"/>
    <w:rsid w:val="00C30A1A"/>
    <w:rsid w:val="00C318C7"/>
    <w:rsid w:val="00C31BFF"/>
    <w:rsid w:val="00C3235E"/>
    <w:rsid w:val="00C35B27"/>
    <w:rsid w:val="00C35BF8"/>
    <w:rsid w:val="00C35FBC"/>
    <w:rsid w:val="00C40642"/>
    <w:rsid w:val="00C40DFF"/>
    <w:rsid w:val="00C40F41"/>
    <w:rsid w:val="00C4175D"/>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282"/>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CF76B2"/>
    <w:rsid w:val="00D005D6"/>
    <w:rsid w:val="00D01008"/>
    <w:rsid w:val="00D01346"/>
    <w:rsid w:val="00D02486"/>
    <w:rsid w:val="00D02A67"/>
    <w:rsid w:val="00D02BFF"/>
    <w:rsid w:val="00D03267"/>
    <w:rsid w:val="00D055B2"/>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609B"/>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2EF7"/>
    <w:rsid w:val="00DA3A96"/>
    <w:rsid w:val="00DA436F"/>
    <w:rsid w:val="00DA4F37"/>
    <w:rsid w:val="00DA5D7A"/>
    <w:rsid w:val="00DA6978"/>
    <w:rsid w:val="00DA7238"/>
    <w:rsid w:val="00DB0782"/>
    <w:rsid w:val="00DB28B4"/>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13AD"/>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34E"/>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3C7"/>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1DA"/>
    <w:rsid w:val="00ED2427"/>
    <w:rsid w:val="00ED290F"/>
    <w:rsid w:val="00ED38EF"/>
    <w:rsid w:val="00ED75FC"/>
    <w:rsid w:val="00EE269A"/>
    <w:rsid w:val="00EE4C57"/>
    <w:rsid w:val="00EE5A13"/>
    <w:rsid w:val="00EE5ED6"/>
    <w:rsid w:val="00EE779D"/>
    <w:rsid w:val="00EF0CA4"/>
    <w:rsid w:val="00EF101E"/>
    <w:rsid w:val="00EF1057"/>
    <w:rsid w:val="00EF3A47"/>
    <w:rsid w:val="00EF7525"/>
    <w:rsid w:val="00F007EB"/>
    <w:rsid w:val="00F00FB7"/>
    <w:rsid w:val="00F0106A"/>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D7D"/>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22D"/>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C7FBF"/>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uiPriority w:val="99"/>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6C58EB"/>
  </w:style>
  <w:style w:type="numbering" w:customStyle="1" w:styleId="2470">
    <w:name w:val="Нет списка247"/>
    <w:next w:val="a6"/>
    <w:uiPriority w:val="99"/>
    <w:semiHidden/>
    <w:unhideWhenUsed/>
    <w:rsid w:val="00561D38"/>
  </w:style>
  <w:style w:type="table" w:customStyle="1" w:styleId="1931">
    <w:name w:val="Сетка таблицы193"/>
    <w:basedOn w:val="a5"/>
    <w:next w:val="af"/>
    <w:uiPriority w:val="59"/>
    <w:rsid w:val="00561D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5"/>
    <w:next w:val="af"/>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6"/>
    <w:uiPriority w:val="99"/>
    <w:semiHidden/>
    <w:rsid w:val="00561D38"/>
  </w:style>
  <w:style w:type="paragraph" w:customStyle="1" w:styleId="20a">
    <w:name w:val="Абзац списка20"/>
    <w:basedOn w:val="a3"/>
    <w:autoRedefine/>
    <w:rsid w:val="00561D38"/>
    <w:pPr>
      <w:jc w:val="center"/>
    </w:pPr>
    <w:rPr>
      <w:snapToGrid w:val="0"/>
      <w:sz w:val="28"/>
      <w:szCs w:val="28"/>
    </w:rPr>
  </w:style>
  <w:style w:type="table" w:customStyle="1" w:styleId="1950">
    <w:name w:val="Сетка таблицы195"/>
    <w:basedOn w:val="a5"/>
    <w:next w:val="af"/>
    <w:uiPriority w:val="39"/>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basedOn w:val="a3"/>
    <w:next w:val="aff7"/>
    <w:qFormat/>
    <w:rsid w:val="00561D38"/>
    <w:pPr>
      <w:jc w:val="center"/>
    </w:pPr>
    <w:rPr>
      <w:b/>
      <w:szCs w:val="20"/>
    </w:rPr>
  </w:style>
  <w:style w:type="paragraph" w:customStyle="1" w:styleId="affffffff6">
    <w:name w:val="Знак"/>
    <w:basedOn w:val="a3"/>
    <w:rsid w:val="00561D38"/>
    <w:pPr>
      <w:spacing w:after="160" w:line="240" w:lineRule="exact"/>
    </w:pPr>
    <w:rPr>
      <w:rFonts w:ascii="Verdana" w:hAnsi="Verdana" w:cs="Verdana"/>
      <w:sz w:val="20"/>
      <w:szCs w:val="20"/>
      <w:lang w:val="en-US" w:eastAsia="en-US"/>
    </w:rPr>
  </w:style>
  <w:style w:type="numbering" w:customStyle="1" w:styleId="1109">
    <w:name w:val="Нет списка1109"/>
    <w:next w:val="a6"/>
    <w:uiPriority w:val="99"/>
    <w:semiHidden/>
    <w:unhideWhenUsed/>
    <w:rsid w:val="00561D38"/>
  </w:style>
  <w:style w:type="table" w:customStyle="1" w:styleId="1960">
    <w:name w:val="Сетка таблицы196"/>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
    <w:name w:val="Нет списка249"/>
    <w:next w:val="a6"/>
    <w:uiPriority w:val="99"/>
    <w:semiHidden/>
    <w:unhideWhenUsed/>
    <w:rsid w:val="00561D38"/>
  </w:style>
  <w:style w:type="table" w:customStyle="1" w:styleId="2490">
    <w:name w:val="Сетка таблицы249"/>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3"/>
    <w:next w:val="aff7"/>
    <w:qFormat/>
    <w:rsid w:val="00362019"/>
    <w:pPr>
      <w:tabs>
        <w:tab w:val="left" w:pos="1665"/>
      </w:tabs>
      <w:jc w:val="center"/>
    </w:pPr>
    <w:rPr>
      <w:b/>
      <w:bCs/>
    </w:rPr>
  </w:style>
  <w:style w:type="numbering" w:customStyle="1" w:styleId="2500">
    <w:name w:val="Нет списка250"/>
    <w:next w:val="a6"/>
    <w:uiPriority w:val="99"/>
    <w:semiHidden/>
    <w:unhideWhenUsed/>
    <w:rsid w:val="00A476F3"/>
  </w:style>
  <w:style w:type="paragraph" w:customStyle="1" w:styleId="xl443">
    <w:name w:val="xl443"/>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sz w:val="22"/>
      <w:szCs w:val="22"/>
    </w:rPr>
  </w:style>
  <w:style w:type="paragraph" w:customStyle="1" w:styleId="xl444">
    <w:name w:val="xl444"/>
    <w:basedOn w:val="a3"/>
    <w:rsid w:val="00A476F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5">
    <w:name w:val="xl445"/>
    <w:basedOn w:val="a3"/>
    <w:rsid w:val="00A476F3"/>
    <w:pPr>
      <w:pBdr>
        <w:top w:val="single" w:sz="4" w:space="0" w:color="auto"/>
        <w:lef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6">
    <w:name w:val="xl446"/>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7">
    <w:name w:val="xl447"/>
    <w:basedOn w:val="a3"/>
    <w:rsid w:val="00A476F3"/>
    <w:pPr>
      <w:pBdr>
        <w:left w:val="single" w:sz="8" w:space="0" w:color="auto"/>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8">
    <w:name w:val="xl448"/>
    <w:basedOn w:val="a3"/>
    <w:rsid w:val="00A476F3"/>
    <w:pPr>
      <w:pBdr>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9">
    <w:name w:val="xl449"/>
    <w:basedOn w:val="a3"/>
    <w:rsid w:val="00A476F3"/>
    <w:pPr>
      <w:pBdr>
        <w:bottom w:val="single" w:sz="4" w:space="0" w:color="auto"/>
      </w:pBdr>
      <w:spacing w:before="100" w:beforeAutospacing="1" w:after="100" w:afterAutospacing="1"/>
      <w:jc w:val="center"/>
      <w:textAlignment w:val="center"/>
    </w:pPr>
    <w:rPr>
      <w:sz w:val="22"/>
      <w:szCs w:val="22"/>
    </w:rPr>
  </w:style>
  <w:style w:type="paragraph" w:customStyle="1" w:styleId="xl450">
    <w:name w:val="xl450"/>
    <w:basedOn w:val="a3"/>
    <w:rsid w:val="00A476F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1">
    <w:name w:val="xl451"/>
    <w:basedOn w:val="a3"/>
    <w:rsid w:val="00A476F3"/>
    <w:pPr>
      <w:pBdr>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2">
    <w:name w:val="xl452"/>
    <w:basedOn w:val="a3"/>
    <w:rsid w:val="00A476F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3">
    <w:name w:val="xl453"/>
    <w:basedOn w:val="a3"/>
    <w:rsid w:val="00A476F3"/>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2"/>
      <w:szCs w:val="22"/>
    </w:rPr>
  </w:style>
  <w:style w:type="paragraph" w:customStyle="1" w:styleId="xl454">
    <w:name w:val="xl454"/>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455">
    <w:name w:val="xl455"/>
    <w:basedOn w:val="a3"/>
    <w:rsid w:val="00A476F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456">
    <w:name w:val="xl456"/>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sz w:val="22"/>
      <w:szCs w:val="22"/>
    </w:rPr>
  </w:style>
  <w:style w:type="paragraph" w:customStyle="1" w:styleId="xl457">
    <w:name w:val="xl457"/>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right"/>
    </w:pPr>
    <w:rPr>
      <w:sz w:val="22"/>
      <w:szCs w:val="22"/>
    </w:rPr>
  </w:style>
  <w:style w:type="paragraph" w:customStyle="1" w:styleId="xl458">
    <w:name w:val="xl458"/>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Bookman Old Style" w:hAnsi="Bookman Old Style"/>
      <w:sz w:val="22"/>
      <w:szCs w:val="22"/>
    </w:rPr>
  </w:style>
  <w:style w:type="paragraph" w:customStyle="1" w:styleId="xl459">
    <w:name w:val="xl459"/>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pPr>
    <w:rPr>
      <w:sz w:val="22"/>
      <w:szCs w:val="22"/>
    </w:rPr>
  </w:style>
  <w:style w:type="paragraph" w:customStyle="1" w:styleId="xl460">
    <w:name w:val="xl460"/>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461">
    <w:name w:val="xl461"/>
    <w:basedOn w:val="a3"/>
    <w:rsid w:val="00A476F3"/>
    <w:pPr>
      <w:pBdr>
        <w:top w:val="single" w:sz="4" w:space="0" w:color="auto"/>
      </w:pBdr>
      <w:spacing w:before="100" w:beforeAutospacing="1" w:after="100" w:afterAutospacing="1"/>
      <w:jc w:val="center"/>
      <w:textAlignment w:val="center"/>
    </w:pPr>
    <w:rPr>
      <w:sz w:val="22"/>
      <w:szCs w:val="22"/>
    </w:rPr>
  </w:style>
  <w:style w:type="paragraph" w:customStyle="1" w:styleId="xl462">
    <w:name w:val="xl462"/>
    <w:basedOn w:val="a3"/>
    <w:rsid w:val="00A476F3"/>
    <w:pPr>
      <w:pBdr>
        <w:top w:val="single" w:sz="4" w:space="0" w:color="auto"/>
        <w:left w:val="single" w:sz="8" w:space="0" w:color="auto"/>
        <w:bottom w:val="single" w:sz="8" w:space="0" w:color="auto"/>
      </w:pBdr>
      <w:shd w:val="clear" w:color="000000" w:fill="DDEBF7"/>
      <w:spacing w:before="100" w:beforeAutospacing="1" w:after="100" w:afterAutospacing="1"/>
      <w:jc w:val="right"/>
    </w:pPr>
    <w:rPr>
      <w:sz w:val="22"/>
      <w:szCs w:val="22"/>
    </w:rPr>
  </w:style>
  <w:style w:type="paragraph" w:customStyle="1" w:styleId="xl463">
    <w:name w:val="xl463"/>
    <w:basedOn w:val="a3"/>
    <w:rsid w:val="00A476F3"/>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64">
    <w:name w:val="xl464"/>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5">
    <w:name w:val="xl465"/>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6">
    <w:name w:val="xl466"/>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7">
    <w:name w:val="xl467"/>
    <w:basedOn w:val="a3"/>
    <w:rsid w:val="00A476F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b/>
      <w:bCs/>
      <w:sz w:val="22"/>
      <w:szCs w:val="22"/>
    </w:rPr>
  </w:style>
  <w:style w:type="numbering" w:customStyle="1" w:styleId="2510">
    <w:name w:val="Нет списка251"/>
    <w:next w:val="a6"/>
    <w:uiPriority w:val="99"/>
    <w:semiHidden/>
    <w:rsid w:val="00081AD4"/>
  </w:style>
  <w:style w:type="paragraph" w:customStyle="1" w:styleId="21a">
    <w:name w:val="Абзац списка21"/>
    <w:basedOn w:val="a3"/>
    <w:autoRedefine/>
    <w:rsid w:val="00081AD4"/>
    <w:pPr>
      <w:jc w:val="center"/>
    </w:pPr>
    <w:rPr>
      <w:snapToGrid w:val="0"/>
      <w:sz w:val="28"/>
      <w:szCs w:val="28"/>
    </w:rPr>
  </w:style>
  <w:style w:type="paragraph" w:customStyle="1" w:styleId="affffffff8">
    <w:basedOn w:val="a3"/>
    <w:next w:val="aff7"/>
    <w:qFormat/>
    <w:rsid w:val="00797EBE"/>
    <w:pPr>
      <w:jc w:val="center"/>
    </w:pPr>
    <w:rPr>
      <w:b/>
      <w:szCs w:val="20"/>
    </w:rPr>
  </w:style>
  <w:style w:type="paragraph" w:customStyle="1" w:styleId="affffffff9">
    <w:name w:val="Знак"/>
    <w:basedOn w:val="a3"/>
    <w:rsid w:val="00081AD4"/>
    <w:pPr>
      <w:spacing w:after="160" w:line="240" w:lineRule="exact"/>
    </w:pPr>
    <w:rPr>
      <w:rFonts w:ascii="Verdana" w:hAnsi="Verdana" w:cs="Verdana"/>
      <w:sz w:val="20"/>
      <w:szCs w:val="20"/>
      <w:lang w:val="en-US" w:eastAsia="en-US"/>
    </w:rPr>
  </w:style>
  <w:style w:type="numbering" w:customStyle="1" w:styleId="1128">
    <w:name w:val="Нет списка1128"/>
    <w:next w:val="a6"/>
    <w:uiPriority w:val="99"/>
    <w:semiHidden/>
    <w:unhideWhenUsed/>
    <w:rsid w:val="00081AD4"/>
  </w:style>
  <w:style w:type="table" w:customStyle="1" w:styleId="1970">
    <w:name w:val="Сетка таблицы197"/>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6"/>
    <w:uiPriority w:val="99"/>
    <w:semiHidden/>
    <w:unhideWhenUsed/>
    <w:rsid w:val="00081AD4"/>
  </w:style>
  <w:style w:type="table" w:customStyle="1" w:styleId="2501">
    <w:name w:val="Сетка таблицы250"/>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unhideWhenUsed/>
    <w:rsid w:val="00081AD4"/>
  </w:style>
  <w:style w:type="numbering" w:customStyle="1" w:styleId="254">
    <w:name w:val="Нет списка254"/>
    <w:next w:val="a6"/>
    <w:uiPriority w:val="99"/>
    <w:semiHidden/>
    <w:rsid w:val="00797EBE"/>
  </w:style>
  <w:style w:type="numbering" w:customStyle="1" w:styleId="1129">
    <w:name w:val="Нет списка1129"/>
    <w:next w:val="a6"/>
    <w:uiPriority w:val="99"/>
    <w:semiHidden/>
    <w:unhideWhenUsed/>
    <w:rsid w:val="00797EBE"/>
  </w:style>
  <w:style w:type="table" w:customStyle="1" w:styleId="1980">
    <w:name w:val="Сетка таблицы198"/>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5"/>
    <w:next w:val="a6"/>
    <w:uiPriority w:val="99"/>
    <w:semiHidden/>
    <w:unhideWhenUsed/>
    <w:rsid w:val="00797EBE"/>
  </w:style>
  <w:style w:type="table" w:customStyle="1" w:styleId="2511">
    <w:name w:val="Сетка таблицы251"/>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6"/>
    <w:next w:val="a6"/>
    <w:uiPriority w:val="99"/>
    <w:semiHidden/>
    <w:unhideWhenUsed/>
    <w:rsid w:val="00BF2767"/>
  </w:style>
  <w:style w:type="table" w:customStyle="1" w:styleId="1990">
    <w:name w:val="Сетка таблицы199"/>
    <w:basedOn w:val="a5"/>
    <w:next w:val="af"/>
    <w:uiPriority w:val="39"/>
    <w:rsid w:val="00BF27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 Знак Знак Знак Знак Знак Знак Знак Знак Знак Знак Знак Знак Знак"/>
    <w:basedOn w:val="a3"/>
    <w:rsid w:val="00102BAB"/>
    <w:pPr>
      <w:spacing w:before="100" w:beforeAutospacing="1" w:after="100" w:afterAutospacing="1"/>
    </w:pPr>
    <w:rPr>
      <w:rFonts w:ascii="Tahoma" w:hAnsi="Tahoma"/>
      <w:sz w:val="20"/>
      <w:szCs w:val="20"/>
      <w:lang w:val="en-US" w:eastAsia="en-US"/>
    </w:rPr>
  </w:style>
  <w:style w:type="numbering" w:customStyle="1" w:styleId="257">
    <w:name w:val="Нет списка257"/>
    <w:next w:val="a6"/>
    <w:uiPriority w:val="99"/>
    <w:semiHidden/>
    <w:rsid w:val="00DF13AD"/>
  </w:style>
  <w:style w:type="paragraph" w:customStyle="1" w:styleId="ListParagraph">
    <w:name w:val="List Paragraph"/>
    <w:basedOn w:val="a3"/>
    <w:autoRedefine/>
    <w:rsid w:val="00DF13AD"/>
    <w:pPr>
      <w:jc w:val="center"/>
    </w:pPr>
    <w:rPr>
      <w:snapToGrid w:val="0"/>
      <w:sz w:val="28"/>
      <w:szCs w:val="28"/>
    </w:rPr>
  </w:style>
  <w:style w:type="table" w:customStyle="1" w:styleId="2001">
    <w:name w:val="Сетка таблицы20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b">
    <w:basedOn w:val="a3"/>
    <w:next w:val="aff7"/>
    <w:qFormat/>
    <w:rsid w:val="00D7609B"/>
    <w:pPr>
      <w:jc w:val="center"/>
    </w:pPr>
    <w:rPr>
      <w:b/>
      <w:szCs w:val="20"/>
    </w:rPr>
  </w:style>
  <w:style w:type="paragraph" w:customStyle="1" w:styleId="affffffffc">
    <w:name w:val=" Знак"/>
    <w:basedOn w:val="a3"/>
    <w:rsid w:val="00DF13AD"/>
    <w:pPr>
      <w:spacing w:after="160" w:line="240" w:lineRule="exact"/>
    </w:pPr>
    <w:rPr>
      <w:rFonts w:ascii="Verdana" w:hAnsi="Verdana" w:cs="Verdana"/>
      <w:sz w:val="20"/>
      <w:szCs w:val="20"/>
      <w:lang w:val="en-US" w:eastAsia="en-US"/>
    </w:rPr>
  </w:style>
  <w:style w:type="numbering" w:customStyle="1" w:styleId="11300">
    <w:name w:val="Нет списка1130"/>
    <w:next w:val="a6"/>
    <w:uiPriority w:val="99"/>
    <w:semiHidden/>
    <w:unhideWhenUsed/>
    <w:rsid w:val="00DF13AD"/>
  </w:style>
  <w:style w:type="numbering" w:customStyle="1" w:styleId="1133">
    <w:name w:val="Нет списка1133"/>
    <w:next w:val="a6"/>
    <w:uiPriority w:val="99"/>
    <w:semiHidden/>
    <w:unhideWhenUsed/>
    <w:rsid w:val="00DF13AD"/>
  </w:style>
  <w:style w:type="numbering" w:customStyle="1" w:styleId="11118">
    <w:name w:val="Нет списка11118"/>
    <w:next w:val="a6"/>
    <w:uiPriority w:val="99"/>
    <w:semiHidden/>
    <w:unhideWhenUsed/>
    <w:rsid w:val="00DF13AD"/>
  </w:style>
  <w:style w:type="table" w:customStyle="1" w:styleId="11001">
    <w:name w:val="Сетка таблицы110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
    <w:name w:val="Нет списка258"/>
    <w:next w:val="a6"/>
    <w:uiPriority w:val="99"/>
    <w:semiHidden/>
    <w:unhideWhenUsed/>
    <w:rsid w:val="00DF13AD"/>
  </w:style>
  <w:style w:type="table" w:customStyle="1" w:styleId="2521">
    <w:name w:val="Сетка таблицы25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unhideWhenUsed/>
    <w:rsid w:val="00DF13AD"/>
  </w:style>
  <w:style w:type="table" w:customStyle="1" w:styleId="3221">
    <w:name w:val="Сетка таблицы3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DF13AD"/>
  </w:style>
  <w:style w:type="table" w:customStyle="1" w:styleId="423">
    <w:name w:val="Сетка таблицы4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DF13AD"/>
  </w:style>
  <w:style w:type="table" w:customStyle="1" w:styleId="5201">
    <w:name w:val="Сетка таблицы52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DF13AD"/>
  </w:style>
  <w:style w:type="table" w:customStyle="1" w:styleId="6180">
    <w:name w:val="Сетка таблицы618"/>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6"/>
    <w:uiPriority w:val="99"/>
    <w:semiHidden/>
    <w:unhideWhenUsed/>
    <w:rsid w:val="00DF13AD"/>
  </w:style>
  <w:style w:type="numbering" w:customStyle="1" w:styleId="1218">
    <w:name w:val="Нет списка1218"/>
    <w:next w:val="a6"/>
    <w:uiPriority w:val="99"/>
    <w:semiHidden/>
    <w:unhideWhenUsed/>
    <w:rsid w:val="00DF13AD"/>
  </w:style>
  <w:style w:type="table" w:customStyle="1" w:styleId="7101">
    <w:name w:val="Сетка таблицы7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6"/>
    <w:uiPriority w:val="99"/>
    <w:semiHidden/>
    <w:unhideWhenUsed/>
    <w:rsid w:val="00DF13AD"/>
  </w:style>
  <w:style w:type="table" w:customStyle="1" w:styleId="11160">
    <w:name w:val="Сетка таблицы1116"/>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0">
    <w:name w:val="Нет списка2120"/>
    <w:next w:val="a6"/>
    <w:uiPriority w:val="99"/>
    <w:semiHidden/>
    <w:unhideWhenUsed/>
    <w:rsid w:val="00DF13AD"/>
  </w:style>
  <w:style w:type="table" w:customStyle="1" w:styleId="21101">
    <w:name w:val="Сетка таблицы21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7">
    <w:name w:val="Нет списка3117"/>
    <w:next w:val="a6"/>
    <w:uiPriority w:val="99"/>
    <w:semiHidden/>
    <w:unhideWhenUsed/>
    <w:rsid w:val="00DF13AD"/>
  </w:style>
  <w:style w:type="table" w:customStyle="1" w:styleId="31120">
    <w:name w:val="Сетка таблицы3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1">
    <w:name w:val="Нет списка4110"/>
    <w:next w:val="a6"/>
    <w:uiPriority w:val="99"/>
    <w:semiHidden/>
    <w:unhideWhenUsed/>
    <w:rsid w:val="00DF13AD"/>
  </w:style>
  <w:style w:type="table" w:customStyle="1" w:styleId="41120">
    <w:name w:val="Сетка таблицы4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6"/>
    <w:uiPriority w:val="99"/>
    <w:semiHidden/>
    <w:unhideWhenUsed/>
    <w:rsid w:val="00DF13AD"/>
  </w:style>
  <w:style w:type="table" w:customStyle="1" w:styleId="51120">
    <w:name w:val="Сетка таблицы5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0">
    <w:name w:val="Нет списка6110"/>
    <w:next w:val="a6"/>
    <w:uiPriority w:val="99"/>
    <w:semiHidden/>
    <w:unhideWhenUsed/>
    <w:rsid w:val="00DF13AD"/>
  </w:style>
  <w:style w:type="table" w:customStyle="1" w:styleId="6190">
    <w:name w:val="Сетка таблицы619"/>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6"/>
    <w:uiPriority w:val="99"/>
    <w:semiHidden/>
    <w:unhideWhenUsed/>
    <w:rsid w:val="00DF13AD"/>
  </w:style>
  <w:style w:type="numbering" w:customStyle="1" w:styleId="1219">
    <w:name w:val="Нет списка1219"/>
    <w:next w:val="a6"/>
    <w:uiPriority w:val="99"/>
    <w:semiHidden/>
    <w:unhideWhenUsed/>
    <w:rsid w:val="00DF13AD"/>
  </w:style>
  <w:style w:type="numbering" w:customStyle="1" w:styleId="112100">
    <w:name w:val="Нет списка11210"/>
    <w:next w:val="a6"/>
    <w:uiPriority w:val="99"/>
    <w:semiHidden/>
    <w:unhideWhenUsed/>
    <w:rsid w:val="00DF13AD"/>
  </w:style>
  <w:style w:type="numbering" w:customStyle="1" w:styleId="211100">
    <w:name w:val="Нет списка21110"/>
    <w:next w:val="a6"/>
    <w:uiPriority w:val="99"/>
    <w:semiHidden/>
    <w:unhideWhenUsed/>
    <w:rsid w:val="00DF13AD"/>
  </w:style>
  <w:style w:type="numbering" w:customStyle="1" w:styleId="3118">
    <w:name w:val="Нет списка3118"/>
    <w:next w:val="a6"/>
    <w:uiPriority w:val="99"/>
    <w:semiHidden/>
    <w:unhideWhenUsed/>
    <w:rsid w:val="00DF13AD"/>
  </w:style>
  <w:style w:type="numbering" w:customStyle="1" w:styleId="4117">
    <w:name w:val="Нет списка4117"/>
    <w:next w:val="a6"/>
    <w:uiPriority w:val="99"/>
    <w:semiHidden/>
    <w:unhideWhenUsed/>
    <w:rsid w:val="00DF13AD"/>
  </w:style>
  <w:style w:type="numbering" w:customStyle="1" w:styleId="5117">
    <w:name w:val="Нет списка5117"/>
    <w:next w:val="a6"/>
    <w:uiPriority w:val="99"/>
    <w:semiHidden/>
    <w:unhideWhenUsed/>
    <w:rsid w:val="00DF13AD"/>
  </w:style>
  <w:style w:type="numbering" w:customStyle="1" w:styleId="6117">
    <w:name w:val="Нет списка6117"/>
    <w:next w:val="a6"/>
    <w:uiPriority w:val="99"/>
    <w:semiHidden/>
    <w:unhideWhenUsed/>
    <w:rsid w:val="00DF13AD"/>
  </w:style>
  <w:style w:type="numbering" w:customStyle="1" w:styleId="8110">
    <w:name w:val="Нет списка811"/>
    <w:next w:val="a6"/>
    <w:uiPriority w:val="99"/>
    <w:semiHidden/>
    <w:unhideWhenUsed/>
    <w:rsid w:val="00DF13AD"/>
  </w:style>
  <w:style w:type="numbering" w:customStyle="1" w:styleId="13110">
    <w:name w:val="Нет списка1311"/>
    <w:next w:val="a6"/>
    <w:uiPriority w:val="99"/>
    <w:semiHidden/>
    <w:unhideWhenUsed/>
    <w:rsid w:val="00DF13AD"/>
  </w:style>
  <w:style w:type="table" w:customStyle="1" w:styleId="8101">
    <w:name w:val="Сетка таблицы8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6"/>
    <w:uiPriority w:val="99"/>
    <w:semiHidden/>
    <w:unhideWhenUsed/>
    <w:rsid w:val="00DF13AD"/>
  </w:style>
  <w:style w:type="numbering" w:customStyle="1" w:styleId="11123">
    <w:name w:val="Нет списка11123"/>
    <w:next w:val="a6"/>
    <w:uiPriority w:val="99"/>
    <w:semiHidden/>
    <w:unhideWhenUsed/>
    <w:rsid w:val="00DF13AD"/>
  </w:style>
  <w:style w:type="table" w:customStyle="1" w:styleId="12101">
    <w:name w:val="Сетка таблицы12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6"/>
    <w:uiPriority w:val="99"/>
    <w:semiHidden/>
    <w:unhideWhenUsed/>
    <w:rsid w:val="00DF13AD"/>
  </w:style>
  <w:style w:type="table" w:customStyle="1" w:styleId="22111">
    <w:name w:val="Сетка таблицы2211"/>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unhideWhenUsed/>
    <w:rsid w:val="00DF13AD"/>
  </w:style>
  <w:style w:type="table" w:customStyle="1" w:styleId="3231">
    <w:name w:val="Сетка таблицы3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6"/>
    <w:uiPriority w:val="99"/>
    <w:semiHidden/>
    <w:unhideWhenUsed/>
    <w:rsid w:val="00DF13AD"/>
  </w:style>
  <w:style w:type="table" w:customStyle="1" w:styleId="424">
    <w:name w:val="Сетка таблицы424"/>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6"/>
    <w:uiPriority w:val="99"/>
    <w:semiHidden/>
    <w:unhideWhenUsed/>
    <w:rsid w:val="00DF13AD"/>
  </w:style>
  <w:style w:type="table" w:customStyle="1" w:styleId="5221">
    <w:name w:val="Сетка таблицы5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3"/>
    <w:next w:val="a6"/>
    <w:uiPriority w:val="99"/>
    <w:semiHidden/>
    <w:unhideWhenUsed/>
    <w:rsid w:val="00DF13AD"/>
  </w:style>
  <w:style w:type="table" w:customStyle="1" w:styleId="6221">
    <w:name w:val="Сетка таблицы6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3"/>
    <w:next w:val="a6"/>
    <w:uiPriority w:val="99"/>
    <w:semiHidden/>
    <w:unhideWhenUsed/>
    <w:rsid w:val="00DF13AD"/>
  </w:style>
  <w:style w:type="numbering" w:customStyle="1" w:styleId="1223">
    <w:name w:val="Нет списка1223"/>
    <w:next w:val="a6"/>
    <w:uiPriority w:val="99"/>
    <w:semiHidden/>
    <w:unhideWhenUsed/>
    <w:rsid w:val="00DF13AD"/>
  </w:style>
  <w:style w:type="table" w:customStyle="1" w:styleId="7120">
    <w:name w:val="Сетка таблицы712"/>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6"/>
    <w:uiPriority w:val="99"/>
    <w:semiHidden/>
    <w:unhideWhenUsed/>
    <w:rsid w:val="00DF13AD"/>
  </w:style>
  <w:style w:type="table" w:customStyle="1" w:styleId="11170">
    <w:name w:val="Сетка таблицы1117"/>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6"/>
    <w:uiPriority w:val="99"/>
    <w:semiHidden/>
    <w:unhideWhenUsed/>
    <w:rsid w:val="00DF13AD"/>
  </w:style>
  <w:style w:type="table" w:customStyle="1" w:styleId="21121">
    <w:name w:val="Сетка таблицы2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6"/>
    <w:uiPriority w:val="99"/>
    <w:semiHidden/>
    <w:unhideWhenUsed/>
    <w:rsid w:val="00DF13AD"/>
  </w:style>
  <w:style w:type="table" w:customStyle="1" w:styleId="31130">
    <w:name w:val="Сетка таблицы3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6"/>
    <w:uiPriority w:val="99"/>
    <w:semiHidden/>
    <w:unhideWhenUsed/>
    <w:rsid w:val="00DF13AD"/>
  </w:style>
  <w:style w:type="table" w:customStyle="1" w:styleId="41130">
    <w:name w:val="Сетка таблицы4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3"/>
    <w:next w:val="a6"/>
    <w:uiPriority w:val="99"/>
    <w:semiHidden/>
    <w:unhideWhenUsed/>
    <w:rsid w:val="00DF13AD"/>
  </w:style>
  <w:style w:type="table" w:customStyle="1" w:styleId="51130">
    <w:name w:val="Сетка таблицы5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
    <w:name w:val="Нет списка6123"/>
    <w:next w:val="a6"/>
    <w:uiPriority w:val="99"/>
    <w:semiHidden/>
    <w:unhideWhenUsed/>
    <w:rsid w:val="00DF13AD"/>
  </w:style>
  <w:style w:type="table" w:customStyle="1" w:styleId="61120">
    <w:name w:val="Сетка таблицы6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
    <w:name w:val="Нет списка7113"/>
    <w:next w:val="a6"/>
    <w:uiPriority w:val="99"/>
    <w:semiHidden/>
    <w:unhideWhenUsed/>
    <w:rsid w:val="00DF13AD"/>
  </w:style>
  <w:style w:type="numbering" w:customStyle="1" w:styleId="12113">
    <w:name w:val="Нет списка12113"/>
    <w:next w:val="a6"/>
    <w:uiPriority w:val="99"/>
    <w:semiHidden/>
    <w:unhideWhenUsed/>
    <w:rsid w:val="00DF13AD"/>
  </w:style>
  <w:style w:type="numbering" w:customStyle="1" w:styleId="11213">
    <w:name w:val="Нет списка11213"/>
    <w:next w:val="a6"/>
    <w:uiPriority w:val="99"/>
    <w:semiHidden/>
    <w:unhideWhenUsed/>
    <w:rsid w:val="00DF13AD"/>
  </w:style>
  <w:style w:type="numbering" w:customStyle="1" w:styleId="21113">
    <w:name w:val="Нет списка21113"/>
    <w:next w:val="a6"/>
    <w:uiPriority w:val="99"/>
    <w:semiHidden/>
    <w:unhideWhenUsed/>
    <w:rsid w:val="00DF13AD"/>
  </w:style>
  <w:style w:type="numbering" w:customStyle="1" w:styleId="31113">
    <w:name w:val="Нет списка31113"/>
    <w:next w:val="a6"/>
    <w:uiPriority w:val="99"/>
    <w:semiHidden/>
    <w:unhideWhenUsed/>
    <w:rsid w:val="00DF13AD"/>
  </w:style>
  <w:style w:type="numbering" w:customStyle="1" w:styleId="41113">
    <w:name w:val="Нет списка41113"/>
    <w:next w:val="a6"/>
    <w:uiPriority w:val="99"/>
    <w:semiHidden/>
    <w:unhideWhenUsed/>
    <w:rsid w:val="00DF13AD"/>
  </w:style>
  <w:style w:type="numbering" w:customStyle="1" w:styleId="51113">
    <w:name w:val="Нет списка51113"/>
    <w:next w:val="a6"/>
    <w:uiPriority w:val="99"/>
    <w:semiHidden/>
    <w:unhideWhenUsed/>
    <w:rsid w:val="00DF13AD"/>
  </w:style>
  <w:style w:type="numbering" w:customStyle="1" w:styleId="61113">
    <w:name w:val="Нет списка61113"/>
    <w:next w:val="a6"/>
    <w:uiPriority w:val="99"/>
    <w:semiHidden/>
    <w:unhideWhenUsed/>
    <w:rsid w:val="00DF13AD"/>
  </w:style>
  <w:style w:type="numbering" w:customStyle="1" w:styleId="259">
    <w:name w:val="Нет списка259"/>
    <w:next w:val="a6"/>
    <w:uiPriority w:val="99"/>
    <w:semiHidden/>
    <w:rsid w:val="00D7609B"/>
  </w:style>
  <w:style w:type="table" w:customStyle="1" w:styleId="2011">
    <w:name w:val="Сетка таблицы201"/>
    <w:basedOn w:val="a5"/>
    <w:next w:val="af"/>
    <w:uiPriority w:val="39"/>
    <w:rsid w:val="00D760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6"/>
    <w:uiPriority w:val="99"/>
    <w:semiHidden/>
    <w:unhideWhenUsed/>
    <w:rsid w:val="00D7609B"/>
  </w:style>
  <w:style w:type="table" w:customStyle="1" w:styleId="11011">
    <w:name w:val="Сетка таблицы1101"/>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6"/>
    <w:uiPriority w:val="99"/>
    <w:semiHidden/>
    <w:unhideWhenUsed/>
    <w:rsid w:val="00D7609B"/>
  </w:style>
  <w:style w:type="table" w:customStyle="1" w:styleId="2530">
    <w:name w:val="Сетка таблицы253"/>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2514094">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86733850">
      <w:bodyDiv w:val="1"/>
      <w:marLeft w:val="0"/>
      <w:marRight w:val="0"/>
      <w:marTop w:val="0"/>
      <w:marBottom w:val="0"/>
      <w:divBdr>
        <w:top w:val="none" w:sz="0" w:space="0" w:color="auto"/>
        <w:left w:val="none" w:sz="0" w:space="0" w:color="auto"/>
        <w:bottom w:val="none" w:sz="0" w:space="0" w:color="auto"/>
        <w:right w:val="none" w:sz="0" w:space="0" w:color="auto"/>
      </w:divBdr>
    </w:div>
    <w:div w:id="91558819">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67032022">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39741103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6356481">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0919586">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4804895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84511897">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17881986">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1343609">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87550182">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0199224">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62349357">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205976">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2623495">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5527473">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737107">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68912914">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20099960">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947A72311A8D1E6F4F837012C8E432DFC28379EE6F3AA7580BE8043DBD679E5E8BF5CCE5235A9FVFbEG" TargetMode="External"/><Relationship Id="rId21" Type="http://schemas.openxmlformats.org/officeDocument/2006/relationships/image" Target="media/image2.emf"/><Relationship Id="rId34" Type="http://schemas.openxmlformats.org/officeDocument/2006/relationships/footer" Target="footer1.xml"/><Relationship Id="rId42" Type="http://schemas.openxmlformats.org/officeDocument/2006/relationships/image" Target="media/image11.wmf"/><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hyperlink" Target="https://legalacts.ru/doc/prikaz-fst-rossii-ot-13062013-n-760-e/"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wmf"/><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yperlink" Target="consultantplus://offline/ref=97947A72311A8D1E6F4F837012C8E432DFC28379EE6F3AA7580BE8043DBD679E5E8BF5CCE5235A9FVFb8G" TargetMode="External"/><Relationship Id="rId32" Type="http://schemas.openxmlformats.org/officeDocument/2006/relationships/hyperlink" Target="https://legalacts.ru/doc/prikaz-fst-rossii-ot-13062013-n-760-e/" TargetMode="External"/><Relationship Id="rId37" Type="http://schemas.openxmlformats.org/officeDocument/2006/relationships/image" Target="media/image7.wmf"/><Relationship Id="rId40" Type="http://schemas.openxmlformats.org/officeDocument/2006/relationships/image" Target="media/image9.wmf"/><Relationship Id="rId45" Type="http://schemas.openxmlformats.org/officeDocument/2006/relationships/image" Target="media/image14.png"/><Relationship Id="rId53" Type="http://schemas.openxmlformats.org/officeDocument/2006/relationships/image" Target="media/image22.wmf"/><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7.xml"/><Relationship Id="rId1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eader" Target="header2.xml"/><Relationship Id="rId22" Type="http://schemas.openxmlformats.org/officeDocument/2006/relationships/hyperlink" Target="consultantplus://offline/ref=6DEBC0B9BB72C6C4C5987D8D201AD66F4A1B7E23BA3FA2466AE4A7D1944294E1B35D94FABC95ECE55F593243157019D6A18E22A095BA6D40UAD6J" TargetMode="External"/><Relationship Id="rId27" Type="http://schemas.openxmlformats.org/officeDocument/2006/relationships/hyperlink" Target="consultantplus://offline/ref=1F04E896050B5890432A5F4242BE9DB7D9750E56AB30A9C93D885E02E211B4E29EC45F1C9D008035t5jDB" TargetMode="External"/><Relationship Id="rId30" Type="http://schemas.openxmlformats.org/officeDocument/2006/relationships/image" Target="media/image5.wmf"/><Relationship Id="rId35" Type="http://schemas.openxmlformats.org/officeDocument/2006/relationships/image" Target="media/image6.wmf"/><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image" Target="media/image23.wmf"/><Relationship Id="rId64" Type="http://schemas.openxmlformats.org/officeDocument/2006/relationships/header" Target="header9.xml"/><Relationship Id="rId8" Type="http://schemas.openxmlformats.org/officeDocument/2006/relationships/hyperlink" Target="consultantplus://offline/ref=6DEBC0B9BB72C6C4C5987D8D201AD66F4A1B7E23BA3FA2466AE4A7D1944294E1B35D94FABC95ECE55F593243157019D6A18E22A095BA6D40UAD6J" TargetMode="Externa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yperlink" Target="consultantplus://offline/ref=97947A72311A8D1E6F4F837012C8E432DFC28379EE6F3AA7580BE8043DBD679E5E8BF5CCE5235A9FVFb8G" TargetMode="External"/><Relationship Id="rId25" Type="http://schemas.openxmlformats.org/officeDocument/2006/relationships/hyperlink" Target="consultantplus://offline/ref=97947A72311A8D1E6F4F837012C8E432DFC28379EE6F3AA7580BE8043DBD679E5E8BF5CCE5235A9FVFbEG" TargetMode="External"/><Relationship Id="rId33" Type="http://schemas.openxmlformats.org/officeDocument/2006/relationships/header" Target="header6.xml"/><Relationship Id="rId38" Type="http://schemas.openxmlformats.org/officeDocument/2006/relationships/image" Target="media/image8.wmf"/><Relationship Id="rId46" Type="http://schemas.openxmlformats.org/officeDocument/2006/relationships/image" Target="media/image15.wmf"/><Relationship Id="rId59" Type="http://schemas.openxmlformats.org/officeDocument/2006/relationships/hyperlink" Target="consultantplus://offline/ref=3352B12E8996D141724D3A26BBB7C2FE72E8783E7A4FAAD18A799CB566A2154D97DD858F58O4ACD" TargetMode="External"/><Relationship Id="rId20" Type="http://schemas.openxmlformats.org/officeDocument/2006/relationships/image" Target="media/image1.emf"/><Relationship Id="rId41" Type="http://schemas.openxmlformats.org/officeDocument/2006/relationships/image" Target="media/image10.wmf"/><Relationship Id="rId54" Type="http://schemas.openxmlformats.org/officeDocument/2006/relationships/hyperlink" Target="https://legalacts.ru/doc/postanovlenie-pravitelstva-rf-ot-22102012-n-1075/"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3.wmf"/><Relationship Id="rId36" Type="http://schemas.openxmlformats.org/officeDocument/2006/relationships/hyperlink" Target="consultantplus://offline/ref=A37521EA361ED50104108DD2F9260606EBF5D25EFA1911A6CD2220F817507A938366565BBEB9709805631007D4165DA25BFF2F156334F111YFpDI" TargetMode="External"/><Relationship Id="rId49" Type="http://schemas.openxmlformats.org/officeDocument/2006/relationships/image" Target="media/image18.wmf"/><Relationship Id="rId57" Type="http://schemas.openxmlformats.org/officeDocument/2006/relationships/image" Target="media/image24.wmf"/><Relationship Id="rId10" Type="http://schemas.openxmlformats.org/officeDocument/2006/relationships/hyperlink" Target="consultantplus://offline/ref=97947A72311A8D1E6F4F837012C8E432DFC28379EE6F3AA7580BE8043DBD679E5E8BF5CCE5235A9FVFb8G" TargetMode="External"/><Relationship Id="rId31" Type="http://schemas.openxmlformats.org/officeDocument/2006/relationships/hyperlink" Target="https://legalacts.ru/doc/postanovlenie-pravitelstva-rf-ot-22102012-n-1075/" TargetMode="External"/><Relationship Id="rId44" Type="http://schemas.openxmlformats.org/officeDocument/2006/relationships/image" Target="media/image13.wmf"/><Relationship Id="rId52" Type="http://schemas.openxmlformats.org/officeDocument/2006/relationships/image" Target="media/image21.wmf"/><Relationship Id="rId60" Type="http://schemas.openxmlformats.org/officeDocument/2006/relationships/hyperlink" Target="consultantplus://offline/ref=3352B12E8996D141724D3A26BBB7C2FE72E8783E7A4FAAD18A799CB566A2154D97DD858D5B485F57O9A0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6DEBC0B9BB72C6C4C5987D8D201AD66F4A1B7E23BA3FA2466AE4A7D1944294E1B35D94FABC95ECE55F593243157019D6A18E22A095BA6D40UAD6J" TargetMode="External"/><Relationship Id="rId18" Type="http://schemas.openxmlformats.org/officeDocument/2006/relationships/hyperlink" Target="consultantplus://offline/ref=97947A72311A8D1E6F4F837012C8E432DFC28379EE6F3AA7580BE8043DBD679E5E8BF5CCE5235A9FVFbEG" TargetMode="External"/><Relationship Id="rId39" Type="http://schemas.openxmlformats.org/officeDocument/2006/relationships/hyperlink" Target="consultantplus://offline/ref=7398D80FC6FF0B531002213767771D930DAD8DBA6BA0426D813336B2A78AB6C64967A328C3E0AC4F7D37A3514A682D0D26B0FE407C92A554lD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20678</TotalTime>
  <Pages>187</Pages>
  <Words>48662</Words>
  <Characters>277374</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559</cp:revision>
  <cp:lastPrinted>2020-12-09T02:29:00Z</cp:lastPrinted>
  <dcterms:created xsi:type="dcterms:W3CDTF">2019-12-23T03:40:00Z</dcterms:created>
  <dcterms:modified xsi:type="dcterms:W3CDTF">2020-12-10T06:19:00Z</dcterms:modified>
</cp:coreProperties>
</file>