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2025E28F" w:rsidR="00837431" w:rsidRPr="00E54BE9" w:rsidRDefault="004601A9" w:rsidP="00837431">
      <w:pPr>
        <w:ind w:left="5580"/>
        <w:jc w:val="right"/>
      </w:pPr>
      <w:r>
        <w:t xml:space="preserve">и. о. </w:t>
      </w:r>
      <w:r w:rsidR="00837431">
        <w:t>председател</w:t>
      </w:r>
      <w:r>
        <w:t>я</w:t>
      </w:r>
      <w:r w:rsidR="00837431" w:rsidRPr="00E54BE9">
        <w:t xml:space="preserve"> </w:t>
      </w:r>
      <w:r w:rsidR="00837431">
        <w:t>Р</w:t>
      </w:r>
      <w:r w:rsidR="00837431"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0E631159" w:rsidR="00837431" w:rsidRDefault="00837431" w:rsidP="00837431">
      <w:pPr>
        <w:ind w:left="5580"/>
        <w:jc w:val="right"/>
      </w:pPr>
      <w:r w:rsidRPr="00E54BE9">
        <w:t xml:space="preserve">_________________ </w:t>
      </w:r>
      <w:r w:rsidR="004601A9">
        <w:t>О.А. Чурсина</w:t>
      </w:r>
    </w:p>
    <w:p w14:paraId="39636D95" w14:textId="77777777" w:rsidR="00837431" w:rsidRDefault="00837431" w:rsidP="00837431">
      <w:pPr>
        <w:ind w:left="5580"/>
        <w:jc w:val="right"/>
      </w:pPr>
    </w:p>
    <w:p w14:paraId="6DD3E5CF" w14:textId="77777777" w:rsidR="004601A9" w:rsidRDefault="004601A9" w:rsidP="001450C6">
      <w:pPr>
        <w:tabs>
          <w:tab w:val="left" w:pos="540"/>
        </w:tabs>
        <w:jc w:val="center"/>
        <w:rPr>
          <w:b/>
        </w:rPr>
      </w:pPr>
    </w:p>
    <w:p w14:paraId="3FE74EFC" w14:textId="099D2CFF" w:rsidR="001450C6" w:rsidRPr="005F2917" w:rsidRDefault="001450C6" w:rsidP="001450C6">
      <w:pPr>
        <w:tabs>
          <w:tab w:val="left" w:pos="540"/>
        </w:tabs>
        <w:jc w:val="center"/>
        <w:rPr>
          <w:b/>
        </w:rPr>
      </w:pPr>
      <w:r w:rsidRPr="00C73561">
        <w:rPr>
          <w:b/>
        </w:rPr>
        <w:t xml:space="preserve">ПРОТОКОЛ № </w:t>
      </w:r>
      <w:r w:rsidR="00837431">
        <w:rPr>
          <w:b/>
        </w:rPr>
        <w:t>5</w:t>
      </w:r>
      <w:r w:rsidR="00710271">
        <w:rPr>
          <w:b/>
        </w:rPr>
        <w:t>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6B56E8E5" w:rsidR="00C1453D" w:rsidRPr="00C73561" w:rsidRDefault="00A93BE2" w:rsidP="00C1453D">
      <w:pPr>
        <w:tabs>
          <w:tab w:val="left" w:pos="8619"/>
        </w:tabs>
        <w:jc w:val="both"/>
      </w:pPr>
      <w:r>
        <w:t>2</w:t>
      </w:r>
      <w:r w:rsidR="00710271">
        <w:t>4</w:t>
      </w:r>
      <w:r w:rsidR="007407D0" w:rsidRPr="00C73561">
        <w:t>.</w:t>
      </w:r>
      <w:r w:rsidR="00232BB5">
        <w:t>0</w:t>
      </w:r>
      <w:r w:rsidR="00FC668B">
        <w:t>9</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FB5B138" w:rsidR="001450C6" w:rsidRPr="004601A9" w:rsidRDefault="001450C6" w:rsidP="001450C6">
      <w:pPr>
        <w:jc w:val="both"/>
        <w:rPr>
          <w:bCs/>
        </w:rPr>
      </w:pPr>
      <w:r w:rsidRPr="004601A9">
        <w:t xml:space="preserve">Председательствующий – </w:t>
      </w:r>
      <w:r w:rsidR="004601A9" w:rsidRPr="004601A9">
        <w:rPr>
          <w:b/>
        </w:rPr>
        <w:t>Чурсина О.А.</w:t>
      </w:r>
    </w:p>
    <w:p w14:paraId="273B3580" w14:textId="552A7463" w:rsidR="001450C6" w:rsidRPr="004601A9" w:rsidRDefault="001450C6" w:rsidP="001450C6">
      <w:pPr>
        <w:jc w:val="both"/>
        <w:rPr>
          <w:b/>
          <w:bCs/>
        </w:rPr>
      </w:pPr>
      <w:r w:rsidRPr="004601A9">
        <w:t xml:space="preserve">Секретарь – </w:t>
      </w:r>
      <w:r w:rsidR="00C307DF" w:rsidRPr="004601A9">
        <w:rPr>
          <w:b/>
          <w:bCs/>
        </w:rPr>
        <w:t>Юхневич К.С.</w:t>
      </w:r>
    </w:p>
    <w:p w14:paraId="2580454B" w14:textId="77777777" w:rsidR="001450C6" w:rsidRPr="004601A9" w:rsidRDefault="001450C6" w:rsidP="001450C6">
      <w:pPr>
        <w:jc w:val="both"/>
        <w:rPr>
          <w:b/>
        </w:rPr>
      </w:pPr>
    </w:p>
    <w:p w14:paraId="44EF2743" w14:textId="77777777" w:rsidR="001450C6" w:rsidRPr="004601A9" w:rsidRDefault="001450C6" w:rsidP="001450C6">
      <w:pPr>
        <w:jc w:val="both"/>
        <w:rPr>
          <w:b/>
        </w:rPr>
      </w:pPr>
      <w:r w:rsidRPr="004601A9">
        <w:rPr>
          <w:b/>
        </w:rPr>
        <w:t>Присутствовали:</w:t>
      </w:r>
    </w:p>
    <w:p w14:paraId="25C20717" w14:textId="77777777" w:rsidR="001450C6" w:rsidRPr="004601A9" w:rsidRDefault="001450C6" w:rsidP="001450C6">
      <w:pPr>
        <w:rPr>
          <w:b/>
        </w:rPr>
      </w:pPr>
    </w:p>
    <w:p w14:paraId="5173A0C6" w14:textId="4F004B54" w:rsidR="002C7116" w:rsidRPr="004601A9" w:rsidRDefault="001450C6" w:rsidP="002C7116">
      <w:pPr>
        <w:ind w:right="-142"/>
        <w:jc w:val="both"/>
        <w:rPr>
          <w:bCs/>
        </w:rPr>
      </w:pPr>
      <w:r w:rsidRPr="004601A9">
        <w:rPr>
          <w:b/>
        </w:rPr>
        <w:t>Члены Правления:</w:t>
      </w:r>
      <w:r w:rsidR="00D14585" w:rsidRPr="004601A9">
        <w:rPr>
          <w:b/>
        </w:rPr>
        <w:t xml:space="preserve"> </w:t>
      </w:r>
      <w:bookmarkStart w:id="0" w:name="_Hlk40447995"/>
      <w:r w:rsidR="00837431" w:rsidRPr="004601A9">
        <w:rPr>
          <w:bCs/>
        </w:rPr>
        <w:t xml:space="preserve">Зинченко М.В., </w:t>
      </w:r>
      <w:r w:rsidR="00BB1333" w:rsidRPr="004601A9">
        <w:rPr>
          <w:bCs/>
        </w:rPr>
        <w:t>Кулебакин С.В.</w:t>
      </w:r>
      <w:r w:rsidR="00B554C2" w:rsidRPr="004601A9">
        <w:rPr>
          <w:bCs/>
        </w:rPr>
        <w:t xml:space="preserve">, </w:t>
      </w:r>
      <w:r w:rsidR="00C1138A" w:rsidRPr="004601A9">
        <w:rPr>
          <w:bCs/>
        </w:rPr>
        <w:t>Гусельщиков Э.Б.</w:t>
      </w:r>
      <w:bookmarkEnd w:id="0"/>
    </w:p>
    <w:p w14:paraId="0D07B0F1" w14:textId="5BEBB833" w:rsidR="006B3A8F" w:rsidRPr="004601A9" w:rsidRDefault="006B3A8F" w:rsidP="00837431">
      <w:pPr>
        <w:ind w:right="-142"/>
        <w:jc w:val="both"/>
        <w:rPr>
          <w:bCs/>
        </w:rPr>
      </w:pPr>
    </w:p>
    <w:p w14:paraId="2B434C50" w14:textId="0800429A" w:rsidR="00550580" w:rsidRPr="004601A9" w:rsidRDefault="00550580" w:rsidP="001450C6">
      <w:pPr>
        <w:rPr>
          <w:bCs/>
        </w:rPr>
      </w:pPr>
      <w:r w:rsidRPr="004601A9">
        <w:rPr>
          <w:bCs/>
        </w:rPr>
        <w:t>Кворум имеется.</w:t>
      </w:r>
    </w:p>
    <w:p w14:paraId="3834FB97" w14:textId="77777777" w:rsidR="00550580" w:rsidRPr="004601A9" w:rsidRDefault="00550580" w:rsidP="001450C6">
      <w:pPr>
        <w:rPr>
          <w:b/>
        </w:rPr>
      </w:pPr>
    </w:p>
    <w:p w14:paraId="758BA199" w14:textId="77777777" w:rsidR="001450C6" w:rsidRPr="004601A9" w:rsidRDefault="001450C6" w:rsidP="001450C6">
      <w:pPr>
        <w:rPr>
          <w:b/>
        </w:rPr>
      </w:pPr>
      <w:r w:rsidRPr="004601A9">
        <w:rPr>
          <w:b/>
        </w:rPr>
        <w:t>Приглашенные:</w:t>
      </w:r>
    </w:p>
    <w:p w14:paraId="08C35968" w14:textId="77777777" w:rsidR="001450C6" w:rsidRPr="004601A9" w:rsidRDefault="001450C6" w:rsidP="001450C6">
      <w:pPr>
        <w:rPr>
          <w:bCs/>
        </w:rPr>
      </w:pPr>
    </w:p>
    <w:p w14:paraId="6F62A8B9" w14:textId="43600E16" w:rsidR="002C7116" w:rsidRPr="004601A9" w:rsidRDefault="000D3A56" w:rsidP="001C1D17">
      <w:pPr>
        <w:jc w:val="both"/>
        <w:rPr>
          <w:bCs/>
        </w:rPr>
      </w:pPr>
      <w:r w:rsidRPr="004601A9">
        <w:rPr>
          <w:b/>
        </w:rPr>
        <w:t>Бушуева О.В</w:t>
      </w:r>
      <w:r w:rsidR="000B56FE" w:rsidRPr="004601A9">
        <w:rPr>
          <w:b/>
        </w:rPr>
        <w:t>.</w:t>
      </w:r>
      <w:r w:rsidR="000B56FE" w:rsidRPr="004601A9">
        <w:rPr>
          <w:bCs/>
        </w:rPr>
        <w:t xml:space="preserve"> – начальник </w:t>
      </w:r>
      <w:r w:rsidR="00F87892" w:rsidRPr="004601A9">
        <w:rPr>
          <w:bCs/>
        </w:rPr>
        <w:t>контрольно – правового управления</w:t>
      </w:r>
      <w:r w:rsidR="00BB1333" w:rsidRPr="004601A9">
        <w:rPr>
          <w:bCs/>
        </w:rPr>
        <w:t xml:space="preserve"> </w:t>
      </w:r>
      <w:r w:rsidR="00F30994" w:rsidRPr="004601A9">
        <w:rPr>
          <w:bCs/>
        </w:rPr>
        <w:t>Р</w:t>
      </w:r>
      <w:r w:rsidR="000B56FE" w:rsidRPr="004601A9">
        <w:rPr>
          <w:bCs/>
        </w:rPr>
        <w:t xml:space="preserve">егиональной энергетической комиссии </w:t>
      </w:r>
      <w:r w:rsidR="004262E6" w:rsidRPr="004601A9">
        <w:rPr>
          <w:bCs/>
        </w:rPr>
        <w:t>Кузбасса</w:t>
      </w:r>
      <w:r w:rsidR="000B56FE" w:rsidRPr="004601A9">
        <w:rPr>
          <w:bCs/>
        </w:rPr>
        <w:t>;</w:t>
      </w:r>
    </w:p>
    <w:p w14:paraId="51FAAC8D" w14:textId="1911C130" w:rsidR="004601A9" w:rsidRPr="004601A9" w:rsidRDefault="004601A9" w:rsidP="004601A9">
      <w:pPr>
        <w:jc w:val="both"/>
        <w:rPr>
          <w:bCs/>
        </w:rPr>
      </w:pPr>
      <w:r>
        <w:rPr>
          <w:b/>
        </w:rPr>
        <w:t xml:space="preserve">Рюмшина М.Н. – </w:t>
      </w:r>
      <w:r w:rsidRPr="004601A9">
        <w:rPr>
          <w:bCs/>
        </w:rPr>
        <w:t>начальник отдела ценообразования транспортных и социально – значимых услуг Региональной энергетической комиссии Кузбасса</w:t>
      </w:r>
      <w:r>
        <w:rPr>
          <w:bCs/>
        </w:rPr>
        <w:t>.</w:t>
      </w:r>
    </w:p>
    <w:p w14:paraId="16065936" w14:textId="18BA7112" w:rsidR="00A93BE2" w:rsidRDefault="00A93BE2" w:rsidP="00DA22E9">
      <w:pPr>
        <w:jc w:val="both"/>
        <w:rPr>
          <w:bCs/>
        </w:rPr>
      </w:pPr>
    </w:p>
    <w:p w14:paraId="6BB509BB" w14:textId="77777777" w:rsidR="00747B04" w:rsidRPr="00A922C5" w:rsidRDefault="00747B04" w:rsidP="00DA22E9">
      <w:pPr>
        <w:jc w:val="both"/>
        <w:rPr>
          <w:b/>
          <w:color w:val="FF0000"/>
        </w:rPr>
      </w:pPr>
    </w:p>
    <w:p w14:paraId="2B1CB5CC" w14:textId="722AB6D5" w:rsidR="00A34FE6" w:rsidRPr="00C30A1A" w:rsidRDefault="00C30A1A" w:rsidP="00C27E32">
      <w:pPr>
        <w:ind w:firstLine="709"/>
        <w:jc w:val="both"/>
        <w:rPr>
          <w:b/>
          <w:bCs/>
          <w:sz w:val="23"/>
          <w:szCs w:val="23"/>
        </w:rPr>
      </w:pPr>
      <w:r w:rsidRPr="00C30A1A">
        <w:rPr>
          <w:b/>
          <w:bCs/>
          <w:sz w:val="23"/>
          <w:szCs w:val="23"/>
        </w:rPr>
        <w:t>Повестка дня:</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
        <w:gridCol w:w="8806"/>
      </w:tblGrid>
      <w:tr w:rsidR="00C30A1A" w:rsidRPr="00431C96" w14:paraId="5BE145A5" w14:textId="77777777" w:rsidTr="005001DD">
        <w:trPr>
          <w:trHeight w:val="386"/>
          <w:jc w:val="center"/>
        </w:trPr>
        <w:tc>
          <w:tcPr>
            <w:tcW w:w="621" w:type="dxa"/>
            <w:vMerge w:val="restart"/>
            <w:shd w:val="clear" w:color="auto" w:fill="auto"/>
            <w:vAlign w:val="center"/>
          </w:tcPr>
          <w:p w14:paraId="5A824AA9" w14:textId="77777777" w:rsidR="00C30A1A" w:rsidRPr="00EE697B" w:rsidRDefault="00C30A1A" w:rsidP="00C30A1A">
            <w:pPr>
              <w:jc w:val="center"/>
            </w:pPr>
            <w:r w:rsidRPr="00EE697B">
              <w:t>№</w:t>
            </w:r>
          </w:p>
        </w:tc>
        <w:tc>
          <w:tcPr>
            <w:tcW w:w="8806"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5001DD">
        <w:trPr>
          <w:trHeight w:val="322"/>
          <w:jc w:val="center"/>
        </w:trPr>
        <w:tc>
          <w:tcPr>
            <w:tcW w:w="621" w:type="dxa"/>
            <w:vMerge/>
            <w:shd w:val="clear" w:color="auto" w:fill="auto"/>
          </w:tcPr>
          <w:p w14:paraId="6C39A082" w14:textId="77777777" w:rsidR="00C30A1A" w:rsidRPr="00431C96" w:rsidRDefault="00C30A1A" w:rsidP="00C30A1A">
            <w:pPr>
              <w:jc w:val="center"/>
              <w:rPr>
                <w:sz w:val="28"/>
                <w:szCs w:val="28"/>
              </w:rPr>
            </w:pPr>
          </w:p>
        </w:tc>
        <w:tc>
          <w:tcPr>
            <w:tcW w:w="8806" w:type="dxa"/>
            <w:vMerge/>
            <w:shd w:val="clear" w:color="auto" w:fill="auto"/>
          </w:tcPr>
          <w:p w14:paraId="79CF85B2" w14:textId="77777777" w:rsidR="00C30A1A" w:rsidRPr="00431C96" w:rsidRDefault="00C30A1A" w:rsidP="00C30A1A">
            <w:pPr>
              <w:jc w:val="center"/>
              <w:rPr>
                <w:sz w:val="28"/>
                <w:szCs w:val="28"/>
              </w:rPr>
            </w:pPr>
          </w:p>
        </w:tc>
      </w:tr>
      <w:tr w:rsidR="00710271" w:rsidRPr="00524D6E" w14:paraId="090E03A0" w14:textId="77777777" w:rsidTr="005001DD">
        <w:trPr>
          <w:trHeight w:val="244"/>
          <w:jc w:val="center"/>
        </w:trPr>
        <w:tc>
          <w:tcPr>
            <w:tcW w:w="621" w:type="dxa"/>
            <w:shd w:val="clear" w:color="auto" w:fill="auto"/>
            <w:vAlign w:val="center"/>
          </w:tcPr>
          <w:p w14:paraId="5E29A3B5" w14:textId="35B64A9E" w:rsidR="00710271" w:rsidRDefault="00710271" w:rsidP="00710271">
            <w:pPr>
              <w:jc w:val="center"/>
            </w:pPr>
            <w:r>
              <w:t>1.</w:t>
            </w:r>
          </w:p>
        </w:tc>
        <w:tc>
          <w:tcPr>
            <w:tcW w:w="8806" w:type="dxa"/>
            <w:shd w:val="clear" w:color="auto" w:fill="auto"/>
          </w:tcPr>
          <w:p w14:paraId="7E7A3695" w14:textId="05987DAC" w:rsidR="00710271" w:rsidRPr="00B52DA4" w:rsidRDefault="00710271" w:rsidP="00710271">
            <w:pPr>
              <w:jc w:val="both"/>
              <w:rPr>
                <w:bCs/>
              </w:rPr>
            </w:pPr>
            <w:r w:rsidRPr="00D479A2">
              <w:rPr>
                <w:kern w:val="32"/>
              </w:rPr>
              <w:t>О внесении изменений в постановление региональной</w:t>
            </w:r>
            <w:r>
              <w:rPr>
                <w:kern w:val="32"/>
              </w:rPr>
              <w:br/>
            </w:r>
            <w:r w:rsidRPr="00D479A2">
              <w:rPr>
                <w:kern w:val="32"/>
              </w:rPr>
              <w:t>энергетической комиссии Кемеровской области от 17.12.2019 № 613</w:t>
            </w:r>
            <w:r>
              <w:rPr>
                <w:kern w:val="32"/>
              </w:rPr>
              <w:br/>
            </w:r>
            <w:r w:rsidRPr="00D479A2">
              <w:rPr>
                <w:kern w:val="32"/>
              </w:rPr>
              <w:t>«Об установлении тарифов на услуги по перевозке пассажиров</w:t>
            </w:r>
            <w:r>
              <w:rPr>
                <w:kern w:val="32"/>
              </w:rPr>
              <w:br/>
              <w:t>ж</w:t>
            </w:r>
            <w:r w:rsidRPr="00D479A2">
              <w:rPr>
                <w:kern w:val="32"/>
              </w:rPr>
              <w:t>елезнодорожным</w:t>
            </w:r>
            <w:r>
              <w:rPr>
                <w:kern w:val="32"/>
              </w:rPr>
              <w:t xml:space="preserve"> </w:t>
            </w:r>
            <w:r w:rsidRPr="00D479A2">
              <w:rPr>
                <w:kern w:val="32"/>
              </w:rPr>
              <w:t>транспортом в пригородном сообщении на территории Кемеровской области для АО «Краспригород»</w:t>
            </w:r>
          </w:p>
        </w:tc>
      </w:tr>
      <w:tr w:rsidR="00710271" w:rsidRPr="00524D6E" w14:paraId="061E26D2" w14:textId="77777777" w:rsidTr="005001DD">
        <w:trPr>
          <w:trHeight w:val="244"/>
          <w:jc w:val="center"/>
        </w:trPr>
        <w:tc>
          <w:tcPr>
            <w:tcW w:w="621" w:type="dxa"/>
            <w:shd w:val="clear" w:color="auto" w:fill="auto"/>
            <w:vAlign w:val="center"/>
          </w:tcPr>
          <w:p w14:paraId="40BB5776" w14:textId="6C178CDD" w:rsidR="00710271" w:rsidRDefault="00710271" w:rsidP="00710271">
            <w:pPr>
              <w:jc w:val="center"/>
            </w:pPr>
            <w:r>
              <w:t>2.</w:t>
            </w:r>
          </w:p>
        </w:tc>
        <w:tc>
          <w:tcPr>
            <w:tcW w:w="8806" w:type="dxa"/>
            <w:shd w:val="clear" w:color="auto" w:fill="auto"/>
          </w:tcPr>
          <w:p w14:paraId="6E171218" w14:textId="69C5ED4E" w:rsidR="00710271" w:rsidRPr="00F5457C" w:rsidRDefault="00710271" w:rsidP="00710271">
            <w:pPr>
              <w:jc w:val="both"/>
              <w:rPr>
                <w:color w:val="000000"/>
                <w:kern w:val="32"/>
              </w:rPr>
            </w:pPr>
            <w:r w:rsidRPr="00D479A2">
              <w:rPr>
                <w:kern w:val="32"/>
              </w:rPr>
              <w:t>О закрытии тарифного дела об установлении тарифов на транспортные услуги, оказываемые на железнодорожных путях необщего пользования ООО «Объединенное производственно транспортное управление</w:t>
            </w:r>
            <w:r>
              <w:rPr>
                <w:kern w:val="32"/>
              </w:rPr>
              <w:t xml:space="preserve"> </w:t>
            </w:r>
            <w:r w:rsidRPr="00D479A2">
              <w:rPr>
                <w:kern w:val="32"/>
              </w:rPr>
              <w:t>Кузбасса»</w:t>
            </w:r>
          </w:p>
        </w:tc>
      </w:tr>
    </w:tbl>
    <w:p w14:paraId="27AB4697" w14:textId="77777777" w:rsidR="003A6995" w:rsidRDefault="003A6995" w:rsidP="00C96B00">
      <w:pPr>
        <w:ind w:firstLine="709"/>
        <w:jc w:val="both"/>
        <w:rPr>
          <w:b/>
        </w:rPr>
      </w:pPr>
    </w:p>
    <w:p w14:paraId="538008C7" w14:textId="51EBA726" w:rsidR="00B554C2" w:rsidRDefault="004D251A" w:rsidP="00B554C2">
      <w:pPr>
        <w:ind w:firstLine="709"/>
        <w:jc w:val="both"/>
        <w:rPr>
          <w:bCs/>
        </w:rPr>
      </w:pPr>
      <w:r>
        <w:rPr>
          <w:b/>
        </w:rPr>
        <w:t>Чурсина О.А</w:t>
      </w:r>
      <w:r w:rsidR="001343AE">
        <w:rPr>
          <w:b/>
        </w:rPr>
        <w:t>.</w:t>
      </w:r>
      <w:r w:rsidR="00D14585" w:rsidRPr="00BC2E4A">
        <w:rPr>
          <w:bCs/>
        </w:rPr>
        <w:t xml:space="preserve"> ознакоми</w:t>
      </w:r>
      <w:r w:rsidR="00383CFD">
        <w:rPr>
          <w:bCs/>
        </w:rPr>
        <w:t>л</w:t>
      </w:r>
      <w:r>
        <w:rPr>
          <w:bCs/>
        </w:rPr>
        <w:t>а</w:t>
      </w:r>
      <w:r w:rsidR="00D14585" w:rsidRPr="00BC2E4A">
        <w:rPr>
          <w:bCs/>
        </w:rPr>
        <w:t xml:space="preserve"> присутствующих с повесткой дня и предоставил</w:t>
      </w:r>
      <w:r>
        <w:rPr>
          <w:bCs/>
        </w:rPr>
        <w:t>а</w:t>
      </w:r>
      <w:r w:rsidR="00D14585" w:rsidRPr="00BC2E4A">
        <w:rPr>
          <w:bCs/>
        </w:rPr>
        <w:t xml:space="preserve"> слово докладчик</w:t>
      </w:r>
      <w:r w:rsidR="00967EE2">
        <w:rPr>
          <w:bCs/>
        </w:rPr>
        <w:t>у</w:t>
      </w:r>
      <w:r w:rsidR="00D633AD">
        <w:rPr>
          <w:bCs/>
        </w:rPr>
        <w:t>.</w:t>
      </w:r>
    </w:p>
    <w:p w14:paraId="5F712C87" w14:textId="77777777" w:rsidR="00B554C2" w:rsidRDefault="00B554C2" w:rsidP="00B554C2">
      <w:pPr>
        <w:ind w:firstLine="709"/>
        <w:jc w:val="both"/>
        <w:rPr>
          <w:bCs/>
        </w:rPr>
      </w:pPr>
    </w:p>
    <w:p w14:paraId="60314A83" w14:textId="77777777" w:rsidR="00710271" w:rsidRDefault="00F4075B" w:rsidP="00710271">
      <w:pPr>
        <w:ind w:firstLine="709"/>
        <w:jc w:val="both"/>
        <w:rPr>
          <w:b/>
        </w:rPr>
      </w:pPr>
      <w:r w:rsidRPr="00B554C2">
        <w:rPr>
          <w:bCs/>
        </w:rPr>
        <w:t xml:space="preserve">Вопрос 1 </w:t>
      </w:r>
      <w:bookmarkStart w:id="1" w:name="_Hlk31814456"/>
      <w:r w:rsidR="006B13C7" w:rsidRPr="00710271">
        <w:rPr>
          <w:b/>
        </w:rPr>
        <w:t>«</w:t>
      </w:r>
      <w:r w:rsidR="00710271" w:rsidRPr="00710271">
        <w:rPr>
          <w:b/>
          <w:kern w:val="32"/>
        </w:rPr>
        <w:t>О внесении изменений в постановление региональной</w:t>
      </w:r>
      <w:r w:rsidR="00710271" w:rsidRPr="00710271">
        <w:rPr>
          <w:b/>
          <w:kern w:val="32"/>
        </w:rPr>
        <w:br/>
        <w:t>энергетической комиссии Кемеровской области от 17.12.2019 № 613</w:t>
      </w:r>
      <w:r w:rsidR="00710271" w:rsidRPr="00710271">
        <w:rPr>
          <w:b/>
          <w:kern w:val="32"/>
        </w:rPr>
        <w:br/>
        <w:t>«Об установлении тарифов на услуги по перевозке пассажиров</w:t>
      </w:r>
      <w:r w:rsidR="00710271" w:rsidRPr="00710271">
        <w:rPr>
          <w:b/>
          <w:kern w:val="32"/>
        </w:rPr>
        <w:br/>
        <w:t>железнодорожным транспортом в пригородном сообщении на территории Кемеровской области для АО «Краспригород»</w:t>
      </w:r>
      <w:r w:rsidR="006B13C7" w:rsidRPr="00710271">
        <w:rPr>
          <w:b/>
        </w:rPr>
        <w:t>».</w:t>
      </w:r>
      <w:bookmarkEnd w:id="1"/>
    </w:p>
    <w:p w14:paraId="6883F680" w14:textId="77777777" w:rsidR="00710271" w:rsidRDefault="00710271" w:rsidP="00710271">
      <w:pPr>
        <w:ind w:firstLine="709"/>
        <w:jc w:val="both"/>
        <w:rPr>
          <w:b/>
        </w:rPr>
      </w:pPr>
    </w:p>
    <w:p w14:paraId="52B650FF" w14:textId="5EDCAEDF" w:rsidR="00710271" w:rsidRPr="00710271" w:rsidRDefault="00420CA8" w:rsidP="00710271">
      <w:pPr>
        <w:ind w:firstLine="709"/>
        <w:jc w:val="both"/>
        <w:rPr>
          <w:bCs/>
        </w:rPr>
      </w:pPr>
      <w:r>
        <w:rPr>
          <w:bCs/>
        </w:rPr>
        <w:t xml:space="preserve">Докладчик </w:t>
      </w:r>
      <w:r w:rsidR="00710271">
        <w:rPr>
          <w:b/>
        </w:rPr>
        <w:t>Рюмшина М.Н</w:t>
      </w:r>
      <w:r w:rsidR="00743099">
        <w:rPr>
          <w:b/>
        </w:rPr>
        <w:t>.</w:t>
      </w:r>
      <w:r>
        <w:rPr>
          <w:bCs/>
        </w:rPr>
        <w:t xml:space="preserve"> </w:t>
      </w:r>
      <w:r w:rsidR="00A93BE2">
        <w:rPr>
          <w:bCs/>
        </w:rPr>
        <w:t xml:space="preserve">согласно экспертному заключению (приложение № 1 к настоящему протоколу) предлагает </w:t>
      </w:r>
      <w:r w:rsidR="00710271" w:rsidRPr="00710271">
        <w:rPr>
          <w:bCs/>
        </w:rPr>
        <w:t xml:space="preserve">внести в постановление региональной энергетической комиссии Кемеровской области от 17.12.2019 №  613  «Об установлении тарифов на услуги по </w:t>
      </w:r>
      <w:r w:rsidR="00710271" w:rsidRPr="00710271">
        <w:rPr>
          <w:bCs/>
        </w:rPr>
        <w:lastRenderedPageBreak/>
        <w:t xml:space="preserve">перевозке пассажиров железнодорожным транспортом в пригородном сообщении на территории Кемеровской области для АО «Краспригород» следующие изменения: </w:t>
      </w:r>
    </w:p>
    <w:p w14:paraId="374E27D2" w14:textId="77777777" w:rsidR="00710271" w:rsidRPr="00710271" w:rsidRDefault="00710271" w:rsidP="00710271">
      <w:pPr>
        <w:tabs>
          <w:tab w:val="left" w:pos="1134"/>
        </w:tabs>
        <w:ind w:firstLine="709"/>
        <w:jc w:val="both"/>
        <w:rPr>
          <w:bCs/>
        </w:rPr>
      </w:pPr>
      <w:r w:rsidRPr="00710271">
        <w:rPr>
          <w:bCs/>
        </w:rPr>
        <w:t>1.1. В преамбуле слова «</w:t>
      </w:r>
      <w:hyperlink r:id="rId8" w:history="1">
        <w:r w:rsidRPr="00710271">
          <w:rPr>
            <w:bCs/>
          </w:rPr>
          <w:t>постановлением</w:t>
        </w:r>
      </w:hyperlink>
      <w:r w:rsidRPr="00710271">
        <w:rPr>
          <w:bCs/>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C5A6D51" w14:textId="77777777" w:rsidR="00710271" w:rsidRPr="00710271" w:rsidRDefault="00710271" w:rsidP="00710271">
      <w:pPr>
        <w:tabs>
          <w:tab w:val="left" w:pos="1134"/>
        </w:tabs>
        <w:ind w:firstLine="709"/>
        <w:jc w:val="both"/>
        <w:rPr>
          <w:bCs/>
        </w:rPr>
      </w:pPr>
      <w:r w:rsidRPr="00710271">
        <w:rPr>
          <w:bCs/>
        </w:rPr>
        <w:t>1.2. В подпункте 1.1 пункта 1 слова «в размере 2,08 рублей за пассажиро-километр» заменить словами:</w:t>
      </w:r>
    </w:p>
    <w:p w14:paraId="4420A7F3" w14:textId="77777777" w:rsidR="00710271" w:rsidRPr="00710271" w:rsidRDefault="00710271" w:rsidP="00710271">
      <w:pPr>
        <w:tabs>
          <w:tab w:val="left" w:pos="1134"/>
        </w:tabs>
        <w:ind w:firstLine="709"/>
        <w:jc w:val="both"/>
        <w:rPr>
          <w:bCs/>
        </w:rPr>
      </w:pPr>
      <w:r w:rsidRPr="00710271">
        <w:rPr>
          <w:bCs/>
        </w:rPr>
        <w:t>«1.1.1. С 01.10.2020 в размере 3,32 рублей за пассажиро-километр.</w:t>
      </w:r>
    </w:p>
    <w:p w14:paraId="33D7E1DB" w14:textId="77777777" w:rsidR="00710271" w:rsidRPr="00710271" w:rsidRDefault="00710271" w:rsidP="00710271">
      <w:pPr>
        <w:tabs>
          <w:tab w:val="left" w:pos="1134"/>
        </w:tabs>
        <w:ind w:firstLine="709"/>
        <w:jc w:val="both"/>
        <w:rPr>
          <w:bCs/>
        </w:rPr>
      </w:pPr>
      <w:r w:rsidRPr="00710271">
        <w:rPr>
          <w:bCs/>
        </w:rPr>
        <w:t>1.1.2. С 01.01.2021 в размере 2,08 рублей за пассажиро-километр.».</w:t>
      </w:r>
    </w:p>
    <w:p w14:paraId="13644825" w14:textId="0D5A7C8C" w:rsidR="00710271" w:rsidRDefault="00710271" w:rsidP="00B52DA4">
      <w:pPr>
        <w:ind w:firstLine="709"/>
        <w:jc w:val="both"/>
        <w:rPr>
          <w:bCs/>
        </w:rPr>
      </w:pPr>
    </w:p>
    <w:p w14:paraId="6368C9D8" w14:textId="403DE568" w:rsidR="00FA7BF5" w:rsidRDefault="00FA7BF5" w:rsidP="00B52DA4">
      <w:pPr>
        <w:ind w:firstLine="709"/>
        <w:jc w:val="both"/>
        <w:rPr>
          <w:bCs/>
        </w:rPr>
      </w:pPr>
      <w:r>
        <w:rPr>
          <w:bCs/>
        </w:rPr>
        <w:t xml:space="preserve">Отмечено, что в деле имеется письменное обращение (исх. № 772 от 23.09.2020) за подписью генерального директора АО «Краспригород» </w:t>
      </w:r>
      <w:r w:rsidR="004601A9">
        <w:rPr>
          <w:bCs/>
        </w:rPr>
        <w:t>Э.</w:t>
      </w:r>
      <w:r>
        <w:rPr>
          <w:bCs/>
        </w:rPr>
        <w:t>В. Быкова с просьбой рассмотреть вопрос без участия представителей общества.</w:t>
      </w:r>
      <w:r w:rsidR="004601A9">
        <w:rPr>
          <w:bCs/>
        </w:rPr>
        <w:t xml:space="preserve"> С направленными расчетами ознакомлены.</w:t>
      </w:r>
    </w:p>
    <w:p w14:paraId="1878C045" w14:textId="77777777" w:rsidR="00FA7BF5" w:rsidRDefault="00FA7BF5" w:rsidP="00B52DA4">
      <w:pPr>
        <w:ind w:firstLine="709"/>
        <w:jc w:val="both"/>
        <w:rPr>
          <w:bCs/>
        </w:rPr>
      </w:pPr>
    </w:p>
    <w:p w14:paraId="2C72269C" w14:textId="532D7EBF" w:rsidR="00B52DA4" w:rsidRDefault="00B52DA4" w:rsidP="00B52D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24007C3" w14:textId="77777777" w:rsidR="00B52DA4" w:rsidRDefault="00B52DA4" w:rsidP="00B52DA4">
      <w:pPr>
        <w:ind w:firstLine="709"/>
        <w:jc w:val="both"/>
        <w:rPr>
          <w:bCs/>
        </w:rPr>
      </w:pPr>
    </w:p>
    <w:p w14:paraId="5D769C8E" w14:textId="77777777" w:rsidR="00B52DA4" w:rsidRDefault="00B52DA4" w:rsidP="00B52DA4">
      <w:pPr>
        <w:ind w:firstLine="709"/>
        <w:jc w:val="both"/>
        <w:rPr>
          <w:b/>
        </w:rPr>
      </w:pPr>
      <w:r>
        <w:rPr>
          <w:b/>
        </w:rPr>
        <w:t>ПОСТАНОВИЛО</w:t>
      </w:r>
      <w:r w:rsidRPr="00154164">
        <w:rPr>
          <w:b/>
        </w:rPr>
        <w:t>:</w:t>
      </w:r>
    </w:p>
    <w:p w14:paraId="2A60CFD3" w14:textId="77777777" w:rsidR="00B52DA4" w:rsidRDefault="00B52DA4" w:rsidP="00B52DA4">
      <w:pPr>
        <w:ind w:firstLine="709"/>
        <w:jc w:val="both"/>
        <w:rPr>
          <w:b/>
        </w:rPr>
      </w:pPr>
    </w:p>
    <w:p w14:paraId="5F119C21" w14:textId="77777777" w:rsidR="00B52DA4" w:rsidRPr="003A7D9E" w:rsidRDefault="00B52DA4" w:rsidP="00B52DA4">
      <w:pPr>
        <w:ind w:firstLine="709"/>
        <w:jc w:val="both"/>
        <w:rPr>
          <w:bCs/>
        </w:rPr>
      </w:pPr>
      <w:r w:rsidRPr="003A7D9E">
        <w:rPr>
          <w:bCs/>
        </w:rPr>
        <w:t>Согласиться с предложением докладчик</w:t>
      </w:r>
      <w:r>
        <w:rPr>
          <w:bCs/>
        </w:rPr>
        <w:t>ов</w:t>
      </w:r>
      <w:r w:rsidRPr="003A7D9E">
        <w:rPr>
          <w:bCs/>
        </w:rPr>
        <w:t>.</w:t>
      </w:r>
    </w:p>
    <w:p w14:paraId="13DD8653" w14:textId="77777777" w:rsidR="00820725" w:rsidRDefault="00820725" w:rsidP="00820725">
      <w:pPr>
        <w:ind w:firstLine="709"/>
        <w:jc w:val="both"/>
        <w:rPr>
          <w:b/>
        </w:rPr>
      </w:pPr>
    </w:p>
    <w:p w14:paraId="0EF6F3B9" w14:textId="56BFB708" w:rsidR="00820725" w:rsidRDefault="00820725" w:rsidP="00820725">
      <w:pPr>
        <w:ind w:firstLine="709"/>
        <w:jc w:val="both"/>
        <w:rPr>
          <w:b/>
        </w:rPr>
      </w:pPr>
      <w:r w:rsidRPr="00312424">
        <w:rPr>
          <w:b/>
        </w:rPr>
        <w:t>Голосовали «ЗА» –</w:t>
      </w:r>
      <w:r>
        <w:rPr>
          <w:b/>
        </w:rPr>
        <w:t xml:space="preserve"> единогласно.</w:t>
      </w:r>
    </w:p>
    <w:p w14:paraId="32F0B0E9" w14:textId="1D69E65C" w:rsidR="00820725" w:rsidRDefault="00820725" w:rsidP="00820725">
      <w:pPr>
        <w:jc w:val="both"/>
        <w:rPr>
          <w:bCs/>
        </w:rPr>
      </w:pPr>
    </w:p>
    <w:p w14:paraId="5E79998B" w14:textId="539D2E89" w:rsidR="00CA2E99" w:rsidRPr="00710271" w:rsidRDefault="00924865" w:rsidP="00430A90">
      <w:pPr>
        <w:ind w:firstLine="709"/>
        <w:jc w:val="both"/>
        <w:rPr>
          <w:b/>
        </w:rPr>
      </w:pPr>
      <w:r w:rsidRPr="00710271">
        <w:rPr>
          <w:bCs/>
        </w:rPr>
        <w:t xml:space="preserve">Вопрос 2. </w:t>
      </w:r>
      <w:r w:rsidRPr="00710271">
        <w:rPr>
          <w:b/>
        </w:rPr>
        <w:t>«</w:t>
      </w:r>
      <w:r w:rsidR="00A93BE2" w:rsidRPr="00710271">
        <w:rPr>
          <w:b/>
        </w:rPr>
        <w:t>Об утверждении производственной программы в сфере холодного</w:t>
      </w:r>
      <w:r w:rsidR="00A93BE2" w:rsidRPr="00710271">
        <w:rPr>
          <w:b/>
        </w:rPr>
        <w:br/>
        <w:t>водоснабжения и об установлении тарифов на техническую воду</w:t>
      </w:r>
      <w:r w:rsidR="00A93BE2" w:rsidRPr="00710271">
        <w:rPr>
          <w:b/>
        </w:rPr>
        <w:br/>
        <w:t>ООО «ЭнергоТранзит» (г. Новокузнецк)</w:t>
      </w:r>
      <w:r w:rsidR="005D5CAA" w:rsidRPr="00710271">
        <w:rPr>
          <w:b/>
        </w:rPr>
        <w:t>»</w:t>
      </w:r>
    </w:p>
    <w:p w14:paraId="10B4CAA0" w14:textId="77777777" w:rsidR="00CA2E99" w:rsidRPr="00710271" w:rsidRDefault="00CA2E99" w:rsidP="00CA2E99">
      <w:pPr>
        <w:ind w:firstLine="709"/>
        <w:jc w:val="both"/>
        <w:rPr>
          <w:b/>
          <w:color w:val="FF0000"/>
          <w:highlight w:val="yellow"/>
        </w:rPr>
      </w:pPr>
    </w:p>
    <w:p w14:paraId="04A40911" w14:textId="372EE171" w:rsidR="00430A90" w:rsidRDefault="00710271" w:rsidP="00172042">
      <w:pPr>
        <w:ind w:firstLine="709"/>
        <w:jc w:val="both"/>
        <w:rPr>
          <w:bCs/>
        </w:rPr>
      </w:pPr>
      <w:r>
        <w:rPr>
          <w:bCs/>
        </w:rPr>
        <w:t xml:space="preserve">Докладчик </w:t>
      </w:r>
      <w:r>
        <w:rPr>
          <w:b/>
        </w:rPr>
        <w:t>Рюмшина М.Н.</w:t>
      </w:r>
      <w:r>
        <w:rPr>
          <w:bCs/>
        </w:rPr>
        <w:t xml:space="preserve"> доложила:</w:t>
      </w:r>
    </w:p>
    <w:p w14:paraId="7EDAE2A5" w14:textId="2E35E228" w:rsidR="00A93BE2" w:rsidRDefault="00A93BE2" w:rsidP="00172042">
      <w:pPr>
        <w:ind w:firstLine="709"/>
        <w:jc w:val="both"/>
        <w:rPr>
          <w:bCs/>
        </w:rPr>
      </w:pPr>
    </w:p>
    <w:p w14:paraId="37771904" w14:textId="57DCA28F" w:rsidR="00710271" w:rsidRPr="00710271" w:rsidRDefault="00710271" w:rsidP="00FA7BF5">
      <w:pPr>
        <w:ind w:firstLine="709"/>
        <w:jc w:val="both"/>
        <w:rPr>
          <w:bCs/>
        </w:rPr>
      </w:pPr>
      <w:r w:rsidRPr="00710271">
        <w:rPr>
          <w:bCs/>
        </w:rPr>
        <w:t xml:space="preserve">В Региональную энергетическую комиссию Кузбасса поступило обращение </w:t>
      </w:r>
      <w:r>
        <w:rPr>
          <w:bCs/>
        </w:rPr>
        <w:br/>
      </w:r>
      <w:r w:rsidRPr="00710271">
        <w:rPr>
          <w:bCs/>
        </w:rPr>
        <w:t xml:space="preserve">ООО «Объединенное производственно транспортное управление Кузбасса» об установлении тарифов на транспортные услуги, оказываемые на железнодорожных путях необщего пользования.              </w:t>
      </w:r>
    </w:p>
    <w:p w14:paraId="6F076D04" w14:textId="77777777" w:rsidR="00710271" w:rsidRPr="00710271" w:rsidRDefault="00710271" w:rsidP="00FA7BF5">
      <w:pPr>
        <w:autoSpaceDE w:val="0"/>
        <w:autoSpaceDN w:val="0"/>
        <w:adjustRightInd w:val="0"/>
        <w:ind w:firstLine="709"/>
        <w:jc w:val="both"/>
        <w:rPr>
          <w:bCs/>
        </w:rPr>
      </w:pPr>
      <w:r w:rsidRPr="00710271">
        <w:rPr>
          <w:bCs/>
        </w:rPr>
        <w:t>В соответствии с административным регламентом, утвержденным постановлением региональной энергетической комиссии Кемеровской области от 08.08.2017 № 140 «Об утверждении административного регламента исполнения региональной энергетической комиссией Кемеровской области государственной функции по установлению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РЭК Кузбасса рассмотрен представленный пакет документов и открыто тарифное дело.</w:t>
      </w:r>
    </w:p>
    <w:p w14:paraId="0AEE3176" w14:textId="77777777" w:rsidR="00710271" w:rsidRPr="00710271" w:rsidRDefault="00710271" w:rsidP="00FA7BF5">
      <w:pPr>
        <w:ind w:firstLine="709"/>
        <w:jc w:val="both"/>
        <w:rPr>
          <w:bCs/>
        </w:rPr>
      </w:pPr>
      <w:r w:rsidRPr="00710271">
        <w:rPr>
          <w:bCs/>
        </w:rPr>
        <w:t xml:space="preserve"> ООО «Объединенное производственно транспортное управление Кузбасса» направлено обращение о закрытии и не рассмотрении тарифного дела и сохранении действующих тарифов, установленных постановлением РЭК Кемеровской области 15.09.2017 №201 (исх. от 14.09.2020 № 916, вх. от 15.09.2020 № 4207).</w:t>
      </w:r>
    </w:p>
    <w:p w14:paraId="6EEC2AD8" w14:textId="2DBB8142" w:rsidR="00710271" w:rsidRPr="00710271" w:rsidRDefault="00710271" w:rsidP="00FA7BF5">
      <w:pPr>
        <w:ind w:firstLine="709"/>
        <w:jc w:val="both"/>
        <w:rPr>
          <w:bCs/>
        </w:rPr>
      </w:pPr>
      <w:r w:rsidRPr="00710271">
        <w:rPr>
          <w:bCs/>
        </w:rPr>
        <w:t xml:space="preserve">Предлагаем на основании обращения организации закрыть тарифное дело об установлении тарифов на транспортные услуги, оказываемые на железнодорожных путях необщего пользования ООО «Объединенное производственно транспортное управление Кузбасса» и сохранить тарифы на транспортные услуги на действующем уровне. </w:t>
      </w:r>
    </w:p>
    <w:p w14:paraId="6431E914" w14:textId="77777777" w:rsidR="00A93BE2" w:rsidRDefault="00A93BE2" w:rsidP="00172042">
      <w:pPr>
        <w:ind w:firstLine="709"/>
        <w:jc w:val="both"/>
        <w:rPr>
          <w:bCs/>
        </w:rPr>
      </w:pPr>
    </w:p>
    <w:p w14:paraId="07049562" w14:textId="766212CD" w:rsidR="00273132" w:rsidRDefault="00273132" w:rsidP="00172042">
      <w:pPr>
        <w:ind w:firstLine="709"/>
        <w:jc w:val="both"/>
        <w:rPr>
          <w:bCs/>
        </w:rPr>
      </w:pPr>
      <w:r w:rsidRPr="004601A9">
        <w:rPr>
          <w:bCs/>
        </w:rPr>
        <w:t>Отмечено, что в деле имеется письменное обращение (вх. №</w:t>
      </w:r>
      <w:r w:rsidR="00A93BE2" w:rsidRPr="004601A9">
        <w:rPr>
          <w:bCs/>
        </w:rPr>
        <w:t xml:space="preserve"> 43</w:t>
      </w:r>
      <w:r w:rsidR="004601A9" w:rsidRPr="004601A9">
        <w:rPr>
          <w:bCs/>
        </w:rPr>
        <w:t>54</w:t>
      </w:r>
      <w:r w:rsidRPr="004601A9">
        <w:rPr>
          <w:bCs/>
        </w:rPr>
        <w:t xml:space="preserve"> от </w:t>
      </w:r>
      <w:r w:rsidR="00A93BE2" w:rsidRPr="004601A9">
        <w:rPr>
          <w:bCs/>
        </w:rPr>
        <w:t>2</w:t>
      </w:r>
      <w:r w:rsidR="004601A9" w:rsidRPr="004601A9">
        <w:rPr>
          <w:bCs/>
        </w:rPr>
        <w:t>4</w:t>
      </w:r>
      <w:r w:rsidRPr="004601A9">
        <w:rPr>
          <w:bCs/>
        </w:rPr>
        <w:t xml:space="preserve">.09.2020; </w:t>
      </w:r>
      <w:r w:rsidRPr="004601A9">
        <w:rPr>
          <w:bCs/>
        </w:rPr>
        <w:br/>
        <w:t xml:space="preserve">исх № </w:t>
      </w:r>
      <w:r w:rsidR="004601A9" w:rsidRPr="004601A9">
        <w:rPr>
          <w:bCs/>
        </w:rPr>
        <w:t>965</w:t>
      </w:r>
      <w:r w:rsidRPr="004601A9">
        <w:rPr>
          <w:bCs/>
        </w:rPr>
        <w:t xml:space="preserve"> от </w:t>
      </w:r>
      <w:r w:rsidR="00A93BE2" w:rsidRPr="004601A9">
        <w:rPr>
          <w:bCs/>
        </w:rPr>
        <w:t>2</w:t>
      </w:r>
      <w:r w:rsidR="004601A9" w:rsidRPr="004601A9">
        <w:rPr>
          <w:bCs/>
        </w:rPr>
        <w:t>4</w:t>
      </w:r>
      <w:r w:rsidRPr="004601A9">
        <w:rPr>
          <w:bCs/>
        </w:rPr>
        <w:t xml:space="preserve">.09.2020) за подписью </w:t>
      </w:r>
      <w:r w:rsidR="004601A9" w:rsidRPr="004601A9">
        <w:rPr>
          <w:bCs/>
        </w:rPr>
        <w:t xml:space="preserve">генерального </w:t>
      </w:r>
      <w:r w:rsidR="00A93BE2" w:rsidRPr="004601A9">
        <w:rPr>
          <w:bCs/>
        </w:rPr>
        <w:t>директора ООО «</w:t>
      </w:r>
      <w:r w:rsidR="004601A9" w:rsidRPr="004601A9">
        <w:rPr>
          <w:bCs/>
        </w:rPr>
        <w:t xml:space="preserve">Объединенное ПТУ </w:t>
      </w:r>
      <w:r w:rsidR="004601A9" w:rsidRPr="004601A9">
        <w:rPr>
          <w:bCs/>
        </w:rPr>
        <w:lastRenderedPageBreak/>
        <w:t>Кузбасса</w:t>
      </w:r>
      <w:r w:rsidR="00A93BE2" w:rsidRPr="004601A9">
        <w:rPr>
          <w:bCs/>
        </w:rPr>
        <w:t xml:space="preserve">» </w:t>
      </w:r>
      <w:r w:rsidR="004601A9" w:rsidRPr="004601A9">
        <w:rPr>
          <w:bCs/>
        </w:rPr>
        <w:t>Ю.Д. Приступы</w:t>
      </w:r>
      <w:r w:rsidRPr="004601A9">
        <w:rPr>
          <w:bCs/>
        </w:rPr>
        <w:t xml:space="preserve"> с просьбой рассмотреть вопрос в отсутствии представителей </w:t>
      </w:r>
      <w:r w:rsidR="00C80BFE" w:rsidRPr="004601A9">
        <w:rPr>
          <w:bCs/>
        </w:rPr>
        <w:t>общества</w:t>
      </w:r>
      <w:r w:rsidRPr="004601A9">
        <w:rPr>
          <w:bCs/>
        </w:rPr>
        <w:t xml:space="preserve">. </w:t>
      </w:r>
    </w:p>
    <w:p w14:paraId="2058C123" w14:textId="77777777" w:rsidR="00273132" w:rsidRDefault="00273132" w:rsidP="00172042">
      <w:pPr>
        <w:ind w:firstLine="709"/>
        <w:jc w:val="both"/>
        <w:rPr>
          <w:bCs/>
        </w:rPr>
      </w:pPr>
    </w:p>
    <w:p w14:paraId="253A3EAD" w14:textId="3A7A65E6" w:rsidR="00172042" w:rsidRDefault="00172042" w:rsidP="00172042">
      <w:pPr>
        <w:ind w:firstLine="709"/>
        <w:jc w:val="both"/>
        <w:rPr>
          <w:bCs/>
        </w:rPr>
      </w:pPr>
      <w:r w:rsidRPr="00E3155B">
        <w:rPr>
          <w:bCs/>
        </w:rPr>
        <w:t xml:space="preserve">Рассмотрев представленные </w:t>
      </w:r>
      <w:r w:rsidRPr="00154164">
        <w:rPr>
          <w:bCs/>
        </w:rPr>
        <w:t xml:space="preserve">материалы, Правление </w:t>
      </w:r>
      <w:r>
        <w:rPr>
          <w:bCs/>
        </w:rPr>
        <w:t>Р</w:t>
      </w:r>
      <w:r w:rsidRPr="00154164">
        <w:rPr>
          <w:bCs/>
        </w:rPr>
        <w:t xml:space="preserve">егиональной энергетической комиссии </w:t>
      </w:r>
      <w:r>
        <w:rPr>
          <w:bCs/>
        </w:rPr>
        <w:t xml:space="preserve">Кузбасса </w:t>
      </w:r>
    </w:p>
    <w:p w14:paraId="4683493D" w14:textId="77777777" w:rsidR="00172042" w:rsidRDefault="00172042" w:rsidP="00172042">
      <w:pPr>
        <w:ind w:firstLine="709"/>
        <w:jc w:val="both"/>
        <w:rPr>
          <w:bCs/>
        </w:rPr>
      </w:pPr>
    </w:p>
    <w:p w14:paraId="36C3428A" w14:textId="77777777" w:rsidR="00DA7238" w:rsidRDefault="00DA7238" w:rsidP="00DA7238">
      <w:pPr>
        <w:ind w:firstLine="709"/>
        <w:jc w:val="both"/>
        <w:rPr>
          <w:b/>
        </w:rPr>
      </w:pPr>
      <w:r>
        <w:rPr>
          <w:b/>
        </w:rPr>
        <w:t>РЕШИЛО</w:t>
      </w:r>
      <w:r w:rsidRPr="00154164">
        <w:rPr>
          <w:b/>
        </w:rPr>
        <w:t>:</w:t>
      </w:r>
    </w:p>
    <w:p w14:paraId="7BDC6BF1" w14:textId="77777777" w:rsidR="00DA7238" w:rsidRDefault="00DA7238" w:rsidP="00DA7238">
      <w:pPr>
        <w:ind w:firstLine="709"/>
        <w:jc w:val="both"/>
        <w:rPr>
          <w:b/>
        </w:rPr>
      </w:pPr>
    </w:p>
    <w:p w14:paraId="5225E526" w14:textId="77777777" w:rsidR="00DA7238" w:rsidRDefault="00DA7238" w:rsidP="00DA7238">
      <w:pPr>
        <w:ind w:firstLine="709"/>
        <w:jc w:val="both"/>
        <w:rPr>
          <w:bCs/>
        </w:rPr>
      </w:pPr>
      <w:r>
        <w:rPr>
          <w:bCs/>
        </w:rPr>
        <w:t>З</w:t>
      </w:r>
      <w:r w:rsidRPr="00710271">
        <w:rPr>
          <w:bCs/>
        </w:rPr>
        <w:t xml:space="preserve">акрыть тарифное дело об установлении тарифов на транспортные услуги, оказываемые на железнодорожных путях необщего пользования ООО «Объединенное производственно транспортное управление Кузбасса» и сохранить тарифы на транспортные услуги на действующем уровне. </w:t>
      </w:r>
    </w:p>
    <w:p w14:paraId="12D4D287" w14:textId="77777777" w:rsidR="00DA7238" w:rsidRDefault="00DA7238" w:rsidP="00DA7238">
      <w:pPr>
        <w:ind w:firstLine="709"/>
        <w:jc w:val="both"/>
        <w:rPr>
          <w:bCs/>
        </w:rPr>
      </w:pPr>
    </w:p>
    <w:p w14:paraId="099D31DB" w14:textId="77777777" w:rsidR="00DA7238" w:rsidRDefault="00DA7238" w:rsidP="00DA7238">
      <w:pPr>
        <w:ind w:firstLine="709"/>
        <w:jc w:val="both"/>
        <w:rPr>
          <w:b/>
        </w:rPr>
      </w:pPr>
      <w:r w:rsidRPr="00312424">
        <w:rPr>
          <w:b/>
        </w:rPr>
        <w:t>Голосовали «ЗА» –</w:t>
      </w:r>
      <w:r>
        <w:rPr>
          <w:b/>
        </w:rPr>
        <w:t xml:space="preserve"> единогласно.</w:t>
      </w:r>
    </w:p>
    <w:p w14:paraId="6E8E437F" w14:textId="77777777" w:rsidR="00DA7238" w:rsidRDefault="00DA7238" w:rsidP="00DA7238">
      <w:pPr>
        <w:ind w:firstLine="709"/>
        <w:jc w:val="both"/>
        <w:rPr>
          <w:b/>
        </w:rPr>
      </w:pPr>
    </w:p>
    <w:p w14:paraId="7B03CB47" w14:textId="62A50BA2" w:rsidR="003C4110" w:rsidRDefault="003C4110" w:rsidP="003C4110">
      <w:pPr>
        <w:ind w:firstLine="709"/>
        <w:jc w:val="both"/>
        <w:rPr>
          <w:b/>
        </w:rPr>
      </w:pPr>
    </w:p>
    <w:p w14:paraId="4DDE01BF" w14:textId="77777777" w:rsidR="005E258E" w:rsidRPr="00A70EFA" w:rsidRDefault="005E258E" w:rsidP="00A70EFA">
      <w:pPr>
        <w:ind w:firstLine="709"/>
        <w:jc w:val="both"/>
        <w:rPr>
          <w:bCs/>
        </w:rPr>
      </w:pPr>
    </w:p>
    <w:p w14:paraId="73F8EA16" w14:textId="51BCF39C"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3C528058" w14:textId="77777777" w:rsidR="001343AE" w:rsidRPr="00E31724" w:rsidRDefault="001343AE" w:rsidP="006E554A">
      <w:pPr>
        <w:tabs>
          <w:tab w:val="left" w:pos="5580"/>
          <w:tab w:val="left" w:pos="9498"/>
        </w:tabs>
      </w:pPr>
    </w:p>
    <w:p w14:paraId="4D0D2D70" w14:textId="6EF7178C" w:rsidR="00B5500A" w:rsidRPr="00E31724" w:rsidRDefault="00B5500A" w:rsidP="00B5500A">
      <w:pPr>
        <w:tabs>
          <w:tab w:val="left" w:pos="5580"/>
          <w:tab w:val="left" w:pos="9639"/>
        </w:tabs>
        <w:ind w:firstLine="709"/>
        <w:jc w:val="both"/>
      </w:pPr>
      <w:r w:rsidRPr="00E31724">
        <w:t>_____________________М.В. Зинченко</w:t>
      </w:r>
    </w:p>
    <w:p w14:paraId="2D53FF49" w14:textId="44128C81" w:rsidR="0017238A" w:rsidRPr="00E31724" w:rsidRDefault="0017238A" w:rsidP="006E554A">
      <w:pPr>
        <w:tabs>
          <w:tab w:val="left" w:pos="5580"/>
          <w:tab w:val="left" w:pos="9498"/>
        </w:tabs>
      </w:pPr>
    </w:p>
    <w:p w14:paraId="16A51738" w14:textId="77777777" w:rsidR="001343AE" w:rsidRPr="00E31724" w:rsidRDefault="001343AE" w:rsidP="006E554A">
      <w:pPr>
        <w:tabs>
          <w:tab w:val="left" w:pos="5580"/>
          <w:tab w:val="left" w:pos="9498"/>
        </w:tabs>
      </w:pPr>
    </w:p>
    <w:p w14:paraId="3E0D41E8" w14:textId="3C290A42" w:rsidR="00E701B3" w:rsidRPr="00E31724" w:rsidRDefault="00E701B3" w:rsidP="00E701B3">
      <w:pPr>
        <w:tabs>
          <w:tab w:val="left" w:pos="5580"/>
          <w:tab w:val="left" w:pos="9639"/>
        </w:tabs>
        <w:ind w:firstLine="709"/>
        <w:jc w:val="both"/>
      </w:pPr>
      <w:r w:rsidRPr="00E31724">
        <w:t>_____________________</w:t>
      </w:r>
      <w:r w:rsidR="00CF1BBB" w:rsidRPr="00E31724">
        <w:t>С.В. Кулебакин</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7D3F65A6" w:rsidR="00F3646E" w:rsidRPr="00E31724" w:rsidRDefault="00F3646E" w:rsidP="00F3646E">
      <w:pPr>
        <w:tabs>
          <w:tab w:val="left" w:pos="5580"/>
          <w:tab w:val="left" w:pos="9639"/>
        </w:tabs>
        <w:ind w:firstLine="709"/>
        <w:jc w:val="both"/>
      </w:pPr>
      <w:r w:rsidRPr="00E31724">
        <w:t>_____________________Э.Б. Гусельщиков</w:t>
      </w:r>
    </w:p>
    <w:p w14:paraId="41EDC35B" w14:textId="62949CB7" w:rsidR="0017238A" w:rsidRPr="00E31724" w:rsidRDefault="0017238A" w:rsidP="005F2917">
      <w:pPr>
        <w:tabs>
          <w:tab w:val="left" w:pos="5580"/>
          <w:tab w:val="left" w:pos="9498"/>
        </w:tabs>
      </w:pPr>
    </w:p>
    <w:p w14:paraId="5B7919C1" w14:textId="765635EA" w:rsidR="00490DC2" w:rsidRPr="00E31724" w:rsidRDefault="00490DC2" w:rsidP="005F2917">
      <w:pPr>
        <w:tabs>
          <w:tab w:val="left" w:pos="5580"/>
          <w:tab w:val="left" w:pos="9498"/>
        </w:tabs>
      </w:pPr>
    </w:p>
    <w:p w14:paraId="645F4FCF" w14:textId="77777777" w:rsidR="008C1278" w:rsidRPr="00E31724" w:rsidRDefault="008C1278" w:rsidP="005F2917">
      <w:pPr>
        <w:tabs>
          <w:tab w:val="left" w:pos="5580"/>
          <w:tab w:val="left" w:pos="9498"/>
        </w:tabs>
      </w:pPr>
    </w:p>
    <w:p w14:paraId="00C0E992" w14:textId="60B7B0F5" w:rsidR="00B16E4D" w:rsidRPr="00E31724" w:rsidRDefault="00943C6C" w:rsidP="00F9021B">
      <w:pPr>
        <w:tabs>
          <w:tab w:val="left" w:pos="5580"/>
          <w:tab w:val="left" w:pos="9498"/>
        </w:tabs>
        <w:ind w:firstLine="709"/>
      </w:pPr>
      <w:r w:rsidRPr="00E31724">
        <w:t xml:space="preserve">Секретарь заседания: ____________________ </w:t>
      </w:r>
      <w:r w:rsidR="00E31724">
        <w:t>К.С. Юхневич</w:t>
      </w:r>
    </w:p>
    <w:p w14:paraId="19E49F35" w14:textId="77777777" w:rsidR="00420CA8" w:rsidRDefault="00420CA8" w:rsidP="00F9021B">
      <w:pPr>
        <w:tabs>
          <w:tab w:val="left" w:pos="5580"/>
          <w:tab w:val="left" w:pos="9498"/>
        </w:tabs>
        <w:ind w:firstLine="709"/>
        <w:sectPr w:rsidR="00420CA8" w:rsidSect="00422020">
          <w:footerReference w:type="even" r:id="rId9"/>
          <w:footerReference w:type="default" r:id="rId10"/>
          <w:pgSz w:w="11906" w:h="16838"/>
          <w:pgMar w:top="709" w:right="851" w:bottom="709" w:left="1134" w:header="720" w:footer="397" w:gutter="0"/>
          <w:cols w:space="720"/>
          <w:docGrid w:linePitch="326"/>
        </w:sectPr>
      </w:pPr>
    </w:p>
    <w:p w14:paraId="79227FB9" w14:textId="4BC3A74A" w:rsidR="00B47160" w:rsidRDefault="00B47160" w:rsidP="00710271">
      <w:pPr>
        <w:tabs>
          <w:tab w:val="left" w:pos="5580"/>
          <w:tab w:val="left" w:pos="9498"/>
        </w:tabs>
        <w:ind w:right="-569" w:firstLine="5670"/>
      </w:pPr>
      <w:r>
        <w:lastRenderedPageBreak/>
        <w:t xml:space="preserve">Приложение № 1 к протоколу № </w:t>
      </w:r>
      <w:r w:rsidR="00F83E00">
        <w:t>5</w:t>
      </w:r>
      <w:r w:rsidR="00710271">
        <w:t>8</w:t>
      </w:r>
    </w:p>
    <w:p w14:paraId="3B8AC3C2" w14:textId="77777777" w:rsidR="00B47160" w:rsidRDefault="00B47160" w:rsidP="00710271">
      <w:pPr>
        <w:tabs>
          <w:tab w:val="left" w:pos="5580"/>
          <w:tab w:val="left" w:pos="9498"/>
        </w:tabs>
        <w:ind w:right="-569" w:firstLine="5670"/>
      </w:pPr>
      <w:r>
        <w:t>заседания Правления Региональной</w:t>
      </w:r>
    </w:p>
    <w:p w14:paraId="5584C483" w14:textId="77777777" w:rsidR="00B47160" w:rsidRDefault="00B47160" w:rsidP="00710271">
      <w:pPr>
        <w:tabs>
          <w:tab w:val="left" w:pos="5580"/>
          <w:tab w:val="left" w:pos="9498"/>
        </w:tabs>
        <w:ind w:right="-569" w:firstLine="5670"/>
      </w:pPr>
      <w:r>
        <w:t>энергетической комиссии</w:t>
      </w:r>
    </w:p>
    <w:p w14:paraId="6173CA07" w14:textId="09C849D9" w:rsidR="00B47160" w:rsidRDefault="00B47160" w:rsidP="00710271">
      <w:pPr>
        <w:tabs>
          <w:tab w:val="left" w:pos="5580"/>
          <w:tab w:val="left" w:pos="9498"/>
        </w:tabs>
        <w:ind w:right="-569" w:firstLine="5670"/>
      </w:pPr>
      <w:r>
        <w:t>Кузбасса от</w:t>
      </w:r>
      <w:r w:rsidR="00430A90">
        <w:t xml:space="preserve"> </w:t>
      </w:r>
      <w:r w:rsidR="00415368">
        <w:t>2</w:t>
      </w:r>
      <w:r w:rsidR="00710271">
        <w:t>4</w:t>
      </w:r>
      <w:r>
        <w:t>.0</w:t>
      </w:r>
      <w:r w:rsidR="00430A90">
        <w:t>9</w:t>
      </w:r>
      <w:r>
        <w:t>.2020</w:t>
      </w:r>
    </w:p>
    <w:p w14:paraId="323562C6" w14:textId="451B095D" w:rsidR="00415368" w:rsidRDefault="00415368" w:rsidP="00415368">
      <w:pPr>
        <w:tabs>
          <w:tab w:val="left" w:pos="5580"/>
          <w:tab w:val="left" w:pos="9498"/>
        </w:tabs>
        <w:ind w:right="-569"/>
      </w:pPr>
    </w:p>
    <w:p w14:paraId="74C5CEE9" w14:textId="77777777" w:rsidR="00710271" w:rsidRPr="00710271" w:rsidRDefault="00710271" w:rsidP="00710271">
      <w:pPr>
        <w:keepNext/>
        <w:ind w:firstLine="709"/>
        <w:jc w:val="center"/>
        <w:outlineLvl w:val="0"/>
        <w:rPr>
          <w:b/>
          <w:iCs/>
          <w:sz w:val="28"/>
          <w:szCs w:val="28"/>
        </w:rPr>
      </w:pPr>
      <w:bookmarkStart w:id="2" w:name="_Hlt483802884"/>
      <w:r w:rsidRPr="00710271">
        <w:rPr>
          <w:b/>
          <w:iCs/>
          <w:color w:val="000000"/>
          <w:sz w:val="28"/>
          <w:szCs w:val="28"/>
        </w:rPr>
        <w:t xml:space="preserve">Заключение </w:t>
      </w:r>
      <w:r w:rsidRPr="00710271">
        <w:rPr>
          <w:b/>
          <w:iCs/>
          <w:sz w:val="28"/>
          <w:szCs w:val="28"/>
        </w:rPr>
        <w:t>Региональной энергетической комиссии К</w:t>
      </w:r>
      <w:bookmarkEnd w:id="2"/>
      <w:r w:rsidRPr="00710271">
        <w:rPr>
          <w:b/>
          <w:iCs/>
          <w:sz w:val="28"/>
          <w:szCs w:val="28"/>
        </w:rPr>
        <w:t xml:space="preserve">узбасса </w:t>
      </w:r>
      <w:r w:rsidRPr="00710271">
        <w:rPr>
          <w:b/>
          <w:color w:val="000000"/>
          <w:sz w:val="28"/>
          <w:szCs w:val="28"/>
        </w:rPr>
        <w:t xml:space="preserve">по уровню доходов и экономически обоснованных затрат на перевозку пассажиров железнодорожным транспортом в пригородном сообщении на территории Кемеровской области АО «Краспригород» </w:t>
      </w:r>
    </w:p>
    <w:p w14:paraId="03291169" w14:textId="77777777" w:rsidR="00710271" w:rsidRPr="00710271" w:rsidRDefault="00710271" w:rsidP="00710271">
      <w:pPr>
        <w:spacing w:after="160" w:line="259" w:lineRule="auto"/>
        <w:rPr>
          <w:rFonts w:ascii="Calibri" w:eastAsia="Calibri" w:hAnsi="Calibri"/>
          <w:sz w:val="22"/>
          <w:szCs w:val="22"/>
          <w:lang w:eastAsia="en-US"/>
        </w:rPr>
      </w:pPr>
    </w:p>
    <w:p w14:paraId="598D97C0" w14:textId="77777777" w:rsidR="00710271" w:rsidRPr="00710271" w:rsidRDefault="00710271" w:rsidP="00710271">
      <w:pPr>
        <w:ind w:firstLine="709"/>
        <w:jc w:val="both"/>
        <w:rPr>
          <w:sz w:val="28"/>
          <w:szCs w:val="28"/>
        </w:rPr>
      </w:pPr>
      <w:r w:rsidRPr="00710271">
        <w:rPr>
          <w:sz w:val="28"/>
          <w:szCs w:val="28"/>
        </w:rPr>
        <w:t>В РЭК Кузбасса поступило обращение от инициатора Министерства транспорта Кузбасса о рассмотрении возможности пересмотра для  АО «Краспригород» экономически обоснованного тарифа по перевозке пассажиров железнодорожным транспортом в пригородном сообщении на территории Кемеровской области  в связи с резким снижением пассажирооборота вследствие введения режима самоизоляции граждан и мер по предотвращению коронавирусной инфекции.</w:t>
      </w:r>
    </w:p>
    <w:p w14:paraId="280379D8" w14:textId="77777777" w:rsidR="00710271" w:rsidRPr="00710271" w:rsidRDefault="00710271" w:rsidP="00710271">
      <w:pPr>
        <w:ind w:firstLine="709"/>
        <w:jc w:val="both"/>
        <w:rPr>
          <w:sz w:val="28"/>
          <w:szCs w:val="28"/>
        </w:rPr>
      </w:pPr>
      <w:r w:rsidRPr="00710271">
        <w:rPr>
          <w:sz w:val="28"/>
          <w:szCs w:val="28"/>
        </w:rPr>
        <w:t xml:space="preserve">Согласно приказу ФАС России от 05.12.2017 № 1649/17 (ред. от 12.05.2020) «Об утверждении 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(далее – Методика) расчеты осуществляются органами регулирования не чаще 1 (одного) раза в календарный год (за исключением случаев изменения финансово-экономических и объемных показателей деятельности субъектов регулирования в связи с осуществлением мероприятий, направленных на обеспечение санитарно-эпидемического благополучия населения на территории Российской Федерации и предотвращение распространения заболевания, представляющего опасность для окружающих). </w:t>
      </w:r>
    </w:p>
    <w:p w14:paraId="28661CD3" w14:textId="77777777" w:rsidR="00710271" w:rsidRPr="00710271" w:rsidRDefault="00710271" w:rsidP="00710271">
      <w:pPr>
        <w:ind w:firstLine="709"/>
        <w:jc w:val="both"/>
        <w:rPr>
          <w:sz w:val="28"/>
          <w:szCs w:val="28"/>
        </w:rPr>
      </w:pPr>
      <w:r w:rsidRPr="00710271">
        <w:rPr>
          <w:sz w:val="28"/>
          <w:szCs w:val="28"/>
        </w:rPr>
        <w:t>Региональной энергетической комиссией Кузбасса предложение Министерства транспорта Кузбасса принято к рассмотрению.</w:t>
      </w:r>
    </w:p>
    <w:p w14:paraId="706C9DD2" w14:textId="77777777" w:rsidR="00710271" w:rsidRPr="00710271" w:rsidRDefault="00710271" w:rsidP="00710271">
      <w:pPr>
        <w:ind w:firstLine="709"/>
        <w:jc w:val="both"/>
        <w:rPr>
          <w:sz w:val="28"/>
          <w:szCs w:val="28"/>
        </w:rPr>
      </w:pPr>
      <w:r w:rsidRPr="00710271">
        <w:rPr>
          <w:sz w:val="28"/>
          <w:szCs w:val="28"/>
        </w:rPr>
        <w:t xml:space="preserve">В соответствии с  </w:t>
      </w:r>
      <w:hyperlink r:id="rId11" w:history="1">
        <w:r w:rsidRPr="00710271">
          <w:rPr>
            <w:sz w:val="28"/>
            <w:szCs w:val="28"/>
          </w:rPr>
          <w:t>приказом ФСТ России от 19.08.2011 № 506-Т (ред. от 23.07.2013) «Об утверждении Порядка рассмотрения вопросов по установлению (изменению) тарифов, сборов и платы в отношении работ (услуг) субъектов естественных монополий в сфере железнодорожных перевозок, а также перечня документов, представляемых для их установления (изменения)»</w:t>
        </w:r>
        <w:r w:rsidRPr="00710271">
          <w:rPr>
            <w:sz w:val="28"/>
            <w:szCs w:val="28"/>
            <w:u w:val="single"/>
          </w:rPr>
          <w:t xml:space="preserve"> </w:t>
        </w:r>
      </w:hyperlink>
      <w:r w:rsidRPr="00710271">
        <w:rPr>
          <w:sz w:val="28"/>
          <w:szCs w:val="28"/>
        </w:rPr>
        <w:t xml:space="preserve">АО «Краспригород» направлен запрос о предоставлении  пакета документов для  расчета тарифов. </w:t>
      </w:r>
    </w:p>
    <w:p w14:paraId="11EF72F5" w14:textId="77777777" w:rsidR="00710271" w:rsidRPr="00710271" w:rsidRDefault="00710271" w:rsidP="00710271">
      <w:pPr>
        <w:ind w:firstLine="709"/>
        <w:jc w:val="both"/>
        <w:rPr>
          <w:sz w:val="28"/>
          <w:szCs w:val="28"/>
        </w:rPr>
      </w:pPr>
      <w:r w:rsidRPr="00710271">
        <w:rPr>
          <w:sz w:val="28"/>
          <w:szCs w:val="28"/>
        </w:rPr>
        <w:t xml:space="preserve">АО «Краспригород» предоставил пакет документов по запросу регулирующего органа не в полном объеме. Согласно п. 38 приказа 506-т: при непредоставлении субъектом естественной монополии запрашиваемых в соответствии с </w:t>
      </w:r>
      <w:hyperlink r:id="rId12" w:anchor="Par147" w:tooltip="36. В случае принятия решения о рассмотрении предложения, поступившего от инициатора рассмотрения вопроса об установлении (изменении) цен (тарифов), орган регулирования субъекта Российской Федерации в течение 5 рабочих дней с момента принятия такого решен" w:history="1">
        <w:r w:rsidRPr="00710271">
          <w:rPr>
            <w:sz w:val="28"/>
            <w:szCs w:val="28"/>
          </w:rPr>
          <w:t>пунктом 36</w:t>
        </w:r>
      </w:hyperlink>
      <w:r w:rsidRPr="00710271">
        <w:rPr>
          <w:sz w:val="28"/>
          <w:szCs w:val="28"/>
        </w:rPr>
        <w:t xml:space="preserve"> документов или представлении неполного перечня документов орган регулирования субъекта Российской Федерации принимает решение о начале процедуры рассмотрения вопроса об установлении (изменении) цен (тарифов) на железнодорожные перевозки пассажиров в </w:t>
      </w:r>
      <w:r w:rsidRPr="00710271">
        <w:rPr>
          <w:sz w:val="28"/>
          <w:szCs w:val="28"/>
        </w:rPr>
        <w:lastRenderedPageBreak/>
        <w:t>пригородном сообщении, оказываемые данным субъектом естественной монополии, на основании результатов проверки его хозяйственной деятельности, а также исходя из имеющихся данных за предшествующие периоды регулирования, в том числе использованных для установления действующих тарифов.</w:t>
      </w:r>
    </w:p>
    <w:p w14:paraId="2A19E99C" w14:textId="77777777" w:rsidR="00710271" w:rsidRPr="00710271" w:rsidRDefault="00710271" w:rsidP="00710271">
      <w:pPr>
        <w:ind w:firstLine="709"/>
        <w:jc w:val="both"/>
        <w:rPr>
          <w:sz w:val="28"/>
          <w:szCs w:val="28"/>
        </w:rPr>
      </w:pPr>
      <w:r w:rsidRPr="00710271">
        <w:rPr>
          <w:sz w:val="28"/>
          <w:szCs w:val="28"/>
        </w:rPr>
        <w:t>АО «Краспригород» предлагает пересмотреть размер экономически обоснованного тарифа с 1 октября 2020 в размере 3,84 руб./пассажирокилометр.</w:t>
      </w:r>
    </w:p>
    <w:p w14:paraId="3F23DFE3" w14:textId="77777777" w:rsidR="00710271" w:rsidRPr="00710271" w:rsidRDefault="00710271" w:rsidP="00710271">
      <w:pPr>
        <w:ind w:firstLine="709"/>
        <w:jc w:val="both"/>
        <w:rPr>
          <w:sz w:val="28"/>
          <w:szCs w:val="28"/>
        </w:rPr>
      </w:pPr>
      <w:r w:rsidRPr="00710271">
        <w:rPr>
          <w:sz w:val="28"/>
          <w:szCs w:val="28"/>
        </w:rPr>
        <w:t>Специалистом</w:t>
      </w:r>
      <w:r w:rsidRPr="00710271">
        <w:rPr>
          <w:sz w:val="28"/>
          <w:szCs w:val="28"/>
          <w:lang w:val="x-none"/>
        </w:rPr>
        <w:t xml:space="preserve"> </w:t>
      </w:r>
      <w:r w:rsidRPr="00710271">
        <w:rPr>
          <w:sz w:val="28"/>
          <w:szCs w:val="28"/>
        </w:rPr>
        <w:t>Р</w:t>
      </w:r>
      <w:r w:rsidRPr="00710271">
        <w:rPr>
          <w:sz w:val="28"/>
          <w:szCs w:val="28"/>
          <w:lang w:val="x-none"/>
        </w:rPr>
        <w:t xml:space="preserve">егиональной энергетической комиссии Кузбасса  </w:t>
      </w:r>
      <w:r w:rsidRPr="00710271">
        <w:rPr>
          <w:sz w:val="28"/>
          <w:szCs w:val="28"/>
        </w:rPr>
        <w:t xml:space="preserve">(далее – специалист) </w:t>
      </w:r>
      <w:r w:rsidRPr="00710271">
        <w:rPr>
          <w:sz w:val="28"/>
          <w:szCs w:val="28"/>
          <w:lang w:val="x-none"/>
        </w:rPr>
        <w:t>рассмотрен</w:t>
      </w:r>
      <w:r w:rsidRPr="00710271">
        <w:rPr>
          <w:sz w:val="28"/>
          <w:szCs w:val="28"/>
        </w:rPr>
        <w:t>ы</w:t>
      </w:r>
      <w:r w:rsidRPr="00710271">
        <w:rPr>
          <w:sz w:val="28"/>
          <w:szCs w:val="28"/>
          <w:lang w:val="x-none"/>
        </w:rPr>
        <w:t xml:space="preserve"> обоснование представленных материалов по расчету тарифов АО «К</w:t>
      </w:r>
      <w:r w:rsidRPr="00710271">
        <w:rPr>
          <w:sz w:val="28"/>
          <w:szCs w:val="28"/>
        </w:rPr>
        <w:t>рас</w:t>
      </w:r>
      <w:r w:rsidRPr="00710271">
        <w:rPr>
          <w:sz w:val="28"/>
          <w:szCs w:val="28"/>
          <w:lang w:val="x-none"/>
        </w:rPr>
        <w:t>пригород» на перевозки пассажиров железнодорожным транспортом в пригородном сообщении на территории Кемеровской области</w:t>
      </w:r>
      <w:r w:rsidRPr="00710271">
        <w:rPr>
          <w:sz w:val="28"/>
          <w:szCs w:val="28"/>
        </w:rPr>
        <w:t>, также при расчете использовались данные для установления действующих тарифов, проведен анализ экономической обоснованности понесенных расходов, произведен расчет доходов, экономически обоснованного тарифа.</w:t>
      </w:r>
      <w:r w:rsidRPr="00710271">
        <w:rPr>
          <w:sz w:val="28"/>
          <w:szCs w:val="28"/>
          <w:lang w:val="x-none"/>
        </w:rPr>
        <w:t xml:space="preserve"> </w:t>
      </w:r>
      <w:r w:rsidRPr="00710271">
        <w:rPr>
          <w:sz w:val="28"/>
          <w:szCs w:val="28"/>
        </w:rPr>
        <w:t>Расчет расходов и доходов, экономически обоснованного тарифа на период регулирования представлен в приложении.</w:t>
      </w:r>
    </w:p>
    <w:p w14:paraId="5E50D59D" w14:textId="77777777" w:rsidR="00710271" w:rsidRPr="00710271" w:rsidRDefault="00710271" w:rsidP="00710271">
      <w:pPr>
        <w:ind w:firstLine="709"/>
        <w:jc w:val="both"/>
        <w:rPr>
          <w:sz w:val="28"/>
          <w:szCs w:val="28"/>
        </w:rPr>
      </w:pPr>
      <w:r w:rsidRPr="00710271">
        <w:rPr>
          <w:sz w:val="28"/>
          <w:szCs w:val="28"/>
        </w:rPr>
        <w:t xml:space="preserve">В связи с вышеизложенным специалистом был проведен анализ экономической обоснованности расходов и доходов АО «Краспригород». За отчётный период принимался 2018 год, ожидаемый текущий период 2019 год на основании данных предыдущего тарифного дела, использованных для установления действующих тарифов. Подробный анализ расходов компании за 2018 и 2019 годы, необходимый для расчета, отражен в заключении региональной энергетической комиссии Кемеровской области по уровню доходов и экономически обоснованных затрат на перевозку пассажиров железнодорожным транспортом в пригородном сообщении на территории Кемеровской области АО «Кузбасс-пригород» по действующему уровню тарифов. </w:t>
      </w:r>
    </w:p>
    <w:p w14:paraId="5E1FD32E" w14:textId="77777777" w:rsidR="00710271" w:rsidRPr="00710271" w:rsidRDefault="00710271" w:rsidP="00710271">
      <w:pPr>
        <w:ind w:firstLine="709"/>
        <w:jc w:val="both"/>
        <w:rPr>
          <w:sz w:val="28"/>
          <w:szCs w:val="28"/>
        </w:rPr>
      </w:pPr>
      <w:bookmarkStart w:id="3" w:name="_Hlk25757072"/>
      <w:r w:rsidRPr="00710271">
        <w:rPr>
          <w:bCs/>
          <w:sz w:val="28"/>
          <w:szCs w:val="28"/>
        </w:rPr>
        <w:t xml:space="preserve">Для прогнозирования расходов организации на период регулирования специалист опирался на Прогноз </w:t>
      </w:r>
      <w:r w:rsidRPr="00710271">
        <w:rPr>
          <w:sz w:val="28"/>
          <w:szCs w:val="28"/>
          <w:lang w:val="x-none"/>
        </w:rPr>
        <w:t xml:space="preserve">социально-экономического развития Российской Федерации </w:t>
      </w:r>
      <w:r w:rsidRPr="00710271">
        <w:rPr>
          <w:sz w:val="28"/>
          <w:szCs w:val="28"/>
        </w:rPr>
        <w:t xml:space="preserve">на период до 2024 года Минэкономразвития России  от 30.09.2019. При формировании статей затрат анализировались расходы за отчетный период 2018 год, прогнозировались затраты на текущий период 2019 г. и период регулирования 2020 год, к статьям затрат применялся: индекс потребительских цен (ИПЦ) согласно данному прогнозу на 2019 год 104,7 (ИПЦ 104,7), а также индекс потребительских цен (ИПЦ)  на 2020 год 103,0 (ИПЦ 103,0). </w:t>
      </w:r>
    </w:p>
    <w:bookmarkEnd w:id="3"/>
    <w:p w14:paraId="05F5822D" w14:textId="77777777" w:rsidR="00710271" w:rsidRPr="00710271" w:rsidRDefault="00710271" w:rsidP="00710271">
      <w:pPr>
        <w:ind w:firstLine="709"/>
        <w:jc w:val="both"/>
        <w:rPr>
          <w:sz w:val="28"/>
          <w:szCs w:val="28"/>
        </w:rPr>
      </w:pPr>
      <w:r w:rsidRPr="00710271">
        <w:rPr>
          <w:sz w:val="28"/>
          <w:szCs w:val="28"/>
        </w:rPr>
        <w:t>Формирование экономически обоснованных  затрат и доходов на период регулирования, произведено исходя из следующих показателей:</w:t>
      </w:r>
    </w:p>
    <w:p w14:paraId="368FB27E" w14:textId="77777777" w:rsidR="00710271" w:rsidRPr="00710271" w:rsidRDefault="00710271" w:rsidP="00710271">
      <w:pPr>
        <w:ind w:firstLine="709"/>
        <w:jc w:val="both"/>
        <w:rPr>
          <w:sz w:val="28"/>
          <w:szCs w:val="28"/>
        </w:rPr>
      </w:pPr>
      <w:r w:rsidRPr="00710271">
        <w:rPr>
          <w:sz w:val="28"/>
          <w:szCs w:val="28"/>
        </w:rPr>
        <w:t>Объемные показатели работы пригородной железнодорожной компании принимаются  в соответствии с письмом, предоставленным Министерством транспорта Кузбасса, составили:</w:t>
      </w:r>
    </w:p>
    <w:p w14:paraId="41BF63D0" w14:textId="77777777" w:rsidR="00710271" w:rsidRPr="00710271" w:rsidRDefault="00710271" w:rsidP="00710271">
      <w:pPr>
        <w:ind w:firstLine="709"/>
        <w:jc w:val="both"/>
        <w:rPr>
          <w:sz w:val="28"/>
          <w:szCs w:val="28"/>
        </w:rPr>
      </w:pPr>
      <w:r w:rsidRPr="00710271">
        <w:rPr>
          <w:sz w:val="28"/>
          <w:szCs w:val="28"/>
        </w:rPr>
        <w:t xml:space="preserve">- 491,224 тыс. вагоно-км, </w:t>
      </w:r>
    </w:p>
    <w:p w14:paraId="66650CCF" w14:textId="77777777" w:rsidR="00710271" w:rsidRPr="00710271" w:rsidRDefault="00710271" w:rsidP="00710271">
      <w:pPr>
        <w:ind w:firstLine="709"/>
        <w:jc w:val="both"/>
        <w:rPr>
          <w:sz w:val="28"/>
          <w:szCs w:val="28"/>
        </w:rPr>
      </w:pPr>
      <w:r w:rsidRPr="00710271">
        <w:rPr>
          <w:sz w:val="28"/>
          <w:szCs w:val="28"/>
        </w:rPr>
        <w:t>- 2,010 тыс. поездо-часов,</w:t>
      </w:r>
    </w:p>
    <w:p w14:paraId="4DA950C4" w14:textId="77777777" w:rsidR="00710271" w:rsidRPr="00710271" w:rsidRDefault="00710271" w:rsidP="00710271">
      <w:pPr>
        <w:ind w:firstLine="709"/>
        <w:jc w:val="both"/>
        <w:rPr>
          <w:sz w:val="28"/>
          <w:szCs w:val="28"/>
        </w:rPr>
      </w:pPr>
      <w:r w:rsidRPr="00710271">
        <w:rPr>
          <w:sz w:val="28"/>
          <w:szCs w:val="28"/>
        </w:rPr>
        <w:t>- 11778,839 тыс. пассажиро-км,</w:t>
      </w:r>
    </w:p>
    <w:p w14:paraId="738C5ACC" w14:textId="77777777" w:rsidR="00710271" w:rsidRPr="00710271" w:rsidRDefault="00710271" w:rsidP="00710271">
      <w:pPr>
        <w:ind w:firstLine="709"/>
        <w:jc w:val="both"/>
        <w:rPr>
          <w:sz w:val="28"/>
          <w:szCs w:val="28"/>
        </w:rPr>
      </w:pPr>
      <w:r w:rsidRPr="00710271">
        <w:rPr>
          <w:sz w:val="28"/>
          <w:szCs w:val="28"/>
        </w:rPr>
        <w:lastRenderedPageBreak/>
        <w:t>- 248,211 тыс.чел. – количество отправленных пассажиров.</w:t>
      </w:r>
    </w:p>
    <w:p w14:paraId="6A843E04" w14:textId="77777777" w:rsidR="00710271" w:rsidRPr="00710271" w:rsidRDefault="00710271" w:rsidP="00710271">
      <w:pPr>
        <w:ind w:firstLine="709"/>
        <w:jc w:val="both"/>
        <w:rPr>
          <w:sz w:val="28"/>
          <w:szCs w:val="28"/>
        </w:rPr>
      </w:pPr>
      <w:r w:rsidRPr="00710271">
        <w:rPr>
          <w:sz w:val="28"/>
          <w:szCs w:val="28"/>
        </w:rPr>
        <w:t>Необходимую валовую выручку</w:t>
      </w:r>
      <w:r w:rsidRPr="00710271">
        <w:rPr>
          <w:sz w:val="28"/>
          <w:szCs w:val="28"/>
          <w:lang w:val="x-none"/>
        </w:rPr>
        <w:t xml:space="preserve"> на перевозки пассажиров железнодорожным транспортом пригородного сообщения на территории Кемеровской области </w:t>
      </w:r>
      <w:r w:rsidRPr="00710271">
        <w:rPr>
          <w:sz w:val="28"/>
          <w:szCs w:val="28"/>
        </w:rPr>
        <w:t>на период регулирования</w:t>
      </w:r>
      <w:r w:rsidRPr="00710271">
        <w:rPr>
          <w:sz w:val="28"/>
          <w:szCs w:val="28"/>
          <w:lang w:val="x-none"/>
        </w:rPr>
        <w:t xml:space="preserve"> АО «Краспригород» </w:t>
      </w:r>
      <w:r w:rsidRPr="00710271">
        <w:rPr>
          <w:sz w:val="28"/>
          <w:szCs w:val="28"/>
        </w:rPr>
        <w:t>предлагает принять в размере</w:t>
      </w:r>
      <w:r w:rsidRPr="00710271">
        <w:rPr>
          <w:sz w:val="28"/>
          <w:szCs w:val="28"/>
          <w:lang w:val="x-none"/>
        </w:rPr>
        <w:t xml:space="preserve"> </w:t>
      </w:r>
      <w:r w:rsidRPr="00710271">
        <w:rPr>
          <w:sz w:val="28"/>
          <w:szCs w:val="28"/>
        </w:rPr>
        <w:t xml:space="preserve"> 28425</w:t>
      </w:r>
      <w:r w:rsidRPr="00710271">
        <w:rPr>
          <w:sz w:val="28"/>
          <w:szCs w:val="28"/>
          <w:lang w:val="x-none"/>
        </w:rPr>
        <w:t xml:space="preserve"> </w:t>
      </w:r>
      <w:r w:rsidRPr="00710271">
        <w:rPr>
          <w:sz w:val="28"/>
          <w:szCs w:val="28"/>
        </w:rPr>
        <w:t>тыс</w:t>
      </w:r>
      <w:r w:rsidRPr="00710271">
        <w:rPr>
          <w:sz w:val="28"/>
          <w:szCs w:val="28"/>
          <w:lang w:val="x-none"/>
        </w:rPr>
        <w:t>. руб.</w:t>
      </w:r>
    </w:p>
    <w:p w14:paraId="6E4C0DAC" w14:textId="77777777" w:rsidR="00710271" w:rsidRPr="00710271" w:rsidRDefault="00710271" w:rsidP="00710271">
      <w:pPr>
        <w:ind w:firstLine="709"/>
        <w:jc w:val="both"/>
        <w:rPr>
          <w:sz w:val="28"/>
          <w:szCs w:val="28"/>
          <w:lang w:val="x-none"/>
        </w:rPr>
      </w:pPr>
      <w:r w:rsidRPr="00710271">
        <w:rPr>
          <w:sz w:val="28"/>
          <w:szCs w:val="28"/>
        </w:rPr>
        <w:t>Необходимая валовая выручка</w:t>
      </w:r>
      <w:r w:rsidRPr="00710271">
        <w:rPr>
          <w:sz w:val="28"/>
          <w:szCs w:val="28"/>
          <w:lang w:val="x-none"/>
        </w:rPr>
        <w:t xml:space="preserve"> АО «Краспригород» на перевозки пассажиров железнодорожным транспортом пригородного сообщения на территории Кемеровской области </w:t>
      </w:r>
      <w:r w:rsidRPr="00710271">
        <w:rPr>
          <w:sz w:val="28"/>
          <w:szCs w:val="28"/>
        </w:rPr>
        <w:t>на период регулирования</w:t>
      </w:r>
      <w:r w:rsidRPr="00710271">
        <w:rPr>
          <w:sz w:val="28"/>
          <w:szCs w:val="28"/>
          <w:lang w:val="x-none"/>
        </w:rPr>
        <w:t xml:space="preserve"> </w:t>
      </w:r>
      <w:r w:rsidRPr="00710271">
        <w:rPr>
          <w:sz w:val="28"/>
          <w:szCs w:val="28"/>
        </w:rPr>
        <w:t>по расчету специалиста составила</w:t>
      </w:r>
      <w:r w:rsidRPr="00710271">
        <w:rPr>
          <w:sz w:val="28"/>
          <w:szCs w:val="28"/>
          <w:lang w:val="x-none"/>
        </w:rPr>
        <w:t xml:space="preserve"> </w:t>
      </w:r>
      <w:r w:rsidRPr="00710271">
        <w:rPr>
          <w:sz w:val="28"/>
          <w:szCs w:val="28"/>
        </w:rPr>
        <w:t>27354,46</w:t>
      </w:r>
      <w:r w:rsidRPr="00710271">
        <w:rPr>
          <w:sz w:val="28"/>
          <w:szCs w:val="28"/>
          <w:lang w:val="x-none"/>
        </w:rPr>
        <w:t xml:space="preserve"> </w:t>
      </w:r>
      <w:r w:rsidRPr="00710271">
        <w:rPr>
          <w:sz w:val="28"/>
          <w:szCs w:val="28"/>
        </w:rPr>
        <w:t>тыс</w:t>
      </w:r>
      <w:r w:rsidRPr="00710271">
        <w:rPr>
          <w:sz w:val="28"/>
          <w:szCs w:val="28"/>
          <w:lang w:val="x-none"/>
        </w:rPr>
        <w:t>. руб.</w:t>
      </w:r>
      <w:r w:rsidRPr="00710271">
        <w:rPr>
          <w:sz w:val="28"/>
          <w:szCs w:val="28"/>
        </w:rPr>
        <w:t xml:space="preserve"> и включает в себя: специфические расходы (прямые производственные) </w:t>
      </w:r>
      <w:r w:rsidRPr="00710271">
        <w:rPr>
          <w:sz w:val="28"/>
          <w:szCs w:val="28"/>
          <w:lang w:val="x-none"/>
        </w:rPr>
        <w:t>АО «Краспригород»</w:t>
      </w:r>
      <w:r w:rsidRPr="00710271">
        <w:rPr>
          <w:sz w:val="28"/>
          <w:szCs w:val="28"/>
        </w:rPr>
        <w:t xml:space="preserve"> в сумме 24895,9 тыс.руб., в том числе</w:t>
      </w:r>
      <w:r w:rsidRPr="00710271">
        <w:rPr>
          <w:sz w:val="28"/>
          <w:szCs w:val="28"/>
          <w:lang w:val="x-none"/>
        </w:rPr>
        <w:t>:</w:t>
      </w:r>
      <w:r w:rsidRPr="00710271">
        <w:rPr>
          <w:sz w:val="28"/>
          <w:szCs w:val="28"/>
        </w:rPr>
        <w:t xml:space="preserve"> собственные расходы компании (прямые) – 11357 тыс. руб., расходы на услуги ОАО «РЖД», связанные с арендой подвижного состава  15997,51 тыс.руб., а также общехозяйственные и общепроизводственные расходы 2244,88 тыс. руб., прочие расходы – 213,7 тыс. руб., прибыль отчетного периода исключается из состава НВВ согласно Методике в сумме 85,2 тыс.руб. Расчет прилагается.</w:t>
      </w:r>
    </w:p>
    <w:p w14:paraId="76B560BD" w14:textId="77777777" w:rsidR="00710271" w:rsidRPr="00710271" w:rsidRDefault="00710271" w:rsidP="00710271">
      <w:pPr>
        <w:ind w:firstLine="709"/>
        <w:jc w:val="both"/>
        <w:rPr>
          <w:sz w:val="28"/>
          <w:szCs w:val="28"/>
        </w:rPr>
      </w:pPr>
      <w:r w:rsidRPr="00710271">
        <w:rPr>
          <w:sz w:val="28"/>
          <w:szCs w:val="28"/>
        </w:rPr>
        <w:t>При  расчете расходов на период регулирования специалист опирался на расшифровку затрат АО «Краспригород» по статьям и элементам затрат за отчетный период, прогнозе затрат на текущий период, предложение на период регулирования.</w:t>
      </w:r>
    </w:p>
    <w:p w14:paraId="274D2A2C" w14:textId="77777777" w:rsidR="00710271" w:rsidRPr="00710271" w:rsidRDefault="00710271" w:rsidP="00710271">
      <w:pPr>
        <w:ind w:firstLine="709"/>
        <w:jc w:val="both"/>
        <w:rPr>
          <w:sz w:val="28"/>
          <w:szCs w:val="28"/>
        </w:rPr>
      </w:pPr>
      <w:r w:rsidRPr="00710271">
        <w:rPr>
          <w:sz w:val="28"/>
          <w:szCs w:val="28"/>
        </w:rPr>
        <w:t xml:space="preserve">Собственные расходы компании, связанные с продажей билетов распределяются пропорционально отправленным пассажирам в соответствии с Порядком ведения раздельного учета т.к. на предприятии не ведется прямого учета данных затрат на пригородные перевозки пассажиров в разрезе субъектов РФ. </w:t>
      </w:r>
    </w:p>
    <w:p w14:paraId="5657A908" w14:textId="77777777" w:rsidR="00710271" w:rsidRPr="00710271" w:rsidRDefault="00710271" w:rsidP="00710271">
      <w:pPr>
        <w:numPr>
          <w:ilvl w:val="2"/>
          <w:numId w:val="16"/>
        </w:numPr>
        <w:spacing w:after="160" w:line="259" w:lineRule="auto"/>
        <w:ind w:left="0" w:firstLine="567"/>
        <w:contextualSpacing/>
        <w:jc w:val="both"/>
        <w:rPr>
          <w:sz w:val="28"/>
          <w:szCs w:val="28"/>
          <w:lang w:val="x-none"/>
        </w:rPr>
      </w:pPr>
      <w:bookmarkStart w:id="4" w:name="_Hlk531777609"/>
      <w:r w:rsidRPr="00710271">
        <w:rPr>
          <w:b/>
          <w:sz w:val="28"/>
          <w:szCs w:val="28"/>
        </w:rPr>
        <w:t>Расходы по оплате труда</w:t>
      </w:r>
      <w:r w:rsidRPr="00710271">
        <w:rPr>
          <w:sz w:val="28"/>
          <w:szCs w:val="28"/>
        </w:rPr>
        <w:t xml:space="preserve"> АО «Краспригород» предлагает принять в размере 6097 тыс.руб. </w:t>
      </w:r>
    </w:p>
    <w:bookmarkEnd w:id="4"/>
    <w:p w14:paraId="7BFC89F2" w14:textId="77777777" w:rsidR="00710271" w:rsidRPr="00710271" w:rsidRDefault="00710271" w:rsidP="00710271">
      <w:pPr>
        <w:autoSpaceDE w:val="0"/>
        <w:autoSpaceDN w:val="0"/>
        <w:adjustRightInd w:val="0"/>
        <w:ind w:firstLine="567"/>
        <w:jc w:val="both"/>
        <w:rPr>
          <w:rFonts w:eastAsia="Calibri"/>
          <w:sz w:val="28"/>
          <w:szCs w:val="28"/>
          <w:lang w:eastAsia="en-US"/>
        </w:rPr>
      </w:pPr>
      <w:r w:rsidRPr="00710271">
        <w:rPr>
          <w:rFonts w:eastAsia="Calibri"/>
          <w:sz w:val="28"/>
          <w:szCs w:val="28"/>
          <w:lang w:eastAsia="en-US"/>
        </w:rPr>
        <w:t>Согласно п. 49.6.1. Методики затраты на оплату труда (</w:t>
      </w:r>
      <w:r w:rsidRPr="00710271">
        <w:rPr>
          <w:rFonts w:eastAsia="Calibri"/>
          <w:noProof/>
          <w:position w:val="-11"/>
          <w:sz w:val="28"/>
          <w:szCs w:val="28"/>
        </w:rPr>
        <w:drawing>
          <wp:inline distT="0" distB="0" distL="0" distR="0" wp14:anchorId="2501D919" wp14:editId="52F265C1">
            <wp:extent cx="447675" cy="3238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710271">
        <w:rPr>
          <w:rFonts w:eastAsia="Calibri"/>
          <w:sz w:val="28"/>
          <w:szCs w:val="28"/>
          <w:lang w:eastAsia="en-US"/>
        </w:rPr>
        <w:t>) рассчитываются по формуле:</w:t>
      </w:r>
    </w:p>
    <w:p w14:paraId="2244F44A" w14:textId="77777777" w:rsidR="00710271" w:rsidRPr="00710271" w:rsidRDefault="00710271" w:rsidP="00710271">
      <w:pPr>
        <w:autoSpaceDE w:val="0"/>
        <w:autoSpaceDN w:val="0"/>
        <w:adjustRightInd w:val="0"/>
        <w:ind w:firstLine="540"/>
        <w:jc w:val="both"/>
        <w:rPr>
          <w:rFonts w:eastAsia="Calibri"/>
          <w:sz w:val="28"/>
          <w:szCs w:val="28"/>
          <w:lang w:eastAsia="en-US"/>
        </w:rPr>
      </w:pPr>
      <w:r w:rsidRPr="00710271">
        <w:rPr>
          <w:rFonts w:eastAsia="Calibri"/>
          <w:noProof/>
          <w:position w:val="-39"/>
          <w:sz w:val="28"/>
          <w:szCs w:val="28"/>
        </w:rPr>
        <w:drawing>
          <wp:inline distT="0" distB="0" distL="0" distR="0" wp14:anchorId="38367681" wp14:editId="1C6D0117">
            <wp:extent cx="6029325" cy="676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9325" cy="676275"/>
                    </a:xfrm>
                    <a:prstGeom prst="rect">
                      <a:avLst/>
                    </a:prstGeom>
                    <a:noFill/>
                    <a:ln>
                      <a:noFill/>
                    </a:ln>
                  </pic:spPr>
                </pic:pic>
              </a:graphicData>
            </a:graphic>
          </wp:inline>
        </w:drawing>
      </w:r>
    </w:p>
    <w:p w14:paraId="4A5C7999" w14:textId="77777777" w:rsidR="00710271" w:rsidRPr="00710271" w:rsidRDefault="00710271" w:rsidP="00710271">
      <w:pPr>
        <w:autoSpaceDE w:val="0"/>
        <w:autoSpaceDN w:val="0"/>
        <w:adjustRightInd w:val="0"/>
        <w:ind w:firstLine="540"/>
        <w:jc w:val="both"/>
        <w:rPr>
          <w:rFonts w:eastAsia="Calibri"/>
          <w:sz w:val="28"/>
          <w:szCs w:val="28"/>
          <w:lang w:eastAsia="en-US"/>
        </w:rPr>
      </w:pPr>
      <w:r w:rsidRPr="00710271">
        <w:rPr>
          <w:rFonts w:eastAsia="Calibri"/>
          <w:sz w:val="28"/>
          <w:szCs w:val="28"/>
          <w:lang w:eastAsia="en-US"/>
        </w:rPr>
        <w:t>где:</w:t>
      </w:r>
    </w:p>
    <w:p w14:paraId="58B1BDB2"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noProof/>
          <w:position w:val="-11"/>
          <w:sz w:val="28"/>
          <w:szCs w:val="28"/>
        </w:rPr>
        <w:drawing>
          <wp:inline distT="0" distB="0" distL="0" distR="0" wp14:anchorId="1CCF9B1C" wp14:editId="637E4D26">
            <wp:extent cx="46672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710271">
        <w:rPr>
          <w:rFonts w:eastAsia="Calibri"/>
          <w:sz w:val="28"/>
          <w:szCs w:val="28"/>
          <w:lang w:eastAsia="en-US"/>
        </w:rPr>
        <w:t xml:space="preserve"> - расходы на оплату труда в отчетном периоде, предшествующем текущему;</w:t>
      </w:r>
    </w:p>
    <w:p w14:paraId="35C72AB5"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noProof/>
          <w:position w:val="-12"/>
          <w:sz w:val="28"/>
          <w:szCs w:val="28"/>
        </w:rPr>
        <w:drawing>
          <wp:inline distT="0" distB="0" distL="0" distR="0" wp14:anchorId="7F628BAF" wp14:editId="0295B376">
            <wp:extent cx="657225" cy="3333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710271">
        <w:rPr>
          <w:rFonts w:eastAsia="Calibri"/>
          <w:sz w:val="28"/>
          <w:szCs w:val="28"/>
          <w:lang w:eastAsia="en-US"/>
        </w:rPr>
        <w:t xml:space="preserve"> - прочие затраты на оплату труда в отчетном периоде, предшествующем текущему;</w:t>
      </w:r>
    </w:p>
    <w:p w14:paraId="34BE41D0"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sz w:val="28"/>
          <w:szCs w:val="28"/>
          <w:lang w:eastAsia="en-US"/>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01EF9D29"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noProof/>
          <w:position w:val="-12"/>
          <w:sz w:val="28"/>
          <w:szCs w:val="28"/>
        </w:rPr>
        <w:lastRenderedPageBreak/>
        <w:drawing>
          <wp:inline distT="0" distB="0" distL="0" distR="0" wp14:anchorId="44126526" wp14:editId="10BF2DE3">
            <wp:extent cx="495300"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710271">
        <w:rPr>
          <w:rFonts w:eastAsia="Calibri"/>
          <w:sz w:val="28"/>
          <w:szCs w:val="28"/>
          <w:lang w:eastAsia="en-US"/>
        </w:rPr>
        <w:t xml:space="preserve"> - доля расходов на оплату труда, зависящих от объемов работ субъекта регулирования в части железнодорожных перевозок пассажиров в пригородном сообщении, определяется с учетом ретроспективного анализа зависимости затрат перевозчика от объемов работы за ряд лет или экспертных оценок;</w:t>
      </w:r>
    </w:p>
    <w:p w14:paraId="606CE424"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noProof/>
          <w:position w:val="-11"/>
          <w:sz w:val="28"/>
          <w:szCs w:val="28"/>
        </w:rPr>
        <w:drawing>
          <wp:inline distT="0" distB="0" distL="0" distR="0" wp14:anchorId="11502819" wp14:editId="4B1EF743">
            <wp:extent cx="847725" cy="323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ln>
                      <a:noFill/>
                    </a:ln>
                  </pic:spPr>
                </pic:pic>
              </a:graphicData>
            </a:graphic>
          </wp:inline>
        </w:drawing>
      </w:r>
      <w:r w:rsidRPr="00710271">
        <w:rPr>
          <w:rFonts w:eastAsia="Calibri"/>
          <w:sz w:val="28"/>
          <w:szCs w:val="28"/>
          <w:lang w:eastAsia="en-US"/>
        </w:rPr>
        <w:t xml:space="preserve"> - прогнозное изменение объемных показателей деятельности субъекта регулирования в части железнодорожных перевозок пассажиров в пригородном сообщении в текущем периоде по сравнению с предыдущим отчетным периодом, %;</w:t>
      </w:r>
    </w:p>
    <w:p w14:paraId="4C792667"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sz w:val="28"/>
          <w:szCs w:val="28"/>
          <w:lang w:eastAsia="en-US"/>
        </w:rPr>
        <w:t>Ф</w:t>
      </w:r>
      <w:r w:rsidRPr="00710271">
        <w:rPr>
          <w:rFonts w:eastAsia="Calibri"/>
          <w:sz w:val="28"/>
          <w:szCs w:val="28"/>
          <w:vertAlign w:val="subscript"/>
          <w:lang w:eastAsia="en-US"/>
        </w:rPr>
        <w:t>пр(тек)</w:t>
      </w:r>
      <w:r w:rsidRPr="00710271">
        <w:rPr>
          <w:rFonts w:eastAsia="Calibri"/>
          <w:sz w:val="28"/>
          <w:szCs w:val="28"/>
          <w:lang w:eastAsia="en-US"/>
        </w:rPr>
        <w:t xml:space="preserve"> - прочие затраты на оплату труда, планируемые в текущем периоде, учитываемые в составе расходов на оплату труда в соответствии с </w:t>
      </w:r>
      <w:hyperlink r:id="rId19" w:history="1">
        <w:r w:rsidRPr="00710271">
          <w:rPr>
            <w:rFonts w:eastAsia="Calibri"/>
            <w:sz w:val="28"/>
            <w:szCs w:val="28"/>
            <w:lang w:eastAsia="en-US"/>
          </w:rPr>
          <w:t>подпунктами 1</w:t>
        </w:r>
      </w:hyperlink>
      <w:r w:rsidRPr="00710271">
        <w:rPr>
          <w:rFonts w:eastAsia="Calibri"/>
          <w:sz w:val="28"/>
          <w:szCs w:val="28"/>
          <w:lang w:eastAsia="en-US"/>
        </w:rPr>
        <w:t xml:space="preserve"> - </w:t>
      </w:r>
      <w:hyperlink r:id="rId20" w:history="1">
        <w:r w:rsidRPr="00710271">
          <w:rPr>
            <w:rFonts w:eastAsia="Calibri"/>
            <w:sz w:val="28"/>
            <w:szCs w:val="28"/>
            <w:lang w:eastAsia="en-US"/>
          </w:rPr>
          <w:t>24 статьи 255</w:t>
        </w:r>
      </w:hyperlink>
      <w:r w:rsidRPr="00710271">
        <w:rPr>
          <w:rFonts w:eastAsia="Calibri"/>
          <w:sz w:val="28"/>
          <w:szCs w:val="28"/>
          <w:lang w:eastAsia="en-US"/>
        </w:rPr>
        <w:t xml:space="preserve"> главы 25 Налогового кодекса Российской Федерации (Собрание законодательства Российской Федерации, 07.08.2000, N 32, ст. 3340).</w:t>
      </w:r>
    </w:p>
    <w:p w14:paraId="5EC3086B" w14:textId="77777777" w:rsidR="00710271" w:rsidRPr="00710271" w:rsidRDefault="00710271" w:rsidP="00710271">
      <w:pPr>
        <w:ind w:firstLine="567"/>
        <w:jc w:val="both"/>
        <w:rPr>
          <w:sz w:val="28"/>
          <w:szCs w:val="28"/>
        </w:rPr>
      </w:pPr>
      <w:bookmarkStart w:id="5" w:name="_Hlk531779095"/>
      <w:r w:rsidRPr="00710271">
        <w:rPr>
          <w:sz w:val="28"/>
          <w:szCs w:val="28"/>
        </w:rPr>
        <w:t xml:space="preserve">Организацией представлен расчет и пояснение о доле расходов на оплату труда, зависящих от объемов работ субъекта регулирования в части железнодорожных перевозок пассажиров в пригородном сообщении. Организация предлагает принять  долю в размере  0. </w:t>
      </w:r>
    </w:p>
    <w:p w14:paraId="7B26EA40" w14:textId="77777777" w:rsidR="00710271" w:rsidRPr="00710271" w:rsidRDefault="00710271" w:rsidP="00710271">
      <w:pPr>
        <w:ind w:firstLine="567"/>
        <w:jc w:val="both"/>
        <w:rPr>
          <w:sz w:val="28"/>
          <w:szCs w:val="28"/>
        </w:rPr>
      </w:pPr>
      <w:r w:rsidRPr="00710271">
        <w:rPr>
          <w:sz w:val="28"/>
          <w:szCs w:val="28"/>
        </w:rPr>
        <w:t>По пояснению организации программа перевозок на 2020 год, в том числе в период действия ограничительных мер, ввиду распространения новой коронавирусной инфекции, не уменьшалась ни одним из обслуживаемых регионов, отмена пригородных поездов не осуществлялась. Более того, в целях соблюдения установленной руководителями регионов социальной дистанции 1,5 метра между пассажирами в общественном транспорте, увеличивалась составность пригородных поездов в Красноярском крае и Кемеровской области. Исполнение годового объема вагонокилометровой работы будет обеспечен на плановом уровне в Красноярском крае и Республике Хакасия и с с увеличением в Кемеровской области.</w:t>
      </w:r>
    </w:p>
    <w:p w14:paraId="1EF5A358" w14:textId="77777777" w:rsidR="00710271" w:rsidRPr="00710271" w:rsidRDefault="00710271" w:rsidP="00710271">
      <w:pPr>
        <w:ind w:firstLine="567"/>
        <w:jc w:val="both"/>
        <w:rPr>
          <w:sz w:val="28"/>
          <w:szCs w:val="28"/>
        </w:rPr>
      </w:pPr>
      <w:r w:rsidRPr="00710271">
        <w:rPr>
          <w:sz w:val="28"/>
          <w:szCs w:val="28"/>
        </w:rPr>
        <w:t>Количество билетных кассиров зависит только от количества заказанных регионами пригородных поездов, расписания движения, количества вагонов в поезде.</w:t>
      </w:r>
      <w:r w:rsidRPr="00710271">
        <w:rPr>
          <w:sz w:val="28"/>
          <w:szCs w:val="28"/>
        </w:rPr>
        <w:tab/>
      </w:r>
    </w:p>
    <w:p w14:paraId="508837D1" w14:textId="77777777" w:rsidR="00710271" w:rsidRPr="00710271" w:rsidRDefault="00710271" w:rsidP="00710271">
      <w:pPr>
        <w:ind w:firstLine="567"/>
        <w:jc w:val="both"/>
        <w:rPr>
          <w:sz w:val="28"/>
          <w:szCs w:val="28"/>
        </w:rPr>
      </w:pPr>
      <w:r w:rsidRPr="00710271">
        <w:rPr>
          <w:sz w:val="28"/>
          <w:szCs w:val="28"/>
        </w:rPr>
        <w:t xml:space="preserve">График работы стационарных кассиров определяется в соответствии с графиком движения поездов. </w:t>
      </w:r>
    </w:p>
    <w:p w14:paraId="14D22665" w14:textId="77777777" w:rsidR="00710271" w:rsidRPr="00710271" w:rsidRDefault="00710271" w:rsidP="00710271">
      <w:pPr>
        <w:ind w:firstLine="567"/>
        <w:jc w:val="both"/>
        <w:rPr>
          <w:sz w:val="28"/>
          <w:szCs w:val="28"/>
        </w:rPr>
      </w:pPr>
      <w:r w:rsidRPr="00710271">
        <w:rPr>
          <w:sz w:val="28"/>
          <w:szCs w:val="28"/>
        </w:rPr>
        <w:t xml:space="preserve">График работы разъездных билетных кассиров (РБК) определяется аналогично графику движения поездов, а количество  РБК определяется из расчета 2 кассира на 4 вагона. В их обязанности входит контроль за наличием проездных документов у пассажиров в поезде и оформление проездных документов для пассажиров, вошедших в поезд с нетарифных станций, т.е. со станций, где отсутствуют стационарные кассы. Вне зависимости от объема пассажиров в поезде, курсирование поездов обеспечивается в соответствии с заявленной регионами программой перевозок, с осуществлением контроля и оформления проездных документов бригадой из 2-х билетных кассиров на 4 </w:t>
      </w:r>
      <w:r w:rsidRPr="00710271">
        <w:rPr>
          <w:sz w:val="28"/>
          <w:szCs w:val="28"/>
        </w:rPr>
        <w:lastRenderedPageBreak/>
        <w:t>вагона. При увеличении по заказу регионов составности поездов до 8-10 вагонов, бригада кассиров увеличивается до 3-4 кассиров.</w:t>
      </w:r>
    </w:p>
    <w:p w14:paraId="5D179F85" w14:textId="77777777" w:rsidR="00710271" w:rsidRPr="00710271" w:rsidRDefault="00710271" w:rsidP="00710271">
      <w:pPr>
        <w:ind w:firstLine="567"/>
        <w:jc w:val="both"/>
        <w:rPr>
          <w:sz w:val="28"/>
          <w:szCs w:val="28"/>
        </w:rPr>
      </w:pPr>
      <w:r w:rsidRPr="00710271">
        <w:rPr>
          <w:sz w:val="28"/>
          <w:szCs w:val="28"/>
        </w:rPr>
        <w:t xml:space="preserve">В Кемеровской области, ввиду отсутствия инфраструктуры для размещения стационарных билетных касс, кроме г.Междуреченск, работа по обслуживанию пассажиров производится в пригородных поездах разъездными билетными кассирами. Также, вне зависимости от объема пассажиров, курсирование поездов обеспечивается по заявленной программе перевозок с осуществлением контроля и оформления проездных документов бригадой из 2-х билетных кассиров в преимущественное большинство периода календарного года, когда регионом  заявляется составность поездов 4 вагона. При увеличении по заказу региона составности поезда до 8-10 вагонов, бригада кассиров увеличивается до 3-4 кассиров. В среднем, технологией работы разъездных билетных кассиров предусмотрено обслуживание состава поезда из 4 вагонов обслуживается 2 кассирами. </w:t>
      </w:r>
    </w:p>
    <w:p w14:paraId="6E4F9F4F" w14:textId="77777777" w:rsidR="00710271" w:rsidRPr="00710271" w:rsidRDefault="00710271" w:rsidP="00710271">
      <w:pPr>
        <w:ind w:firstLine="567"/>
        <w:jc w:val="both"/>
        <w:rPr>
          <w:sz w:val="28"/>
          <w:szCs w:val="28"/>
        </w:rPr>
      </w:pPr>
      <w:r w:rsidRPr="00710271">
        <w:rPr>
          <w:sz w:val="28"/>
          <w:szCs w:val="28"/>
        </w:rPr>
        <w:t xml:space="preserve">Учитывая сохранение в 2020 году регионами объема транспортной работы не ниже планового уровня, уменьшение количества единиц стационарных и разъездных билетных кассиров не осуществлялось и не планируется. </w:t>
      </w:r>
      <w:r w:rsidRPr="00710271">
        <w:rPr>
          <w:sz w:val="28"/>
          <w:szCs w:val="28"/>
        </w:rPr>
        <w:tab/>
      </w:r>
    </w:p>
    <w:p w14:paraId="7F9F8C69" w14:textId="77777777" w:rsidR="00710271" w:rsidRPr="00710271" w:rsidRDefault="00710271" w:rsidP="00710271">
      <w:pPr>
        <w:ind w:firstLine="567"/>
        <w:jc w:val="both"/>
        <w:rPr>
          <w:sz w:val="28"/>
          <w:szCs w:val="28"/>
        </w:rPr>
      </w:pPr>
      <w:r w:rsidRPr="00710271">
        <w:rPr>
          <w:sz w:val="28"/>
          <w:szCs w:val="28"/>
        </w:rPr>
        <w:t xml:space="preserve">Уборка подвижного состава осуществляется мойщиками-уборщиками, их количество зависит от количества используемых вагонов в составе пригородных поездов по заказам регионов. </w:t>
      </w:r>
    </w:p>
    <w:p w14:paraId="26DA9BF2" w14:textId="77777777" w:rsidR="00710271" w:rsidRPr="00710271" w:rsidRDefault="00710271" w:rsidP="00710271">
      <w:pPr>
        <w:ind w:firstLine="567"/>
        <w:jc w:val="both"/>
        <w:rPr>
          <w:sz w:val="28"/>
          <w:szCs w:val="28"/>
        </w:rPr>
      </w:pPr>
      <w:r w:rsidRPr="00710271">
        <w:rPr>
          <w:sz w:val="28"/>
          <w:szCs w:val="28"/>
        </w:rPr>
        <w:t>К прямым производственным расходам, не зависящим от количества отправленных пассажиров, также относятся:</w:t>
      </w:r>
    </w:p>
    <w:p w14:paraId="2B9D59DF" w14:textId="77777777" w:rsidR="00710271" w:rsidRPr="00710271" w:rsidRDefault="00710271" w:rsidP="00710271">
      <w:pPr>
        <w:ind w:firstLine="567"/>
        <w:jc w:val="both"/>
        <w:rPr>
          <w:sz w:val="28"/>
          <w:szCs w:val="28"/>
        </w:rPr>
      </w:pPr>
      <w:r w:rsidRPr="00710271">
        <w:rPr>
          <w:sz w:val="28"/>
          <w:szCs w:val="28"/>
        </w:rPr>
        <w:t>- расходы по оплате труда и страховым взносам контролеров-ревизоров, работающих аналогично кассирам, в соответствии с графиком движения поездов;</w:t>
      </w:r>
    </w:p>
    <w:p w14:paraId="4E8D9A60" w14:textId="77777777" w:rsidR="00710271" w:rsidRPr="00710271" w:rsidRDefault="00710271" w:rsidP="00710271">
      <w:pPr>
        <w:ind w:firstLine="567"/>
        <w:jc w:val="both"/>
        <w:rPr>
          <w:sz w:val="28"/>
          <w:szCs w:val="28"/>
        </w:rPr>
      </w:pPr>
      <w:r w:rsidRPr="00710271">
        <w:rPr>
          <w:sz w:val="28"/>
          <w:szCs w:val="28"/>
        </w:rPr>
        <w:t>- расходы по оплате труда и страховым взносам операторов и техников аналитического отдела, обеспечивающих учет и формирование отчетности по  объемным показателям и доходным поступлениям.</w:t>
      </w:r>
    </w:p>
    <w:bookmarkEnd w:id="5"/>
    <w:p w14:paraId="296830F7" w14:textId="77777777" w:rsidR="00710271" w:rsidRPr="00710271" w:rsidRDefault="00710271" w:rsidP="00710271">
      <w:pPr>
        <w:autoSpaceDE w:val="0"/>
        <w:autoSpaceDN w:val="0"/>
        <w:adjustRightInd w:val="0"/>
        <w:ind w:firstLine="540"/>
        <w:jc w:val="both"/>
        <w:rPr>
          <w:rFonts w:eastAsia="Calibri"/>
          <w:sz w:val="28"/>
          <w:szCs w:val="28"/>
          <w:lang w:eastAsia="en-US"/>
        </w:rPr>
      </w:pPr>
      <w:r w:rsidRPr="00710271">
        <w:rPr>
          <w:rFonts w:eastAsia="Calibri"/>
          <w:sz w:val="28"/>
          <w:szCs w:val="28"/>
          <w:lang w:eastAsia="en-US"/>
        </w:rPr>
        <w:t>Согласно п. 49.1.5. Методики индекс изменения объемов работы, учитываемый при определении расходов перевозчика в плановом периоде по сравнению с предшествующим периодом (</w:t>
      </w:r>
      <w:r w:rsidRPr="00710271">
        <w:rPr>
          <w:rFonts w:eastAsia="Calibri"/>
          <w:noProof/>
          <w:position w:val="-11"/>
          <w:sz w:val="28"/>
          <w:szCs w:val="28"/>
        </w:rPr>
        <w:drawing>
          <wp:inline distT="0" distB="0" distL="0" distR="0" wp14:anchorId="7E00974F" wp14:editId="77B9A6F5">
            <wp:extent cx="68580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710271">
        <w:rPr>
          <w:rFonts w:eastAsia="Calibri"/>
          <w:sz w:val="28"/>
          <w:szCs w:val="28"/>
          <w:lang w:eastAsia="en-US"/>
        </w:rPr>
        <w:t>), рассчитывается по следующей формуле:</w:t>
      </w:r>
    </w:p>
    <w:p w14:paraId="1D2B3046" w14:textId="77777777" w:rsidR="00710271" w:rsidRPr="00710271" w:rsidRDefault="00710271" w:rsidP="00710271">
      <w:pPr>
        <w:autoSpaceDE w:val="0"/>
        <w:autoSpaceDN w:val="0"/>
        <w:adjustRightInd w:val="0"/>
        <w:jc w:val="both"/>
        <w:outlineLvl w:val="0"/>
        <w:rPr>
          <w:rFonts w:eastAsia="Calibri"/>
          <w:sz w:val="28"/>
          <w:szCs w:val="28"/>
          <w:lang w:eastAsia="en-US"/>
        </w:rPr>
      </w:pPr>
    </w:p>
    <w:p w14:paraId="1CE7BE48" w14:textId="77777777" w:rsidR="00710271" w:rsidRPr="00710271" w:rsidRDefault="00710271" w:rsidP="00710271">
      <w:pPr>
        <w:autoSpaceDE w:val="0"/>
        <w:autoSpaceDN w:val="0"/>
        <w:adjustRightInd w:val="0"/>
        <w:ind w:firstLine="540"/>
        <w:jc w:val="both"/>
        <w:rPr>
          <w:rFonts w:eastAsia="Calibri"/>
          <w:sz w:val="28"/>
          <w:szCs w:val="28"/>
          <w:lang w:eastAsia="en-US"/>
        </w:rPr>
      </w:pPr>
      <w:r w:rsidRPr="00710271">
        <w:rPr>
          <w:rFonts w:eastAsia="Calibri"/>
          <w:noProof/>
          <w:position w:val="-33"/>
          <w:sz w:val="28"/>
          <w:szCs w:val="28"/>
        </w:rPr>
        <w:drawing>
          <wp:inline distT="0" distB="0" distL="0" distR="0" wp14:anchorId="28470F8C" wp14:editId="492C4227">
            <wp:extent cx="2876550" cy="609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r w:rsidRPr="00710271">
        <w:rPr>
          <w:rFonts w:eastAsia="Calibri"/>
          <w:sz w:val="28"/>
          <w:szCs w:val="28"/>
          <w:lang w:eastAsia="en-US"/>
        </w:rPr>
        <w:t>, (4)</w:t>
      </w:r>
    </w:p>
    <w:p w14:paraId="017B8343" w14:textId="77777777" w:rsidR="00710271" w:rsidRPr="00710271" w:rsidRDefault="00710271" w:rsidP="00710271">
      <w:pPr>
        <w:autoSpaceDE w:val="0"/>
        <w:autoSpaceDN w:val="0"/>
        <w:adjustRightInd w:val="0"/>
        <w:jc w:val="both"/>
        <w:rPr>
          <w:rFonts w:eastAsia="Calibri"/>
          <w:sz w:val="28"/>
          <w:szCs w:val="28"/>
          <w:lang w:eastAsia="en-US"/>
        </w:rPr>
      </w:pPr>
    </w:p>
    <w:p w14:paraId="7A67502B" w14:textId="77777777" w:rsidR="00710271" w:rsidRPr="00710271" w:rsidRDefault="00710271" w:rsidP="00710271">
      <w:pPr>
        <w:autoSpaceDE w:val="0"/>
        <w:autoSpaceDN w:val="0"/>
        <w:adjustRightInd w:val="0"/>
        <w:ind w:firstLine="540"/>
        <w:jc w:val="both"/>
        <w:rPr>
          <w:rFonts w:eastAsia="Calibri"/>
          <w:sz w:val="28"/>
          <w:szCs w:val="28"/>
          <w:lang w:eastAsia="en-US"/>
        </w:rPr>
      </w:pPr>
      <w:r w:rsidRPr="00710271">
        <w:rPr>
          <w:rFonts w:eastAsia="Calibri"/>
          <w:sz w:val="28"/>
          <w:szCs w:val="28"/>
          <w:lang w:eastAsia="en-US"/>
        </w:rPr>
        <w:t>где:</w:t>
      </w:r>
    </w:p>
    <w:p w14:paraId="687B6F9D"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sz w:val="28"/>
          <w:szCs w:val="28"/>
          <w:lang w:eastAsia="en-US"/>
        </w:rPr>
        <w:t>ОР</w:t>
      </w:r>
      <w:r w:rsidRPr="00710271">
        <w:rPr>
          <w:rFonts w:eastAsia="Calibri"/>
          <w:sz w:val="28"/>
          <w:szCs w:val="28"/>
          <w:vertAlign w:val="subscript"/>
          <w:lang w:eastAsia="en-US"/>
        </w:rPr>
        <w:t>t</w:t>
      </w:r>
      <w:r w:rsidRPr="00710271">
        <w:rPr>
          <w:rFonts w:eastAsia="Calibri"/>
          <w:sz w:val="28"/>
          <w:szCs w:val="28"/>
          <w:lang w:eastAsia="en-US"/>
        </w:rPr>
        <w:t xml:space="preserve"> - объем работы субъекта регулирования в сфере железнодорожных перевозок пассажиров в пригородном сообщении, ожидаемый в текущем периоде (по году), выраженный в соответствующих единицах измерения;</w:t>
      </w:r>
    </w:p>
    <w:p w14:paraId="6275D84A"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sz w:val="28"/>
          <w:szCs w:val="28"/>
          <w:lang w:eastAsia="en-US"/>
        </w:rPr>
        <w:lastRenderedPageBreak/>
        <w:t>ОР</w:t>
      </w:r>
      <w:r w:rsidRPr="00710271">
        <w:rPr>
          <w:rFonts w:eastAsia="Calibri"/>
          <w:sz w:val="28"/>
          <w:szCs w:val="28"/>
          <w:vertAlign w:val="subscript"/>
          <w:lang w:eastAsia="en-US"/>
        </w:rPr>
        <w:t>t-1</w:t>
      </w:r>
      <w:r w:rsidRPr="00710271">
        <w:rPr>
          <w:rFonts w:eastAsia="Calibri"/>
          <w:sz w:val="28"/>
          <w:szCs w:val="28"/>
          <w:lang w:eastAsia="en-US"/>
        </w:rPr>
        <w:t xml:space="preserve"> - объем работы субъекта регулирования в сфере железнодорожных перевозок в пригородном сообщении, в предшествующем периоде, выраженный в соответствующих единицах измерения.</w:t>
      </w:r>
    </w:p>
    <w:p w14:paraId="5DF76B31"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bookmarkStart w:id="6" w:name="_Hlk531775574"/>
      <w:r w:rsidRPr="00710271">
        <w:rPr>
          <w:rFonts w:eastAsia="Calibri"/>
          <w:sz w:val="28"/>
          <w:szCs w:val="28"/>
          <w:lang w:eastAsia="en-US"/>
        </w:rPr>
        <w:t>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w:t>
      </w:r>
      <w:bookmarkEnd w:id="6"/>
      <w:r w:rsidRPr="00710271">
        <w:rPr>
          <w:rFonts w:eastAsia="Calibri"/>
          <w:sz w:val="28"/>
          <w:szCs w:val="28"/>
          <w:lang w:eastAsia="en-US"/>
        </w:rPr>
        <w:t xml:space="preserve"> принимается согласно приложению к Методике.</w:t>
      </w:r>
    </w:p>
    <w:p w14:paraId="77D82E9C" w14:textId="77777777" w:rsidR="00710271" w:rsidRPr="00710271" w:rsidRDefault="00710271" w:rsidP="00710271">
      <w:pPr>
        <w:autoSpaceDE w:val="0"/>
        <w:autoSpaceDN w:val="0"/>
        <w:adjustRightInd w:val="0"/>
        <w:ind w:firstLine="567"/>
        <w:jc w:val="both"/>
        <w:rPr>
          <w:rFonts w:eastAsia="Calibri"/>
          <w:sz w:val="28"/>
          <w:szCs w:val="28"/>
          <w:lang w:eastAsia="en-US"/>
        </w:rPr>
      </w:pPr>
      <w:r w:rsidRPr="00710271">
        <w:rPr>
          <w:rFonts w:eastAsia="Calibri"/>
          <w:sz w:val="28"/>
          <w:szCs w:val="28"/>
          <w:lang w:eastAsia="en-US"/>
        </w:rPr>
        <w:t xml:space="preserve">Согласно п. 49.15. </w:t>
      </w:r>
      <w:r w:rsidRPr="00710271">
        <w:rPr>
          <w:rFonts w:eastAsia="Calibri"/>
          <w:sz w:val="28"/>
          <w:szCs w:val="28"/>
          <w:lang w:eastAsia="en-US"/>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3B810185" w14:textId="77777777" w:rsidR="00710271" w:rsidRPr="00710271" w:rsidRDefault="00710271" w:rsidP="00710271">
      <w:pPr>
        <w:autoSpaceDE w:val="0"/>
        <w:autoSpaceDN w:val="0"/>
        <w:adjustRightInd w:val="0"/>
        <w:jc w:val="both"/>
        <w:outlineLvl w:val="0"/>
        <w:rPr>
          <w:rFonts w:eastAsia="Calibri"/>
          <w:sz w:val="28"/>
          <w:szCs w:val="28"/>
          <w:lang w:eastAsia="en-US"/>
        </w:rPr>
      </w:pPr>
    </w:p>
    <w:p w14:paraId="5F24260E" w14:textId="77777777" w:rsidR="00710271" w:rsidRPr="00710271" w:rsidRDefault="00710271" w:rsidP="00710271">
      <w:pPr>
        <w:autoSpaceDE w:val="0"/>
        <w:autoSpaceDN w:val="0"/>
        <w:adjustRightInd w:val="0"/>
        <w:ind w:firstLine="540"/>
        <w:jc w:val="both"/>
        <w:rPr>
          <w:rFonts w:eastAsia="Calibri"/>
          <w:sz w:val="28"/>
          <w:szCs w:val="28"/>
          <w:lang w:eastAsia="en-US"/>
        </w:rPr>
      </w:pPr>
      <w:r w:rsidRPr="00710271">
        <w:rPr>
          <w:rFonts w:eastAsia="Calibri"/>
          <w:noProof/>
          <w:position w:val="-39"/>
          <w:sz w:val="28"/>
          <w:szCs w:val="28"/>
        </w:rPr>
        <w:drawing>
          <wp:inline distT="0" distB="0" distL="0" distR="0" wp14:anchorId="41F2B945" wp14:editId="17BA6383">
            <wp:extent cx="4162425" cy="685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710271">
        <w:rPr>
          <w:rFonts w:eastAsia="Calibri"/>
          <w:sz w:val="28"/>
          <w:szCs w:val="28"/>
          <w:lang w:eastAsia="en-US"/>
        </w:rPr>
        <w:t>, (20)</w:t>
      </w:r>
    </w:p>
    <w:p w14:paraId="08D4BFA8" w14:textId="77777777" w:rsidR="00710271" w:rsidRPr="00710271" w:rsidRDefault="00710271" w:rsidP="00710271">
      <w:pPr>
        <w:autoSpaceDE w:val="0"/>
        <w:autoSpaceDN w:val="0"/>
        <w:adjustRightInd w:val="0"/>
        <w:jc w:val="both"/>
        <w:rPr>
          <w:rFonts w:eastAsia="Calibri"/>
          <w:sz w:val="28"/>
          <w:szCs w:val="28"/>
          <w:lang w:eastAsia="en-US"/>
        </w:rPr>
      </w:pPr>
    </w:p>
    <w:p w14:paraId="64C937F7" w14:textId="77777777" w:rsidR="00710271" w:rsidRPr="00710271" w:rsidRDefault="00710271" w:rsidP="00710271">
      <w:pPr>
        <w:autoSpaceDE w:val="0"/>
        <w:autoSpaceDN w:val="0"/>
        <w:adjustRightInd w:val="0"/>
        <w:ind w:firstLine="540"/>
        <w:jc w:val="both"/>
        <w:rPr>
          <w:rFonts w:eastAsia="Calibri"/>
          <w:sz w:val="28"/>
          <w:szCs w:val="28"/>
          <w:lang w:eastAsia="en-US"/>
        </w:rPr>
      </w:pPr>
      <w:r w:rsidRPr="00710271">
        <w:rPr>
          <w:rFonts w:eastAsia="Calibri"/>
          <w:sz w:val="28"/>
          <w:szCs w:val="28"/>
          <w:lang w:eastAsia="en-US"/>
        </w:rPr>
        <w:t>где:</w:t>
      </w:r>
    </w:p>
    <w:p w14:paraId="1674F7D1"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sz w:val="28"/>
          <w:szCs w:val="28"/>
          <w:lang w:eastAsia="en-US"/>
        </w:rPr>
        <w:t>Е</w:t>
      </w:r>
      <w:r w:rsidRPr="00710271">
        <w:rPr>
          <w:rFonts w:eastAsia="Calibri"/>
          <w:sz w:val="28"/>
          <w:szCs w:val="28"/>
          <w:vertAlign w:val="subscript"/>
          <w:lang w:eastAsia="en-US"/>
        </w:rPr>
        <w:t>тек</w:t>
      </w:r>
      <w:r w:rsidRPr="00710271">
        <w:rPr>
          <w:rFonts w:eastAsia="Calibri"/>
          <w:sz w:val="28"/>
          <w:szCs w:val="28"/>
          <w:lang w:eastAsia="en-US"/>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24" w:history="1">
        <w:r w:rsidRPr="00710271">
          <w:rPr>
            <w:rFonts w:eastAsia="Calibri"/>
            <w:sz w:val="28"/>
            <w:szCs w:val="28"/>
            <w:lang w:eastAsia="en-US"/>
          </w:rPr>
          <w:t>пунктом 49</w:t>
        </w:r>
      </w:hyperlink>
      <w:r w:rsidRPr="00710271">
        <w:rPr>
          <w:rFonts w:eastAsia="Calibri"/>
          <w:sz w:val="28"/>
          <w:szCs w:val="28"/>
          <w:lang w:eastAsia="en-US"/>
        </w:rPr>
        <w:t xml:space="preserve"> Методики;</w:t>
      </w:r>
    </w:p>
    <w:p w14:paraId="2053D4C9"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sz w:val="28"/>
          <w:szCs w:val="28"/>
          <w:lang w:eastAsia="en-US"/>
        </w:rPr>
        <w:t>И</w:t>
      </w:r>
      <w:r w:rsidRPr="00710271">
        <w:rPr>
          <w:rFonts w:eastAsia="Calibri"/>
          <w:sz w:val="28"/>
          <w:szCs w:val="28"/>
          <w:vertAlign w:val="subscript"/>
          <w:lang w:eastAsia="en-US"/>
        </w:rPr>
        <w:t>р</w:t>
      </w:r>
      <w:r w:rsidRPr="00710271">
        <w:rPr>
          <w:rFonts w:eastAsia="Calibri"/>
          <w:sz w:val="28"/>
          <w:szCs w:val="28"/>
          <w:lang w:eastAsia="en-US"/>
        </w:rPr>
        <w:t xml:space="preserve"> - значение индекса инфляции на период регулирования, применяемого к соответствующему элементу затрат;</w:t>
      </w:r>
    </w:p>
    <w:p w14:paraId="4B16DDEA"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noProof/>
          <w:position w:val="-1"/>
          <w:sz w:val="28"/>
          <w:szCs w:val="28"/>
        </w:rPr>
        <w:drawing>
          <wp:inline distT="0" distB="0" distL="0" distR="0" wp14:anchorId="64884B17" wp14:editId="5BB59B87">
            <wp:extent cx="333375" cy="2000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710271">
        <w:rPr>
          <w:rFonts w:eastAsia="Calibri"/>
          <w:sz w:val="28"/>
          <w:szCs w:val="28"/>
          <w:lang w:eastAsia="en-US"/>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474C2B01" w14:textId="77777777" w:rsidR="00710271" w:rsidRPr="00710271" w:rsidRDefault="00710271" w:rsidP="00710271">
      <w:pPr>
        <w:autoSpaceDE w:val="0"/>
        <w:autoSpaceDN w:val="0"/>
        <w:adjustRightInd w:val="0"/>
        <w:spacing w:before="280"/>
        <w:ind w:firstLine="540"/>
        <w:jc w:val="both"/>
        <w:rPr>
          <w:rFonts w:eastAsia="Calibri"/>
          <w:sz w:val="28"/>
          <w:szCs w:val="28"/>
          <w:lang w:eastAsia="en-US"/>
        </w:rPr>
      </w:pPr>
      <w:r w:rsidRPr="00710271">
        <w:rPr>
          <w:rFonts w:eastAsia="Calibri"/>
          <w:sz w:val="28"/>
          <w:szCs w:val="28"/>
          <w:lang w:eastAsia="en-US"/>
        </w:rPr>
        <w:t>Е</w:t>
      </w:r>
      <w:r w:rsidRPr="00710271">
        <w:rPr>
          <w:rFonts w:eastAsia="Calibri"/>
          <w:sz w:val="28"/>
          <w:szCs w:val="28"/>
          <w:vertAlign w:val="subscript"/>
          <w:lang w:eastAsia="en-US"/>
        </w:rPr>
        <w:t>кор</w:t>
      </w:r>
      <w:r w:rsidRPr="00710271">
        <w:rPr>
          <w:rFonts w:eastAsia="Calibri"/>
          <w:sz w:val="28"/>
          <w:szCs w:val="28"/>
          <w:lang w:eastAsia="en-US"/>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501AACC3" w14:textId="77777777" w:rsidR="00710271" w:rsidRPr="00710271" w:rsidRDefault="00710271" w:rsidP="00710271">
      <w:pPr>
        <w:ind w:firstLine="540"/>
        <w:jc w:val="both"/>
        <w:rPr>
          <w:sz w:val="28"/>
          <w:szCs w:val="28"/>
        </w:rPr>
      </w:pPr>
      <w:bookmarkStart w:id="7" w:name="_Hlk45290062"/>
      <w:bookmarkStart w:id="8" w:name="_Hlk49418039"/>
      <w:bookmarkStart w:id="9" w:name="_Hlk531778178"/>
      <w:r w:rsidRPr="00710271">
        <w:rPr>
          <w:sz w:val="28"/>
          <w:szCs w:val="28"/>
        </w:rPr>
        <w:t>Расчет величины расходов на оплату труда и анализ материалов в отчетном периоде и текущем периоде представлен в заключении региональной энергетической комиссии Кемеровской области по уровню доходов и экономически обоснованных затрат на перевозку пассажиров железнодорожным транспортом в пригородном сообщении на территории Кемеровской области АО «Краспригород» по действующему уровню тарифов.</w:t>
      </w:r>
    </w:p>
    <w:p w14:paraId="2A62A828" w14:textId="77777777" w:rsidR="00710271" w:rsidRPr="00710271" w:rsidRDefault="00710271" w:rsidP="00710271">
      <w:pPr>
        <w:ind w:firstLine="540"/>
        <w:jc w:val="both"/>
        <w:rPr>
          <w:sz w:val="28"/>
          <w:szCs w:val="28"/>
        </w:rPr>
      </w:pPr>
      <w:bookmarkStart w:id="10" w:name="_Hlk49437355"/>
      <w:r w:rsidRPr="00710271">
        <w:rPr>
          <w:sz w:val="28"/>
          <w:szCs w:val="28"/>
        </w:rPr>
        <w:lastRenderedPageBreak/>
        <w:t>Ожидаемые расходы текущего периода в целом по предприятию составят 120451 тыс.руб.- согласно предложению организации. Предлагаемые расходы находятся в рамках суммы, рассчитанной по формуле Методики.</w:t>
      </w:r>
    </w:p>
    <w:bookmarkEnd w:id="7"/>
    <w:p w14:paraId="25D9CEEA" w14:textId="77777777" w:rsidR="00710271" w:rsidRPr="00710271" w:rsidRDefault="00710271" w:rsidP="00710271">
      <w:pPr>
        <w:ind w:firstLine="540"/>
        <w:jc w:val="both"/>
        <w:rPr>
          <w:b/>
          <w:sz w:val="28"/>
          <w:szCs w:val="28"/>
        </w:rPr>
      </w:pPr>
      <w:r w:rsidRPr="00710271">
        <w:rPr>
          <w:b/>
          <w:noProof/>
          <w:sz w:val="28"/>
          <w:szCs w:val="28"/>
        </w:rPr>
        <w:drawing>
          <wp:inline distT="0" distB="0" distL="0" distR="0" wp14:anchorId="611C72A4" wp14:editId="1B66ED4C">
            <wp:extent cx="685800" cy="323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710271">
        <w:rPr>
          <w:b/>
          <w:sz w:val="28"/>
          <w:szCs w:val="28"/>
        </w:rPr>
        <w:t xml:space="preserve"> Р на  период регулирования равен:</w:t>
      </w:r>
    </w:p>
    <w:p w14:paraId="2FE3AC51" w14:textId="77777777" w:rsidR="00710271" w:rsidRPr="00710271" w:rsidRDefault="00710271" w:rsidP="00710271">
      <w:pPr>
        <w:ind w:firstLine="540"/>
        <w:jc w:val="both"/>
        <w:rPr>
          <w:sz w:val="28"/>
          <w:szCs w:val="28"/>
        </w:rPr>
      </w:pPr>
    </w:p>
    <w:p w14:paraId="4C5679F0" w14:textId="77777777" w:rsidR="00710271" w:rsidRPr="00710271" w:rsidRDefault="00710271" w:rsidP="00710271">
      <w:pPr>
        <w:ind w:firstLine="709"/>
        <w:jc w:val="both"/>
        <w:rPr>
          <w:sz w:val="28"/>
          <w:szCs w:val="28"/>
        </w:rPr>
      </w:pPr>
      <w:r w:rsidRPr="00710271">
        <w:rPr>
          <w:sz w:val="28"/>
          <w:szCs w:val="28"/>
        </w:rPr>
        <w:t>- по расходам, связанным с продажей проездных билетов (4997,3-6784)/6784*100=-26,3.</w:t>
      </w:r>
    </w:p>
    <w:bookmarkEnd w:id="8"/>
    <w:bookmarkEnd w:id="10"/>
    <w:p w14:paraId="2C90D636" w14:textId="77777777" w:rsidR="00710271" w:rsidRPr="00710271" w:rsidRDefault="00710271" w:rsidP="00710271">
      <w:pPr>
        <w:ind w:firstLine="709"/>
        <w:jc w:val="both"/>
        <w:rPr>
          <w:sz w:val="28"/>
          <w:szCs w:val="28"/>
        </w:rPr>
      </w:pPr>
      <w:r w:rsidRPr="00710271">
        <w:rPr>
          <w:sz w:val="28"/>
          <w:szCs w:val="28"/>
        </w:rPr>
        <w:t>При расчете расходов учитывается экономия ФОТ  по плану мероприятий по оптимизации собственных расходов по предложению организации.</w:t>
      </w:r>
    </w:p>
    <w:p w14:paraId="4B76B048" w14:textId="77777777" w:rsidR="00710271" w:rsidRPr="00710271" w:rsidRDefault="00710271" w:rsidP="00710271">
      <w:pPr>
        <w:ind w:firstLine="709"/>
        <w:jc w:val="both"/>
        <w:rPr>
          <w:sz w:val="28"/>
          <w:szCs w:val="28"/>
        </w:rPr>
      </w:pPr>
      <w:r w:rsidRPr="00710271">
        <w:rPr>
          <w:sz w:val="28"/>
          <w:szCs w:val="28"/>
        </w:rPr>
        <w:t xml:space="preserve"> ИЦП по прогнозу социально-экономического развития РФ Минэкономразвития России на 2020 год составит 103,0. </w:t>
      </w:r>
    </w:p>
    <w:p w14:paraId="23558BC1" w14:textId="77777777" w:rsidR="00710271" w:rsidRPr="00710271" w:rsidRDefault="00710271" w:rsidP="00710271">
      <w:pPr>
        <w:ind w:firstLine="709"/>
        <w:jc w:val="both"/>
        <w:rPr>
          <w:sz w:val="28"/>
          <w:szCs w:val="28"/>
        </w:rPr>
      </w:pPr>
      <w:r w:rsidRPr="00710271">
        <w:rPr>
          <w:sz w:val="28"/>
          <w:szCs w:val="28"/>
        </w:rPr>
        <w:t>Соответственно затраты на оплату труда АО «Краспригород» на период регулирования при подстановке соответствующих значений в формулу предлагается рассмотреть в целом по предприятию в сумме 123613,94 тыс.руб., с распределением пропорционально отправленным пассажирам в доле по предложению организации на Кемеровскую область приходится 5994,48 тыс.руб.</w:t>
      </w:r>
    </w:p>
    <w:p w14:paraId="23DF3D89" w14:textId="77777777" w:rsidR="00710271" w:rsidRPr="00710271" w:rsidRDefault="00710271" w:rsidP="00710271">
      <w:pPr>
        <w:numPr>
          <w:ilvl w:val="2"/>
          <w:numId w:val="16"/>
        </w:numPr>
        <w:spacing w:after="160" w:line="259" w:lineRule="auto"/>
        <w:ind w:left="0" w:firstLine="709"/>
        <w:contextualSpacing/>
        <w:jc w:val="both"/>
        <w:rPr>
          <w:sz w:val="28"/>
          <w:szCs w:val="28"/>
          <w:lang w:val="x-none"/>
        </w:rPr>
      </w:pPr>
      <w:bookmarkStart w:id="11" w:name="_Hlk531778047"/>
      <w:bookmarkEnd w:id="9"/>
      <w:r w:rsidRPr="00710271">
        <w:rPr>
          <w:b/>
          <w:sz w:val="28"/>
          <w:szCs w:val="28"/>
        </w:rPr>
        <w:t>Отчисления на социальные нужды</w:t>
      </w:r>
      <w:r w:rsidRPr="00710271">
        <w:rPr>
          <w:sz w:val="28"/>
          <w:szCs w:val="28"/>
        </w:rPr>
        <w:t xml:space="preserve"> АО «Краспригород» предлагает принять в размере 1848 тыс.руб. </w:t>
      </w:r>
    </w:p>
    <w:bookmarkEnd w:id="11"/>
    <w:p w14:paraId="4648831E" w14:textId="77777777" w:rsidR="00710271" w:rsidRPr="00710271" w:rsidRDefault="00710271" w:rsidP="00710271">
      <w:pPr>
        <w:ind w:firstLine="709"/>
        <w:jc w:val="both"/>
        <w:rPr>
          <w:sz w:val="28"/>
          <w:szCs w:val="28"/>
        </w:rPr>
      </w:pPr>
      <w:r w:rsidRPr="00710271">
        <w:rPr>
          <w:sz w:val="28"/>
          <w:szCs w:val="28"/>
        </w:rPr>
        <w:t>Согласно п. 49.6.2. отчисления на социальные нужды (</w:t>
      </w:r>
      <w:r w:rsidRPr="00710271">
        <w:rPr>
          <w:noProof/>
          <w:sz w:val="28"/>
          <w:szCs w:val="28"/>
        </w:rPr>
        <w:drawing>
          <wp:inline distT="0" distB="0" distL="0" distR="0" wp14:anchorId="56AA4FC7" wp14:editId="5EC376F5">
            <wp:extent cx="428625" cy="323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710271">
        <w:rPr>
          <w:sz w:val="28"/>
          <w:szCs w:val="28"/>
        </w:rPr>
        <w:t>) рассчитываются по формуле:</w:t>
      </w:r>
    </w:p>
    <w:p w14:paraId="66DAE146" w14:textId="77777777" w:rsidR="00710271" w:rsidRPr="00710271" w:rsidRDefault="00710271" w:rsidP="00710271">
      <w:pPr>
        <w:ind w:firstLine="709"/>
        <w:jc w:val="both"/>
        <w:rPr>
          <w:sz w:val="28"/>
          <w:szCs w:val="28"/>
        </w:rPr>
      </w:pPr>
    </w:p>
    <w:p w14:paraId="7601304A"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0BB783E7" wp14:editId="1A4BE1CD">
            <wp:extent cx="2438400" cy="333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38400" cy="333375"/>
                    </a:xfrm>
                    <a:prstGeom prst="rect">
                      <a:avLst/>
                    </a:prstGeom>
                    <a:noFill/>
                    <a:ln>
                      <a:noFill/>
                    </a:ln>
                  </pic:spPr>
                </pic:pic>
              </a:graphicData>
            </a:graphic>
          </wp:inline>
        </w:drawing>
      </w:r>
      <w:r w:rsidRPr="00710271">
        <w:rPr>
          <w:sz w:val="28"/>
          <w:szCs w:val="28"/>
        </w:rPr>
        <w:t>, (6)</w:t>
      </w:r>
    </w:p>
    <w:p w14:paraId="26A67C5F" w14:textId="77777777" w:rsidR="00710271" w:rsidRPr="00710271" w:rsidRDefault="00710271" w:rsidP="00710271">
      <w:pPr>
        <w:ind w:firstLine="709"/>
        <w:jc w:val="both"/>
        <w:rPr>
          <w:sz w:val="28"/>
          <w:szCs w:val="28"/>
        </w:rPr>
      </w:pPr>
    </w:p>
    <w:p w14:paraId="5BFE1B28" w14:textId="77777777" w:rsidR="00710271" w:rsidRPr="00710271" w:rsidRDefault="00710271" w:rsidP="00710271">
      <w:pPr>
        <w:ind w:firstLine="709"/>
        <w:jc w:val="both"/>
        <w:rPr>
          <w:sz w:val="28"/>
          <w:szCs w:val="28"/>
        </w:rPr>
      </w:pPr>
      <w:r w:rsidRPr="00710271">
        <w:rPr>
          <w:sz w:val="28"/>
          <w:szCs w:val="28"/>
        </w:rPr>
        <w:t>где:</w:t>
      </w:r>
    </w:p>
    <w:p w14:paraId="3E64B4C8" w14:textId="77777777" w:rsidR="00710271" w:rsidRPr="00710271" w:rsidRDefault="00710271" w:rsidP="00710271">
      <w:pPr>
        <w:ind w:firstLine="709"/>
        <w:jc w:val="both"/>
        <w:rPr>
          <w:sz w:val="28"/>
          <w:szCs w:val="28"/>
        </w:rPr>
      </w:pPr>
      <w:r w:rsidRPr="00710271">
        <w:rPr>
          <w:sz w:val="28"/>
          <w:szCs w:val="28"/>
        </w:rPr>
        <w:t>К</w:t>
      </w:r>
      <w:r w:rsidRPr="00710271">
        <w:rPr>
          <w:sz w:val="28"/>
          <w:szCs w:val="28"/>
          <w:vertAlign w:val="subscript"/>
        </w:rPr>
        <w:t>с</w:t>
      </w:r>
      <w:r w:rsidRPr="00710271">
        <w:rPr>
          <w:sz w:val="28"/>
          <w:szCs w:val="28"/>
        </w:rPr>
        <w:t xml:space="preserve"> - коэффициент начислений на затраты на оплату труда.</w:t>
      </w:r>
    </w:p>
    <w:p w14:paraId="38784209" w14:textId="77777777" w:rsidR="00710271" w:rsidRPr="00710271" w:rsidRDefault="00710271" w:rsidP="00710271">
      <w:pPr>
        <w:ind w:firstLine="709"/>
        <w:jc w:val="both"/>
        <w:rPr>
          <w:sz w:val="28"/>
          <w:szCs w:val="28"/>
        </w:rPr>
      </w:pPr>
      <w:r w:rsidRPr="00710271">
        <w:rPr>
          <w:sz w:val="28"/>
          <w:szCs w:val="28"/>
        </w:rPr>
        <w:t>Затраты на отчисления на социальные нужды на период регулирования предлагается принять с учетом коэффициента начислений по факту отчетного периода в размере 1821,76 тыс.руб.</w:t>
      </w:r>
    </w:p>
    <w:p w14:paraId="788A23E4" w14:textId="77777777" w:rsidR="00710271" w:rsidRPr="00710271" w:rsidRDefault="00710271" w:rsidP="00710271">
      <w:pPr>
        <w:numPr>
          <w:ilvl w:val="2"/>
          <w:numId w:val="16"/>
        </w:numPr>
        <w:spacing w:after="160" w:line="259" w:lineRule="auto"/>
        <w:ind w:left="0" w:firstLine="709"/>
        <w:contextualSpacing/>
        <w:jc w:val="both"/>
        <w:rPr>
          <w:sz w:val="28"/>
          <w:szCs w:val="28"/>
          <w:lang w:val="x-none"/>
        </w:rPr>
      </w:pPr>
      <w:r w:rsidRPr="00710271">
        <w:rPr>
          <w:b/>
          <w:sz w:val="28"/>
          <w:szCs w:val="28"/>
        </w:rPr>
        <w:t>Материальные затраты</w:t>
      </w:r>
      <w:r w:rsidRPr="00710271">
        <w:rPr>
          <w:sz w:val="28"/>
          <w:szCs w:val="28"/>
        </w:rPr>
        <w:t xml:space="preserve"> АО «Краспригород» предлагает принять в размере 579 тыс.руб., в том числе материалы в размере 536 тыс.руб., прочие материальные затраты 34 тыс.руб.,топливо – 8 тыс.руб., электроэнергия 1 тыс.руб.</w:t>
      </w:r>
    </w:p>
    <w:p w14:paraId="668FCCC0" w14:textId="77777777" w:rsidR="00710271" w:rsidRPr="00710271" w:rsidRDefault="00710271" w:rsidP="00710271">
      <w:pPr>
        <w:ind w:firstLine="709"/>
        <w:jc w:val="both"/>
        <w:rPr>
          <w:sz w:val="28"/>
          <w:szCs w:val="28"/>
        </w:rPr>
      </w:pPr>
      <w:r w:rsidRPr="00710271">
        <w:rPr>
          <w:sz w:val="28"/>
          <w:szCs w:val="28"/>
        </w:rPr>
        <w:t>3.1. Согласно п. 49.6.3. материальные затраты (МЗ) складываются из расходов на топливо (Т), расходов на электроэнергию (Э), расходов по материалам (М) и прочих материальных затрат (П</w:t>
      </w:r>
      <w:r w:rsidRPr="00710271">
        <w:rPr>
          <w:sz w:val="28"/>
          <w:szCs w:val="28"/>
          <w:vertAlign w:val="subscript"/>
        </w:rPr>
        <w:t>мз</w:t>
      </w:r>
      <w:r w:rsidRPr="00710271">
        <w:rPr>
          <w:sz w:val="28"/>
          <w:szCs w:val="28"/>
        </w:rPr>
        <w:t>).</w:t>
      </w:r>
    </w:p>
    <w:p w14:paraId="35AEC362" w14:textId="77777777" w:rsidR="00710271" w:rsidRPr="00710271" w:rsidRDefault="00710271" w:rsidP="00710271">
      <w:pPr>
        <w:ind w:left="709"/>
        <w:jc w:val="both"/>
        <w:rPr>
          <w:sz w:val="28"/>
          <w:szCs w:val="28"/>
        </w:rPr>
      </w:pPr>
    </w:p>
    <w:p w14:paraId="0C8A5415" w14:textId="77777777" w:rsidR="00710271" w:rsidRPr="00710271" w:rsidRDefault="00710271" w:rsidP="00710271">
      <w:pPr>
        <w:ind w:left="709"/>
        <w:jc w:val="both"/>
        <w:rPr>
          <w:sz w:val="28"/>
          <w:szCs w:val="28"/>
        </w:rPr>
      </w:pPr>
      <w:r w:rsidRPr="00710271">
        <w:rPr>
          <w:sz w:val="28"/>
          <w:szCs w:val="28"/>
        </w:rPr>
        <w:t>МЗ = Т + Э + М + П</w:t>
      </w:r>
      <w:r w:rsidRPr="00710271">
        <w:rPr>
          <w:sz w:val="28"/>
          <w:szCs w:val="28"/>
          <w:vertAlign w:val="subscript"/>
        </w:rPr>
        <w:t>мз</w:t>
      </w:r>
      <w:r w:rsidRPr="00710271">
        <w:rPr>
          <w:sz w:val="28"/>
          <w:szCs w:val="28"/>
        </w:rPr>
        <w:t>, (7)</w:t>
      </w:r>
    </w:p>
    <w:p w14:paraId="31C85610" w14:textId="77777777" w:rsidR="00710271" w:rsidRPr="00710271" w:rsidRDefault="00710271" w:rsidP="00710271">
      <w:pPr>
        <w:ind w:left="709"/>
        <w:jc w:val="both"/>
        <w:rPr>
          <w:sz w:val="28"/>
          <w:szCs w:val="28"/>
        </w:rPr>
      </w:pPr>
    </w:p>
    <w:p w14:paraId="6D9A72A2" w14:textId="77777777" w:rsidR="00710271" w:rsidRPr="00710271" w:rsidRDefault="00710271" w:rsidP="00710271">
      <w:pPr>
        <w:ind w:left="709"/>
        <w:jc w:val="both"/>
        <w:rPr>
          <w:sz w:val="28"/>
          <w:szCs w:val="28"/>
        </w:rPr>
      </w:pPr>
      <w:r w:rsidRPr="00710271">
        <w:rPr>
          <w:sz w:val="28"/>
          <w:szCs w:val="28"/>
        </w:rPr>
        <w:t>где:</w:t>
      </w:r>
    </w:p>
    <w:p w14:paraId="592CB459" w14:textId="77777777" w:rsidR="00710271" w:rsidRPr="00710271" w:rsidRDefault="00710271" w:rsidP="00710271">
      <w:pPr>
        <w:ind w:left="709"/>
        <w:jc w:val="both"/>
        <w:rPr>
          <w:sz w:val="28"/>
          <w:szCs w:val="28"/>
        </w:rPr>
      </w:pPr>
      <w:r w:rsidRPr="00710271">
        <w:rPr>
          <w:sz w:val="28"/>
          <w:szCs w:val="28"/>
        </w:rPr>
        <w:t>Т - расходы на топливо;</w:t>
      </w:r>
    </w:p>
    <w:p w14:paraId="230FB225" w14:textId="77777777" w:rsidR="00710271" w:rsidRPr="00710271" w:rsidRDefault="00710271" w:rsidP="00710271">
      <w:pPr>
        <w:ind w:left="709"/>
        <w:jc w:val="both"/>
        <w:rPr>
          <w:sz w:val="28"/>
          <w:szCs w:val="28"/>
        </w:rPr>
      </w:pPr>
      <w:r w:rsidRPr="00710271">
        <w:rPr>
          <w:sz w:val="28"/>
          <w:szCs w:val="28"/>
        </w:rPr>
        <w:t>Э - расходы на электроэнергию;</w:t>
      </w:r>
    </w:p>
    <w:p w14:paraId="2C31F9ED" w14:textId="77777777" w:rsidR="00710271" w:rsidRPr="00710271" w:rsidRDefault="00710271" w:rsidP="00710271">
      <w:pPr>
        <w:ind w:left="709"/>
        <w:jc w:val="both"/>
        <w:rPr>
          <w:sz w:val="28"/>
          <w:szCs w:val="28"/>
        </w:rPr>
      </w:pPr>
      <w:r w:rsidRPr="00710271">
        <w:rPr>
          <w:sz w:val="28"/>
          <w:szCs w:val="28"/>
        </w:rPr>
        <w:lastRenderedPageBreak/>
        <w:t>М - затраты на материалы;</w:t>
      </w:r>
    </w:p>
    <w:p w14:paraId="144DD3B0" w14:textId="77777777" w:rsidR="00710271" w:rsidRPr="00710271" w:rsidRDefault="00710271" w:rsidP="00710271">
      <w:pPr>
        <w:ind w:left="709"/>
        <w:jc w:val="both"/>
        <w:rPr>
          <w:sz w:val="28"/>
          <w:szCs w:val="28"/>
        </w:rPr>
      </w:pPr>
      <w:r w:rsidRPr="00710271">
        <w:rPr>
          <w:sz w:val="28"/>
          <w:szCs w:val="28"/>
        </w:rPr>
        <w:t>П</w:t>
      </w:r>
      <w:r w:rsidRPr="00710271">
        <w:rPr>
          <w:sz w:val="28"/>
          <w:szCs w:val="28"/>
          <w:vertAlign w:val="subscript"/>
        </w:rPr>
        <w:t>мз</w:t>
      </w:r>
      <w:r w:rsidRPr="00710271">
        <w:rPr>
          <w:sz w:val="28"/>
          <w:szCs w:val="28"/>
        </w:rPr>
        <w:t xml:space="preserve"> - прочие материальные затраты.</w:t>
      </w:r>
    </w:p>
    <w:p w14:paraId="08BED192" w14:textId="77777777" w:rsidR="00710271" w:rsidRPr="00710271" w:rsidRDefault="00710271" w:rsidP="00710271">
      <w:pPr>
        <w:ind w:firstLine="426"/>
        <w:jc w:val="both"/>
        <w:rPr>
          <w:sz w:val="28"/>
          <w:szCs w:val="28"/>
        </w:rPr>
      </w:pPr>
      <w:r w:rsidRPr="00710271">
        <w:rPr>
          <w:sz w:val="28"/>
          <w:szCs w:val="28"/>
        </w:rPr>
        <w:t>Согласно п. 49.6.3.3. Расходы на материалы (М) рассчитываются по формуле:</w:t>
      </w:r>
    </w:p>
    <w:p w14:paraId="1B7A7E38" w14:textId="77777777" w:rsidR="00710271" w:rsidRPr="00710271" w:rsidRDefault="00710271" w:rsidP="00710271">
      <w:pPr>
        <w:ind w:left="709"/>
        <w:jc w:val="both"/>
        <w:rPr>
          <w:sz w:val="28"/>
          <w:szCs w:val="28"/>
        </w:rPr>
      </w:pPr>
    </w:p>
    <w:p w14:paraId="4548FC51" w14:textId="77777777" w:rsidR="00710271" w:rsidRPr="00710271" w:rsidRDefault="00710271" w:rsidP="00710271">
      <w:pPr>
        <w:ind w:left="709"/>
        <w:jc w:val="both"/>
        <w:rPr>
          <w:sz w:val="28"/>
          <w:szCs w:val="28"/>
        </w:rPr>
      </w:pPr>
      <w:r w:rsidRPr="00710271">
        <w:rPr>
          <w:noProof/>
          <w:sz w:val="28"/>
          <w:szCs w:val="28"/>
        </w:rPr>
        <w:drawing>
          <wp:inline distT="0" distB="0" distL="0" distR="0" wp14:anchorId="6C2247BE" wp14:editId="7A272ECB">
            <wp:extent cx="4095750" cy="685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5750" cy="685800"/>
                    </a:xfrm>
                    <a:prstGeom prst="rect">
                      <a:avLst/>
                    </a:prstGeom>
                    <a:noFill/>
                    <a:ln>
                      <a:noFill/>
                    </a:ln>
                  </pic:spPr>
                </pic:pic>
              </a:graphicData>
            </a:graphic>
          </wp:inline>
        </w:drawing>
      </w:r>
      <w:r w:rsidRPr="00710271">
        <w:rPr>
          <w:sz w:val="28"/>
          <w:szCs w:val="28"/>
        </w:rPr>
        <w:t>, (14)</w:t>
      </w:r>
    </w:p>
    <w:p w14:paraId="1C047E54" w14:textId="77777777" w:rsidR="00710271" w:rsidRPr="00710271" w:rsidRDefault="00710271" w:rsidP="00710271">
      <w:pPr>
        <w:ind w:left="709"/>
        <w:jc w:val="both"/>
        <w:rPr>
          <w:sz w:val="28"/>
          <w:szCs w:val="28"/>
        </w:rPr>
      </w:pPr>
    </w:p>
    <w:p w14:paraId="736F1A41" w14:textId="77777777" w:rsidR="00710271" w:rsidRPr="00710271" w:rsidRDefault="00710271" w:rsidP="00710271">
      <w:pPr>
        <w:ind w:left="709"/>
        <w:jc w:val="both"/>
        <w:rPr>
          <w:sz w:val="28"/>
          <w:szCs w:val="28"/>
        </w:rPr>
      </w:pPr>
      <w:r w:rsidRPr="00710271">
        <w:rPr>
          <w:sz w:val="28"/>
          <w:szCs w:val="28"/>
        </w:rPr>
        <w:t>где:</w:t>
      </w:r>
    </w:p>
    <w:p w14:paraId="084F233B" w14:textId="77777777" w:rsidR="00710271" w:rsidRPr="00710271" w:rsidRDefault="00710271" w:rsidP="00710271">
      <w:pPr>
        <w:ind w:firstLine="567"/>
        <w:jc w:val="both"/>
        <w:rPr>
          <w:sz w:val="28"/>
          <w:szCs w:val="28"/>
        </w:rPr>
      </w:pPr>
      <w:r w:rsidRPr="00710271">
        <w:rPr>
          <w:noProof/>
          <w:sz w:val="28"/>
          <w:szCs w:val="28"/>
        </w:rPr>
        <w:drawing>
          <wp:inline distT="0" distB="0" distL="0" distR="0" wp14:anchorId="4C3B1BCE" wp14:editId="12A683A2">
            <wp:extent cx="476250" cy="323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710271">
        <w:rPr>
          <w:sz w:val="28"/>
          <w:szCs w:val="28"/>
        </w:rPr>
        <w:t xml:space="preserve"> - расходы на материалы в отчетном периоде, предшествующем текущему;</w:t>
      </w:r>
    </w:p>
    <w:p w14:paraId="5F074C66" w14:textId="77777777" w:rsidR="00710271" w:rsidRPr="00710271" w:rsidRDefault="00710271" w:rsidP="00710271">
      <w:pPr>
        <w:ind w:firstLine="567"/>
        <w:jc w:val="both"/>
        <w:rPr>
          <w:sz w:val="28"/>
          <w:szCs w:val="28"/>
        </w:rPr>
      </w:pPr>
      <w:r w:rsidRPr="00710271">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360AC736" w14:textId="77777777" w:rsidR="00710271" w:rsidRPr="00710271" w:rsidRDefault="00710271" w:rsidP="00710271">
      <w:pPr>
        <w:ind w:firstLine="567"/>
        <w:jc w:val="both"/>
        <w:rPr>
          <w:sz w:val="28"/>
          <w:szCs w:val="28"/>
        </w:rPr>
      </w:pPr>
      <w:r w:rsidRPr="00710271">
        <w:rPr>
          <w:noProof/>
          <w:sz w:val="28"/>
          <w:szCs w:val="28"/>
        </w:rPr>
        <w:drawing>
          <wp:inline distT="0" distB="0" distL="0" distR="0" wp14:anchorId="19149081" wp14:editId="44F8769C">
            <wp:extent cx="523875" cy="33337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710271">
        <w:rPr>
          <w:sz w:val="28"/>
          <w:szCs w:val="28"/>
        </w:rPr>
        <w:t xml:space="preserve"> - доля расходов на материалы, зависящих от объемов работ субъекта регулирования в части железнодорожных перевозок пассажиров в пригородном сообщении. Организацией представлен расчет и пояснение о доли расходов, зависящих от объемов работ субъекта регулирования в части железнодорожных перевозок пассажиров в пригородном сообщении, данный показатель составил по предложению организации 0,09. </w:t>
      </w:r>
    </w:p>
    <w:p w14:paraId="56893A82" w14:textId="77777777" w:rsidR="00710271" w:rsidRPr="00710271" w:rsidRDefault="00710271" w:rsidP="00710271">
      <w:pPr>
        <w:ind w:firstLine="709"/>
        <w:jc w:val="both"/>
        <w:rPr>
          <w:sz w:val="28"/>
          <w:szCs w:val="28"/>
        </w:rPr>
      </w:pPr>
      <w:r w:rsidRPr="00710271">
        <w:rPr>
          <w:sz w:val="28"/>
          <w:szCs w:val="28"/>
        </w:rPr>
        <w:t xml:space="preserve">По пояснению организации расходы по статье «Материалы» в доле 0,09, в части расходов на чековую ленту и бланки строгой отчетности, которые непосредственно зависят от количества оформленных проездных документов. </w:t>
      </w:r>
    </w:p>
    <w:p w14:paraId="69966989" w14:textId="77777777" w:rsidR="00710271" w:rsidRPr="00710271" w:rsidRDefault="00710271" w:rsidP="00710271">
      <w:pPr>
        <w:ind w:firstLine="567"/>
        <w:jc w:val="both"/>
        <w:rPr>
          <w:sz w:val="28"/>
          <w:szCs w:val="28"/>
        </w:rPr>
      </w:pPr>
      <w:r w:rsidRPr="00710271">
        <w:rPr>
          <w:sz w:val="28"/>
          <w:szCs w:val="28"/>
        </w:rPr>
        <w:t>Остальные расходы на материалы, предусматривающие моющие, дезинфицирующие средства для уборки подвижного состава, материалы на экипировку вагонов, оргтехнику, комплектующие и расходные материалы для оргтехники, форменную одежду, фискальные накопители, прочие материалы для осуществления хозяйственной деятельности, не зависят от количества пассажиров, а напрямую связаны с выполнением транспортного заказа.</w:t>
      </w:r>
    </w:p>
    <w:p w14:paraId="4A5BA494" w14:textId="77777777" w:rsidR="00710271" w:rsidRPr="00710271" w:rsidRDefault="00710271" w:rsidP="00710271">
      <w:pPr>
        <w:ind w:firstLine="567"/>
        <w:jc w:val="both"/>
        <w:rPr>
          <w:sz w:val="28"/>
          <w:szCs w:val="28"/>
        </w:rPr>
      </w:pPr>
      <w:r w:rsidRPr="00710271">
        <w:rPr>
          <w:sz w:val="28"/>
          <w:szCs w:val="28"/>
        </w:rPr>
        <w:t>Специалист считает необходимым рассматривать долю расходов, зависящих от объемов (чековая лента и бланки строгой отчетности) на основе подтвержденного факта отчетного периода в размере 0,11 (определена по сумме данных расходов по факту 2018 года в общей сумме материалов том 2 доп. материалов стр.69 (321+484)/7313=0,11).</w:t>
      </w:r>
    </w:p>
    <w:p w14:paraId="38C5AC9D" w14:textId="77777777" w:rsidR="00710271" w:rsidRPr="00710271" w:rsidRDefault="00710271" w:rsidP="00710271">
      <w:pPr>
        <w:ind w:firstLine="567"/>
        <w:jc w:val="both"/>
        <w:rPr>
          <w:sz w:val="28"/>
          <w:szCs w:val="28"/>
        </w:rPr>
      </w:pPr>
      <w:r w:rsidRPr="00710271">
        <w:rPr>
          <w:sz w:val="28"/>
          <w:szCs w:val="28"/>
        </w:rPr>
        <w:t>Ожидаемые расходы на текущий период в целом по организации принимаются по факту отчетного периода с индексом МЭР 104,7 с учетом изменения объемных показателей (отправленных пассажиров) за минусом расходов на рекламу как экономически необоснованных. При подстановке в формулу расходы составят 7089,66 тыс.руб.</w:t>
      </w:r>
    </w:p>
    <w:p w14:paraId="127BDDA0" w14:textId="77777777" w:rsidR="00710271" w:rsidRPr="00710271" w:rsidRDefault="00710271" w:rsidP="00710271">
      <w:pPr>
        <w:ind w:firstLine="567"/>
        <w:jc w:val="both"/>
        <w:rPr>
          <w:sz w:val="28"/>
          <w:szCs w:val="28"/>
        </w:rPr>
      </w:pPr>
      <w:bookmarkStart w:id="12" w:name="_Hlk531779303"/>
      <w:r w:rsidRPr="00710271">
        <w:rPr>
          <w:sz w:val="28"/>
          <w:szCs w:val="28"/>
        </w:rPr>
        <w:t xml:space="preserve">Согласно п. 49.15. </w:t>
      </w:r>
      <w:r w:rsidRPr="00710271">
        <w:rPr>
          <w:sz w:val="28"/>
          <w:szCs w:val="28"/>
        </w:rPr>
        <w:tab/>
        <w:t xml:space="preserve">Методики расчет размера экономически обоснованных затрат, проектируемых на период регулирования, производится по каждой </w:t>
      </w:r>
      <w:r w:rsidRPr="00710271">
        <w:rPr>
          <w:sz w:val="28"/>
          <w:szCs w:val="28"/>
        </w:rPr>
        <w:lastRenderedPageBreak/>
        <w:t>составляющей затрат в разрезе элементов затрат, а именно по каждому элементу затрат на период регулирования по следующей формуле:</w:t>
      </w:r>
    </w:p>
    <w:p w14:paraId="34F20DC1" w14:textId="77777777" w:rsidR="00710271" w:rsidRPr="00710271" w:rsidRDefault="00710271" w:rsidP="00710271">
      <w:pPr>
        <w:ind w:firstLine="567"/>
        <w:jc w:val="both"/>
        <w:rPr>
          <w:sz w:val="28"/>
          <w:szCs w:val="28"/>
        </w:rPr>
      </w:pPr>
    </w:p>
    <w:p w14:paraId="45067BA8" w14:textId="77777777" w:rsidR="00710271" w:rsidRPr="00710271" w:rsidRDefault="00710271" w:rsidP="00710271">
      <w:pPr>
        <w:ind w:firstLine="567"/>
        <w:jc w:val="both"/>
        <w:rPr>
          <w:sz w:val="28"/>
          <w:szCs w:val="28"/>
        </w:rPr>
      </w:pPr>
      <w:r w:rsidRPr="00710271">
        <w:rPr>
          <w:noProof/>
          <w:sz w:val="28"/>
          <w:szCs w:val="28"/>
        </w:rPr>
        <w:drawing>
          <wp:inline distT="0" distB="0" distL="0" distR="0" wp14:anchorId="0AEB1F09" wp14:editId="79124002">
            <wp:extent cx="4162425" cy="6858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710271">
        <w:rPr>
          <w:sz w:val="28"/>
          <w:szCs w:val="28"/>
        </w:rPr>
        <w:t>, (20)</w:t>
      </w:r>
    </w:p>
    <w:p w14:paraId="24C2AE01" w14:textId="77777777" w:rsidR="00710271" w:rsidRPr="00710271" w:rsidRDefault="00710271" w:rsidP="00710271">
      <w:pPr>
        <w:ind w:firstLine="567"/>
        <w:jc w:val="both"/>
        <w:rPr>
          <w:sz w:val="28"/>
          <w:szCs w:val="28"/>
        </w:rPr>
      </w:pPr>
    </w:p>
    <w:p w14:paraId="5B9A2B43" w14:textId="77777777" w:rsidR="00710271" w:rsidRPr="00710271" w:rsidRDefault="00710271" w:rsidP="00710271">
      <w:pPr>
        <w:ind w:firstLine="567"/>
        <w:jc w:val="both"/>
        <w:rPr>
          <w:sz w:val="28"/>
          <w:szCs w:val="28"/>
        </w:rPr>
      </w:pPr>
      <w:r w:rsidRPr="00710271">
        <w:rPr>
          <w:sz w:val="28"/>
          <w:szCs w:val="28"/>
        </w:rPr>
        <w:t>где:</w:t>
      </w:r>
    </w:p>
    <w:p w14:paraId="447A8D72" w14:textId="77777777" w:rsidR="00710271" w:rsidRPr="00710271" w:rsidRDefault="00710271" w:rsidP="00710271">
      <w:pPr>
        <w:ind w:firstLine="567"/>
        <w:jc w:val="both"/>
        <w:rPr>
          <w:sz w:val="28"/>
          <w:szCs w:val="28"/>
        </w:rPr>
      </w:pPr>
      <w:r w:rsidRPr="00710271">
        <w:rPr>
          <w:sz w:val="28"/>
          <w:szCs w:val="28"/>
        </w:rPr>
        <w:t>Е</w:t>
      </w:r>
      <w:r w:rsidRPr="00710271">
        <w:rPr>
          <w:sz w:val="28"/>
          <w:szCs w:val="28"/>
          <w:vertAlign w:val="subscript"/>
        </w:rPr>
        <w:t>тек</w:t>
      </w:r>
      <w:r w:rsidRPr="00710271">
        <w:rPr>
          <w:sz w:val="28"/>
          <w:szCs w:val="28"/>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31" w:history="1">
        <w:r w:rsidRPr="00710271">
          <w:rPr>
            <w:sz w:val="28"/>
            <w:szCs w:val="28"/>
            <w:u w:val="single"/>
          </w:rPr>
          <w:t>пунктом 49</w:t>
        </w:r>
      </w:hyperlink>
      <w:r w:rsidRPr="00710271">
        <w:rPr>
          <w:sz w:val="28"/>
          <w:szCs w:val="28"/>
        </w:rPr>
        <w:t xml:space="preserve"> Методики;</w:t>
      </w:r>
    </w:p>
    <w:p w14:paraId="2C911BAB" w14:textId="77777777" w:rsidR="00710271" w:rsidRPr="00710271" w:rsidRDefault="00710271" w:rsidP="00710271">
      <w:pPr>
        <w:ind w:firstLine="567"/>
        <w:jc w:val="both"/>
        <w:rPr>
          <w:sz w:val="28"/>
          <w:szCs w:val="28"/>
        </w:rPr>
      </w:pPr>
      <w:r w:rsidRPr="00710271">
        <w:rPr>
          <w:sz w:val="28"/>
          <w:szCs w:val="28"/>
        </w:rPr>
        <w:t>И</w:t>
      </w:r>
      <w:r w:rsidRPr="00710271">
        <w:rPr>
          <w:sz w:val="28"/>
          <w:szCs w:val="28"/>
          <w:vertAlign w:val="subscript"/>
        </w:rPr>
        <w:t>р</w:t>
      </w:r>
      <w:r w:rsidRPr="00710271">
        <w:rPr>
          <w:sz w:val="28"/>
          <w:szCs w:val="28"/>
        </w:rPr>
        <w:t xml:space="preserve"> - значение индекса инфляции на период регулирования, применяемого к соответствующему элементу затрат;</w:t>
      </w:r>
    </w:p>
    <w:p w14:paraId="55DF2D03" w14:textId="77777777" w:rsidR="00710271" w:rsidRPr="00710271" w:rsidRDefault="00710271" w:rsidP="00710271">
      <w:pPr>
        <w:ind w:firstLine="567"/>
        <w:jc w:val="both"/>
        <w:rPr>
          <w:sz w:val="28"/>
          <w:szCs w:val="28"/>
        </w:rPr>
      </w:pPr>
      <w:r w:rsidRPr="00710271">
        <w:rPr>
          <w:noProof/>
          <w:sz w:val="28"/>
          <w:szCs w:val="28"/>
        </w:rPr>
        <w:drawing>
          <wp:inline distT="0" distB="0" distL="0" distR="0" wp14:anchorId="4C2E7F37" wp14:editId="2ED34FCD">
            <wp:extent cx="333375" cy="2000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710271">
        <w:rPr>
          <w:sz w:val="28"/>
          <w:szCs w:val="28"/>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6DCEA746" w14:textId="77777777" w:rsidR="00710271" w:rsidRPr="00710271" w:rsidRDefault="00710271" w:rsidP="00710271">
      <w:pPr>
        <w:ind w:firstLine="567"/>
        <w:jc w:val="both"/>
        <w:rPr>
          <w:sz w:val="28"/>
          <w:szCs w:val="28"/>
        </w:rPr>
      </w:pPr>
      <w:r w:rsidRPr="00710271">
        <w:rPr>
          <w:sz w:val="28"/>
          <w:szCs w:val="28"/>
        </w:rPr>
        <w:t>Е</w:t>
      </w:r>
      <w:r w:rsidRPr="00710271">
        <w:rPr>
          <w:sz w:val="28"/>
          <w:szCs w:val="28"/>
          <w:vertAlign w:val="subscript"/>
        </w:rPr>
        <w:t>кор</w:t>
      </w:r>
      <w:r w:rsidRPr="00710271">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bookmarkEnd w:id="12"/>
    <w:p w14:paraId="2BF42ACE" w14:textId="77777777" w:rsidR="00710271" w:rsidRPr="00710271" w:rsidRDefault="00710271" w:rsidP="00710271">
      <w:pPr>
        <w:ind w:firstLine="709"/>
        <w:jc w:val="both"/>
        <w:rPr>
          <w:sz w:val="28"/>
          <w:szCs w:val="28"/>
        </w:rPr>
      </w:pPr>
      <w:r w:rsidRPr="00710271">
        <w:rPr>
          <w:sz w:val="28"/>
          <w:szCs w:val="28"/>
        </w:rPr>
        <w:t>Согласно 49.6.3.4. Методики прочие материальные затраты (Пмз) рассчитываются по формуле:</w:t>
      </w:r>
    </w:p>
    <w:p w14:paraId="511AFCC6" w14:textId="77777777" w:rsidR="00710271" w:rsidRPr="00710271" w:rsidRDefault="00710271" w:rsidP="00710271">
      <w:pPr>
        <w:ind w:firstLine="709"/>
        <w:jc w:val="both"/>
        <w:rPr>
          <w:sz w:val="28"/>
          <w:szCs w:val="28"/>
        </w:rPr>
      </w:pPr>
    </w:p>
    <w:p w14:paraId="13600CE7" w14:textId="77777777" w:rsidR="00710271" w:rsidRPr="00710271" w:rsidRDefault="00710271" w:rsidP="00710271">
      <w:pPr>
        <w:ind w:firstLine="709"/>
        <w:jc w:val="both"/>
        <w:rPr>
          <w:sz w:val="28"/>
          <w:szCs w:val="28"/>
        </w:rPr>
      </w:pPr>
    </w:p>
    <w:p w14:paraId="66DBACA4"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7BA937BF" wp14:editId="25CC9725">
            <wp:extent cx="4371975" cy="6858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71975" cy="685800"/>
                    </a:xfrm>
                    <a:prstGeom prst="rect">
                      <a:avLst/>
                    </a:prstGeom>
                    <a:noFill/>
                    <a:ln>
                      <a:noFill/>
                    </a:ln>
                  </pic:spPr>
                </pic:pic>
              </a:graphicData>
            </a:graphic>
          </wp:inline>
        </w:drawing>
      </w:r>
      <w:r w:rsidRPr="00710271">
        <w:rPr>
          <w:sz w:val="28"/>
          <w:szCs w:val="28"/>
        </w:rPr>
        <w:t xml:space="preserve">, </w:t>
      </w:r>
    </w:p>
    <w:p w14:paraId="147B0EA9" w14:textId="77777777" w:rsidR="00710271" w:rsidRPr="00710271" w:rsidRDefault="00710271" w:rsidP="00710271">
      <w:pPr>
        <w:ind w:firstLine="709"/>
        <w:jc w:val="both"/>
        <w:rPr>
          <w:sz w:val="28"/>
          <w:szCs w:val="28"/>
        </w:rPr>
      </w:pPr>
    </w:p>
    <w:p w14:paraId="4FEE1F44" w14:textId="77777777" w:rsidR="00710271" w:rsidRPr="00710271" w:rsidRDefault="00710271" w:rsidP="00710271">
      <w:pPr>
        <w:ind w:firstLine="709"/>
        <w:jc w:val="both"/>
        <w:rPr>
          <w:sz w:val="28"/>
          <w:szCs w:val="28"/>
        </w:rPr>
      </w:pPr>
      <w:r w:rsidRPr="00710271">
        <w:rPr>
          <w:sz w:val="28"/>
          <w:szCs w:val="28"/>
        </w:rPr>
        <w:t>где:</w:t>
      </w:r>
    </w:p>
    <w:p w14:paraId="7D32648B"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34CF2A8D" wp14:editId="0AA04156">
            <wp:extent cx="628650" cy="3333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710271">
        <w:rPr>
          <w:sz w:val="28"/>
          <w:szCs w:val="28"/>
        </w:rPr>
        <w:t xml:space="preserve"> - прочие материальные затраты в отчетном периоде, предшествующем текущему;</w:t>
      </w:r>
    </w:p>
    <w:p w14:paraId="11481778" w14:textId="77777777" w:rsidR="00710271" w:rsidRPr="00710271" w:rsidRDefault="00710271" w:rsidP="00710271">
      <w:pPr>
        <w:ind w:firstLine="709"/>
        <w:jc w:val="both"/>
        <w:rPr>
          <w:sz w:val="28"/>
          <w:szCs w:val="28"/>
        </w:rPr>
      </w:pPr>
      <w:r w:rsidRPr="00710271">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15B90A86"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40F7391D" wp14:editId="6756E234">
            <wp:extent cx="552450" cy="3333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710271">
        <w:rPr>
          <w:sz w:val="28"/>
          <w:szCs w:val="28"/>
        </w:rPr>
        <w:t xml:space="preserve"> - доля прочих материальных затрат, зависящих от объемов работы субъекта регулирования в части железнодорожных перевозок пассажиров в пригородном сообщении. </w:t>
      </w:r>
      <w:bookmarkStart w:id="13" w:name="_Hlk531781691"/>
      <w:r w:rsidRPr="00710271">
        <w:rPr>
          <w:sz w:val="28"/>
          <w:szCs w:val="28"/>
        </w:rPr>
        <w:t xml:space="preserve">Организацией представлен расчет и пояснение о доли </w:t>
      </w:r>
      <w:r w:rsidRPr="00710271">
        <w:rPr>
          <w:sz w:val="28"/>
          <w:szCs w:val="28"/>
        </w:rPr>
        <w:lastRenderedPageBreak/>
        <w:t xml:space="preserve">расходов, зависящих от объемов работ субъекта регулирования в части железнодорожных перевозок пассажиров в пригородном сообщении, данный показатель составил по предложению организации по Кузбассу 0,38, по организации в целом 0,32. </w:t>
      </w:r>
    </w:p>
    <w:p w14:paraId="76D5656F" w14:textId="77777777" w:rsidR="00710271" w:rsidRPr="00710271" w:rsidRDefault="00710271" w:rsidP="00710271">
      <w:pPr>
        <w:spacing w:line="259" w:lineRule="auto"/>
        <w:ind w:firstLine="851"/>
        <w:jc w:val="both"/>
        <w:rPr>
          <w:sz w:val="28"/>
          <w:szCs w:val="28"/>
        </w:rPr>
      </w:pPr>
      <w:r w:rsidRPr="00710271">
        <w:rPr>
          <w:sz w:val="28"/>
          <w:szCs w:val="28"/>
        </w:rPr>
        <w:t>По пояснению организации прочие материальные расходы в доле 0,38 зависят от количества отправленных пассажиров, в части ремонта и обслуживания кассовой техники, которая предназначена для оформления проездных документов и изнашивается в зависимости от интенсивности использования.</w:t>
      </w:r>
    </w:p>
    <w:p w14:paraId="73A13A59" w14:textId="77777777" w:rsidR="00710271" w:rsidRPr="00710271" w:rsidRDefault="00710271" w:rsidP="00710271">
      <w:pPr>
        <w:spacing w:line="259" w:lineRule="auto"/>
        <w:ind w:firstLine="709"/>
        <w:jc w:val="both"/>
        <w:rPr>
          <w:sz w:val="28"/>
          <w:szCs w:val="28"/>
        </w:rPr>
      </w:pPr>
      <w:r w:rsidRPr="00710271">
        <w:rPr>
          <w:sz w:val="28"/>
          <w:szCs w:val="28"/>
        </w:rPr>
        <w:t>Остальные прочие материальные расходы на ремонт и обслуживание  компьютерной техники, текущий ремонт зданий и сооружений, коммунальные услуги, уборка помещений (аутсорсинг), заправка картриджей  не зависят от количества пассажиров, а обеспечивают выполнение транспортного заказа.</w:t>
      </w:r>
    </w:p>
    <w:p w14:paraId="0B485F3F" w14:textId="77777777" w:rsidR="00710271" w:rsidRPr="00710271" w:rsidRDefault="00710271" w:rsidP="00710271">
      <w:pPr>
        <w:spacing w:line="259" w:lineRule="auto"/>
        <w:ind w:firstLine="709"/>
        <w:jc w:val="both"/>
        <w:rPr>
          <w:sz w:val="28"/>
          <w:szCs w:val="28"/>
        </w:rPr>
      </w:pPr>
      <w:r w:rsidRPr="00710271">
        <w:rPr>
          <w:sz w:val="28"/>
          <w:szCs w:val="28"/>
        </w:rPr>
        <w:t>Специалист предлагает принять ожидаемые расходы текущего периода в целом по организации по предложению организации в размере 466 тыс.руб. т.к. предлагаемая сумма расходов в рамках расчетной суммы по формуле Методики.</w:t>
      </w:r>
    </w:p>
    <w:p w14:paraId="727AB18D" w14:textId="77777777" w:rsidR="00710271" w:rsidRPr="00710271" w:rsidRDefault="00710271" w:rsidP="00710271">
      <w:pPr>
        <w:spacing w:line="259" w:lineRule="auto"/>
        <w:ind w:firstLine="709"/>
        <w:jc w:val="both"/>
        <w:rPr>
          <w:sz w:val="28"/>
          <w:szCs w:val="28"/>
        </w:rPr>
      </w:pPr>
      <w:r w:rsidRPr="00710271">
        <w:rPr>
          <w:sz w:val="28"/>
          <w:szCs w:val="28"/>
        </w:rPr>
        <w:t>Согласно п. 49.15. 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67FA5ADE" w14:textId="77777777" w:rsidR="00710271" w:rsidRPr="00710271" w:rsidRDefault="00710271" w:rsidP="00710271">
      <w:pPr>
        <w:ind w:firstLine="709"/>
        <w:jc w:val="both"/>
        <w:rPr>
          <w:sz w:val="28"/>
          <w:szCs w:val="28"/>
        </w:rPr>
      </w:pPr>
    </w:p>
    <w:p w14:paraId="0A7CDF2D"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0B30C879" wp14:editId="69878CCA">
            <wp:extent cx="4162425" cy="6858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710271">
        <w:rPr>
          <w:sz w:val="28"/>
          <w:szCs w:val="28"/>
        </w:rPr>
        <w:t xml:space="preserve">, </w:t>
      </w:r>
    </w:p>
    <w:p w14:paraId="738A83BB" w14:textId="77777777" w:rsidR="00710271" w:rsidRPr="00710271" w:rsidRDefault="00710271" w:rsidP="00710271">
      <w:pPr>
        <w:ind w:firstLine="709"/>
        <w:jc w:val="both"/>
        <w:rPr>
          <w:sz w:val="28"/>
          <w:szCs w:val="28"/>
        </w:rPr>
      </w:pPr>
    </w:p>
    <w:p w14:paraId="23EC9A97" w14:textId="77777777" w:rsidR="00710271" w:rsidRPr="00710271" w:rsidRDefault="00710271" w:rsidP="00710271">
      <w:pPr>
        <w:ind w:firstLine="709"/>
        <w:jc w:val="both"/>
        <w:rPr>
          <w:sz w:val="28"/>
          <w:szCs w:val="28"/>
        </w:rPr>
      </w:pPr>
      <w:r w:rsidRPr="00710271">
        <w:rPr>
          <w:sz w:val="28"/>
          <w:szCs w:val="28"/>
        </w:rPr>
        <w:t>где:</w:t>
      </w:r>
    </w:p>
    <w:p w14:paraId="46F35DDC" w14:textId="77777777" w:rsidR="00710271" w:rsidRPr="00710271" w:rsidRDefault="00710271" w:rsidP="00710271">
      <w:pPr>
        <w:ind w:firstLine="709"/>
        <w:jc w:val="both"/>
        <w:rPr>
          <w:sz w:val="28"/>
          <w:szCs w:val="28"/>
        </w:rPr>
      </w:pPr>
      <w:r w:rsidRPr="00710271">
        <w:rPr>
          <w:sz w:val="28"/>
          <w:szCs w:val="28"/>
        </w:rPr>
        <w:t>Е</w:t>
      </w:r>
      <w:r w:rsidRPr="00710271">
        <w:rPr>
          <w:sz w:val="28"/>
          <w:szCs w:val="28"/>
          <w:vertAlign w:val="subscript"/>
        </w:rPr>
        <w:t>тек</w:t>
      </w:r>
      <w:r w:rsidRPr="00710271">
        <w:rPr>
          <w:sz w:val="28"/>
          <w:szCs w:val="28"/>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35" w:history="1">
        <w:r w:rsidRPr="00710271">
          <w:rPr>
            <w:sz w:val="28"/>
            <w:szCs w:val="28"/>
            <w:u w:val="single"/>
          </w:rPr>
          <w:t>пунктом 49</w:t>
        </w:r>
      </w:hyperlink>
      <w:r w:rsidRPr="00710271">
        <w:rPr>
          <w:sz w:val="28"/>
          <w:szCs w:val="28"/>
        </w:rPr>
        <w:t xml:space="preserve"> Методики;</w:t>
      </w:r>
    </w:p>
    <w:p w14:paraId="016493F2" w14:textId="77777777" w:rsidR="00710271" w:rsidRPr="00710271" w:rsidRDefault="00710271" w:rsidP="00710271">
      <w:pPr>
        <w:ind w:firstLine="709"/>
        <w:jc w:val="both"/>
        <w:rPr>
          <w:sz w:val="28"/>
          <w:szCs w:val="28"/>
        </w:rPr>
      </w:pPr>
      <w:r w:rsidRPr="00710271">
        <w:rPr>
          <w:sz w:val="28"/>
          <w:szCs w:val="28"/>
        </w:rPr>
        <w:t>И</w:t>
      </w:r>
      <w:r w:rsidRPr="00710271">
        <w:rPr>
          <w:sz w:val="28"/>
          <w:szCs w:val="28"/>
          <w:vertAlign w:val="subscript"/>
        </w:rPr>
        <w:t>р</w:t>
      </w:r>
      <w:r w:rsidRPr="00710271">
        <w:rPr>
          <w:sz w:val="28"/>
          <w:szCs w:val="28"/>
        </w:rPr>
        <w:t xml:space="preserve"> - значение индекса инфляции на период регулирования, применяемого к соответствующему элементу затрат;</w:t>
      </w:r>
    </w:p>
    <w:p w14:paraId="0A8C6849" w14:textId="77777777" w:rsidR="00710271" w:rsidRPr="00710271" w:rsidRDefault="00710271" w:rsidP="00710271">
      <w:pPr>
        <w:numPr>
          <w:ilvl w:val="0"/>
          <w:numId w:val="18"/>
        </w:numPr>
        <w:spacing w:after="160" w:line="259" w:lineRule="auto"/>
        <w:ind w:firstLine="709"/>
        <w:contextualSpacing/>
        <w:jc w:val="both"/>
        <w:rPr>
          <w:sz w:val="28"/>
          <w:szCs w:val="28"/>
        </w:rPr>
      </w:pPr>
      <w:r w:rsidRPr="00710271">
        <w:rPr>
          <w:sz w:val="28"/>
          <w:szCs w:val="28"/>
        </w:rPr>
        <w:t xml:space="preserve">-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 </w:t>
      </w:r>
    </w:p>
    <w:p w14:paraId="478962EE" w14:textId="77777777" w:rsidR="00710271" w:rsidRPr="00710271" w:rsidRDefault="00710271" w:rsidP="00710271">
      <w:pPr>
        <w:ind w:firstLine="709"/>
        <w:contextualSpacing/>
        <w:jc w:val="both"/>
        <w:rPr>
          <w:sz w:val="28"/>
          <w:szCs w:val="28"/>
        </w:rPr>
      </w:pPr>
      <w:r w:rsidRPr="00710271">
        <w:rPr>
          <w:sz w:val="28"/>
          <w:szCs w:val="28"/>
        </w:rPr>
        <w:t xml:space="preserve">Специалист считает необходимым рассматривать долю расходов, зависящих от объемов на основе подтвержденного факта отчетного периода в размере равной 0,57 (по факту отчетного периода сумма расходов на </w:t>
      </w:r>
      <w:r w:rsidRPr="00710271">
        <w:rPr>
          <w:sz w:val="28"/>
          <w:szCs w:val="28"/>
        </w:rPr>
        <w:lastRenderedPageBreak/>
        <w:t>обслуживание кассовой техники составляет 257,2 тыс.руб. том 2 стр. 486 или 57,2% в общей сумме расходов по статье по данным организации 449 тыс.руб.).</w:t>
      </w:r>
    </w:p>
    <w:p w14:paraId="7CA52275" w14:textId="77777777" w:rsidR="00710271" w:rsidRPr="00710271" w:rsidRDefault="00710271" w:rsidP="00710271">
      <w:pPr>
        <w:ind w:firstLine="709"/>
        <w:jc w:val="both"/>
        <w:rPr>
          <w:sz w:val="28"/>
          <w:szCs w:val="28"/>
        </w:rPr>
      </w:pPr>
      <w:r w:rsidRPr="00710271">
        <w:rPr>
          <w:sz w:val="28"/>
          <w:szCs w:val="28"/>
        </w:rPr>
        <w:t>Е</w:t>
      </w:r>
      <w:r w:rsidRPr="00710271">
        <w:rPr>
          <w:sz w:val="28"/>
          <w:szCs w:val="28"/>
          <w:vertAlign w:val="subscript"/>
        </w:rPr>
        <w:t>кор</w:t>
      </w:r>
      <w:r w:rsidRPr="00710271">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6627CA81" w14:textId="77777777" w:rsidR="00710271" w:rsidRPr="00710271" w:rsidRDefault="00710271" w:rsidP="00710271">
      <w:pPr>
        <w:ind w:firstLine="709"/>
        <w:jc w:val="both"/>
        <w:rPr>
          <w:sz w:val="28"/>
          <w:szCs w:val="28"/>
        </w:rPr>
      </w:pPr>
      <w:r w:rsidRPr="00710271">
        <w:rPr>
          <w:sz w:val="28"/>
          <w:szCs w:val="28"/>
        </w:rPr>
        <w:t>Расходы на топливо на прочие нужды (Т</w:t>
      </w:r>
      <w:r w:rsidRPr="00710271">
        <w:rPr>
          <w:sz w:val="28"/>
          <w:szCs w:val="28"/>
          <w:vertAlign w:val="subscript"/>
        </w:rPr>
        <w:t>пн</w:t>
      </w:r>
      <w:r w:rsidRPr="00710271">
        <w:rPr>
          <w:sz w:val="28"/>
          <w:szCs w:val="28"/>
        </w:rPr>
        <w:t>) рассчитываются по формуле:</w:t>
      </w:r>
    </w:p>
    <w:p w14:paraId="1F909533" w14:textId="77777777" w:rsidR="00710271" w:rsidRPr="00710271" w:rsidRDefault="00710271" w:rsidP="00710271">
      <w:pPr>
        <w:ind w:firstLine="709"/>
        <w:jc w:val="both"/>
        <w:rPr>
          <w:sz w:val="28"/>
          <w:szCs w:val="28"/>
        </w:rPr>
      </w:pPr>
    </w:p>
    <w:p w14:paraId="08B8934E"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1031227D" wp14:editId="4804C79D">
            <wp:extent cx="4143375" cy="685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43375" cy="685800"/>
                    </a:xfrm>
                    <a:prstGeom prst="rect">
                      <a:avLst/>
                    </a:prstGeom>
                    <a:noFill/>
                    <a:ln>
                      <a:noFill/>
                    </a:ln>
                  </pic:spPr>
                </pic:pic>
              </a:graphicData>
            </a:graphic>
          </wp:inline>
        </w:drawing>
      </w:r>
      <w:r w:rsidRPr="00710271">
        <w:rPr>
          <w:sz w:val="28"/>
          <w:szCs w:val="28"/>
        </w:rPr>
        <w:t>, (10)</w:t>
      </w:r>
    </w:p>
    <w:p w14:paraId="2BF7DFA5" w14:textId="77777777" w:rsidR="00710271" w:rsidRPr="00710271" w:rsidRDefault="00710271" w:rsidP="00710271">
      <w:pPr>
        <w:ind w:firstLine="709"/>
        <w:jc w:val="both"/>
        <w:rPr>
          <w:sz w:val="28"/>
          <w:szCs w:val="28"/>
        </w:rPr>
      </w:pPr>
    </w:p>
    <w:p w14:paraId="5F4B7B48" w14:textId="77777777" w:rsidR="00710271" w:rsidRPr="00710271" w:rsidRDefault="00710271" w:rsidP="00710271">
      <w:pPr>
        <w:ind w:firstLine="709"/>
        <w:jc w:val="both"/>
        <w:rPr>
          <w:sz w:val="28"/>
          <w:szCs w:val="28"/>
        </w:rPr>
      </w:pPr>
      <w:r w:rsidRPr="00710271">
        <w:rPr>
          <w:sz w:val="28"/>
          <w:szCs w:val="28"/>
        </w:rPr>
        <w:t>где:</w:t>
      </w:r>
    </w:p>
    <w:p w14:paraId="6DC557CA"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7A6AA055" wp14:editId="6795D5F6">
            <wp:extent cx="628650"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710271">
        <w:rPr>
          <w:sz w:val="28"/>
          <w:szCs w:val="28"/>
        </w:rPr>
        <w:t xml:space="preserve"> - расходы на топливо на прочие нужды в отчетном периоде;</w:t>
      </w:r>
    </w:p>
    <w:p w14:paraId="46C5CA08"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7A3E2C95" wp14:editId="3E4157C0">
            <wp:extent cx="523875" cy="3333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710271">
        <w:rPr>
          <w:sz w:val="28"/>
          <w:szCs w:val="28"/>
        </w:rPr>
        <w:t xml:space="preserve"> - доля расходов на топливо на прочие нужды, зависящих от объемов работ субъекта регулирования в части железнодорожных перевозок пассажиров в пригородном сообщении. Организацией представлен расчет и пояснение о доли расходов, зависящих от объемов работ субъекта регулирования в части железнодорожных перевозок пассажиров в пригородном сообщении, данный показатель составил по предложению организации 0. </w:t>
      </w:r>
    </w:p>
    <w:p w14:paraId="2CE4733E" w14:textId="77777777" w:rsidR="00710271" w:rsidRPr="00710271" w:rsidRDefault="00710271" w:rsidP="00710271">
      <w:pPr>
        <w:ind w:firstLine="709"/>
        <w:jc w:val="both"/>
        <w:rPr>
          <w:sz w:val="28"/>
          <w:szCs w:val="28"/>
        </w:rPr>
      </w:pPr>
      <w:r w:rsidRPr="00710271">
        <w:rPr>
          <w:sz w:val="28"/>
          <w:szCs w:val="28"/>
        </w:rPr>
        <w:t>По пояснению организации расходы на топливо, используемое для эксплуатации служебных автомобилей, предназначены для обеспечения перевозочного процесса и не зависят от отправленных пассажиров.</w:t>
      </w:r>
    </w:p>
    <w:p w14:paraId="5325DF4C" w14:textId="77777777" w:rsidR="00710271" w:rsidRPr="00710271" w:rsidRDefault="00710271" w:rsidP="00710271">
      <w:pPr>
        <w:autoSpaceDE w:val="0"/>
        <w:autoSpaceDN w:val="0"/>
        <w:adjustRightInd w:val="0"/>
        <w:ind w:firstLine="540"/>
        <w:jc w:val="both"/>
        <w:rPr>
          <w:rFonts w:eastAsia="Calibri"/>
          <w:sz w:val="28"/>
          <w:szCs w:val="28"/>
          <w:lang w:eastAsia="en-US"/>
        </w:rPr>
      </w:pPr>
      <w:r w:rsidRPr="00710271">
        <w:rPr>
          <w:rFonts w:eastAsia="Calibri"/>
          <w:sz w:val="28"/>
          <w:szCs w:val="28"/>
          <w:lang w:eastAsia="en-US"/>
        </w:rPr>
        <w:t>И</w:t>
      </w:r>
      <w:r w:rsidRPr="00710271">
        <w:rPr>
          <w:rFonts w:eastAsia="Calibri"/>
          <w:sz w:val="28"/>
          <w:szCs w:val="28"/>
          <w:vertAlign w:val="subscript"/>
          <w:lang w:eastAsia="en-US"/>
        </w:rPr>
        <w:t>н</w:t>
      </w:r>
      <w:r w:rsidRPr="00710271">
        <w:rPr>
          <w:rFonts w:eastAsia="Calibri"/>
          <w:sz w:val="28"/>
          <w:szCs w:val="28"/>
          <w:lang w:eastAsia="en-US"/>
        </w:rPr>
        <w:t xml:space="preserve"> - прогнозное значение индекса цен на производство нефтепродуктов, установленного в процентах, на текущий период (в среднем за текущий год к предыдущему году).</w:t>
      </w:r>
    </w:p>
    <w:p w14:paraId="6EF45547" w14:textId="77777777" w:rsidR="00710271" w:rsidRPr="00710271" w:rsidRDefault="00710271" w:rsidP="00710271">
      <w:pPr>
        <w:autoSpaceDE w:val="0"/>
        <w:autoSpaceDN w:val="0"/>
        <w:adjustRightInd w:val="0"/>
        <w:ind w:firstLine="540"/>
        <w:jc w:val="both"/>
        <w:rPr>
          <w:rFonts w:eastAsia="Calibri"/>
          <w:sz w:val="28"/>
          <w:szCs w:val="28"/>
          <w:lang w:eastAsia="en-US"/>
        </w:rPr>
      </w:pPr>
      <w:r w:rsidRPr="00710271">
        <w:rPr>
          <w:rFonts w:eastAsia="Calibri"/>
          <w:sz w:val="28"/>
          <w:szCs w:val="28"/>
          <w:lang w:eastAsia="en-US"/>
        </w:rPr>
        <w:t>Расходы на топливо за ожидаемый период в целом по организации при подстановке значений в формулу  составят 101,1 тыс.руб.</w:t>
      </w:r>
    </w:p>
    <w:p w14:paraId="2E78697F" w14:textId="77777777" w:rsidR="00710271" w:rsidRPr="00710271" w:rsidRDefault="00710271" w:rsidP="00710271">
      <w:pPr>
        <w:ind w:firstLine="709"/>
        <w:jc w:val="both"/>
        <w:rPr>
          <w:sz w:val="28"/>
          <w:szCs w:val="28"/>
        </w:rPr>
      </w:pPr>
      <w:r w:rsidRPr="00710271">
        <w:rPr>
          <w:sz w:val="28"/>
          <w:szCs w:val="28"/>
        </w:rPr>
        <w:t>Расходы на электроэнергию на прочие нужды (Э</w:t>
      </w:r>
      <w:r w:rsidRPr="00710271">
        <w:rPr>
          <w:sz w:val="28"/>
          <w:szCs w:val="28"/>
          <w:vertAlign w:val="subscript"/>
        </w:rPr>
        <w:t>пн</w:t>
      </w:r>
      <w:r w:rsidRPr="00710271">
        <w:rPr>
          <w:sz w:val="28"/>
          <w:szCs w:val="28"/>
        </w:rPr>
        <w:t>) рассчитываются по формуле:</w:t>
      </w:r>
    </w:p>
    <w:p w14:paraId="5C740BC5" w14:textId="77777777" w:rsidR="00710271" w:rsidRPr="00710271" w:rsidRDefault="00710271" w:rsidP="00710271">
      <w:pPr>
        <w:ind w:firstLine="709"/>
        <w:jc w:val="both"/>
        <w:rPr>
          <w:sz w:val="28"/>
          <w:szCs w:val="28"/>
        </w:rPr>
      </w:pPr>
    </w:p>
    <w:p w14:paraId="6AF46E37"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6BD031E5" wp14:editId="2D171388">
            <wp:extent cx="416242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710271">
        <w:rPr>
          <w:sz w:val="28"/>
          <w:szCs w:val="28"/>
        </w:rPr>
        <w:t>, (13)</w:t>
      </w:r>
    </w:p>
    <w:p w14:paraId="3E35122A" w14:textId="77777777" w:rsidR="00710271" w:rsidRPr="00710271" w:rsidRDefault="00710271" w:rsidP="00710271">
      <w:pPr>
        <w:ind w:firstLine="709"/>
        <w:jc w:val="both"/>
        <w:rPr>
          <w:sz w:val="28"/>
          <w:szCs w:val="28"/>
        </w:rPr>
      </w:pPr>
    </w:p>
    <w:p w14:paraId="1506BB8A" w14:textId="77777777" w:rsidR="00710271" w:rsidRPr="00710271" w:rsidRDefault="00710271" w:rsidP="00710271">
      <w:pPr>
        <w:ind w:firstLine="709"/>
        <w:jc w:val="both"/>
        <w:rPr>
          <w:sz w:val="28"/>
          <w:szCs w:val="28"/>
        </w:rPr>
      </w:pPr>
      <w:r w:rsidRPr="00710271">
        <w:rPr>
          <w:sz w:val="28"/>
          <w:szCs w:val="28"/>
        </w:rPr>
        <w:t>где:</w:t>
      </w:r>
    </w:p>
    <w:p w14:paraId="3E554E49"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69550D43" wp14:editId="7EEAC0C4">
            <wp:extent cx="62865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710271">
        <w:rPr>
          <w:sz w:val="28"/>
          <w:szCs w:val="28"/>
        </w:rPr>
        <w:t xml:space="preserve"> - расходы на электроэнергию на прочие нужды поездов в отчетном периоде, предшествующем текущему;</w:t>
      </w:r>
    </w:p>
    <w:p w14:paraId="69A9265A" w14:textId="77777777" w:rsidR="00710271" w:rsidRPr="00710271" w:rsidRDefault="00710271" w:rsidP="00710271">
      <w:pPr>
        <w:ind w:firstLine="709"/>
        <w:jc w:val="both"/>
        <w:rPr>
          <w:sz w:val="28"/>
          <w:szCs w:val="28"/>
        </w:rPr>
      </w:pPr>
      <w:r w:rsidRPr="00710271">
        <w:rPr>
          <w:noProof/>
          <w:sz w:val="28"/>
          <w:szCs w:val="28"/>
        </w:rPr>
        <w:lastRenderedPageBreak/>
        <w:drawing>
          <wp:inline distT="0" distB="0" distL="0" distR="0" wp14:anchorId="0EF221F5" wp14:editId="7A0D6621">
            <wp:extent cx="523875" cy="3333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710271">
        <w:rPr>
          <w:sz w:val="28"/>
          <w:szCs w:val="28"/>
        </w:rPr>
        <w:t xml:space="preserve"> - доля расходов на электроэнергию на прочие нужды, зависящих от объемов работ субъекта регулирования в части железнодорожных перевозок пассажиров в пригородном сообщении. Организацией представлен расчет и пояснение о доли расходов, зависящих от объемов работ субъекта регулирования в части железнодорожных перевозок пассажиров в пригородном сообщении, данный показатель составил по предложению организации 0. </w:t>
      </w:r>
    </w:p>
    <w:p w14:paraId="193130C0" w14:textId="77777777" w:rsidR="00710271" w:rsidRPr="00710271" w:rsidRDefault="00710271" w:rsidP="00710271">
      <w:pPr>
        <w:ind w:firstLine="709"/>
        <w:jc w:val="both"/>
        <w:rPr>
          <w:sz w:val="28"/>
          <w:szCs w:val="28"/>
        </w:rPr>
      </w:pPr>
      <w:r w:rsidRPr="00710271">
        <w:rPr>
          <w:sz w:val="28"/>
          <w:szCs w:val="28"/>
        </w:rPr>
        <w:t>По пояснению организации расходы на электроэнергию в офисе филиала в г.Абакане являются условно-постоянными, предназначены для обеспечения перевозочного процесса.</w:t>
      </w:r>
    </w:p>
    <w:p w14:paraId="0F27F85D" w14:textId="77777777" w:rsidR="00710271" w:rsidRPr="00710271" w:rsidRDefault="00710271" w:rsidP="00710271">
      <w:pPr>
        <w:ind w:firstLine="709"/>
        <w:jc w:val="both"/>
        <w:rPr>
          <w:sz w:val="28"/>
          <w:szCs w:val="28"/>
        </w:rPr>
      </w:pPr>
    </w:p>
    <w:p w14:paraId="0B6FCD9F" w14:textId="77777777" w:rsidR="00710271" w:rsidRPr="00710271" w:rsidRDefault="00710271" w:rsidP="00710271">
      <w:pPr>
        <w:ind w:firstLine="709"/>
        <w:jc w:val="both"/>
        <w:rPr>
          <w:sz w:val="28"/>
          <w:szCs w:val="28"/>
        </w:rPr>
      </w:pPr>
      <w:r w:rsidRPr="00710271">
        <w:rPr>
          <w:sz w:val="28"/>
          <w:szCs w:val="28"/>
        </w:rPr>
        <w:t>И</w:t>
      </w:r>
      <w:r w:rsidRPr="00710271">
        <w:rPr>
          <w:sz w:val="28"/>
          <w:szCs w:val="28"/>
          <w:vertAlign w:val="subscript"/>
        </w:rPr>
        <w:t>эл</w:t>
      </w:r>
      <w:r w:rsidRPr="00710271">
        <w:rPr>
          <w:sz w:val="28"/>
          <w:szCs w:val="28"/>
        </w:rPr>
        <w:t xml:space="preserve"> - прогнозное значение индекса роста цен на электроэнергию для всех категорий потребителей, за исключением населения, выраженный в процентах, на текущий период.</w:t>
      </w:r>
    </w:p>
    <w:p w14:paraId="5B300B53" w14:textId="77777777" w:rsidR="00710271" w:rsidRPr="00710271" w:rsidRDefault="00710271" w:rsidP="00710271">
      <w:pPr>
        <w:ind w:firstLine="540"/>
        <w:jc w:val="both"/>
        <w:rPr>
          <w:sz w:val="28"/>
          <w:szCs w:val="28"/>
        </w:rPr>
      </w:pPr>
      <w:bookmarkStart w:id="14" w:name="_Hlk25828192"/>
      <w:bookmarkEnd w:id="13"/>
      <w:r w:rsidRPr="00710271">
        <w:rPr>
          <w:sz w:val="28"/>
          <w:szCs w:val="28"/>
        </w:rPr>
        <w:t>Расходы на электроэнергию за ожидаемый период в целом по организации при подстановке значений в формулу  16,86 тыс.руб.</w:t>
      </w:r>
    </w:p>
    <w:p w14:paraId="5D2F62B1" w14:textId="77777777" w:rsidR="00710271" w:rsidRPr="00710271" w:rsidRDefault="00710271" w:rsidP="00710271">
      <w:pPr>
        <w:ind w:firstLine="540"/>
        <w:jc w:val="both"/>
        <w:rPr>
          <w:b/>
          <w:sz w:val="28"/>
          <w:szCs w:val="28"/>
        </w:rPr>
      </w:pPr>
      <w:r w:rsidRPr="00710271">
        <w:rPr>
          <w:b/>
          <w:noProof/>
          <w:sz w:val="28"/>
          <w:szCs w:val="28"/>
        </w:rPr>
        <w:drawing>
          <wp:inline distT="0" distB="0" distL="0" distR="0" wp14:anchorId="6F13EDAE" wp14:editId="6A92296A">
            <wp:extent cx="685800" cy="323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710271">
        <w:rPr>
          <w:b/>
          <w:sz w:val="28"/>
          <w:szCs w:val="28"/>
        </w:rPr>
        <w:t xml:space="preserve"> Р на  период регулирования равен:</w:t>
      </w:r>
    </w:p>
    <w:p w14:paraId="7DE9FD95" w14:textId="77777777" w:rsidR="00710271" w:rsidRPr="00710271" w:rsidRDefault="00710271" w:rsidP="00710271">
      <w:pPr>
        <w:ind w:firstLine="540"/>
        <w:jc w:val="both"/>
        <w:rPr>
          <w:sz w:val="28"/>
          <w:szCs w:val="28"/>
        </w:rPr>
      </w:pPr>
    </w:p>
    <w:p w14:paraId="14B242CE" w14:textId="77777777" w:rsidR="00710271" w:rsidRPr="00710271" w:rsidRDefault="00710271" w:rsidP="00710271">
      <w:pPr>
        <w:ind w:firstLine="709"/>
        <w:jc w:val="both"/>
        <w:rPr>
          <w:sz w:val="28"/>
          <w:szCs w:val="28"/>
        </w:rPr>
      </w:pPr>
      <w:r w:rsidRPr="00710271">
        <w:rPr>
          <w:sz w:val="28"/>
          <w:szCs w:val="28"/>
        </w:rPr>
        <w:t>- по расходам, связанным с продажей проездных билетов (4997,3-6784)/6784*100=-26,3.</w:t>
      </w:r>
    </w:p>
    <w:p w14:paraId="15B98E1D" w14:textId="77777777" w:rsidR="00710271" w:rsidRPr="00710271" w:rsidRDefault="00710271" w:rsidP="00710271">
      <w:pPr>
        <w:ind w:firstLine="709"/>
        <w:jc w:val="both"/>
        <w:rPr>
          <w:sz w:val="28"/>
          <w:szCs w:val="28"/>
        </w:rPr>
      </w:pPr>
      <w:r w:rsidRPr="00710271">
        <w:rPr>
          <w:sz w:val="28"/>
          <w:szCs w:val="28"/>
        </w:rPr>
        <w:t xml:space="preserve">ИЦП по прогнозу социально-экономического развития РФ Минэкономразвития России на 2020 год составит 103,0. </w:t>
      </w:r>
    </w:p>
    <w:p w14:paraId="0A8DA7A2" w14:textId="77777777" w:rsidR="00710271" w:rsidRPr="00710271" w:rsidRDefault="00710271" w:rsidP="00710271">
      <w:pPr>
        <w:ind w:firstLine="709"/>
        <w:jc w:val="both"/>
        <w:rPr>
          <w:sz w:val="28"/>
          <w:szCs w:val="28"/>
        </w:rPr>
      </w:pPr>
      <w:r w:rsidRPr="00710271">
        <w:rPr>
          <w:sz w:val="28"/>
          <w:szCs w:val="28"/>
        </w:rPr>
        <w:t>Соответственно затраты на материалы на период регулирования при подстановке соответствующих значений в формулу предлагается рассмотреть в целом по предприятию в сумме 7090,8 тыс.руб.</w:t>
      </w:r>
      <w:bookmarkEnd w:id="14"/>
      <w:r w:rsidRPr="00710271">
        <w:rPr>
          <w:sz w:val="28"/>
          <w:szCs w:val="28"/>
        </w:rPr>
        <w:t>, прочие материальные расходы в сумме 407,67 тыс.руб., затраты на топливо в сумме 100,7 тыс.руб., затраты на электроэнергию в 17,67 тыс.руб. с распределением пропорционально отправленным пассажирам в доле по предложению организации на Кемеровскую область приходится затраты на материалы  в сумме 357,98 тыс.руб., прочие материальные расходы в сумме 21,49 тыс.руб., затраты на топливо в сумме 4,8 тыс.руб., затраты на электроэнергию в сумме 0,84 тыс.руб.</w:t>
      </w:r>
    </w:p>
    <w:p w14:paraId="7764B50F" w14:textId="77777777" w:rsidR="00710271" w:rsidRPr="00710271" w:rsidRDefault="00710271" w:rsidP="00710271">
      <w:pPr>
        <w:ind w:firstLine="709"/>
        <w:jc w:val="both"/>
        <w:rPr>
          <w:sz w:val="28"/>
          <w:szCs w:val="28"/>
        </w:rPr>
      </w:pPr>
      <w:r w:rsidRPr="00710271">
        <w:rPr>
          <w:sz w:val="28"/>
          <w:szCs w:val="28"/>
        </w:rPr>
        <w:t xml:space="preserve">4. </w:t>
      </w:r>
      <w:bookmarkStart w:id="15" w:name="_Hlk531784747"/>
      <w:r w:rsidRPr="00710271">
        <w:rPr>
          <w:b/>
          <w:sz w:val="28"/>
          <w:szCs w:val="28"/>
        </w:rPr>
        <w:t>Прочие расходы</w:t>
      </w:r>
      <w:r w:rsidRPr="00710271">
        <w:rPr>
          <w:sz w:val="28"/>
          <w:szCs w:val="28"/>
        </w:rPr>
        <w:t xml:space="preserve"> АО «Краспригород» предлагает принять в размере  848 тыс.руб.</w:t>
      </w:r>
    </w:p>
    <w:bookmarkEnd w:id="15"/>
    <w:p w14:paraId="6D82FE07" w14:textId="77777777" w:rsidR="00710271" w:rsidRPr="00710271" w:rsidRDefault="00710271" w:rsidP="00710271">
      <w:pPr>
        <w:autoSpaceDE w:val="0"/>
        <w:autoSpaceDN w:val="0"/>
        <w:adjustRightInd w:val="0"/>
        <w:ind w:firstLine="540"/>
        <w:jc w:val="both"/>
        <w:rPr>
          <w:rFonts w:eastAsia="Calibri"/>
          <w:bCs/>
          <w:sz w:val="28"/>
          <w:szCs w:val="28"/>
          <w:lang w:eastAsia="en-US"/>
        </w:rPr>
      </w:pPr>
      <w:r w:rsidRPr="00710271">
        <w:rPr>
          <w:rFonts w:eastAsia="Calibri"/>
          <w:bCs/>
          <w:sz w:val="28"/>
          <w:szCs w:val="28"/>
          <w:lang w:eastAsia="en-US"/>
        </w:rPr>
        <w:t>Согласно 49.6.5. Методики прочие расходы (</w:t>
      </w:r>
      <w:r w:rsidRPr="00710271">
        <w:rPr>
          <w:rFonts w:eastAsia="Calibri"/>
          <w:bCs/>
          <w:noProof/>
          <w:position w:val="-11"/>
          <w:sz w:val="28"/>
          <w:szCs w:val="28"/>
        </w:rPr>
        <w:drawing>
          <wp:inline distT="0" distB="0" distL="0" distR="0" wp14:anchorId="044BB56E" wp14:editId="677C0258">
            <wp:extent cx="447675" cy="3238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710271">
        <w:rPr>
          <w:rFonts w:eastAsia="Calibri"/>
          <w:bCs/>
          <w:sz w:val="28"/>
          <w:szCs w:val="28"/>
          <w:lang w:eastAsia="en-US"/>
        </w:rPr>
        <w:t>), за исключением услуг сторонних организаций, рассчитываются по формуле:</w:t>
      </w:r>
    </w:p>
    <w:p w14:paraId="55583CDE" w14:textId="77777777" w:rsidR="00710271" w:rsidRPr="00710271" w:rsidRDefault="00710271" w:rsidP="00710271">
      <w:pPr>
        <w:autoSpaceDE w:val="0"/>
        <w:autoSpaceDN w:val="0"/>
        <w:adjustRightInd w:val="0"/>
        <w:jc w:val="both"/>
        <w:outlineLvl w:val="0"/>
        <w:rPr>
          <w:rFonts w:eastAsia="Calibri"/>
          <w:bCs/>
          <w:sz w:val="28"/>
          <w:szCs w:val="28"/>
          <w:lang w:eastAsia="en-US"/>
        </w:rPr>
      </w:pPr>
    </w:p>
    <w:p w14:paraId="3523E0E6" w14:textId="77777777" w:rsidR="00710271" w:rsidRPr="00710271" w:rsidRDefault="00710271" w:rsidP="00710271">
      <w:pPr>
        <w:autoSpaceDE w:val="0"/>
        <w:autoSpaceDN w:val="0"/>
        <w:adjustRightInd w:val="0"/>
        <w:ind w:firstLine="540"/>
        <w:jc w:val="both"/>
        <w:rPr>
          <w:rFonts w:eastAsia="Calibri"/>
          <w:bCs/>
          <w:sz w:val="28"/>
          <w:szCs w:val="28"/>
          <w:lang w:eastAsia="en-US"/>
        </w:rPr>
      </w:pPr>
      <w:r w:rsidRPr="00710271">
        <w:rPr>
          <w:rFonts w:eastAsia="Calibri"/>
          <w:bCs/>
          <w:noProof/>
          <w:position w:val="-34"/>
          <w:sz w:val="28"/>
          <w:szCs w:val="28"/>
        </w:rPr>
        <w:drawing>
          <wp:inline distT="0" distB="0" distL="0" distR="0" wp14:anchorId="1B72CB74" wp14:editId="1DF3E0AF">
            <wp:extent cx="6029325" cy="6191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29325" cy="619125"/>
                    </a:xfrm>
                    <a:prstGeom prst="rect">
                      <a:avLst/>
                    </a:prstGeom>
                    <a:noFill/>
                    <a:ln>
                      <a:noFill/>
                    </a:ln>
                  </pic:spPr>
                </pic:pic>
              </a:graphicData>
            </a:graphic>
          </wp:inline>
        </w:drawing>
      </w:r>
    </w:p>
    <w:p w14:paraId="3C779FA3" w14:textId="77777777" w:rsidR="00710271" w:rsidRPr="00710271" w:rsidRDefault="00710271" w:rsidP="00710271">
      <w:pPr>
        <w:autoSpaceDE w:val="0"/>
        <w:autoSpaceDN w:val="0"/>
        <w:adjustRightInd w:val="0"/>
        <w:jc w:val="both"/>
        <w:rPr>
          <w:rFonts w:eastAsia="Calibri"/>
          <w:bCs/>
          <w:sz w:val="28"/>
          <w:szCs w:val="28"/>
          <w:lang w:eastAsia="en-US"/>
        </w:rPr>
      </w:pPr>
    </w:p>
    <w:p w14:paraId="54340003" w14:textId="77777777" w:rsidR="00710271" w:rsidRPr="00710271" w:rsidRDefault="00710271" w:rsidP="00710271">
      <w:pPr>
        <w:autoSpaceDE w:val="0"/>
        <w:autoSpaceDN w:val="0"/>
        <w:adjustRightInd w:val="0"/>
        <w:ind w:firstLine="540"/>
        <w:jc w:val="both"/>
        <w:rPr>
          <w:rFonts w:eastAsia="Calibri"/>
          <w:bCs/>
          <w:sz w:val="28"/>
          <w:szCs w:val="28"/>
          <w:lang w:eastAsia="en-US"/>
        </w:rPr>
      </w:pPr>
      <w:r w:rsidRPr="00710271">
        <w:rPr>
          <w:rFonts w:eastAsia="Calibri"/>
          <w:bCs/>
          <w:sz w:val="28"/>
          <w:szCs w:val="28"/>
          <w:lang w:eastAsia="en-US"/>
        </w:rPr>
        <w:t>где:</w:t>
      </w:r>
    </w:p>
    <w:p w14:paraId="69F15E16" w14:textId="77777777" w:rsidR="00710271" w:rsidRPr="00710271" w:rsidRDefault="00710271" w:rsidP="00710271">
      <w:pPr>
        <w:autoSpaceDE w:val="0"/>
        <w:autoSpaceDN w:val="0"/>
        <w:adjustRightInd w:val="0"/>
        <w:spacing w:before="280"/>
        <w:ind w:firstLine="540"/>
        <w:jc w:val="both"/>
        <w:rPr>
          <w:rFonts w:eastAsia="Calibri"/>
          <w:bCs/>
          <w:sz w:val="28"/>
          <w:szCs w:val="28"/>
          <w:lang w:eastAsia="en-US"/>
        </w:rPr>
      </w:pPr>
      <w:r w:rsidRPr="00710271">
        <w:rPr>
          <w:rFonts w:eastAsia="Calibri"/>
          <w:bCs/>
          <w:noProof/>
          <w:position w:val="-11"/>
          <w:sz w:val="28"/>
          <w:szCs w:val="28"/>
        </w:rPr>
        <w:drawing>
          <wp:inline distT="0" distB="0" distL="0" distR="0" wp14:anchorId="2FFF4E40" wp14:editId="7069BB53">
            <wp:extent cx="447675" cy="3238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710271">
        <w:rPr>
          <w:rFonts w:eastAsia="Calibri"/>
          <w:bCs/>
          <w:sz w:val="28"/>
          <w:szCs w:val="28"/>
          <w:lang w:eastAsia="en-US"/>
        </w:rPr>
        <w:t xml:space="preserve"> - прочие расходы в отчетном периоде, предшествующем текущему;</w:t>
      </w:r>
    </w:p>
    <w:p w14:paraId="6BB35A84" w14:textId="77777777" w:rsidR="00710271" w:rsidRPr="00710271" w:rsidRDefault="00710271" w:rsidP="00710271">
      <w:pPr>
        <w:autoSpaceDE w:val="0"/>
        <w:autoSpaceDN w:val="0"/>
        <w:adjustRightInd w:val="0"/>
        <w:spacing w:before="280"/>
        <w:ind w:firstLine="540"/>
        <w:jc w:val="both"/>
        <w:rPr>
          <w:rFonts w:eastAsia="Calibri"/>
          <w:bCs/>
          <w:sz w:val="28"/>
          <w:szCs w:val="28"/>
          <w:lang w:eastAsia="en-US"/>
        </w:rPr>
      </w:pPr>
      <w:r w:rsidRPr="00710271">
        <w:rPr>
          <w:rFonts w:eastAsia="Calibri"/>
          <w:bCs/>
          <w:noProof/>
          <w:position w:val="-11"/>
          <w:sz w:val="28"/>
          <w:szCs w:val="28"/>
        </w:rPr>
        <w:lastRenderedPageBreak/>
        <w:drawing>
          <wp:inline distT="0" distB="0" distL="0" distR="0" wp14:anchorId="23444355" wp14:editId="0CD7E82D">
            <wp:extent cx="44767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710271">
        <w:rPr>
          <w:rFonts w:eastAsia="Calibri"/>
          <w:bCs/>
          <w:sz w:val="28"/>
          <w:szCs w:val="28"/>
          <w:lang w:eastAsia="en-US"/>
        </w:rPr>
        <w:t xml:space="preserve"> - налог на имущество в отчетном периоде, предшествующем текущему;</w:t>
      </w:r>
    </w:p>
    <w:p w14:paraId="5AA462B4" w14:textId="77777777" w:rsidR="00710271" w:rsidRPr="00710271" w:rsidRDefault="00710271" w:rsidP="00710271">
      <w:pPr>
        <w:autoSpaceDE w:val="0"/>
        <w:autoSpaceDN w:val="0"/>
        <w:adjustRightInd w:val="0"/>
        <w:spacing w:before="280"/>
        <w:ind w:firstLine="540"/>
        <w:jc w:val="both"/>
        <w:rPr>
          <w:rFonts w:eastAsia="Calibri"/>
          <w:bCs/>
          <w:sz w:val="28"/>
          <w:szCs w:val="28"/>
          <w:lang w:eastAsia="en-US"/>
        </w:rPr>
      </w:pPr>
      <w:r w:rsidRPr="00710271">
        <w:rPr>
          <w:rFonts w:eastAsia="Calibri"/>
          <w:bCs/>
          <w:noProof/>
          <w:position w:val="-11"/>
          <w:sz w:val="28"/>
          <w:szCs w:val="28"/>
        </w:rPr>
        <w:drawing>
          <wp:inline distT="0" distB="0" distL="0" distR="0" wp14:anchorId="51F2C716" wp14:editId="69CC6E6E">
            <wp:extent cx="44767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710271">
        <w:rPr>
          <w:rFonts w:eastAsia="Calibri"/>
          <w:bCs/>
          <w:sz w:val="28"/>
          <w:szCs w:val="28"/>
          <w:lang w:eastAsia="en-US"/>
        </w:rPr>
        <w:t xml:space="preserve"> - сумма расходов на лизинг в отчетном периоде, предшествующем текущему;</w:t>
      </w:r>
    </w:p>
    <w:p w14:paraId="6F6B6AD4" w14:textId="77777777" w:rsidR="00710271" w:rsidRPr="00710271" w:rsidRDefault="00710271" w:rsidP="00710271">
      <w:pPr>
        <w:autoSpaceDE w:val="0"/>
        <w:autoSpaceDN w:val="0"/>
        <w:adjustRightInd w:val="0"/>
        <w:spacing w:before="280"/>
        <w:ind w:firstLine="540"/>
        <w:jc w:val="both"/>
        <w:rPr>
          <w:rFonts w:eastAsia="Calibri"/>
          <w:bCs/>
          <w:sz w:val="28"/>
          <w:szCs w:val="28"/>
          <w:lang w:eastAsia="en-US"/>
        </w:rPr>
      </w:pPr>
      <w:r w:rsidRPr="00710271">
        <w:rPr>
          <w:rFonts w:eastAsia="Calibri"/>
          <w:bCs/>
          <w:noProof/>
          <w:position w:val="-12"/>
          <w:sz w:val="28"/>
          <w:szCs w:val="28"/>
        </w:rPr>
        <w:drawing>
          <wp:inline distT="0" distB="0" distL="0" distR="0" wp14:anchorId="62B57130" wp14:editId="65C4289C">
            <wp:extent cx="53340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710271">
        <w:rPr>
          <w:rFonts w:eastAsia="Calibri"/>
          <w:bCs/>
          <w:sz w:val="28"/>
          <w:szCs w:val="28"/>
          <w:lang w:eastAsia="en-US"/>
        </w:rPr>
        <w:t xml:space="preserve"> - доля прочих расходов, зависящих от объемов перевозок;</w:t>
      </w:r>
    </w:p>
    <w:p w14:paraId="06EE463F" w14:textId="77777777" w:rsidR="00710271" w:rsidRPr="00710271" w:rsidRDefault="00710271" w:rsidP="00710271">
      <w:pPr>
        <w:autoSpaceDE w:val="0"/>
        <w:autoSpaceDN w:val="0"/>
        <w:adjustRightInd w:val="0"/>
        <w:spacing w:before="280"/>
        <w:ind w:firstLine="540"/>
        <w:jc w:val="both"/>
        <w:rPr>
          <w:rFonts w:eastAsia="Calibri"/>
          <w:bCs/>
          <w:sz w:val="28"/>
          <w:szCs w:val="28"/>
          <w:lang w:eastAsia="en-US"/>
        </w:rPr>
      </w:pPr>
      <w:r w:rsidRPr="00710271">
        <w:rPr>
          <w:rFonts w:eastAsia="Calibri"/>
          <w:bCs/>
          <w:noProof/>
          <w:position w:val="-11"/>
          <w:sz w:val="28"/>
          <w:szCs w:val="28"/>
        </w:rPr>
        <w:drawing>
          <wp:inline distT="0" distB="0" distL="0" distR="0" wp14:anchorId="3156D146" wp14:editId="6AA733C8">
            <wp:extent cx="447675" cy="3238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710271">
        <w:rPr>
          <w:rFonts w:eastAsia="Calibri"/>
          <w:bCs/>
          <w:sz w:val="28"/>
          <w:szCs w:val="28"/>
          <w:lang w:eastAsia="en-US"/>
        </w:rPr>
        <w:t xml:space="preserve"> - налог на имущество, прогнозируемый на текущий период;</w:t>
      </w:r>
    </w:p>
    <w:p w14:paraId="7E09A2D8" w14:textId="77777777" w:rsidR="00710271" w:rsidRPr="00710271" w:rsidRDefault="00710271" w:rsidP="00710271">
      <w:pPr>
        <w:autoSpaceDE w:val="0"/>
        <w:autoSpaceDN w:val="0"/>
        <w:adjustRightInd w:val="0"/>
        <w:spacing w:before="280"/>
        <w:ind w:firstLine="540"/>
        <w:jc w:val="both"/>
        <w:rPr>
          <w:rFonts w:eastAsia="Calibri"/>
          <w:bCs/>
          <w:sz w:val="28"/>
          <w:szCs w:val="28"/>
          <w:lang w:eastAsia="en-US"/>
        </w:rPr>
      </w:pPr>
      <w:r w:rsidRPr="00710271">
        <w:rPr>
          <w:rFonts w:eastAsia="Calibri"/>
          <w:bCs/>
          <w:noProof/>
          <w:position w:val="-11"/>
          <w:sz w:val="28"/>
          <w:szCs w:val="28"/>
        </w:rPr>
        <w:drawing>
          <wp:inline distT="0" distB="0" distL="0" distR="0" wp14:anchorId="2B7A7931" wp14:editId="1488181B">
            <wp:extent cx="428625" cy="3238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710271">
        <w:rPr>
          <w:rFonts w:eastAsia="Calibri"/>
          <w:bCs/>
          <w:sz w:val="28"/>
          <w:szCs w:val="28"/>
          <w:lang w:eastAsia="en-US"/>
        </w:rPr>
        <w:t xml:space="preserve"> - расходы на лизинг, прогнозируемые на текущий период.</w:t>
      </w:r>
    </w:p>
    <w:p w14:paraId="52B92F01" w14:textId="77777777" w:rsidR="00710271" w:rsidRPr="00710271" w:rsidRDefault="00710271" w:rsidP="00710271">
      <w:pPr>
        <w:ind w:left="709"/>
        <w:jc w:val="both"/>
        <w:rPr>
          <w:sz w:val="28"/>
          <w:szCs w:val="28"/>
        </w:rPr>
      </w:pPr>
    </w:p>
    <w:p w14:paraId="254D20FE" w14:textId="77777777" w:rsidR="00710271" w:rsidRPr="00710271" w:rsidRDefault="00710271" w:rsidP="00710271">
      <w:pPr>
        <w:ind w:firstLine="709"/>
        <w:jc w:val="both"/>
        <w:rPr>
          <w:sz w:val="28"/>
          <w:szCs w:val="28"/>
        </w:rPr>
      </w:pPr>
      <w:r w:rsidRPr="00710271">
        <w:rPr>
          <w:sz w:val="28"/>
          <w:szCs w:val="28"/>
        </w:rPr>
        <w:t>Организацией представлен расчет и пояснение о доли расходов, зависящих от объемов работ субъекта регулирования в части железнодорожных перевозок пассажиров в пригородном сообщении, данный показатель составил по предложению организации 0,09 в целом по организации и по Кузбассу 0,2.</w:t>
      </w:r>
    </w:p>
    <w:p w14:paraId="1AF76BC5" w14:textId="77777777" w:rsidR="00710271" w:rsidRPr="00710271" w:rsidRDefault="00710271" w:rsidP="00710271">
      <w:pPr>
        <w:spacing w:line="259" w:lineRule="auto"/>
        <w:ind w:firstLine="709"/>
        <w:jc w:val="both"/>
        <w:rPr>
          <w:sz w:val="28"/>
          <w:szCs w:val="28"/>
        </w:rPr>
      </w:pPr>
      <w:r w:rsidRPr="00710271">
        <w:rPr>
          <w:sz w:val="28"/>
          <w:szCs w:val="28"/>
        </w:rPr>
        <w:t>По пояснению организации  Прочие расходы в доле 0,2 зависят от количества отправленных пассажиров, в части расходов на агентские услуги АО «ФПК» и АО «Кузбасс-пригород» по оформлению проездных документов в стационарных кассах, расходов на страхование пассажиров, плата за пользование постельным бельем.</w:t>
      </w:r>
    </w:p>
    <w:p w14:paraId="20EE2096" w14:textId="77777777" w:rsidR="00710271" w:rsidRPr="00710271" w:rsidRDefault="00710271" w:rsidP="00710271">
      <w:pPr>
        <w:ind w:firstLine="709"/>
        <w:jc w:val="both"/>
        <w:rPr>
          <w:sz w:val="28"/>
          <w:szCs w:val="28"/>
        </w:rPr>
      </w:pPr>
      <w:r w:rsidRPr="00710271">
        <w:rPr>
          <w:sz w:val="28"/>
          <w:szCs w:val="28"/>
        </w:rPr>
        <w:t>Остальные прочие расходы в части расходов на аренду помещений, информационно-консультационные услуги, командировочные расходы, мед.освидетельствование, охрану в поездах, налоги и сборы, услуги по ликвидации (локализации) чрезвычайных ситуаций, подготовку кадров, производственную санитарию и охрану труда, услугу тайного покупателя,  сертификацию и лицензирование , доработку программного обеспечения, расходы по передаче данных с ККТ в ИФНС, обслуживанию кондиционеров, компенсацию работникам за разъездной характер работы, страхование имущества, медицинское страхование работников, ТО и ТР транспорта, услуги связи, почтовые расходы, аренду оборудования (</w:t>
      </w:r>
      <w:r w:rsidRPr="00710271">
        <w:rPr>
          <w:sz w:val="28"/>
          <w:szCs w:val="28"/>
          <w:lang w:val="en-US"/>
        </w:rPr>
        <w:t>Wi</w:t>
      </w:r>
      <w:r w:rsidRPr="00710271">
        <w:rPr>
          <w:sz w:val="28"/>
          <w:szCs w:val="28"/>
        </w:rPr>
        <w:t>-</w:t>
      </w:r>
      <w:r w:rsidRPr="00710271">
        <w:rPr>
          <w:sz w:val="28"/>
          <w:szCs w:val="28"/>
          <w:lang w:val="en-US"/>
        </w:rPr>
        <w:t>Fi</w:t>
      </w:r>
      <w:r w:rsidRPr="00710271">
        <w:rPr>
          <w:sz w:val="28"/>
          <w:szCs w:val="28"/>
        </w:rPr>
        <w:t>), не зависят от количества отправленных пассажиров, направлены на обеспечение транспортного заказа регионов.</w:t>
      </w:r>
    </w:p>
    <w:p w14:paraId="6A64E0EC" w14:textId="77777777" w:rsidR="00710271" w:rsidRPr="00710271" w:rsidRDefault="00710271" w:rsidP="00710271">
      <w:pPr>
        <w:ind w:firstLine="709"/>
        <w:jc w:val="both"/>
        <w:rPr>
          <w:sz w:val="28"/>
          <w:szCs w:val="28"/>
        </w:rPr>
      </w:pPr>
      <w:r w:rsidRPr="00710271">
        <w:rPr>
          <w:sz w:val="28"/>
          <w:szCs w:val="28"/>
        </w:rPr>
        <w:t>Специалист считает необходимым рассматривать долю расходов, зависящих от объемов на основе подтвержденного факта отчетного периода в размере равной 0,183 (расходы, зависящие от объемов по факту 2018 года по расшифровке организации том 2 стр. 486 в общей сумме расходов по статье (3066,28+329,2+62,85+147,3+265,277)/21119=0,183).</w:t>
      </w:r>
    </w:p>
    <w:p w14:paraId="3B15B40C" w14:textId="77777777" w:rsidR="00710271" w:rsidRPr="00710271" w:rsidRDefault="00710271" w:rsidP="00710271">
      <w:pPr>
        <w:ind w:firstLine="709"/>
        <w:jc w:val="both"/>
        <w:rPr>
          <w:sz w:val="28"/>
          <w:szCs w:val="28"/>
        </w:rPr>
      </w:pPr>
      <w:r w:rsidRPr="00710271">
        <w:rPr>
          <w:sz w:val="28"/>
          <w:szCs w:val="28"/>
        </w:rPr>
        <w:t xml:space="preserve">Согласно п. 49.15. </w:t>
      </w:r>
      <w:r w:rsidRPr="00710271">
        <w:rPr>
          <w:sz w:val="28"/>
          <w:szCs w:val="28"/>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4AA902EE" w14:textId="77777777" w:rsidR="00710271" w:rsidRPr="00710271" w:rsidRDefault="00710271" w:rsidP="00710271">
      <w:pPr>
        <w:ind w:firstLine="709"/>
        <w:jc w:val="both"/>
        <w:rPr>
          <w:sz w:val="28"/>
          <w:szCs w:val="28"/>
        </w:rPr>
      </w:pPr>
    </w:p>
    <w:p w14:paraId="50E244BE"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44118C57" wp14:editId="7041B8D9">
            <wp:extent cx="4162425" cy="685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710271">
        <w:rPr>
          <w:sz w:val="28"/>
          <w:szCs w:val="28"/>
        </w:rPr>
        <w:t xml:space="preserve">, </w:t>
      </w:r>
    </w:p>
    <w:p w14:paraId="13741687" w14:textId="77777777" w:rsidR="00710271" w:rsidRPr="00710271" w:rsidRDefault="00710271" w:rsidP="00710271">
      <w:pPr>
        <w:ind w:firstLine="709"/>
        <w:jc w:val="both"/>
        <w:rPr>
          <w:sz w:val="28"/>
          <w:szCs w:val="28"/>
        </w:rPr>
      </w:pPr>
    </w:p>
    <w:p w14:paraId="6790E2ED" w14:textId="77777777" w:rsidR="00710271" w:rsidRPr="00710271" w:rsidRDefault="00710271" w:rsidP="00710271">
      <w:pPr>
        <w:ind w:firstLine="709"/>
        <w:jc w:val="both"/>
        <w:rPr>
          <w:sz w:val="28"/>
          <w:szCs w:val="28"/>
        </w:rPr>
      </w:pPr>
      <w:r w:rsidRPr="00710271">
        <w:rPr>
          <w:sz w:val="28"/>
          <w:szCs w:val="28"/>
        </w:rPr>
        <w:t>где:</w:t>
      </w:r>
    </w:p>
    <w:p w14:paraId="3C5E8C8B" w14:textId="77777777" w:rsidR="00710271" w:rsidRPr="00710271" w:rsidRDefault="00710271" w:rsidP="00710271">
      <w:pPr>
        <w:ind w:firstLine="709"/>
        <w:jc w:val="both"/>
        <w:rPr>
          <w:sz w:val="28"/>
          <w:szCs w:val="28"/>
        </w:rPr>
      </w:pPr>
      <w:r w:rsidRPr="00710271">
        <w:rPr>
          <w:sz w:val="28"/>
          <w:szCs w:val="28"/>
        </w:rPr>
        <w:t>Е</w:t>
      </w:r>
      <w:r w:rsidRPr="00710271">
        <w:rPr>
          <w:sz w:val="28"/>
          <w:szCs w:val="28"/>
          <w:vertAlign w:val="subscript"/>
        </w:rPr>
        <w:t>тек</w:t>
      </w:r>
      <w:r w:rsidRPr="00710271">
        <w:rPr>
          <w:sz w:val="28"/>
          <w:szCs w:val="28"/>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50" w:history="1">
        <w:r w:rsidRPr="00710271">
          <w:rPr>
            <w:sz w:val="28"/>
            <w:szCs w:val="28"/>
            <w:u w:val="single"/>
          </w:rPr>
          <w:t>пунктом 49</w:t>
        </w:r>
      </w:hyperlink>
      <w:r w:rsidRPr="00710271">
        <w:rPr>
          <w:sz w:val="28"/>
          <w:szCs w:val="28"/>
        </w:rPr>
        <w:t xml:space="preserve"> Методики;</w:t>
      </w:r>
    </w:p>
    <w:p w14:paraId="1242804C" w14:textId="77777777" w:rsidR="00710271" w:rsidRPr="00710271" w:rsidRDefault="00710271" w:rsidP="00710271">
      <w:pPr>
        <w:ind w:firstLine="709"/>
        <w:jc w:val="both"/>
        <w:rPr>
          <w:sz w:val="28"/>
          <w:szCs w:val="28"/>
        </w:rPr>
      </w:pPr>
      <w:r w:rsidRPr="00710271">
        <w:rPr>
          <w:sz w:val="28"/>
          <w:szCs w:val="28"/>
        </w:rPr>
        <w:t>И</w:t>
      </w:r>
      <w:r w:rsidRPr="00710271">
        <w:rPr>
          <w:sz w:val="28"/>
          <w:szCs w:val="28"/>
          <w:vertAlign w:val="subscript"/>
        </w:rPr>
        <w:t>р</w:t>
      </w:r>
      <w:r w:rsidRPr="00710271">
        <w:rPr>
          <w:sz w:val="28"/>
          <w:szCs w:val="28"/>
        </w:rPr>
        <w:t xml:space="preserve"> - значение индекса инфляции на период регулирования, применяемого к соответствующему элементу затрат;</w:t>
      </w:r>
    </w:p>
    <w:p w14:paraId="1C40A83F"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245D5578" wp14:editId="2BA4A128">
            <wp:extent cx="333375" cy="2000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710271">
        <w:rPr>
          <w:sz w:val="28"/>
          <w:szCs w:val="28"/>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77833B0C" w14:textId="77777777" w:rsidR="00710271" w:rsidRPr="00710271" w:rsidRDefault="00710271" w:rsidP="00710271">
      <w:pPr>
        <w:ind w:firstLine="709"/>
        <w:jc w:val="both"/>
        <w:rPr>
          <w:sz w:val="28"/>
          <w:szCs w:val="28"/>
        </w:rPr>
      </w:pPr>
      <w:r w:rsidRPr="00710271">
        <w:rPr>
          <w:sz w:val="28"/>
          <w:szCs w:val="28"/>
        </w:rPr>
        <w:t>Е</w:t>
      </w:r>
      <w:r w:rsidRPr="00710271">
        <w:rPr>
          <w:sz w:val="28"/>
          <w:szCs w:val="28"/>
          <w:vertAlign w:val="subscript"/>
        </w:rPr>
        <w:t>кор</w:t>
      </w:r>
      <w:r w:rsidRPr="00710271">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007D241D" w14:textId="77777777" w:rsidR="00710271" w:rsidRPr="00710271" w:rsidRDefault="00710271" w:rsidP="00710271">
      <w:pPr>
        <w:ind w:firstLine="540"/>
        <w:jc w:val="both"/>
        <w:rPr>
          <w:sz w:val="28"/>
          <w:szCs w:val="28"/>
        </w:rPr>
      </w:pPr>
      <w:r w:rsidRPr="00710271">
        <w:rPr>
          <w:sz w:val="28"/>
          <w:szCs w:val="28"/>
        </w:rPr>
        <w:t>Ожидаемые расходы текущего периода в целом по предприятию по расчету специалиста составят 25238,03 тыс.руб.,</w:t>
      </w:r>
      <w:r w:rsidRPr="00710271">
        <w:rPr>
          <w:rFonts w:ascii="Calibri" w:eastAsia="Calibri" w:hAnsi="Calibri"/>
          <w:sz w:val="22"/>
          <w:szCs w:val="22"/>
          <w:lang w:eastAsia="en-US"/>
        </w:rPr>
        <w:t xml:space="preserve"> </w:t>
      </w:r>
      <w:r w:rsidRPr="00710271">
        <w:rPr>
          <w:sz w:val="28"/>
          <w:szCs w:val="28"/>
        </w:rPr>
        <w:t>определены по факту 2018 года с индексом МЭР 104,7, с расходов на рекламу, пользование товарным знаком, плата за пользование постельным бельем, услуги «тайный покупатель», расходы по передаче данных по транспортным картам (к Кемеровской области не относится), как экономически необоснованных.  Данные расходы не обязательны для осуществления пригородных пассажирских перевозок, организация несет данные расходы добровольно.  Проведение пожарно-технических обследований МВПС для поездов ГПКК "ЦТЛ", в доле на Кемеровскую область (Том 5 . 1786-1800, 1806), обслуживание биотуалетов на территории Красноярского края (том 2 стр. 779) исключаются т.к. не относятся к Кемеровской области. Согласно п. 20 Методики ФАС России 1649/17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отправленные пассажиры).</w:t>
      </w:r>
    </w:p>
    <w:p w14:paraId="5BDF1D9D" w14:textId="77777777" w:rsidR="00710271" w:rsidRPr="00710271" w:rsidRDefault="00710271" w:rsidP="00710271">
      <w:pPr>
        <w:ind w:firstLine="540"/>
        <w:jc w:val="both"/>
        <w:rPr>
          <w:sz w:val="28"/>
          <w:szCs w:val="28"/>
        </w:rPr>
      </w:pPr>
      <w:r w:rsidRPr="00710271">
        <w:rPr>
          <w:sz w:val="28"/>
          <w:szCs w:val="28"/>
        </w:rPr>
        <w:t xml:space="preserve">При планировании текущих расходов произведена корректировка  арендной платы в связи с изменением арендуемых помещений в течение 2018 и </w:t>
      </w:r>
      <w:r w:rsidRPr="00710271">
        <w:rPr>
          <w:sz w:val="28"/>
          <w:szCs w:val="28"/>
        </w:rPr>
        <w:lastRenderedPageBreak/>
        <w:t>2019 года (пояснительная записка том 5 стр. 1801), представлены договоры аренды, на Кемеровскую область по пояснению организации приходится 261тыс.руб., согласно расшифровке прямых и общехозяйственных расходов (том 2 стр. 486) - 45,84% расходов на аренду приходится на прямые расходы. Также в состав расходов включено аренда и обслуживание  модульных блоков сети вай фай - данное мероприятие было заложено в плановую рентабельность 2019 года (том 5 стр. 1768) в сумме согласно договорам с распределением на Кемеровскую область - пропорционально отправленным пассажирам. Расходы на разработку программного обеспечения: базы данных и  сервера приложений для продажи билетов (том 2 доп. материалов) не включены т.к. данные расходы не были заявлены при регулировании тарифов на 2019 год, обоснование необходимости данных расходов не содержится в представленных материалах, обслуживание 5 биотуалетов на станциях при отсутствии санитарных комнат в Красноярском крае исключены как необоснованные и нецелесообразные т.к. данные станции не относятся к Кемеровской области.</w:t>
      </w:r>
    </w:p>
    <w:p w14:paraId="197FE8E7" w14:textId="77777777" w:rsidR="00710271" w:rsidRPr="00710271" w:rsidRDefault="00710271" w:rsidP="00710271">
      <w:pPr>
        <w:ind w:firstLine="540"/>
        <w:jc w:val="both"/>
        <w:rPr>
          <w:sz w:val="28"/>
          <w:szCs w:val="28"/>
        </w:rPr>
      </w:pPr>
      <w:r w:rsidRPr="00710271">
        <w:rPr>
          <w:sz w:val="28"/>
          <w:szCs w:val="28"/>
        </w:rPr>
        <w:t xml:space="preserve">Ожидаемые расходы в целом по предприятию составят 25238,03 тыс.руб. </w:t>
      </w:r>
    </w:p>
    <w:p w14:paraId="5B16B531" w14:textId="77777777" w:rsidR="00710271" w:rsidRPr="00710271" w:rsidRDefault="00710271" w:rsidP="00710271">
      <w:pPr>
        <w:ind w:firstLine="540"/>
        <w:jc w:val="both"/>
        <w:rPr>
          <w:b/>
          <w:sz w:val="28"/>
          <w:szCs w:val="28"/>
        </w:rPr>
      </w:pPr>
      <w:r w:rsidRPr="00710271">
        <w:rPr>
          <w:b/>
          <w:noProof/>
          <w:sz w:val="28"/>
          <w:szCs w:val="28"/>
        </w:rPr>
        <w:drawing>
          <wp:inline distT="0" distB="0" distL="0" distR="0" wp14:anchorId="65C736B9" wp14:editId="268B4414">
            <wp:extent cx="685800" cy="3238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710271">
        <w:rPr>
          <w:b/>
          <w:sz w:val="28"/>
          <w:szCs w:val="28"/>
        </w:rPr>
        <w:t xml:space="preserve"> Р на  период регулирования равен:</w:t>
      </w:r>
    </w:p>
    <w:p w14:paraId="1131F963" w14:textId="77777777" w:rsidR="00710271" w:rsidRPr="00710271" w:rsidRDefault="00710271" w:rsidP="00710271">
      <w:pPr>
        <w:ind w:firstLine="540"/>
        <w:jc w:val="both"/>
        <w:rPr>
          <w:sz w:val="28"/>
          <w:szCs w:val="28"/>
        </w:rPr>
      </w:pPr>
    </w:p>
    <w:p w14:paraId="4539039C" w14:textId="77777777" w:rsidR="00710271" w:rsidRPr="00710271" w:rsidRDefault="00710271" w:rsidP="00710271">
      <w:pPr>
        <w:ind w:firstLine="709"/>
        <w:jc w:val="both"/>
        <w:rPr>
          <w:sz w:val="28"/>
          <w:szCs w:val="28"/>
        </w:rPr>
      </w:pPr>
      <w:r w:rsidRPr="00710271">
        <w:rPr>
          <w:sz w:val="28"/>
          <w:szCs w:val="28"/>
        </w:rPr>
        <w:t>- по расходам, связанным с продажей проездных билетов (4997,3-6784)/6784*100=-26,3.</w:t>
      </w:r>
    </w:p>
    <w:p w14:paraId="374C5DCD" w14:textId="77777777" w:rsidR="00710271" w:rsidRPr="00710271" w:rsidRDefault="00710271" w:rsidP="00710271">
      <w:pPr>
        <w:ind w:firstLine="709"/>
        <w:jc w:val="both"/>
        <w:rPr>
          <w:sz w:val="28"/>
          <w:szCs w:val="28"/>
        </w:rPr>
      </w:pPr>
      <w:r w:rsidRPr="00710271">
        <w:rPr>
          <w:sz w:val="28"/>
          <w:szCs w:val="28"/>
        </w:rPr>
        <w:t>Соответственно прочие расходы на период регулирования при подстановке соответствующих значений в формулу предлагается рассмотреть в целом по предприятию в сумме 24742,29 тыс.руб., с распределением пропорционально отправленным пассажирам на Кемеровскую область в доле по предложению предприятия в сумме 532,51 тыс.руб.</w:t>
      </w:r>
    </w:p>
    <w:p w14:paraId="07B74B0E" w14:textId="77777777" w:rsidR="00710271" w:rsidRPr="00710271" w:rsidRDefault="00710271" w:rsidP="00710271">
      <w:pPr>
        <w:numPr>
          <w:ilvl w:val="0"/>
          <w:numId w:val="17"/>
        </w:numPr>
        <w:spacing w:after="160" w:line="259" w:lineRule="auto"/>
        <w:ind w:left="0" w:firstLine="709"/>
        <w:contextualSpacing/>
        <w:jc w:val="both"/>
        <w:rPr>
          <w:sz w:val="28"/>
          <w:szCs w:val="28"/>
        </w:rPr>
      </w:pPr>
      <w:r w:rsidRPr="00710271">
        <w:rPr>
          <w:b/>
          <w:sz w:val="28"/>
          <w:szCs w:val="28"/>
        </w:rPr>
        <w:t>Амортизацию</w:t>
      </w:r>
      <w:r w:rsidRPr="00710271">
        <w:rPr>
          <w:sz w:val="28"/>
          <w:szCs w:val="28"/>
        </w:rPr>
        <w:t xml:space="preserve"> АО «Краспригород» предлагает принять в размере  193 тыс.руб.</w:t>
      </w:r>
    </w:p>
    <w:p w14:paraId="1DC719CD" w14:textId="77777777" w:rsidR="00710271" w:rsidRPr="00710271" w:rsidRDefault="00710271" w:rsidP="00710271">
      <w:pPr>
        <w:ind w:firstLine="709"/>
        <w:jc w:val="both"/>
        <w:rPr>
          <w:sz w:val="28"/>
          <w:szCs w:val="28"/>
        </w:rPr>
      </w:pPr>
      <w:r w:rsidRPr="00710271">
        <w:rPr>
          <w:sz w:val="28"/>
          <w:szCs w:val="28"/>
        </w:rPr>
        <w:t>Согласно п.49.6.4. Методики расчет амортизации осуществляется по объектам основных средств, находящихся на балансе перевозчика с учетом стоимости основных средств, сроков их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07.01.2002, N 2 (ч. 2), ст. 52), и норм амортизации.</w:t>
      </w:r>
    </w:p>
    <w:p w14:paraId="7A358C69" w14:textId="77777777" w:rsidR="00710271" w:rsidRPr="00710271" w:rsidRDefault="00710271" w:rsidP="00710271">
      <w:pPr>
        <w:ind w:firstLine="709"/>
        <w:jc w:val="both"/>
        <w:rPr>
          <w:sz w:val="28"/>
          <w:szCs w:val="28"/>
        </w:rPr>
      </w:pPr>
      <w:r w:rsidRPr="00710271">
        <w:rPr>
          <w:sz w:val="28"/>
          <w:szCs w:val="28"/>
        </w:rPr>
        <w:t>Расчет величины расходов и анализ материалов в отчетном периоде и текущем периоде представлен в заключении региональной энергетической комиссии Кемеровской области по уровню доходов и экономически обоснованных затрат на перевозку пассажиров железнодорожным транспортом в пригородном сообщении на территории Кемеровской области АО «Краспригород» по действующему уровню тарифов.</w:t>
      </w:r>
    </w:p>
    <w:p w14:paraId="73588829" w14:textId="77777777" w:rsidR="00710271" w:rsidRPr="00710271" w:rsidRDefault="00710271" w:rsidP="00710271">
      <w:pPr>
        <w:ind w:firstLine="709"/>
        <w:jc w:val="both"/>
        <w:rPr>
          <w:sz w:val="28"/>
          <w:szCs w:val="28"/>
        </w:rPr>
      </w:pPr>
      <w:r w:rsidRPr="00710271">
        <w:rPr>
          <w:sz w:val="28"/>
          <w:szCs w:val="28"/>
        </w:rPr>
        <w:t xml:space="preserve">Расходы на период регулирования принимаются согласно принятому плану РЭК на период регулирования 2020 год с учетом изменения доли </w:t>
      </w:r>
      <w:r w:rsidRPr="00710271">
        <w:rPr>
          <w:sz w:val="28"/>
          <w:szCs w:val="28"/>
        </w:rPr>
        <w:lastRenderedPageBreak/>
        <w:t>распределения отправленных пассажиров на Кемеровскую область в доле по предложению организации в сумме 164,51 тыс.руб.</w:t>
      </w:r>
    </w:p>
    <w:p w14:paraId="266C7C04" w14:textId="77777777" w:rsidR="00710271" w:rsidRPr="00710271" w:rsidRDefault="00710271" w:rsidP="00710271">
      <w:pPr>
        <w:ind w:firstLine="709"/>
        <w:jc w:val="both"/>
        <w:rPr>
          <w:sz w:val="28"/>
          <w:szCs w:val="28"/>
        </w:rPr>
      </w:pPr>
      <w:r w:rsidRPr="00710271">
        <w:rPr>
          <w:sz w:val="28"/>
          <w:szCs w:val="28"/>
        </w:rPr>
        <w:t xml:space="preserve">6. </w:t>
      </w:r>
      <w:r w:rsidRPr="00710271">
        <w:rPr>
          <w:b/>
          <w:sz w:val="28"/>
          <w:szCs w:val="28"/>
        </w:rPr>
        <w:t xml:space="preserve">Расходы на услуги ОАО «РЖД», </w:t>
      </w:r>
      <w:r w:rsidRPr="00710271">
        <w:rPr>
          <w:sz w:val="28"/>
          <w:szCs w:val="28"/>
        </w:rPr>
        <w:t>связанные с арендой подвижного состава, АО «Краспригород» предлагает принять в размере 16273 тыс.руб., из них по статьям затрат:</w:t>
      </w:r>
    </w:p>
    <w:p w14:paraId="2ADE6751" w14:textId="77777777" w:rsidR="00710271" w:rsidRPr="00710271" w:rsidRDefault="00710271" w:rsidP="00710271">
      <w:pPr>
        <w:ind w:firstLine="709"/>
        <w:jc w:val="both"/>
        <w:rPr>
          <w:sz w:val="28"/>
          <w:szCs w:val="28"/>
        </w:rPr>
      </w:pPr>
      <w:bookmarkStart w:id="16" w:name="_Hlk531792913"/>
      <w:bookmarkStart w:id="17" w:name="_Hlk25832594"/>
      <w:r w:rsidRPr="00710271">
        <w:rPr>
          <w:sz w:val="28"/>
          <w:szCs w:val="28"/>
        </w:rPr>
        <w:t xml:space="preserve">1.     «Использование инфраструктуры железнодорожного транспорта» – 147 тыс.руб. </w:t>
      </w:r>
    </w:p>
    <w:bookmarkEnd w:id="16"/>
    <w:p w14:paraId="312E5B4E" w14:textId="77777777" w:rsidR="00710271" w:rsidRPr="00710271" w:rsidRDefault="00710271" w:rsidP="00710271">
      <w:pPr>
        <w:ind w:firstLine="709"/>
        <w:jc w:val="both"/>
        <w:rPr>
          <w:sz w:val="28"/>
          <w:szCs w:val="28"/>
        </w:rPr>
      </w:pPr>
      <w:r w:rsidRPr="00710271">
        <w:rPr>
          <w:sz w:val="28"/>
          <w:szCs w:val="28"/>
        </w:rPr>
        <w:t>2.    «Предоставление в пользование подвижного состава» – 4569 тыс. руб.;</w:t>
      </w:r>
    </w:p>
    <w:p w14:paraId="5A7180BF" w14:textId="77777777" w:rsidR="00710271" w:rsidRPr="00710271" w:rsidRDefault="00710271" w:rsidP="00710271">
      <w:pPr>
        <w:ind w:firstLine="709"/>
        <w:jc w:val="both"/>
        <w:rPr>
          <w:sz w:val="28"/>
          <w:szCs w:val="28"/>
        </w:rPr>
      </w:pPr>
      <w:r w:rsidRPr="00710271">
        <w:rPr>
          <w:sz w:val="28"/>
          <w:szCs w:val="28"/>
        </w:rPr>
        <w:t xml:space="preserve">3.    «Управление и эксплуатация подвижного состава» – 6143 тыс. руб.- </w:t>
      </w:r>
    </w:p>
    <w:p w14:paraId="4F650F2E" w14:textId="77777777" w:rsidR="00710271" w:rsidRPr="00710271" w:rsidRDefault="00710271" w:rsidP="00710271">
      <w:pPr>
        <w:ind w:firstLine="709"/>
        <w:jc w:val="both"/>
        <w:rPr>
          <w:sz w:val="28"/>
          <w:szCs w:val="28"/>
        </w:rPr>
      </w:pPr>
      <w:r w:rsidRPr="00710271">
        <w:rPr>
          <w:sz w:val="28"/>
          <w:szCs w:val="28"/>
        </w:rPr>
        <w:t>4.  «Расходы на ремонт подвижного состава», а именно: техническое обслуживание, текущий и капитальный ремонт подвижного состава – 5414 тыс.руб., а именно:</w:t>
      </w:r>
    </w:p>
    <w:p w14:paraId="730431D9" w14:textId="77777777" w:rsidR="00710271" w:rsidRPr="00710271" w:rsidRDefault="00710271" w:rsidP="00710271">
      <w:pPr>
        <w:ind w:firstLine="709"/>
        <w:jc w:val="both"/>
        <w:rPr>
          <w:sz w:val="28"/>
          <w:szCs w:val="28"/>
        </w:rPr>
      </w:pPr>
      <w:r w:rsidRPr="00710271">
        <w:rPr>
          <w:sz w:val="28"/>
          <w:szCs w:val="28"/>
        </w:rPr>
        <w:t xml:space="preserve">4.1. расходы на техническое обслуживание подвижного состава в сумме 1987 тыс.руб. </w:t>
      </w:r>
    </w:p>
    <w:p w14:paraId="02F93F62" w14:textId="77777777" w:rsidR="00710271" w:rsidRPr="00710271" w:rsidRDefault="00710271" w:rsidP="00710271">
      <w:pPr>
        <w:ind w:firstLine="709"/>
        <w:jc w:val="both"/>
        <w:rPr>
          <w:sz w:val="28"/>
          <w:szCs w:val="28"/>
        </w:rPr>
      </w:pPr>
      <w:r w:rsidRPr="00710271">
        <w:rPr>
          <w:sz w:val="28"/>
          <w:szCs w:val="28"/>
        </w:rPr>
        <w:t>4.2. расходы на  текущий ремонт подвижного состава в сумме 972 тыс.руб.,</w:t>
      </w:r>
    </w:p>
    <w:p w14:paraId="2F01354B" w14:textId="77777777" w:rsidR="00710271" w:rsidRPr="00710271" w:rsidRDefault="00710271" w:rsidP="00710271">
      <w:pPr>
        <w:ind w:firstLine="709"/>
        <w:jc w:val="both"/>
        <w:rPr>
          <w:sz w:val="28"/>
          <w:szCs w:val="28"/>
        </w:rPr>
      </w:pPr>
      <w:r w:rsidRPr="00710271">
        <w:rPr>
          <w:sz w:val="28"/>
          <w:szCs w:val="28"/>
        </w:rPr>
        <w:t>4.3. расходы на капитальный ремонт подвижного состава в размере 2455 тыс.руб.</w:t>
      </w:r>
    </w:p>
    <w:bookmarkEnd w:id="17"/>
    <w:p w14:paraId="5C665BE8" w14:textId="77777777" w:rsidR="00710271" w:rsidRPr="00710271" w:rsidRDefault="00710271" w:rsidP="00710271">
      <w:pPr>
        <w:ind w:firstLine="709"/>
        <w:jc w:val="both"/>
        <w:rPr>
          <w:sz w:val="28"/>
          <w:szCs w:val="28"/>
        </w:rPr>
      </w:pPr>
      <w:r w:rsidRPr="00710271">
        <w:rPr>
          <w:sz w:val="28"/>
          <w:szCs w:val="28"/>
        </w:rPr>
        <w:t>Фиксированные ставки платы за услуги, связанные с арендой подвижного состава, оказываемые организацией, владеющей подвижным составом, в ценах 2018 года установлены</w:t>
      </w:r>
      <w:r w:rsidRPr="00710271">
        <w:rPr>
          <w:rFonts w:ascii="Calibri" w:eastAsia="Calibri" w:hAnsi="Calibri"/>
          <w:sz w:val="22"/>
          <w:szCs w:val="22"/>
        </w:rPr>
        <w:t xml:space="preserve"> </w:t>
      </w:r>
      <w:r w:rsidRPr="00710271">
        <w:rPr>
          <w:sz w:val="28"/>
          <w:szCs w:val="28"/>
        </w:rPr>
        <w:t>приказом ФАС России от 08.08.2018 N 1109/18 "Об утверждении методики расчета ставок платы за услуги по аренде железнодорожного подвижного состава, управлению им, его эксплуатации, техническому обслуживанию и ремонту,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 связанные с арендой подвижного состава, оказываемые организацией, владеющей подвижным составом" (далее - методика расчета ставок).</w:t>
      </w:r>
    </w:p>
    <w:p w14:paraId="5DE0C612" w14:textId="77777777" w:rsidR="00710271" w:rsidRPr="00710271" w:rsidRDefault="00710271" w:rsidP="00710271">
      <w:pPr>
        <w:ind w:firstLine="709"/>
        <w:jc w:val="both"/>
        <w:rPr>
          <w:sz w:val="28"/>
          <w:szCs w:val="28"/>
        </w:rPr>
      </w:pPr>
      <w:r w:rsidRPr="00710271">
        <w:rPr>
          <w:sz w:val="28"/>
          <w:szCs w:val="28"/>
        </w:rPr>
        <w:t>Согласно  п. 5.1. методики расчета ставок фиксированные ставки в период 2019 - 2025 годы подлежат ежегодной индексации на уровне индекса потребительских цен, установленного в прогнозе социально-экономического развития Российской Федерации, минус 0,1 процентный пункт.</w:t>
      </w:r>
    </w:p>
    <w:p w14:paraId="131B84DF" w14:textId="77777777" w:rsidR="00710271" w:rsidRPr="00710271" w:rsidRDefault="00710271" w:rsidP="00710271">
      <w:pPr>
        <w:ind w:firstLine="709"/>
        <w:jc w:val="both"/>
        <w:rPr>
          <w:sz w:val="28"/>
          <w:szCs w:val="28"/>
        </w:rPr>
      </w:pPr>
      <w:r w:rsidRPr="00710271">
        <w:rPr>
          <w:sz w:val="28"/>
          <w:szCs w:val="28"/>
        </w:rPr>
        <w:t>Индекс потребительских цен  по прогнозу Минэкономразвития на 2020 год составит 103,0, за минусом 0,1 процентный пункт  - 102,9.</w:t>
      </w:r>
    </w:p>
    <w:p w14:paraId="21C51ACF" w14:textId="77777777" w:rsidR="00710271" w:rsidRPr="00710271" w:rsidRDefault="00710271" w:rsidP="00710271">
      <w:pPr>
        <w:ind w:firstLine="709"/>
        <w:jc w:val="both"/>
        <w:rPr>
          <w:sz w:val="28"/>
          <w:szCs w:val="28"/>
        </w:rPr>
      </w:pPr>
      <w:r w:rsidRPr="00710271">
        <w:rPr>
          <w:sz w:val="28"/>
          <w:szCs w:val="28"/>
        </w:rPr>
        <w:t>Расходы учитываются по ставкам ОАО «РЖД» для Красноярской железной дороги. Для перевозки пассажиров по данным департамента транспорта и связи Кемеровской области используется подвижной состав по моделям электропоездов: ЭР9ПК, ЭД9М.</w:t>
      </w:r>
    </w:p>
    <w:p w14:paraId="21A228BB" w14:textId="77777777" w:rsidR="00710271" w:rsidRPr="00710271" w:rsidRDefault="00710271" w:rsidP="00710271">
      <w:pPr>
        <w:ind w:firstLine="709"/>
        <w:jc w:val="both"/>
        <w:rPr>
          <w:sz w:val="28"/>
          <w:szCs w:val="28"/>
        </w:rPr>
      </w:pPr>
      <w:r w:rsidRPr="00710271">
        <w:rPr>
          <w:sz w:val="28"/>
          <w:szCs w:val="28"/>
        </w:rPr>
        <w:t>Специалист считает экономически обоснованным принять расходы по данной статье на следующем уровне:</w:t>
      </w:r>
    </w:p>
    <w:p w14:paraId="650143E1" w14:textId="77777777" w:rsidR="00710271" w:rsidRPr="00710271" w:rsidRDefault="00710271" w:rsidP="00710271">
      <w:pPr>
        <w:ind w:firstLine="709"/>
        <w:jc w:val="both"/>
        <w:rPr>
          <w:sz w:val="28"/>
          <w:szCs w:val="28"/>
        </w:rPr>
      </w:pPr>
      <w:r w:rsidRPr="00710271">
        <w:rPr>
          <w:sz w:val="28"/>
          <w:szCs w:val="28"/>
        </w:rPr>
        <w:t>1.     «Использование инфраструктуры железнодорожного транспорта» – 147 тыс.руб. – по предложению предприятия,</w:t>
      </w:r>
      <w:r w:rsidRPr="00710271">
        <w:rPr>
          <w:rFonts w:ascii="Calibri" w:eastAsia="Calibri" w:hAnsi="Calibri"/>
          <w:sz w:val="22"/>
          <w:szCs w:val="22"/>
          <w:lang w:eastAsia="en-US"/>
        </w:rPr>
        <w:t xml:space="preserve"> </w:t>
      </w:r>
      <w:r w:rsidRPr="00710271">
        <w:rPr>
          <w:sz w:val="28"/>
          <w:szCs w:val="28"/>
        </w:rPr>
        <w:t>представлен расчет затрат на инфраструктуру на 2020 год.</w:t>
      </w:r>
    </w:p>
    <w:p w14:paraId="7C96068C" w14:textId="77777777" w:rsidR="00710271" w:rsidRPr="00710271" w:rsidRDefault="00710271" w:rsidP="00710271">
      <w:pPr>
        <w:ind w:firstLine="709"/>
        <w:jc w:val="both"/>
        <w:rPr>
          <w:sz w:val="28"/>
          <w:szCs w:val="28"/>
        </w:rPr>
      </w:pPr>
      <w:r w:rsidRPr="00710271">
        <w:rPr>
          <w:sz w:val="28"/>
          <w:szCs w:val="28"/>
        </w:rPr>
        <w:lastRenderedPageBreak/>
        <w:t xml:space="preserve">2.    «Предоставление в пользование подвижного состава» – 4278,15 тыс. руб. </w:t>
      </w:r>
    </w:p>
    <w:p w14:paraId="228613B6" w14:textId="77777777" w:rsidR="00710271" w:rsidRPr="00710271" w:rsidRDefault="00710271" w:rsidP="00710271">
      <w:pPr>
        <w:ind w:firstLine="709"/>
        <w:jc w:val="both"/>
        <w:rPr>
          <w:sz w:val="28"/>
          <w:szCs w:val="28"/>
        </w:rPr>
      </w:pPr>
      <w:r w:rsidRPr="00710271">
        <w:rPr>
          <w:sz w:val="28"/>
          <w:szCs w:val="28"/>
        </w:rPr>
        <w:t xml:space="preserve">Ставка платы за предоставление в пользование моторвагонного подвижного состава устанавливается в расчете на 1 год, вне зависимости от объема транспортной работы в соответствии с п. 13 методики расчета ставок и дифференцируется по видам подвижного состава. Сумма расходов принимается исходя из объемных показателей согласно расшифровке </w:t>
      </w:r>
      <w:bookmarkStart w:id="18" w:name="_Hlk49437999"/>
      <w:r w:rsidRPr="00710271">
        <w:rPr>
          <w:sz w:val="28"/>
          <w:szCs w:val="28"/>
        </w:rPr>
        <w:t xml:space="preserve">Министерства транспорта Кузбасса </w:t>
      </w:r>
      <w:bookmarkEnd w:id="18"/>
      <w:r w:rsidRPr="00710271">
        <w:rPr>
          <w:sz w:val="28"/>
          <w:szCs w:val="28"/>
        </w:rPr>
        <w:t>по аренде подвижного состава помесячно с учетом ставок ОАО «РЖД» за аренду МВПС</w:t>
      </w:r>
      <w:r w:rsidRPr="00710271">
        <w:rPr>
          <w:rFonts w:ascii="Calibri" w:eastAsia="Calibri" w:hAnsi="Calibri"/>
          <w:sz w:val="22"/>
          <w:szCs w:val="22"/>
          <w:lang w:eastAsia="en-US"/>
        </w:rPr>
        <w:t xml:space="preserve"> </w:t>
      </w:r>
      <w:r w:rsidRPr="00710271">
        <w:rPr>
          <w:sz w:val="28"/>
          <w:szCs w:val="28"/>
        </w:rPr>
        <w:t>в разрезе серий подвижного состава с ИПЦ по прогнозу МЭР на 2020 год 103,0 минус 0,1 процентный пункт согласно Методике расчета ставок.</w:t>
      </w:r>
    </w:p>
    <w:p w14:paraId="0CAEE17F" w14:textId="77777777" w:rsidR="00710271" w:rsidRPr="00710271" w:rsidRDefault="00710271" w:rsidP="00710271">
      <w:pPr>
        <w:ind w:firstLine="709"/>
        <w:jc w:val="both"/>
        <w:rPr>
          <w:sz w:val="28"/>
          <w:szCs w:val="28"/>
        </w:rPr>
      </w:pPr>
      <w:r w:rsidRPr="00710271">
        <w:rPr>
          <w:sz w:val="28"/>
          <w:szCs w:val="28"/>
        </w:rPr>
        <w:t>3. «Управление и эксплуатация подвижного состава» –6142,59 тыс.руб.</w:t>
      </w:r>
    </w:p>
    <w:p w14:paraId="2C0D7757" w14:textId="77777777" w:rsidR="00710271" w:rsidRPr="00710271" w:rsidRDefault="00710271" w:rsidP="00710271">
      <w:pPr>
        <w:ind w:firstLine="709"/>
        <w:contextualSpacing/>
        <w:jc w:val="both"/>
        <w:rPr>
          <w:sz w:val="28"/>
          <w:szCs w:val="28"/>
        </w:rPr>
      </w:pPr>
      <w:bookmarkStart w:id="19" w:name="_Hlk531855755"/>
      <w:r w:rsidRPr="00710271">
        <w:rPr>
          <w:sz w:val="28"/>
          <w:szCs w:val="28"/>
        </w:rPr>
        <w:t xml:space="preserve">Ставка платы за управление и эксплуатацию подвижного состава устанавливается в расчете на 1 поездо-час по видам подвижного состава, установленные на плановый период согласно с п. 20 методики расчета ставок. Расчет произведен исходя из поездо-часов из объемных показателей согласно расшифровке Министерства транспорта Кузбасса на период регулирования и расчетных ставок на период регулирования </w:t>
      </w:r>
      <w:bookmarkStart w:id="20" w:name="_Hlk25833372"/>
      <w:r w:rsidRPr="00710271">
        <w:rPr>
          <w:sz w:val="28"/>
          <w:szCs w:val="28"/>
        </w:rPr>
        <w:t xml:space="preserve">согласно методике расчета ставок с ИПЦ по прогнозу МЭР на 2020 год 103,0 минус 0,1 процентный пункт. </w:t>
      </w:r>
    </w:p>
    <w:bookmarkEnd w:id="19"/>
    <w:bookmarkEnd w:id="20"/>
    <w:p w14:paraId="1BA812E8" w14:textId="77777777" w:rsidR="00710271" w:rsidRPr="00710271" w:rsidRDefault="00710271" w:rsidP="00710271">
      <w:pPr>
        <w:ind w:firstLine="709"/>
        <w:jc w:val="both"/>
        <w:rPr>
          <w:sz w:val="28"/>
          <w:szCs w:val="28"/>
        </w:rPr>
      </w:pPr>
      <w:r w:rsidRPr="00710271">
        <w:rPr>
          <w:sz w:val="28"/>
          <w:szCs w:val="28"/>
        </w:rPr>
        <w:t>4.  «Расходы на ремонт подвижного состава», а именно: техническое обслуживание, текущий и капитальный ремонт подвижного состава с учетом серий подвижного состава – 5429,77 тыс.руб., а именно:</w:t>
      </w:r>
    </w:p>
    <w:p w14:paraId="19EA2101" w14:textId="77777777" w:rsidR="00710271" w:rsidRPr="00710271" w:rsidRDefault="00710271" w:rsidP="00710271">
      <w:pPr>
        <w:ind w:firstLine="709"/>
        <w:jc w:val="both"/>
        <w:rPr>
          <w:sz w:val="28"/>
          <w:szCs w:val="28"/>
        </w:rPr>
      </w:pPr>
      <w:r w:rsidRPr="00710271">
        <w:rPr>
          <w:sz w:val="28"/>
          <w:szCs w:val="28"/>
        </w:rPr>
        <w:t xml:space="preserve">4.1. расходы на техническое обслуживание подвижного состава в сумме 2001,94 тыс.руб. </w:t>
      </w:r>
    </w:p>
    <w:p w14:paraId="4600EB38" w14:textId="77777777" w:rsidR="00710271" w:rsidRPr="00710271" w:rsidRDefault="00710271" w:rsidP="00710271">
      <w:pPr>
        <w:jc w:val="both"/>
        <w:rPr>
          <w:sz w:val="28"/>
          <w:szCs w:val="28"/>
        </w:rPr>
      </w:pPr>
      <w:r w:rsidRPr="00710271">
        <w:rPr>
          <w:sz w:val="28"/>
          <w:szCs w:val="28"/>
        </w:rPr>
        <w:t xml:space="preserve">Ставка платы за техническое обслуживание подвижного состава устанавливается в расчете на вагоно-км по видам подвижного состава. Расчет произведен исходя из вагоно-км на период регулирования по данным Министерства транспорта Кузбасса и расчетных ставок на период регулирования согласно методике расчета ставок с ИПЦ по прогнозу МЭР на 2020 год 103,0 минус 0,1 процентный пункт. </w:t>
      </w:r>
    </w:p>
    <w:p w14:paraId="2C4CA49A" w14:textId="77777777" w:rsidR="00710271" w:rsidRPr="00710271" w:rsidRDefault="00710271" w:rsidP="00710271">
      <w:pPr>
        <w:ind w:firstLine="709"/>
        <w:jc w:val="both"/>
        <w:rPr>
          <w:sz w:val="28"/>
          <w:szCs w:val="28"/>
        </w:rPr>
      </w:pPr>
      <w:r w:rsidRPr="00710271">
        <w:rPr>
          <w:sz w:val="28"/>
          <w:szCs w:val="28"/>
        </w:rPr>
        <w:t>4.2. расходы на  текущий ремонт подвижного состава в сумме 972,45 тыс.руб.</w:t>
      </w:r>
    </w:p>
    <w:p w14:paraId="135378F2" w14:textId="77777777" w:rsidR="00710271" w:rsidRPr="00710271" w:rsidRDefault="00710271" w:rsidP="00710271">
      <w:pPr>
        <w:ind w:firstLine="709"/>
        <w:jc w:val="both"/>
        <w:rPr>
          <w:sz w:val="28"/>
          <w:szCs w:val="28"/>
        </w:rPr>
      </w:pPr>
      <w:r w:rsidRPr="00710271">
        <w:rPr>
          <w:sz w:val="28"/>
          <w:szCs w:val="28"/>
        </w:rPr>
        <w:t xml:space="preserve">Ставка платы за текущий ремонт подвижного состава устанавливается в расчете на вагоно-км по видам подвижного состава. Расчет произведен исходя из вагоно-км на период регулирования по данным Министерства транспорта Кузбасса и расчетных ставок на период регулирования согласно методике расчета ставок с ИПЦ по прогнозу МЭР на 2020 год 103,0 минус 0,1 процентный пункт. </w:t>
      </w:r>
    </w:p>
    <w:p w14:paraId="04539CF5" w14:textId="77777777" w:rsidR="00710271" w:rsidRPr="00710271" w:rsidRDefault="00710271" w:rsidP="00710271">
      <w:pPr>
        <w:ind w:firstLine="709"/>
        <w:jc w:val="both"/>
        <w:rPr>
          <w:sz w:val="28"/>
          <w:szCs w:val="28"/>
        </w:rPr>
      </w:pPr>
      <w:r w:rsidRPr="00710271">
        <w:rPr>
          <w:sz w:val="28"/>
          <w:szCs w:val="28"/>
        </w:rPr>
        <w:t>4.3. расходы на капитальный ремонт подвижного состава в размере 2455,38 тыс.руб.</w:t>
      </w:r>
    </w:p>
    <w:p w14:paraId="16B90998" w14:textId="77777777" w:rsidR="00710271" w:rsidRPr="00710271" w:rsidRDefault="00710271" w:rsidP="00710271">
      <w:pPr>
        <w:ind w:firstLine="709"/>
        <w:contextualSpacing/>
        <w:jc w:val="both"/>
        <w:rPr>
          <w:sz w:val="28"/>
          <w:szCs w:val="28"/>
        </w:rPr>
      </w:pPr>
      <w:r w:rsidRPr="00710271">
        <w:rPr>
          <w:sz w:val="28"/>
          <w:szCs w:val="28"/>
        </w:rPr>
        <w:t xml:space="preserve">Ставка платы за капитальный ремонт подвижного состава устанавливается в расчете на вагоно-км по видам подвижного состава. Расчет произведен исходя из вагоно-км на период регулирования по данным Министерства транспорта Кузбасса и расчетных ставок на период </w:t>
      </w:r>
      <w:r w:rsidRPr="00710271">
        <w:rPr>
          <w:sz w:val="28"/>
          <w:szCs w:val="28"/>
        </w:rPr>
        <w:lastRenderedPageBreak/>
        <w:t xml:space="preserve">регулирования согласно методике расчета ставок с ИПЦ по прогнозу МЭР на 2020 год 103,0 минус 0,1 процентный пункт. </w:t>
      </w:r>
    </w:p>
    <w:p w14:paraId="53B1D499" w14:textId="77777777" w:rsidR="00710271" w:rsidRPr="00710271" w:rsidRDefault="00710271" w:rsidP="00710271">
      <w:pPr>
        <w:ind w:firstLine="709"/>
        <w:jc w:val="both"/>
        <w:rPr>
          <w:sz w:val="28"/>
          <w:szCs w:val="28"/>
        </w:rPr>
      </w:pPr>
      <w:r w:rsidRPr="00710271">
        <w:rPr>
          <w:sz w:val="28"/>
          <w:szCs w:val="28"/>
        </w:rPr>
        <w:t xml:space="preserve">7. </w:t>
      </w:r>
      <w:r w:rsidRPr="00710271">
        <w:rPr>
          <w:b/>
          <w:sz w:val="28"/>
          <w:szCs w:val="28"/>
        </w:rPr>
        <w:t>Общехозяйственные и общепроизводственные расходы</w:t>
      </w:r>
      <w:r w:rsidRPr="00710271">
        <w:rPr>
          <w:sz w:val="28"/>
          <w:szCs w:val="28"/>
        </w:rPr>
        <w:t xml:space="preserve">                                       АО «Краспригород» предлагает принять в размере 2320 тыс.руб. </w:t>
      </w:r>
    </w:p>
    <w:p w14:paraId="6835DD40" w14:textId="77777777" w:rsidR="00710271" w:rsidRPr="00710271" w:rsidRDefault="00710271" w:rsidP="00710271">
      <w:pPr>
        <w:ind w:firstLine="709"/>
        <w:jc w:val="both"/>
        <w:rPr>
          <w:sz w:val="28"/>
          <w:szCs w:val="28"/>
        </w:rPr>
      </w:pPr>
      <w:r w:rsidRPr="00710271">
        <w:rPr>
          <w:sz w:val="28"/>
          <w:szCs w:val="28"/>
        </w:rPr>
        <w:t>Согласно п. 49.10. Методики расчет ожидаемых в текущем периоде общепроизводственных, общехозяйственных расходов компании пригородных пассажирских перевозок производится по следующей формуле:</w:t>
      </w:r>
    </w:p>
    <w:p w14:paraId="7575E120" w14:textId="77777777" w:rsidR="00710271" w:rsidRPr="00710271" w:rsidRDefault="00710271" w:rsidP="00710271">
      <w:pPr>
        <w:ind w:firstLine="709"/>
        <w:jc w:val="both"/>
        <w:rPr>
          <w:sz w:val="28"/>
          <w:szCs w:val="28"/>
        </w:rPr>
      </w:pPr>
    </w:p>
    <w:p w14:paraId="464A72A6"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47BF8A2F" wp14:editId="1A24FB87">
            <wp:extent cx="6029325" cy="5334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29325" cy="533400"/>
                    </a:xfrm>
                    <a:prstGeom prst="rect">
                      <a:avLst/>
                    </a:prstGeom>
                    <a:noFill/>
                    <a:ln>
                      <a:noFill/>
                    </a:ln>
                  </pic:spPr>
                </pic:pic>
              </a:graphicData>
            </a:graphic>
          </wp:inline>
        </w:drawing>
      </w:r>
    </w:p>
    <w:p w14:paraId="311D250B" w14:textId="77777777" w:rsidR="00710271" w:rsidRPr="00710271" w:rsidRDefault="00710271" w:rsidP="00710271">
      <w:pPr>
        <w:ind w:firstLine="709"/>
        <w:jc w:val="both"/>
        <w:rPr>
          <w:sz w:val="28"/>
          <w:szCs w:val="28"/>
        </w:rPr>
      </w:pPr>
      <w:r w:rsidRPr="00710271">
        <w:rPr>
          <w:sz w:val="28"/>
          <w:szCs w:val="28"/>
        </w:rPr>
        <w:t>где:</w:t>
      </w:r>
    </w:p>
    <w:p w14:paraId="4622EF90"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17D22457" wp14:editId="73C8DD37">
            <wp:extent cx="714375" cy="323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710271">
        <w:rPr>
          <w:sz w:val="28"/>
          <w:szCs w:val="28"/>
        </w:rPr>
        <w:t xml:space="preserve"> - величина общепроизводственных расходов за отчетный период, предшествующий текущему;</w:t>
      </w:r>
    </w:p>
    <w:p w14:paraId="454D359D"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7BDB8F59" wp14:editId="311739A7">
            <wp:extent cx="685800" cy="3333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710271">
        <w:rPr>
          <w:sz w:val="28"/>
          <w:szCs w:val="28"/>
        </w:rPr>
        <w:t xml:space="preserve"> - величина общехозяйственных расходов за отчетный период, предшествующий текущему;</w:t>
      </w:r>
    </w:p>
    <w:p w14:paraId="3E0E9AC2"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630B79EE" wp14:editId="4A519D7D">
            <wp:extent cx="1609725" cy="33337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9725" cy="333375"/>
                    </a:xfrm>
                    <a:prstGeom prst="rect">
                      <a:avLst/>
                    </a:prstGeom>
                    <a:noFill/>
                    <a:ln>
                      <a:noFill/>
                    </a:ln>
                  </pic:spPr>
                </pic:pic>
              </a:graphicData>
            </a:graphic>
          </wp:inline>
        </w:drawing>
      </w:r>
      <w:r w:rsidRPr="00710271">
        <w:rPr>
          <w:sz w:val="28"/>
          <w:szCs w:val="28"/>
        </w:rPr>
        <w:t xml:space="preserve"> - величина корректировки общепроизводственных и общехозяйственных расходов, производимой с учетом выявленных по данным отчетности за предшествующий период избыточных и непроизводительных расходов, изменения структуры затрат в связи с незапланированным ростом цен на продукцию и услуги, необходимые для осуществления регулируемой деятельности, внедрением инновационных технологий и внедрением новой техники и оборудования;</w:t>
      </w:r>
    </w:p>
    <w:p w14:paraId="5153CC55" w14:textId="77777777" w:rsidR="00710271" w:rsidRPr="00710271" w:rsidRDefault="00710271" w:rsidP="00710271">
      <w:pPr>
        <w:ind w:firstLine="709"/>
        <w:jc w:val="both"/>
        <w:rPr>
          <w:sz w:val="28"/>
          <w:szCs w:val="28"/>
        </w:rPr>
      </w:pPr>
      <w:r w:rsidRPr="00710271">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16D2BA23" w14:textId="77777777" w:rsidR="00710271" w:rsidRPr="00710271" w:rsidRDefault="00710271" w:rsidP="00710271">
      <w:pPr>
        <w:ind w:firstLine="709"/>
        <w:jc w:val="both"/>
        <w:rPr>
          <w:sz w:val="28"/>
          <w:szCs w:val="28"/>
        </w:rPr>
      </w:pPr>
      <w:r w:rsidRPr="00710271">
        <w:rPr>
          <w:sz w:val="28"/>
          <w:szCs w:val="28"/>
        </w:rPr>
        <w:t>При этом при определении экономически обоснованных затрат субъекта регулирования (в целом и по субъектам Российской Федерации) величина общепроизводственных и общехозяйственных расходов субъекта регулирования, относимых на вид деятельности "пассажирские перевозки в пригородном сообщении" определяется регулирующим органом с учетом обосновывающих материалов субъекта регулирования и доли таких затрат в суммарных затратах в отчетном периоде.</w:t>
      </w:r>
    </w:p>
    <w:p w14:paraId="2D3BA1B7" w14:textId="77777777" w:rsidR="00710271" w:rsidRPr="00710271" w:rsidRDefault="00710271" w:rsidP="00710271">
      <w:pPr>
        <w:ind w:firstLine="709"/>
        <w:jc w:val="both"/>
        <w:rPr>
          <w:sz w:val="28"/>
          <w:szCs w:val="28"/>
        </w:rPr>
      </w:pPr>
      <w:bookmarkStart w:id="21" w:name="_Hlk531857548"/>
      <w:r w:rsidRPr="00710271">
        <w:rPr>
          <w:sz w:val="28"/>
          <w:szCs w:val="28"/>
        </w:rPr>
        <w:t>Согласно п. 49.16. Методики размер экономически обоснованных затрат (Е</w:t>
      </w:r>
      <w:r w:rsidRPr="00710271">
        <w:rPr>
          <w:sz w:val="28"/>
          <w:szCs w:val="28"/>
          <w:vertAlign w:val="subscript"/>
        </w:rPr>
        <w:t>р</w:t>
      </w:r>
      <w:r w:rsidRPr="00710271">
        <w:rPr>
          <w:sz w:val="28"/>
          <w:szCs w:val="28"/>
        </w:rPr>
        <w:t>), проектируемых на период регулирования, определяется следующим образом:</w:t>
      </w:r>
    </w:p>
    <w:p w14:paraId="63B7AA84" w14:textId="77777777" w:rsidR="00710271" w:rsidRPr="00710271" w:rsidRDefault="00710271" w:rsidP="00710271">
      <w:pPr>
        <w:ind w:firstLine="709"/>
        <w:jc w:val="both"/>
        <w:rPr>
          <w:sz w:val="28"/>
          <w:szCs w:val="28"/>
        </w:rPr>
      </w:pPr>
    </w:p>
    <w:p w14:paraId="18157D45"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3813B22E" wp14:editId="66A76C85">
            <wp:extent cx="3562350" cy="3619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r w:rsidRPr="00710271">
        <w:rPr>
          <w:sz w:val="28"/>
          <w:szCs w:val="28"/>
        </w:rPr>
        <w:t>, (21)</w:t>
      </w:r>
    </w:p>
    <w:p w14:paraId="0B738873" w14:textId="77777777" w:rsidR="00710271" w:rsidRPr="00710271" w:rsidRDefault="00710271" w:rsidP="00710271">
      <w:pPr>
        <w:ind w:firstLine="709"/>
        <w:jc w:val="both"/>
        <w:rPr>
          <w:sz w:val="28"/>
          <w:szCs w:val="28"/>
        </w:rPr>
      </w:pPr>
    </w:p>
    <w:p w14:paraId="6A466915" w14:textId="77777777" w:rsidR="00710271" w:rsidRPr="00710271" w:rsidRDefault="00710271" w:rsidP="00710271">
      <w:pPr>
        <w:ind w:firstLine="709"/>
        <w:jc w:val="both"/>
        <w:rPr>
          <w:sz w:val="28"/>
          <w:szCs w:val="28"/>
        </w:rPr>
      </w:pPr>
      <w:r w:rsidRPr="00710271">
        <w:rPr>
          <w:sz w:val="28"/>
          <w:szCs w:val="28"/>
        </w:rPr>
        <w:t>где:</w:t>
      </w:r>
    </w:p>
    <w:p w14:paraId="2A3A4B82" w14:textId="77777777" w:rsidR="00710271" w:rsidRPr="00710271" w:rsidRDefault="00710271" w:rsidP="00710271">
      <w:pPr>
        <w:ind w:firstLine="709"/>
        <w:jc w:val="both"/>
        <w:rPr>
          <w:sz w:val="28"/>
          <w:szCs w:val="28"/>
        </w:rPr>
      </w:pPr>
    </w:p>
    <w:p w14:paraId="196F7DE4" w14:textId="77777777" w:rsidR="00710271" w:rsidRPr="00710271" w:rsidRDefault="00710271" w:rsidP="00710271">
      <w:pPr>
        <w:ind w:firstLine="709"/>
        <w:jc w:val="both"/>
        <w:rPr>
          <w:sz w:val="28"/>
          <w:szCs w:val="28"/>
        </w:rPr>
      </w:pPr>
      <w:r w:rsidRPr="00710271">
        <w:rPr>
          <w:noProof/>
          <w:sz w:val="28"/>
          <w:szCs w:val="28"/>
        </w:rPr>
        <w:lastRenderedPageBreak/>
        <w:drawing>
          <wp:inline distT="0" distB="0" distL="0" distR="0" wp14:anchorId="3FFB140A" wp14:editId="1E3CA8CA">
            <wp:extent cx="628650" cy="3619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710271">
        <w:rPr>
          <w:sz w:val="28"/>
          <w:szCs w:val="28"/>
        </w:rPr>
        <w:t xml:space="preserve"> - специфические (прямые производственные) расходы субъекта регулирования,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w:t>
      </w:r>
    </w:p>
    <w:p w14:paraId="653D4820"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1824091A" wp14:editId="397DFB5E">
            <wp:extent cx="1476375" cy="3619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rsidRPr="00710271">
        <w:rPr>
          <w:sz w:val="28"/>
          <w:szCs w:val="28"/>
        </w:rPr>
        <w:t xml:space="preserve"> - общепроизводственные и общехозяйственные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58" w:history="1">
        <w:r w:rsidRPr="00710271">
          <w:rPr>
            <w:sz w:val="28"/>
            <w:szCs w:val="28"/>
          </w:rPr>
          <w:t>подпунктом 49.10</w:t>
        </w:r>
      </w:hyperlink>
      <w:r w:rsidRPr="00710271">
        <w:rPr>
          <w:sz w:val="28"/>
          <w:szCs w:val="28"/>
        </w:rPr>
        <w:t xml:space="preserve"> Методики;</w:t>
      </w:r>
    </w:p>
    <w:p w14:paraId="7B04EB95"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31212595" wp14:editId="5FAB9633">
            <wp:extent cx="523875" cy="3619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710271">
        <w:rPr>
          <w:sz w:val="28"/>
          <w:szCs w:val="28"/>
        </w:rPr>
        <w:t xml:space="preserve"> - прочие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60" w:history="1">
        <w:r w:rsidRPr="00710271">
          <w:rPr>
            <w:sz w:val="28"/>
            <w:szCs w:val="28"/>
          </w:rPr>
          <w:t>подпунктом 49.11</w:t>
        </w:r>
      </w:hyperlink>
      <w:r w:rsidRPr="00710271">
        <w:rPr>
          <w:sz w:val="28"/>
          <w:szCs w:val="28"/>
        </w:rPr>
        <w:t xml:space="preserve"> Методики.</w:t>
      </w:r>
    </w:p>
    <w:bookmarkEnd w:id="21"/>
    <w:p w14:paraId="06CEABEB" w14:textId="77777777" w:rsidR="00710271" w:rsidRPr="00710271" w:rsidRDefault="00710271" w:rsidP="00710271">
      <w:pPr>
        <w:ind w:firstLine="709"/>
        <w:contextualSpacing/>
        <w:jc w:val="both"/>
        <w:rPr>
          <w:sz w:val="28"/>
          <w:szCs w:val="28"/>
        </w:rPr>
      </w:pPr>
      <w:r w:rsidRPr="00710271">
        <w:rPr>
          <w:sz w:val="28"/>
          <w:szCs w:val="28"/>
        </w:rPr>
        <w:t>Расчет величины расходов и анализ материалов исходя из доли таких затрат в суммарных затратах в отчетном периоде представлен в заключении региональной энергетической комиссии Кемеровской области по уровню доходов и экономически обоснованных затрат на перевозку пассажиров железнодорожным транспортом в пригородном сообщении на территории Кемеровской области АО «Краспригород» по действующему уровню тарифов.</w:t>
      </w:r>
    </w:p>
    <w:p w14:paraId="41A6025B" w14:textId="77777777" w:rsidR="00710271" w:rsidRPr="00710271" w:rsidRDefault="00710271" w:rsidP="00710271">
      <w:pPr>
        <w:spacing w:after="160" w:line="259" w:lineRule="auto"/>
        <w:ind w:firstLine="709"/>
        <w:contextualSpacing/>
        <w:jc w:val="both"/>
        <w:rPr>
          <w:sz w:val="28"/>
          <w:szCs w:val="28"/>
        </w:rPr>
      </w:pPr>
      <w:r w:rsidRPr="00710271">
        <w:rPr>
          <w:sz w:val="28"/>
          <w:szCs w:val="28"/>
        </w:rPr>
        <w:t>Расходы принимаются на уровне, рассчитанном при формировании действующих тарифов, в размере 1644,47  тыс.руб.</w:t>
      </w:r>
    </w:p>
    <w:p w14:paraId="18B52870" w14:textId="77777777" w:rsidR="00710271" w:rsidRPr="00710271" w:rsidRDefault="00710271" w:rsidP="00710271">
      <w:pPr>
        <w:ind w:firstLine="709"/>
        <w:contextualSpacing/>
        <w:jc w:val="both"/>
        <w:rPr>
          <w:sz w:val="28"/>
          <w:szCs w:val="28"/>
        </w:rPr>
      </w:pPr>
      <w:r w:rsidRPr="00710271">
        <w:rPr>
          <w:sz w:val="28"/>
          <w:szCs w:val="28"/>
        </w:rPr>
        <w:t xml:space="preserve">8. </w:t>
      </w:r>
      <w:r w:rsidRPr="00710271">
        <w:rPr>
          <w:b/>
          <w:sz w:val="28"/>
          <w:szCs w:val="28"/>
        </w:rPr>
        <w:t>Прочие расходы</w:t>
      </w:r>
      <w:r w:rsidRPr="00710271">
        <w:rPr>
          <w:sz w:val="28"/>
          <w:szCs w:val="28"/>
        </w:rPr>
        <w:t xml:space="preserve"> АО «Краспригород» предлагает принять в размере 267 тыс.руб.</w:t>
      </w:r>
    </w:p>
    <w:p w14:paraId="78DD202F" w14:textId="77777777" w:rsidR="00710271" w:rsidRPr="00710271" w:rsidRDefault="00710271" w:rsidP="00710271">
      <w:pPr>
        <w:spacing w:after="160" w:line="259" w:lineRule="auto"/>
        <w:ind w:firstLine="709"/>
        <w:contextualSpacing/>
        <w:jc w:val="both"/>
        <w:rPr>
          <w:sz w:val="28"/>
          <w:szCs w:val="28"/>
        </w:rPr>
      </w:pPr>
      <w:r w:rsidRPr="00710271">
        <w:rPr>
          <w:sz w:val="28"/>
          <w:szCs w:val="28"/>
        </w:rPr>
        <w:t>Согласно п. 49.11. Методики оценка ожидаемых на текущий период прочих расходов производится на основе анализа обосновывающих документов, предоставляемых субъектом регулирования, с учетом целевых направлений использования кредитных ресурсов, источников валютных поступлений, прогноза изменения платы, взимаемой кредитными организациями за расчетно-кассовое обслуживание и инкассацию денежных средств, а также иных факторов, влияющих на динамику изменения прочих расходов перевозчика.</w:t>
      </w:r>
    </w:p>
    <w:p w14:paraId="5628A090" w14:textId="77777777" w:rsidR="00710271" w:rsidRPr="00710271" w:rsidRDefault="00710271" w:rsidP="00710271">
      <w:pPr>
        <w:ind w:firstLine="709"/>
        <w:jc w:val="both"/>
        <w:rPr>
          <w:sz w:val="28"/>
          <w:szCs w:val="28"/>
        </w:rPr>
      </w:pPr>
      <w:r w:rsidRPr="00710271">
        <w:rPr>
          <w:sz w:val="28"/>
          <w:szCs w:val="28"/>
        </w:rPr>
        <w:t>Согласно п. 49.16. Методики размер экономически обоснованных затрат (Е</w:t>
      </w:r>
      <w:r w:rsidRPr="00710271">
        <w:rPr>
          <w:sz w:val="28"/>
          <w:szCs w:val="28"/>
          <w:vertAlign w:val="subscript"/>
        </w:rPr>
        <w:t>р</w:t>
      </w:r>
      <w:r w:rsidRPr="00710271">
        <w:rPr>
          <w:sz w:val="28"/>
          <w:szCs w:val="28"/>
        </w:rPr>
        <w:t>), проектируемых на период регулирования, определяется следующим образом:</w:t>
      </w:r>
    </w:p>
    <w:p w14:paraId="6FA486F5" w14:textId="77777777" w:rsidR="00710271" w:rsidRPr="00710271" w:rsidRDefault="00710271" w:rsidP="00710271">
      <w:pPr>
        <w:ind w:firstLine="709"/>
        <w:jc w:val="both"/>
        <w:rPr>
          <w:sz w:val="28"/>
          <w:szCs w:val="28"/>
        </w:rPr>
      </w:pPr>
    </w:p>
    <w:p w14:paraId="15DA4C42"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54AE10E5" wp14:editId="34CB1063">
            <wp:extent cx="3562350" cy="3619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r w:rsidRPr="00710271">
        <w:rPr>
          <w:sz w:val="28"/>
          <w:szCs w:val="28"/>
        </w:rPr>
        <w:t>, (21)</w:t>
      </w:r>
    </w:p>
    <w:p w14:paraId="72AC3F23" w14:textId="77777777" w:rsidR="00710271" w:rsidRPr="00710271" w:rsidRDefault="00710271" w:rsidP="00710271">
      <w:pPr>
        <w:ind w:firstLine="709"/>
        <w:jc w:val="both"/>
        <w:rPr>
          <w:sz w:val="28"/>
          <w:szCs w:val="28"/>
        </w:rPr>
      </w:pPr>
    </w:p>
    <w:p w14:paraId="54FF26A3" w14:textId="77777777" w:rsidR="00710271" w:rsidRPr="00710271" w:rsidRDefault="00710271" w:rsidP="00710271">
      <w:pPr>
        <w:ind w:firstLine="709"/>
        <w:jc w:val="both"/>
        <w:rPr>
          <w:sz w:val="28"/>
          <w:szCs w:val="28"/>
        </w:rPr>
      </w:pPr>
      <w:r w:rsidRPr="00710271">
        <w:rPr>
          <w:sz w:val="28"/>
          <w:szCs w:val="28"/>
        </w:rPr>
        <w:t>где:</w:t>
      </w:r>
    </w:p>
    <w:p w14:paraId="5B7A1E0B" w14:textId="77777777" w:rsidR="00710271" w:rsidRPr="00710271" w:rsidRDefault="00710271" w:rsidP="00710271">
      <w:pPr>
        <w:ind w:firstLine="709"/>
        <w:jc w:val="both"/>
        <w:rPr>
          <w:sz w:val="28"/>
          <w:szCs w:val="28"/>
        </w:rPr>
      </w:pPr>
    </w:p>
    <w:p w14:paraId="76DF7C3C" w14:textId="77777777" w:rsidR="00710271" w:rsidRPr="00710271" w:rsidRDefault="00710271" w:rsidP="00710271">
      <w:pPr>
        <w:ind w:firstLine="709"/>
        <w:jc w:val="both"/>
        <w:rPr>
          <w:sz w:val="28"/>
          <w:szCs w:val="28"/>
        </w:rPr>
      </w:pPr>
      <w:r w:rsidRPr="00710271">
        <w:rPr>
          <w:noProof/>
          <w:sz w:val="28"/>
          <w:szCs w:val="28"/>
        </w:rPr>
        <w:lastRenderedPageBreak/>
        <w:drawing>
          <wp:inline distT="0" distB="0" distL="0" distR="0" wp14:anchorId="6D406EB8" wp14:editId="5BE470FE">
            <wp:extent cx="628650" cy="3619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710271">
        <w:rPr>
          <w:sz w:val="28"/>
          <w:szCs w:val="28"/>
        </w:rPr>
        <w:t xml:space="preserve"> - специфические (прямые производственные) расходы субъекта регулирования,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w:t>
      </w:r>
    </w:p>
    <w:p w14:paraId="76AE0DBE"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65CFACB1" wp14:editId="6B20FC22">
            <wp:extent cx="1476375" cy="3619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rsidRPr="00710271">
        <w:rPr>
          <w:sz w:val="28"/>
          <w:szCs w:val="28"/>
        </w:rPr>
        <w:t xml:space="preserve"> - общепроизводственные и общехозяйственные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61" w:history="1">
        <w:r w:rsidRPr="00710271">
          <w:rPr>
            <w:sz w:val="28"/>
            <w:szCs w:val="28"/>
          </w:rPr>
          <w:t>подпунктом 49.10</w:t>
        </w:r>
      </w:hyperlink>
      <w:r w:rsidRPr="00710271">
        <w:rPr>
          <w:sz w:val="28"/>
          <w:szCs w:val="28"/>
        </w:rPr>
        <w:t xml:space="preserve"> Методики;</w:t>
      </w:r>
    </w:p>
    <w:p w14:paraId="0E522D49" w14:textId="77777777" w:rsidR="00710271" w:rsidRPr="00710271" w:rsidRDefault="00710271" w:rsidP="00710271">
      <w:pPr>
        <w:ind w:firstLine="709"/>
        <w:jc w:val="both"/>
        <w:rPr>
          <w:sz w:val="28"/>
          <w:szCs w:val="28"/>
        </w:rPr>
      </w:pPr>
      <w:r w:rsidRPr="00710271">
        <w:rPr>
          <w:noProof/>
          <w:sz w:val="28"/>
          <w:szCs w:val="28"/>
        </w:rPr>
        <w:drawing>
          <wp:inline distT="0" distB="0" distL="0" distR="0" wp14:anchorId="6B758B87" wp14:editId="17769888">
            <wp:extent cx="523875" cy="3619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710271">
        <w:rPr>
          <w:sz w:val="28"/>
          <w:szCs w:val="28"/>
        </w:rPr>
        <w:t xml:space="preserve"> - прочие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62" w:history="1">
        <w:r w:rsidRPr="00710271">
          <w:rPr>
            <w:sz w:val="28"/>
            <w:szCs w:val="28"/>
          </w:rPr>
          <w:t>подпунктом 49.11</w:t>
        </w:r>
      </w:hyperlink>
      <w:r w:rsidRPr="00710271">
        <w:rPr>
          <w:sz w:val="28"/>
          <w:szCs w:val="28"/>
        </w:rPr>
        <w:t xml:space="preserve"> Методики.</w:t>
      </w:r>
    </w:p>
    <w:p w14:paraId="019FF55B" w14:textId="77777777" w:rsidR="00710271" w:rsidRPr="00710271" w:rsidRDefault="00710271" w:rsidP="00710271">
      <w:pPr>
        <w:tabs>
          <w:tab w:val="left" w:pos="1134"/>
        </w:tabs>
        <w:ind w:firstLine="851"/>
        <w:jc w:val="both"/>
        <w:rPr>
          <w:sz w:val="28"/>
          <w:szCs w:val="28"/>
        </w:rPr>
      </w:pPr>
      <w:r w:rsidRPr="00710271">
        <w:rPr>
          <w:sz w:val="28"/>
          <w:szCs w:val="28"/>
        </w:rPr>
        <w:t>Расчет величины расходов и анализ материалов исходя из доли таких затрат в суммарных затратах в отчетном периоде представлен в заключении региональной энергетической комиссии Кемеровской области по уровню доходов и экономически обоснованных затрат на перевозку пассажиров железнодорожным транспортом в пригородном сообщении на территории Кемеровской области АО «Краспригород» по действующему уровню тарифов.</w:t>
      </w:r>
    </w:p>
    <w:p w14:paraId="7094617F" w14:textId="77777777" w:rsidR="00710271" w:rsidRPr="00710271" w:rsidRDefault="00710271" w:rsidP="00710271">
      <w:pPr>
        <w:tabs>
          <w:tab w:val="left" w:pos="1134"/>
        </w:tabs>
        <w:ind w:firstLine="851"/>
        <w:jc w:val="both"/>
        <w:rPr>
          <w:sz w:val="28"/>
          <w:szCs w:val="28"/>
        </w:rPr>
      </w:pPr>
      <w:r w:rsidRPr="00710271">
        <w:rPr>
          <w:sz w:val="28"/>
          <w:szCs w:val="28"/>
        </w:rPr>
        <w:t>Расходы принимаются на уровне, рассчитанном при формировании действующих тарифов, в размере 169,12 тыс.руб.</w:t>
      </w:r>
    </w:p>
    <w:p w14:paraId="076D433F" w14:textId="77777777" w:rsidR="00710271" w:rsidRPr="00710271" w:rsidRDefault="00710271" w:rsidP="00710271">
      <w:pPr>
        <w:tabs>
          <w:tab w:val="left" w:pos="1134"/>
        </w:tabs>
        <w:ind w:firstLine="851"/>
        <w:jc w:val="both"/>
        <w:rPr>
          <w:b/>
          <w:sz w:val="28"/>
          <w:szCs w:val="28"/>
        </w:rPr>
      </w:pPr>
      <w:r w:rsidRPr="00710271">
        <w:rPr>
          <w:sz w:val="28"/>
          <w:szCs w:val="28"/>
        </w:rPr>
        <w:t xml:space="preserve">9.  </w:t>
      </w:r>
      <w:r w:rsidRPr="00710271">
        <w:rPr>
          <w:b/>
          <w:sz w:val="28"/>
          <w:szCs w:val="28"/>
        </w:rPr>
        <w:t>Рентабельность  и инвестиционная программа.</w:t>
      </w:r>
    </w:p>
    <w:p w14:paraId="05B97B84" w14:textId="77777777" w:rsidR="00710271" w:rsidRPr="00710271" w:rsidRDefault="00710271" w:rsidP="00710271">
      <w:pPr>
        <w:autoSpaceDE w:val="0"/>
        <w:autoSpaceDN w:val="0"/>
        <w:adjustRightInd w:val="0"/>
        <w:ind w:firstLine="709"/>
        <w:jc w:val="both"/>
        <w:rPr>
          <w:bCs/>
          <w:sz w:val="28"/>
          <w:szCs w:val="28"/>
        </w:rPr>
      </w:pPr>
      <w:r w:rsidRPr="00710271">
        <w:rPr>
          <w:bCs/>
          <w:sz w:val="28"/>
          <w:szCs w:val="28"/>
        </w:rPr>
        <w:t>В условиях неблагоприятной эпидемиологической ситуации и резком снижении пассажирооборота, и, соответственно доходов компании, АО «Краспригород» предлагает не включать рентабельность в состав тарифа. В качестве источника модернизации и приобретения основных средств предлагаем рассматривать амортизацию.</w:t>
      </w:r>
    </w:p>
    <w:p w14:paraId="37C43033" w14:textId="77777777" w:rsidR="00710271" w:rsidRPr="00710271" w:rsidRDefault="00710271" w:rsidP="00710271">
      <w:pPr>
        <w:ind w:firstLine="720"/>
        <w:jc w:val="both"/>
        <w:rPr>
          <w:color w:val="000000"/>
          <w:sz w:val="28"/>
          <w:szCs w:val="28"/>
          <w:shd w:val="clear" w:color="auto" w:fill="FFFFFF"/>
        </w:rPr>
      </w:pPr>
      <w:r w:rsidRPr="00710271">
        <w:rPr>
          <w:color w:val="000000"/>
          <w:sz w:val="28"/>
          <w:szCs w:val="28"/>
          <w:shd w:val="clear" w:color="auto" w:fill="FFFFFF"/>
        </w:rPr>
        <w:t>График движения пригородных электропоездов, их наполняемость и другие параметры постоянно контролируются Министерством транспорта Кузбасса в соответствии с заключенным контрактом на период регулирования.</w:t>
      </w:r>
    </w:p>
    <w:p w14:paraId="7C79E5AC" w14:textId="77777777" w:rsidR="00710271" w:rsidRPr="00710271" w:rsidRDefault="00710271" w:rsidP="00710271">
      <w:pPr>
        <w:ind w:firstLine="709"/>
        <w:jc w:val="both"/>
        <w:rPr>
          <w:color w:val="000000"/>
          <w:sz w:val="28"/>
          <w:szCs w:val="28"/>
          <w:shd w:val="clear" w:color="auto" w:fill="FFFFFF"/>
        </w:rPr>
      </w:pPr>
      <w:r w:rsidRPr="00710271">
        <w:rPr>
          <w:color w:val="000000"/>
          <w:sz w:val="28"/>
          <w:szCs w:val="28"/>
          <w:shd w:val="clear" w:color="auto" w:fill="FFFFFF"/>
        </w:rPr>
        <w:t>Распределение пассажиров по зонам при расчете доходов компании и пассажирооборот по категориям пассажиров по периодам (январь-сентябрь, октябрь-декабрь 2020 года) принимается согласно расшифровкам, предоставленным Министерством транспорта Кузбасса.</w:t>
      </w:r>
    </w:p>
    <w:p w14:paraId="6B6CECD2" w14:textId="77777777" w:rsidR="00710271" w:rsidRPr="00710271" w:rsidRDefault="00710271" w:rsidP="00710271">
      <w:pPr>
        <w:ind w:firstLine="720"/>
        <w:jc w:val="both"/>
        <w:rPr>
          <w:color w:val="FF0000"/>
          <w:sz w:val="28"/>
          <w:szCs w:val="20"/>
          <w:lang w:val="x-none" w:eastAsia="x-none"/>
        </w:rPr>
      </w:pPr>
      <w:r w:rsidRPr="00710271">
        <w:rPr>
          <w:color w:val="000000"/>
          <w:sz w:val="28"/>
          <w:szCs w:val="28"/>
          <w:shd w:val="clear" w:color="auto" w:fill="FFFFFF"/>
        </w:rPr>
        <w:t>Доходы компании по Кемеровской области за 2020 год  27269,28 тыс.руб., в том числе доходы от платных пассажиров 11236,07 тыс.руб. (расчет прилагается), от железнодорожников 1847,98 тыс.руб., от федеральных льготников 1001,41 тыс.руб., от военнослужащих и вохр 5,8 тыс.руб., бюджетное финансирование из бюджета составит 13178,02 тыс.руб.</w:t>
      </w:r>
      <w:r w:rsidRPr="00710271">
        <w:rPr>
          <w:sz w:val="28"/>
          <w:szCs w:val="20"/>
          <w:lang w:eastAsia="x-none"/>
        </w:rPr>
        <w:t xml:space="preserve"> </w:t>
      </w:r>
    </w:p>
    <w:p w14:paraId="4CC61F83" w14:textId="77777777" w:rsidR="00710271" w:rsidRPr="00710271" w:rsidRDefault="00710271" w:rsidP="00710271">
      <w:pPr>
        <w:ind w:firstLine="708"/>
        <w:jc w:val="both"/>
        <w:rPr>
          <w:rFonts w:eastAsia="Calibri"/>
          <w:sz w:val="28"/>
          <w:szCs w:val="28"/>
          <w:lang w:eastAsia="en-US"/>
        </w:rPr>
      </w:pPr>
      <w:r w:rsidRPr="00710271">
        <w:rPr>
          <w:sz w:val="28"/>
          <w:szCs w:val="20"/>
          <w:lang w:val="x-none" w:eastAsia="x-none"/>
        </w:rPr>
        <w:t xml:space="preserve">На основании вышеизложенного, </w:t>
      </w:r>
      <w:r w:rsidRPr="00710271">
        <w:rPr>
          <w:sz w:val="28"/>
          <w:szCs w:val="20"/>
          <w:lang w:eastAsia="x-none"/>
        </w:rPr>
        <w:t xml:space="preserve">специалистом </w:t>
      </w:r>
      <w:r w:rsidRPr="00710271">
        <w:rPr>
          <w:sz w:val="28"/>
          <w:szCs w:val="28"/>
          <w:lang w:val="x-none" w:eastAsia="x-none"/>
        </w:rPr>
        <w:t>предлагается установить э</w:t>
      </w:r>
      <w:r w:rsidRPr="00710271">
        <w:rPr>
          <w:sz w:val="28"/>
          <w:szCs w:val="20"/>
          <w:lang w:val="x-none" w:eastAsia="x-none"/>
        </w:rPr>
        <w:t xml:space="preserve">кономически обоснованный уровень тарифов по перевозке пассажиров </w:t>
      </w:r>
      <w:r w:rsidRPr="00710271">
        <w:rPr>
          <w:sz w:val="28"/>
          <w:szCs w:val="20"/>
          <w:lang w:val="x-none" w:eastAsia="x-none"/>
        </w:rPr>
        <w:lastRenderedPageBreak/>
        <w:t>железнодорожным транспортом в пригородном сообщении по Кемеровской области</w:t>
      </w:r>
      <w:r w:rsidRPr="00710271">
        <w:rPr>
          <w:sz w:val="28"/>
          <w:szCs w:val="20"/>
          <w:lang w:eastAsia="x-none"/>
        </w:rPr>
        <w:t xml:space="preserve"> </w:t>
      </w:r>
      <w:r w:rsidRPr="00710271">
        <w:rPr>
          <w:sz w:val="28"/>
          <w:szCs w:val="20"/>
          <w:lang w:val="x-none" w:eastAsia="x-none"/>
        </w:rPr>
        <w:t xml:space="preserve"> </w:t>
      </w:r>
      <w:r w:rsidRPr="00710271">
        <w:rPr>
          <w:sz w:val="28"/>
          <w:szCs w:val="20"/>
          <w:lang w:eastAsia="x-none"/>
        </w:rPr>
        <w:t>в размере 3,32 руб./пассажиро-км (с 01.10.2020 по 31.12.2020)</w:t>
      </w:r>
    </w:p>
    <w:p w14:paraId="67B3BBBB" w14:textId="77777777" w:rsidR="00710271" w:rsidRPr="00710271" w:rsidRDefault="00710271" w:rsidP="00710271">
      <w:pPr>
        <w:ind w:firstLine="709"/>
        <w:jc w:val="both"/>
        <w:rPr>
          <w:rFonts w:eastAsia="Calibri"/>
          <w:sz w:val="28"/>
          <w:szCs w:val="28"/>
          <w:lang w:eastAsia="en-US"/>
        </w:rPr>
      </w:pPr>
    </w:p>
    <w:p w14:paraId="6F649C85" w14:textId="12CCE1E2" w:rsidR="00710271" w:rsidRPr="00710271" w:rsidRDefault="00710271" w:rsidP="00710271">
      <w:pPr>
        <w:jc w:val="both"/>
        <w:rPr>
          <w:rFonts w:eastAsia="Calibri"/>
          <w:sz w:val="28"/>
          <w:szCs w:val="28"/>
          <w:lang w:eastAsia="en-US"/>
        </w:rPr>
        <w:sectPr w:rsidR="00710271" w:rsidRPr="00710271" w:rsidSect="00710271">
          <w:pgSz w:w="11906" w:h="16838"/>
          <w:pgMar w:top="1134" w:right="850" w:bottom="851" w:left="1560" w:header="708" w:footer="708" w:gutter="0"/>
          <w:cols w:space="708"/>
          <w:docGrid w:linePitch="360"/>
        </w:sectPr>
      </w:pPr>
    </w:p>
    <w:p w14:paraId="01D59F18" w14:textId="77777777" w:rsidR="00710271" w:rsidRPr="00710271" w:rsidRDefault="00710271" w:rsidP="00710271">
      <w:pPr>
        <w:spacing w:after="160" w:line="259" w:lineRule="auto"/>
        <w:jc w:val="right"/>
        <w:rPr>
          <w:rFonts w:eastAsia="Calibri"/>
          <w:sz w:val="28"/>
          <w:szCs w:val="28"/>
          <w:lang w:eastAsia="en-US"/>
        </w:rPr>
      </w:pPr>
      <w:r w:rsidRPr="00710271">
        <w:rPr>
          <w:rFonts w:eastAsia="Calibri"/>
          <w:sz w:val="28"/>
          <w:szCs w:val="28"/>
          <w:lang w:eastAsia="en-US"/>
        </w:rPr>
        <w:lastRenderedPageBreak/>
        <w:t>Приложение 1</w:t>
      </w:r>
    </w:p>
    <w:p w14:paraId="7B450A19" w14:textId="77777777" w:rsidR="00710271" w:rsidRPr="00710271" w:rsidRDefault="00710271" w:rsidP="00710271">
      <w:pPr>
        <w:spacing w:after="160" w:line="259" w:lineRule="auto"/>
        <w:jc w:val="right"/>
        <w:rPr>
          <w:rFonts w:eastAsia="Calibri"/>
          <w:sz w:val="28"/>
          <w:szCs w:val="28"/>
          <w:lang w:eastAsia="en-US"/>
        </w:rPr>
      </w:pPr>
      <w:r w:rsidRPr="00710271">
        <w:rPr>
          <w:rFonts w:ascii="Calibri" w:eastAsia="Calibri" w:hAnsi="Calibri"/>
          <w:noProof/>
          <w:sz w:val="22"/>
          <w:szCs w:val="22"/>
          <w:lang w:eastAsia="en-US"/>
        </w:rPr>
        <w:drawing>
          <wp:inline distT="0" distB="0" distL="0" distR="0" wp14:anchorId="3BC64ED5" wp14:editId="41CB0869">
            <wp:extent cx="9430904" cy="5077838"/>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434805" cy="5079938"/>
                    </a:xfrm>
                    <a:prstGeom prst="rect">
                      <a:avLst/>
                    </a:prstGeom>
                    <a:noFill/>
                    <a:ln>
                      <a:noFill/>
                    </a:ln>
                  </pic:spPr>
                </pic:pic>
              </a:graphicData>
            </a:graphic>
          </wp:inline>
        </w:drawing>
      </w:r>
    </w:p>
    <w:p w14:paraId="22A14BA2" w14:textId="77777777" w:rsidR="00710271" w:rsidRPr="00710271" w:rsidRDefault="00710271" w:rsidP="00710271">
      <w:pPr>
        <w:spacing w:after="160" w:line="259" w:lineRule="auto"/>
        <w:jc w:val="right"/>
        <w:rPr>
          <w:rFonts w:eastAsia="Calibri"/>
          <w:sz w:val="28"/>
          <w:szCs w:val="28"/>
          <w:lang w:eastAsia="en-US"/>
        </w:rPr>
      </w:pPr>
    </w:p>
    <w:p w14:paraId="20DF5BA6" w14:textId="77777777" w:rsidR="00710271" w:rsidRPr="00710271" w:rsidRDefault="00710271" w:rsidP="00710271">
      <w:pPr>
        <w:spacing w:after="160" w:line="259" w:lineRule="auto"/>
        <w:jc w:val="right"/>
        <w:rPr>
          <w:rFonts w:eastAsia="Calibri"/>
          <w:sz w:val="28"/>
          <w:szCs w:val="28"/>
          <w:lang w:eastAsia="en-US"/>
        </w:rPr>
      </w:pPr>
      <w:r w:rsidRPr="00710271">
        <w:rPr>
          <w:rFonts w:ascii="Calibri" w:eastAsia="Calibri" w:hAnsi="Calibri"/>
          <w:noProof/>
          <w:sz w:val="22"/>
          <w:szCs w:val="22"/>
          <w:lang w:eastAsia="en-US"/>
        </w:rPr>
        <w:lastRenderedPageBreak/>
        <w:drawing>
          <wp:inline distT="0" distB="0" distL="0" distR="0" wp14:anchorId="250E857A" wp14:editId="39237149">
            <wp:extent cx="9430917" cy="625488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435351" cy="6257826"/>
                    </a:xfrm>
                    <a:prstGeom prst="rect">
                      <a:avLst/>
                    </a:prstGeom>
                    <a:noFill/>
                    <a:ln>
                      <a:noFill/>
                    </a:ln>
                  </pic:spPr>
                </pic:pic>
              </a:graphicData>
            </a:graphic>
          </wp:inline>
        </w:drawing>
      </w:r>
    </w:p>
    <w:p w14:paraId="33CBA1F5" w14:textId="77777777" w:rsidR="00710271" w:rsidRPr="00710271" w:rsidRDefault="00710271" w:rsidP="00710271">
      <w:pPr>
        <w:spacing w:after="160" w:line="259" w:lineRule="auto"/>
        <w:rPr>
          <w:rFonts w:eastAsia="Calibri"/>
          <w:sz w:val="28"/>
          <w:szCs w:val="28"/>
          <w:lang w:eastAsia="en-US"/>
        </w:rPr>
      </w:pPr>
      <w:r w:rsidRPr="00710271">
        <w:rPr>
          <w:rFonts w:ascii="Calibri" w:eastAsia="Calibri" w:hAnsi="Calibri"/>
          <w:noProof/>
          <w:sz w:val="22"/>
          <w:szCs w:val="22"/>
          <w:lang w:eastAsia="en-US"/>
        </w:rPr>
        <w:lastRenderedPageBreak/>
        <w:drawing>
          <wp:inline distT="0" distB="0" distL="0" distR="0" wp14:anchorId="1FBDE0CD" wp14:editId="5265E5CC">
            <wp:extent cx="9430266" cy="5564221"/>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435900" cy="5567545"/>
                    </a:xfrm>
                    <a:prstGeom prst="rect">
                      <a:avLst/>
                    </a:prstGeom>
                    <a:noFill/>
                    <a:ln>
                      <a:noFill/>
                    </a:ln>
                  </pic:spPr>
                </pic:pic>
              </a:graphicData>
            </a:graphic>
          </wp:inline>
        </w:drawing>
      </w:r>
    </w:p>
    <w:p w14:paraId="261105C1" w14:textId="77777777" w:rsidR="00710271" w:rsidRPr="00710271" w:rsidRDefault="00710271" w:rsidP="00710271">
      <w:pPr>
        <w:spacing w:after="160" w:line="259" w:lineRule="auto"/>
        <w:rPr>
          <w:rFonts w:eastAsia="Calibri"/>
          <w:sz w:val="28"/>
          <w:szCs w:val="28"/>
          <w:lang w:eastAsia="en-US"/>
        </w:rPr>
      </w:pPr>
    </w:p>
    <w:p w14:paraId="7616771B" w14:textId="77777777" w:rsidR="00710271" w:rsidRPr="00710271" w:rsidRDefault="00710271" w:rsidP="00710271">
      <w:pPr>
        <w:spacing w:after="160" w:line="259" w:lineRule="auto"/>
        <w:rPr>
          <w:rFonts w:eastAsia="Calibri"/>
          <w:sz w:val="28"/>
          <w:szCs w:val="28"/>
          <w:lang w:eastAsia="en-US"/>
        </w:rPr>
      </w:pPr>
    </w:p>
    <w:p w14:paraId="56E43746" w14:textId="77777777" w:rsidR="00710271" w:rsidRPr="00710271" w:rsidRDefault="00710271" w:rsidP="00710271">
      <w:pPr>
        <w:spacing w:after="160" w:line="259" w:lineRule="auto"/>
        <w:jc w:val="right"/>
        <w:rPr>
          <w:rFonts w:eastAsia="Calibri"/>
          <w:sz w:val="28"/>
          <w:szCs w:val="28"/>
          <w:lang w:eastAsia="en-US"/>
        </w:rPr>
      </w:pPr>
    </w:p>
    <w:p w14:paraId="0C296B00" w14:textId="77777777" w:rsidR="00710271" w:rsidRPr="00710271" w:rsidRDefault="00710271" w:rsidP="00710271">
      <w:pPr>
        <w:spacing w:after="160" w:line="259" w:lineRule="auto"/>
        <w:jc w:val="right"/>
        <w:rPr>
          <w:rFonts w:eastAsia="Calibri"/>
          <w:sz w:val="28"/>
          <w:szCs w:val="28"/>
          <w:lang w:eastAsia="en-US"/>
        </w:rPr>
      </w:pPr>
      <w:r w:rsidRPr="00710271">
        <w:rPr>
          <w:rFonts w:eastAsia="Calibri"/>
          <w:sz w:val="28"/>
          <w:szCs w:val="28"/>
          <w:lang w:eastAsia="en-US"/>
        </w:rPr>
        <w:t>Приложение 2</w:t>
      </w:r>
    </w:p>
    <w:p w14:paraId="2BFA8810" w14:textId="77777777" w:rsidR="00710271" w:rsidRPr="00710271" w:rsidRDefault="00710271" w:rsidP="00710271">
      <w:pPr>
        <w:spacing w:after="160" w:line="259" w:lineRule="auto"/>
        <w:jc w:val="right"/>
        <w:rPr>
          <w:rFonts w:eastAsia="Calibri"/>
          <w:sz w:val="28"/>
          <w:szCs w:val="28"/>
          <w:lang w:eastAsia="en-US"/>
        </w:rPr>
      </w:pPr>
      <w:r w:rsidRPr="00710271">
        <w:rPr>
          <w:rFonts w:ascii="Calibri" w:eastAsia="Calibri" w:hAnsi="Calibri"/>
          <w:noProof/>
          <w:sz w:val="22"/>
          <w:szCs w:val="22"/>
        </w:rPr>
        <w:drawing>
          <wp:inline distT="0" distB="0" distL="0" distR="0" wp14:anchorId="2A2DAE55" wp14:editId="3585C9F2">
            <wp:extent cx="9431655" cy="240982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431655" cy="2409825"/>
                    </a:xfrm>
                    <a:prstGeom prst="rect">
                      <a:avLst/>
                    </a:prstGeom>
                    <a:noFill/>
                    <a:ln>
                      <a:noFill/>
                    </a:ln>
                  </pic:spPr>
                </pic:pic>
              </a:graphicData>
            </a:graphic>
          </wp:inline>
        </w:drawing>
      </w:r>
    </w:p>
    <w:p w14:paraId="454295F8" w14:textId="77777777" w:rsidR="00710271" w:rsidRPr="00710271" w:rsidRDefault="00710271" w:rsidP="00710271">
      <w:pPr>
        <w:spacing w:after="160" w:line="259" w:lineRule="auto"/>
        <w:rPr>
          <w:rFonts w:eastAsia="Calibri"/>
          <w:sz w:val="28"/>
          <w:szCs w:val="28"/>
          <w:lang w:eastAsia="en-US"/>
        </w:rPr>
      </w:pPr>
      <w:r w:rsidRPr="00710271">
        <w:rPr>
          <w:rFonts w:eastAsia="Calibri"/>
          <w:sz w:val="28"/>
          <w:szCs w:val="28"/>
          <w:lang w:eastAsia="en-US"/>
        </w:rPr>
        <w:tab/>
      </w:r>
    </w:p>
    <w:p w14:paraId="268021DD" w14:textId="77777777" w:rsidR="00710271" w:rsidRPr="00710271" w:rsidRDefault="00710271" w:rsidP="00710271">
      <w:pPr>
        <w:tabs>
          <w:tab w:val="left" w:pos="2730"/>
        </w:tabs>
        <w:spacing w:after="160" w:line="259" w:lineRule="auto"/>
        <w:rPr>
          <w:rFonts w:ascii="Calibri" w:eastAsia="Calibri" w:hAnsi="Calibri"/>
          <w:sz w:val="22"/>
          <w:szCs w:val="22"/>
          <w:lang w:eastAsia="en-US"/>
        </w:rPr>
      </w:pPr>
      <w:r w:rsidRPr="00710271">
        <w:rPr>
          <w:rFonts w:eastAsia="Calibri"/>
          <w:sz w:val="28"/>
          <w:szCs w:val="28"/>
          <w:lang w:eastAsia="en-US"/>
        </w:rPr>
        <w:tab/>
      </w:r>
    </w:p>
    <w:p w14:paraId="1C9FDBCD" w14:textId="77777777" w:rsidR="00710271" w:rsidRPr="00710271" w:rsidRDefault="00710271" w:rsidP="00710271">
      <w:pPr>
        <w:tabs>
          <w:tab w:val="left" w:pos="4680"/>
        </w:tabs>
        <w:spacing w:after="160" w:line="259" w:lineRule="auto"/>
        <w:rPr>
          <w:rFonts w:ascii="Calibri" w:eastAsia="Calibri" w:hAnsi="Calibri"/>
          <w:sz w:val="22"/>
          <w:szCs w:val="22"/>
          <w:lang w:eastAsia="en-US"/>
        </w:rPr>
      </w:pPr>
      <w:r w:rsidRPr="00710271">
        <w:rPr>
          <w:rFonts w:ascii="Calibri" w:eastAsia="Calibri" w:hAnsi="Calibri"/>
          <w:sz w:val="22"/>
          <w:szCs w:val="22"/>
          <w:lang w:eastAsia="en-US"/>
        </w:rPr>
        <w:tab/>
      </w:r>
    </w:p>
    <w:p w14:paraId="3BC00A02" w14:textId="77777777" w:rsidR="00710271" w:rsidRPr="00710271" w:rsidRDefault="00710271" w:rsidP="00710271">
      <w:pPr>
        <w:tabs>
          <w:tab w:val="left" w:pos="3885"/>
        </w:tabs>
        <w:spacing w:after="160" w:line="259" w:lineRule="auto"/>
        <w:rPr>
          <w:rFonts w:ascii="Calibri" w:eastAsia="Calibri" w:hAnsi="Calibri"/>
          <w:sz w:val="22"/>
          <w:szCs w:val="22"/>
          <w:lang w:eastAsia="en-US"/>
        </w:rPr>
      </w:pPr>
    </w:p>
    <w:p w14:paraId="514CD3F4" w14:textId="77777777" w:rsidR="00710271" w:rsidRPr="00710271" w:rsidRDefault="00710271" w:rsidP="00710271">
      <w:pPr>
        <w:tabs>
          <w:tab w:val="left" w:pos="3885"/>
        </w:tabs>
        <w:spacing w:after="160" w:line="259" w:lineRule="auto"/>
        <w:rPr>
          <w:rFonts w:ascii="Calibri" w:eastAsia="Calibri" w:hAnsi="Calibri"/>
          <w:sz w:val="22"/>
          <w:szCs w:val="22"/>
          <w:lang w:eastAsia="en-US"/>
        </w:rPr>
      </w:pPr>
    </w:p>
    <w:p w14:paraId="0B6C20B2" w14:textId="77777777" w:rsidR="00710271" w:rsidRPr="00710271" w:rsidRDefault="00710271" w:rsidP="00710271">
      <w:pPr>
        <w:tabs>
          <w:tab w:val="left" w:pos="3885"/>
        </w:tabs>
        <w:spacing w:after="160" w:line="259" w:lineRule="auto"/>
        <w:rPr>
          <w:rFonts w:ascii="Calibri" w:eastAsia="Calibri" w:hAnsi="Calibri"/>
          <w:sz w:val="22"/>
          <w:szCs w:val="22"/>
          <w:lang w:eastAsia="en-US"/>
        </w:rPr>
      </w:pPr>
    </w:p>
    <w:p w14:paraId="4E2EF31A" w14:textId="77777777" w:rsidR="00710271" w:rsidRPr="00710271" w:rsidRDefault="00710271" w:rsidP="00710271">
      <w:pPr>
        <w:tabs>
          <w:tab w:val="left" w:pos="3885"/>
        </w:tabs>
        <w:spacing w:after="160" w:line="259" w:lineRule="auto"/>
        <w:rPr>
          <w:rFonts w:ascii="Calibri" w:eastAsia="Calibri" w:hAnsi="Calibri"/>
          <w:sz w:val="22"/>
          <w:szCs w:val="22"/>
          <w:lang w:eastAsia="en-US"/>
        </w:rPr>
      </w:pPr>
    </w:p>
    <w:p w14:paraId="7A310D40" w14:textId="77777777" w:rsidR="00710271" w:rsidRPr="00710271" w:rsidRDefault="00710271" w:rsidP="00710271">
      <w:pPr>
        <w:tabs>
          <w:tab w:val="left" w:pos="3885"/>
        </w:tabs>
        <w:spacing w:after="160" w:line="259" w:lineRule="auto"/>
        <w:rPr>
          <w:rFonts w:ascii="Calibri" w:eastAsia="Calibri" w:hAnsi="Calibri"/>
          <w:sz w:val="22"/>
          <w:szCs w:val="22"/>
          <w:lang w:eastAsia="en-US"/>
        </w:rPr>
      </w:pPr>
    </w:p>
    <w:p w14:paraId="46D6442A" w14:textId="77777777" w:rsidR="00710271" w:rsidRPr="00710271" w:rsidRDefault="00710271" w:rsidP="00710271">
      <w:pPr>
        <w:tabs>
          <w:tab w:val="left" w:pos="3885"/>
        </w:tabs>
        <w:spacing w:after="160" w:line="259" w:lineRule="auto"/>
        <w:rPr>
          <w:rFonts w:ascii="Calibri" w:eastAsia="Calibri" w:hAnsi="Calibri"/>
          <w:sz w:val="22"/>
          <w:szCs w:val="22"/>
          <w:lang w:eastAsia="en-US"/>
        </w:rPr>
      </w:pPr>
    </w:p>
    <w:p w14:paraId="5719493A" w14:textId="7D7A2D50" w:rsidR="001851E2" w:rsidRDefault="001851E2" w:rsidP="00576ADE">
      <w:pPr>
        <w:tabs>
          <w:tab w:val="left" w:pos="5580"/>
          <w:tab w:val="left" w:pos="9498"/>
        </w:tabs>
        <w:ind w:right="-569"/>
      </w:pPr>
    </w:p>
    <w:sectPr w:rsidR="001851E2" w:rsidSect="00710271">
      <w:headerReference w:type="default" r:id="rId67"/>
      <w:headerReference w:type="first" r:id="rId68"/>
      <w:pgSz w:w="16838" w:h="11906" w:orient="landscape"/>
      <w:pgMar w:top="851" w:right="709"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710271" w:rsidRDefault="00710271" w:rsidP="00943C6C">
      <w:r>
        <w:separator/>
      </w:r>
    </w:p>
  </w:endnote>
  <w:endnote w:type="continuationSeparator" w:id="0">
    <w:p w14:paraId="6B2DC651" w14:textId="77777777" w:rsidR="00710271" w:rsidRDefault="00710271"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710271" w:rsidRDefault="00710271"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710271" w:rsidRDefault="0071027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710271" w:rsidRDefault="00710271"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710271" w:rsidRDefault="00710271" w:rsidP="00943C6C">
      <w:r>
        <w:separator/>
      </w:r>
    </w:p>
  </w:footnote>
  <w:footnote w:type="continuationSeparator" w:id="0">
    <w:p w14:paraId="672CAC6D" w14:textId="77777777" w:rsidR="00710271" w:rsidRDefault="00710271"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1628621"/>
      <w:docPartObj>
        <w:docPartGallery w:val="Page Numbers (Top of Page)"/>
        <w:docPartUnique/>
      </w:docPartObj>
    </w:sdtPr>
    <w:sdtEndPr/>
    <w:sdtContent>
      <w:p w14:paraId="40DFB310" w14:textId="77777777" w:rsidR="00710271" w:rsidRDefault="00710271">
        <w:pPr>
          <w:pStyle w:val="a8"/>
          <w:jc w:val="center"/>
        </w:pPr>
        <w:r>
          <w:fldChar w:fldCharType="begin"/>
        </w:r>
        <w:r>
          <w:instrText>PAGE   \* MERGEFORMAT</w:instrText>
        </w:r>
        <w:r>
          <w:fldChar w:fldCharType="separate"/>
        </w:r>
        <w:r>
          <w:t>2</w:t>
        </w:r>
        <w:r>
          <w:fldChar w:fldCharType="end"/>
        </w:r>
      </w:p>
    </w:sdtContent>
  </w:sdt>
  <w:p w14:paraId="60E54381" w14:textId="77777777" w:rsidR="00710271" w:rsidRDefault="007102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539656"/>
      <w:docPartObj>
        <w:docPartGallery w:val="Page Numbers (Top of Page)"/>
        <w:docPartUnique/>
      </w:docPartObj>
    </w:sdtPr>
    <w:sdtEndPr/>
    <w:sdtContent>
      <w:p w14:paraId="110DF197" w14:textId="77777777" w:rsidR="00710271" w:rsidRDefault="00710271">
        <w:pPr>
          <w:pStyle w:val="a8"/>
          <w:jc w:val="center"/>
        </w:pPr>
        <w:r>
          <w:fldChar w:fldCharType="begin"/>
        </w:r>
        <w:r>
          <w:instrText>PAGE   \* MERGEFORMAT</w:instrText>
        </w:r>
        <w:r>
          <w:fldChar w:fldCharType="separate"/>
        </w:r>
        <w:r>
          <w:t>2</w:t>
        </w:r>
        <w:r>
          <w:fldChar w:fldCharType="end"/>
        </w:r>
      </w:p>
    </w:sdtContent>
  </w:sdt>
  <w:p w14:paraId="5EF9EC58" w14:textId="77777777" w:rsidR="00710271" w:rsidRDefault="007102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9.5pt;height:10.5pt;visibility:visible;mso-wrap-style:square" o:bullet="t">
        <v:imagedata r:id="rId1" o:title=""/>
      </v:shape>
    </w:pict>
  </w:numPicBullet>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7"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9"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C71ACD"/>
    <w:multiLevelType w:val="singleLevel"/>
    <w:tmpl w:val="BD0C042C"/>
    <w:lvl w:ilvl="0">
      <w:numFmt w:val="bullet"/>
      <w:lvlText w:val="-"/>
      <w:lvlJc w:val="left"/>
      <w:pPr>
        <w:ind w:left="5747" w:hanging="360"/>
      </w:pPr>
      <w:rPr>
        <w:rFonts w:hint="default"/>
      </w:rPr>
    </w:lvl>
  </w:abstractNum>
  <w:abstractNum w:abstractNumId="20"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4423D1"/>
    <w:multiLevelType w:val="hybridMultilevel"/>
    <w:tmpl w:val="D50A8A84"/>
    <w:lvl w:ilvl="0" w:tplc="0B54052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469D34F1"/>
    <w:multiLevelType w:val="multilevel"/>
    <w:tmpl w:val="9EEC5A4A"/>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713"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E605B80"/>
    <w:multiLevelType w:val="multilevel"/>
    <w:tmpl w:val="4CB2BA3C"/>
    <w:lvl w:ilvl="0">
      <w:start w:val="1"/>
      <w:numFmt w:val="decimal"/>
      <w:lvlText w:val="%1."/>
      <w:lvlJc w:val="left"/>
      <w:pPr>
        <w:ind w:left="1069" w:hanging="360"/>
      </w:pPr>
      <w:rPr>
        <w:rFonts w:hint="default"/>
        <w:b/>
        <w:bCs/>
        <w:sz w:val="36"/>
        <w:szCs w:val="3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30B5BB9"/>
    <w:multiLevelType w:val="multilevel"/>
    <w:tmpl w:val="21785DD2"/>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9" w15:restartNumberingAfterBreak="0">
    <w:nsid w:val="71FA5ABE"/>
    <w:multiLevelType w:val="hybridMultilevel"/>
    <w:tmpl w:val="C38667BC"/>
    <w:lvl w:ilvl="0" w:tplc="2842D28C">
      <w:start w:val="1"/>
      <w:numFmt w:val="bullet"/>
      <w:lvlText w:val=""/>
      <w:lvlPicBulletId w:val="0"/>
      <w:lvlJc w:val="left"/>
      <w:pPr>
        <w:tabs>
          <w:tab w:val="num" w:pos="720"/>
        </w:tabs>
        <w:ind w:left="720" w:hanging="360"/>
      </w:pPr>
      <w:rPr>
        <w:rFonts w:ascii="Symbol" w:hAnsi="Symbol" w:hint="default"/>
      </w:rPr>
    </w:lvl>
    <w:lvl w:ilvl="1" w:tplc="C39A8326" w:tentative="1">
      <w:start w:val="1"/>
      <w:numFmt w:val="bullet"/>
      <w:lvlText w:val=""/>
      <w:lvlJc w:val="left"/>
      <w:pPr>
        <w:tabs>
          <w:tab w:val="num" w:pos="1440"/>
        </w:tabs>
        <w:ind w:left="1440" w:hanging="360"/>
      </w:pPr>
      <w:rPr>
        <w:rFonts w:ascii="Symbol" w:hAnsi="Symbol" w:hint="default"/>
      </w:rPr>
    </w:lvl>
    <w:lvl w:ilvl="2" w:tplc="AD0C4512" w:tentative="1">
      <w:start w:val="1"/>
      <w:numFmt w:val="bullet"/>
      <w:lvlText w:val=""/>
      <w:lvlJc w:val="left"/>
      <w:pPr>
        <w:tabs>
          <w:tab w:val="num" w:pos="2160"/>
        </w:tabs>
        <w:ind w:left="2160" w:hanging="360"/>
      </w:pPr>
      <w:rPr>
        <w:rFonts w:ascii="Symbol" w:hAnsi="Symbol" w:hint="default"/>
      </w:rPr>
    </w:lvl>
    <w:lvl w:ilvl="3" w:tplc="33D8759E" w:tentative="1">
      <w:start w:val="1"/>
      <w:numFmt w:val="bullet"/>
      <w:lvlText w:val=""/>
      <w:lvlJc w:val="left"/>
      <w:pPr>
        <w:tabs>
          <w:tab w:val="num" w:pos="2880"/>
        </w:tabs>
        <w:ind w:left="2880" w:hanging="360"/>
      </w:pPr>
      <w:rPr>
        <w:rFonts w:ascii="Symbol" w:hAnsi="Symbol" w:hint="default"/>
      </w:rPr>
    </w:lvl>
    <w:lvl w:ilvl="4" w:tplc="AB3C9228" w:tentative="1">
      <w:start w:val="1"/>
      <w:numFmt w:val="bullet"/>
      <w:lvlText w:val=""/>
      <w:lvlJc w:val="left"/>
      <w:pPr>
        <w:tabs>
          <w:tab w:val="num" w:pos="3600"/>
        </w:tabs>
        <w:ind w:left="3600" w:hanging="360"/>
      </w:pPr>
      <w:rPr>
        <w:rFonts w:ascii="Symbol" w:hAnsi="Symbol" w:hint="default"/>
      </w:rPr>
    </w:lvl>
    <w:lvl w:ilvl="5" w:tplc="7A547F58" w:tentative="1">
      <w:start w:val="1"/>
      <w:numFmt w:val="bullet"/>
      <w:lvlText w:val=""/>
      <w:lvlJc w:val="left"/>
      <w:pPr>
        <w:tabs>
          <w:tab w:val="num" w:pos="4320"/>
        </w:tabs>
        <w:ind w:left="4320" w:hanging="360"/>
      </w:pPr>
      <w:rPr>
        <w:rFonts w:ascii="Symbol" w:hAnsi="Symbol" w:hint="default"/>
      </w:rPr>
    </w:lvl>
    <w:lvl w:ilvl="6" w:tplc="B79C6972" w:tentative="1">
      <w:start w:val="1"/>
      <w:numFmt w:val="bullet"/>
      <w:lvlText w:val=""/>
      <w:lvlJc w:val="left"/>
      <w:pPr>
        <w:tabs>
          <w:tab w:val="num" w:pos="5040"/>
        </w:tabs>
        <w:ind w:left="5040" w:hanging="360"/>
      </w:pPr>
      <w:rPr>
        <w:rFonts w:ascii="Symbol" w:hAnsi="Symbol" w:hint="default"/>
      </w:rPr>
    </w:lvl>
    <w:lvl w:ilvl="7" w:tplc="C7B299B8" w:tentative="1">
      <w:start w:val="1"/>
      <w:numFmt w:val="bullet"/>
      <w:lvlText w:val=""/>
      <w:lvlJc w:val="left"/>
      <w:pPr>
        <w:tabs>
          <w:tab w:val="num" w:pos="5760"/>
        </w:tabs>
        <w:ind w:left="5760" w:hanging="360"/>
      </w:pPr>
      <w:rPr>
        <w:rFonts w:ascii="Symbol" w:hAnsi="Symbol" w:hint="default"/>
      </w:rPr>
    </w:lvl>
    <w:lvl w:ilvl="8" w:tplc="9B849D90" w:tentative="1">
      <w:start w:val="1"/>
      <w:numFmt w:val="bullet"/>
      <w:lvlText w:val=""/>
      <w:lvlJc w:val="left"/>
      <w:pPr>
        <w:tabs>
          <w:tab w:val="num" w:pos="6480"/>
        </w:tabs>
        <w:ind w:left="6480" w:hanging="360"/>
      </w:pPr>
      <w:rPr>
        <w:rFonts w:ascii="Symbol" w:hAnsi="Symbol" w:hint="default"/>
      </w:rPr>
    </w:lvl>
  </w:abstractNum>
  <w:num w:numId="1">
    <w:abstractNumId w:val="21"/>
  </w:num>
  <w:num w:numId="2">
    <w:abstractNumId w:val="2"/>
  </w:num>
  <w:num w:numId="3">
    <w:abstractNumId w:val="0"/>
  </w:num>
  <w:num w:numId="4">
    <w:abstractNumId w:val="3"/>
  </w:num>
  <w:num w:numId="5">
    <w:abstractNumId w:val="1"/>
  </w:num>
  <w:num w:numId="6">
    <w:abstractNumId w:val="25"/>
  </w:num>
  <w:num w:numId="7">
    <w:abstractNumId w:val="17"/>
  </w:num>
  <w:num w:numId="8">
    <w:abstractNumId w:val="18"/>
  </w:num>
  <w:num w:numId="9">
    <w:abstractNumId w:val="23"/>
  </w:num>
  <w:num w:numId="10">
    <w:abstractNumId w:val="19"/>
  </w:num>
  <w:num w:numId="11">
    <w:abstractNumId w:val="28"/>
  </w:num>
  <w:num w:numId="12">
    <w:abstractNumId w:val="27"/>
  </w:num>
  <w:num w:numId="13">
    <w:abstractNumId w:val="4"/>
    <w:lvlOverride w:ilvl="0">
      <w:lvl w:ilvl="0">
        <w:numFmt w:val="bullet"/>
        <w:lvlText w:val="-"/>
        <w:legacy w:legacy="1" w:legacySpace="0" w:legacyIndent="139"/>
        <w:lvlJc w:val="left"/>
        <w:rPr>
          <w:rFonts w:ascii="Times New Roman" w:hAnsi="Times New Roman" w:hint="default"/>
        </w:rPr>
      </w:lvl>
    </w:lvlOverride>
  </w:num>
  <w:num w:numId="14">
    <w:abstractNumId w:val="24"/>
  </w:num>
  <w:num w:numId="15">
    <w:abstractNumId w:val="20"/>
  </w:num>
  <w:num w:numId="16">
    <w:abstractNumId w:val="26"/>
  </w:num>
  <w:num w:numId="17">
    <w:abstractNumId w:val="22"/>
  </w:num>
  <w:num w:numId="1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2B6A"/>
    <w:rsid w:val="00033F00"/>
    <w:rsid w:val="00034628"/>
    <w:rsid w:val="00035C67"/>
    <w:rsid w:val="00035C80"/>
    <w:rsid w:val="00036774"/>
    <w:rsid w:val="000422FB"/>
    <w:rsid w:val="00042561"/>
    <w:rsid w:val="000430EC"/>
    <w:rsid w:val="000437B1"/>
    <w:rsid w:val="00043AF8"/>
    <w:rsid w:val="0005206D"/>
    <w:rsid w:val="00052C07"/>
    <w:rsid w:val="000533D9"/>
    <w:rsid w:val="0005374F"/>
    <w:rsid w:val="0005650D"/>
    <w:rsid w:val="000576CC"/>
    <w:rsid w:val="0006354E"/>
    <w:rsid w:val="00063B63"/>
    <w:rsid w:val="00063D65"/>
    <w:rsid w:val="00066F38"/>
    <w:rsid w:val="0006703C"/>
    <w:rsid w:val="00071C5C"/>
    <w:rsid w:val="00076D03"/>
    <w:rsid w:val="0008031A"/>
    <w:rsid w:val="0008037F"/>
    <w:rsid w:val="00080BD1"/>
    <w:rsid w:val="00080CA1"/>
    <w:rsid w:val="00085E0C"/>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B62E8"/>
    <w:rsid w:val="000C28FC"/>
    <w:rsid w:val="000C38F5"/>
    <w:rsid w:val="000C3ED1"/>
    <w:rsid w:val="000C6002"/>
    <w:rsid w:val="000C746E"/>
    <w:rsid w:val="000D004C"/>
    <w:rsid w:val="000D10CE"/>
    <w:rsid w:val="000D18D0"/>
    <w:rsid w:val="000D1BBE"/>
    <w:rsid w:val="000D3143"/>
    <w:rsid w:val="000D3A56"/>
    <w:rsid w:val="000D4FE2"/>
    <w:rsid w:val="000D5E31"/>
    <w:rsid w:val="000D615F"/>
    <w:rsid w:val="000D7E22"/>
    <w:rsid w:val="000E3CE0"/>
    <w:rsid w:val="000F24FD"/>
    <w:rsid w:val="000F6EBF"/>
    <w:rsid w:val="0010047B"/>
    <w:rsid w:val="00100C12"/>
    <w:rsid w:val="001010E9"/>
    <w:rsid w:val="00103052"/>
    <w:rsid w:val="0010347A"/>
    <w:rsid w:val="0010469B"/>
    <w:rsid w:val="00104A17"/>
    <w:rsid w:val="00105796"/>
    <w:rsid w:val="001077C6"/>
    <w:rsid w:val="00107CF5"/>
    <w:rsid w:val="001102DB"/>
    <w:rsid w:val="00113DE9"/>
    <w:rsid w:val="00121054"/>
    <w:rsid w:val="00121A7F"/>
    <w:rsid w:val="00122122"/>
    <w:rsid w:val="00122697"/>
    <w:rsid w:val="001227AE"/>
    <w:rsid w:val="00122E42"/>
    <w:rsid w:val="00123A45"/>
    <w:rsid w:val="0012615A"/>
    <w:rsid w:val="0012720F"/>
    <w:rsid w:val="00132C1E"/>
    <w:rsid w:val="001343AE"/>
    <w:rsid w:val="00134CBC"/>
    <w:rsid w:val="0013520A"/>
    <w:rsid w:val="00136117"/>
    <w:rsid w:val="00136782"/>
    <w:rsid w:val="001418A6"/>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91E8B"/>
    <w:rsid w:val="00192523"/>
    <w:rsid w:val="0019579B"/>
    <w:rsid w:val="00195EFE"/>
    <w:rsid w:val="001A0F30"/>
    <w:rsid w:val="001A38F8"/>
    <w:rsid w:val="001A3A63"/>
    <w:rsid w:val="001A59FF"/>
    <w:rsid w:val="001A68E3"/>
    <w:rsid w:val="001B067F"/>
    <w:rsid w:val="001B0B61"/>
    <w:rsid w:val="001B2506"/>
    <w:rsid w:val="001B2D1D"/>
    <w:rsid w:val="001C1D17"/>
    <w:rsid w:val="001C2C74"/>
    <w:rsid w:val="001C3BD2"/>
    <w:rsid w:val="001C413C"/>
    <w:rsid w:val="001C6323"/>
    <w:rsid w:val="001C6BC0"/>
    <w:rsid w:val="001D2BC0"/>
    <w:rsid w:val="001D4F1A"/>
    <w:rsid w:val="001D5964"/>
    <w:rsid w:val="001E1F34"/>
    <w:rsid w:val="001E3AF3"/>
    <w:rsid w:val="001E5E95"/>
    <w:rsid w:val="001E760F"/>
    <w:rsid w:val="001E7815"/>
    <w:rsid w:val="001F1858"/>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3761D"/>
    <w:rsid w:val="002411E1"/>
    <w:rsid w:val="00241533"/>
    <w:rsid w:val="00243D33"/>
    <w:rsid w:val="00246068"/>
    <w:rsid w:val="00246E0D"/>
    <w:rsid w:val="00251BBF"/>
    <w:rsid w:val="0025255B"/>
    <w:rsid w:val="00252D59"/>
    <w:rsid w:val="00253681"/>
    <w:rsid w:val="00257FF8"/>
    <w:rsid w:val="00260085"/>
    <w:rsid w:val="002611C3"/>
    <w:rsid w:val="0026244D"/>
    <w:rsid w:val="00262F71"/>
    <w:rsid w:val="00264128"/>
    <w:rsid w:val="00264356"/>
    <w:rsid w:val="00264E86"/>
    <w:rsid w:val="00265448"/>
    <w:rsid w:val="00265CC3"/>
    <w:rsid w:val="0026659A"/>
    <w:rsid w:val="00271121"/>
    <w:rsid w:val="00271A0A"/>
    <w:rsid w:val="00273132"/>
    <w:rsid w:val="00273F9F"/>
    <w:rsid w:val="00274AC7"/>
    <w:rsid w:val="002757CB"/>
    <w:rsid w:val="002765A2"/>
    <w:rsid w:val="0028094C"/>
    <w:rsid w:val="002816BE"/>
    <w:rsid w:val="00281A90"/>
    <w:rsid w:val="00283A48"/>
    <w:rsid w:val="00283F3C"/>
    <w:rsid w:val="002842E8"/>
    <w:rsid w:val="00285678"/>
    <w:rsid w:val="00285858"/>
    <w:rsid w:val="00285A3D"/>
    <w:rsid w:val="00287B58"/>
    <w:rsid w:val="00292B1A"/>
    <w:rsid w:val="00293B70"/>
    <w:rsid w:val="00293EFD"/>
    <w:rsid w:val="00295350"/>
    <w:rsid w:val="002956BD"/>
    <w:rsid w:val="00296545"/>
    <w:rsid w:val="00296F70"/>
    <w:rsid w:val="002A020F"/>
    <w:rsid w:val="002A2FBD"/>
    <w:rsid w:val="002A3F88"/>
    <w:rsid w:val="002A5488"/>
    <w:rsid w:val="002A56AE"/>
    <w:rsid w:val="002A6819"/>
    <w:rsid w:val="002B0169"/>
    <w:rsid w:val="002B0E07"/>
    <w:rsid w:val="002B4EAE"/>
    <w:rsid w:val="002B6E32"/>
    <w:rsid w:val="002B749D"/>
    <w:rsid w:val="002B7F69"/>
    <w:rsid w:val="002C0B3B"/>
    <w:rsid w:val="002C68F7"/>
    <w:rsid w:val="002C7064"/>
    <w:rsid w:val="002C7116"/>
    <w:rsid w:val="002D0582"/>
    <w:rsid w:val="002D268D"/>
    <w:rsid w:val="002D2965"/>
    <w:rsid w:val="002D2DD4"/>
    <w:rsid w:val="002D4908"/>
    <w:rsid w:val="002D56B1"/>
    <w:rsid w:val="002D5E98"/>
    <w:rsid w:val="002D653D"/>
    <w:rsid w:val="002E236B"/>
    <w:rsid w:val="002E2842"/>
    <w:rsid w:val="002E2A5D"/>
    <w:rsid w:val="002E5623"/>
    <w:rsid w:val="002E5802"/>
    <w:rsid w:val="002F3341"/>
    <w:rsid w:val="002F4A6C"/>
    <w:rsid w:val="002F63D6"/>
    <w:rsid w:val="002F63E3"/>
    <w:rsid w:val="002F6F6F"/>
    <w:rsid w:val="0030076F"/>
    <w:rsid w:val="00302651"/>
    <w:rsid w:val="0030417F"/>
    <w:rsid w:val="00304A2D"/>
    <w:rsid w:val="003063FF"/>
    <w:rsid w:val="0030725E"/>
    <w:rsid w:val="00310CB8"/>
    <w:rsid w:val="00312424"/>
    <w:rsid w:val="003134DB"/>
    <w:rsid w:val="0031524F"/>
    <w:rsid w:val="00315504"/>
    <w:rsid w:val="00320509"/>
    <w:rsid w:val="00322263"/>
    <w:rsid w:val="00322D7D"/>
    <w:rsid w:val="00323CBF"/>
    <w:rsid w:val="003240B3"/>
    <w:rsid w:val="00340BD2"/>
    <w:rsid w:val="00340DB5"/>
    <w:rsid w:val="003421D0"/>
    <w:rsid w:val="00344066"/>
    <w:rsid w:val="003446F3"/>
    <w:rsid w:val="00344FD8"/>
    <w:rsid w:val="00345748"/>
    <w:rsid w:val="003468FE"/>
    <w:rsid w:val="00347109"/>
    <w:rsid w:val="00347FEA"/>
    <w:rsid w:val="00350577"/>
    <w:rsid w:val="00350C15"/>
    <w:rsid w:val="00352C30"/>
    <w:rsid w:val="00353546"/>
    <w:rsid w:val="00354ECC"/>
    <w:rsid w:val="003572AC"/>
    <w:rsid w:val="003572B7"/>
    <w:rsid w:val="0036058D"/>
    <w:rsid w:val="0036108B"/>
    <w:rsid w:val="003661D4"/>
    <w:rsid w:val="00373F98"/>
    <w:rsid w:val="003768EE"/>
    <w:rsid w:val="00377542"/>
    <w:rsid w:val="00377D75"/>
    <w:rsid w:val="00377D8F"/>
    <w:rsid w:val="00380B7A"/>
    <w:rsid w:val="0038201C"/>
    <w:rsid w:val="00382CCF"/>
    <w:rsid w:val="00383CFD"/>
    <w:rsid w:val="00385012"/>
    <w:rsid w:val="003875A1"/>
    <w:rsid w:val="00392BBA"/>
    <w:rsid w:val="00397DAE"/>
    <w:rsid w:val="003A0785"/>
    <w:rsid w:val="003A24C0"/>
    <w:rsid w:val="003A34AC"/>
    <w:rsid w:val="003A6995"/>
    <w:rsid w:val="003A7D9E"/>
    <w:rsid w:val="003B01E1"/>
    <w:rsid w:val="003B11FB"/>
    <w:rsid w:val="003B1D16"/>
    <w:rsid w:val="003B1E31"/>
    <w:rsid w:val="003B4CE2"/>
    <w:rsid w:val="003B7EAA"/>
    <w:rsid w:val="003C358A"/>
    <w:rsid w:val="003C4110"/>
    <w:rsid w:val="003C425C"/>
    <w:rsid w:val="003C5D4C"/>
    <w:rsid w:val="003C63B0"/>
    <w:rsid w:val="003D45FD"/>
    <w:rsid w:val="003D47BD"/>
    <w:rsid w:val="003D5641"/>
    <w:rsid w:val="003E0C07"/>
    <w:rsid w:val="003E1228"/>
    <w:rsid w:val="003E2C84"/>
    <w:rsid w:val="003E4A4B"/>
    <w:rsid w:val="003E5E28"/>
    <w:rsid w:val="003E75B0"/>
    <w:rsid w:val="003F131D"/>
    <w:rsid w:val="003F25F7"/>
    <w:rsid w:val="003F5F2C"/>
    <w:rsid w:val="003F66E3"/>
    <w:rsid w:val="003F73D3"/>
    <w:rsid w:val="00401CA4"/>
    <w:rsid w:val="00406760"/>
    <w:rsid w:val="004101CE"/>
    <w:rsid w:val="00411143"/>
    <w:rsid w:val="00412EFB"/>
    <w:rsid w:val="00415368"/>
    <w:rsid w:val="004163E4"/>
    <w:rsid w:val="00416F0B"/>
    <w:rsid w:val="00420CA8"/>
    <w:rsid w:val="00421C34"/>
    <w:rsid w:val="00422020"/>
    <w:rsid w:val="004221DC"/>
    <w:rsid w:val="004224D0"/>
    <w:rsid w:val="00423AC5"/>
    <w:rsid w:val="0042566C"/>
    <w:rsid w:val="004262E6"/>
    <w:rsid w:val="00426C60"/>
    <w:rsid w:val="004278BA"/>
    <w:rsid w:val="00430A90"/>
    <w:rsid w:val="00435254"/>
    <w:rsid w:val="0043543D"/>
    <w:rsid w:val="00442E5F"/>
    <w:rsid w:val="00443295"/>
    <w:rsid w:val="004436A0"/>
    <w:rsid w:val="00443D75"/>
    <w:rsid w:val="00445543"/>
    <w:rsid w:val="00445C27"/>
    <w:rsid w:val="00451347"/>
    <w:rsid w:val="004517D7"/>
    <w:rsid w:val="004527D5"/>
    <w:rsid w:val="0045297B"/>
    <w:rsid w:val="00452AFF"/>
    <w:rsid w:val="00453449"/>
    <w:rsid w:val="00455330"/>
    <w:rsid w:val="00456223"/>
    <w:rsid w:val="00457A3C"/>
    <w:rsid w:val="0046010B"/>
    <w:rsid w:val="004601A9"/>
    <w:rsid w:val="00461573"/>
    <w:rsid w:val="004616FB"/>
    <w:rsid w:val="004629B1"/>
    <w:rsid w:val="004638C3"/>
    <w:rsid w:val="00463A29"/>
    <w:rsid w:val="00465F53"/>
    <w:rsid w:val="00471588"/>
    <w:rsid w:val="00472461"/>
    <w:rsid w:val="00472BF4"/>
    <w:rsid w:val="00473CCD"/>
    <w:rsid w:val="004742BC"/>
    <w:rsid w:val="0047452B"/>
    <w:rsid w:val="00474963"/>
    <w:rsid w:val="00481E3B"/>
    <w:rsid w:val="00482DB1"/>
    <w:rsid w:val="0048448F"/>
    <w:rsid w:val="0048501B"/>
    <w:rsid w:val="00486F62"/>
    <w:rsid w:val="00490DC2"/>
    <w:rsid w:val="004926A0"/>
    <w:rsid w:val="00492839"/>
    <w:rsid w:val="004944F3"/>
    <w:rsid w:val="00494749"/>
    <w:rsid w:val="00495925"/>
    <w:rsid w:val="00495D23"/>
    <w:rsid w:val="00496FF7"/>
    <w:rsid w:val="004A13FE"/>
    <w:rsid w:val="004A1974"/>
    <w:rsid w:val="004A2205"/>
    <w:rsid w:val="004A3611"/>
    <w:rsid w:val="004A3CE1"/>
    <w:rsid w:val="004A5C16"/>
    <w:rsid w:val="004B07C9"/>
    <w:rsid w:val="004B3340"/>
    <w:rsid w:val="004B4862"/>
    <w:rsid w:val="004B4BC6"/>
    <w:rsid w:val="004B6344"/>
    <w:rsid w:val="004B6ABC"/>
    <w:rsid w:val="004C01C1"/>
    <w:rsid w:val="004C0B1B"/>
    <w:rsid w:val="004C2359"/>
    <w:rsid w:val="004C4176"/>
    <w:rsid w:val="004C70EF"/>
    <w:rsid w:val="004D251A"/>
    <w:rsid w:val="004D3632"/>
    <w:rsid w:val="004D45C1"/>
    <w:rsid w:val="004D468D"/>
    <w:rsid w:val="004D5FA6"/>
    <w:rsid w:val="004D60B9"/>
    <w:rsid w:val="004D79C7"/>
    <w:rsid w:val="004D7FF4"/>
    <w:rsid w:val="004E0941"/>
    <w:rsid w:val="004E0BC3"/>
    <w:rsid w:val="004E1C30"/>
    <w:rsid w:val="004E6754"/>
    <w:rsid w:val="004E6879"/>
    <w:rsid w:val="004E69C9"/>
    <w:rsid w:val="004E7812"/>
    <w:rsid w:val="004F0469"/>
    <w:rsid w:val="004F1D6E"/>
    <w:rsid w:val="004F4A46"/>
    <w:rsid w:val="004F6E8A"/>
    <w:rsid w:val="004F7350"/>
    <w:rsid w:val="004F7C96"/>
    <w:rsid w:val="005001DD"/>
    <w:rsid w:val="00500F3B"/>
    <w:rsid w:val="005049D9"/>
    <w:rsid w:val="00505729"/>
    <w:rsid w:val="005058A3"/>
    <w:rsid w:val="0050607A"/>
    <w:rsid w:val="005072D3"/>
    <w:rsid w:val="005110AC"/>
    <w:rsid w:val="00511E81"/>
    <w:rsid w:val="005124D0"/>
    <w:rsid w:val="00515A5D"/>
    <w:rsid w:val="00517A7D"/>
    <w:rsid w:val="00517B4C"/>
    <w:rsid w:val="00517EAE"/>
    <w:rsid w:val="00522A59"/>
    <w:rsid w:val="00522F36"/>
    <w:rsid w:val="00524674"/>
    <w:rsid w:val="00533D5C"/>
    <w:rsid w:val="00535001"/>
    <w:rsid w:val="0053512F"/>
    <w:rsid w:val="005361D4"/>
    <w:rsid w:val="00537AA4"/>
    <w:rsid w:val="00537E58"/>
    <w:rsid w:val="00542BA8"/>
    <w:rsid w:val="00542C54"/>
    <w:rsid w:val="0054307E"/>
    <w:rsid w:val="00543BD7"/>
    <w:rsid w:val="0054560D"/>
    <w:rsid w:val="005478C4"/>
    <w:rsid w:val="00547921"/>
    <w:rsid w:val="005500BA"/>
    <w:rsid w:val="00550580"/>
    <w:rsid w:val="00550C45"/>
    <w:rsid w:val="00550D5C"/>
    <w:rsid w:val="005516AD"/>
    <w:rsid w:val="005534F9"/>
    <w:rsid w:val="00555BEF"/>
    <w:rsid w:val="00556F92"/>
    <w:rsid w:val="00557017"/>
    <w:rsid w:val="00560464"/>
    <w:rsid w:val="00560E37"/>
    <w:rsid w:val="00561E85"/>
    <w:rsid w:val="00562165"/>
    <w:rsid w:val="0056410A"/>
    <w:rsid w:val="005647B8"/>
    <w:rsid w:val="00565C2E"/>
    <w:rsid w:val="005664B0"/>
    <w:rsid w:val="00566AC2"/>
    <w:rsid w:val="00566B92"/>
    <w:rsid w:val="00567627"/>
    <w:rsid w:val="005676E8"/>
    <w:rsid w:val="00571941"/>
    <w:rsid w:val="005733FF"/>
    <w:rsid w:val="0057353A"/>
    <w:rsid w:val="00574DBF"/>
    <w:rsid w:val="00576ADE"/>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0F44"/>
    <w:rsid w:val="005B1620"/>
    <w:rsid w:val="005B30E9"/>
    <w:rsid w:val="005B4320"/>
    <w:rsid w:val="005B43EC"/>
    <w:rsid w:val="005B4564"/>
    <w:rsid w:val="005B469E"/>
    <w:rsid w:val="005B4C60"/>
    <w:rsid w:val="005B52E0"/>
    <w:rsid w:val="005B57BB"/>
    <w:rsid w:val="005C15CB"/>
    <w:rsid w:val="005C1D15"/>
    <w:rsid w:val="005C3411"/>
    <w:rsid w:val="005C36F1"/>
    <w:rsid w:val="005C38AC"/>
    <w:rsid w:val="005C3E0B"/>
    <w:rsid w:val="005C4A4D"/>
    <w:rsid w:val="005C5C0B"/>
    <w:rsid w:val="005C76DF"/>
    <w:rsid w:val="005D096F"/>
    <w:rsid w:val="005D0A08"/>
    <w:rsid w:val="005D4007"/>
    <w:rsid w:val="005D5CAA"/>
    <w:rsid w:val="005D736B"/>
    <w:rsid w:val="005E258E"/>
    <w:rsid w:val="005E2E7D"/>
    <w:rsid w:val="005E3BA5"/>
    <w:rsid w:val="005E4778"/>
    <w:rsid w:val="005E551F"/>
    <w:rsid w:val="005E6587"/>
    <w:rsid w:val="005E677B"/>
    <w:rsid w:val="005E6A95"/>
    <w:rsid w:val="005E7B93"/>
    <w:rsid w:val="005F1E84"/>
    <w:rsid w:val="005F2917"/>
    <w:rsid w:val="005F3E8E"/>
    <w:rsid w:val="005F49EE"/>
    <w:rsid w:val="005F6E01"/>
    <w:rsid w:val="005F7F29"/>
    <w:rsid w:val="006025A8"/>
    <w:rsid w:val="00607965"/>
    <w:rsid w:val="00607F54"/>
    <w:rsid w:val="006154C4"/>
    <w:rsid w:val="006174C8"/>
    <w:rsid w:val="00622DB1"/>
    <w:rsid w:val="006246DD"/>
    <w:rsid w:val="00624B3B"/>
    <w:rsid w:val="0063009D"/>
    <w:rsid w:val="00632AC2"/>
    <w:rsid w:val="006349FD"/>
    <w:rsid w:val="00644E9C"/>
    <w:rsid w:val="00646FD3"/>
    <w:rsid w:val="00650508"/>
    <w:rsid w:val="00654A95"/>
    <w:rsid w:val="00660499"/>
    <w:rsid w:val="00661776"/>
    <w:rsid w:val="006633E7"/>
    <w:rsid w:val="00663FCD"/>
    <w:rsid w:val="00664F55"/>
    <w:rsid w:val="00665AAA"/>
    <w:rsid w:val="00667A07"/>
    <w:rsid w:val="00672C3D"/>
    <w:rsid w:val="00672E9A"/>
    <w:rsid w:val="00673993"/>
    <w:rsid w:val="00675398"/>
    <w:rsid w:val="00675DB3"/>
    <w:rsid w:val="00676BFA"/>
    <w:rsid w:val="006827C8"/>
    <w:rsid w:val="00683D71"/>
    <w:rsid w:val="00684EDB"/>
    <w:rsid w:val="00685360"/>
    <w:rsid w:val="00687901"/>
    <w:rsid w:val="00687B22"/>
    <w:rsid w:val="0069081B"/>
    <w:rsid w:val="00692F43"/>
    <w:rsid w:val="006938EF"/>
    <w:rsid w:val="006969E8"/>
    <w:rsid w:val="006A0A6D"/>
    <w:rsid w:val="006A273F"/>
    <w:rsid w:val="006A2FD9"/>
    <w:rsid w:val="006A5076"/>
    <w:rsid w:val="006A6AA6"/>
    <w:rsid w:val="006B0BB6"/>
    <w:rsid w:val="006B13C7"/>
    <w:rsid w:val="006B20C9"/>
    <w:rsid w:val="006B2A7C"/>
    <w:rsid w:val="006B3A2B"/>
    <w:rsid w:val="006B3A8F"/>
    <w:rsid w:val="006B3AD0"/>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46B0"/>
    <w:rsid w:val="006E497F"/>
    <w:rsid w:val="006E554A"/>
    <w:rsid w:val="006E7E43"/>
    <w:rsid w:val="006F0541"/>
    <w:rsid w:val="006F3626"/>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B46"/>
    <w:rsid w:val="00736D70"/>
    <w:rsid w:val="00737B66"/>
    <w:rsid w:val="00740042"/>
    <w:rsid w:val="007407D0"/>
    <w:rsid w:val="0074163D"/>
    <w:rsid w:val="0074224E"/>
    <w:rsid w:val="00742F0D"/>
    <w:rsid w:val="00743099"/>
    <w:rsid w:val="007449E6"/>
    <w:rsid w:val="007452C3"/>
    <w:rsid w:val="007458F0"/>
    <w:rsid w:val="00745D46"/>
    <w:rsid w:val="00746292"/>
    <w:rsid w:val="00746335"/>
    <w:rsid w:val="0074719E"/>
    <w:rsid w:val="00747B04"/>
    <w:rsid w:val="00750901"/>
    <w:rsid w:val="00750BEB"/>
    <w:rsid w:val="00751EF3"/>
    <w:rsid w:val="007520CC"/>
    <w:rsid w:val="0075338E"/>
    <w:rsid w:val="007537E0"/>
    <w:rsid w:val="0075442B"/>
    <w:rsid w:val="00756273"/>
    <w:rsid w:val="0075643B"/>
    <w:rsid w:val="0075707B"/>
    <w:rsid w:val="00760B12"/>
    <w:rsid w:val="00760F62"/>
    <w:rsid w:val="00763AC7"/>
    <w:rsid w:val="00763E93"/>
    <w:rsid w:val="00772B80"/>
    <w:rsid w:val="00775D34"/>
    <w:rsid w:val="00776BCA"/>
    <w:rsid w:val="00777950"/>
    <w:rsid w:val="00781428"/>
    <w:rsid w:val="007815FF"/>
    <w:rsid w:val="00783ACA"/>
    <w:rsid w:val="00784E10"/>
    <w:rsid w:val="00785765"/>
    <w:rsid w:val="00786A50"/>
    <w:rsid w:val="00792EFA"/>
    <w:rsid w:val="0079313E"/>
    <w:rsid w:val="0079483F"/>
    <w:rsid w:val="00795CA9"/>
    <w:rsid w:val="007964A6"/>
    <w:rsid w:val="00796A70"/>
    <w:rsid w:val="00796C85"/>
    <w:rsid w:val="00796D88"/>
    <w:rsid w:val="00797247"/>
    <w:rsid w:val="00797E38"/>
    <w:rsid w:val="007A196E"/>
    <w:rsid w:val="007A3088"/>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D6085"/>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20725"/>
    <w:rsid w:val="00820D2B"/>
    <w:rsid w:val="00821452"/>
    <w:rsid w:val="00824A81"/>
    <w:rsid w:val="0083143B"/>
    <w:rsid w:val="00831603"/>
    <w:rsid w:val="008328DE"/>
    <w:rsid w:val="00832A5E"/>
    <w:rsid w:val="00835469"/>
    <w:rsid w:val="00835776"/>
    <w:rsid w:val="00836EA1"/>
    <w:rsid w:val="00837431"/>
    <w:rsid w:val="00843D40"/>
    <w:rsid w:val="00844D73"/>
    <w:rsid w:val="00847B6B"/>
    <w:rsid w:val="00847DF0"/>
    <w:rsid w:val="008514AD"/>
    <w:rsid w:val="008518BA"/>
    <w:rsid w:val="008521EB"/>
    <w:rsid w:val="0085266F"/>
    <w:rsid w:val="00852FCC"/>
    <w:rsid w:val="008550C5"/>
    <w:rsid w:val="008555C5"/>
    <w:rsid w:val="008562FD"/>
    <w:rsid w:val="00860DFA"/>
    <w:rsid w:val="008637BC"/>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7D"/>
    <w:rsid w:val="00883398"/>
    <w:rsid w:val="00883D70"/>
    <w:rsid w:val="00884795"/>
    <w:rsid w:val="00890367"/>
    <w:rsid w:val="00890DB3"/>
    <w:rsid w:val="00891893"/>
    <w:rsid w:val="008931C6"/>
    <w:rsid w:val="008949E3"/>
    <w:rsid w:val="00894CA8"/>
    <w:rsid w:val="00895931"/>
    <w:rsid w:val="008966FE"/>
    <w:rsid w:val="008967A8"/>
    <w:rsid w:val="00897D9F"/>
    <w:rsid w:val="008A29B5"/>
    <w:rsid w:val="008A4225"/>
    <w:rsid w:val="008A5B68"/>
    <w:rsid w:val="008B1DEE"/>
    <w:rsid w:val="008B232E"/>
    <w:rsid w:val="008B2E80"/>
    <w:rsid w:val="008B39E5"/>
    <w:rsid w:val="008B3C76"/>
    <w:rsid w:val="008B4908"/>
    <w:rsid w:val="008B4B43"/>
    <w:rsid w:val="008B4D3B"/>
    <w:rsid w:val="008C07B6"/>
    <w:rsid w:val="008C1278"/>
    <w:rsid w:val="008C468D"/>
    <w:rsid w:val="008C672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32CF"/>
    <w:rsid w:val="009054CD"/>
    <w:rsid w:val="009058E3"/>
    <w:rsid w:val="009060E5"/>
    <w:rsid w:val="00910EB4"/>
    <w:rsid w:val="009114FF"/>
    <w:rsid w:val="00911A1D"/>
    <w:rsid w:val="009137F8"/>
    <w:rsid w:val="00913CF2"/>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6271"/>
    <w:rsid w:val="00936AC1"/>
    <w:rsid w:val="009402FC"/>
    <w:rsid w:val="00941B16"/>
    <w:rsid w:val="00941E73"/>
    <w:rsid w:val="0094286E"/>
    <w:rsid w:val="00942FEA"/>
    <w:rsid w:val="009432DB"/>
    <w:rsid w:val="00943C6C"/>
    <w:rsid w:val="00944454"/>
    <w:rsid w:val="00944C2C"/>
    <w:rsid w:val="00944DA0"/>
    <w:rsid w:val="00952467"/>
    <w:rsid w:val="009532B0"/>
    <w:rsid w:val="00954349"/>
    <w:rsid w:val="009574AD"/>
    <w:rsid w:val="00960DF3"/>
    <w:rsid w:val="00963795"/>
    <w:rsid w:val="00965012"/>
    <w:rsid w:val="00965EE1"/>
    <w:rsid w:val="00965F28"/>
    <w:rsid w:val="00967EE2"/>
    <w:rsid w:val="00971BAD"/>
    <w:rsid w:val="00975A7C"/>
    <w:rsid w:val="009762E3"/>
    <w:rsid w:val="009774F5"/>
    <w:rsid w:val="00981944"/>
    <w:rsid w:val="00982493"/>
    <w:rsid w:val="00984481"/>
    <w:rsid w:val="00987938"/>
    <w:rsid w:val="00997B59"/>
    <w:rsid w:val="009A27B4"/>
    <w:rsid w:val="009A34C6"/>
    <w:rsid w:val="009A4A61"/>
    <w:rsid w:val="009A5102"/>
    <w:rsid w:val="009A5EC9"/>
    <w:rsid w:val="009A62AC"/>
    <w:rsid w:val="009A675C"/>
    <w:rsid w:val="009A6C40"/>
    <w:rsid w:val="009A788B"/>
    <w:rsid w:val="009A7ADA"/>
    <w:rsid w:val="009B0558"/>
    <w:rsid w:val="009B328A"/>
    <w:rsid w:val="009B3BE7"/>
    <w:rsid w:val="009B4D13"/>
    <w:rsid w:val="009B55A6"/>
    <w:rsid w:val="009B5701"/>
    <w:rsid w:val="009B60AF"/>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D7A4D"/>
    <w:rsid w:val="009E046B"/>
    <w:rsid w:val="009E0AFB"/>
    <w:rsid w:val="009E0C6D"/>
    <w:rsid w:val="009E10AD"/>
    <w:rsid w:val="009E3361"/>
    <w:rsid w:val="009E5B12"/>
    <w:rsid w:val="009E5C48"/>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237D"/>
    <w:rsid w:val="00A12BE8"/>
    <w:rsid w:val="00A13001"/>
    <w:rsid w:val="00A13739"/>
    <w:rsid w:val="00A13FE3"/>
    <w:rsid w:val="00A167D2"/>
    <w:rsid w:val="00A168D4"/>
    <w:rsid w:val="00A16DB6"/>
    <w:rsid w:val="00A16FFD"/>
    <w:rsid w:val="00A170C8"/>
    <w:rsid w:val="00A177C9"/>
    <w:rsid w:val="00A208ED"/>
    <w:rsid w:val="00A2185A"/>
    <w:rsid w:val="00A220FE"/>
    <w:rsid w:val="00A22540"/>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4BDF"/>
    <w:rsid w:val="00A463B7"/>
    <w:rsid w:val="00A47A06"/>
    <w:rsid w:val="00A47C91"/>
    <w:rsid w:val="00A50932"/>
    <w:rsid w:val="00A50982"/>
    <w:rsid w:val="00A50AD7"/>
    <w:rsid w:val="00A511D1"/>
    <w:rsid w:val="00A52A8A"/>
    <w:rsid w:val="00A570A8"/>
    <w:rsid w:val="00A626CF"/>
    <w:rsid w:val="00A6312A"/>
    <w:rsid w:val="00A64E90"/>
    <w:rsid w:val="00A6622E"/>
    <w:rsid w:val="00A70EFA"/>
    <w:rsid w:val="00A71CC4"/>
    <w:rsid w:val="00A71FA8"/>
    <w:rsid w:val="00A72356"/>
    <w:rsid w:val="00A72CF5"/>
    <w:rsid w:val="00A75DBE"/>
    <w:rsid w:val="00A77228"/>
    <w:rsid w:val="00A83586"/>
    <w:rsid w:val="00A839A8"/>
    <w:rsid w:val="00A86342"/>
    <w:rsid w:val="00A8652E"/>
    <w:rsid w:val="00A91B9B"/>
    <w:rsid w:val="00A92045"/>
    <w:rsid w:val="00A922C5"/>
    <w:rsid w:val="00A93BE2"/>
    <w:rsid w:val="00AA12A1"/>
    <w:rsid w:val="00AA1B8C"/>
    <w:rsid w:val="00AA2B5B"/>
    <w:rsid w:val="00AA48D1"/>
    <w:rsid w:val="00AA62FD"/>
    <w:rsid w:val="00AA67BD"/>
    <w:rsid w:val="00AA7E1A"/>
    <w:rsid w:val="00AB15E8"/>
    <w:rsid w:val="00AB284F"/>
    <w:rsid w:val="00AC1623"/>
    <w:rsid w:val="00AC3A5F"/>
    <w:rsid w:val="00AC64DF"/>
    <w:rsid w:val="00AC73AE"/>
    <w:rsid w:val="00AD0517"/>
    <w:rsid w:val="00AD0762"/>
    <w:rsid w:val="00AD12E9"/>
    <w:rsid w:val="00AD1435"/>
    <w:rsid w:val="00AD247C"/>
    <w:rsid w:val="00AD3715"/>
    <w:rsid w:val="00AD4534"/>
    <w:rsid w:val="00AD5490"/>
    <w:rsid w:val="00AD6490"/>
    <w:rsid w:val="00AD68FA"/>
    <w:rsid w:val="00AD7CB0"/>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706B6"/>
    <w:rsid w:val="00B715C4"/>
    <w:rsid w:val="00B724B0"/>
    <w:rsid w:val="00B724F5"/>
    <w:rsid w:val="00B72AEE"/>
    <w:rsid w:val="00B72D0D"/>
    <w:rsid w:val="00B77AAC"/>
    <w:rsid w:val="00B817B7"/>
    <w:rsid w:val="00B828AD"/>
    <w:rsid w:val="00B924C7"/>
    <w:rsid w:val="00BA0AB7"/>
    <w:rsid w:val="00BA2E15"/>
    <w:rsid w:val="00BA44E0"/>
    <w:rsid w:val="00BA5DC1"/>
    <w:rsid w:val="00BA6B8D"/>
    <w:rsid w:val="00BA6C52"/>
    <w:rsid w:val="00BB1333"/>
    <w:rsid w:val="00BB19B2"/>
    <w:rsid w:val="00BB1D6B"/>
    <w:rsid w:val="00BB51C4"/>
    <w:rsid w:val="00BB5FCF"/>
    <w:rsid w:val="00BC2E4A"/>
    <w:rsid w:val="00BC3CE4"/>
    <w:rsid w:val="00BC7B10"/>
    <w:rsid w:val="00BD14CA"/>
    <w:rsid w:val="00BD1962"/>
    <w:rsid w:val="00BD4D2B"/>
    <w:rsid w:val="00BD5792"/>
    <w:rsid w:val="00BD62EB"/>
    <w:rsid w:val="00BD735E"/>
    <w:rsid w:val="00BD7E17"/>
    <w:rsid w:val="00BE082D"/>
    <w:rsid w:val="00BE0CB0"/>
    <w:rsid w:val="00BE387D"/>
    <w:rsid w:val="00BE4B5A"/>
    <w:rsid w:val="00BE4EE9"/>
    <w:rsid w:val="00BF12B5"/>
    <w:rsid w:val="00BF4FE4"/>
    <w:rsid w:val="00BF51B3"/>
    <w:rsid w:val="00BF57A0"/>
    <w:rsid w:val="00C02A39"/>
    <w:rsid w:val="00C02AA1"/>
    <w:rsid w:val="00C03CD6"/>
    <w:rsid w:val="00C05023"/>
    <w:rsid w:val="00C054E3"/>
    <w:rsid w:val="00C05747"/>
    <w:rsid w:val="00C05AF0"/>
    <w:rsid w:val="00C0603E"/>
    <w:rsid w:val="00C1138A"/>
    <w:rsid w:val="00C128BD"/>
    <w:rsid w:val="00C13F8A"/>
    <w:rsid w:val="00C1453D"/>
    <w:rsid w:val="00C16C32"/>
    <w:rsid w:val="00C16F39"/>
    <w:rsid w:val="00C2307A"/>
    <w:rsid w:val="00C232DF"/>
    <w:rsid w:val="00C23E32"/>
    <w:rsid w:val="00C23FA6"/>
    <w:rsid w:val="00C241CF"/>
    <w:rsid w:val="00C26232"/>
    <w:rsid w:val="00C26AB0"/>
    <w:rsid w:val="00C27E32"/>
    <w:rsid w:val="00C307DF"/>
    <w:rsid w:val="00C30A1A"/>
    <w:rsid w:val="00C318C7"/>
    <w:rsid w:val="00C3235E"/>
    <w:rsid w:val="00C35FBC"/>
    <w:rsid w:val="00C40DFF"/>
    <w:rsid w:val="00C40F41"/>
    <w:rsid w:val="00C41BDC"/>
    <w:rsid w:val="00C42A69"/>
    <w:rsid w:val="00C43558"/>
    <w:rsid w:val="00C43B34"/>
    <w:rsid w:val="00C4593B"/>
    <w:rsid w:val="00C46995"/>
    <w:rsid w:val="00C51AF1"/>
    <w:rsid w:val="00C5299B"/>
    <w:rsid w:val="00C53662"/>
    <w:rsid w:val="00C545C2"/>
    <w:rsid w:val="00C612FB"/>
    <w:rsid w:val="00C6470E"/>
    <w:rsid w:val="00C65760"/>
    <w:rsid w:val="00C65F6A"/>
    <w:rsid w:val="00C66890"/>
    <w:rsid w:val="00C66D0C"/>
    <w:rsid w:val="00C67CAA"/>
    <w:rsid w:val="00C73561"/>
    <w:rsid w:val="00C761DE"/>
    <w:rsid w:val="00C768D2"/>
    <w:rsid w:val="00C776FF"/>
    <w:rsid w:val="00C80088"/>
    <w:rsid w:val="00C8068E"/>
    <w:rsid w:val="00C80BFE"/>
    <w:rsid w:val="00C82D53"/>
    <w:rsid w:val="00C83D03"/>
    <w:rsid w:val="00C85AD0"/>
    <w:rsid w:val="00C865A4"/>
    <w:rsid w:val="00C86750"/>
    <w:rsid w:val="00C86872"/>
    <w:rsid w:val="00C912A6"/>
    <w:rsid w:val="00C91505"/>
    <w:rsid w:val="00C9164A"/>
    <w:rsid w:val="00C96B00"/>
    <w:rsid w:val="00CA06EA"/>
    <w:rsid w:val="00CA2E99"/>
    <w:rsid w:val="00CA3F6B"/>
    <w:rsid w:val="00CA63A7"/>
    <w:rsid w:val="00CA73E7"/>
    <w:rsid w:val="00CA750A"/>
    <w:rsid w:val="00CB15D9"/>
    <w:rsid w:val="00CB1756"/>
    <w:rsid w:val="00CB218E"/>
    <w:rsid w:val="00CB254D"/>
    <w:rsid w:val="00CB5AA4"/>
    <w:rsid w:val="00CB65ED"/>
    <w:rsid w:val="00CB6B97"/>
    <w:rsid w:val="00CB702F"/>
    <w:rsid w:val="00CB7DFA"/>
    <w:rsid w:val="00CC04C9"/>
    <w:rsid w:val="00CC1F4E"/>
    <w:rsid w:val="00CC2E9B"/>
    <w:rsid w:val="00CC4320"/>
    <w:rsid w:val="00CC50A7"/>
    <w:rsid w:val="00CD15AF"/>
    <w:rsid w:val="00CD2C22"/>
    <w:rsid w:val="00CD2D0D"/>
    <w:rsid w:val="00CD443E"/>
    <w:rsid w:val="00CD446E"/>
    <w:rsid w:val="00CD59D1"/>
    <w:rsid w:val="00CD7EC5"/>
    <w:rsid w:val="00CE2167"/>
    <w:rsid w:val="00CE3E2E"/>
    <w:rsid w:val="00CE5785"/>
    <w:rsid w:val="00CE60BF"/>
    <w:rsid w:val="00CE7413"/>
    <w:rsid w:val="00CE79AA"/>
    <w:rsid w:val="00CF0A39"/>
    <w:rsid w:val="00CF1BBB"/>
    <w:rsid w:val="00CF1F87"/>
    <w:rsid w:val="00D005D6"/>
    <w:rsid w:val="00D01008"/>
    <w:rsid w:val="00D01346"/>
    <w:rsid w:val="00D02486"/>
    <w:rsid w:val="00D02A67"/>
    <w:rsid w:val="00D02BFF"/>
    <w:rsid w:val="00D03267"/>
    <w:rsid w:val="00D058F8"/>
    <w:rsid w:val="00D06AFC"/>
    <w:rsid w:val="00D071D4"/>
    <w:rsid w:val="00D11EC2"/>
    <w:rsid w:val="00D125C5"/>
    <w:rsid w:val="00D12DBE"/>
    <w:rsid w:val="00D14585"/>
    <w:rsid w:val="00D15532"/>
    <w:rsid w:val="00D15C9F"/>
    <w:rsid w:val="00D15D27"/>
    <w:rsid w:val="00D20400"/>
    <w:rsid w:val="00D20E2F"/>
    <w:rsid w:val="00D23269"/>
    <w:rsid w:val="00D27D2C"/>
    <w:rsid w:val="00D33B4E"/>
    <w:rsid w:val="00D3689C"/>
    <w:rsid w:val="00D36D78"/>
    <w:rsid w:val="00D36E71"/>
    <w:rsid w:val="00D3769D"/>
    <w:rsid w:val="00D37D9A"/>
    <w:rsid w:val="00D408BA"/>
    <w:rsid w:val="00D42487"/>
    <w:rsid w:val="00D44C27"/>
    <w:rsid w:val="00D458E3"/>
    <w:rsid w:val="00D459C0"/>
    <w:rsid w:val="00D46DFB"/>
    <w:rsid w:val="00D529E7"/>
    <w:rsid w:val="00D53CDD"/>
    <w:rsid w:val="00D566DE"/>
    <w:rsid w:val="00D5751A"/>
    <w:rsid w:val="00D57DB8"/>
    <w:rsid w:val="00D60CD2"/>
    <w:rsid w:val="00D62C32"/>
    <w:rsid w:val="00D633AD"/>
    <w:rsid w:val="00D65D57"/>
    <w:rsid w:val="00D66F72"/>
    <w:rsid w:val="00D6705E"/>
    <w:rsid w:val="00D7082E"/>
    <w:rsid w:val="00D710B4"/>
    <w:rsid w:val="00D715C5"/>
    <w:rsid w:val="00D72DE3"/>
    <w:rsid w:val="00D73D1B"/>
    <w:rsid w:val="00D74777"/>
    <w:rsid w:val="00D75D0A"/>
    <w:rsid w:val="00D779DD"/>
    <w:rsid w:val="00D77C89"/>
    <w:rsid w:val="00D77E18"/>
    <w:rsid w:val="00D80343"/>
    <w:rsid w:val="00D82F87"/>
    <w:rsid w:val="00D84A15"/>
    <w:rsid w:val="00D84C3C"/>
    <w:rsid w:val="00D857AB"/>
    <w:rsid w:val="00D9034E"/>
    <w:rsid w:val="00D90CFA"/>
    <w:rsid w:val="00D93A7A"/>
    <w:rsid w:val="00D94F37"/>
    <w:rsid w:val="00D97929"/>
    <w:rsid w:val="00DA22E9"/>
    <w:rsid w:val="00DA3A96"/>
    <w:rsid w:val="00DA4F37"/>
    <w:rsid w:val="00DA5D7A"/>
    <w:rsid w:val="00DA6978"/>
    <w:rsid w:val="00DA7238"/>
    <w:rsid w:val="00DB4996"/>
    <w:rsid w:val="00DB5986"/>
    <w:rsid w:val="00DB70B9"/>
    <w:rsid w:val="00DB7473"/>
    <w:rsid w:val="00DC0B8A"/>
    <w:rsid w:val="00DC1150"/>
    <w:rsid w:val="00DC265E"/>
    <w:rsid w:val="00DC3670"/>
    <w:rsid w:val="00DC3765"/>
    <w:rsid w:val="00DC472B"/>
    <w:rsid w:val="00DC508D"/>
    <w:rsid w:val="00DC58A6"/>
    <w:rsid w:val="00DC5A99"/>
    <w:rsid w:val="00DC625F"/>
    <w:rsid w:val="00DC6576"/>
    <w:rsid w:val="00DC74C4"/>
    <w:rsid w:val="00DD0E3A"/>
    <w:rsid w:val="00DD1470"/>
    <w:rsid w:val="00DD2672"/>
    <w:rsid w:val="00DD2D96"/>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DF309D"/>
    <w:rsid w:val="00DF6160"/>
    <w:rsid w:val="00E01E81"/>
    <w:rsid w:val="00E0443D"/>
    <w:rsid w:val="00E055D4"/>
    <w:rsid w:val="00E05C54"/>
    <w:rsid w:val="00E07E59"/>
    <w:rsid w:val="00E10453"/>
    <w:rsid w:val="00E10AF2"/>
    <w:rsid w:val="00E112AC"/>
    <w:rsid w:val="00E12D28"/>
    <w:rsid w:val="00E13B8C"/>
    <w:rsid w:val="00E1587B"/>
    <w:rsid w:val="00E15B30"/>
    <w:rsid w:val="00E15C53"/>
    <w:rsid w:val="00E15DF5"/>
    <w:rsid w:val="00E21343"/>
    <w:rsid w:val="00E22E36"/>
    <w:rsid w:val="00E237D9"/>
    <w:rsid w:val="00E250F4"/>
    <w:rsid w:val="00E25302"/>
    <w:rsid w:val="00E25F00"/>
    <w:rsid w:val="00E261A2"/>
    <w:rsid w:val="00E267F9"/>
    <w:rsid w:val="00E3030B"/>
    <w:rsid w:val="00E3155B"/>
    <w:rsid w:val="00E31704"/>
    <w:rsid w:val="00E31724"/>
    <w:rsid w:val="00E32556"/>
    <w:rsid w:val="00E3322A"/>
    <w:rsid w:val="00E3332B"/>
    <w:rsid w:val="00E35CE4"/>
    <w:rsid w:val="00E3656C"/>
    <w:rsid w:val="00E41EFB"/>
    <w:rsid w:val="00E428E9"/>
    <w:rsid w:val="00E470A0"/>
    <w:rsid w:val="00E5095F"/>
    <w:rsid w:val="00E50E3D"/>
    <w:rsid w:val="00E60352"/>
    <w:rsid w:val="00E603A2"/>
    <w:rsid w:val="00E61AB0"/>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1F3C"/>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7EB"/>
    <w:rsid w:val="00F00FB7"/>
    <w:rsid w:val="00F012B7"/>
    <w:rsid w:val="00F01A89"/>
    <w:rsid w:val="00F025C6"/>
    <w:rsid w:val="00F027ED"/>
    <w:rsid w:val="00F043F4"/>
    <w:rsid w:val="00F06557"/>
    <w:rsid w:val="00F10E82"/>
    <w:rsid w:val="00F1188B"/>
    <w:rsid w:val="00F11961"/>
    <w:rsid w:val="00F13298"/>
    <w:rsid w:val="00F14533"/>
    <w:rsid w:val="00F1576C"/>
    <w:rsid w:val="00F15ADE"/>
    <w:rsid w:val="00F16B33"/>
    <w:rsid w:val="00F20636"/>
    <w:rsid w:val="00F2406E"/>
    <w:rsid w:val="00F24496"/>
    <w:rsid w:val="00F24DF0"/>
    <w:rsid w:val="00F26387"/>
    <w:rsid w:val="00F27EAF"/>
    <w:rsid w:val="00F3098A"/>
    <w:rsid w:val="00F30994"/>
    <w:rsid w:val="00F31F9B"/>
    <w:rsid w:val="00F32F89"/>
    <w:rsid w:val="00F3394F"/>
    <w:rsid w:val="00F33E96"/>
    <w:rsid w:val="00F349DC"/>
    <w:rsid w:val="00F35BD3"/>
    <w:rsid w:val="00F36330"/>
    <w:rsid w:val="00F3646E"/>
    <w:rsid w:val="00F364AA"/>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457C"/>
    <w:rsid w:val="00F602F3"/>
    <w:rsid w:val="00F60B37"/>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83E00"/>
    <w:rsid w:val="00F83E7F"/>
    <w:rsid w:val="00F846E7"/>
    <w:rsid w:val="00F849F8"/>
    <w:rsid w:val="00F87037"/>
    <w:rsid w:val="00F877CB"/>
    <w:rsid w:val="00F87892"/>
    <w:rsid w:val="00F9021B"/>
    <w:rsid w:val="00F90AD3"/>
    <w:rsid w:val="00F94A0A"/>
    <w:rsid w:val="00F94C88"/>
    <w:rsid w:val="00F966BE"/>
    <w:rsid w:val="00F97619"/>
    <w:rsid w:val="00F97D8B"/>
    <w:rsid w:val="00FA0AA3"/>
    <w:rsid w:val="00FA41AB"/>
    <w:rsid w:val="00FA427C"/>
    <w:rsid w:val="00FA474F"/>
    <w:rsid w:val="00FA7044"/>
    <w:rsid w:val="00FA7BF5"/>
    <w:rsid w:val="00FB01FB"/>
    <w:rsid w:val="00FB3484"/>
    <w:rsid w:val="00FB4487"/>
    <w:rsid w:val="00FB4778"/>
    <w:rsid w:val="00FB75DA"/>
    <w:rsid w:val="00FC0182"/>
    <w:rsid w:val="00FC163B"/>
    <w:rsid w:val="00FC1F59"/>
    <w:rsid w:val="00FC2D1F"/>
    <w:rsid w:val="00FC3A8B"/>
    <w:rsid w:val="00FC41A7"/>
    <w:rsid w:val="00FC5147"/>
    <w:rsid w:val="00FC5872"/>
    <w:rsid w:val="00FC5CAA"/>
    <w:rsid w:val="00FC668B"/>
    <w:rsid w:val="00FC6D45"/>
    <w:rsid w:val="00FD5666"/>
    <w:rsid w:val="00FD5FE0"/>
    <w:rsid w:val="00FE0072"/>
    <w:rsid w:val="00FE1472"/>
    <w:rsid w:val="00FE2BC4"/>
    <w:rsid w:val="00FE33F6"/>
    <w:rsid w:val="00FE5157"/>
    <w:rsid w:val="00FE750B"/>
    <w:rsid w:val="00FF2CF6"/>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A6B8D"/>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uiPriority w:val="99"/>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nhideWhenUsed/>
    <w:rsid w:val="008B1DEE"/>
    <w:pPr>
      <w:suppressAutoHyphens/>
    </w:pPr>
    <w:rPr>
      <w:sz w:val="20"/>
      <w:szCs w:val="20"/>
      <w:lang w:eastAsia="ar-SA"/>
    </w:rPr>
  </w:style>
  <w:style w:type="character" w:customStyle="1" w:styleId="afff6">
    <w:name w:val="Текст сноски Знак"/>
    <w:basedOn w:val="a4"/>
    <w:link w:val="afff5"/>
    <w:rsid w:val="008B1DEE"/>
    <w:rPr>
      <w:rFonts w:ascii="Times New Roman" w:eastAsia="Times New Roman" w:hAnsi="Times New Roman" w:cs="Times New Roman"/>
      <w:sz w:val="20"/>
      <w:szCs w:val="20"/>
      <w:lang w:eastAsia="ar-SA"/>
    </w:rPr>
  </w:style>
  <w:style w:type="character" w:styleId="afff7">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qFormat/>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a"/>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4">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a"/>
    <w:rsid w:val="00A07318"/>
    <w:pPr>
      <w:spacing w:before="100" w:beforeAutospacing="1" w:after="100" w:afterAutospacing="1"/>
    </w:pPr>
  </w:style>
  <w:style w:type="paragraph" w:customStyle="1" w:styleId="2f8">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8">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9">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a">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5">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0">
    <w:basedOn w:val="a3"/>
    <w:next w:val="affa"/>
    <w:rsid w:val="004E1C30"/>
    <w:pPr>
      <w:spacing w:before="100" w:beforeAutospacing="1" w:after="100" w:afterAutospacing="1"/>
    </w:pPr>
  </w:style>
  <w:style w:type="paragraph" w:customStyle="1" w:styleId="afffff1">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4">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6">
    <w:basedOn w:val="a3"/>
    <w:next w:val="affa"/>
    <w:rsid w:val="00B47160"/>
    <w:pPr>
      <w:spacing w:before="100" w:beforeAutospacing="1" w:after="100" w:afterAutospacing="1"/>
    </w:pPr>
  </w:style>
  <w:style w:type="paragraph" w:customStyle="1" w:styleId="afffff7">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3"/>
    <w:next w:val="affa"/>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basedOn w:val="a3"/>
    <w:next w:val="affa"/>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b">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c">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3"/>
    <w:next w:val="affa"/>
    <w:rsid w:val="00430A90"/>
    <w:pPr>
      <w:spacing w:before="100" w:beforeAutospacing="1" w:after="100" w:afterAutospacing="1"/>
    </w:pPr>
  </w:style>
  <w:style w:type="paragraph" w:customStyle="1" w:styleId="afffffe">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3"/>
    <w:next w:val="affa"/>
    <w:rsid w:val="001851E2"/>
    <w:pPr>
      <w:spacing w:before="100" w:beforeAutospacing="1" w:after="100" w:afterAutospacing="1"/>
    </w:pPr>
  </w:style>
  <w:style w:type="paragraph" w:customStyle="1" w:styleId="affffff1">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2">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wmf"/><Relationship Id="rId42" Type="http://schemas.openxmlformats.org/officeDocument/2006/relationships/image" Target="media/image26.wmf"/><Relationship Id="rId47" Type="http://schemas.openxmlformats.org/officeDocument/2006/relationships/image" Target="media/image31.wmf"/><Relationship Id="rId63" Type="http://schemas.openxmlformats.org/officeDocument/2006/relationships/image" Target="media/image42.emf"/><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5.wmf"/><Relationship Id="rId11" Type="http://schemas.openxmlformats.org/officeDocument/2006/relationships/hyperlink" Target="consultantplus://offline/ref=03ADAD064BD8C9C089DA077403E6561D6025FB4A55FBEDDC0D8D9B88A5BCB0611677699BFB2EC9AFA31A5C283C4842B0325EA6AAsAd0E" TargetMode="External"/><Relationship Id="rId24" Type="http://schemas.openxmlformats.org/officeDocument/2006/relationships/hyperlink" Target="consultantplus://offline/ref=1F476D933C48C939ED1B0024D25BF13D9EEAE27A973F674F5E4B91F431501095A2EA5447EAC1291515D6E8855D8EF4FA77F375ABDEDFA91A69X6E" TargetMode="External"/><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image" Target="media/image29.wmf"/><Relationship Id="rId53" Type="http://schemas.openxmlformats.org/officeDocument/2006/relationships/image" Target="media/image36.wmf"/><Relationship Id="rId58" Type="http://schemas.openxmlformats.org/officeDocument/2006/relationships/hyperlink" Target="consultantplus://offline/ref=F3002393A9E256C02603785C1BFE73799BDE4F878C84DFD9DC727B22ED8E7B372381DC67598E758D2DF29FCA44BE5BC1DE92EC7F659BD119t5s5D" TargetMode="External"/><Relationship Id="rId66" Type="http://schemas.openxmlformats.org/officeDocument/2006/relationships/image" Target="media/image45.emf"/><Relationship Id="rId5" Type="http://schemas.openxmlformats.org/officeDocument/2006/relationships/webSettings" Target="webSettings.xml"/><Relationship Id="rId61" Type="http://schemas.openxmlformats.org/officeDocument/2006/relationships/hyperlink" Target="consultantplus://offline/ref=F3002393A9E256C02603785C1BFE73799BDE4F878C84DFD9DC727B22ED8E7B372381DC67598E758D2DF29FCA44BE5BC1DE92EC7F659BD119t5s5D" TargetMode="External"/><Relationship Id="rId19" Type="http://schemas.openxmlformats.org/officeDocument/2006/relationships/hyperlink" Target="consultantplus://offline/ref=0FDEF7D9ACA2583D169200BECC9BAEA719403AEDA84B5F68F12BD111AB2AE1375F4E8D71823444875F42F2EDCA75DF07EB40BEDC1246B473v5PFE" TargetMode="Externa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hyperlink" Target="consultantplus://offline/ref=1F476D933C48C939ED1B0024D25BF13D9EEAE27A973F674F5E4B91F431501095A2EA5447EAC1291515D6E8855D8EF4FA77F375ABDEDFA91A69X6E" TargetMode="External"/><Relationship Id="rId43" Type="http://schemas.openxmlformats.org/officeDocument/2006/relationships/image" Target="media/image27.wmf"/><Relationship Id="rId48" Type="http://schemas.openxmlformats.org/officeDocument/2006/relationships/image" Target="media/image32.wmf"/><Relationship Id="rId56" Type="http://schemas.openxmlformats.org/officeDocument/2006/relationships/image" Target="media/image39.wmf"/><Relationship Id="rId64" Type="http://schemas.openxmlformats.org/officeDocument/2006/relationships/image" Target="media/image43.emf"/><Relationship Id="rId69" Type="http://schemas.openxmlformats.org/officeDocument/2006/relationships/fontTable" Target="fontTable.xml"/><Relationship Id="rId8" Type="http://schemas.openxmlformats.org/officeDocument/2006/relationships/hyperlink" Target="consultantplus://offline/ref=8661134CE961AC8153E2AECD159B82620700E4ED8B8E8E317C1064ACCDB3052C5CE73AC1B0E7E377C83807E564DC2CFEc4w6D" TargetMode="External"/><Relationship Id="rId51"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hyperlink" Target="file:///C:\Users\User\AppData\Local\Temp\Temp1_25-06-2020_07-48-01.zip\&#1055;&#1088;&#1080;&#1082;&#1072;&#1079;%20&#1060;&#1057;&#1058;%20&#1056;&#1086;&#1089;&#1089;&#1080;&#1080;%20&#1086;&#1090;%2019_08_2011%20N%20506-&#1058;%20(&#1088;&#1077;&#1076;_%20&#1086;&#1090;%2023_07_2013).rtf" TargetMode="External"/><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2.wmf"/><Relationship Id="rId46" Type="http://schemas.openxmlformats.org/officeDocument/2006/relationships/image" Target="media/image30.wmf"/><Relationship Id="rId59" Type="http://schemas.openxmlformats.org/officeDocument/2006/relationships/image" Target="media/image41.wmf"/><Relationship Id="rId67" Type="http://schemas.openxmlformats.org/officeDocument/2006/relationships/header" Target="header1.xml"/><Relationship Id="rId20" Type="http://schemas.openxmlformats.org/officeDocument/2006/relationships/hyperlink" Target="consultantplus://offline/ref=0FDEF7D9ACA2583D169200BECC9BAEA719403AEDA84B5F68F12BD111AB2AE1375F4E8D7183344C8E531DF7F8DB2DD202F05FBDC00E44B5v7PAE" TargetMode="External"/><Relationship Id="rId41" Type="http://schemas.openxmlformats.org/officeDocument/2006/relationships/image" Target="media/image25.wmf"/><Relationship Id="rId54" Type="http://schemas.openxmlformats.org/officeDocument/2006/relationships/image" Target="media/image37.wmf"/><Relationship Id="rId62" Type="http://schemas.openxmlformats.org/officeDocument/2006/relationships/hyperlink" Target="consultantplus://offline/ref=F3002393A9E256C02603785C1BFE73799BDE4F878C84DFD9DC727B22ED8E7B372381DC67598E758C23F29FCA44BE5BC1DE92EC7F659BD119t5s5D"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image" Target="media/image33.wmf"/><Relationship Id="rId57" Type="http://schemas.openxmlformats.org/officeDocument/2006/relationships/image" Target="media/image40.wmf"/><Relationship Id="rId10" Type="http://schemas.openxmlformats.org/officeDocument/2006/relationships/footer" Target="footer2.xml"/><Relationship Id="rId31" Type="http://schemas.openxmlformats.org/officeDocument/2006/relationships/hyperlink" Target="consultantplus://offline/ref=1F476D933C48C939ED1B0024D25BF13D9EEAE27A973F674F5E4B91F431501095A2EA5447EAC1291515D6E8855D8EF4FA77F375ABDEDFA91A69X6E" TargetMode="External"/><Relationship Id="rId44" Type="http://schemas.openxmlformats.org/officeDocument/2006/relationships/image" Target="media/image28.wmf"/><Relationship Id="rId52" Type="http://schemas.openxmlformats.org/officeDocument/2006/relationships/image" Target="media/image35.wmf"/><Relationship Id="rId60" Type="http://schemas.openxmlformats.org/officeDocument/2006/relationships/hyperlink" Target="consultantplus://offline/ref=F3002393A9E256C02603785C1BFE73799BDE4F878C84DFD9DC727B22ED8E7B372381DC67598E758C23F29FCA44BE5BC1DE92EC7F659BD119t5s5D" TargetMode="External"/><Relationship Id="rId65" Type="http://schemas.openxmlformats.org/officeDocument/2006/relationships/image" Target="media/image44.e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3.wmf"/><Relationship Id="rId34" Type="http://schemas.openxmlformats.org/officeDocument/2006/relationships/image" Target="media/image19.wmf"/><Relationship Id="rId50" Type="http://schemas.openxmlformats.org/officeDocument/2006/relationships/hyperlink" Target="consultantplus://offline/ref=1F476D933C48C939ED1B0024D25BF13D9EEAE27A973F674F5E4B91F431501095A2EA5447EAC1291515D6E8855D8EF4FA77F375ABDEDFA91A69X6E" TargetMode="External"/><Relationship Id="rId55" Type="http://schemas.openxmlformats.org/officeDocument/2006/relationships/image" Target="media/image38.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BB13-5A2F-439B-AE6D-6FEF7A9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15496</TotalTime>
  <Pages>29</Pages>
  <Words>7929</Words>
  <Characters>45196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104</cp:revision>
  <cp:lastPrinted>2020-09-29T09:11:00Z</cp:lastPrinted>
  <dcterms:created xsi:type="dcterms:W3CDTF">2019-12-23T03:40:00Z</dcterms:created>
  <dcterms:modified xsi:type="dcterms:W3CDTF">2020-09-30T04:06:00Z</dcterms:modified>
</cp:coreProperties>
</file>