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A2F1" w14:textId="5F82FD66" w:rsidR="00EA1755" w:rsidRDefault="008111A3" w:rsidP="000D53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111A3">
        <w:rPr>
          <w:rFonts w:ascii="Times New Roman" w:hAnsi="Times New Roman" w:cs="Times New Roman"/>
        </w:rPr>
        <w:t>«Решением Кемеровского</w:t>
      </w:r>
      <w:r>
        <w:rPr>
          <w:rFonts w:ascii="Times New Roman" w:hAnsi="Times New Roman" w:cs="Times New Roman"/>
        </w:rPr>
        <w:t xml:space="preserve"> областного суда от 27 мая 2020 года постановлено:</w:t>
      </w:r>
    </w:p>
    <w:p w14:paraId="596FC34D" w14:textId="7C9102A4" w:rsidR="008111A3" w:rsidRDefault="000D53EC" w:rsidP="000D53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111A3">
        <w:rPr>
          <w:rFonts w:ascii="Times New Roman" w:hAnsi="Times New Roman" w:cs="Times New Roman"/>
        </w:rPr>
        <w:t xml:space="preserve">признать не действующим со дня принятия постановление Региональной энергетической комиссии Кемеровской области от 30  апреля 2019 года № 120 «Об установлении МУП «Городское тепловое хозяйство» </w:t>
      </w:r>
      <w:proofErr w:type="spellStart"/>
      <w:r w:rsidR="008111A3">
        <w:rPr>
          <w:rFonts w:ascii="Times New Roman" w:hAnsi="Times New Roman" w:cs="Times New Roman"/>
        </w:rPr>
        <w:t>одноставочных</w:t>
      </w:r>
      <w:proofErr w:type="spellEnd"/>
      <w:r w:rsidR="008111A3">
        <w:rPr>
          <w:rFonts w:ascii="Times New Roman" w:hAnsi="Times New Roman" w:cs="Times New Roman"/>
        </w:rPr>
        <w:t xml:space="preserve"> тарифов на тепловую энергию, реализуемую на потребительском рынке г. Прокопьевск, на 2019 год».</w:t>
      </w:r>
    </w:p>
    <w:p w14:paraId="38E39812" w14:textId="65F7C367" w:rsidR="000D53EC" w:rsidRDefault="008111A3" w:rsidP="000D53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Обязать Региональную энергетическую комиссию Кемеровской области принять</w:t>
      </w:r>
      <w:r w:rsidR="000D53EC">
        <w:rPr>
          <w:rFonts w:ascii="Times New Roman" w:hAnsi="Times New Roman" w:cs="Times New Roman"/>
        </w:rPr>
        <w:t xml:space="preserve"> новый нормативный правовой акт, заменяющий названное постановление, в течение одного месяца со дня вступления решения суда в законную силу.</w:t>
      </w:r>
    </w:p>
    <w:p w14:paraId="068C4706" w14:textId="0A9E78E8" w:rsidR="008111A3" w:rsidRPr="008111A3" w:rsidRDefault="000D53EC" w:rsidP="000D53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Решение вступило в законную силу 03 июля 2020 года».</w:t>
      </w:r>
      <w:r w:rsidR="008111A3">
        <w:rPr>
          <w:rFonts w:ascii="Times New Roman" w:hAnsi="Times New Roman" w:cs="Times New Roman"/>
        </w:rPr>
        <w:t xml:space="preserve">   </w:t>
      </w:r>
    </w:p>
    <w:sectPr w:rsidR="008111A3" w:rsidRPr="0081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E5"/>
    <w:rsid w:val="000D3143"/>
    <w:rsid w:val="000D53EC"/>
    <w:rsid w:val="008111A3"/>
    <w:rsid w:val="00EA1755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2D4F"/>
  <w15:chartTrackingRefBased/>
  <w15:docId w15:val="{3E526F63-9080-4BB2-808E-A95CE88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2020-08-14T03:48:00Z</dcterms:created>
  <dcterms:modified xsi:type="dcterms:W3CDTF">2020-08-14T04:01:00Z</dcterms:modified>
</cp:coreProperties>
</file>