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4C70F35F" w:rsidR="0048448F" w:rsidRDefault="0048448F" w:rsidP="001450C6">
      <w:pPr>
        <w:ind w:left="5580"/>
        <w:jc w:val="right"/>
      </w:pPr>
    </w:p>
    <w:p w14:paraId="24356C57" w14:textId="77777777" w:rsidR="00DC265E" w:rsidRDefault="00DC265E" w:rsidP="001450C6">
      <w:pPr>
        <w:ind w:left="5580"/>
        <w:jc w:val="right"/>
      </w:pPr>
    </w:p>
    <w:p w14:paraId="3FE74EFC" w14:textId="3DDE2524" w:rsidR="001450C6" w:rsidRPr="005F2917" w:rsidRDefault="001450C6" w:rsidP="001450C6">
      <w:pPr>
        <w:tabs>
          <w:tab w:val="left" w:pos="540"/>
        </w:tabs>
        <w:jc w:val="center"/>
        <w:rPr>
          <w:b/>
        </w:rPr>
      </w:pPr>
      <w:r w:rsidRPr="00C73561">
        <w:rPr>
          <w:b/>
        </w:rPr>
        <w:t xml:space="preserve">ПРОТОКОЛ № </w:t>
      </w:r>
      <w:r w:rsidR="006349FD">
        <w:rPr>
          <w:b/>
        </w:rPr>
        <w:t>30</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5669B221" w:rsidR="00C1453D" w:rsidRPr="00C73561" w:rsidRDefault="006349FD" w:rsidP="00C1453D">
      <w:pPr>
        <w:tabs>
          <w:tab w:val="left" w:pos="8619"/>
        </w:tabs>
        <w:jc w:val="both"/>
      </w:pPr>
      <w:r>
        <w:t>11</w:t>
      </w:r>
      <w:r w:rsidR="007407D0" w:rsidRPr="00C73561">
        <w:t>.</w:t>
      </w:r>
      <w:r w:rsidR="00232BB5">
        <w:t>0</w:t>
      </w:r>
      <w:r w:rsidR="003D5641">
        <w:t>6</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5978EF" w:rsidRDefault="001450C6" w:rsidP="001450C6">
      <w:pPr>
        <w:jc w:val="both"/>
        <w:rPr>
          <w:b/>
        </w:rPr>
      </w:pPr>
      <w:r w:rsidRPr="005978EF">
        <w:t xml:space="preserve">Председательствующий – </w:t>
      </w:r>
      <w:r w:rsidR="00D14585" w:rsidRPr="005978EF">
        <w:rPr>
          <w:b/>
        </w:rPr>
        <w:t>Малюта Д.В.</w:t>
      </w:r>
    </w:p>
    <w:p w14:paraId="273B3580" w14:textId="30F2E755" w:rsidR="001450C6" w:rsidRPr="005978EF" w:rsidRDefault="001450C6" w:rsidP="001450C6">
      <w:pPr>
        <w:jc w:val="both"/>
        <w:rPr>
          <w:b/>
          <w:bCs/>
        </w:rPr>
      </w:pPr>
      <w:r w:rsidRPr="005978EF">
        <w:t xml:space="preserve">Секретарь – </w:t>
      </w:r>
      <w:r w:rsidR="0038201C" w:rsidRPr="005978EF">
        <w:rPr>
          <w:b/>
          <w:bCs/>
        </w:rPr>
        <w:t>Юхневич К.С.</w:t>
      </w:r>
    </w:p>
    <w:p w14:paraId="2580454B" w14:textId="77777777" w:rsidR="001450C6" w:rsidRPr="005978EF" w:rsidRDefault="001450C6" w:rsidP="001450C6">
      <w:pPr>
        <w:jc w:val="both"/>
        <w:rPr>
          <w:b/>
        </w:rPr>
      </w:pPr>
    </w:p>
    <w:p w14:paraId="44EF2743" w14:textId="77777777" w:rsidR="001450C6" w:rsidRPr="005978EF" w:rsidRDefault="001450C6" w:rsidP="001450C6">
      <w:pPr>
        <w:jc w:val="both"/>
        <w:rPr>
          <w:b/>
        </w:rPr>
      </w:pPr>
      <w:r w:rsidRPr="005978EF">
        <w:rPr>
          <w:b/>
        </w:rPr>
        <w:t>Присутствовали:</w:t>
      </w:r>
    </w:p>
    <w:p w14:paraId="25C20717" w14:textId="77777777" w:rsidR="001450C6" w:rsidRPr="005978EF" w:rsidRDefault="001450C6" w:rsidP="001450C6">
      <w:pPr>
        <w:rPr>
          <w:b/>
        </w:rPr>
      </w:pPr>
    </w:p>
    <w:p w14:paraId="2E1E4CA2" w14:textId="41AE3D67" w:rsidR="004163E4" w:rsidRPr="004E7812" w:rsidRDefault="001450C6" w:rsidP="004163E4">
      <w:pPr>
        <w:ind w:right="-142"/>
        <w:jc w:val="both"/>
        <w:rPr>
          <w:bCs/>
        </w:rPr>
      </w:pPr>
      <w:r w:rsidRPr="005978EF">
        <w:rPr>
          <w:b/>
        </w:rPr>
        <w:t>Члены Правления:</w:t>
      </w:r>
      <w:r w:rsidR="00D14585" w:rsidRPr="005978EF">
        <w:rPr>
          <w:b/>
        </w:rPr>
        <w:t xml:space="preserve"> </w:t>
      </w:r>
      <w:r w:rsidR="00D633AD" w:rsidRPr="00D633AD">
        <w:rPr>
          <w:bCs/>
        </w:rPr>
        <w:t xml:space="preserve">Чурсина О.А., </w:t>
      </w:r>
      <w:proofErr w:type="spellStart"/>
      <w:r w:rsidR="008B39E5" w:rsidRPr="00D633AD">
        <w:rPr>
          <w:bCs/>
        </w:rPr>
        <w:t>Кулеб</w:t>
      </w:r>
      <w:r w:rsidR="00F76467" w:rsidRPr="00D633AD">
        <w:rPr>
          <w:bCs/>
        </w:rPr>
        <w:t>а</w:t>
      </w:r>
      <w:r w:rsidR="008B39E5" w:rsidRPr="00D633AD">
        <w:rPr>
          <w:bCs/>
        </w:rPr>
        <w:t>кин</w:t>
      </w:r>
      <w:proofErr w:type="spellEnd"/>
      <w:r w:rsidR="008B39E5" w:rsidRPr="00D633AD">
        <w:rPr>
          <w:bCs/>
        </w:rPr>
        <w:t xml:space="preserve"> </w:t>
      </w:r>
      <w:r w:rsidR="00F76467" w:rsidRPr="00D633AD">
        <w:rPr>
          <w:bCs/>
        </w:rPr>
        <w:t>С</w:t>
      </w:r>
      <w:r w:rsidR="008B39E5" w:rsidRPr="00D633AD">
        <w:rPr>
          <w:bCs/>
        </w:rPr>
        <w:t>.В</w:t>
      </w:r>
      <w:r w:rsidR="006B3A8F" w:rsidRPr="00D633AD">
        <w:rPr>
          <w:bCs/>
        </w:rPr>
        <w:t xml:space="preserve">., </w:t>
      </w:r>
      <w:r w:rsidR="00D14585" w:rsidRPr="00D633AD">
        <w:rPr>
          <w:bCs/>
        </w:rPr>
        <w:t>Зинченко М.В.</w:t>
      </w:r>
      <w:r w:rsidR="005978EF" w:rsidRPr="00D633AD">
        <w:rPr>
          <w:bCs/>
        </w:rPr>
        <w:t>, Гусельщиков Э.Б.</w:t>
      </w:r>
      <w:bookmarkStart w:id="0" w:name="_Hlk40447995"/>
      <w:r w:rsidR="00DD1470">
        <w:rPr>
          <w:bCs/>
        </w:rPr>
        <w:t xml:space="preserve">, </w:t>
      </w:r>
      <w:r w:rsidR="00DD1470" w:rsidRPr="004E7812">
        <w:rPr>
          <w:bCs/>
        </w:rPr>
        <w:t>Кулебякина М.В. (</w:t>
      </w:r>
      <w:r w:rsidR="004E7812">
        <w:rPr>
          <w:bCs/>
        </w:rPr>
        <w:t>голосовала заочно, представила позицию по голосованию в письменном виде</w:t>
      </w:r>
      <w:r w:rsidR="006349FD">
        <w:rPr>
          <w:bCs/>
        </w:rPr>
        <w:t xml:space="preserve"> по вопросу № 1 повестки заседания</w:t>
      </w:r>
      <w:r w:rsidR="004E7812">
        <w:rPr>
          <w:bCs/>
        </w:rPr>
        <w:t>)</w:t>
      </w:r>
      <w:r w:rsidR="00863D76" w:rsidRPr="004E7812">
        <w:rPr>
          <w:bCs/>
        </w:rPr>
        <w:t xml:space="preserve">, </w:t>
      </w:r>
      <w:r w:rsidR="004E7812" w:rsidRPr="004E7812">
        <w:rPr>
          <w:bCs/>
        </w:rPr>
        <w:t>Полякова Ю.А</w:t>
      </w:r>
      <w:r w:rsidR="00863D76" w:rsidRPr="004E7812">
        <w:rPr>
          <w:bCs/>
        </w:rPr>
        <w:t xml:space="preserve">. (с правом совещательного голоса </w:t>
      </w:r>
      <w:r w:rsidR="006349FD">
        <w:rPr>
          <w:bCs/>
        </w:rPr>
        <w:br/>
      </w:r>
      <w:r w:rsidR="00863D76" w:rsidRPr="004E7812">
        <w:rPr>
          <w:bCs/>
        </w:rPr>
        <w:t>(не принимает участие в голосовании)).</w:t>
      </w:r>
    </w:p>
    <w:bookmarkEnd w:id="0"/>
    <w:p w14:paraId="0D07B0F1" w14:textId="77777777" w:rsidR="006B3A8F" w:rsidRPr="00D633AD" w:rsidRDefault="006B3A8F" w:rsidP="001450C6">
      <w:pPr>
        <w:rPr>
          <w:bCs/>
        </w:rPr>
      </w:pPr>
    </w:p>
    <w:p w14:paraId="2B434C50" w14:textId="0800429A" w:rsidR="00550580" w:rsidRPr="005978EF" w:rsidRDefault="00550580" w:rsidP="001450C6">
      <w:pPr>
        <w:rPr>
          <w:bCs/>
        </w:rPr>
      </w:pPr>
      <w:r w:rsidRPr="005978EF">
        <w:rPr>
          <w:bCs/>
        </w:rPr>
        <w:t>Кворум имеется.</w:t>
      </w:r>
    </w:p>
    <w:p w14:paraId="3834FB97" w14:textId="77777777" w:rsidR="00550580" w:rsidRPr="005978EF" w:rsidRDefault="00550580" w:rsidP="001450C6">
      <w:pPr>
        <w:rPr>
          <w:b/>
        </w:rPr>
      </w:pPr>
    </w:p>
    <w:p w14:paraId="758BA199" w14:textId="77777777" w:rsidR="001450C6" w:rsidRPr="005978EF" w:rsidRDefault="001450C6" w:rsidP="001450C6">
      <w:pPr>
        <w:rPr>
          <w:b/>
        </w:rPr>
      </w:pPr>
      <w:r w:rsidRPr="005978EF">
        <w:rPr>
          <w:b/>
        </w:rPr>
        <w:t>Приглашенные:</w:t>
      </w:r>
    </w:p>
    <w:p w14:paraId="08C35968" w14:textId="77777777" w:rsidR="001450C6" w:rsidRPr="005978EF" w:rsidRDefault="001450C6" w:rsidP="001450C6">
      <w:pPr>
        <w:rPr>
          <w:bCs/>
        </w:rPr>
      </w:pPr>
    </w:p>
    <w:p w14:paraId="6DB0F88E" w14:textId="0B002FA7" w:rsidR="000B56FE" w:rsidRDefault="000B56FE" w:rsidP="000B56FE">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w:t>
      </w:r>
      <w:r w:rsidR="00F30994">
        <w:rPr>
          <w:bCs/>
        </w:rPr>
        <w:t>Р</w:t>
      </w:r>
      <w:r w:rsidRPr="00D57DB8">
        <w:rPr>
          <w:bCs/>
        </w:rPr>
        <w:t xml:space="preserve">егиональной энергетической комиссии </w:t>
      </w:r>
      <w:r w:rsidR="004262E6">
        <w:rPr>
          <w:bCs/>
        </w:rPr>
        <w:t>Кузбасса</w:t>
      </w:r>
      <w:r>
        <w:rPr>
          <w:bCs/>
        </w:rPr>
        <w:t>;</w:t>
      </w:r>
    </w:p>
    <w:p w14:paraId="4C18696C" w14:textId="0399F2C3" w:rsidR="006349FD" w:rsidRDefault="006349FD" w:rsidP="006349FD">
      <w:pPr>
        <w:jc w:val="both"/>
        <w:rPr>
          <w:bCs/>
        </w:rPr>
      </w:pPr>
      <w:r>
        <w:rPr>
          <w:b/>
        </w:rPr>
        <w:t xml:space="preserve">Тараскина Т.П. – </w:t>
      </w:r>
      <w:r w:rsidRPr="006349FD">
        <w:rPr>
          <w:bCs/>
        </w:rPr>
        <w:t xml:space="preserve">главный консультант отдела ценообразования транспортных и </w:t>
      </w:r>
      <w:r>
        <w:rPr>
          <w:bCs/>
        </w:rPr>
        <w:br/>
      </w:r>
      <w:r w:rsidRPr="006349FD">
        <w:rPr>
          <w:bCs/>
        </w:rPr>
        <w:t>социально – значимых услуг Региональной энергетической комиссии Кузбасса;</w:t>
      </w:r>
    </w:p>
    <w:p w14:paraId="4402C562" w14:textId="02C67E16" w:rsidR="006349FD" w:rsidRDefault="006349FD" w:rsidP="006349FD">
      <w:pPr>
        <w:jc w:val="both"/>
        <w:rPr>
          <w:bCs/>
        </w:rPr>
      </w:pPr>
      <w:r w:rsidRPr="006349FD">
        <w:rPr>
          <w:b/>
        </w:rPr>
        <w:t>Рюмшина М.Н.</w:t>
      </w:r>
      <w:r>
        <w:rPr>
          <w:bCs/>
        </w:rPr>
        <w:t xml:space="preserve"> – начальник отдела </w:t>
      </w:r>
      <w:r w:rsidRPr="006349FD">
        <w:rPr>
          <w:bCs/>
        </w:rPr>
        <w:t xml:space="preserve">ценообразования транспортных и </w:t>
      </w:r>
      <w:r>
        <w:rPr>
          <w:bCs/>
        </w:rPr>
        <w:br/>
      </w:r>
      <w:r w:rsidRPr="006349FD">
        <w:rPr>
          <w:bCs/>
        </w:rPr>
        <w:t>социально – значимых услуг Региональной энергетической комиссии Кузбасса</w:t>
      </w:r>
      <w:r w:rsidR="00CD59D1">
        <w:rPr>
          <w:bCs/>
        </w:rPr>
        <w:t>;</w:t>
      </w:r>
    </w:p>
    <w:p w14:paraId="1FA2DA1C" w14:textId="77777777" w:rsidR="00CD59D1" w:rsidRDefault="00CD59D1" w:rsidP="00CD59D1">
      <w:pPr>
        <w:jc w:val="both"/>
        <w:rPr>
          <w:bCs/>
        </w:rPr>
      </w:pPr>
      <w:r w:rsidRPr="00CD59D1">
        <w:rPr>
          <w:b/>
        </w:rPr>
        <w:t>Хуторная Т.С.</w:t>
      </w:r>
      <w:r>
        <w:rPr>
          <w:bCs/>
        </w:rPr>
        <w:t xml:space="preserve"> – представитель по доверенности АО «Междуречье»;</w:t>
      </w:r>
    </w:p>
    <w:p w14:paraId="61E27063" w14:textId="2DD0620B" w:rsidR="00CD59D1" w:rsidRDefault="00CD59D1" w:rsidP="00CD59D1">
      <w:pPr>
        <w:jc w:val="both"/>
        <w:rPr>
          <w:bCs/>
        </w:rPr>
      </w:pPr>
      <w:proofErr w:type="spellStart"/>
      <w:r w:rsidRPr="00CD59D1">
        <w:rPr>
          <w:b/>
        </w:rPr>
        <w:t>Панас</w:t>
      </w:r>
      <w:proofErr w:type="spellEnd"/>
      <w:r w:rsidRPr="00CD59D1">
        <w:rPr>
          <w:b/>
        </w:rPr>
        <w:t xml:space="preserve"> А.М.</w:t>
      </w:r>
      <w:r>
        <w:rPr>
          <w:bCs/>
        </w:rPr>
        <w:t xml:space="preserve"> – представитель по доверенности АО «Междуречье»;</w:t>
      </w:r>
    </w:p>
    <w:p w14:paraId="4B2401D6" w14:textId="1D4D2E9A" w:rsidR="00CD59D1" w:rsidRDefault="00CD59D1" w:rsidP="00CD59D1">
      <w:pPr>
        <w:jc w:val="both"/>
        <w:rPr>
          <w:bCs/>
        </w:rPr>
      </w:pPr>
      <w:r w:rsidRPr="00CD59D1">
        <w:rPr>
          <w:b/>
        </w:rPr>
        <w:t>Мартьянова Е.В.</w:t>
      </w:r>
      <w:r>
        <w:rPr>
          <w:bCs/>
        </w:rPr>
        <w:t xml:space="preserve"> - представитель по доверенности АО «Междуречье»</w:t>
      </w:r>
      <w:r w:rsidR="00560464">
        <w:rPr>
          <w:bCs/>
        </w:rPr>
        <w:t>.</w:t>
      </w:r>
    </w:p>
    <w:p w14:paraId="2E4DFFE9" w14:textId="3F673C38" w:rsidR="00CD59D1" w:rsidRDefault="00CD59D1" w:rsidP="00CD59D1">
      <w:pPr>
        <w:jc w:val="both"/>
        <w:rPr>
          <w:bCs/>
        </w:rPr>
      </w:pP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6349FD" w:rsidRPr="00524D6E" w14:paraId="090E03A0" w14:textId="77777777" w:rsidTr="00B5615A">
        <w:trPr>
          <w:trHeight w:val="293"/>
          <w:jc w:val="center"/>
        </w:trPr>
        <w:tc>
          <w:tcPr>
            <w:tcW w:w="620" w:type="dxa"/>
            <w:shd w:val="clear" w:color="auto" w:fill="auto"/>
            <w:vAlign w:val="center"/>
          </w:tcPr>
          <w:p w14:paraId="5E29A3B5" w14:textId="5FE4D144" w:rsidR="006349FD" w:rsidRDefault="006349FD" w:rsidP="006349FD">
            <w:pPr>
              <w:jc w:val="center"/>
            </w:pPr>
            <w:r>
              <w:t>1.</w:t>
            </w:r>
          </w:p>
        </w:tc>
        <w:tc>
          <w:tcPr>
            <w:tcW w:w="8780" w:type="dxa"/>
            <w:shd w:val="clear" w:color="auto" w:fill="auto"/>
          </w:tcPr>
          <w:p w14:paraId="7E7A3695" w14:textId="6ECABA00" w:rsidR="006349FD" w:rsidRPr="006349FD" w:rsidRDefault="006349FD" w:rsidP="006349FD">
            <w:pPr>
              <w:ind w:left="11" w:right="141"/>
              <w:jc w:val="both"/>
              <w:rPr>
                <w:kern w:val="32"/>
              </w:rPr>
            </w:pPr>
            <w:r w:rsidRPr="003838A1">
              <w:rPr>
                <w:kern w:val="32"/>
              </w:rPr>
              <w:t>Об установлении платы за технологическое присоединение</w:t>
            </w:r>
            <w:r>
              <w:rPr>
                <w:kern w:val="32"/>
              </w:rPr>
              <w:br/>
            </w:r>
            <w:r w:rsidRPr="003838A1">
              <w:rPr>
                <w:kern w:val="32"/>
              </w:rPr>
              <w:t>к электрическим сетям АО «</w:t>
            </w:r>
            <w:proofErr w:type="spellStart"/>
            <w:r w:rsidRPr="003838A1">
              <w:rPr>
                <w:kern w:val="32"/>
              </w:rPr>
              <w:t>СибПСК</w:t>
            </w:r>
            <w:proofErr w:type="spellEnd"/>
            <w:r w:rsidRPr="003838A1">
              <w:rPr>
                <w:kern w:val="32"/>
              </w:rPr>
              <w:t xml:space="preserve">» энергопринимающих устройств </w:t>
            </w:r>
            <w:r>
              <w:rPr>
                <w:kern w:val="32"/>
              </w:rPr>
              <w:br/>
            </w:r>
            <w:r w:rsidRPr="003838A1">
              <w:rPr>
                <w:kern w:val="32"/>
              </w:rPr>
              <w:t>ООО «</w:t>
            </w:r>
            <w:proofErr w:type="spellStart"/>
            <w:r w:rsidRPr="003838A1">
              <w:rPr>
                <w:kern w:val="32"/>
              </w:rPr>
              <w:t>Сибстальгарант</w:t>
            </w:r>
            <w:proofErr w:type="spellEnd"/>
            <w:r w:rsidRPr="003838A1">
              <w:rPr>
                <w:kern w:val="32"/>
              </w:rPr>
              <w:t>» по индивидуальному проекту</w:t>
            </w:r>
          </w:p>
        </w:tc>
      </w:tr>
      <w:tr w:rsidR="006349FD" w:rsidRPr="00524D6E" w14:paraId="0342DBF9" w14:textId="77777777" w:rsidTr="00E237D9">
        <w:trPr>
          <w:trHeight w:val="621"/>
          <w:jc w:val="center"/>
        </w:trPr>
        <w:tc>
          <w:tcPr>
            <w:tcW w:w="620" w:type="dxa"/>
            <w:shd w:val="clear" w:color="auto" w:fill="auto"/>
            <w:vAlign w:val="center"/>
          </w:tcPr>
          <w:p w14:paraId="5C7CC2BB" w14:textId="5E744EE9" w:rsidR="006349FD" w:rsidRDefault="006349FD" w:rsidP="006349FD">
            <w:pPr>
              <w:jc w:val="center"/>
            </w:pPr>
            <w:r>
              <w:t>2.</w:t>
            </w:r>
          </w:p>
        </w:tc>
        <w:tc>
          <w:tcPr>
            <w:tcW w:w="8780" w:type="dxa"/>
            <w:shd w:val="clear" w:color="auto" w:fill="auto"/>
          </w:tcPr>
          <w:p w14:paraId="394766E3" w14:textId="2F043A68" w:rsidR="006349FD" w:rsidRPr="0093204B" w:rsidRDefault="006349FD" w:rsidP="006349FD">
            <w:pPr>
              <w:ind w:left="11" w:right="141"/>
              <w:jc w:val="both"/>
              <w:rPr>
                <w:bCs/>
                <w:kern w:val="32"/>
              </w:rPr>
            </w:pPr>
            <w:r w:rsidRPr="00BB5668">
              <w:rPr>
                <w:kern w:val="32"/>
              </w:rPr>
              <w:t>О внесении изменения в постановление региональной энергетической</w:t>
            </w:r>
            <w:r>
              <w:rPr>
                <w:kern w:val="32"/>
              </w:rPr>
              <w:br/>
            </w:r>
            <w:r w:rsidRPr="00BB5668">
              <w:rPr>
                <w:kern w:val="32"/>
              </w:rPr>
              <w:t>комиссии Кемеровской области от 25.09.2018 № 213 «Об установлении долгосрочных параметров регулирования тарифов в сфере холодного</w:t>
            </w:r>
            <w:r>
              <w:rPr>
                <w:kern w:val="32"/>
              </w:rPr>
              <w:br/>
            </w:r>
            <w:r w:rsidRPr="00BB5668">
              <w:rPr>
                <w:kern w:val="32"/>
              </w:rPr>
              <w:t xml:space="preserve">водоснабжения </w:t>
            </w:r>
            <w:r w:rsidRPr="00BB5668">
              <w:t>ФГКУ комбинат «Алтай» Росрезерва</w:t>
            </w:r>
            <w:r>
              <w:br/>
            </w:r>
            <w:r w:rsidRPr="00BB5668">
              <w:t>(Мариинский муниципальный район)»</w:t>
            </w:r>
          </w:p>
        </w:tc>
      </w:tr>
      <w:tr w:rsidR="006349FD" w:rsidRPr="00524D6E" w14:paraId="6A1710A0" w14:textId="77777777" w:rsidTr="00E237D9">
        <w:trPr>
          <w:trHeight w:val="621"/>
          <w:jc w:val="center"/>
        </w:trPr>
        <w:tc>
          <w:tcPr>
            <w:tcW w:w="620" w:type="dxa"/>
            <w:shd w:val="clear" w:color="auto" w:fill="auto"/>
            <w:vAlign w:val="center"/>
          </w:tcPr>
          <w:p w14:paraId="6A9D26C8" w14:textId="774B19A7" w:rsidR="006349FD" w:rsidRDefault="006349FD" w:rsidP="006349FD">
            <w:pPr>
              <w:jc w:val="center"/>
            </w:pPr>
            <w:r>
              <w:t>3.</w:t>
            </w:r>
          </w:p>
        </w:tc>
        <w:tc>
          <w:tcPr>
            <w:tcW w:w="8780" w:type="dxa"/>
            <w:shd w:val="clear" w:color="auto" w:fill="auto"/>
          </w:tcPr>
          <w:p w14:paraId="29E5A5D1" w14:textId="17241667" w:rsidR="006349FD" w:rsidRPr="000E586B" w:rsidRDefault="006349FD" w:rsidP="006349FD">
            <w:pPr>
              <w:ind w:left="11" w:right="141"/>
              <w:jc w:val="both"/>
            </w:pPr>
            <w:r w:rsidRPr="00BB5668">
              <w:rPr>
                <w:kern w:val="32"/>
              </w:rPr>
              <w:t>О внесении изменений в постановление региональной энергетической комиссии Кемеровской области от 25.09.2018 № 214 «Об утверждении производственной программы в сфере холодного водоснабжения</w:t>
            </w:r>
            <w:r>
              <w:rPr>
                <w:kern w:val="32"/>
              </w:rPr>
              <w:br/>
            </w:r>
            <w:r w:rsidRPr="00BB5668">
              <w:rPr>
                <w:kern w:val="32"/>
              </w:rPr>
              <w:t>и об установлении тарифов на питьевую воду ФГКУ комбинат</w:t>
            </w:r>
            <w:r>
              <w:rPr>
                <w:kern w:val="32"/>
              </w:rPr>
              <w:br/>
            </w:r>
            <w:r w:rsidRPr="00BB5668">
              <w:rPr>
                <w:kern w:val="32"/>
              </w:rPr>
              <w:t>«Алтай» Росрезерва  (Мариинский муниципальный район)»</w:t>
            </w:r>
            <w:r>
              <w:rPr>
                <w:kern w:val="32"/>
              </w:rPr>
              <w:br/>
            </w:r>
            <w:r w:rsidRPr="00BB5668">
              <w:rPr>
                <w:kern w:val="32"/>
              </w:rPr>
              <w:t>в части 2021 года</w:t>
            </w:r>
          </w:p>
        </w:tc>
      </w:tr>
      <w:tr w:rsidR="006349FD" w:rsidRPr="00524D6E" w14:paraId="3FC5E07E" w14:textId="77777777" w:rsidTr="00E237D9">
        <w:trPr>
          <w:trHeight w:val="621"/>
          <w:jc w:val="center"/>
        </w:trPr>
        <w:tc>
          <w:tcPr>
            <w:tcW w:w="620" w:type="dxa"/>
            <w:shd w:val="clear" w:color="auto" w:fill="auto"/>
            <w:vAlign w:val="center"/>
          </w:tcPr>
          <w:p w14:paraId="196AF763" w14:textId="5E149FAF" w:rsidR="006349FD" w:rsidRDefault="006349FD" w:rsidP="006349FD">
            <w:pPr>
              <w:jc w:val="center"/>
            </w:pPr>
            <w:r>
              <w:lastRenderedPageBreak/>
              <w:t>4.</w:t>
            </w:r>
          </w:p>
        </w:tc>
        <w:tc>
          <w:tcPr>
            <w:tcW w:w="8780" w:type="dxa"/>
            <w:shd w:val="clear" w:color="auto" w:fill="auto"/>
          </w:tcPr>
          <w:p w14:paraId="37A13D9F" w14:textId="583EF3EF" w:rsidR="006349FD" w:rsidRPr="000E586B" w:rsidRDefault="006349FD" w:rsidP="006349FD">
            <w:pPr>
              <w:ind w:left="11" w:right="141"/>
              <w:jc w:val="both"/>
            </w:pPr>
            <w:r w:rsidRPr="001B2971">
              <w:rPr>
                <w:kern w:val="32"/>
              </w:rPr>
              <w:t>Об установлении предельных максимальных тарифов на транспортные услуги, оказываемые на подъездных железнодорожных путях</w:t>
            </w:r>
            <w:r>
              <w:rPr>
                <w:kern w:val="32"/>
              </w:rPr>
              <w:br/>
            </w:r>
            <w:bookmarkStart w:id="1" w:name="_Hlk507682133"/>
            <w:r w:rsidRPr="001B2971">
              <w:rPr>
                <w:kern w:val="32"/>
              </w:rPr>
              <w:t>АО «</w:t>
            </w:r>
            <w:bookmarkEnd w:id="1"/>
            <w:r w:rsidRPr="001B2971">
              <w:rPr>
                <w:kern w:val="32"/>
              </w:rPr>
              <w:t>Междуречье»</w:t>
            </w:r>
          </w:p>
        </w:tc>
      </w:tr>
      <w:tr w:rsidR="006349FD" w:rsidRPr="00524D6E" w14:paraId="54A88A64" w14:textId="77777777" w:rsidTr="00E237D9">
        <w:trPr>
          <w:trHeight w:val="621"/>
          <w:jc w:val="center"/>
        </w:trPr>
        <w:tc>
          <w:tcPr>
            <w:tcW w:w="620" w:type="dxa"/>
            <w:shd w:val="clear" w:color="auto" w:fill="auto"/>
            <w:vAlign w:val="center"/>
          </w:tcPr>
          <w:p w14:paraId="6379D59C" w14:textId="0220FF3B" w:rsidR="006349FD" w:rsidRDefault="006349FD" w:rsidP="006349FD">
            <w:pPr>
              <w:jc w:val="center"/>
            </w:pPr>
            <w:r>
              <w:t>5.</w:t>
            </w:r>
          </w:p>
        </w:tc>
        <w:tc>
          <w:tcPr>
            <w:tcW w:w="8780" w:type="dxa"/>
            <w:shd w:val="clear" w:color="auto" w:fill="auto"/>
          </w:tcPr>
          <w:p w14:paraId="5404BBE1" w14:textId="46EC2106" w:rsidR="006349FD" w:rsidRPr="000E586B" w:rsidRDefault="006349FD" w:rsidP="006349FD">
            <w:pPr>
              <w:ind w:left="11" w:right="141"/>
              <w:jc w:val="both"/>
            </w:pPr>
            <w:r w:rsidRPr="001B2971">
              <w:rPr>
                <w:kern w:val="32"/>
              </w:rPr>
              <w:t>Об установлении предельных тарифов на регулярные перевозки</w:t>
            </w:r>
            <w:r>
              <w:rPr>
                <w:kern w:val="32"/>
              </w:rPr>
              <w:br/>
            </w:r>
            <w:r w:rsidRPr="001B2971">
              <w:rPr>
                <w:kern w:val="32"/>
              </w:rPr>
              <w:t>пассажиров и багажа автомобильным, наземным электрическим</w:t>
            </w:r>
            <w:r>
              <w:rPr>
                <w:kern w:val="32"/>
              </w:rPr>
              <w:br/>
            </w:r>
            <w:r w:rsidRPr="001B2971">
              <w:rPr>
                <w:kern w:val="32"/>
              </w:rPr>
              <w:t>транспортом по регулярным маршрутам на территории</w:t>
            </w:r>
            <w:r>
              <w:rPr>
                <w:kern w:val="32"/>
              </w:rPr>
              <w:br/>
            </w:r>
            <w:r w:rsidRPr="001B2971">
              <w:rPr>
                <w:kern w:val="32"/>
              </w:rPr>
              <w:t>Кемеровской области</w:t>
            </w:r>
          </w:p>
        </w:tc>
      </w:tr>
    </w:tbl>
    <w:p w14:paraId="231D9237" w14:textId="77777777" w:rsidR="00380B7A" w:rsidRDefault="00380B7A" w:rsidP="00D14585">
      <w:pPr>
        <w:ind w:firstLine="709"/>
        <w:jc w:val="both"/>
        <w:rPr>
          <w:b/>
        </w:rPr>
      </w:pPr>
    </w:p>
    <w:p w14:paraId="5983ED9E" w14:textId="6F502E41" w:rsidR="00C96B00" w:rsidRDefault="00D14585" w:rsidP="00C96B00">
      <w:pPr>
        <w:ind w:firstLine="709"/>
        <w:jc w:val="both"/>
        <w:rPr>
          <w:bCs/>
        </w:rPr>
      </w:pPr>
      <w:r>
        <w:rPr>
          <w:b/>
        </w:rPr>
        <w:t>Малюта Д.В</w:t>
      </w:r>
      <w:r w:rsidRPr="00BC2E4A">
        <w:rPr>
          <w:b/>
        </w:rPr>
        <w:t>.</w:t>
      </w:r>
      <w:r w:rsidRPr="00BC2E4A">
        <w:rPr>
          <w:bCs/>
        </w:rPr>
        <w:t xml:space="preserve"> ознакомил присутствующих с повесткой дня и предоставил слово докладчик</w:t>
      </w:r>
      <w:r w:rsidR="00EF7525">
        <w:rPr>
          <w:bCs/>
        </w:rPr>
        <w:t>ам</w:t>
      </w:r>
      <w:r w:rsidR="00D633AD">
        <w:rPr>
          <w:bCs/>
        </w:rPr>
        <w:t>.</w:t>
      </w:r>
    </w:p>
    <w:p w14:paraId="68EF87EB" w14:textId="77777777" w:rsidR="00C96B00" w:rsidRDefault="00C96B00" w:rsidP="00C96B00">
      <w:pPr>
        <w:ind w:firstLine="709"/>
        <w:jc w:val="both"/>
        <w:rPr>
          <w:bCs/>
        </w:rPr>
      </w:pPr>
    </w:p>
    <w:p w14:paraId="1B168413" w14:textId="35018810" w:rsidR="00156E00" w:rsidRPr="006349FD" w:rsidRDefault="00F4075B" w:rsidP="00C96B00">
      <w:pPr>
        <w:ind w:firstLine="709"/>
        <w:jc w:val="both"/>
        <w:rPr>
          <w:b/>
        </w:rPr>
      </w:pPr>
      <w:r w:rsidRPr="00F07ABA">
        <w:rPr>
          <w:bCs/>
        </w:rPr>
        <w:t xml:space="preserve">Вопрос 1 </w:t>
      </w:r>
      <w:bookmarkStart w:id="2" w:name="_Hlk31814456"/>
      <w:r w:rsidR="00D633AD" w:rsidRPr="006349FD">
        <w:rPr>
          <w:b/>
        </w:rPr>
        <w:t>«</w:t>
      </w:r>
      <w:r w:rsidR="006349FD" w:rsidRPr="006349FD">
        <w:rPr>
          <w:b/>
          <w:kern w:val="32"/>
        </w:rPr>
        <w:t>Об установлении платы за технологическое присоединение</w:t>
      </w:r>
      <w:r w:rsidR="006349FD" w:rsidRPr="006349FD">
        <w:rPr>
          <w:b/>
          <w:kern w:val="32"/>
        </w:rPr>
        <w:br/>
        <w:t>к электрическим сетям АО «</w:t>
      </w:r>
      <w:proofErr w:type="spellStart"/>
      <w:r w:rsidR="006349FD" w:rsidRPr="006349FD">
        <w:rPr>
          <w:b/>
          <w:kern w:val="32"/>
        </w:rPr>
        <w:t>СибПСК</w:t>
      </w:r>
      <w:proofErr w:type="spellEnd"/>
      <w:r w:rsidR="006349FD" w:rsidRPr="006349FD">
        <w:rPr>
          <w:b/>
          <w:kern w:val="32"/>
        </w:rPr>
        <w:t xml:space="preserve">» энергопринимающих устройств </w:t>
      </w:r>
      <w:r w:rsidR="00560464">
        <w:rPr>
          <w:b/>
          <w:kern w:val="32"/>
        </w:rPr>
        <w:br/>
      </w:r>
      <w:r w:rsidR="006349FD" w:rsidRPr="006349FD">
        <w:rPr>
          <w:b/>
          <w:kern w:val="32"/>
        </w:rPr>
        <w:t>ООО «</w:t>
      </w:r>
      <w:proofErr w:type="spellStart"/>
      <w:r w:rsidR="006349FD" w:rsidRPr="006349FD">
        <w:rPr>
          <w:b/>
          <w:kern w:val="32"/>
        </w:rPr>
        <w:t>Сибстальгарант</w:t>
      </w:r>
      <w:proofErr w:type="spellEnd"/>
      <w:r w:rsidR="006349FD" w:rsidRPr="006349FD">
        <w:rPr>
          <w:b/>
          <w:kern w:val="32"/>
        </w:rPr>
        <w:t>» по индивидуальному проекту</w:t>
      </w:r>
      <w:r w:rsidR="00D633AD" w:rsidRPr="006349FD">
        <w:rPr>
          <w:b/>
        </w:rPr>
        <w:t>»</w:t>
      </w:r>
      <w:r w:rsidR="00C96B00" w:rsidRPr="006349FD">
        <w:rPr>
          <w:b/>
        </w:rPr>
        <w:t>.</w:t>
      </w:r>
    </w:p>
    <w:p w14:paraId="0C7BD76A" w14:textId="77777777" w:rsidR="00746335" w:rsidRPr="006349FD" w:rsidRDefault="00746335" w:rsidP="00C96B00">
      <w:pPr>
        <w:ind w:firstLine="709"/>
        <w:jc w:val="both"/>
        <w:rPr>
          <w:b/>
        </w:rPr>
      </w:pPr>
    </w:p>
    <w:p w14:paraId="45B0EF82" w14:textId="77777777" w:rsidR="00A6622E" w:rsidRDefault="00156E00" w:rsidP="00A6622E">
      <w:pPr>
        <w:ind w:firstLine="567"/>
        <w:jc w:val="both"/>
        <w:rPr>
          <w:bCs/>
        </w:rPr>
      </w:pPr>
      <w:r w:rsidRPr="00156E00">
        <w:rPr>
          <w:bCs/>
        </w:rPr>
        <w:t>Докладчик</w:t>
      </w:r>
      <w:r w:rsidR="00EF7525">
        <w:rPr>
          <w:bCs/>
        </w:rPr>
        <w:t>и</w:t>
      </w:r>
      <w:r w:rsidRPr="00156E00">
        <w:rPr>
          <w:bCs/>
        </w:rPr>
        <w:t xml:space="preserve"> </w:t>
      </w:r>
      <w:bookmarkEnd w:id="2"/>
      <w:r w:rsidR="00515A5D">
        <w:rPr>
          <w:b/>
        </w:rPr>
        <w:t>Гусельщиков Э.Б</w:t>
      </w:r>
      <w:r w:rsidR="00EF7525">
        <w:rPr>
          <w:b/>
        </w:rPr>
        <w:t>. и Кулебакин С.В.</w:t>
      </w:r>
      <w:r w:rsidR="00C96B00">
        <w:rPr>
          <w:b/>
        </w:rPr>
        <w:t xml:space="preserve"> </w:t>
      </w:r>
      <w:r w:rsidR="00EF7525">
        <w:rPr>
          <w:bCs/>
        </w:rPr>
        <w:t>согласно экспертному заключению (приложение № 1 к настоящему протоколу) предлага</w:t>
      </w:r>
      <w:r w:rsidR="00AE1E11">
        <w:rPr>
          <w:bCs/>
        </w:rPr>
        <w:t>ю</w:t>
      </w:r>
      <w:r w:rsidR="00515A5D">
        <w:rPr>
          <w:bCs/>
        </w:rPr>
        <w:t>т</w:t>
      </w:r>
      <w:r w:rsidR="00EF7525">
        <w:rPr>
          <w:bCs/>
        </w:rPr>
        <w:t xml:space="preserve"> </w:t>
      </w:r>
      <w:r w:rsidR="006349FD" w:rsidRPr="006349FD">
        <w:rPr>
          <w:bCs/>
        </w:rPr>
        <w:t>установить плату за технологическое присоединение к электрическим сетям АО «</w:t>
      </w:r>
      <w:proofErr w:type="spellStart"/>
      <w:r w:rsidR="006349FD" w:rsidRPr="006349FD">
        <w:rPr>
          <w:bCs/>
        </w:rPr>
        <w:t>СибПСК</w:t>
      </w:r>
      <w:proofErr w:type="spellEnd"/>
      <w:r w:rsidR="006349FD" w:rsidRPr="006349FD">
        <w:rPr>
          <w:bCs/>
        </w:rPr>
        <w:t xml:space="preserve">» энергопринимающих устройств </w:t>
      </w:r>
      <w:r w:rsidR="00CD59D1">
        <w:rPr>
          <w:bCs/>
        </w:rPr>
        <w:br/>
      </w:r>
      <w:r w:rsidR="006349FD" w:rsidRPr="006349FD">
        <w:rPr>
          <w:bCs/>
        </w:rPr>
        <w:t>ООО «</w:t>
      </w:r>
      <w:proofErr w:type="spellStart"/>
      <w:r w:rsidR="006349FD" w:rsidRPr="006349FD">
        <w:rPr>
          <w:bCs/>
        </w:rPr>
        <w:t>Сибстальгарант</w:t>
      </w:r>
      <w:proofErr w:type="spellEnd"/>
      <w:r w:rsidR="006349FD" w:rsidRPr="006349FD">
        <w:rPr>
          <w:bCs/>
        </w:rPr>
        <w:t xml:space="preserve">» (увеличение максимальной мощности на 320 кВт), ТП-2 6/0,4 </w:t>
      </w:r>
      <w:proofErr w:type="spellStart"/>
      <w:r w:rsidR="006349FD" w:rsidRPr="006349FD">
        <w:rPr>
          <w:bCs/>
        </w:rPr>
        <w:t>кВ</w:t>
      </w:r>
      <w:proofErr w:type="spellEnd"/>
      <w:r w:rsidR="006349FD" w:rsidRPr="006349FD">
        <w:rPr>
          <w:bCs/>
        </w:rPr>
        <w:t xml:space="preserve"> (Кемеровская обл., г. Новокузнецк, Заводской р-н, ул. </w:t>
      </w:r>
      <w:proofErr w:type="spellStart"/>
      <w:r w:rsidR="006349FD" w:rsidRPr="006349FD">
        <w:rPr>
          <w:bCs/>
        </w:rPr>
        <w:t>Промстроевская</w:t>
      </w:r>
      <w:proofErr w:type="spellEnd"/>
      <w:r w:rsidR="006349FD" w:rsidRPr="006349FD">
        <w:rPr>
          <w:bCs/>
        </w:rPr>
        <w:t xml:space="preserve">, д. 54) по индивидуальному проекту </w:t>
      </w:r>
      <w:r w:rsidR="00EF7525" w:rsidRPr="00EF7525">
        <w:rPr>
          <w:bCs/>
        </w:rPr>
        <w:t xml:space="preserve">согласно приложению </w:t>
      </w:r>
      <w:r w:rsidR="00EF7525">
        <w:rPr>
          <w:bCs/>
        </w:rPr>
        <w:t xml:space="preserve">№ 2 </w:t>
      </w:r>
      <w:r w:rsidR="00EF7525" w:rsidRPr="00EF7525">
        <w:rPr>
          <w:bCs/>
        </w:rPr>
        <w:t xml:space="preserve">к настоящему </w:t>
      </w:r>
      <w:r w:rsidR="003A7D9E">
        <w:rPr>
          <w:bCs/>
        </w:rPr>
        <w:t>протоколу</w:t>
      </w:r>
      <w:r w:rsidR="00EF7525" w:rsidRPr="00EF7525">
        <w:rPr>
          <w:bCs/>
        </w:rPr>
        <w:t>.</w:t>
      </w:r>
    </w:p>
    <w:p w14:paraId="6C51FFC4" w14:textId="77777777" w:rsidR="00A6622E" w:rsidRDefault="00A6622E" w:rsidP="00A6622E">
      <w:pPr>
        <w:ind w:firstLine="567"/>
        <w:jc w:val="both"/>
        <w:rPr>
          <w:bCs/>
        </w:rPr>
      </w:pPr>
    </w:p>
    <w:p w14:paraId="2E242D45" w14:textId="2FE12B97" w:rsidR="00A6622E" w:rsidRPr="00A6622E" w:rsidRDefault="00A6622E" w:rsidP="00A6622E">
      <w:pPr>
        <w:ind w:firstLine="567"/>
        <w:jc w:val="both"/>
        <w:rPr>
          <w:bCs/>
        </w:rPr>
      </w:pPr>
      <w:r w:rsidRPr="00A6622E">
        <w:rPr>
          <w:bCs/>
        </w:rPr>
        <w:t>Ассоциация «НП Совет рынка» обращает внимание, что при утверждении стандартизированных ставок, используемых для определения вышеуказанной платы за технологическое присоединение, Ассоциация «НП Совет рынка» голосовала против их утверждения. В связи с тем, что на момент рассмотрения вопроса стандартизированные ставки утверждены и являются действующими, Ассоциация при голосовании по вышеуказанному вопросу руководствуется Методическими указаниями по определению размера платы за технологическое присоединение к электрическим сетям, утвержденными приказом ФАС России от 29 августа 2017 года № 1135/17.</w:t>
      </w:r>
    </w:p>
    <w:p w14:paraId="4F84A113" w14:textId="77777777" w:rsidR="00A6622E" w:rsidRPr="002B7F69" w:rsidRDefault="00A6622E" w:rsidP="00A6622E">
      <w:pPr>
        <w:ind w:firstLine="567"/>
        <w:jc w:val="both"/>
        <w:rPr>
          <w:bCs/>
        </w:rPr>
      </w:pPr>
    </w:p>
    <w:p w14:paraId="65E0B855" w14:textId="3B8C7934" w:rsidR="001559E6" w:rsidRDefault="001559E6" w:rsidP="001559E6">
      <w:pPr>
        <w:ind w:firstLine="709"/>
        <w:jc w:val="both"/>
        <w:rPr>
          <w:bCs/>
        </w:rPr>
      </w:pPr>
      <w:r w:rsidRPr="002B7F69">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7129C6E" w14:textId="77777777" w:rsidR="003A7D9E" w:rsidRDefault="003A7D9E" w:rsidP="001559E6">
      <w:pPr>
        <w:ind w:firstLine="709"/>
        <w:jc w:val="both"/>
        <w:rPr>
          <w:bCs/>
        </w:rPr>
      </w:pPr>
    </w:p>
    <w:p w14:paraId="7DDC56A5" w14:textId="056C1B70" w:rsidR="003A7D9E" w:rsidRDefault="003A7D9E" w:rsidP="003A7D9E">
      <w:pPr>
        <w:ind w:firstLine="709"/>
        <w:jc w:val="both"/>
        <w:rPr>
          <w:b/>
        </w:rPr>
      </w:pPr>
      <w:r>
        <w:rPr>
          <w:b/>
        </w:rPr>
        <w:t>ПОСТАНОВ</w:t>
      </w:r>
      <w:r w:rsidR="00392BBA">
        <w:rPr>
          <w:b/>
        </w:rPr>
        <w:t>ИЛО</w:t>
      </w:r>
      <w:r w:rsidR="00392BBA" w:rsidRPr="00154164">
        <w:rPr>
          <w:b/>
        </w:rPr>
        <w:t>:</w:t>
      </w:r>
    </w:p>
    <w:p w14:paraId="5AA18FB8" w14:textId="03135F89" w:rsidR="003A7D9E" w:rsidRDefault="003A7D9E" w:rsidP="003A7D9E">
      <w:pPr>
        <w:ind w:firstLine="709"/>
        <w:jc w:val="both"/>
        <w:rPr>
          <w:b/>
        </w:rPr>
      </w:pPr>
    </w:p>
    <w:p w14:paraId="1944CE82" w14:textId="1AD6A03D" w:rsidR="003A7D9E" w:rsidRPr="003A7D9E" w:rsidRDefault="003A7D9E" w:rsidP="003A7D9E">
      <w:pPr>
        <w:ind w:firstLine="709"/>
        <w:jc w:val="both"/>
        <w:rPr>
          <w:bCs/>
        </w:rPr>
      </w:pPr>
      <w:r w:rsidRPr="003A7D9E">
        <w:rPr>
          <w:bCs/>
        </w:rPr>
        <w:t>Согласиться с предложением докладчик</w:t>
      </w:r>
      <w:r w:rsidR="00835469">
        <w:rPr>
          <w:bCs/>
        </w:rPr>
        <w:t>ов</w:t>
      </w:r>
      <w:r w:rsidRPr="003A7D9E">
        <w:rPr>
          <w:bCs/>
        </w:rPr>
        <w:t>.</w:t>
      </w:r>
    </w:p>
    <w:p w14:paraId="5BF41B1E" w14:textId="77777777" w:rsidR="003A7D9E" w:rsidRPr="003A7D9E" w:rsidRDefault="003A7D9E" w:rsidP="003A7D9E">
      <w:pPr>
        <w:ind w:firstLine="709"/>
        <w:jc w:val="both"/>
        <w:rPr>
          <w:b/>
        </w:rPr>
      </w:pPr>
    </w:p>
    <w:p w14:paraId="4EA6EC50" w14:textId="77777777" w:rsidR="00835469" w:rsidRDefault="00392BBA" w:rsidP="00835469">
      <w:pPr>
        <w:ind w:firstLine="709"/>
        <w:jc w:val="both"/>
        <w:rPr>
          <w:b/>
        </w:rPr>
      </w:pPr>
      <w:r w:rsidRPr="00312424">
        <w:rPr>
          <w:b/>
        </w:rPr>
        <w:t>Голосовали «ЗА» –</w:t>
      </w:r>
      <w:r w:rsidR="003A7D9E">
        <w:rPr>
          <w:b/>
        </w:rPr>
        <w:t xml:space="preserve"> </w:t>
      </w:r>
      <w:r w:rsidR="00CD59D1">
        <w:rPr>
          <w:b/>
        </w:rPr>
        <w:t>единогласно.</w:t>
      </w:r>
    </w:p>
    <w:p w14:paraId="35724C03" w14:textId="77777777" w:rsidR="00835469" w:rsidRDefault="00835469" w:rsidP="00835469">
      <w:pPr>
        <w:ind w:firstLine="709"/>
        <w:jc w:val="both"/>
        <w:rPr>
          <w:b/>
        </w:rPr>
      </w:pPr>
    </w:p>
    <w:p w14:paraId="5E3AB7AD" w14:textId="77777777" w:rsidR="00835469" w:rsidRDefault="00401CA4" w:rsidP="00835469">
      <w:pPr>
        <w:ind w:firstLine="709"/>
        <w:jc w:val="both"/>
        <w:rPr>
          <w:b/>
        </w:rPr>
      </w:pPr>
      <w:r w:rsidRPr="00184787">
        <w:rPr>
          <w:bCs/>
        </w:rPr>
        <w:t>Вопрос 2</w:t>
      </w:r>
      <w:r w:rsidRPr="00E81BBC">
        <w:rPr>
          <w:bCs/>
        </w:rPr>
        <w:t xml:space="preserve"> </w:t>
      </w:r>
      <w:r w:rsidR="00C96B00" w:rsidRPr="00835469">
        <w:rPr>
          <w:b/>
        </w:rPr>
        <w:t>«</w:t>
      </w:r>
      <w:r w:rsidR="00835469" w:rsidRPr="00835469">
        <w:rPr>
          <w:b/>
          <w:kern w:val="32"/>
        </w:rPr>
        <w:t>О внесении изменения в постановление региональной энергетической</w:t>
      </w:r>
      <w:r w:rsidR="00835469" w:rsidRPr="00835469">
        <w:rPr>
          <w:b/>
          <w:kern w:val="32"/>
        </w:rPr>
        <w:br/>
        <w:t xml:space="preserve">комиссии Кемеровской области от 25.09.2018 № 213 «Об установлении долгосрочных параметров регулирования тарифов в сфере холодного водоснабжения </w:t>
      </w:r>
      <w:r w:rsidR="00835469">
        <w:rPr>
          <w:b/>
          <w:kern w:val="32"/>
        </w:rPr>
        <w:br/>
      </w:r>
      <w:r w:rsidR="00835469" w:rsidRPr="00835469">
        <w:rPr>
          <w:b/>
        </w:rPr>
        <w:t>ФГКУ комбинат «Алтай» Росрезерва (Мариинский муниципальный район)»</w:t>
      </w:r>
      <w:r w:rsidR="00C96B00" w:rsidRPr="00835469">
        <w:rPr>
          <w:b/>
        </w:rPr>
        <w:t>»</w:t>
      </w:r>
    </w:p>
    <w:p w14:paraId="1B50E685" w14:textId="77777777" w:rsidR="00835469" w:rsidRDefault="00835469" w:rsidP="00835469">
      <w:pPr>
        <w:ind w:firstLine="709"/>
        <w:jc w:val="both"/>
        <w:rPr>
          <w:b/>
        </w:rPr>
      </w:pPr>
    </w:p>
    <w:p w14:paraId="2959B3CD" w14:textId="08101BC1" w:rsidR="00835469" w:rsidRPr="00835469" w:rsidRDefault="00E81BBC" w:rsidP="00835469">
      <w:pPr>
        <w:ind w:firstLine="709"/>
        <w:jc w:val="both"/>
        <w:rPr>
          <w:bCs/>
        </w:rPr>
      </w:pPr>
      <w:r w:rsidRPr="00156E00">
        <w:rPr>
          <w:bCs/>
        </w:rPr>
        <w:t xml:space="preserve">Докладчик </w:t>
      </w:r>
      <w:r w:rsidR="00835469">
        <w:rPr>
          <w:b/>
        </w:rPr>
        <w:t>Чурсина О.А.</w:t>
      </w:r>
      <w:r>
        <w:rPr>
          <w:b/>
        </w:rPr>
        <w:t xml:space="preserve"> </w:t>
      </w:r>
      <w:r>
        <w:rPr>
          <w:bCs/>
        </w:rPr>
        <w:t>предлага</w:t>
      </w:r>
      <w:r w:rsidR="00835469">
        <w:rPr>
          <w:bCs/>
        </w:rPr>
        <w:t>е</w:t>
      </w:r>
      <w:r>
        <w:rPr>
          <w:bCs/>
        </w:rPr>
        <w:t xml:space="preserve">т </w:t>
      </w:r>
      <w:r w:rsidR="00835469" w:rsidRPr="00835469">
        <w:rPr>
          <w:bCs/>
        </w:rPr>
        <w:t>внести в постановление региональной энергетической комиссии Кемеровской области от 25.09.2018 № 213 «Об установлении долгосрочных параметров регулирования тарифов в сфере холодного водоснабжения ФГКУ комбинат «Алтай» Росрезерва (Мариинский муниципальный район)» следующее изменение:</w:t>
      </w:r>
    </w:p>
    <w:p w14:paraId="71538142" w14:textId="31E62251" w:rsidR="00835469" w:rsidRPr="00835469" w:rsidRDefault="00835469" w:rsidP="00835469">
      <w:pPr>
        <w:ind w:firstLine="709"/>
        <w:jc w:val="both"/>
        <w:rPr>
          <w:bCs/>
        </w:rPr>
      </w:pPr>
      <w:r w:rsidRPr="00835469">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0108AA55" w14:textId="77777777" w:rsidR="00D44C27" w:rsidRDefault="00D44C27" w:rsidP="0036108B">
      <w:pPr>
        <w:jc w:val="both"/>
        <w:rPr>
          <w:bCs/>
        </w:rPr>
      </w:pPr>
    </w:p>
    <w:p w14:paraId="4411427A" w14:textId="653017A9" w:rsidR="00D44C27" w:rsidRDefault="00D44C27" w:rsidP="00D44C27">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30993DF" w14:textId="77777777" w:rsidR="00835469" w:rsidRDefault="00835469" w:rsidP="00835469">
      <w:pPr>
        <w:ind w:firstLine="709"/>
        <w:jc w:val="both"/>
        <w:rPr>
          <w:b/>
        </w:rPr>
      </w:pPr>
      <w:r>
        <w:rPr>
          <w:b/>
        </w:rPr>
        <w:lastRenderedPageBreak/>
        <w:t>ПОСТАНОВИЛО</w:t>
      </w:r>
      <w:r w:rsidRPr="00154164">
        <w:rPr>
          <w:b/>
        </w:rPr>
        <w:t>:</w:t>
      </w:r>
    </w:p>
    <w:p w14:paraId="217A923A" w14:textId="77777777" w:rsidR="00835469" w:rsidRDefault="00835469" w:rsidP="00835469">
      <w:pPr>
        <w:ind w:firstLine="709"/>
        <w:jc w:val="both"/>
        <w:rPr>
          <w:b/>
        </w:rPr>
      </w:pPr>
    </w:p>
    <w:p w14:paraId="76488819" w14:textId="77777777" w:rsidR="00835469" w:rsidRPr="003A7D9E" w:rsidRDefault="00835469" w:rsidP="00835469">
      <w:pPr>
        <w:ind w:firstLine="709"/>
        <w:jc w:val="both"/>
        <w:rPr>
          <w:bCs/>
        </w:rPr>
      </w:pPr>
      <w:r w:rsidRPr="003A7D9E">
        <w:rPr>
          <w:bCs/>
        </w:rPr>
        <w:t>Согласиться с предложением докладчик</w:t>
      </w:r>
      <w:r>
        <w:rPr>
          <w:bCs/>
        </w:rPr>
        <w:t>ов</w:t>
      </w:r>
      <w:r w:rsidRPr="003A7D9E">
        <w:rPr>
          <w:bCs/>
        </w:rPr>
        <w:t>.</w:t>
      </w:r>
    </w:p>
    <w:p w14:paraId="579A0D6F" w14:textId="77777777" w:rsidR="00835469" w:rsidRPr="003A7D9E" w:rsidRDefault="00835469" w:rsidP="00835469">
      <w:pPr>
        <w:ind w:firstLine="709"/>
        <w:jc w:val="both"/>
        <w:rPr>
          <w:b/>
        </w:rPr>
      </w:pPr>
    </w:p>
    <w:p w14:paraId="4C0239F5" w14:textId="77777777" w:rsidR="00835469" w:rsidRDefault="00835469" w:rsidP="00835469">
      <w:pPr>
        <w:ind w:firstLine="709"/>
        <w:jc w:val="both"/>
        <w:rPr>
          <w:b/>
        </w:rPr>
      </w:pPr>
      <w:r w:rsidRPr="00312424">
        <w:rPr>
          <w:b/>
        </w:rPr>
        <w:t>Голосовали «ЗА» –</w:t>
      </w:r>
      <w:r>
        <w:rPr>
          <w:b/>
        </w:rPr>
        <w:t xml:space="preserve"> единогласно.</w:t>
      </w:r>
    </w:p>
    <w:p w14:paraId="3E22FC7C" w14:textId="3F02092A" w:rsidR="00D44C27" w:rsidRDefault="00D44C27" w:rsidP="00D44C27">
      <w:pPr>
        <w:ind w:firstLine="709"/>
        <w:jc w:val="both"/>
        <w:rPr>
          <w:bCs/>
        </w:rPr>
      </w:pPr>
    </w:p>
    <w:p w14:paraId="38D5A43F" w14:textId="062E5147" w:rsidR="00090E99" w:rsidRPr="00835469" w:rsidRDefault="00177C80" w:rsidP="005A76B8">
      <w:pPr>
        <w:ind w:firstLine="709"/>
        <w:jc w:val="both"/>
        <w:rPr>
          <w:b/>
        </w:rPr>
      </w:pPr>
      <w:r w:rsidRPr="00090E99">
        <w:rPr>
          <w:bCs/>
        </w:rPr>
        <w:t xml:space="preserve">Вопрос 3. </w:t>
      </w:r>
      <w:r w:rsidR="004C0B1B" w:rsidRPr="00835469">
        <w:rPr>
          <w:b/>
        </w:rPr>
        <w:t>«</w:t>
      </w:r>
      <w:r w:rsidR="00835469" w:rsidRPr="00835469">
        <w:rPr>
          <w:b/>
          <w:kern w:val="32"/>
        </w:rPr>
        <w:t>О внесении изменений в постановление региональной энергетической комиссии Кемеровской области от 25.09.2018 № 214 «Об утверждении производственной программы в сфере холодного водоснабжения</w:t>
      </w:r>
      <w:r w:rsidR="00835469">
        <w:rPr>
          <w:b/>
          <w:kern w:val="32"/>
        </w:rPr>
        <w:t xml:space="preserve"> </w:t>
      </w:r>
      <w:r w:rsidR="00835469" w:rsidRPr="00835469">
        <w:rPr>
          <w:b/>
          <w:kern w:val="32"/>
        </w:rPr>
        <w:t>и об установлении тарифов на питьевую воду ФГКУ комбинат</w:t>
      </w:r>
      <w:r w:rsidR="00835469">
        <w:rPr>
          <w:b/>
          <w:kern w:val="32"/>
        </w:rPr>
        <w:t xml:space="preserve"> </w:t>
      </w:r>
      <w:r w:rsidR="00835469" w:rsidRPr="00835469">
        <w:rPr>
          <w:b/>
          <w:kern w:val="32"/>
        </w:rPr>
        <w:t>«Алтай» Росрезерва  (Мариинский муниципальный район)»</w:t>
      </w:r>
      <w:r w:rsidR="00835469">
        <w:rPr>
          <w:b/>
          <w:kern w:val="32"/>
        </w:rPr>
        <w:t xml:space="preserve"> </w:t>
      </w:r>
      <w:r w:rsidR="00835469" w:rsidRPr="00835469">
        <w:rPr>
          <w:b/>
          <w:kern w:val="32"/>
        </w:rPr>
        <w:t>в части 2021 года</w:t>
      </w:r>
      <w:r w:rsidR="004C0B1B" w:rsidRPr="00835469">
        <w:rPr>
          <w:b/>
        </w:rPr>
        <w:t>»</w:t>
      </w:r>
    </w:p>
    <w:p w14:paraId="77D5AE51" w14:textId="77777777" w:rsidR="00090E99" w:rsidRDefault="00090E99" w:rsidP="00090E99">
      <w:pPr>
        <w:ind w:firstLine="709"/>
        <w:jc w:val="both"/>
        <w:rPr>
          <w:b/>
        </w:rPr>
      </w:pPr>
    </w:p>
    <w:p w14:paraId="1443976C" w14:textId="77777777" w:rsidR="009A5EC9" w:rsidRDefault="00835469" w:rsidP="009A5EC9">
      <w:pPr>
        <w:ind w:firstLine="567"/>
        <w:jc w:val="both"/>
        <w:rPr>
          <w:bCs/>
        </w:rPr>
      </w:pPr>
      <w:r w:rsidRPr="00156E00">
        <w:rPr>
          <w:bCs/>
        </w:rPr>
        <w:t xml:space="preserve">Докладчик </w:t>
      </w:r>
      <w:r>
        <w:rPr>
          <w:b/>
        </w:rPr>
        <w:t xml:space="preserve">Чурсина О.А. </w:t>
      </w:r>
      <w:r>
        <w:rPr>
          <w:bCs/>
        </w:rPr>
        <w:t xml:space="preserve">согласно экспертному заключению (приложение № 3 к настоящему протоколу) </w:t>
      </w:r>
      <w:r w:rsidR="00DE5CE4">
        <w:rPr>
          <w:bCs/>
        </w:rPr>
        <w:t>предлага</w:t>
      </w:r>
      <w:r>
        <w:rPr>
          <w:bCs/>
        </w:rPr>
        <w:t>е</w:t>
      </w:r>
      <w:r w:rsidR="00DE5CE4">
        <w:rPr>
          <w:bCs/>
        </w:rPr>
        <w:t>т</w:t>
      </w:r>
      <w:r w:rsidR="009A5EC9">
        <w:rPr>
          <w:bCs/>
        </w:rPr>
        <w:t>:</w:t>
      </w:r>
    </w:p>
    <w:p w14:paraId="38B5CA28" w14:textId="77777777" w:rsidR="009A5EC9" w:rsidRDefault="009A5EC9" w:rsidP="009A5EC9">
      <w:pPr>
        <w:ind w:firstLine="567"/>
        <w:jc w:val="both"/>
        <w:rPr>
          <w:bCs/>
        </w:rPr>
      </w:pPr>
    </w:p>
    <w:p w14:paraId="023669DB" w14:textId="77777777" w:rsidR="009A5EC9" w:rsidRDefault="00835469" w:rsidP="009A5EC9">
      <w:pPr>
        <w:ind w:firstLine="567"/>
        <w:jc w:val="both"/>
        <w:rPr>
          <w:bCs/>
        </w:rPr>
      </w:pPr>
      <w:r w:rsidRPr="009C22CC">
        <w:rPr>
          <w:bCs/>
        </w:rPr>
        <w:t xml:space="preserve"> Внести в постановление региональной энергетической комиссии Кемеровской области от 25.09.2018 № 214 «Об утверждении производственной программы в сфере холодного водоснабжения и об установлении тарифов на питьевую воду ФГКУ комбинат «Алтай» Росрезерва (Мариинский муниципальный район)»  (в редакции постановления региональной энергетической комиссии Кемеровской области от 24.09.2019 № 288) следующие изменения:</w:t>
      </w:r>
    </w:p>
    <w:p w14:paraId="16123F2F" w14:textId="6F2ABE55" w:rsidR="00835469" w:rsidRDefault="009A5EC9" w:rsidP="009A5EC9">
      <w:pPr>
        <w:ind w:firstLine="567"/>
        <w:jc w:val="both"/>
        <w:rPr>
          <w:bCs/>
        </w:rPr>
      </w:pPr>
      <w:r>
        <w:rPr>
          <w:bCs/>
        </w:rPr>
        <w:t>1.</w:t>
      </w:r>
      <w:r w:rsidR="00835469" w:rsidRPr="009C22CC">
        <w:rPr>
          <w:bCs/>
        </w:rPr>
        <w:t xml:space="preserve">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r>
        <w:rPr>
          <w:bCs/>
        </w:rPr>
        <w:t>;</w:t>
      </w:r>
    </w:p>
    <w:p w14:paraId="051FC0F5" w14:textId="77777777" w:rsidR="009A5EC9" w:rsidRDefault="009A5EC9" w:rsidP="009A5EC9">
      <w:pPr>
        <w:ind w:firstLine="567"/>
        <w:jc w:val="both"/>
        <w:rPr>
          <w:bCs/>
        </w:rPr>
      </w:pPr>
      <w:r>
        <w:rPr>
          <w:bCs/>
        </w:rPr>
        <w:t xml:space="preserve">2. Скорректировать </w:t>
      </w:r>
      <w:r w:rsidRPr="009A5EC9">
        <w:rPr>
          <w:bCs/>
        </w:rPr>
        <w:t>производственную программу</w:t>
      </w:r>
      <w:r>
        <w:rPr>
          <w:bCs/>
        </w:rPr>
        <w:t xml:space="preserve"> </w:t>
      </w:r>
      <w:r w:rsidRPr="009A5EC9">
        <w:rPr>
          <w:bCs/>
        </w:rPr>
        <w:t>ФГКУ комбинат «Алтай» Росрезерва (Мариинский муниципальный район) в сфере холодного водоснабжения на период с 01.01.2019 по 31.12.2023</w:t>
      </w:r>
      <w:r>
        <w:rPr>
          <w:bCs/>
        </w:rPr>
        <w:t xml:space="preserve"> согласно приложению № 4 к настоящему протоколу;</w:t>
      </w:r>
    </w:p>
    <w:p w14:paraId="38EDA56D" w14:textId="77777777" w:rsidR="009A5EC9" w:rsidRDefault="009A5EC9" w:rsidP="009A5EC9">
      <w:pPr>
        <w:ind w:firstLine="567"/>
        <w:jc w:val="both"/>
        <w:rPr>
          <w:bCs/>
        </w:rPr>
      </w:pPr>
      <w:r>
        <w:rPr>
          <w:bCs/>
        </w:rPr>
        <w:t xml:space="preserve">3. </w:t>
      </w:r>
      <w:r w:rsidRPr="00836EA1">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5 к настоящему протоколу</w:t>
      </w:r>
      <w:r w:rsidRPr="00836EA1">
        <w:rPr>
          <w:bCs/>
        </w:rPr>
        <w:t>;</w:t>
      </w:r>
    </w:p>
    <w:p w14:paraId="1AFBCBCB" w14:textId="62F864C5" w:rsidR="009A5EC9" w:rsidRPr="009A5EC9" w:rsidRDefault="009A5EC9" w:rsidP="009A5EC9">
      <w:pPr>
        <w:ind w:firstLine="567"/>
        <w:jc w:val="both"/>
        <w:rPr>
          <w:bCs/>
        </w:rPr>
      </w:pPr>
      <w:r>
        <w:rPr>
          <w:bCs/>
        </w:rPr>
        <w:t xml:space="preserve">4. Скорректировать </w:t>
      </w:r>
      <w:proofErr w:type="spellStart"/>
      <w:r>
        <w:rPr>
          <w:bCs/>
        </w:rPr>
        <w:t>о</w:t>
      </w:r>
      <w:r w:rsidRPr="009A5EC9">
        <w:rPr>
          <w:bCs/>
        </w:rPr>
        <w:t>дноставочные</w:t>
      </w:r>
      <w:proofErr w:type="spellEnd"/>
      <w:r w:rsidRPr="009A5EC9">
        <w:rPr>
          <w:bCs/>
        </w:rPr>
        <w:t xml:space="preserve"> тарифы на питьевую воду ФГКУ комбинат «Алтай» Росрезерва (Мариинский муниципальный район)</w:t>
      </w:r>
      <w:r>
        <w:rPr>
          <w:bCs/>
        </w:rPr>
        <w:t xml:space="preserve"> </w:t>
      </w:r>
      <w:r w:rsidRPr="009A5EC9">
        <w:rPr>
          <w:bCs/>
        </w:rPr>
        <w:t>на период с 01.01.2019 по 31.12.2023</w:t>
      </w:r>
      <w:r>
        <w:rPr>
          <w:bCs/>
        </w:rPr>
        <w:t xml:space="preserve"> </w:t>
      </w:r>
      <w:r w:rsidRPr="00836EA1">
        <w:rPr>
          <w:bCs/>
        </w:rPr>
        <w:t xml:space="preserve">согласно приложению № </w:t>
      </w:r>
      <w:r>
        <w:rPr>
          <w:bCs/>
        </w:rPr>
        <w:t>6 к настоящему протоколу.</w:t>
      </w:r>
    </w:p>
    <w:p w14:paraId="532C675C" w14:textId="13CE9B08" w:rsidR="005049D9" w:rsidRDefault="005049D9" w:rsidP="009A5EC9">
      <w:pPr>
        <w:jc w:val="both"/>
        <w:rPr>
          <w:bCs/>
        </w:rPr>
      </w:pPr>
    </w:p>
    <w:p w14:paraId="38747379" w14:textId="28FEA79D" w:rsidR="007203C8" w:rsidRDefault="007203C8" w:rsidP="007203C8">
      <w:pPr>
        <w:ind w:firstLine="567"/>
        <w:jc w:val="both"/>
        <w:rPr>
          <w:bCs/>
        </w:rPr>
      </w:pPr>
      <w:r>
        <w:rPr>
          <w:bCs/>
        </w:rPr>
        <w:t xml:space="preserve">В материалах делах имеется письменное обращение (исх. № 742 от 29.05.2020) за подписью директора </w:t>
      </w:r>
      <w:r w:rsidR="00DC265E" w:rsidRPr="009C22CC">
        <w:rPr>
          <w:bCs/>
        </w:rPr>
        <w:t xml:space="preserve">ФГКУ комбинат «Алтай» Росрезерва </w:t>
      </w:r>
      <w:r>
        <w:rPr>
          <w:bCs/>
        </w:rPr>
        <w:t xml:space="preserve">В.В. Кабанова с просьбой рассмотреть вопрос в отсутствии представителей </w:t>
      </w:r>
      <w:r w:rsidR="00DC265E">
        <w:rPr>
          <w:bCs/>
        </w:rPr>
        <w:t>предприятия.</w:t>
      </w:r>
    </w:p>
    <w:p w14:paraId="781E2B6A" w14:textId="77777777" w:rsidR="007203C8" w:rsidRDefault="007203C8" w:rsidP="009A5EC9">
      <w:pPr>
        <w:jc w:val="both"/>
        <w:rPr>
          <w:bCs/>
        </w:rPr>
      </w:pPr>
    </w:p>
    <w:p w14:paraId="740609AE" w14:textId="77777777" w:rsidR="00F364AA" w:rsidRDefault="00F364AA" w:rsidP="00F364A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6AE3E7D" w14:textId="77777777" w:rsidR="00F364AA" w:rsidRDefault="00F364AA" w:rsidP="00F364AA">
      <w:pPr>
        <w:jc w:val="both"/>
        <w:rPr>
          <w:bCs/>
        </w:rPr>
      </w:pPr>
    </w:p>
    <w:p w14:paraId="14693F8D" w14:textId="77777777" w:rsidR="009A5EC9" w:rsidRDefault="009A5EC9" w:rsidP="009A5EC9">
      <w:pPr>
        <w:ind w:firstLine="709"/>
        <w:jc w:val="both"/>
        <w:rPr>
          <w:b/>
        </w:rPr>
      </w:pPr>
      <w:r>
        <w:rPr>
          <w:b/>
        </w:rPr>
        <w:t>ПОСТАНОВИЛО</w:t>
      </w:r>
      <w:r w:rsidRPr="00154164">
        <w:rPr>
          <w:b/>
        </w:rPr>
        <w:t>:</w:t>
      </w:r>
    </w:p>
    <w:p w14:paraId="24B7B022" w14:textId="77777777" w:rsidR="009A5EC9" w:rsidRDefault="009A5EC9" w:rsidP="009A5EC9">
      <w:pPr>
        <w:ind w:firstLine="709"/>
        <w:jc w:val="both"/>
        <w:rPr>
          <w:b/>
        </w:rPr>
      </w:pPr>
    </w:p>
    <w:p w14:paraId="35ECCCC3" w14:textId="77777777" w:rsidR="009A5EC9" w:rsidRPr="003A7D9E" w:rsidRDefault="009A5EC9" w:rsidP="009A5EC9">
      <w:pPr>
        <w:ind w:firstLine="709"/>
        <w:jc w:val="both"/>
        <w:rPr>
          <w:bCs/>
        </w:rPr>
      </w:pPr>
      <w:r w:rsidRPr="003A7D9E">
        <w:rPr>
          <w:bCs/>
        </w:rPr>
        <w:t>Согласиться с предложением докладчик</w:t>
      </w:r>
      <w:r>
        <w:rPr>
          <w:bCs/>
        </w:rPr>
        <w:t>ов</w:t>
      </w:r>
      <w:r w:rsidRPr="003A7D9E">
        <w:rPr>
          <w:bCs/>
        </w:rPr>
        <w:t>.</w:t>
      </w:r>
    </w:p>
    <w:p w14:paraId="58782875" w14:textId="77777777" w:rsidR="009A5EC9" w:rsidRPr="003A7D9E" w:rsidRDefault="009A5EC9" w:rsidP="009A5EC9">
      <w:pPr>
        <w:ind w:firstLine="709"/>
        <w:jc w:val="both"/>
        <w:rPr>
          <w:b/>
        </w:rPr>
      </w:pPr>
    </w:p>
    <w:p w14:paraId="14B5059F" w14:textId="77777777" w:rsidR="009A5EC9" w:rsidRDefault="009A5EC9" w:rsidP="009A5EC9">
      <w:pPr>
        <w:ind w:firstLine="709"/>
        <w:jc w:val="both"/>
        <w:rPr>
          <w:b/>
        </w:rPr>
      </w:pPr>
      <w:r w:rsidRPr="00312424">
        <w:rPr>
          <w:b/>
        </w:rPr>
        <w:t>Голосовали «ЗА» –</w:t>
      </w:r>
      <w:r>
        <w:rPr>
          <w:b/>
        </w:rPr>
        <w:t xml:space="preserve"> единогласно.</w:t>
      </w:r>
    </w:p>
    <w:p w14:paraId="0A6B2CDE" w14:textId="77777777" w:rsidR="00F364AA" w:rsidRDefault="00F364AA" w:rsidP="00F364AA">
      <w:pPr>
        <w:ind w:firstLine="709"/>
        <w:jc w:val="both"/>
        <w:rPr>
          <w:bCs/>
        </w:rPr>
      </w:pPr>
    </w:p>
    <w:p w14:paraId="7D52B671" w14:textId="7FD7304E" w:rsidR="00FC3A8B" w:rsidRPr="00273F9F" w:rsidRDefault="00FC3A8B" w:rsidP="003661D4">
      <w:pPr>
        <w:ind w:firstLine="709"/>
        <w:jc w:val="both"/>
        <w:rPr>
          <w:b/>
        </w:rPr>
      </w:pPr>
      <w:r w:rsidRPr="00273F9F">
        <w:rPr>
          <w:bCs/>
        </w:rPr>
        <w:t xml:space="preserve">Вопрос 4. </w:t>
      </w:r>
      <w:r w:rsidRPr="00273F9F">
        <w:rPr>
          <w:b/>
        </w:rPr>
        <w:t>«</w:t>
      </w:r>
      <w:r w:rsidR="00273F9F" w:rsidRPr="00273F9F">
        <w:rPr>
          <w:b/>
          <w:kern w:val="32"/>
        </w:rPr>
        <w:t>Об установлении предельных максимальных тарифов на транспортные услуги, оказываемые на подъездных железнодорожных путях</w:t>
      </w:r>
      <w:r w:rsidR="00273F9F">
        <w:rPr>
          <w:b/>
          <w:kern w:val="32"/>
        </w:rPr>
        <w:t xml:space="preserve"> </w:t>
      </w:r>
      <w:r w:rsidR="00273F9F" w:rsidRPr="00273F9F">
        <w:rPr>
          <w:b/>
          <w:kern w:val="32"/>
        </w:rPr>
        <w:t>АО «Междуречье»</w:t>
      </w:r>
      <w:r w:rsidRPr="00273F9F">
        <w:rPr>
          <w:b/>
        </w:rPr>
        <w:t>»</w:t>
      </w:r>
    </w:p>
    <w:p w14:paraId="27ADDDB4" w14:textId="77777777" w:rsidR="00FC3A8B" w:rsidRPr="00273F9F" w:rsidRDefault="00FC3A8B" w:rsidP="00FC3A8B">
      <w:pPr>
        <w:ind w:firstLine="709"/>
        <w:jc w:val="both"/>
        <w:rPr>
          <w:b/>
        </w:rPr>
      </w:pPr>
    </w:p>
    <w:p w14:paraId="311447A1" w14:textId="333BBAB2" w:rsidR="00AF5882" w:rsidRPr="00AF5882" w:rsidRDefault="00FC3A8B" w:rsidP="00AF5882">
      <w:pPr>
        <w:ind w:firstLine="567"/>
        <w:jc w:val="both"/>
        <w:rPr>
          <w:bCs/>
        </w:rPr>
      </w:pPr>
      <w:r w:rsidRPr="00156E00">
        <w:rPr>
          <w:bCs/>
        </w:rPr>
        <w:t>Докладчик</w:t>
      </w:r>
      <w:r w:rsidR="00273F9F">
        <w:rPr>
          <w:bCs/>
        </w:rPr>
        <w:t xml:space="preserve"> </w:t>
      </w:r>
      <w:r w:rsidR="00273F9F" w:rsidRPr="00AF5882">
        <w:rPr>
          <w:b/>
        </w:rPr>
        <w:t>Тараскина Т.П.</w:t>
      </w:r>
      <w:r w:rsidR="00ED38EF" w:rsidRPr="00AF5882">
        <w:rPr>
          <w:bCs/>
        </w:rPr>
        <w:t xml:space="preserve"> </w:t>
      </w:r>
      <w:r w:rsidR="00AF5882" w:rsidRPr="00AF5882">
        <w:rPr>
          <w:bCs/>
        </w:rPr>
        <w:t>в соответствии с постановлением Правительства Российской Федерации от 07.03.95 № 239 «О мерах по упорядочению государственного регулирования цен (тарифов)», постановлением Правительства Кемеровской области - Кузбасса от 19.03.2020 № 142 «О Региональной энергетической комиссии Кузбасса»</w:t>
      </w:r>
      <w:r w:rsidR="00AF5882">
        <w:rPr>
          <w:bCs/>
        </w:rPr>
        <w:t xml:space="preserve"> (на основании экспертного заключения приложение № 7 к настоящему протоколу) предлагает:</w:t>
      </w:r>
    </w:p>
    <w:p w14:paraId="5A8E30E3" w14:textId="6E5A8140" w:rsidR="00AF5882" w:rsidRPr="00AF5882" w:rsidRDefault="00AF5882" w:rsidP="00AF5882">
      <w:pPr>
        <w:ind w:firstLine="567"/>
        <w:jc w:val="both"/>
        <w:rPr>
          <w:bCs/>
        </w:rPr>
      </w:pPr>
      <w:r>
        <w:rPr>
          <w:bCs/>
        </w:rPr>
        <w:t>1.</w:t>
      </w:r>
      <w:r w:rsidRPr="00AF5882">
        <w:rPr>
          <w:bCs/>
        </w:rPr>
        <w:t>Установить и ввести в действие с 19.06.2020 предельные максимальные тарифы на транспортные услуги, оказываемые на подъездных железнодорожных путях АО «Междуречье», ИНН 4214000252, (без НДС):</w:t>
      </w:r>
    </w:p>
    <w:p w14:paraId="1BF657F9" w14:textId="77777777" w:rsidR="00AF5882" w:rsidRPr="00AF5882" w:rsidRDefault="00AF5882" w:rsidP="00AF5882">
      <w:pPr>
        <w:ind w:firstLine="567"/>
        <w:jc w:val="both"/>
        <w:rPr>
          <w:bCs/>
        </w:rPr>
      </w:pPr>
      <w:r w:rsidRPr="00AF5882">
        <w:rPr>
          <w:bCs/>
        </w:rPr>
        <w:lastRenderedPageBreak/>
        <w:t xml:space="preserve">1.1. Перевозка грузов, подача и уборка вагонов по подъездным железнодорожным путям в размере 2,79 рублей за </w:t>
      </w:r>
      <w:proofErr w:type="spellStart"/>
      <w:r w:rsidRPr="00AF5882">
        <w:rPr>
          <w:bCs/>
        </w:rPr>
        <w:t>тоннокилометр</w:t>
      </w:r>
      <w:proofErr w:type="spellEnd"/>
      <w:r w:rsidRPr="00AF5882">
        <w:rPr>
          <w:bCs/>
        </w:rPr>
        <w:t xml:space="preserve">. </w:t>
      </w:r>
    </w:p>
    <w:p w14:paraId="5499A753" w14:textId="77777777" w:rsidR="00AF5882" w:rsidRPr="00AF5882" w:rsidRDefault="00AF5882" w:rsidP="00AF5882">
      <w:pPr>
        <w:ind w:firstLine="567"/>
        <w:jc w:val="both"/>
        <w:rPr>
          <w:bCs/>
        </w:rPr>
      </w:pPr>
      <w:r w:rsidRPr="00AF5882">
        <w:rPr>
          <w:bCs/>
        </w:rPr>
        <w:t>1.2.  Маневровая работа, выполняемая локомотивом АО «Междуречье»:</w:t>
      </w:r>
    </w:p>
    <w:p w14:paraId="25B4FA03" w14:textId="77777777" w:rsidR="00AF5882" w:rsidRPr="00AF5882" w:rsidRDefault="00AF5882" w:rsidP="00AF5882">
      <w:pPr>
        <w:ind w:firstLine="567"/>
        <w:jc w:val="both"/>
        <w:rPr>
          <w:bCs/>
        </w:rPr>
      </w:pPr>
      <w:r w:rsidRPr="00AF5882">
        <w:rPr>
          <w:bCs/>
        </w:rPr>
        <w:t xml:space="preserve">1.2.1.  МУП «МТСК» в размере 1579,6 рублей за </w:t>
      </w:r>
      <w:proofErr w:type="spellStart"/>
      <w:r w:rsidRPr="00AF5882">
        <w:rPr>
          <w:bCs/>
        </w:rPr>
        <w:t>локомотиво</w:t>
      </w:r>
      <w:proofErr w:type="spellEnd"/>
      <w:r w:rsidRPr="00AF5882">
        <w:rPr>
          <w:bCs/>
        </w:rPr>
        <w:t>-час.</w:t>
      </w:r>
    </w:p>
    <w:p w14:paraId="2AE81D48" w14:textId="77777777" w:rsidR="00AF5882" w:rsidRPr="00AF5882" w:rsidRDefault="00AF5882" w:rsidP="00AF5882">
      <w:pPr>
        <w:ind w:firstLine="567"/>
        <w:jc w:val="both"/>
        <w:rPr>
          <w:bCs/>
        </w:rPr>
      </w:pPr>
      <w:r w:rsidRPr="00AF5882">
        <w:rPr>
          <w:bCs/>
        </w:rPr>
        <w:t xml:space="preserve">1.2.2. Прочие потребители в размере 3196,1 рублей за </w:t>
      </w:r>
      <w:proofErr w:type="spellStart"/>
      <w:r w:rsidRPr="00AF5882">
        <w:rPr>
          <w:bCs/>
        </w:rPr>
        <w:t>локомотиво</w:t>
      </w:r>
      <w:proofErr w:type="spellEnd"/>
      <w:r w:rsidRPr="00AF5882">
        <w:rPr>
          <w:bCs/>
        </w:rPr>
        <w:t>-час.</w:t>
      </w:r>
    </w:p>
    <w:p w14:paraId="25B824FB" w14:textId="2F642552" w:rsidR="00AF5882" w:rsidRPr="00AF5882" w:rsidRDefault="00AF5882" w:rsidP="00AF5882">
      <w:pPr>
        <w:ind w:firstLine="567"/>
        <w:jc w:val="both"/>
        <w:rPr>
          <w:bCs/>
        </w:rPr>
      </w:pPr>
      <w:r w:rsidRPr="00AF5882">
        <w:rPr>
          <w:bCs/>
        </w:rPr>
        <w:t>2. Признать утратившим силу с 19.06.2020 постановление региональной энергетической комиссии Кемеровской области от 26.02.2019 № 56 «Об установлении предельных максимальных тарифов на транспортные услуги, оказываемые на подъездных железнодорожных путях АО «Междуречье».</w:t>
      </w:r>
    </w:p>
    <w:p w14:paraId="5FB69352" w14:textId="048BA662" w:rsidR="00813D04" w:rsidRDefault="00813D04" w:rsidP="00AF5882">
      <w:pPr>
        <w:ind w:firstLine="567"/>
        <w:jc w:val="both"/>
        <w:rPr>
          <w:bCs/>
        </w:rPr>
      </w:pPr>
    </w:p>
    <w:p w14:paraId="5C6E7CB2" w14:textId="77777777" w:rsidR="00AF5882" w:rsidRDefault="00AF5882" w:rsidP="00AF588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5B2A23E" w14:textId="77777777" w:rsidR="00AF5882" w:rsidRDefault="00AF5882" w:rsidP="00AF5882">
      <w:pPr>
        <w:jc w:val="both"/>
        <w:rPr>
          <w:bCs/>
        </w:rPr>
      </w:pPr>
    </w:p>
    <w:p w14:paraId="0106D561" w14:textId="77777777" w:rsidR="00AF5882" w:rsidRDefault="00AF5882" w:rsidP="00AF5882">
      <w:pPr>
        <w:ind w:firstLine="709"/>
        <w:jc w:val="both"/>
        <w:rPr>
          <w:b/>
        </w:rPr>
      </w:pPr>
      <w:r>
        <w:rPr>
          <w:b/>
        </w:rPr>
        <w:t>ПОСТАНОВИЛО</w:t>
      </w:r>
      <w:r w:rsidRPr="00154164">
        <w:rPr>
          <w:b/>
        </w:rPr>
        <w:t>:</w:t>
      </w:r>
    </w:p>
    <w:p w14:paraId="7E34AE32" w14:textId="77777777" w:rsidR="00AF5882" w:rsidRDefault="00AF5882" w:rsidP="00AF5882">
      <w:pPr>
        <w:ind w:firstLine="709"/>
        <w:jc w:val="both"/>
        <w:rPr>
          <w:b/>
        </w:rPr>
      </w:pPr>
    </w:p>
    <w:p w14:paraId="460BAAB4" w14:textId="77777777" w:rsidR="00AF5882" w:rsidRPr="003A7D9E" w:rsidRDefault="00AF5882" w:rsidP="00AF5882">
      <w:pPr>
        <w:ind w:firstLine="709"/>
        <w:jc w:val="both"/>
        <w:rPr>
          <w:bCs/>
        </w:rPr>
      </w:pPr>
      <w:r w:rsidRPr="003A7D9E">
        <w:rPr>
          <w:bCs/>
        </w:rPr>
        <w:t>Согласиться с предложением докладчик</w:t>
      </w:r>
      <w:r>
        <w:rPr>
          <w:bCs/>
        </w:rPr>
        <w:t>ов</w:t>
      </w:r>
      <w:r w:rsidRPr="003A7D9E">
        <w:rPr>
          <w:bCs/>
        </w:rPr>
        <w:t>.</w:t>
      </w:r>
    </w:p>
    <w:p w14:paraId="48A0880B" w14:textId="77777777" w:rsidR="00AF5882" w:rsidRPr="003A7D9E" w:rsidRDefault="00AF5882" w:rsidP="00AF5882">
      <w:pPr>
        <w:ind w:firstLine="709"/>
        <w:jc w:val="both"/>
        <w:rPr>
          <w:b/>
        </w:rPr>
      </w:pPr>
    </w:p>
    <w:p w14:paraId="50C62461" w14:textId="2CAD2C13" w:rsidR="00AF5882" w:rsidRDefault="00AF5882" w:rsidP="00F377DD">
      <w:pPr>
        <w:ind w:firstLine="709"/>
        <w:jc w:val="both"/>
        <w:rPr>
          <w:b/>
        </w:rPr>
      </w:pPr>
      <w:r w:rsidRPr="00312424">
        <w:rPr>
          <w:b/>
        </w:rPr>
        <w:t>Голосовали «ЗА» –</w:t>
      </w:r>
      <w:r>
        <w:rPr>
          <w:b/>
        </w:rPr>
        <w:t xml:space="preserve"> единогласно.</w:t>
      </w:r>
    </w:p>
    <w:p w14:paraId="0A80A47B" w14:textId="0432B26B" w:rsidR="00F377DD" w:rsidRDefault="00F377DD" w:rsidP="00F377DD">
      <w:pPr>
        <w:ind w:firstLine="709"/>
        <w:jc w:val="both"/>
        <w:rPr>
          <w:b/>
        </w:rPr>
      </w:pPr>
    </w:p>
    <w:p w14:paraId="680A5A85" w14:textId="21D55691" w:rsidR="00F377DD" w:rsidRPr="00F377DD" w:rsidRDefault="00F377DD" w:rsidP="006E554A">
      <w:pPr>
        <w:ind w:firstLine="709"/>
        <w:jc w:val="both"/>
        <w:rPr>
          <w:b/>
        </w:rPr>
      </w:pPr>
      <w:r w:rsidRPr="00273F9F">
        <w:rPr>
          <w:bCs/>
        </w:rPr>
        <w:t xml:space="preserve">Вопрос </w:t>
      </w:r>
      <w:r>
        <w:rPr>
          <w:bCs/>
        </w:rPr>
        <w:t xml:space="preserve">5. </w:t>
      </w:r>
      <w:r w:rsidRPr="00F377DD">
        <w:rPr>
          <w:b/>
        </w:rPr>
        <w:t>«</w:t>
      </w:r>
      <w:r w:rsidRPr="00F377DD">
        <w:rPr>
          <w:b/>
          <w:kern w:val="32"/>
        </w:rPr>
        <w:t>Об установлении предельных тарифов на регулярные перевозки</w:t>
      </w:r>
      <w:r>
        <w:rPr>
          <w:b/>
          <w:kern w:val="32"/>
        </w:rPr>
        <w:t xml:space="preserve"> </w:t>
      </w:r>
      <w:r w:rsidRPr="00F377DD">
        <w:rPr>
          <w:b/>
          <w:kern w:val="32"/>
        </w:rPr>
        <w:t>пассажиров и багажа автомобильным, наземным электрическим</w:t>
      </w:r>
      <w:r>
        <w:rPr>
          <w:b/>
          <w:kern w:val="32"/>
        </w:rPr>
        <w:t xml:space="preserve"> </w:t>
      </w:r>
      <w:r w:rsidRPr="00F377DD">
        <w:rPr>
          <w:b/>
          <w:kern w:val="32"/>
        </w:rPr>
        <w:t>транспортом по регулярным маршрутам на территории</w:t>
      </w:r>
      <w:r>
        <w:rPr>
          <w:b/>
          <w:kern w:val="32"/>
        </w:rPr>
        <w:t xml:space="preserve"> </w:t>
      </w:r>
      <w:r w:rsidRPr="00F377DD">
        <w:rPr>
          <w:b/>
          <w:kern w:val="32"/>
        </w:rPr>
        <w:t>Кемеровской области</w:t>
      </w:r>
      <w:r w:rsidRPr="00F377DD">
        <w:rPr>
          <w:b/>
        </w:rPr>
        <w:t xml:space="preserve">» </w:t>
      </w:r>
    </w:p>
    <w:p w14:paraId="500FCD40" w14:textId="77777777" w:rsidR="00F377DD" w:rsidRPr="00F377DD" w:rsidRDefault="00F377DD" w:rsidP="006E554A">
      <w:pPr>
        <w:ind w:firstLine="709"/>
        <w:jc w:val="both"/>
        <w:rPr>
          <w:b/>
        </w:rPr>
      </w:pPr>
    </w:p>
    <w:p w14:paraId="27A66A14" w14:textId="2EAAD8BF" w:rsidR="00F377DD" w:rsidRDefault="00F377DD" w:rsidP="00F377DD">
      <w:pPr>
        <w:ind w:firstLine="567"/>
        <w:jc w:val="both"/>
        <w:rPr>
          <w:bCs/>
        </w:rPr>
      </w:pPr>
      <w:r w:rsidRPr="00156E00">
        <w:rPr>
          <w:bCs/>
        </w:rPr>
        <w:t xml:space="preserve">Докладчик </w:t>
      </w:r>
      <w:r>
        <w:rPr>
          <w:b/>
        </w:rPr>
        <w:t xml:space="preserve">Рюмшина М.Н. </w:t>
      </w:r>
      <w:r>
        <w:rPr>
          <w:bCs/>
        </w:rPr>
        <w:t xml:space="preserve">пояснила, что </w:t>
      </w:r>
      <w:r w:rsidRPr="00F377DD">
        <w:rPr>
          <w:bCs/>
        </w:rPr>
        <w:t>рассмотрены представленные расчетные материалы по расчету предельных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w:t>
      </w:r>
    </w:p>
    <w:p w14:paraId="7D91C5DB" w14:textId="6D28D302" w:rsidR="00F377DD" w:rsidRPr="00F377DD" w:rsidRDefault="00F377DD" w:rsidP="00F377DD">
      <w:pPr>
        <w:ind w:firstLine="709"/>
        <w:jc w:val="both"/>
        <w:rPr>
          <w:bCs/>
        </w:rPr>
      </w:pPr>
      <w:r w:rsidRPr="00F377DD">
        <w:rPr>
          <w:bCs/>
        </w:rPr>
        <w:t xml:space="preserve">В </w:t>
      </w:r>
      <w:r>
        <w:rPr>
          <w:bCs/>
        </w:rPr>
        <w:t>связи с</w:t>
      </w:r>
      <w:r w:rsidRPr="00F377DD">
        <w:rPr>
          <w:bCs/>
        </w:rPr>
        <w:t xml:space="preserve"> сложившейся неблагоприятной эпидемиологической ситуаци</w:t>
      </w:r>
      <w:r w:rsidR="007537E0">
        <w:rPr>
          <w:bCs/>
        </w:rPr>
        <w:t>ей</w:t>
      </w:r>
      <w:r w:rsidRPr="00F377DD">
        <w:rPr>
          <w:bCs/>
        </w:rPr>
        <w:t xml:space="preserve"> в стране из-за вспышки коронавирусной инфекции, учитывая значительное снижение покупательской способности населения, </w:t>
      </w:r>
      <w:r>
        <w:rPr>
          <w:bCs/>
        </w:rPr>
        <w:t>докладчик предлагает</w:t>
      </w:r>
      <w:r w:rsidRPr="00F377DD">
        <w:rPr>
          <w:bCs/>
        </w:rPr>
        <w:t xml:space="preserve"> рассмотреть возможность сохранения тарифов для населения на действующем уровне.</w:t>
      </w:r>
    </w:p>
    <w:p w14:paraId="27A199B0" w14:textId="77C47D6B" w:rsidR="00F377DD" w:rsidRDefault="00F377DD" w:rsidP="00F377DD">
      <w:pPr>
        <w:ind w:firstLine="567"/>
        <w:jc w:val="both"/>
        <w:rPr>
          <w:bCs/>
        </w:rPr>
      </w:pPr>
    </w:p>
    <w:p w14:paraId="480C7944" w14:textId="690B72E7" w:rsidR="00FC0182" w:rsidRDefault="007203C8" w:rsidP="00F377DD">
      <w:pPr>
        <w:ind w:firstLine="567"/>
        <w:jc w:val="both"/>
        <w:rPr>
          <w:bCs/>
        </w:rPr>
      </w:pPr>
      <w:r>
        <w:rPr>
          <w:bCs/>
        </w:rPr>
        <w:t>Отмечено, что в деле имеется письменное обращение (исх. № 01-38-2432 от 10.06.2020) за подписью министра транспорта Кузбасса С.В. Рубана с просьбой рассмотреть вопрос в отсутствии представителей Министерства транспорта Кузбасса.</w:t>
      </w:r>
    </w:p>
    <w:p w14:paraId="7743F144" w14:textId="77777777" w:rsidR="007203C8" w:rsidRPr="00F377DD" w:rsidRDefault="007203C8" w:rsidP="00F377DD">
      <w:pPr>
        <w:ind w:firstLine="567"/>
        <w:jc w:val="both"/>
        <w:rPr>
          <w:bCs/>
        </w:rPr>
      </w:pPr>
    </w:p>
    <w:p w14:paraId="7CEEFF34" w14:textId="77777777" w:rsidR="00F377DD" w:rsidRDefault="00F377DD" w:rsidP="00F377D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7C16F4A" w14:textId="77777777" w:rsidR="00F377DD" w:rsidRDefault="00F377DD" w:rsidP="00F377DD">
      <w:pPr>
        <w:jc w:val="both"/>
        <w:rPr>
          <w:bCs/>
        </w:rPr>
      </w:pPr>
    </w:p>
    <w:p w14:paraId="52D75E65" w14:textId="4720B0B9" w:rsidR="00F377DD" w:rsidRDefault="00F377DD" w:rsidP="00F377DD">
      <w:pPr>
        <w:ind w:firstLine="709"/>
        <w:jc w:val="both"/>
        <w:rPr>
          <w:b/>
        </w:rPr>
      </w:pPr>
      <w:r>
        <w:rPr>
          <w:b/>
        </w:rPr>
        <w:t>РЕШИЛО</w:t>
      </w:r>
      <w:r w:rsidRPr="00154164">
        <w:rPr>
          <w:b/>
        </w:rPr>
        <w:t>:</w:t>
      </w:r>
    </w:p>
    <w:p w14:paraId="2B4D33EA" w14:textId="77777777" w:rsidR="00F377DD" w:rsidRDefault="00F377DD" w:rsidP="00F377DD">
      <w:pPr>
        <w:ind w:firstLine="709"/>
        <w:jc w:val="both"/>
        <w:rPr>
          <w:b/>
        </w:rPr>
      </w:pPr>
    </w:p>
    <w:p w14:paraId="4BCD6F13" w14:textId="77777777" w:rsidR="00F377DD" w:rsidRPr="003A7D9E" w:rsidRDefault="00F377DD" w:rsidP="00F377DD">
      <w:pPr>
        <w:ind w:firstLine="709"/>
        <w:jc w:val="both"/>
        <w:rPr>
          <w:bCs/>
        </w:rPr>
      </w:pPr>
      <w:r w:rsidRPr="003A7D9E">
        <w:rPr>
          <w:bCs/>
        </w:rPr>
        <w:t>Согласиться с предложением докладчик</w:t>
      </w:r>
      <w:r>
        <w:rPr>
          <w:bCs/>
        </w:rPr>
        <w:t>ов</w:t>
      </w:r>
      <w:r w:rsidRPr="003A7D9E">
        <w:rPr>
          <w:bCs/>
        </w:rPr>
        <w:t>.</w:t>
      </w:r>
    </w:p>
    <w:p w14:paraId="232B084A" w14:textId="77777777" w:rsidR="00F377DD" w:rsidRPr="003A7D9E" w:rsidRDefault="00F377DD" w:rsidP="00F377DD">
      <w:pPr>
        <w:ind w:firstLine="709"/>
        <w:jc w:val="both"/>
        <w:rPr>
          <w:b/>
        </w:rPr>
      </w:pPr>
    </w:p>
    <w:p w14:paraId="44E9D74C" w14:textId="77777777" w:rsidR="00F377DD" w:rsidRDefault="00F377DD" w:rsidP="00F377DD">
      <w:pPr>
        <w:ind w:firstLine="709"/>
        <w:jc w:val="both"/>
        <w:rPr>
          <w:b/>
        </w:rPr>
      </w:pPr>
      <w:r w:rsidRPr="00312424">
        <w:rPr>
          <w:b/>
        </w:rPr>
        <w:t>Голосовали «ЗА» –</w:t>
      </w:r>
      <w:r>
        <w:rPr>
          <w:b/>
        </w:rPr>
        <w:t xml:space="preserve"> единогласно.</w:t>
      </w:r>
    </w:p>
    <w:p w14:paraId="441C9F3B" w14:textId="77777777" w:rsidR="00F377DD" w:rsidRDefault="00F377DD" w:rsidP="006E554A">
      <w:pPr>
        <w:ind w:firstLine="709"/>
        <w:jc w:val="both"/>
        <w:rPr>
          <w:bCs/>
        </w:rPr>
      </w:pPr>
    </w:p>
    <w:p w14:paraId="73F8EA16" w14:textId="0384B323" w:rsidR="005361D4" w:rsidRDefault="00943C6C" w:rsidP="006C618E">
      <w:pPr>
        <w:ind w:firstLine="709"/>
        <w:jc w:val="both"/>
      </w:pPr>
      <w:r w:rsidRPr="00AD247C">
        <w:rPr>
          <w:color w:val="000000"/>
        </w:rPr>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14D8F167" w14:textId="77777777" w:rsidR="006C618E" w:rsidRDefault="006C618E" w:rsidP="006C618E">
      <w:pPr>
        <w:ind w:firstLine="709"/>
        <w:jc w:val="both"/>
      </w:pPr>
    </w:p>
    <w:p w14:paraId="237A0CD9" w14:textId="147ACD2C" w:rsidR="00B72D0D" w:rsidRPr="00F025C6" w:rsidRDefault="00B72D0D" w:rsidP="00B72D0D">
      <w:pPr>
        <w:tabs>
          <w:tab w:val="left" w:pos="5580"/>
          <w:tab w:val="left" w:pos="9639"/>
        </w:tabs>
        <w:ind w:firstLine="709"/>
        <w:jc w:val="both"/>
      </w:pPr>
      <w:r w:rsidRPr="00F025C6">
        <w:t>_____________________</w:t>
      </w:r>
      <w:r>
        <w:t>О.А. Чурсина</w:t>
      </w:r>
    </w:p>
    <w:p w14:paraId="40B6B129" w14:textId="77777777" w:rsidR="005361D4" w:rsidRDefault="005361D4" w:rsidP="005F2917">
      <w:pPr>
        <w:tabs>
          <w:tab w:val="left" w:pos="5580"/>
          <w:tab w:val="left" w:pos="9639"/>
        </w:tabs>
        <w:jc w:val="both"/>
      </w:pPr>
    </w:p>
    <w:p w14:paraId="641CB003" w14:textId="00703D8A" w:rsidR="0063009D" w:rsidRPr="00F025C6" w:rsidRDefault="0063009D" w:rsidP="0063009D">
      <w:pPr>
        <w:tabs>
          <w:tab w:val="left" w:pos="5580"/>
          <w:tab w:val="left" w:pos="9639"/>
        </w:tabs>
        <w:ind w:firstLine="709"/>
        <w:jc w:val="both"/>
      </w:pPr>
      <w:r w:rsidRPr="00F025C6">
        <w:t>_____________________М.В. Зинченко</w:t>
      </w:r>
    </w:p>
    <w:p w14:paraId="01BBDEA7" w14:textId="77777777" w:rsidR="005361D4" w:rsidRDefault="005361D4" w:rsidP="006C618E">
      <w:pPr>
        <w:tabs>
          <w:tab w:val="left" w:pos="5580"/>
          <w:tab w:val="left" w:pos="9639"/>
        </w:tabs>
        <w:jc w:val="both"/>
      </w:pPr>
    </w:p>
    <w:p w14:paraId="3DFFD946" w14:textId="3BB74AC3" w:rsidR="00ED290F" w:rsidRPr="00F025C6" w:rsidRDefault="00F1576C" w:rsidP="00F1576C">
      <w:pPr>
        <w:tabs>
          <w:tab w:val="left" w:pos="5580"/>
          <w:tab w:val="left" w:pos="9639"/>
        </w:tabs>
        <w:ind w:firstLine="709"/>
        <w:jc w:val="both"/>
      </w:pPr>
      <w:r w:rsidRPr="00F025C6">
        <w:t>_____________________</w:t>
      </w:r>
      <w:r w:rsidR="00F76467" w:rsidRPr="00F025C6">
        <w:t>С</w:t>
      </w:r>
      <w:r w:rsidRPr="00F025C6">
        <w:t>.В. Кулеб</w:t>
      </w:r>
      <w:r w:rsidR="00F76467" w:rsidRPr="00F025C6">
        <w:t>а</w:t>
      </w:r>
      <w:r w:rsidRPr="00F025C6">
        <w:t>ки</w:t>
      </w:r>
      <w:r w:rsidR="00F76467" w:rsidRPr="00F025C6">
        <w:t>н</w:t>
      </w:r>
    </w:p>
    <w:p w14:paraId="450083A3" w14:textId="77777777" w:rsidR="005361D4" w:rsidRPr="00F025C6" w:rsidRDefault="005361D4" w:rsidP="006E554A">
      <w:pPr>
        <w:tabs>
          <w:tab w:val="left" w:pos="5580"/>
          <w:tab w:val="left" w:pos="9498"/>
        </w:tabs>
      </w:pPr>
    </w:p>
    <w:p w14:paraId="3E0D41E8" w14:textId="3FEB1C77" w:rsidR="00E701B3" w:rsidRPr="00F025C6" w:rsidRDefault="00E701B3" w:rsidP="00E701B3">
      <w:pPr>
        <w:tabs>
          <w:tab w:val="left" w:pos="5580"/>
          <w:tab w:val="left" w:pos="9639"/>
        </w:tabs>
        <w:ind w:firstLine="709"/>
        <w:jc w:val="both"/>
      </w:pPr>
      <w:r w:rsidRPr="00F025C6">
        <w:t>_____________________</w:t>
      </w:r>
      <w:r>
        <w:t>Э.Б. Гусельщиков</w:t>
      </w:r>
    </w:p>
    <w:p w14:paraId="4DB43490" w14:textId="77777777" w:rsidR="005361D4" w:rsidRDefault="005361D4" w:rsidP="005F2917">
      <w:pPr>
        <w:tabs>
          <w:tab w:val="left" w:pos="5580"/>
          <w:tab w:val="left" w:pos="9498"/>
        </w:tabs>
      </w:pPr>
    </w:p>
    <w:p w14:paraId="215A432B" w14:textId="6868F30F" w:rsidR="00E915DB" w:rsidRPr="00F025C6" w:rsidRDefault="00E915DB" w:rsidP="00E915DB">
      <w:pPr>
        <w:tabs>
          <w:tab w:val="left" w:pos="5580"/>
          <w:tab w:val="left" w:pos="9639"/>
        </w:tabs>
        <w:ind w:firstLine="709"/>
        <w:jc w:val="both"/>
      </w:pPr>
      <w:r w:rsidRPr="00F025C6">
        <w:t>_____________________</w:t>
      </w:r>
      <w:r>
        <w:t>М.В. Кулебякина</w:t>
      </w:r>
    </w:p>
    <w:p w14:paraId="1ECF9A4C" w14:textId="77777777" w:rsidR="00E915DB" w:rsidRDefault="00E915DB" w:rsidP="00E915DB">
      <w:pPr>
        <w:tabs>
          <w:tab w:val="left" w:pos="5580"/>
          <w:tab w:val="left" w:pos="9498"/>
        </w:tabs>
      </w:pPr>
    </w:p>
    <w:p w14:paraId="6F10CE13" w14:textId="77777777" w:rsidR="005361D4" w:rsidRDefault="005361D4" w:rsidP="005F2917">
      <w:pPr>
        <w:tabs>
          <w:tab w:val="left" w:pos="5580"/>
          <w:tab w:val="left" w:pos="9498"/>
        </w:tabs>
      </w:pPr>
    </w:p>
    <w:p w14:paraId="00C0E992" w14:textId="46695AFC" w:rsidR="00B16E4D" w:rsidRPr="00F025C6"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D1253FD" w14:textId="77777777" w:rsidR="00A07318" w:rsidRDefault="00A07318" w:rsidP="00C27E32">
      <w:pPr>
        <w:tabs>
          <w:tab w:val="left" w:pos="5580"/>
          <w:tab w:val="left" w:pos="9498"/>
        </w:tabs>
        <w:ind w:firstLine="709"/>
        <w:sectPr w:rsidR="00A07318" w:rsidSect="00746335">
          <w:footerReference w:type="even" r:id="rId7"/>
          <w:footerReference w:type="default" r:id="rId8"/>
          <w:pgSz w:w="11906" w:h="16838"/>
          <w:pgMar w:top="567" w:right="851" w:bottom="568" w:left="1134" w:header="720" w:footer="397" w:gutter="0"/>
          <w:cols w:space="720"/>
          <w:docGrid w:linePitch="326"/>
        </w:sectPr>
      </w:pPr>
    </w:p>
    <w:p w14:paraId="4AC5C9CE" w14:textId="00BF4D16" w:rsidR="00A07318" w:rsidRDefault="00A07318" w:rsidP="00A07318">
      <w:pPr>
        <w:ind w:left="5812" w:right="142"/>
        <w:jc w:val="both"/>
      </w:pPr>
      <w:r>
        <w:lastRenderedPageBreak/>
        <w:t xml:space="preserve">Приложение № 1 к протоколу </w:t>
      </w:r>
      <w:r>
        <w:br/>
        <w:t xml:space="preserve">№ </w:t>
      </w:r>
      <w:r w:rsidR="006349FD">
        <w:t>30</w:t>
      </w:r>
      <w:r>
        <w:t xml:space="preserve"> заседания Правления Региональной энергетической комиссии Кузбасса от </w:t>
      </w:r>
      <w:r w:rsidR="006349FD">
        <w:t>11</w:t>
      </w:r>
      <w:r>
        <w:t>.</w:t>
      </w:r>
      <w:r w:rsidR="009F6A4B">
        <w:t>06</w:t>
      </w:r>
      <w:r>
        <w:t xml:space="preserve">.2020 </w:t>
      </w:r>
    </w:p>
    <w:p w14:paraId="45FCF313" w14:textId="77777777" w:rsidR="00CD59D1" w:rsidRDefault="00CD59D1" w:rsidP="00A07318">
      <w:pPr>
        <w:ind w:left="5812" w:right="142"/>
        <w:jc w:val="both"/>
      </w:pPr>
    </w:p>
    <w:p w14:paraId="49230F80" w14:textId="77777777" w:rsidR="006349FD" w:rsidRPr="000E4E07" w:rsidRDefault="006349FD" w:rsidP="006349FD">
      <w:pPr>
        <w:jc w:val="center"/>
        <w:rPr>
          <w:b/>
          <w:sz w:val="28"/>
          <w:szCs w:val="28"/>
        </w:rPr>
      </w:pPr>
      <w:r w:rsidRPr="000E4E07">
        <w:rPr>
          <w:b/>
          <w:sz w:val="28"/>
          <w:szCs w:val="28"/>
        </w:rPr>
        <w:t>Экспертное заключение</w:t>
      </w:r>
    </w:p>
    <w:p w14:paraId="61168514" w14:textId="77777777" w:rsidR="006349FD" w:rsidRPr="000E4E07" w:rsidRDefault="006349FD" w:rsidP="006349FD">
      <w:pPr>
        <w:jc w:val="center"/>
        <w:rPr>
          <w:b/>
          <w:sz w:val="28"/>
          <w:szCs w:val="28"/>
        </w:rPr>
      </w:pPr>
      <w:r>
        <w:rPr>
          <w:b/>
          <w:sz w:val="28"/>
          <w:szCs w:val="28"/>
        </w:rPr>
        <w:t>Р</w:t>
      </w:r>
      <w:r w:rsidRPr="000E4E07">
        <w:rPr>
          <w:b/>
          <w:sz w:val="28"/>
          <w:szCs w:val="28"/>
        </w:rPr>
        <w:t xml:space="preserve">егиональной энергетической комиссии </w:t>
      </w:r>
      <w:r>
        <w:rPr>
          <w:b/>
          <w:sz w:val="28"/>
          <w:szCs w:val="28"/>
        </w:rPr>
        <w:t>Кузбасса</w:t>
      </w:r>
    </w:p>
    <w:p w14:paraId="37FC3977" w14:textId="77777777" w:rsidR="006349FD" w:rsidRDefault="006349FD" w:rsidP="006349FD">
      <w:pPr>
        <w:jc w:val="center"/>
        <w:rPr>
          <w:sz w:val="28"/>
          <w:szCs w:val="28"/>
        </w:rPr>
      </w:pPr>
      <w:r>
        <w:rPr>
          <w:sz w:val="28"/>
          <w:szCs w:val="28"/>
        </w:rPr>
        <w:t>об</w:t>
      </w:r>
      <w:r w:rsidRPr="000E4E07">
        <w:rPr>
          <w:sz w:val="28"/>
          <w:szCs w:val="28"/>
        </w:rPr>
        <w:t xml:space="preserve"> установлени</w:t>
      </w:r>
      <w:r>
        <w:rPr>
          <w:sz w:val="28"/>
          <w:szCs w:val="28"/>
        </w:rPr>
        <w:t>и</w:t>
      </w:r>
      <w:r w:rsidRPr="000E4E07">
        <w:rPr>
          <w:sz w:val="28"/>
          <w:szCs w:val="28"/>
        </w:rPr>
        <w:t xml:space="preserve"> платы за технологическое присоединение к электрическим </w:t>
      </w:r>
      <w:r>
        <w:rPr>
          <w:sz w:val="28"/>
          <w:szCs w:val="28"/>
        </w:rPr>
        <w:t xml:space="preserve">                 </w:t>
      </w:r>
      <w:r w:rsidRPr="000E4E07">
        <w:rPr>
          <w:sz w:val="28"/>
          <w:szCs w:val="28"/>
        </w:rPr>
        <w:t>сетям</w:t>
      </w:r>
      <w:r>
        <w:rPr>
          <w:sz w:val="28"/>
          <w:szCs w:val="28"/>
        </w:rPr>
        <w:t xml:space="preserve"> АО «</w:t>
      </w:r>
      <w:proofErr w:type="spellStart"/>
      <w:r>
        <w:rPr>
          <w:sz w:val="28"/>
          <w:szCs w:val="28"/>
        </w:rPr>
        <w:t>СибПСК</w:t>
      </w:r>
      <w:proofErr w:type="spellEnd"/>
      <w:r>
        <w:rPr>
          <w:sz w:val="28"/>
          <w:szCs w:val="28"/>
        </w:rPr>
        <w:t>» энергопринимающих устройств</w:t>
      </w:r>
      <w:r w:rsidRPr="000E4E07">
        <w:rPr>
          <w:sz w:val="28"/>
          <w:szCs w:val="28"/>
        </w:rPr>
        <w:t xml:space="preserve"> </w:t>
      </w:r>
      <w:r>
        <w:rPr>
          <w:sz w:val="28"/>
          <w:szCs w:val="28"/>
        </w:rPr>
        <w:t>ООО «</w:t>
      </w:r>
      <w:proofErr w:type="spellStart"/>
      <w:r>
        <w:rPr>
          <w:sz w:val="28"/>
          <w:szCs w:val="28"/>
        </w:rPr>
        <w:t>Сибстальгарант</w:t>
      </w:r>
      <w:proofErr w:type="spellEnd"/>
      <w:r>
        <w:rPr>
          <w:sz w:val="28"/>
          <w:szCs w:val="28"/>
        </w:rPr>
        <w:t>»</w:t>
      </w:r>
    </w:p>
    <w:p w14:paraId="623564F8" w14:textId="77777777" w:rsidR="006349FD" w:rsidRPr="000E4E07" w:rsidRDefault="006349FD" w:rsidP="006349FD">
      <w:pPr>
        <w:jc w:val="center"/>
        <w:rPr>
          <w:sz w:val="28"/>
          <w:szCs w:val="28"/>
        </w:rPr>
      </w:pPr>
      <w:r w:rsidRPr="00C830F5">
        <w:rPr>
          <w:sz w:val="28"/>
          <w:szCs w:val="28"/>
        </w:rPr>
        <w:t>(</w:t>
      </w:r>
      <w:r>
        <w:rPr>
          <w:sz w:val="28"/>
          <w:szCs w:val="28"/>
        </w:rPr>
        <w:t xml:space="preserve">увеличение максимальной </w:t>
      </w:r>
      <w:r w:rsidRPr="00C830F5">
        <w:rPr>
          <w:sz w:val="28"/>
          <w:szCs w:val="28"/>
        </w:rPr>
        <w:t>мощност</w:t>
      </w:r>
      <w:r>
        <w:rPr>
          <w:sz w:val="28"/>
          <w:szCs w:val="28"/>
        </w:rPr>
        <w:t>и на 320</w:t>
      </w:r>
      <w:r w:rsidRPr="00C830F5">
        <w:rPr>
          <w:sz w:val="28"/>
          <w:szCs w:val="28"/>
        </w:rPr>
        <w:t> кВт),</w:t>
      </w:r>
      <w:r>
        <w:rPr>
          <w:sz w:val="28"/>
          <w:szCs w:val="28"/>
        </w:rPr>
        <w:t xml:space="preserve"> ТП-2 6/0,4 </w:t>
      </w:r>
      <w:proofErr w:type="spellStart"/>
      <w:r>
        <w:rPr>
          <w:sz w:val="28"/>
          <w:szCs w:val="28"/>
        </w:rPr>
        <w:t>кВ</w:t>
      </w:r>
      <w:proofErr w:type="spellEnd"/>
      <w:r>
        <w:rPr>
          <w:sz w:val="28"/>
          <w:szCs w:val="28"/>
        </w:rPr>
        <w:t xml:space="preserve"> </w:t>
      </w:r>
      <w:r w:rsidRPr="000E4E07">
        <w:rPr>
          <w:sz w:val="28"/>
          <w:szCs w:val="28"/>
        </w:rPr>
        <w:t>(Кемеровская обл.,</w:t>
      </w:r>
      <w:r>
        <w:rPr>
          <w:sz w:val="28"/>
          <w:szCs w:val="28"/>
        </w:rPr>
        <w:t xml:space="preserve"> г. Новокузнецк, Заводской р-н, ул. </w:t>
      </w:r>
      <w:proofErr w:type="spellStart"/>
      <w:r>
        <w:rPr>
          <w:sz w:val="28"/>
          <w:szCs w:val="28"/>
        </w:rPr>
        <w:t>Промстроевская</w:t>
      </w:r>
      <w:proofErr w:type="spellEnd"/>
      <w:r>
        <w:rPr>
          <w:sz w:val="28"/>
          <w:szCs w:val="28"/>
        </w:rPr>
        <w:t>, д. 54)                                           по индивидуальному проекту.</w:t>
      </w:r>
    </w:p>
    <w:p w14:paraId="356F56A9" w14:textId="77777777" w:rsidR="006349FD" w:rsidRDefault="006349FD" w:rsidP="006349FD">
      <w:pPr>
        <w:jc w:val="center"/>
        <w:rPr>
          <w:b/>
          <w:sz w:val="28"/>
          <w:szCs w:val="28"/>
        </w:rPr>
      </w:pPr>
    </w:p>
    <w:p w14:paraId="3EAE4FBA" w14:textId="77777777" w:rsidR="006349FD" w:rsidRPr="00A63D8B" w:rsidRDefault="006349FD" w:rsidP="006349FD">
      <w:pPr>
        <w:ind w:firstLine="567"/>
        <w:jc w:val="both"/>
        <w:rPr>
          <w:sz w:val="28"/>
          <w:szCs w:val="28"/>
        </w:rPr>
      </w:pPr>
      <w:r w:rsidRPr="00A63D8B">
        <w:rPr>
          <w:sz w:val="28"/>
          <w:szCs w:val="28"/>
        </w:rPr>
        <w:t xml:space="preserve">Нормативно-методическая основа проведения анализа материалов по расчету платы за технологическое присоединение к электрическим сетям </w:t>
      </w:r>
      <w:r>
        <w:rPr>
          <w:sz w:val="28"/>
          <w:szCs w:val="28"/>
        </w:rPr>
        <w:t xml:space="preserve">                              АО «</w:t>
      </w:r>
      <w:proofErr w:type="spellStart"/>
      <w:r>
        <w:rPr>
          <w:sz w:val="28"/>
          <w:szCs w:val="28"/>
        </w:rPr>
        <w:t>СибПСК</w:t>
      </w:r>
      <w:proofErr w:type="spellEnd"/>
      <w:r>
        <w:rPr>
          <w:sz w:val="28"/>
          <w:szCs w:val="28"/>
        </w:rPr>
        <w:t>»</w:t>
      </w:r>
      <w:r w:rsidRPr="00A63D8B">
        <w:rPr>
          <w:sz w:val="28"/>
          <w:szCs w:val="28"/>
        </w:rPr>
        <w:t xml:space="preserve"> энергопринимающих устройств </w:t>
      </w:r>
      <w:r>
        <w:rPr>
          <w:sz w:val="28"/>
          <w:szCs w:val="28"/>
        </w:rPr>
        <w:t>ООО «</w:t>
      </w:r>
      <w:proofErr w:type="spellStart"/>
      <w:r>
        <w:rPr>
          <w:sz w:val="28"/>
          <w:szCs w:val="28"/>
        </w:rPr>
        <w:t>Сибстальгарант</w:t>
      </w:r>
      <w:proofErr w:type="spellEnd"/>
      <w:r>
        <w:rPr>
          <w:sz w:val="28"/>
          <w:szCs w:val="28"/>
        </w:rPr>
        <w:t>»</w:t>
      </w:r>
      <w:r w:rsidRPr="00A63D8B">
        <w:rPr>
          <w:sz w:val="28"/>
          <w:szCs w:val="28"/>
        </w:rPr>
        <w:t xml:space="preserve"> на 2020 год:</w:t>
      </w:r>
    </w:p>
    <w:p w14:paraId="40357600" w14:textId="77777777" w:rsidR="006349FD" w:rsidRPr="00A63D8B" w:rsidRDefault="006349FD" w:rsidP="006349FD">
      <w:pPr>
        <w:tabs>
          <w:tab w:val="left" w:pos="0"/>
          <w:tab w:val="left" w:pos="142"/>
        </w:tabs>
        <w:ind w:left="709"/>
        <w:jc w:val="both"/>
        <w:rPr>
          <w:sz w:val="28"/>
          <w:szCs w:val="28"/>
        </w:rPr>
      </w:pPr>
      <w:r>
        <w:rPr>
          <w:sz w:val="28"/>
          <w:szCs w:val="28"/>
        </w:rPr>
        <w:t xml:space="preserve">- </w:t>
      </w:r>
      <w:r w:rsidRPr="00A63D8B">
        <w:rPr>
          <w:sz w:val="28"/>
          <w:szCs w:val="28"/>
        </w:rPr>
        <w:t>Гражданский кодекс Российской Федерации;</w:t>
      </w:r>
    </w:p>
    <w:p w14:paraId="5DFCB943" w14:textId="77777777" w:rsidR="006349FD" w:rsidRPr="00A63D8B" w:rsidRDefault="006349FD" w:rsidP="006349FD">
      <w:pPr>
        <w:tabs>
          <w:tab w:val="left" w:pos="0"/>
        </w:tabs>
        <w:ind w:left="709"/>
        <w:jc w:val="both"/>
        <w:rPr>
          <w:sz w:val="28"/>
          <w:szCs w:val="28"/>
        </w:rPr>
      </w:pPr>
      <w:r>
        <w:rPr>
          <w:sz w:val="28"/>
          <w:szCs w:val="28"/>
        </w:rPr>
        <w:t xml:space="preserve">- </w:t>
      </w:r>
      <w:r w:rsidRPr="00A63D8B">
        <w:rPr>
          <w:sz w:val="28"/>
          <w:szCs w:val="28"/>
        </w:rPr>
        <w:t>Налоговый кодекс Российской Федерации (в дальнейшем НК РФ);</w:t>
      </w:r>
    </w:p>
    <w:p w14:paraId="435C2252" w14:textId="77777777" w:rsidR="006349FD" w:rsidRPr="00A63D8B" w:rsidRDefault="006349FD" w:rsidP="006349FD">
      <w:pPr>
        <w:tabs>
          <w:tab w:val="left" w:pos="0"/>
        </w:tabs>
        <w:ind w:left="709"/>
        <w:jc w:val="both"/>
        <w:rPr>
          <w:sz w:val="28"/>
          <w:szCs w:val="28"/>
        </w:rPr>
      </w:pPr>
      <w:r>
        <w:rPr>
          <w:sz w:val="28"/>
          <w:szCs w:val="28"/>
        </w:rPr>
        <w:t xml:space="preserve">- </w:t>
      </w:r>
      <w:r w:rsidRPr="00A63D8B">
        <w:rPr>
          <w:sz w:val="28"/>
          <w:szCs w:val="28"/>
        </w:rPr>
        <w:t>Трудовой Кодекс Российской Федерации (в дальнейшем ТК РФ);</w:t>
      </w:r>
    </w:p>
    <w:p w14:paraId="409D7B9B" w14:textId="77777777" w:rsidR="006349FD" w:rsidRPr="00A63D8B" w:rsidRDefault="006349FD" w:rsidP="006349FD">
      <w:pPr>
        <w:tabs>
          <w:tab w:val="left" w:pos="0"/>
        </w:tabs>
        <w:ind w:left="709"/>
        <w:jc w:val="both"/>
        <w:rPr>
          <w:spacing w:val="-5"/>
          <w:sz w:val="28"/>
          <w:szCs w:val="28"/>
        </w:rPr>
      </w:pPr>
      <w:r>
        <w:rPr>
          <w:spacing w:val="-5"/>
          <w:sz w:val="28"/>
          <w:szCs w:val="28"/>
        </w:rPr>
        <w:t xml:space="preserve">- </w:t>
      </w:r>
      <w:r w:rsidRPr="00A63D8B">
        <w:rPr>
          <w:spacing w:val="-5"/>
          <w:sz w:val="28"/>
          <w:szCs w:val="28"/>
        </w:rPr>
        <w:t>Федеральный Закон от 26.03.2003 № 35-ФЗ «Об электроэнергетике»;</w:t>
      </w:r>
    </w:p>
    <w:p w14:paraId="749BBEA6" w14:textId="77777777" w:rsidR="006349FD" w:rsidRPr="00A63D8B" w:rsidRDefault="006349FD" w:rsidP="006349FD">
      <w:pPr>
        <w:tabs>
          <w:tab w:val="left" w:pos="0"/>
        </w:tabs>
        <w:ind w:left="709"/>
        <w:jc w:val="both"/>
        <w:rPr>
          <w:sz w:val="28"/>
          <w:szCs w:val="28"/>
        </w:rPr>
      </w:pPr>
      <w:r>
        <w:rPr>
          <w:spacing w:val="-5"/>
          <w:sz w:val="28"/>
          <w:szCs w:val="28"/>
        </w:rPr>
        <w:t xml:space="preserve">- </w:t>
      </w:r>
      <w:r w:rsidRPr="00A63D8B">
        <w:rPr>
          <w:spacing w:val="-5"/>
          <w:sz w:val="28"/>
          <w:szCs w:val="28"/>
        </w:rPr>
        <w:t xml:space="preserve">Федеральный Закон </w:t>
      </w:r>
      <w:r w:rsidRPr="00A63D8B">
        <w:rPr>
          <w:spacing w:val="-7"/>
          <w:sz w:val="28"/>
          <w:szCs w:val="28"/>
        </w:rPr>
        <w:t>от 17.08.1995 № 147-ФЗ «О естественных монополиях»;</w:t>
      </w:r>
    </w:p>
    <w:p w14:paraId="15EDE23D" w14:textId="77777777" w:rsidR="006349FD" w:rsidRPr="00A63D8B" w:rsidRDefault="006349FD" w:rsidP="006349FD">
      <w:pPr>
        <w:tabs>
          <w:tab w:val="left" w:pos="0"/>
        </w:tabs>
        <w:ind w:left="709"/>
        <w:jc w:val="both"/>
        <w:rPr>
          <w:sz w:val="28"/>
          <w:szCs w:val="28"/>
        </w:rPr>
      </w:pPr>
      <w:r>
        <w:rPr>
          <w:sz w:val="28"/>
          <w:szCs w:val="28"/>
        </w:rPr>
        <w:t xml:space="preserve">- </w:t>
      </w:r>
      <w:r w:rsidRPr="00A63D8B">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620D026B" w14:textId="77777777" w:rsidR="006349FD" w:rsidRPr="00A63D8B" w:rsidRDefault="006349FD" w:rsidP="006349FD">
      <w:pPr>
        <w:tabs>
          <w:tab w:val="left" w:pos="0"/>
        </w:tabs>
        <w:ind w:firstLine="709"/>
        <w:jc w:val="both"/>
        <w:rPr>
          <w:sz w:val="28"/>
          <w:szCs w:val="28"/>
        </w:rPr>
      </w:pPr>
      <w:r>
        <w:rPr>
          <w:sz w:val="28"/>
          <w:szCs w:val="28"/>
        </w:rPr>
        <w:t xml:space="preserve">- </w:t>
      </w:r>
      <w:r w:rsidRPr="00A63D8B">
        <w:rPr>
          <w:sz w:val="28"/>
          <w:szCs w:val="28"/>
        </w:rPr>
        <w:t xml:space="preserve">Постановление Правительства РФ от 29 декабря 2011 № 1178                         </w:t>
      </w:r>
      <w:proofErr w:type="gramStart"/>
      <w:r w:rsidRPr="00A63D8B">
        <w:rPr>
          <w:sz w:val="28"/>
          <w:szCs w:val="28"/>
        </w:rPr>
        <w:t xml:space="preserve">   «</w:t>
      </w:r>
      <w:proofErr w:type="gramEnd"/>
      <w:r w:rsidRPr="00A63D8B">
        <w:rPr>
          <w:sz w:val="28"/>
          <w:szCs w:val="28"/>
        </w:rPr>
        <w:t>О ценообразовании в области регулируемых цен (тарифов) в электроэнергетике»;</w:t>
      </w:r>
    </w:p>
    <w:p w14:paraId="2822AEEB" w14:textId="77777777" w:rsidR="006349FD" w:rsidRPr="00A63D8B" w:rsidRDefault="006349FD" w:rsidP="006349FD">
      <w:pPr>
        <w:tabs>
          <w:tab w:val="left" w:pos="0"/>
        </w:tabs>
        <w:ind w:firstLine="709"/>
        <w:jc w:val="both"/>
        <w:rPr>
          <w:sz w:val="28"/>
          <w:szCs w:val="28"/>
        </w:rPr>
      </w:pPr>
      <w:r>
        <w:rPr>
          <w:sz w:val="28"/>
          <w:szCs w:val="28"/>
        </w:rPr>
        <w:t xml:space="preserve">- </w:t>
      </w:r>
      <w:r w:rsidRPr="00A63D8B">
        <w:rPr>
          <w:sz w:val="28"/>
          <w:szCs w:val="28"/>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
    <w:p w14:paraId="559D445D" w14:textId="77777777" w:rsidR="006349FD" w:rsidRPr="00A63D8B" w:rsidRDefault="006349FD" w:rsidP="006349FD">
      <w:pPr>
        <w:tabs>
          <w:tab w:val="left" w:pos="0"/>
        </w:tabs>
        <w:ind w:firstLine="709"/>
        <w:jc w:val="both"/>
        <w:rPr>
          <w:sz w:val="28"/>
          <w:szCs w:val="28"/>
        </w:rPr>
      </w:pPr>
      <w:r>
        <w:rPr>
          <w:sz w:val="28"/>
          <w:szCs w:val="28"/>
        </w:rPr>
        <w:t xml:space="preserve">- </w:t>
      </w:r>
      <w:r w:rsidRPr="00A63D8B">
        <w:rPr>
          <w:sz w:val="28"/>
          <w:szCs w:val="28"/>
        </w:rPr>
        <w:t>Приказ ФАС России от 29.08.2017 № 1135/17 «Об утверждении методических указаний по определению размера платы за технологическое присоединение к электрическим сетям» (далее по тексту – Методические указания);</w:t>
      </w:r>
    </w:p>
    <w:p w14:paraId="0D547935" w14:textId="77777777" w:rsidR="006349FD" w:rsidRPr="00A63D8B" w:rsidRDefault="006349FD" w:rsidP="006349FD">
      <w:pPr>
        <w:tabs>
          <w:tab w:val="left" w:pos="0"/>
        </w:tabs>
        <w:ind w:firstLine="709"/>
        <w:jc w:val="both"/>
        <w:rPr>
          <w:sz w:val="28"/>
          <w:szCs w:val="28"/>
        </w:rPr>
      </w:pPr>
      <w:r>
        <w:rPr>
          <w:sz w:val="28"/>
          <w:szCs w:val="28"/>
        </w:rPr>
        <w:t xml:space="preserve">- </w:t>
      </w:r>
      <w:r w:rsidRPr="00A63D8B">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7CBA9C6C" w14:textId="77777777" w:rsidR="006349FD" w:rsidRPr="00B744F6" w:rsidRDefault="006349FD" w:rsidP="006349FD">
      <w:pPr>
        <w:ind w:firstLine="709"/>
        <w:jc w:val="both"/>
        <w:rPr>
          <w:sz w:val="28"/>
          <w:szCs w:val="28"/>
        </w:rPr>
      </w:pPr>
      <w:r w:rsidRPr="00A63D8B">
        <w:rPr>
          <w:sz w:val="28"/>
          <w:szCs w:val="28"/>
        </w:rPr>
        <w:t>Вся нормативная база рассмотрена с учетом всех изменений.</w:t>
      </w:r>
    </w:p>
    <w:p w14:paraId="1E0FE7F4" w14:textId="77777777" w:rsidR="006349FD" w:rsidRDefault="006349FD" w:rsidP="006349FD">
      <w:pPr>
        <w:ind w:firstLine="709"/>
        <w:jc w:val="both"/>
        <w:rPr>
          <w:sz w:val="28"/>
          <w:szCs w:val="28"/>
        </w:rPr>
      </w:pPr>
      <w:r>
        <w:rPr>
          <w:sz w:val="28"/>
          <w:szCs w:val="28"/>
        </w:rPr>
        <w:t>Экспертами рассматривались и принимались во внимание все представленные Обществом документы, имеющие значение для составления доказательного экспертного заключения. При этом эксперты исходили из того, что представленная Обществом информация является достоверной. Ответственность за достоверность информации несет руководитель предприятия.</w:t>
      </w:r>
    </w:p>
    <w:p w14:paraId="634233E9" w14:textId="77777777" w:rsidR="006349FD" w:rsidRDefault="006349FD" w:rsidP="006349FD">
      <w:pPr>
        <w:jc w:val="center"/>
        <w:rPr>
          <w:b/>
          <w:sz w:val="28"/>
          <w:szCs w:val="28"/>
        </w:rPr>
      </w:pPr>
    </w:p>
    <w:p w14:paraId="7DCE5B4A" w14:textId="77777777" w:rsidR="006349FD" w:rsidRPr="000E4E07" w:rsidRDefault="006349FD" w:rsidP="006349FD">
      <w:pPr>
        <w:jc w:val="center"/>
        <w:rPr>
          <w:b/>
          <w:sz w:val="28"/>
          <w:szCs w:val="28"/>
        </w:rPr>
      </w:pPr>
      <w:r w:rsidRPr="000E4E07">
        <w:rPr>
          <w:b/>
          <w:sz w:val="28"/>
          <w:szCs w:val="28"/>
        </w:rPr>
        <w:t>Анализ заявки на технологическое присоединение</w:t>
      </w:r>
    </w:p>
    <w:p w14:paraId="70912A6E" w14:textId="77777777" w:rsidR="006349FD" w:rsidRPr="00DB3C1C" w:rsidRDefault="006349FD" w:rsidP="006349FD">
      <w:pPr>
        <w:ind w:firstLine="709"/>
        <w:jc w:val="both"/>
        <w:rPr>
          <w:sz w:val="28"/>
          <w:szCs w:val="28"/>
        </w:rPr>
      </w:pPr>
      <w:r>
        <w:rPr>
          <w:sz w:val="28"/>
          <w:szCs w:val="28"/>
        </w:rPr>
        <w:t>ООО «</w:t>
      </w:r>
      <w:proofErr w:type="spellStart"/>
      <w:r>
        <w:rPr>
          <w:sz w:val="28"/>
          <w:szCs w:val="28"/>
        </w:rPr>
        <w:t>Сибстальгарант</w:t>
      </w:r>
      <w:proofErr w:type="spellEnd"/>
      <w:r>
        <w:rPr>
          <w:sz w:val="28"/>
          <w:szCs w:val="28"/>
        </w:rPr>
        <w:t>»</w:t>
      </w:r>
      <w:r w:rsidRPr="00DB3C1C">
        <w:rPr>
          <w:sz w:val="28"/>
          <w:szCs w:val="28"/>
        </w:rPr>
        <w:t xml:space="preserve"> подал</w:t>
      </w:r>
      <w:r>
        <w:rPr>
          <w:sz w:val="28"/>
          <w:szCs w:val="28"/>
        </w:rPr>
        <w:t>о</w:t>
      </w:r>
      <w:r w:rsidRPr="00DB3C1C">
        <w:rPr>
          <w:sz w:val="28"/>
          <w:szCs w:val="28"/>
        </w:rPr>
        <w:t xml:space="preserve"> в адрес </w:t>
      </w:r>
      <w:r>
        <w:rPr>
          <w:sz w:val="28"/>
          <w:szCs w:val="28"/>
        </w:rPr>
        <w:t>АО «</w:t>
      </w:r>
      <w:proofErr w:type="spellStart"/>
      <w:r>
        <w:rPr>
          <w:sz w:val="28"/>
          <w:szCs w:val="28"/>
        </w:rPr>
        <w:t>СибПСК</w:t>
      </w:r>
      <w:proofErr w:type="spellEnd"/>
      <w:r>
        <w:rPr>
          <w:sz w:val="28"/>
          <w:szCs w:val="28"/>
        </w:rPr>
        <w:t>»</w:t>
      </w:r>
      <w:r w:rsidRPr="00DB3C1C">
        <w:rPr>
          <w:sz w:val="28"/>
          <w:szCs w:val="28"/>
        </w:rPr>
        <w:t xml:space="preserve"> заявку от </w:t>
      </w:r>
      <w:r>
        <w:rPr>
          <w:sz w:val="28"/>
          <w:szCs w:val="28"/>
        </w:rPr>
        <w:t>16</w:t>
      </w:r>
      <w:r w:rsidRPr="00DB3C1C">
        <w:rPr>
          <w:sz w:val="28"/>
          <w:szCs w:val="28"/>
        </w:rPr>
        <w:t>.</w:t>
      </w:r>
      <w:r>
        <w:rPr>
          <w:sz w:val="28"/>
          <w:szCs w:val="28"/>
        </w:rPr>
        <w:t>03</w:t>
      </w:r>
      <w:r w:rsidRPr="00DB3C1C">
        <w:rPr>
          <w:sz w:val="28"/>
          <w:szCs w:val="28"/>
        </w:rPr>
        <w:t>.20</w:t>
      </w:r>
      <w:r>
        <w:rPr>
          <w:sz w:val="28"/>
          <w:szCs w:val="28"/>
        </w:rPr>
        <w:t>20</w:t>
      </w:r>
      <w:r w:rsidRPr="00DB3C1C">
        <w:rPr>
          <w:sz w:val="28"/>
          <w:szCs w:val="28"/>
        </w:rPr>
        <w:t xml:space="preserve"> №</w:t>
      </w:r>
      <w:r>
        <w:rPr>
          <w:sz w:val="28"/>
          <w:szCs w:val="28"/>
        </w:rPr>
        <w:t> б/н</w:t>
      </w:r>
      <w:r w:rsidRPr="00DB3C1C">
        <w:rPr>
          <w:sz w:val="28"/>
          <w:szCs w:val="28"/>
        </w:rPr>
        <w:t xml:space="preserve"> на технологическое присоединение энергопринимающих устройств </w:t>
      </w:r>
      <w:r>
        <w:rPr>
          <w:sz w:val="28"/>
          <w:szCs w:val="28"/>
        </w:rPr>
        <w:t xml:space="preserve">             </w:t>
      </w:r>
      <w:proofErr w:type="gramStart"/>
      <w:r>
        <w:rPr>
          <w:sz w:val="28"/>
          <w:szCs w:val="28"/>
        </w:rPr>
        <w:t xml:space="preserve">   </w:t>
      </w:r>
      <w:r w:rsidRPr="00DB3C1C">
        <w:rPr>
          <w:sz w:val="28"/>
          <w:szCs w:val="28"/>
        </w:rPr>
        <w:t>(</w:t>
      </w:r>
      <w:proofErr w:type="gramEnd"/>
      <w:r>
        <w:rPr>
          <w:sz w:val="28"/>
          <w:szCs w:val="28"/>
        </w:rPr>
        <w:t xml:space="preserve">ТП-2 6/0,4 </w:t>
      </w:r>
      <w:proofErr w:type="spellStart"/>
      <w:r>
        <w:rPr>
          <w:sz w:val="28"/>
          <w:szCs w:val="28"/>
        </w:rPr>
        <w:t>кВ</w:t>
      </w:r>
      <w:proofErr w:type="spellEnd"/>
      <w:r w:rsidRPr="00DB3C1C">
        <w:rPr>
          <w:sz w:val="28"/>
          <w:szCs w:val="28"/>
        </w:rPr>
        <w:t>).</w:t>
      </w:r>
    </w:p>
    <w:p w14:paraId="0C15A43E" w14:textId="77777777" w:rsidR="006349FD" w:rsidRPr="00DB3C1C" w:rsidRDefault="006349FD" w:rsidP="006349FD">
      <w:pPr>
        <w:ind w:firstLine="709"/>
        <w:jc w:val="both"/>
        <w:rPr>
          <w:sz w:val="28"/>
          <w:szCs w:val="28"/>
        </w:rPr>
      </w:pPr>
      <w:r w:rsidRPr="00DB3C1C">
        <w:rPr>
          <w:sz w:val="28"/>
          <w:szCs w:val="28"/>
        </w:rPr>
        <w:t>В соответствии с заявкой:</w:t>
      </w:r>
    </w:p>
    <w:p w14:paraId="354A8FC1" w14:textId="77777777" w:rsidR="006349FD" w:rsidRPr="009A008D" w:rsidRDefault="006349FD" w:rsidP="006349FD">
      <w:pPr>
        <w:numPr>
          <w:ilvl w:val="0"/>
          <w:numId w:val="8"/>
        </w:numPr>
        <w:spacing w:line="276" w:lineRule="auto"/>
        <w:ind w:left="0" w:firstLine="709"/>
        <w:jc w:val="both"/>
        <w:rPr>
          <w:sz w:val="28"/>
          <w:szCs w:val="28"/>
        </w:rPr>
      </w:pPr>
      <w:r w:rsidRPr="009A008D">
        <w:rPr>
          <w:sz w:val="28"/>
          <w:szCs w:val="28"/>
        </w:rPr>
        <w:t xml:space="preserve">Местонахождение (адрес) энергопринимающих устройств – </w:t>
      </w:r>
      <w:r w:rsidRPr="000E4E07">
        <w:rPr>
          <w:sz w:val="28"/>
          <w:szCs w:val="28"/>
        </w:rPr>
        <w:t>Кемеровская обл.,</w:t>
      </w:r>
      <w:r>
        <w:rPr>
          <w:sz w:val="28"/>
          <w:szCs w:val="28"/>
        </w:rPr>
        <w:t xml:space="preserve"> г. Новокузнецк, Заводской р-н, ул. </w:t>
      </w:r>
      <w:proofErr w:type="spellStart"/>
      <w:r>
        <w:rPr>
          <w:sz w:val="28"/>
          <w:szCs w:val="28"/>
        </w:rPr>
        <w:t>Промстроевская</w:t>
      </w:r>
      <w:proofErr w:type="spellEnd"/>
      <w:r>
        <w:rPr>
          <w:sz w:val="28"/>
          <w:szCs w:val="28"/>
        </w:rPr>
        <w:t>, д. 54.</w:t>
      </w:r>
    </w:p>
    <w:p w14:paraId="08799F8E" w14:textId="77777777" w:rsidR="006349FD" w:rsidRPr="000E4E07" w:rsidRDefault="006349FD" w:rsidP="006349FD">
      <w:pPr>
        <w:numPr>
          <w:ilvl w:val="0"/>
          <w:numId w:val="8"/>
        </w:numPr>
        <w:spacing w:line="276" w:lineRule="auto"/>
        <w:ind w:left="0" w:firstLine="709"/>
        <w:jc w:val="both"/>
        <w:rPr>
          <w:sz w:val="28"/>
          <w:szCs w:val="28"/>
        </w:rPr>
      </w:pPr>
      <w:r>
        <w:rPr>
          <w:sz w:val="28"/>
          <w:szCs w:val="28"/>
        </w:rPr>
        <w:t>Ранее присоединенная максимальная мощность – 250 кВт. Вновь присоединяемая м</w:t>
      </w:r>
      <w:r w:rsidRPr="000E4E07">
        <w:rPr>
          <w:sz w:val="28"/>
          <w:szCs w:val="28"/>
        </w:rPr>
        <w:t xml:space="preserve">аксимальная мощность – </w:t>
      </w:r>
      <w:r>
        <w:rPr>
          <w:sz w:val="28"/>
          <w:szCs w:val="28"/>
        </w:rPr>
        <w:t>320</w:t>
      </w:r>
      <w:r w:rsidRPr="000E4E07">
        <w:rPr>
          <w:sz w:val="28"/>
          <w:szCs w:val="28"/>
        </w:rPr>
        <w:t> кВт.</w:t>
      </w:r>
      <w:r>
        <w:rPr>
          <w:sz w:val="28"/>
          <w:szCs w:val="28"/>
        </w:rPr>
        <w:t xml:space="preserve"> Общая максимальная мощность (ранее присоединенная и вновь присоединяемая) – 570 кВт.</w:t>
      </w:r>
    </w:p>
    <w:p w14:paraId="3CEAC628" w14:textId="77777777" w:rsidR="006349FD" w:rsidRDefault="006349FD" w:rsidP="006349FD">
      <w:pPr>
        <w:numPr>
          <w:ilvl w:val="0"/>
          <w:numId w:val="8"/>
        </w:numPr>
        <w:spacing w:line="276" w:lineRule="auto"/>
        <w:ind w:left="0" w:firstLine="709"/>
        <w:jc w:val="both"/>
        <w:rPr>
          <w:sz w:val="28"/>
          <w:szCs w:val="28"/>
        </w:rPr>
      </w:pPr>
      <w:r w:rsidRPr="000E4E07">
        <w:rPr>
          <w:sz w:val="28"/>
          <w:szCs w:val="28"/>
        </w:rPr>
        <w:t xml:space="preserve">Уровень напряжения – </w:t>
      </w:r>
      <w:r>
        <w:rPr>
          <w:sz w:val="28"/>
          <w:szCs w:val="28"/>
        </w:rPr>
        <w:t>6</w:t>
      </w:r>
      <w:r w:rsidRPr="000E4E07">
        <w:rPr>
          <w:sz w:val="28"/>
          <w:szCs w:val="28"/>
        </w:rPr>
        <w:t xml:space="preserve"> </w:t>
      </w:r>
      <w:proofErr w:type="spellStart"/>
      <w:r w:rsidRPr="000E4E07">
        <w:rPr>
          <w:sz w:val="28"/>
          <w:szCs w:val="28"/>
        </w:rPr>
        <w:t>кВ.</w:t>
      </w:r>
      <w:proofErr w:type="spellEnd"/>
    </w:p>
    <w:p w14:paraId="15C0AF85" w14:textId="77777777" w:rsidR="006349FD" w:rsidRDefault="006349FD" w:rsidP="006349FD">
      <w:pPr>
        <w:numPr>
          <w:ilvl w:val="0"/>
          <w:numId w:val="8"/>
        </w:numPr>
        <w:spacing w:line="276" w:lineRule="auto"/>
        <w:ind w:left="0" w:firstLine="709"/>
        <w:jc w:val="both"/>
        <w:rPr>
          <w:sz w:val="28"/>
          <w:szCs w:val="28"/>
        </w:rPr>
      </w:pPr>
      <w:r w:rsidRPr="00D71532">
        <w:rPr>
          <w:sz w:val="28"/>
          <w:szCs w:val="28"/>
        </w:rPr>
        <w:t>Категория надежности электроснабжения</w:t>
      </w:r>
      <w:r>
        <w:rPr>
          <w:sz w:val="28"/>
          <w:szCs w:val="28"/>
        </w:rPr>
        <w:t xml:space="preserve"> – 3 категория.</w:t>
      </w:r>
    </w:p>
    <w:p w14:paraId="1C1A43A1" w14:textId="77777777" w:rsidR="006349FD" w:rsidRDefault="006349FD" w:rsidP="006349FD">
      <w:pPr>
        <w:numPr>
          <w:ilvl w:val="0"/>
          <w:numId w:val="8"/>
        </w:numPr>
        <w:spacing w:line="276" w:lineRule="auto"/>
        <w:ind w:left="0" w:firstLine="709"/>
        <w:jc w:val="both"/>
        <w:rPr>
          <w:sz w:val="28"/>
          <w:szCs w:val="28"/>
        </w:rPr>
      </w:pPr>
      <w:r w:rsidRPr="00D71532">
        <w:rPr>
          <w:sz w:val="28"/>
          <w:szCs w:val="28"/>
        </w:rPr>
        <w:t xml:space="preserve">Планируемый срок ввода энергопринимающих устройств в эксплуатацию </w:t>
      </w:r>
      <w:r>
        <w:rPr>
          <w:sz w:val="28"/>
          <w:szCs w:val="28"/>
        </w:rPr>
        <w:t>– 2020 год.</w:t>
      </w:r>
    </w:p>
    <w:p w14:paraId="36A147D0" w14:textId="77777777" w:rsidR="006349FD" w:rsidRPr="000E4E07" w:rsidRDefault="006349FD" w:rsidP="006349FD">
      <w:pPr>
        <w:jc w:val="center"/>
        <w:rPr>
          <w:b/>
          <w:sz w:val="28"/>
          <w:szCs w:val="28"/>
        </w:rPr>
      </w:pPr>
    </w:p>
    <w:p w14:paraId="644CC59C" w14:textId="77777777" w:rsidR="006349FD" w:rsidRPr="00A16FE1" w:rsidRDefault="006349FD" w:rsidP="006349FD">
      <w:pPr>
        <w:jc w:val="center"/>
        <w:rPr>
          <w:b/>
          <w:sz w:val="28"/>
          <w:szCs w:val="28"/>
        </w:rPr>
      </w:pPr>
      <w:r w:rsidRPr="00A16FE1">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7045E3B6" w14:textId="77777777" w:rsidR="006349FD" w:rsidRPr="000E4E07" w:rsidRDefault="006349FD" w:rsidP="006349FD">
      <w:pPr>
        <w:ind w:firstLine="709"/>
        <w:jc w:val="both"/>
        <w:rPr>
          <w:sz w:val="28"/>
          <w:szCs w:val="28"/>
        </w:rPr>
      </w:pPr>
      <w:r w:rsidRPr="00A16FE1">
        <w:rPr>
          <w:sz w:val="28"/>
          <w:szCs w:val="28"/>
        </w:rPr>
        <w:t>В соответствии с п.28 Правил технологического присоединения энергопринимающих устройств потребителей электрической энергии, энергопринимающих устройств</w:t>
      </w:r>
      <w:r w:rsidRPr="000E4E07">
        <w:rPr>
          <w:sz w:val="28"/>
          <w:szCs w:val="28"/>
        </w:rPr>
        <w:t>,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№861 (далее – Правила), критериями наличия технической возможности технологического присоединения являются:</w:t>
      </w:r>
    </w:p>
    <w:p w14:paraId="443DA87D" w14:textId="77777777" w:rsidR="006349FD" w:rsidRPr="000E4E07" w:rsidRDefault="006349FD" w:rsidP="00285A3D">
      <w:pPr>
        <w:numPr>
          <w:ilvl w:val="0"/>
          <w:numId w:val="9"/>
        </w:numPr>
        <w:spacing w:line="276" w:lineRule="auto"/>
        <w:ind w:left="0" w:firstLine="709"/>
        <w:jc w:val="both"/>
        <w:rPr>
          <w:sz w:val="28"/>
          <w:szCs w:val="28"/>
        </w:rPr>
      </w:pPr>
      <w:r w:rsidRPr="000E4E07">
        <w:rPr>
          <w:sz w:val="28"/>
          <w:szCs w:val="28"/>
        </w:rPr>
        <w:t>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14:paraId="0C75A87E" w14:textId="77777777" w:rsidR="006349FD" w:rsidRPr="000E4E07" w:rsidRDefault="006349FD" w:rsidP="00285A3D">
      <w:pPr>
        <w:numPr>
          <w:ilvl w:val="0"/>
          <w:numId w:val="9"/>
        </w:numPr>
        <w:spacing w:line="276" w:lineRule="auto"/>
        <w:ind w:left="0" w:firstLine="709"/>
        <w:jc w:val="both"/>
        <w:rPr>
          <w:sz w:val="28"/>
          <w:szCs w:val="28"/>
        </w:rPr>
      </w:pPr>
      <w:r w:rsidRPr="000E4E07">
        <w:rPr>
          <w:sz w:val="28"/>
          <w:szCs w:val="28"/>
        </w:rPr>
        <w:t>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18CD9E87" w14:textId="77777777" w:rsidR="006349FD" w:rsidRDefault="006349FD" w:rsidP="00285A3D">
      <w:pPr>
        <w:numPr>
          <w:ilvl w:val="0"/>
          <w:numId w:val="9"/>
        </w:numPr>
        <w:spacing w:line="276" w:lineRule="auto"/>
        <w:ind w:left="0" w:firstLine="709"/>
        <w:jc w:val="both"/>
        <w:rPr>
          <w:sz w:val="28"/>
          <w:szCs w:val="28"/>
        </w:rPr>
      </w:pPr>
      <w:r w:rsidRPr="000E4E07">
        <w:rPr>
          <w:sz w:val="28"/>
          <w:szCs w:val="28"/>
        </w:rPr>
        <w:t>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23474FBA" w14:textId="77777777" w:rsidR="006349FD" w:rsidRPr="000E4E07" w:rsidRDefault="006349FD" w:rsidP="00285A3D">
      <w:pPr>
        <w:numPr>
          <w:ilvl w:val="0"/>
          <w:numId w:val="9"/>
        </w:numPr>
        <w:spacing w:line="276" w:lineRule="auto"/>
        <w:ind w:left="0" w:firstLine="709"/>
        <w:jc w:val="both"/>
        <w:rPr>
          <w:sz w:val="28"/>
          <w:szCs w:val="28"/>
        </w:rPr>
      </w:pPr>
      <w:r w:rsidRPr="003769C3">
        <w:rPr>
          <w:sz w:val="28"/>
          <w:szCs w:val="28"/>
        </w:rPr>
        <w:t xml:space="preserve">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w:t>
      </w:r>
      <w:r w:rsidRPr="003769C3">
        <w:rPr>
          <w:sz w:val="28"/>
          <w:szCs w:val="28"/>
        </w:rPr>
        <w:lastRenderedPageBreak/>
        <w:t>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01CA4C45" w14:textId="77777777" w:rsidR="006349FD" w:rsidRPr="000E4E07" w:rsidRDefault="006349FD" w:rsidP="006349FD">
      <w:pPr>
        <w:ind w:firstLine="709"/>
        <w:jc w:val="both"/>
        <w:rPr>
          <w:sz w:val="28"/>
          <w:szCs w:val="28"/>
        </w:rPr>
      </w:pPr>
      <w:r w:rsidRPr="000E4E07">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48DCA14C" w14:textId="77777777" w:rsidR="006349FD" w:rsidRDefault="006349FD" w:rsidP="006349FD">
      <w:pPr>
        <w:ind w:firstLine="709"/>
        <w:jc w:val="both"/>
        <w:rPr>
          <w:sz w:val="28"/>
          <w:szCs w:val="28"/>
        </w:rPr>
      </w:pPr>
      <w:r w:rsidRPr="000E4E07">
        <w:rPr>
          <w:sz w:val="28"/>
          <w:szCs w:val="28"/>
        </w:rPr>
        <w:t xml:space="preserve">В случае если у сетевой организации отсутствует техническая возможность технологического присоединения </w:t>
      </w:r>
      <w:r>
        <w:rPr>
          <w:sz w:val="28"/>
          <w:szCs w:val="28"/>
        </w:rPr>
        <w:t>энергопринимающих устройств</w:t>
      </w:r>
      <w:r w:rsidRPr="000E4E07">
        <w:rPr>
          <w:sz w:val="28"/>
          <w:szCs w:val="28"/>
        </w:rPr>
        <w:t>, указанных в заявке, технологическое присоединение осуществляется по индивидуальному проекту.</w:t>
      </w:r>
    </w:p>
    <w:p w14:paraId="5324BD39" w14:textId="77777777" w:rsidR="006349FD" w:rsidRDefault="006349FD" w:rsidP="006349FD">
      <w:pPr>
        <w:ind w:firstLine="709"/>
        <w:jc w:val="both"/>
        <w:rPr>
          <w:sz w:val="28"/>
          <w:szCs w:val="28"/>
        </w:rPr>
      </w:pPr>
      <w:r w:rsidRPr="00CC05F9">
        <w:rPr>
          <w:sz w:val="28"/>
          <w:szCs w:val="28"/>
        </w:rPr>
        <w:t>Согласно представленным материалам в сетях АО «</w:t>
      </w:r>
      <w:proofErr w:type="spellStart"/>
      <w:r w:rsidRPr="00CC05F9">
        <w:rPr>
          <w:sz w:val="28"/>
          <w:szCs w:val="28"/>
        </w:rPr>
        <w:t>СибПСК</w:t>
      </w:r>
      <w:proofErr w:type="spellEnd"/>
      <w:r w:rsidRPr="00CC05F9">
        <w:rPr>
          <w:sz w:val="28"/>
          <w:szCs w:val="28"/>
        </w:rPr>
        <w:t xml:space="preserve">» существует ограничение на присоединение дополнительной мощности. </w:t>
      </w:r>
      <w:r>
        <w:rPr>
          <w:sz w:val="28"/>
          <w:szCs w:val="28"/>
        </w:rPr>
        <w:t>С целью снятия этих ограничений А</w:t>
      </w:r>
      <w:r w:rsidRPr="00CC05F9">
        <w:rPr>
          <w:sz w:val="28"/>
          <w:szCs w:val="28"/>
        </w:rPr>
        <w:t>О</w:t>
      </w:r>
      <w:r>
        <w:rPr>
          <w:sz w:val="28"/>
          <w:szCs w:val="28"/>
        </w:rPr>
        <w:t xml:space="preserve"> «</w:t>
      </w:r>
      <w:proofErr w:type="spellStart"/>
      <w:r>
        <w:rPr>
          <w:sz w:val="28"/>
          <w:szCs w:val="28"/>
        </w:rPr>
        <w:t>СибПСК</w:t>
      </w:r>
      <w:proofErr w:type="spellEnd"/>
      <w:r>
        <w:rPr>
          <w:sz w:val="28"/>
          <w:szCs w:val="28"/>
        </w:rPr>
        <w:t>» обратилось в адрес вышестоящей электросетевой организации ООО «</w:t>
      </w:r>
      <w:proofErr w:type="spellStart"/>
      <w:r>
        <w:rPr>
          <w:sz w:val="28"/>
          <w:szCs w:val="28"/>
        </w:rPr>
        <w:t>ЕвразЭнергоТранс</w:t>
      </w:r>
      <w:proofErr w:type="spellEnd"/>
      <w:r>
        <w:rPr>
          <w:sz w:val="28"/>
          <w:szCs w:val="28"/>
        </w:rPr>
        <w:t>» и между сторонами заключен договор об осуществлении технологического присоединения № ЕЭТ-20-2/3-9.</w:t>
      </w:r>
    </w:p>
    <w:p w14:paraId="437C11AB" w14:textId="77777777" w:rsidR="006349FD" w:rsidRPr="00DA1078" w:rsidRDefault="006349FD" w:rsidP="006349FD">
      <w:pPr>
        <w:ind w:firstLine="709"/>
        <w:jc w:val="both"/>
        <w:rPr>
          <w:sz w:val="28"/>
          <w:szCs w:val="28"/>
        </w:rPr>
      </w:pPr>
      <w:r w:rsidRPr="00DA1078">
        <w:rPr>
          <w:sz w:val="28"/>
          <w:szCs w:val="28"/>
        </w:rPr>
        <w:t>Учитывая вышеизложенное, в соответствии с п.28</w:t>
      </w:r>
      <w:r>
        <w:rPr>
          <w:sz w:val="28"/>
          <w:szCs w:val="28"/>
        </w:rPr>
        <w:t>б</w:t>
      </w:r>
      <w:r w:rsidRPr="00DA1078">
        <w:rPr>
          <w:sz w:val="28"/>
          <w:szCs w:val="28"/>
        </w:rPr>
        <w:t xml:space="preserve">) Правил отсутствует техническая возможность на присоединение энергопринимающих устройств </w:t>
      </w:r>
      <w:r>
        <w:rPr>
          <w:sz w:val="28"/>
          <w:szCs w:val="28"/>
        </w:rPr>
        <w:t>ООО «</w:t>
      </w:r>
      <w:proofErr w:type="spellStart"/>
      <w:r>
        <w:rPr>
          <w:sz w:val="28"/>
          <w:szCs w:val="28"/>
        </w:rPr>
        <w:t>Сибстальгарант</w:t>
      </w:r>
      <w:proofErr w:type="spellEnd"/>
      <w:r>
        <w:rPr>
          <w:sz w:val="28"/>
          <w:szCs w:val="28"/>
        </w:rPr>
        <w:t>»</w:t>
      </w:r>
      <w:r w:rsidRPr="00DA1078">
        <w:rPr>
          <w:sz w:val="28"/>
          <w:szCs w:val="28"/>
        </w:rPr>
        <w:t xml:space="preserve"> мощностью </w:t>
      </w:r>
      <w:r>
        <w:rPr>
          <w:sz w:val="28"/>
          <w:szCs w:val="28"/>
        </w:rPr>
        <w:t>320</w:t>
      </w:r>
      <w:r w:rsidRPr="00DA1078">
        <w:rPr>
          <w:sz w:val="28"/>
          <w:szCs w:val="28"/>
        </w:rPr>
        <w:t xml:space="preserve"> кВт к электрическим сетям </w:t>
      </w:r>
      <w:r>
        <w:rPr>
          <w:sz w:val="28"/>
          <w:szCs w:val="28"/>
        </w:rPr>
        <w:t>АО «</w:t>
      </w:r>
      <w:proofErr w:type="spellStart"/>
      <w:r>
        <w:rPr>
          <w:sz w:val="28"/>
          <w:szCs w:val="28"/>
        </w:rPr>
        <w:t>СибПСК</w:t>
      </w:r>
      <w:proofErr w:type="spellEnd"/>
      <w:r>
        <w:rPr>
          <w:sz w:val="28"/>
          <w:szCs w:val="28"/>
        </w:rPr>
        <w:t>»</w:t>
      </w:r>
      <w:r w:rsidRPr="00DA1078">
        <w:rPr>
          <w:sz w:val="28"/>
          <w:szCs w:val="28"/>
        </w:rPr>
        <w:t>.</w:t>
      </w:r>
    </w:p>
    <w:p w14:paraId="09BE9E6C" w14:textId="77777777" w:rsidR="006349FD" w:rsidRPr="009C58D3" w:rsidRDefault="006349FD" w:rsidP="006349FD">
      <w:pPr>
        <w:ind w:firstLine="709"/>
        <w:jc w:val="both"/>
        <w:rPr>
          <w:sz w:val="28"/>
          <w:szCs w:val="28"/>
        </w:rPr>
      </w:pPr>
      <w:r w:rsidRPr="009C58D3">
        <w:rPr>
          <w:sz w:val="28"/>
          <w:szCs w:val="28"/>
        </w:rPr>
        <w:t xml:space="preserve">Таким образом, исходя из документов, представленных </w:t>
      </w:r>
      <w:r>
        <w:rPr>
          <w:sz w:val="28"/>
          <w:szCs w:val="28"/>
        </w:rPr>
        <w:t>АО «</w:t>
      </w:r>
      <w:proofErr w:type="spellStart"/>
      <w:r>
        <w:rPr>
          <w:sz w:val="28"/>
          <w:szCs w:val="28"/>
        </w:rPr>
        <w:t>СибПСК</w:t>
      </w:r>
      <w:proofErr w:type="spellEnd"/>
      <w:r>
        <w:rPr>
          <w:sz w:val="28"/>
          <w:szCs w:val="28"/>
        </w:rPr>
        <w:t>»</w:t>
      </w:r>
      <w:r w:rsidRPr="009C58D3">
        <w:rPr>
          <w:sz w:val="28"/>
          <w:szCs w:val="28"/>
        </w:rPr>
        <w:t>, можно сделать вывод о возможности установления платы за технологическое присоединение по индивидуальному проекту.</w:t>
      </w:r>
    </w:p>
    <w:p w14:paraId="70D04BC8" w14:textId="77777777" w:rsidR="006349FD" w:rsidRPr="009C58D3" w:rsidRDefault="006349FD" w:rsidP="006349FD">
      <w:pPr>
        <w:ind w:firstLine="709"/>
        <w:jc w:val="both"/>
        <w:rPr>
          <w:sz w:val="28"/>
          <w:szCs w:val="28"/>
        </w:rPr>
      </w:pPr>
      <w:r w:rsidRPr="009C58D3">
        <w:rPr>
          <w:sz w:val="28"/>
          <w:szCs w:val="28"/>
        </w:rPr>
        <w:t>В соответствии с п. 41 Методических указаний по определению размера платы за технологическое присоединение к электрическим сетям, утвержденных приказом ФАС России от 29.08.2017 №1135/17</w:t>
      </w:r>
      <w:r>
        <w:rPr>
          <w:sz w:val="28"/>
          <w:szCs w:val="28"/>
        </w:rPr>
        <w:t xml:space="preserve"> (далее – Методические указания)</w:t>
      </w:r>
      <w:r w:rsidRPr="009C58D3">
        <w:rPr>
          <w:sz w:val="28"/>
          <w:szCs w:val="28"/>
        </w:rPr>
        <w:t>,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01F81A7E" w14:textId="77777777" w:rsidR="006349FD" w:rsidRPr="009C58D3" w:rsidRDefault="006349FD" w:rsidP="006349FD">
      <w:pPr>
        <w:jc w:val="center"/>
        <w:rPr>
          <w:i/>
          <w:sz w:val="28"/>
          <w:szCs w:val="28"/>
        </w:rPr>
      </w:pPr>
      <w:r w:rsidRPr="009C58D3">
        <w:rPr>
          <w:i/>
          <w:sz w:val="28"/>
          <w:szCs w:val="28"/>
        </w:rPr>
        <w:t>ПТП = Р + Р</w:t>
      </w:r>
      <w:r w:rsidRPr="009C58D3">
        <w:rPr>
          <w:i/>
          <w:sz w:val="28"/>
          <w:szCs w:val="28"/>
          <w:vertAlign w:val="subscript"/>
        </w:rPr>
        <w:t>И</w:t>
      </w:r>
      <w:r w:rsidRPr="009C58D3">
        <w:rPr>
          <w:i/>
          <w:sz w:val="28"/>
          <w:szCs w:val="28"/>
        </w:rPr>
        <w:t xml:space="preserve"> + Р</w:t>
      </w:r>
      <w:r w:rsidRPr="009C58D3">
        <w:rPr>
          <w:i/>
          <w:sz w:val="28"/>
          <w:szCs w:val="28"/>
          <w:vertAlign w:val="subscript"/>
        </w:rPr>
        <w:t>ТП</w:t>
      </w:r>
    </w:p>
    <w:p w14:paraId="261CF75E" w14:textId="77777777" w:rsidR="006349FD" w:rsidRDefault="006349FD" w:rsidP="006349FD">
      <w:pPr>
        <w:ind w:firstLine="709"/>
        <w:jc w:val="both"/>
        <w:rPr>
          <w:sz w:val="28"/>
          <w:szCs w:val="28"/>
        </w:rPr>
      </w:pPr>
    </w:p>
    <w:p w14:paraId="404A8F57" w14:textId="77777777" w:rsidR="006349FD" w:rsidRPr="009C58D3" w:rsidRDefault="006349FD" w:rsidP="006349FD">
      <w:pPr>
        <w:ind w:firstLine="709"/>
        <w:jc w:val="both"/>
        <w:rPr>
          <w:sz w:val="28"/>
          <w:szCs w:val="28"/>
        </w:rPr>
      </w:pPr>
      <w:r w:rsidRPr="009C58D3">
        <w:rPr>
          <w:sz w:val="28"/>
          <w:szCs w:val="28"/>
        </w:rPr>
        <w:t>где:</w:t>
      </w:r>
    </w:p>
    <w:p w14:paraId="0769E44F" w14:textId="77777777" w:rsidR="006349FD" w:rsidRPr="009C58D3" w:rsidRDefault="006349FD" w:rsidP="006349FD">
      <w:pPr>
        <w:ind w:firstLine="709"/>
        <w:jc w:val="both"/>
        <w:rPr>
          <w:sz w:val="28"/>
          <w:szCs w:val="28"/>
        </w:rPr>
      </w:pPr>
      <w:r w:rsidRPr="009C58D3">
        <w:rPr>
          <w:i/>
          <w:sz w:val="28"/>
          <w:szCs w:val="28"/>
        </w:rPr>
        <w:t>Р</w:t>
      </w:r>
      <w:r w:rsidRPr="009C58D3">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4686D2A" w14:textId="77777777" w:rsidR="006349FD" w:rsidRPr="009C58D3" w:rsidRDefault="006349FD" w:rsidP="006349FD">
      <w:pPr>
        <w:ind w:firstLine="709"/>
        <w:jc w:val="both"/>
        <w:rPr>
          <w:sz w:val="28"/>
          <w:szCs w:val="28"/>
        </w:rPr>
      </w:pPr>
      <w:r w:rsidRPr="009C58D3">
        <w:rPr>
          <w:i/>
          <w:sz w:val="28"/>
          <w:szCs w:val="28"/>
        </w:rPr>
        <w:t>Р</w:t>
      </w:r>
      <w:r w:rsidRPr="009C58D3">
        <w:rPr>
          <w:i/>
          <w:sz w:val="28"/>
          <w:szCs w:val="28"/>
          <w:vertAlign w:val="subscript"/>
        </w:rPr>
        <w:t>И</w:t>
      </w:r>
      <w:r w:rsidRPr="009C58D3">
        <w:rPr>
          <w:sz w:val="28"/>
          <w:szCs w:val="28"/>
        </w:rPr>
        <w:t xml:space="preserve"> - расходы на выполнение мероприятий «последней мили» (подпункт «б» пункта 16 Методических указаний) согласно выданным техническим условиям, определяемые по смете, выполненной с применением сметных нормативов;</w:t>
      </w:r>
    </w:p>
    <w:p w14:paraId="35309C28" w14:textId="77777777" w:rsidR="006349FD" w:rsidRPr="009C58D3" w:rsidRDefault="006349FD" w:rsidP="006349FD">
      <w:pPr>
        <w:ind w:firstLine="709"/>
        <w:jc w:val="both"/>
        <w:rPr>
          <w:sz w:val="28"/>
          <w:szCs w:val="28"/>
        </w:rPr>
      </w:pPr>
      <w:r w:rsidRPr="009C58D3">
        <w:rPr>
          <w:i/>
          <w:sz w:val="28"/>
          <w:szCs w:val="28"/>
        </w:rPr>
        <w:t>Р</w:t>
      </w:r>
      <w:r w:rsidRPr="009C58D3">
        <w:rPr>
          <w:i/>
          <w:sz w:val="28"/>
          <w:szCs w:val="28"/>
          <w:vertAlign w:val="subscript"/>
        </w:rPr>
        <w:t>ТП</w:t>
      </w:r>
      <w:r w:rsidRPr="009C58D3">
        <w:rPr>
          <w:sz w:val="28"/>
          <w:szCs w:val="28"/>
        </w:rPr>
        <w:t xml:space="preserve"> - расходы на оплату услуг технологического присоединения к электрическим сетям смежной сетевой организации.</w:t>
      </w:r>
    </w:p>
    <w:p w14:paraId="24E37157" w14:textId="77777777" w:rsidR="006349FD" w:rsidRPr="00A16FE1" w:rsidRDefault="006349FD" w:rsidP="006349FD">
      <w:pPr>
        <w:ind w:firstLine="709"/>
        <w:jc w:val="both"/>
        <w:rPr>
          <w:sz w:val="28"/>
          <w:szCs w:val="28"/>
        </w:rPr>
      </w:pPr>
      <w:r w:rsidRPr="00A16FE1">
        <w:rPr>
          <w:sz w:val="28"/>
          <w:szCs w:val="28"/>
        </w:rPr>
        <w:t xml:space="preserve">Размер расходов на выполнение мероприятий по созданию технической возможности технологического присоединения (развитие существующей сети), </w:t>
      </w:r>
      <w:r w:rsidRPr="00A16FE1">
        <w:rPr>
          <w:sz w:val="28"/>
          <w:szCs w:val="28"/>
        </w:rPr>
        <w:lastRenderedPageBreak/>
        <w:t>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447FE308" w14:textId="77777777" w:rsidR="006349FD" w:rsidRPr="000E4E07" w:rsidRDefault="006349FD" w:rsidP="006349FD">
      <w:pPr>
        <w:ind w:firstLine="709"/>
        <w:jc w:val="both"/>
        <w:rPr>
          <w:sz w:val="28"/>
          <w:szCs w:val="28"/>
        </w:rPr>
      </w:pPr>
    </w:p>
    <w:p w14:paraId="79358E3B" w14:textId="77777777" w:rsidR="006349FD" w:rsidRPr="000E4E07" w:rsidRDefault="006349FD" w:rsidP="006349FD">
      <w:pPr>
        <w:jc w:val="center"/>
        <w:rPr>
          <w:b/>
          <w:sz w:val="28"/>
          <w:szCs w:val="28"/>
        </w:rPr>
      </w:pPr>
      <w:r w:rsidRPr="000E4E07">
        <w:rPr>
          <w:b/>
          <w:sz w:val="28"/>
          <w:szCs w:val="28"/>
        </w:rPr>
        <w:t>Анализ технических условий на технологическое присоединение</w:t>
      </w:r>
    </w:p>
    <w:p w14:paraId="169E75F5" w14:textId="77777777" w:rsidR="006349FD" w:rsidRPr="000E4E07" w:rsidRDefault="006349FD" w:rsidP="006349FD">
      <w:pPr>
        <w:ind w:firstLine="709"/>
        <w:jc w:val="both"/>
        <w:rPr>
          <w:sz w:val="28"/>
          <w:szCs w:val="28"/>
        </w:rPr>
      </w:pPr>
      <w:r w:rsidRPr="000E4E07">
        <w:rPr>
          <w:sz w:val="28"/>
          <w:szCs w:val="28"/>
        </w:rPr>
        <w:t xml:space="preserve">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ООО «</w:t>
      </w:r>
      <w:proofErr w:type="spellStart"/>
      <w:r>
        <w:rPr>
          <w:sz w:val="28"/>
          <w:szCs w:val="28"/>
        </w:rPr>
        <w:t>Сибстальгарант</w:t>
      </w:r>
      <w:proofErr w:type="spellEnd"/>
      <w:r>
        <w:rPr>
          <w:sz w:val="28"/>
          <w:szCs w:val="28"/>
        </w:rPr>
        <w:t>»</w:t>
      </w:r>
      <w:r w:rsidRPr="000E4E07">
        <w:rPr>
          <w:sz w:val="28"/>
          <w:szCs w:val="28"/>
        </w:rPr>
        <w:t xml:space="preserve"> </w:t>
      </w:r>
      <w:r>
        <w:rPr>
          <w:sz w:val="28"/>
          <w:szCs w:val="28"/>
        </w:rPr>
        <w:t>АО «</w:t>
      </w:r>
      <w:proofErr w:type="spellStart"/>
      <w:r>
        <w:rPr>
          <w:sz w:val="28"/>
          <w:szCs w:val="28"/>
        </w:rPr>
        <w:t>СибПСК</w:t>
      </w:r>
      <w:proofErr w:type="spellEnd"/>
      <w:r>
        <w:rPr>
          <w:sz w:val="28"/>
          <w:szCs w:val="28"/>
        </w:rPr>
        <w:t>»</w:t>
      </w:r>
      <w:r w:rsidRPr="000E4E07">
        <w:rPr>
          <w:sz w:val="28"/>
          <w:szCs w:val="28"/>
        </w:rPr>
        <w:t xml:space="preserve"> разработал</w:t>
      </w:r>
      <w:r>
        <w:rPr>
          <w:sz w:val="28"/>
          <w:szCs w:val="28"/>
        </w:rPr>
        <w:t>о</w:t>
      </w:r>
      <w:r w:rsidRPr="000E4E07">
        <w:rPr>
          <w:sz w:val="28"/>
          <w:szCs w:val="28"/>
        </w:rPr>
        <w:t xml:space="preserve"> технические условия.</w:t>
      </w:r>
    </w:p>
    <w:p w14:paraId="581FE9AE" w14:textId="77777777" w:rsidR="006349FD" w:rsidRDefault="006349FD" w:rsidP="006349FD">
      <w:pPr>
        <w:ind w:firstLine="709"/>
        <w:jc w:val="both"/>
        <w:rPr>
          <w:sz w:val="28"/>
          <w:szCs w:val="28"/>
        </w:rPr>
      </w:pPr>
      <w:r w:rsidRPr="000E4E07">
        <w:rPr>
          <w:sz w:val="28"/>
          <w:szCs w:val="28"/>
        </w:rPr>
        <w:t xml:space="preserve">В соответствии с п.21 Правил при технологическом присоединении </w:t>
      </w:r>
      <w:r>
        <w:rPr>
          <w:sz w:val="28"/>
          <w:szCs w:val="28"/>
        </w:rPr>
        <w:t>энергопринимающих устройств</w:t>
      </w:r>
      <w:r w:rsidRPr="000E4E07">
        <w:rPr>
          <w:sz w:val="28"/>
          <w:szCs w:val="28"/>
        </w:rPr>
        <w:t>, максимальная мощность которых превышает 5</w:t>
      </w:r>
      <w:r>
        <w:rPr>
          <w:sz w:val="28"/>
          <w:szCs w:val="28"/>
        </w:rPr>
        <w:t> </w:t>
      </w:r>
      <w:r w:rsidRPr="000E4E07">
        <w:rPr>
          <w:sz w:val="28"/>
          <w:szCs w:val="28"/>
        </w:rPr>
        <w:t>МВт или увеличивается на 5 МВт и выше, выдаваемые технические условия подлежат обязательному согласованию с системным оператором.</w:t>
      </w:r>
      <w:r>
        <w:rPr>
          <w:sz w:val="28"/>
          <w:szCs w:val="28"/>
        </w:rPr>
        <w:t xml:space="preserve"> Согласования не требуется, т. к. максимальная мощность составляет 320 кВт</w:t>
      </w:r>
      <w:r w:rsidRPr="000E4E07">
        <w:rPr>
          <w:sz w:val="28"/>
          <w:szCs w:val="28"/>
        </w:rPr>
        <w:t>.</w:t>
      </w:r>
    </w:p>
    <w:p w14:paraId="5B54A275" w14:textId="77777777" w:rsidR="006349FD" w:rsidRDefault="006349FD" w:rsidP="006349FD">
      <w:pPr>
        <w:ind w:firstLine="709"/>
        <w:jc w:val="both"/>
        <w:rPr>
          <w:sz w:val="28"/>
          <w:szCs w:val="28"/>
        </w:rPr>
      </w:pPr>
      <w:r>
        <w:rPr>
          <w:sz w:val="28"/>
          <w:szCs w:val="28"/>
        </w:rPr>
        <w:t>В целях присоединения заявителя АО «</w:t>
      </w:r>
      <w:proofErr w:type="spellStart"/>
      <w:r>
        <w:rPr>
          <w:sz w:val="28"/>
          <w:szCs w:val="28"/>
        </w:rPr>
        <w:t>СибПСК</w:t>
      </w:r>
      <w:proofErr w:type="spellEnd"/>
      <w:r>
        <w:rPr>
          <w:sz w:val="28"/>
          <w:szCs w:val="28"/>
        </w:rPr>
        <w:t>» обратилось за технологическим присоединением в адрес вышестоящей электросетевой организации – ООО «</w:t>
      </w:r>
      <w:proofErr w:type="spellStart"/>
      <w:r>
        <w:rPr>
          <w:sz w:val="28"/>
          <w:szCs w:val="28"/>
        </w:rPr>
        <w:t>ЕвразЭнергоТранс</w:t>
      </w:r>
      <w:proofErr w:type="spellEnd"/>
      <w:r>
        <w:rPr>
          <w:sz w:val="28"/>
          <w:szCs w:val="28"/>
        </w:rPr>
        <w:t>»</w:t>
      </w:r>
      <w:r w:rsidRPr="000E4E07">
        <w:rPr>
          <w:sz w:val="28"/>
          <w:szCs w:val="28"/>
        </w:rPr>
        <w:t>.</w:t>
      </w:r>
      <w:r>
        <w:rPr>
          <w:sz w:val="28"/>
          <w:szCs w:val="28"/>
        </w:rPr>
        <w:t xml:space="preserve"> Плата за технологическое присоединение определена на основании постановления РЭК Кемеровской области от 31.12.2019 №894 и составляет </w:t>
      </w:r>
      <w:r w:rsidRPr="00281571">
        <w:rPr>
          <w:b/>
          <w:sz w:val="28"/>
          <w:szCs w:val="28"/>
        </w:rPr>
        <w:t>11,140</w:t>
      </w:r>
      <w:r>
        <w:rPr>
          <w:sz w:val="28"/>
          <w:szCs w:val="28"/>
        </w:rPr>
        <w:t xml:space="preserve"> тыс. руб. (без учета НДС).</w:t>
      </w:r>
    </w:p>
    <w:p w14:paraId="58E95212" w14:textId="77777777" w:rsidR="006349FD" w:rsidRDefault="006349FD" w:rsidP="006349FD">
      <w:pPr>
        <w:spacing w:line="360" w:lineRule="auto"/>
        <w:ind w:firstLine="709"/>
        <w:jc w:val="center"/>
        <w:rPr>
          <w:sz w:val="28"/>
          <w:szCs w:val="28"/>
        </w:rPr>
      </w:pPr>
      <w:r w:rsidRPr="000D1270">
        <w:rPr>
          <w:sz w:val="28"/>
          <w:szCs w:val="28"/>
        </w:rPr>
        <w:t xml:space="preserve">11,140 тыс. руб./шт. </w:t>
      </w:r>
      <w:r w:rsidRPr="000D1270">
        <w:rPr>
          <w:i/>
          <w:iCs/>
          <w:sz w:val="20"/>
          <w:szCs w:val="20"/>
        </w:rPr>
        <w:t>(ставка)</w:t>
      </w:r>
      <w:r w:rsidRPr="000D1270">
        <w:rPr>
          <w:sz w:val="28"/>
          <w:szCs w:val="28"/>
        </w:rPr>
        <w:t xml:space="preserve"> × 1 шт. </w:t>
      </w:r>
      <w:r w:rsidRPr="000D1270">
        <w:rPr>
          <w:i/>
          <w:iCs/>
          <w:sz w:val="20"/>
          <w:szCs w:val="20"/>
        </w:rPr>
        <w:t xml:space="preserve">(кол-во </w:t>
      </w:r>
      <w:proofErr w:type="spellStart"/>
      <w:r w:rsidRPr="000D1270">
        <w:rPr>
          <w:i/>
          <w:iCs/>
          <w:sz w:val="20"/>
          <w:szCs w:val="20"/>
        </w:rPr>
        <w:t>техприсоединений</w:t>
      </w:r>
      <w:proofErr w:type="spellEnd"/>
      <w:r w:rsidRPr="000D1270">
        <w:rPr>
          <w:i/>
          <w:iCs/>
          <w:sz w:val="20"/>
          <w:szCs w:val="20"/>
        </w:rPr>
        <w:t>)</w:t>
      </w:r>
      <w:r w:rsidRPr="000D1270">
        <w:rPr>
          <w:sz w:val="28"/>
          <w:szCs w:val="28"/>
        </w:rPr>
        <w:t xml:space="preserve"> = 11,140 тыс. руб.</w:t>
      </w:r>
    </w:p>
    <w:p w14:paraId="09FE6824" w14:textId="77777777" w:rsidR="006349FD" w:rsidRDefault="006349FD" w:rsidP="006349FD">
      <w:pPr>
        <w:ind w:firstLine="709"/>
        <w:jc w:val="both"/>
        <w:rPr>
          <w:sz w:val="28"/>
          <w:szCs w:val="28"/>
        </w:rPr>
      </w:pPr>
      <w:r w:rsidRPr="000F56F7">
        <w:rPr>
          <w:sz w:val="28"/>
          <w:szCs w:val="28"/>
        </w:rPr>
        <w:t>Согласно представленным материалам</w:t>
      </w:r>
      <w:r>
        <w:rPr>
          <w:sz w:val="28"/>
          <w:szCs w:val="28"/>
        </w:rPr>
        <w:t>,</w:t>
      </w:r>
      <w:r w:rsidRPr="000F56F7">
        <w:rPr>
          <w:sz w:val="28"/>
          <w:szCs w:val="28"/>
        </w:rPr>
        <w:t xml:space="preserve"> </w:t>
      </w:r>
      <w:r>
        <w:rPr>
          <w:sz w:val="28"/>
          <w:szCs w:val="28"/>
        </w:rPr>
        <w:t xml:space="preserve">мероприятий, связанных со строительством и реконструкцией сетей вышестоящей электросетевой организации, </w:t>
      </w:r>
      <w:r w:rsidRPr="000F56F7">
        <w:rPr>
          <w:sz w:val="28"/>
          <w:szCs w:val="28"/>
        </w:rPr>
        <w:t>выполн</w:t>
      </w:r>
      <w:r>
        <w:rPr>
          <w:sz w:val="28"/>
          <w:szCs w:val="28"/>
        </w:rPr>
        <w:t>я</w:t>
      </w:r>
      <w:r w:rsidRPr="000F56F7">
        <w:rPr>
          <w:sz w:val="28"/>
          <w:szCs w:val="28"/>
        </w:rPr>
        <w:t>ть</w:t>
      </w:r>
      <w:r>
        <w:rPr>
          <w:sz w:val="28"/>
          <w:szCs w:val="28"/>
        </w:rPr>
        <w:t xml:space="preserve"> не требуется. </w:t>
      </w:r>
    </w:p>
    <w:p w14:paraId="7FEDDA42" w14:textId="77777777" w:rsidR="006349FD" w:rsidRDefault="006349FD" w:rsidP="006349FD">
      <w:pPr>
        <w:ind w:firstLine="709"/>
        <w:jc w:val="both"/>
        <w:rPr>
          <w:sz w:val="28"/>
          <w:szCs w:val="28"/>
        </w:rPr>
      </w:pPr>
      <w:r>
        <w:rPr>
          <w:sz w:val="28"/>
          <w:szCs w:val="28"/>
        </w:rPr>
        <w:t>АО «</w:t>
      </w:r>
      <w:proofErr w:type="spellStart"/>
      <w:r>
        <w:rPr>
          <w:sz w:val="28"/>
          <w:szCs w:val="28"/>
        </w:rPr>
        <w:t>СибПСК</w:t>
      </w:r>
      <w:proofErr w:type="spellEnd"/>
      <w:r>
        <w:rPr>
          <w:sz w:val="28"/>
          <w:szCs w:val="28"/>
        </w:rPr>
        <w:t>»</w:t>
      </w:r>
      <w:r w:rsidRPr="000D2954">
        <w:rPr>
          <w:sz w:val="28"/>
          <w:szCs w:val="28"/>
        </w:rPr>
        <w:t xml:space="preserve"> </w:t>
      </w:r>
      <w:r>
        <w:rPr>
          <w:sz w:val="28"/>
          <w:szCs w:val="28"/>
        </w:rPr>
        <w:t>также не требуется выполнять мероприятия, связанные со строительством и реконструкцией своих сетей.</w:t>
      </w:r>
    </w:p>
    <w:p w14:paraId="62DB041F" w14:textId="77777777" w:rsidR="006349FD" w:rsidRDefault="006349FD" w:rsidP="006349FD">
      <w:pPr>
        <w:jc w:val="both"/>
        <w:rPr>
          <w:sz w:val="28"/>
          <w:szCs w:val="28"/>
        </w:rPr>
      </w:pPr>
    </w:p>
    <w:p w14:paraId="0739F3B4" w14:textId="77777777" w:rsidR="006349FD" w:rsidRPr="000E4E07" w:rsidRDefault="006349FD" w:rsidP="006349FD">
      <w:pPr>
        <w:jc w:val="center"/>
        <w:rPr>
          <w:b/>
          <w:sz w:val="28"/>
          <w:szCs w:val="28"/>
        </w:rPr>
      </w:pPr>
      <w:r w:rsidRPr="000E4E07">
        <w:rPr>
          <w:b/>
          <w:sz w:val="28"/>
          <w:szCs w:val="28"/>
        </w:rPr>
        <w:t>Анализ величины максимальной мощности</w:t>
      </w:r>
    </w:p>
    <w:p w14:paraId="5546FD15" w14:textId="77777777" w:rsidR="006349FD" w:rsidRDefault="006349FD" w:rsidP="006349FD">
      <w:pPr>
        <w:ind w:firstLine="709"/>
        <w:jc w:val="both"/>
        <w:rPr>
          <w:sz w:val="28"/>
          <w:szCs w:val="28"/>
        </w:rPr>
      </w:pPr>
      <w:r w:rsidRPr="000E4E07">
        <w:rPr>
          <w:sz w:val="28"/>
          <w:szCs w:val="28"/>
        </w:rPr>
        <w:t xml:space="preserve">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т. к. она подтверждается заявкой </w:t>
      </w:r>
      <w:r>
        <w:rPr>
          <w:sz w:val="28"/>
          <w:szCs w:val="28"/>
        </w:rPr>
        <w:t>ООО «</w:t>
      </w:r>
      <w:proofErr w:type="spellStart"/>
      <w:r>
        <w:rPr>
          <w:sz w:val="28"/>
          <w:szCs w:val="28"/>
        </w:rPr>
        <w:t>Сибстальгарант</w:t>
      </w:r>
      <w:proofErr w:type="spellEnd"/>
      <w:r>
        <w:rPr>
          <w:sz w:val="28"/>
          <w:szCs w:val="28"/>
        </w:rPr>
        <w:t>»</w:t>
      </w:r>
      <w:r w:rsidRPr="000E4E07">
        <w:rPr>
          <w:sz w:val="28"/>
          <w:szCs w:val="28"/>
        </w:rPr>
        <w:t>.</w:t>
      </w:r>
    </w:p>
    <w:p w14:paraId="1F67ED6A" w14:textId="77777777" w:rsidR="006349FD" w:rsidRPr="000E4E07" w:rsidRDefault="006349FD" w:rsidP="006349FD">
      <w:pPr>
        <w:ind w:firstLine="709"/>
        <w:jc w:val="both"/>
        <w:rPr>
          <w:sz w:val="28"/>
          <w:szCs w:val="28"/>
        </w:rPr>
      </w:pPr>
    </w:p>
    <w:tbl>
      <w:tblPr>
        <w:tblW w:w="9375"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071"/>
        <w:gridCol w:w="2882"/>
        <w:gridCol w:w="3422"/>
      </w:tblGrid>
      <w:tr w:rsidR="006349FD" w:rsidRPr="000E4E07" w14:paraId="532BC6F7" w14:textId="77777777" w:rsidTr="009A5EC9">
        <w:trPr>
          <w:trHeight w:val="846"/>
          <w:jc w:val="center"/>
        </w:trPr>
        <w:tc>
          <w:tcPr>
            <w:tcW w:w="3071" w:type="dxa"/>
            <w:tcBorders>
              <w:top w:val="single" w:sz="8" w:space="0" w:color="auto"/>
              <w:left w:val="single" w:sz="8" w:space="0" w:color="auto"/>
              <w:bottom w:val="single" w:sz="8" w:space="0" w:color="auto"/>
              <w:right w:val="single" w:sz="4" w:space="0" w:color="auto"/>
            </w:tcBorders>
            <w:vAlign w:val="center"/>
            <w:hideMark/>
          </w:tcPr>
          <w:p w14:paraId="710BCCBA" w14:textId="77777777" w:rsidR="006349FD" w:rsidRPr="000E4E07" w:rsidRDefault="006349FD" w:rsidP="009A5EC9">
            <w:pPr>
              <w:jc w:val="center"/>
              <w:rPr>
                <w:sz w:val="28"/>
                <w:szCs w:val="28"/>
              </w:rPr>
            </w:pPr>
            <w:r w:rsidRPr="000E4E07">
              <w:rPr>
                <w:sz w:val="28"/>
                <w:szCs w:val="28"/>
              </w:rPr>
              <w:t>Максимальная мощность по предложению предприятия, кВт</w:t>
            </w:r>
          </w:p>
        </w:tc>
        <w:tc>
          <w:tcPr>
            <w:tcW w:w="2882" w:type="dxa"/>
            <w:tcBorders>
              <w:top w:val="single" w:sz="8" w:space="0" w:color="auto"/>
              <w:left w:val="single" w:sz="4" w:space="0" w:color="auto"/>
              <w:bottom w:val="single" w:sz="8" w:space="0" w:color="auto"/>
              <w:right w:val="single" w:sz="4" w:space="0" w:color="auto"/>
            </w:tcBorders>
            <w:vAlign w:val="center"/>
            <w:hideMark/>
          </w:tcPr>
          <w:p w14:paraId="6CB9F7E0" w14:textId="77777777" w:rsidR="006349FD" w:rsidRPr="000E4E07" w:rsidRDefault="006349FD" w:rsidP="009A5EC9">
            <w:pPr>
              <w:jc w:val="center"/>
              <w:rPr>
                <w:sz w:val="28"/>
                <w:szCs w:val="28"/>
              </w:rPr>
            </w:pPr>
            <w:r w:rsidRPr="000E4E07">
              <w:rPr>
                <w:sz w:val="28"/>
                <w:szCs w:val="28"/>
              </w:rPr>
              <w:t>Максимальная мощность, по мнению экспертов, кВт</w:t>
            </w:r>
          </w:p>
        </w:tc>
        <w:tc>
          <w:tcPr>
            <w:tcW w:w="3422" w:type="dxa"/>
            <w:tcBorders>
              <w:top w:val="single" w:sz="8" w:space="0" w:color="auto"/>
              <w:left w:val="single" w:sz="4" w:space="0" w:color="auto"/>
              <w:bottom w:val="single" w:sz="8" w:space="0" w:color="auto"/>
              <w:right w:val="single" w:sz="4" w:space="0" w:color="auto"/>
            </w:tcBorders>
            <w:vAlign w:val="center"/>
            <w:hideMark/>
          </w:tcPr>
          <w:p w14:paraId="35673367" w14:textId="77777777" w:rsidR="006349FD" w:rsidRPr="000E4E07" w:rsidRDefault="006349FD" w:rsidP="009A5EC9">
            <w:pPr>
              <w:jc w:val="center"/>
              <w:rPr>
                <w:sz w:val="28"/>
                <w:szCs w:val="28"/>
              </w:rPr>
            </w:pPr>
            <w:r w:rsidRPr="000E4E07">
              <w:rPr>
                <w:sz w:val="28"/>
                <w:szCs w:val="28"/>
              </w:rPr>
              <w:t>Величина корректировки мощности, кВт</w:t>
            </w:r>
          </w:p>
        </w:tc>
      </w:tr>
      <w:tr w:rsidR="006349FD" w:rsidRPr="000E4E07" w14:paraId="4B3B90D3" w14:textId="77777777" w:rsidTr="009A5EC9">
        <w:trPr>
          <w:trHeight w:val="429"/>
          <w:jc w:val="center"/>
        </w:trPr>
        <w:tc>
          <w:tcPr>
            <w:tcW w:w="3071" w:type="dxa"/>
            <w:tcBorders>
              <w:top w:val="single" w:sz="8" w:space="0" w:color="auto"/>
              <w:left w:val="single" w:sz="8" w:space="0" w:color="auto"/>
              <w:bottom w:val="single" w:sz="4" w:space="0" w:color="auto"/>
              <w:right w:val="single" w:sz="4" w:space="0" w:color="auto"/>
            </w:tcBorders>
            <w:vAlign w:val="center"/>
            <w:hideMark/>
          </w:tcPr>
          <w:p w14:paraId="517CD5AF" w14:textId="77777777" w:rsidR="006349FD" w:rsidRPr="000E4E07" w:rsidRDefault="006349FD" w:rsidP="009A5EC9">
            <w:pPr>
              <w:jc w:val="center"/>
              <w:rPr>
                <w:sz w:val="28"/>
                <w:szCs w:val="28"/>
              </w:rPr>
            </w:pPr>
            <w:r>
              <w:rPr>
                <w:sz w:val="28"/>
                <w:szCs w:val="28"/>
              </w:rPr>
              <w:t>320</w:t>
            </w:r>
          </w:p>
        </w:tc>
        <w:tc>
          <w:tcPr>
            <w:tcW w:w="2882" w:type="dxa"/>
            <w:tcBorders>
              <w:top w:val="single" w:sz="8" w:space="0" w:color="auto"/>
              <w:left w:val="single" w:sz="4" w:space="0" w:color="auto"/>
              <w:bottom w:val="single" w:sz="4" w:space="0" w:color="auto"/>
              <w:right w:val="single" w:sz="4" w:space="0" w:color="auto"/>
            </w:tcBorders>
            <w:vAlign w:val="center"/>
            <w:hideMark/>
          </w:tcPr>
          <w:p w14:paraId="3D1E8041" w14:textId="77777777" w:rsidR="006349FD" w:rsidRPr="000E4E07" w:rsidRDefault="006349FD" w:rsidP="009A5EC9">
            <w:pPr>
              <w:jc w:val="center"/>
              <w:rPr>
                <w:sz w:val="28"/>
                <w:szCs w:val="28"/>
              </w:rPr>
            </w:pPr>
            <w:r>
              <w:rPr>
                <w:sz w:val="28"/>
                <w:szCs w:val="28"/>
              </w:rPr>
              <w:t>320</w:t>
            </w:r>
          </w:p>
        </w:tc>
        <w:tc>
          <w:tcPr>
            <w:tcW w:w="3422" w:type="dxa"/>
            <w:tcBorders>
              <w:top w:val="single" w:sz="8" w:space="0" w:color="auto"/>
              <w:left w:val="single" w:sz="4" w:space="0" w:color="auto"/>
              <w:bottom w:val="single" w:sz="4" w:space="0" w:color="auto"/>
              <w:right w:val="single" w:sz="4" w:space="0" w:color="auto"/>
            </w:tcBorders>
            <w:vAlign w:val="center"/>
            <w:hideMark/>
          </w:tcPr>
          <w:p w14:paraId="562B03BF" w14:textId="77777777" w:rsidR="006349FD" w:rsidRPr="000E4E07" w:rsidRDefault="006349FD" w:rsidP="009A5EC9">
            <w:pPr>
              <w:jc w:val="center"/>
              <w:rPr>
                <w:sz w:val="28"/>
                <w:szCs w:val="28"/>
              </w:rPr>
            </w:pPr>
            <w:r>
              <w:rPr>
                <w:sz w:val="28"/>
                <w:szCs w:val="28"/>
              </w:rPr>
              <w:t>0</w:t>
            </w:r>
          </w:p>
        </w:tc>
      </w:tr>
    </w:tbl>
    <w:p w14:paraId="472FD1B5" w14:textId="77777777" w:rsidR="006349FD" w:rsidRPr="000E4E07" w:rsidRDefault="006349FD" w:rsidP="006349FD">
      <w:pPr>
        <w:ind w:firstLine="720"/>
        <w:jc w:val="both"/>
        <w:rPr>
          <w:sz w:val="28"/>
          <w:szCs w:val="28"/>
        </w:rPr>
      </w:pPr>
    </w:p>
    <w:p w14:paraId="108CEB8B" w14:textId="77777777" w:rsidR="006349FD" w:rsidRPr="000E4E07" w:rsidRDefault="006349FD" w:rsidP="006349FD">
      <w:pPr>
        <w:jc w:val="center"/>
        <w:rPr>
          <w:b/>
          <w:sz w:val="28"/>
          <w:szCs w:val="28"/>
        </w:rPr>
      </w:pPr>
      <w:r w:rsidRPr="001849F4">
        <w:rPr>
          <w:b/>
          <w:sz w:val="28"/>
          <w:szCs w:val="28"/>
        </w:rPr>
        <w:t>Объем капитальных вложений,</w:t>
      </w:r>
      <w:r>
        <w:rPr>
          <w:b/>
          <w:sz w:val="28"/>
          <w:szCs w:val="28"/>
        </w:rPr>
        <w:t xml:space="preserve"> </w:t>
      </w:r>
      <w:r w:rsidRPr="001849F4">
        <w:rPr>
          <w:b/>
          <w:sz w:val="28"/>
          <w:szCs w:val="28"/>
        </w:rPr>
        <w:t xml:space="preserve">подлежащий включению в плату за </w:t>
      </w:r>
      <w:r>
        <w:rPr>
          <w:b/>
          <w:sz w:val="28"/>
          <w:szCs w:val="28"/>
        </w:rPr>
        <w:t xml:space="preserve">                        </w:t>
      </w:r>
      <w:r w:rsidRPr="001849F4">
        <w:rPr>
          <w:b/>
          <w:sz w:val="28"/>
          <w:szCs w:val="28"/>
        </w:rPr>
        <w:t>технологическое присоединение</w:t>
      </w:r>
    </w:p>
    <w:p w14:paraId="0934DE5C" w14:textId="77777777" w:rsidR="006349FD" w:rsidRDefault="006349FD" w:rsidP="006349FD">
      <w:pPr>
        <w:ind w:firstLine="720"/>
        <w:jc w:val="both"/>
        <w:rPr>
          <w:sz w:val="28"/>
          <w:szCs w:val="28"/>
        </w:rPr>
      </w:pPr>
      <w:r w:rsidRPr="0023678A">
        <w:rPr>
          <w:sz w:val="28"/>
          <w:szCs w:val="28"/>
        </w:rPr>
        <w:t>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w:t>
      </w:r>
      <w:r w:rsidRPr="00F94F49">
        <w:rPr>
          <w:sz w:val="28"/>
          <w:szCs w:val="28"/>
        </w:rPr>
        <w:t xml:space="preserve"> платы за технологическое </w:t>
      </w:r>
      <w:r w:rsidRPr="00F94F49">
        <w:rPr>
          <w:sz w:val="28"/>
          <w:szCs w:val="28"/>
        </w:rPr>
        <w:lastRenderedPageBreak/>
        <w:t>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4C431F00" w14:textId="77777777" w:rsidR="006349FD" w:rsidRPr="0045232E" w:rsidRDefault="006349FD" w:rsidP="006349FD">
      <w:pPr>
        <w:ind w:firstLine="720"/>
        <w:jc w:val="both"/>
        <w:rPr>
          <w:sz w:val="28"/>
          <w:szCs w:val="28"/>
        </w:rPr>
      </w:pPr>
      <w:r w:rsidRPr="000E4E07">
        <w:rPr>
          <w:sz w:val="28"/>
          <w:szCs w:val="28"/>
        </w:rPr>
        <w:t xml:space="preserve">В соответствии с представленным расчетом необходимой валовой выручки объем капитальных вложений </w:t>
      </w:r>
      <w:r>
        <w:rPr>
          <w:sz w:val="28"/>
          <w:szCs w:val="28"/>
        </w:rPr>
        <w:t>АО «</w:t>
      </w:r>
      <w:proofErr w:type="spellStart"/>
      <w:r>
        <w:rPr>
          <w:sz w:val="28"/>
          <w:szCs w:val="28"/>
        </w:rPr>
        <w:t>СибПСК</w:t>
      </w:r>
      <w:proofErr w:type="spellEnd"/>
      <w:r>
        <w:rPr>
          <w:sz w:val="28"/>
          <w:szCs w:val="28"/>
        </w:rPr>
        <w:t>»</w:t>
      </w:r>
      <w:r w:rsidRPr="000E4E07">
        <w:rPr>
          <w:sz w:val="28"/>
          <w:szCs w:val="28"/>
        </w:rPr>
        <w:t xml:space="preserve"> для осуществления </w:t>
      </w:r>
      <w:r w:rsidRPr="0045232E">
        <w:rPr>
          <w:sz w:val="28"/>
          <w:szCs w:val="28"/>
        </w:rPr>
        <w:t xml:space="preserve">технологического присоединения энергопринимающих устройств </w:t>
      </w:r>
      <w:r>
        <w:rPr>
          <w:sz w:val="28"/>
          <w:szCs w:val="28"/>
        </w:rPr>
        <w:t>ООО «</w:t>
      </w:r>
      <w:proofErr w:type="spellStart"/>
      <w:r>
        <w:rPr>
          <w:sz w:val="28"/>
          <w:szCs w:val="28"/>
        </w:rPr>
        <w:t>Сибстальгарант</w:t>
      </w:r>
      <w:proofErr w:type="spellEnd"/>
      <w:r>
        <w:rPr>
          <w:sz w:val="28"/>
          <w:szCs w:val="28"/>
        </w:rPr>
        <w:t>»</w:t>
      </w:r>
      <w:r w:rsidRPr="0045232E">
        <w:rPr>
          <w:sz w:val="28"/>
          <w:szCs w:val="28"/>
        </w:rPr>
        <w:t xml:space="preserve"> – </w:t>
      </w:r>
      <w:r>
        <w:rPr>
          <w:sz w:val="28"/>
          <w:szCs w:val="28"/>
        </w:rPr>
        <w:t>0,000</w:t>
      </w:r>
      <w:r w:rsidRPr="0045232E">
        <w:rPr>
          <w:sz w:val="28"/>
          <w:szCs w:val="28"/>
        </w:rPr>
        <w:t xml:space="preserve"> тыс. руб.</w:t>
      </w:r>
    </w:p>
    <w:p w14:paraId="460929F4" w14:textId="77777777" w:rsidR="006349FD" w:rsidRDefault="006349FD" w:rsidP="006349FD">
      <w:pPr>
        <w:ind w:firstLine="720"/>
        <w:jc w:val="both"/>
        <w:rPr>
          <w:sz w:val="28"/>
          <w:szCs w:val="28"/>
        </w:rPr>
      </w:pPr>
      <w:r w:rsidRPr="0045232E">
        <w:rPr>
          <w:sz w:val="28"/>
          <w:szCs w:val="28"/>
        </w:rPr>
        <w:t>Предлагается согласиться с предприятием учесть</w:t>
      </w:r>
      <w:r>
        <w:rPr>
          <w:sz w:val="28"/>
          <w:szCs w:val="28"/>
        </w:rPr>
        <w:t xml:space="preserve"> </w:t>
      </w:r>
      <w:r w:rsidRPr="000E4E07">
        <w:rPr>
          <w:sz w:val="28"/>
          <w:szCs w:val="28"/>
        </w:rPr>
        <w:t xml:space="preserve">объем капитальных вложений </w:t>
      </w:r>
      <w:r>
        <w:rPr>
          <w:sz w:val="28"/>
          <w:szCs w:val="28"/>
        </w:rPr>
        <w:t>АО «</w:t>
      </w:r>
      <w:proofErr w:type="spellStart"/>
      <w:r>
        <w:rPr>
          <w:sz w:val="28"/>
          <w:szCs w:val="28"/>
        </w:rPr>
        <w:t>СибПСК</w:t>
      </w:r>
      <w:proofErr w:type="spellEnd"/>
      <w:r>
        <w:rPr>
          <w:sz w:val="28"/>
          <w:szCs w:val="28"/>
        </w:rPr>
        <w:t>»</w:t>
      </w:r>
      <w:r w:rsidRPr="000E4E07">
        <w:rPr>
          <w:sz w:val="28"/>
          <w:szCs w:val="28"/>
        </w:rPr>
        <w:t xml:space="preserve"> для осуществления технологического присоединения </w:t>
      </w:r>
      <w:r>
        <w:rPr>
          <w:sz w:val="28"/>
          <w:szCs w:val="28"/>
        </w:rPr>
        <w:t>энергопринимающих устройств</w:t>
      </w:r>
      <w:r w:rsidRPr="000E4E07">
        <w:rPr>
          <w:sz w:val="28"/>
          <w:szCs w:val="28"/>
        </w:rPr>
        <w:t xml:space="preserve"> </w:t>
      </w:r>
      <w:r>
        <w:rPr>
          <w:sz w:val="28"/>
          <w:szCs w:val="28"/>
        </w:rPr>
        <w:t>ООО «</w:t>
      </w:r>
      <w:proofErr w:type="spellStart"/>
      <w:r>
        <w:rPr>
          <w:sz w:val="28"/>
          <w:szCs w:val="28"/>
        </w:rPr>
        <w:t>Сибстальгарант</w:t>
      </w:r>
      <w:proofErr w:type="spellEnd"/>
      <w:r>
        <w:rPr>
          <w:sz w:val="28"/>
          <w:szCs w:val="28"/>
        </w:rPr>
        <w:t>»</w:t>
      </w:r>
      <w:r w:rsidRPr="000E4E07">
        <w:rPr>
          <w:sz w:val="28"/>
          <w:szCs w:val="28"/>
        </w:rPr>
        <w:t xml:space="preserve"> </w:t>
      </w:r>
      <w:r>
        <w:rPr>
          <w:sz w:val="28"/>
          <w:szCs w:val="28"/>
        </w:rPr>
        <w:t xml:space="preserve">в размере </w:t>
      </w:r>
      <w:r w:rsidRPr="00281571">
        <w:rPr>
          <w:b/>
          <w:sz w:val="28"/>
          <w:szCs w:val="28"/>
        </w:rPr>
        <w:t>0,000</w:t>
      </w:r>
      <w:r w:rsidRPr="000E4E07">
        <w:rPr>
          <w:sz w:val="28"/>
          <w:szCs w:val="28"/>
        </w:rPr>
        <w:t xml:space="preserve"> тыс. руб.</w:t>
      </w:r>
    </w:p>
    <w:p w14:paraId="689B3F25" w14:textId="77777777" w:rsidR="006349FD" w:rsidRPr="00111E98" w:rsidRDefault="006349FD" w:rsidP="006349FD">
      <w:pPr>
        <w:ind w:firstLine="720"/>
        <w:jc w:val="both"/>
        <w:rPr>
          <w:sz w:val="28"/>
          <w:szCs w:val="28"/>
        </w:rPr>
      </w:pPr>
      <w:r w:rsidRPr="00111E98">
        <w:rPr>
          <w:sz w:val="28"/>
          <w:szCs w:val="28"/>
        </w:rPr>
        <w:t xml:space="preserve">В соответствии с п. 5 Правил утверждения инвестиционных программ субъектов электроэнергетики, утвержденных Постановлением Правительства РФ от 01.12.2009 №977, инвестиционные программы, предусматривающие строительство (реконструкцию, модернизацию, техническое перевооружение и (или) демонтаж) объектов электроэнергетики, утверждаются при условии </w:t>
      </w:r>
      <w:proofErr w:type="spellStart"/>
      <w:r w:rsidRPr="00111E98">
        <w:rPr>
          <w:sz w:val="28"/>
          <w:szCs w:val="28"/>
        </w:rPr>
        <w:t>непревышения</w:t>
      </w:r>
      <w:proofErr w:type="spellEnd"/>
      <w:r w:rsidRPr="00111E98">
        <w:rPr>
          <w:sz w:val="28"/>
          <w:szCs w:val="28"/>
        </w:rPr>
        <w:t xml:space="preserve"> объема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указанных объектов, над объемом финансовых потребностей, определенным в соответствии с укрупненными нормативами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w:t>
      </w:r>
    </w:p>
    <w:p w14:paraId="26D24F8D" w14:textId="77777777" w:rsidR="006349FD" w:rsidRDefault="006349FD" w:rsidP="006349FD">
      <w:pPr>
        <w:jc w:val="center"/>
        <w:rPr>
          <w:b/>
          <w:sz w:val="28"/>
          <w:szCs w:val="28"/>
        </w:rPr>
      </w:pPr>
      <w:bookmarkStart w:id="13" w:name="_Hlk525113570"/>
    </w:p>
    <w:p w14:paraId="6D429748" w14:textId="77777777" w:rsidR="006349FD" w:rsidRDefault="006349FD" w:rsidP="006349FD">
      <w:pPr>
        <w:jc w:val="center"/>
        <w:rPr>
          <w:b/>
          <w:sz w:val="28"/>
          <w:szCs w:val="28"/>
        </w:rPr>
      </w:pPr>
      <w:r w:rsidRPr="000E4E07">
        <w:rPr>
          <w:b/>
          <w:sz w:val="28"/>
          <w:szCs w:val="28"/>
        </w:rPr>
        <w:t>Расходы сетевой организации,</w:t>
      </w:r>
      <w:r>
        <w:rPr>
          <w:b/>
          <w:sz w:val="28"/>
          <w:szCs w:val="28"/>
        </w:rPr>
        <w:t xml:space="preserve"> </w:t>
      </w:r>
      <w:r w:rsidRPr="000E4E07">
        <w:rPr>
          <w:b/>
          <w:sz w:val="28"/>
          <w:szCs w:val="28"/>
        </w:rPr>
        <w:t xml:space="preserve">связанные с осуществлением </w:t>
      </w:r>
      <w:r>
        <w:rPr>
          <w:b/>
          <w:sz w:val="28"/>
          <w:szCs w:val="28"/>
        </w:rPr>
        <w:t xml:space="preserve">                                        </w:t>
      </w:r>
      <w:r w:rsidRPr="000E4E07">
        <w:rPr>
          <w:b/>
          <w:sz w:val="28"/>
          <w:szCs w:val="28"/>
        </w:rPr>
        <w:t>технологического присоединения к электрическим сетям,</w:t>
      </w:r>
      <w:r>
        <w:rPr>
          <w:b/>
          <w:sz w:val="28"/>
          <w:szCs w:val="28"/>
        </w:rPr>
        <w:t xml:space="preserve"> </w:t>
      </w:r>
      <w:r w:rsidRPr="000E4E07">
        <w:rPr>
          <w:b/>
          <w:sz w:val="28"/>
          <w:szCs w:val="28"/>
        </w:rPr>
        <w:t>не включаемые в плату за технологическое присоединение</w:t>
      </w:r>
      <w:bookmarkEnd w:id="13"/>
    </w:p>
    <w:p w14:paraId="2EB294CD" w14:textId="77777777" w:rsidR="006349FD" w:rsidRDefault="006349FD" w:rsidP="006349FD">
      <w:pPr>
        <w:ind w:firstLine="720"/>
        <w:jc w:val="both"/>
        <w:rPr>
          <w:sz w:val="28"/>
          <w:szCs w:val="28"/>
        </w:rPr>
      </w:pPr>
      <w:r w:rsidRPr="000E4E07">
        <w:rPr>
          <w:sz w:val="28"/>
          <w:szCs w:val="28"/>
        </w:rPr>
        <w:t xml:space="preserve">В соответствии с п.87 Основ ценообразования в области регулируемых цен (тарифов) в электроэнергетике, утвержденных Постановлением Правительства РФ от 29.12.2011 №1178 (далее – Основы),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140348D4" w14:textId="77777777" w:rsidR="006349FD" w:rsidRDefault="006349FD" w:rsidP="006349FD">
      <w:pPr>
        <w:ind w:firstLine="720"/>
        <w:jc w:val="both"/>
        <w:rPr>
          <w:sz w:val="28"/>
          <w:szCs w:val="28"/>
        </w:rPr>
      </w:pPr>
      <w:r w:rsidRPr="006042CF">
        <w:rPr>
          <w:sz w:val="28"/>
          <w:szCs w:val="28"/>
        </w:rPr>
        <w:t xml:space="preserve">В соответствии с </w:t>
      </w:r>
      <w:r>
        <w:rPr>
          <w:sz w:val="28"/>
          <w:szCs w:val="28"/>
        </w:rPr>
        <w:t>предлагаемым АО «</w:t>
      </w:r>
      <w:proofErr w:type="spellStart"/>
      <w:r>
        <w:rPr>
          <w:sz w:val="28"/>
          <w:szCs w:val="28"/>
        </w:rPr>
        <w:t>СибПСК</w:t>
      </w:r>
      <w:proofErr w:type="spellEnd"/>
      <w:r>
        <w:rPr>
          <w:sz w:val="28"/>
          <w:szCs w:val="28"/>
        </w:rPr>
        <w:t>»</w:t>
      </w:r>
      <w:r w:rsidRPr="006042CF">
        <w:rPr>
          <w:sz w:val="28"/>
          <w:szCs w:val="28"/>
        </w:rPr>
        <w:t xml:space="preserve"> расчетом необходимой валовой </w:t>
      </w:r>
      <w:r>
        <w:rPr>
          <w:sz w:val="28"/>
          <w:szCs w:val="28"/>
        </w:rPr>
        <w:t>р</w:t>
      </w:r>
      <w:r w:rsidRPr="000049EF">
        <w:rPr>
          <w:sz w:val="28"/>
          <w:szCs w:val="28"/>
        </w:rPr>
        <w:t>асходы сетевой организации,</w:t>
      </w:r>
      <w:r>
        <w:rPr>
          <w:sz w:val="28"/>
          <w:szCs w:val="28"/>
        </w:rPr>
        <w:t xml:space="preserve"> </w:t>
      </w:r>
      <w:r w:rsidRPr="000049EF">
        <w:rPr>
          <w:sz w:val="28"/>
          <w:szCs w:val="28"/>
        </w:rPr>
        <w:t>связанные с осуществлением технологического присоединения к электрическим сетям,</w:t>
      </w:r>
      <w:r>
        <w:rPr>
          <w:sz w:val="28"/>
          <w:szCs w:val="28"/>
        </w:rPr>
        <w:t xml:space="preserve"> </w:t>
      </w:r>
      <w:r w:rsidRPr="000049EF">
        <w:rPr>
          <w:sz w:val="28"/>
          <w:szCs w:val="28"/>
        </w:rPr>
        <w:t>не включаемые в плату за технологическое присоединение</w:t>
      </w:r>
      <w:r>
        <w:rPr>
          <w:sz w:val="28"/>
          <w:szCs w:val="28"/>
        </w:rPr>
        <w:t xml:space="preserve"> – </w:t>
      </w:r>
      <w:r w:rsidRPr="00A6620C">
        <w:rPr>
          <w:b/>
          <w:sz w:val="28"/>
          <w:szCs w:val="28"/>
        </w:rPr>
        <w:t>0,000</w:t>
      </w:r>
      <w:r>
        <w:rPr>
          <w:sz w:val="28"/>
          <w:szCs w:val="28"/>
        </w:rPr>
        <w:t xml:space="preserve"> тыс. руб.</w:t>
      </w:r>
    </w:p>
    <w:p w14:paraId="5D0DA403" w14:textId="77777777" w:rsidR="006349FD" w:rsidRPr="006D065C" w:rsidRDefault="006349FD" w:rsidP="006349FD">
      <w:pPr>
        <w:ind w:firstLine="720"/>
        <w:jc w:val="both"/>
        <w:rPr>
          <w:sz w:val="28"/>
          <w:szCs w:val="28"/>
        </w:rPr>
      </w:pPr>
      <w:r w:rsidRPr="006D065C">
        <w:rPr>
          <w:sz w:val="28"/>
          <w:szCs w:val="28"/>
        </w:rPr>
        <w:t xml:space="preserve">Предлагается </w:t>
      </w:r>
      <w:r>
        <w:rPr>
          <w:sz w:val="28"/>
          <w:szCs w:val="28"/>
        </w:rPr>
        <w:t xml:space="preserve">согласиться с предприятием у учесть </w:t>
      </w:r>
      <w:r w:rsidRPr="006D065C">
        <w:rPr>
          <w:sz w:val="28"/>
          <w:szCs w:val="28"/>
        </w:rPr>
        <w:t xml:space="preserve">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связанные с мероприятиями на существующих электросетевых объектах, в размере </w:t>
      </w:r>
      <w:r>
        <w:rPr>
          <w:sz w:val="28"/>
          <w:szCs w:val="28"/>
        </w:rPr>
        <w:t>0,000</w:t>
      </w:r>
      <w:r w:rsidRPr="006D065C">
        <w:rPr>
          <w:sz w:val="28"/>
          <w:szCs w:val="28"/>
        </w:rPr>
        <w:t xml:space="preserve"> тыс. руб.</w:t>
      </w:r>
    </w:p>
    <w:p w14:paraId="6F59ED5D" w14:textId="77777777" w:rsidR="006349FD" w:rsidRPr="006D065C" w:rsidRDefault="006349FD" w:rsidP="006349FD">
      <w:pPr>
        <w:ind w:firstLine="720"/>
        <w:jc w:val="both"/>
        <w:rPr>
          <w:sz w:val="28"/>
          <w:szCs w:val="28"/>
        </w:rPr>
      </w:pPr>
      <w:r w:rsidRPr="006D065C">
        <w:rPr>
          <w:sz w:val="28"/>
          <w:szCs w:val="28"/>
        </w:rPr>
        <w:t xml:space="preserve">В соответствии с п. 42 Методических указаний размер расходов на выполнение мероприятий по созданию технической возможности </w:t>
      </w:r>
      <w:r w:rsidRPr="006D065C">
        <w:rPr>
          <w:sz w:val="28"/>
          <w:szCs w:val="28"/>
        </w:rPr>
        <w:lastRenderedPageBreak/>
        <w:t>технологического присоединения (развитие существующей сети), не включаемых в плату за технологическое присоединение, определяется сметной документацией и не должен превышать размер расходов,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14:paraId="67F406AA" w14:textId="77777777" w:rsidR="006349FD" w:rsidRDefault="006349FD" w:rsidP="006349FD">
      <w:pPr>
        <w:ind w:firstLine="720"/>
        <w:jc w:val="both"/>
        <w:rPr>
          <w:sz w:val="28"/>
          <w:szCs w:val="28"/>
        </w:rPr>
      </w:pPr>
      <w:r w:rsidRPr="000E4E07">
        <w:rPr>
          <w:sz w:val="28"/>
          <w:szCs w:val="28"/>
        </w:rPr>
        <w:t xml:space="preserve">В соответствии с п.32 Основ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w:t>
      </w:r>
      <w:r>
        <w:rPr>
          <w:sz w:val="28"/>
          <w:szCs w:val="28"/>
        </w:rPr>
        <w:t>энергопринимающих устройств</w:t>
      </w:r>
      <w:r w:rsidRPr="000E4E07">
        <w:rPr>
          <w:sz w:val="28"/>
          <w:szCs w:val="28"/>
        </w:rPr>
        <w:t xml:space="preserve"> и (или) объектов электроэнергетики.</w:t>
      </w:r>
    </w:p>
    <w:p w14:paraId="17B08798" w14:textId="77777777" w:rsidR="006349FD" w:rsidRPr="0029562C" w:rsidRDefault="006349FD" w:rsidP="006349FD">
      <w:pPr>
        <w:spacing w:after="120"/>
        <w:contextualSpacing/>
        <w:jc w:val="center"/>
        <w:rPr>
          <w:sz w:val="28"/>
          <w:szCs w:val="28"/>
        </w:rPr>
      </w:pPr>
      <w:r w:rsidRPr="0029562C">
        <w:rPr>
          <w:b/>
          <w:sz w:val="28"/>
          <w:szCs w:val="28"/>
        </w:rPr>
        <w:t xml:space="preserve">Стоимость мероприятий, не включающих в себя строительство и </w:t>
      </w:r>
      <w:r>
        <w:rPr>
          <w:b/>
          <w:sz w:val="28"/>
          <w:szCs w:val="28"/>
        </w:rPr>
        <w:t xml:space="preserve">                            </w:t>
      </w:r>
      <w:r w:rsidRPr="0029562C">
        <w:rPr>
          <w:b/>
          <w:sz w:val="28"/>
          <w:szCs w:val="28"/>
        </w:rPr>
        <w:t>реконструкцию объектов электросетевого хозяйства</w:t>
      </w:r>
    </w:p>
    <w:p w14:paraId="6A4E91E8" w14:textId="77777777" w:rsidR="006349FD" w:rsidRPr="0029562C" w:rsidRDefault="006349FD" w:rsidP="006349FD">
      <w:pPr>
        <w:autoSpaceDE w:val="0"/>
        <w:autoSpaceDN w:val="0"/>
        <w:adjustRightInd w:val="0"/>
        <w:ind w:firstLine="540"/>
        <w:contextualSpacing/>
        <w:jc w:val="both"/>
        <w:rPr>
          <w:sz w:val="28"/>
          <w:szCs w:val="28"/>
        </w:rPr>
      </w:pPr>
      <w:r w:rsidRPr="0029562C">
        <w:rPr>
          <w:sz w:val="28"/>
          <w:szCs w:val="28"/>
        </w:rPr>
        <w:t xml:space="preserve">Общество предлагает затраты на технологическое присоединение к электрическим сетям по мероприятиям, не включающим в себя строительство и реконструкцию объектов в сумме </w:t>
      </w:r>
      <w:r>
        <w:rPr>
          <w:sz w:val="28"/>
          <w:szCs w:val="28"/>
        </w:rPr>
        <w:t>21,998</w:t>
      </w:r>
      <w:r w:rsidRPr="0029562C">
        <w:rPr>
          <w:sz w:val="28"/>
          <w:szCs w:val="28"/>
        </w:rPr>
        <w:t xml:space="preserve"> тыс. руб. без НДС согласно расчету, представленному письмом от </w:t>
      </w:r>
      <w:r>
        <w:rPr>
          <w:sz w:val="28"/>
          <w:szCs w:val="28"/>
        </w:rPr>
        <w:t>25</w:t>
      </w:r>
      <w:r w:rsidRPr="0029562C">
        <w:rPr>
          <w:sz w:val="28"/>
          <w:szCs w:val="28"/>
        </w:rPr>
        <w:t>.</w:t>
      </w:r>
      <w:r>
        <w:rPr>
          <w:sz w:val="28"/>
          <w:szCs w:val="28"/>
        </w:rPr>
        <w:t>05</w:t>
      </w:r>
      <w:r w:rsidRPr="0029562C">
        <w:rPr>
          <w:sz w:val="28"/>
          <w:szCs w:val="28"/>
        </w:rPr>
        <w:t>.20</w:t>
      </w:r>
      <w:r>
        <w:rPr>
          <w:sz w:val="28"/>
          <w:szCs w:val="28"/>
        </w:rPr>
        <w:t>20</w:t>
      </w:r>
      <w:r w:rsidRPr="0029562C">
        <w:rPr>
          <w:sz w:val="28"/>
          <w:szCs w:val="28"/>
        </w:rPr>
        <w:t xml:space="preserve"> № </w:t>
      </w:r>
      <w:r>
        <w:rPr>
          <w:sz w:val="28"/>
          <w:szCs w:val="28"/>
        </w:rPr>
        <w:t>385-20</w:t>
      </w:r>
      <w:r w:rsidRPr="0029562C">
        <w:rPr>
          <w:sz w:val="28"/>
          <w:szCs w:val="28"/>
        </w:rPr>
        <w:t xml:space="preserve"> (</w:t>
      </w:r>
      <w:proofErr w:type="spellStart"/>
      <w:r w:rsidRPr="0029562C">
        <w:rPr>
          <w:sz w:val="28"/>
          <w:szCs w:val="28"/>
        </w:rPr>
        <w:t>вх</w:t>
      </w:r>
      <w:proofErr w:type="spellEnd"/>
      <w:r w:rsidRPr="0029562C">
        <w:rPr>
          <w:sz w:val="28"/>
          <w:szCs w:val="28"/>
        </w:rPr>
        <w:t xml:space="preserve">. № </w:t>
      </w:r>
      <w:r>
        <w:rPr>
          <w:sz w:val="28"/>
          <w:szCs w:val="28"/>
        </w:rPr>
        <w:t>2352</w:t>
      </w:r>
      <w:r w:rsidRPr="0029562C">
        <w:rPr>
          <w:sz w:val="28"/>
          <w:szCs w:val="28"/>
        </w:rPr>
        <w:t xml:space="preserve"> от </w:t>
      </w:r>
      <w:r>
        <w:rPr>
          <w:sz w:val="28"/>
          <w:szCs w:val="28"/>
        </w:rPr>
        <w:t>26</w:t>
      </w:r>
      <w:r w:rsidRPr="0029562C">
        <w:rPr>
          <w:sz w:val="28"/>
          <w:szCs w:val="28"/>
        </w:rPr>
        <w:t>.</w:t>
      </w:r>
      <w:r>
        <w:rPr>
          <w:sz w:val="28"/>
          <w:szCs w:val="28"/>
        </w:rPr>
        <w:t>05</w:t>
      </w:r>
      <w:r w:rsidRPr="0029562C">
        <w:rPr>
          <w:sz w:val="28"/>
          <w:szCs w:val="28"/>
        </w:rPr>
        <w:t>.20</w:t>
      </w:r>
      <w:r>
        <w:rPr>
          <w:sz w:val="28"/>
          <w:szCs w:val="28"/>
        </w:rPr>
        <w:t>20</w:t>
      </w:r>
      <w:r w:rsidRPr="0029562C">
        <w:rPr>
          <w:sz w:val="28"/>
          <w:szCs w:val="28"/>
        </w:rPr>
        <w:t>).</w:t>
      </w:r>
    </w:p>
    <w:p w14:paraId="63405A41" w14:textId="77777777" w:rsidR="006349FD" w:rsidRPr="0029562C" w:rsidRDefault="006349FD" w:rsidP="006349FD">
      <w:pPr>
        <w:autoSpaceDE w:val="0"/>
        <w:autoSpaceDN w:val="0"/>
        <w:adjustRightInd w:val="0"/>
        <w:ind w:firstLine="540"/>
        <w:contextualSpacing/>
        <w:jc w:val="both"/>
        <w:rPr>
          <w:sz w:val="28"/>
          <w:szCs w:val="28"/>
        </w:rPr>
      </w:pPr>
      <w:r w:rsidRPr="0029562C">
        <w:rPr>
          <w:sz w:val="28"/>
          <w:szCs w:val="28"/>
        </w:rPr>
        <w:t xml:space="preserve">В соответствии с разделом </w:t>
      </w:r>
      <w:r w:rsidRPr="0029562C">
        <w:rPr>
          <w:sz w:val="28"/>
          <w:szCs w:val="28"/>
          <w:lang w:val="en-US"/>
        </w:rPr>
        <w:t>V</w:t>
      </w:r>
      <w:r w:rsidRPr="0029562C">
        <w:rPr>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29562C">
          <w:rPr>
            <w:sz w:val="28"/>
            <w:szCs w:val="28"/>
          </w:rPr>
          <w:t xml:space="preserve">формуле </w:t>
        </w:r>
      </w:hyperlink>
      <w:r w:rsidRPr="0029562C">
        <w:rPr>
          <w:sz w:val="28"/>
          <w:szCs w:val="28"/>
        </w:rPr>
        <w:t>и устанавливается в тыс. рублей:</w:t>
      </w:r>
    </w:p>
    <w:p w14:paraId="36D35BD0" w14:textId="77777777" w:rsidR="006349FD" w:rsidRPr="0029562C" w:rsidRDefault="006349FD" w:rsidP="006349FD">
      <w:pPr>
        <w:autoSpaceDE w:val="0"/>
        <w:autoSpaceDN w:val="0"/>
        <w:adjustRightInd w:val="0"/>
        <w:jc w:val="center"/>
        <w:rPr>
          <w:sz w:val="28"/>
          <w:szCs w:val="28"/>
        </w:rPr>
      </w:pPr>
      <w:bookmarkStart w:id="14" w:name="Par2"/>
      <w:bookmarkEnd w:id="14"/>
    </w:p>
    <w:p w14:paraId="6575F920" w14:textId="77777777" w:rsidR="006349FD" w:rsidRPr="0029562C" w:rsidRDefault="006349FD" w:rsidP="006349FD">
      <w:pPr>
        <w:autoSpaceDE w:val="0"/>
        <w:autoSpaceDN w:val="0"/>
        <w:adjustRightInd w:val="0"/>
        <w:jc w:val="center"/>
        <w:rPr>
          <w:sz w:val="28"/>
          <w:szCs w:val="28"/>
        </w:rPr>
      </w:pPr>
      <w:r w:rsidRPr="0029562C">
        <w:rPr>
          <w:sz w:val="28"/>
          <w:szCs w:val="28"/>
        </w:rPr>
        <w:t xml:space="preserve">ПТП = Р + </w:t>
      </w:r>
      <w:proofErr w:type="spellStart"/>
      <w:r w:rsidRPr="0029562C">
        <w:rPr>
          <w:sz w:val="28"/>
          <w:szCs w:val="28"/>
        </w:rPr>
        <w:t>Ри</w:t>
      </w:r>
      <w:proofErr w:type="spellEnd"/>
      <w:r w:rsidRPr="0029562C">
        <w:rPr>
          <w:sz w:val="28"/>
          <w:szCs w:val="28"/>
        </w:rPr>
        <w:t xml:space="preserve"> + </w:t>
      </w:r>
      <w:proofErr w:type="spellStart"/>
      <w:r w:rsidRPr="0029562C">
        <w:rPr>
          <w:sz w:val="28"/>
          <w:szCs w:val="28"/>
        </w:rPr>
        <w:t>Ртп</w:t>
      </w:r>
      <w:proofErr w:type="spellEnd"/>
      <w:r w:rsidRPr="0029562C">
        <w:rPr>
          <w:sz w:val="28"/>
          <w:szCs w:val="28"/>
        </w:rPr>
        <w:t xml:space="preserve"> (тыс. руб.)</w:t>
      </w:r>
    </w:p>
    <w:p w14:paraId="79E33429" w14:textId="77777777" w:rsidR="006349FD" w:rsidRPr="0029562C" w:rsidRDefault="006349FD" w:rsidP="006349FD">
      <w:pPr>
        <w:autoSpaceDE w:val="0"/>
        <w:autoSpaceDN w:val="0"/>
        <w:adjustRightInd w:val="0"/>
        <w:ind w:firstLine="540"/>
        <w:jc w:val="both"/>
        <w:rPr>
          <w:sz w:val="28"/>
          <w:szCs w:val="28"/>
        </w:rPr>
      </w:pPr>
      <w:r w:rsidRPr="0029562C">
        <w:rPr>
          <w:sz w:val="28"/>
          <w:szCs w:val="28"/>
        </w:rPr>
        <w:t>где:</w:t>
      </w:r>
    </w:p>
    <w:p w14:paraId="1C550C8C" w14:textId="77777777" w:rsidR="006349FD" w:rsidRPr="0029562C" w:rsidRDefault="006349FD" w:rsidP="006349FD">
      <w:pPr>
        <w:autoSpaceDE w:val="0"/>
        <w:autoSpaceDN w:val="0"/>
        <w:adjustRightInd w:val="0"/>
        <w:spacing w:before="280"/>
        <w:ind w:firstLine="540"/>
        <w:contextualSpacing/>
        <w:jc w:val="both"/>
        <w:rPr>
          <w:sz w:val="28"/>
          <w:szCs w:val="28"/>
        </w:rPr>
      </w:pPr>
      <w:r w:rsidRPr="0029562C">
        <w:rPr>
          <w:sz w:val="28"/>
          <w:szCs w:val="28"/>
        </w:rPr>
        <w:t xml:space="preserve">Р - стоимость мероприятий, перечисленных в </w:t>
      </w:r>
      <w:hyperlink r:id="rId9" w:history="1">
        <w:r w:rsidRPr="0029562C">
          <w:rPr>
            <w:sz w:val="28"/>
            <w:szCs w:val="28"/>
          </w:rPr>
          <w:t>пункте 16</w:t>
        </w:r>
      </w:hyperlink>
      <w:r w:rsidRPr="0029562C">
        <w:rPr>
          <w:sz w:val="28"/>
          <w:szCs w:val="28"/>
        </w:rPr>
        <w:t xml:space="preserve"> (за исключением </w:t>
      </w:r>
      <w:hyperlink r:id="rId10" w:history="1">
        <w:r w:rsidRPr="0029562C">
          <w:rPr>
            <w:sz w:val="28"/>
            <w:szCs w:val="28"/>
          </w:rPr>
          <w:t>подпункта «б»)</w:t>
        </w:r>
      </w:hyperlink>
      <w:r w:rsidRPr="0029562C">
        <w:rPr>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5CF0FE2" w14:textId="77777777" w:rsidR="006349FD" w:rsidRPr="0029562C" w:rsidRDefault="006349FD" w:rsidP="006349FD">
      <w:pPr>
        <w:autoSpaceDE w:val="0"/>
        <w:autoSpaceDN w:val="0"/>
        <w:adjustRightInd w:val="0"/>
        <w:spacing w:before="280"/>
        <w:ind w:firstLine="540"/>
        <w:contextualSpacing/>
        <w:jc w:val="both"/>
        <w:rPr>
          <w:sz w:val="28"/>
          <w:szCs w:val="28"/>
        </w:rPr>
      </w:pPr>
      <w:proofErr w:type="spellStart"/>
      <w:r w:rsidRPr="0029562C">
        <w:rPr>
          <w:sz w:val="28"/>
          <w:szCs w:val="28"/>
        </w:rPr>
        <w:t>Р</w:t>
      </w:r>
      <w:r w:rsidRPr="0029562C">
        <w:rPr>
          <w:sz w:val="28"/>
          <w:szCs w:val="28"/>
          <w:vertAlign w:val="subscript"/>
        </w:rPr>
        <w:t>и</w:t>
      </w:r>
      <w:proofErr w:type="spellEnd"/>
      <w:r w:rsidRPr="0029562C">
        <w:rPr>
          <w:sz w:val="28"/>
          <w:szCs w:val="28"/>
        </w:rPr>
        <w:t xml:space="preserve"> - расходы на выполнение мероприятий «последней мили» (</w:t>
      </w:r>
      <w:hyperlink r:id="rId11" w:history="1">
        <w:r w:rsidRPr="0029562C">
          <w:rPr>
            <w:sz w:val="28"/>
            <w:szCs w:val="28"/>
          </w:rPr>
          <w:t>подпункт «б» пункта 16</w:t>
        </w:r>
      </w:hyperlink>
      <w:r w:rsidRPr="0029562C">
        <w:rPr>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73A10D57" w14:textId="77777777" w:rsidR="006349FD" w:rsidRPr="0029562C" w:rsidRDefault="006349FD" w:rsidP="006349FD">
      <w:pPr>
        <w:autoSpaceDE w:val="0"/>
        <w:autoSpaceDN w:val="0"/>
        <w:adjustRightInd w:val="0"/>
        <w:spacing w:before="280"/>
        <w:ind w:firstLine="540"/>
        <w:contextualSpacing/>
        <w:jc w:val="both"/>
        <w:rPr>
          <w:sz w:val="28"/>
          <w:szCs w:val="28"/>
        </w:rPr>
      </w:pPr>
      <w:proofErr w:type="spellStart"/>
      <w:r w:rsidRPr="0029562C">
        <w:rPr>
          <w:sz w:val="28"/>
          <w:szCs w:val="28"/>
        </w:rPr>
        <w:t>Р</w:t>
      </w:r>
      <w:r w:rsidRPr="0029562C">
        <w:rPr>
          <w:sz w:val="28"/>
          <w:szCs w:val="28"/>
          <w:vertAlign w:val="subscript"/>
        </w:rPr>
        <w:t>тп</w:t>
      </w:r>
      <w:proofErr w:type="spellEnd"/>
      <w:r w:rsidRPr="0029562C">
        <w:rPr>
          <w:sz w:val="28"/>
          <w:szCs w:val="28"/>
        </w:rPr>
        <w:t xml:space="preserve"> - расходы на оплату услуг технологического присоединения к электрическим сетям смежной сетевой организации.</w:t>
      </w:r>
    </w:p>
    <w:p w14:paraId="0489C44F" w14:textId="77777777" w:rsidR="006349FD" w:rsidRDefault="006349FD" w:rsidP="006349FD">
      <w:pPr>
        <w:ind w:firstLine="567"/>
        <w:contextualSpacing/>
        <w:jc w:val="both"/>
        <w:rPr>
          <w:sz w:val="28"/>
          <w:szCs w:val="28"/>
        </w:rPr>
      </w:pPr>
      <w:r w:rsidRPr="0029562C">
        <w:rPr>
          <w:sz w:val="28"/>
          <w:szCs w:val="28"/>
        </w:rPr>
        <w:t xml:space="preserve">Эксперт предлагает принять к учету расходы на мероприятия не включающие в себя строительство и реконструкцию объектов электросетевого хозяйства в размере 11,140 тыс. руб. в соответствии с таблицей 1 приложения №1 Постановления РЭК № 894 от 31.12.2019 «Об утверждении стандартизированных тарифных ставок, ставок за единицу максимальной мощности, формул платы, платы заявителей до 15 кВт включительно за </w:t>
      </w:r>
      <w:r w:rsidRPr="0029562C">
        <w:rPr>
          <w:sz w:val="28"/>
          <w:szCs w:val="28"/>
        </w:rPr>
        <w:lastRenderedPageBreak/>
        <w:t>технологическое присоединение к электрическим сетям территориальных сетевых организаций Кемеровской области на 2020 год» в т.ч.:</w:t>
      </w:r>
    </w:p>
    <w:p w14:paraId="343CCE5C" w14:textId="77777777" w:rsidR="006349FD" w:rsidRPr="0029562C" w:rsidRDefault="006349FD" w:rsidP="006349FD">
      <w:pPr>
        <w:ind w:firstLine="567"/>
        <w:contextualSpacing/>
        <w:jc w:val="both"/>
        <w:rPr>
          <w:sz w:val="28"/>
          <w:szCs w:val="28"/>
        </w:rPr>
      </w:pPr>
    </w:p>
    <w:tbl>
      <w:tblPr>
        <w:tblW w:w="9952" w:type="dxa"/>
        <w:tblInd w:w="108" w:type="dxa"/>
        <w:tblLook w:val="04A0" w:firstRow="1" w:lastRow="0" w:firstColumn="1" w:lastColumn="0" w:noHBand="0" w:noVBand="1"/>
      </w:tblPr>
      <w:tblGrid>
        <w:gridCol w:w="897"/>
        <w:gridCol w:w="5906"/>
        <w:gridCol w:w="1626"/>
        <w:gridCol w:w="1523"/>
      </w:tblGrid>
      <w:tr w:rsidR="006349FD" w:rsidRPr="00A6620C" w14:paraId="269BC44D" w14:textId="77777777" w:rsidTr="009A5EC9">
        <w:trPr>
          <w:trHeight w:val="60"/>
        </w:trPr>
        <w:tc>
          <w:tcPr>
            <w:tcW w:w="451" w:type="pct"/>
            <w:vMerge w:val="restart"/>
            <w:tcBorders>
              <w:top w:val="single" w:sz="4" w:space="0" w:color="auto"/>
              <w:left w:val="single" w:sz="4" w:space="0" w:color="auto"/>
              <w:right w:val="single" w:sz="4" w:space="0" w:color="auto"/>
            </w:tcBorders>
            <w:shd w:val="clear" w:color="auto" w:fill="auto"/>
            <w:noWrap/>
            <w:vAlign w:val="center"/>
            <w:hideMark/>
          </w:tcPr>
          <w:p w14:paraId="1BC57A16" w14:textId="77777777" w:rsidR="006349FD" w:rsidRPr="00A6620C" w:rsidRDefault="006349FD" w:rsidP="009A5EC9">
            <w:pPr>
              <w:ind w:left="-221" w:firstLine="113"/>
              <w:jc w:val="center"/>
              <w:rPr>
                <w:sz w:val="20"/>
                <w:szCs w:val="20"/>
              </w:rPr>
            </w:pPr>
            <w:r w:rsidRPr="00A6620C">
              <w:rPr>
                <w:sz w:val="20"/>
                <w:szCs w:val="20"/>
              </w:rPr>
              <w:t>№</w:t>
            </w:r>
          </w:p>
          <w:p w14:paraId="01E96F98" w14:textId="77777777" w:rsidR="006349FD" w:rsidRPr="00A6620C" w:rsidRDefault="006349FD" w:rsidP="009A5EC9">
            <w:pPr>
              <w:ind w:left="-108"/>
              <w:jc w:val="center"/>
              <w:rPr>
                <w:sz w:val="20"/>
                <w:szCs w:val="20"/>
              </w:rPr>
            </w:pPr>
            <w:r w:rsidRPr="00A6620C">
              <w:rPr>
                <w:sz w:val="20"/>
                <w:szCs w:val="20"/>
              </w:rPr>
              <w:t>ставки</w:t>
            </w:r>
          </w:p>
        </w:tc>
        <w:tc>
          <w:tcPr>
            <w:tcW w:w="2967" w:type="pct"/>
            <w:vMerge w:val="restart"/>
            <w:tcBorders>
              <w:top w:val="single" w:sz="4" w:space="0" w:color="auto"/>
              <w:left w:val="single" w:sz="4" w:space="0" w:color="auto"/>
              <w:right w:val="single" w:sz="4" w:space="0" w:color="auto"/>
            </w:tcBorders>
            <w:shd w:val="clear" w:color="auto" w:fill="auto"/>
            <w:noWrap/>
            <w:vAlign w:val="center"/>
            <w:hideMark/>
          </w:tcPr>
          <w:p w14:paraId="736AC646" w14:textId="77777777" w:rsidR="006349FD" w:rsidRPr="00A6620C" w:rsidRDefault="006349FD" w:rsidP="009A5EC9">
            <w:pPr>
              <w:jc w:val="center"/>
              <w:rPr>
                <w:bCs/>
                <w:sz w:val="20"/>
                <w:szCs w:val="20"/>
              </w:rPr>
            </w:pPr>
            <w:r w:rsidRPr="00A6620C">
              <w:rPr>
                <w:bCs/>
                <w:sz w:val="20"/>
                <w:szCs w:val="20"/>
              </w:rPr>
              <w:t xml:space="preserve">Наименование стандартизированной </w:t>
            </w:r>
          </w:p>
          <w:p w14:paraId="62456424" w14:textId="77777777" w:rsidR="006349FD" w:rsidRPr="00A6620C" w:rsidRDefault="006349FD" w:rsidP="009A5EC9">
            <w:pPr>
              <w:jc w:val="center"/>
              <w:rPr>
                <w:bCs/>
                <w:sz w:val="20"/>
                <w:szCs w:val="20"/>
              </w:rPr>
            </w:pPr>
            <w:r w:rsidRPr="00A6620C">
              <w:rPr>
                <w:bCs/>
                <w:sz w:val="20"/>
                <w:szCs w:val="20"/>
              </w:rPr>
              <w:t>тарифной ставки</w:t>
            </w:r>
          </w:p>
        </w:tc>
        <w:tc>
          <w:tcPr>
            <w:tcW w:w="158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F9B76" w14:textId="77777777" w:rsidR="006349FD" w:rsidRPr="00A6620C" w:rsidRDefault="006349FD" w:rsidP="009A5EC9">
            <w:pPr>
              <w:jc w:val="center"/>
              <w:rPr>
                <w:bCs/>
                <w:sz w:val="20"/>
                <w:szCs w:val="20"/>
              </w:rPr>
            </w:pPr>
            <w:r w:rsidRPr="00A6620C">
              <w:rPr>
                <w:bCs/>
                <w:sz w:val="20"/>
                <w:szCs w:val="20"/>
              </w:rPr>
              <w:t>Размер стандартизированной тарифной ставки в зависимости от схемы присоединения</w:t>
            </w:r>
          </w:p>
        </w:tc>
      </w:tr>
      <w:tr w:rsidR="006349FD" w:rsidRPr="00A6620C" w14:paraId="609BE2CD" w14:textId="77777777" w:rsidTr="009A5EC9">
        <w:trPr>
          <w:trHeight w:val="231"/>
        </w:trPr>
        <w:tc>
          <w:tcPr>
            <w:tcW w:w="451" w:type="pct"/>
            <w:vMerge/>
            <w:tcBorders>
              <w:left w:val="single" w:sz="4" w:space="0" w:color="auto"/>
              <w:right w:val="single" w:sz="4" w:space="0" w:color="auto"/>
            </w:tcBorders>
            <w:shd w:val="clear" w:color="auto" w:fill="auto"/>
            <w:noWrap/>
            <w:vAlign w:val="center"/>
          </w:tcPr>
          <w:p w14:paraId="40C68DEC" w14:textId="77777777" w:rsidR="006349FD" w:rsidRPr="00A6620C" w:rsidRDefault="006349FD" w:rsidP="009A5EC9">
            <w:pPr>
              <w:ind w:left="-108"/>
              <w:jc w:val="center"/>
              <w:rPr>
                <w:sz w:val="20"/>
                <w:szCs w:val="20"/>
              </w:rPr>
            </w:pPr>
          </w:p>
        </w:tc>
        <w:tc>
          <w:tcPr>
            <w:tcW w:w="2967" w:type="pct"/>
            <w:vMerge/>
            <w:tcBorders>
              <w:left w:val="single" w:sz="4" w:space="0" w:color="auto"/>
              <w:right w:val="single" w:sz="4" w:space="0" w:color="auto"/>
            </w:tcBorders>
            <w:shd w:val="clear" w:color="auto" w:fill="auto"/>
            <w:noWrap/>
            <w:vAlign w:val="center"/>
          </w:tcPr>
          <w:p w14:paraId="1C3F694F" w14:textId="77777777" w:rsidR="006349FD" w:rsidRPr="00A6620C" w:rsidRDefault="006349FD" w:rsidP="009A5EC9">
            <w:pPr>
              <w:jc w:val="center"/>
              <w:rPr>
                <w:bCs/>
                <w:sz w:val="20"/>
                <w:szCs w:val="20"/>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7B7B59E" w14:textId="77777777" w:rsidR="006349FD" w:rsidRPr="00A6620C" w:rsidRDefault="006349FD" w:rsidP="009A5EC9">
            <w:pPr>
              <w:jc w:val="center"/>
              <w:rPr>
                <w:bCs/>
                <w:sz w:val="20"/>
                <w:szCs w:val="20"/>
              </w:rPr>
            </w:pPr>
            <w:r w:rsidRPr="00A6620C">
              <w:rPr>
                <w:bCs/>
                <w:sz w:val="20"/>
                <w:szCs w:val="20"/>
              </w:rPr>
              <w:t>Постоянная схема</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6DBF57E5" w14:textId="77777777" w:rsidR="006349FD" w:rsidRPr="00A6620C" w:rsidRDefault="006349FD" w:rsidP="009A5EC9">
            <w:pPr>
              <w:jc w:val="center"/>
              <w:rPr>
                <w:bCs/>
                <w:sz w:val="20"/>
                <w:szCs w:val="20"/>
              </w:rPr>
            </w:pPr>
            <w:r w:rsidRPr="00A6620C">
              <w:rPr>
                <w:bCs/>
                <w:sz w:val="20"/>
                <w:szCs w:val="20"/>
              </w:rPr>
              <w:t>Временная схема</w:t>
            </w:r>
          </w:p>
        </w:tc>
      </w:tr>
      <w:tr w:rsidR="006349FD" w:rsidRPr="00A6620C" w14:paraId="747574DA" w14:textId="77777777" w:rsidTr="009A5EC9">
        <w:trPr>
          <w:trHeight w:val="231"/>
        </w:trPr>
        <w:tc>
          <w:tcPr>
            <w:tcW w:w="451" w:type="pct"/>
            <w:vMerge/>
            <w:tcBorders>
              <w:left w:val="single" w:sz="4" w:space="0" w:color="auto"/>
              <w:bottom w:val="single" w:sz="4" w:space="0" w:color="auto"/>
              <w:right w:val="single" w:sz="4" w:space="0" w:color="auto"/>
            </w:tcBorders>
            <w:shd w:val="clear" w:color="auto" w:fill="auto"/>
            <w:noWrap/>
            <w:vAlign w:val="center"/>
          </w:tcPr>
          <w:p w14:paraId="5758C0FE" w14:textId="77777777" w:rsidR="006349FD" w:rsidRPr="00A6620C" w:rsidRDefault="006349FD" w:rsidP="009A5EC9">
            <w:pPr>
              <w:ind w:left="-108"/>
              <w:jc w:val="center"/>
              <w:rPr>
                <w:sz w:val="20"/>
                <w:szCs w:val="20"/>
              </w:rPr>
            </w:pPr>
          </w:p>
        </w:tc>
        <w:tc>
          <w:tcPr>
            <w:tcW w:w="2967" w:type="pct"/>
            <w:vMerge/>
            <w:tcBorders>
              <w:left w:val="single" w:sz="4" w:space="0" w:color="auto"/>
              <w:bottom w:val="single" w:sz="4" w:space="0" w:color="auto"/>
              <w:right w:val="single" w:sz="4" w:space="0" w:color="auto"/>
            </w:tcBorders>
            <w:shd w:val="clear" w:color="auto" w:fill="auto"/>
            <w:noWrap/>
            <w:vAlign w:val="center"/>
          </w:tcPr>
          <w:p w14:paraId="02F0A70B" w14:textId="77777777" w:rsidR="006349FD" w:rsidRPr="00A6620C" w:rsidRDefault="006349FD" w:rsidP="009A5EC9">
            <w:pPr>
              <w:jc w:val="center"/>
              <w:rPr>
                <w:bCs/>
                <w:sz w:val="20"/>
                <w:szCs w:val="20"/>
              </w:rPr>
            </w:pP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65451182" w14:textId="77777777" w:rsidR="006349FD" w:rsidRPr="00A6620C" w:rsidRDefault="006349FD" w:rsidP="009A5EC9">
            <w:pPr>
              <w:jc w:val="center"/>
              <w:rPr>
                <w:bCs/>
                <w:sz w:val="20"/>
                <w:szCs w:val="20"/>
              </w:rPr>
            </w:pPr>
            <w:r w:rsidRPr="00A6620C">
              <w:rPr>
                <w:bCs/>
                <w:sz w:val="20"/>
                <w:szCs w:val="20"/>
              </w:rPr>
              <w:t>тыс. руб./шт.</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5BD9121" w14:textId="77777777" w:rsidR="006349FD" w:rsidRPr="00A6620C" w:rsidRDefault="006349FD" w:rsidP="009A5EC9">
            <w:pPr>
              <w:jc w:val="center"/>
              <w:rPr>
                <w:bCs/>
                <w:sz w:val="20"/>
                <w:szCs w:val="20"/>
              </w:rPr>
            </w:pPr>
            <w:r w:rsidRPr="00A6620C">
              <w:rPr>
                <w:bCs/>
                <w:sz w:val="20"/>
                <w:szCs w:val="20"/>
              </w:rPr>
              <w:t>тыс. руб./шт.</w:t>
            </w:r>
          </w:p>
        </w:tc>
      </w:tr>
      <w:tr w:rsidR="006349FD" w:rsidRPr="00A6620C" w14:paraId="6D10F76E" w14:textId="77777777" w:rsidTr="009A5EC9">
        <w:trPr>
          <w:trHeight w:val="246"/>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10D58A" w14:textId="77777777" w:rsidR="006349FD" w:rsidRPr="00A6620C" w:rsidRDefault="006349FD" w:rsidP="009A5EC9">
            <w:pPr>
              <w:autoSpaceDE w:val="0"/>
              <w:autoSpaceDN w:val="0"/>
              <w:adjustRightInd w:val="0"/>
              <w:jc w:val="center"/>
              <w:rPr>
                <w:sz w:val="20"/>
                <w:szCs w:val="20"/>
              </w:rPr>
            </w:pPr>
            <w:r w:rsidRPr="00A6620C">
              <w:rPr>
                <w:sz w:val="20"/>
                <w:szCs w:val="20"/>
              </w:rPr>
              <w:t>С</w:t>
            </w:r>
            <w:r w:rsidRPr="00A6620C">
              <w:rPr>
                <w:sz w:val="20"/>
                <w:szCs w:val="20"/>
                <w:vertAlign w:val="subscript"/>
              </w:rPr>
              <w:t>1</w:t>
            </w:r>
          </w:p>
        </w:tc>
        <w:tc>
          <w:tcPr>
            <w:tcW w:w="29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0332" w14:textId="77777777" w:rsidR="006349FD" w:rsidRPr="00A6620C" w:rsidRDefault="006349FD" w:rsidP="009A5EC9">
            <w:pPr>
              <w:autoSpaceDE w:val="0"/>
              <w:autoSpaceDN w:val="0"/>
              <w:adjustRightInd w:val="0"/>
              <w:jc w:val="both"/>
              <w:rPr>
                <w:sz w:val="20"/>
                <w:szCs w:val="20"/>
              </w:rPr>
            </w:pPr>
            <w:r w:rsidRPr="00A6620C">
              <w:rPr>
                <w:sz w:val="20"/>
                <w:szCs w:val="20"/>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3AD07CDE" w14:textId="77777777" w:rsidR="006349FD" w:rsidRPr="00A6620C" w:rsidRDefault="006349FD" w:rsidP="009A5EC9">
            <w:pPr>
              <w:jc w:val="center"/>
              <w:rPr>
                <w:sz w:val="20"/>
                <w:szCs w:val="20"/>
              </w:rPr>
            </w:pPr>
            <w:r w:rsidRPr="00A6620C">
              <w:rPr>
                <w:sz w:val="20"/>
                <w:szCs w:val="20"/>
              </w:rPr>
              <w:t>11,140</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6B53131C" w14:textId="77777777" w:rsidR="006349FD" w:rsidRPr="00A6620C" w:rsidRDefault="006349FD" w:rsidP="009A5EC9">
            <w:pPr>
              <w:jc w:val="center"/>
              <w:rPr>
                <w:sz w:val="20"/>
                <w:szCs w:val="20"/>
                <w:lang w:val="en-US"/>
              </w:rPr>
            </w:pPr>
            <w:r w:rsidRPr="00A6620C">
              <w:rPr>
                <w:sz w:val="20"/>
                <w:szCs w:val="20"/>
              </w:rPr>
              <w:t>11,140</w:t>
            </w:r>
          </w:p>
        </w:tc>
      </w:tr>
      <w:tr w:rsidR="006349FD" w:rsidRPr="00A6620C" w14:paraId="77AC8D33" w14:textId="77777777" w:rsidTr="009A5EC9">
        <w:trPr>
          <w:trHeight w:val="246"/>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EF12448" w14:textId="77777777" w:rsidR="006349FD" w:rsidRPr="00A6620C" w:rsidRDefault="006349FD" w:rsidP="009A5EC9">
            <w:pPr>
              <w:autoSpaceDE w:val="0"/>
              <w:autoSpaceDN w:val="0"/>
              <w:adjustRightInd w:val="0"/>
              <w:jc w:val="center"/>
              <w:rPr>
                <w:sz w:val="20"/>
                <w:szCs w:val="20"/>
              </w:rPr>
            </w:pPr>
            <w:r w:rsidRPr="00A6620C">
              <w:rPr>
                <w:sz w:val="20"/>
                <w:szCs w:val="20"/>
              </w:rPr>
              <w:t>С</w:t>
            </w:r>
            <w:r w:rsidRPr="00A6620C">
              <w:rPr>
                <w:sz w:val="20"/>
                <w:szCs w:val="20"/>
                <w:vertAlign w:val="subscript"/>
              </w:rPr>
              <w:t>1.1</w:t>
            </w:r>
          </w:p>
        </w:tc>
        <w:tc>
          <w:tcPr>
            <w:tcW w:w="2967" w:type="pct"/>
            <w:tcBorders>
              <w:top w:val="single" w:sz="4" w:space="0" w:color="auto"/>
              <w:left w:val="single" w:sz="4" w:space="0" w:color="auto"/>
              <w:bottom w:val="single" w:sz="4" w:space="0" w:color="auto"/>
              <w:right w:val="single" w:sz="4" w:space="0" w:color="auto"/>
            </w:tcBorders>
            <w:shd w:val="clear" w:color="auto" w:fill="auto"/>
            <w:vAlign w:val="center"/>
          </w:tcPr>
          <w:p w14:paraId="4409B898" w14:textId="77777777" w:rsidR="006349FD" w:rsidRPr="00A6620C" w:rsidRDefault="006349FD" w:rsidP="009A5EC9">
            <w:pPr>
              <w:autoSpaceDE w:val="0"/>
              <w:autoSpaceDN w:val="0"/>
              <w:adjustRightInd w:val="0"/>
              <w:rPr>
                <w:sz w:val="20"/>
                <w:szCs w:val="20"/>
              </w:rPr>
            </w:pPr>
            <w:r w:rsidRPr="00A6620C">
              <w:rPr>
                <w:sz w:val="20"/>
                <w:szCs w:val="20"/>
              </w:rPr>
              <w:t>Подготовка и выдача сетевой организацией технических условий Заявителю</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43FB8246" w14:textId="77777777" w:rsidR="006349FD" w:rsidRPr="00A6620C" w:rsidRDefault="006349FD" w:rsidP="009A5EC9">
            <w:pPr>
              <w:jc w:val="center"/>
              <w:rPr>
                <w:sz w:val="20"/>
                <w:szCs w:val="20"/>
              </w:rPr>
            </w:pPr>
            <w:r w:rsidRPr="00A6620C">
              <w:rPr>
                <w:sz w:val="20"/>
                <w:szCs w:val="20"/>
              </w:rPr>
              <w:t>4,474</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2C19637" w14:textId="77777777" w:rsidR="006349FD" w:rsidRPr="00A6620C" w:rsidRDefault="006349FD" w:rsidP="009A5EC9">
            <w:pPr>
              <w:jc w:val="center"/>
              <w:rPr>
                <w:sz w:val="20"/>
                <w:szCs w:val="20"/>
              </w:rPr>
            </w:pPr>
            <w:r w:rsidRPr="00A6620C">
              <w:rPr>
                <w:sz w:val="20"/>
                <w:szCs w:val="20"/>
              </w:rPr>
              <w:t>4,474</w:t>
            </w:r>
          </w:p>
        </w:tc>
      </w:tr>
      <w:tr w:rsidR="006349FD" w:rsidRPr="00A6620C" w14:paraId="0A412262" w14:textId="77777777" w:rsidTr="009A5EC9">
        <w:trPr>
          <w:trHeight w:val="246"/>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1B1D9D6" w14:textId="77777777" w:rsidR="006349FD" w:rsidRPr="00A6620C" w:rsidRDefault="006349FD" w:rsidP="009A5EC9">
            <w:pPr>
              <w:autoSpaceDE w:val="0"/>
              <w:autoSpaceDN w:val="0"/>
              <w:adjustRightInd w:val="0"/>
              <w:jc w:val="center"/>
              <w:rPr>
                <w:sz w:val="20"/>
                <w:szCs w:val="20"/>
              </w:rPr>
            </w:pPr>
            <w:r w:rsidRPr="00A6620C">
              <w:rPr>
                <w:sz w:val="20"/>
                <w:szCs w:val="20"/>
              </w:rPr>
              <w:t>С</w:t>
            </w:r>
            <w:r w:rsidRPr="00A6620C">
              <w:rPr>
                <w:sz w:val="20"/>
                <w:szCs w:val="20"/>
                <w:vertAlign w:val="subscript"/>
              </w:rPr>
              <w:t>1.2</w:t>
            </w:r>
          </w:p>
        </w:tc>
        <w:tc>
          <w:tcPr>
            <w:tcW w:w="2967" w:type="pct"/>
            <w:tcBorders>
              <w:top w:val="single" w:sz="4" w:space="0" w:color="auto"/>
              <w:left w:val="single" w:sz="4" w:space="0" w:color="auto"/>
              <w:bottom w:val="single" w:sz="4" w:space="0" w:color="auto"/>
              <w:right w:val="single" w:sz="4" w:space="0" w:color="auto"/>
            </w:tcBorders>
            <w:shd w:val="clear" w:color="auto" w:fill="auto"/>
            <w:vAlign w:val="center"/>
          </w:tcPr>
          <w:p w14:paraId="0EFEA769" w14:textId="77777777" w:rsidR="006349FD" w:rsidRPr="00A6620C" w:rsidRDefault="006349FD" w:rsidP="009A5EC9">
            <w:pPr>
              <w:autoSpaceDE w:val="0"/>
              <w:autoSpaceDN w:val="0"/>
              <w:adjustRightInd w:val="0"/>
              <w:jc w:val="both"/>
              <w:rPr>
                <w:sz w:val="20"/>
                <w:szCs w:val="20"/>
              </w:rPr>
            </w:pPr>
            <w:r w:rsidRPr="00A6620C">
              <w:rPr>
                <w:sz w:val="20"/>
                <w:szCs w:val="20"/>
              </w:rPr>
              <w:t>Проверка сетевой организацией выполнения Заявителем технических условий</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5A691141" w14:textId="77777777" w:rsidR="006349FD" w:rsidRPr="00A6620C" w:rsidRDefault="006349FD" w:rsidP="009A5EC9">
            <w:pPr>
              <w:jc w:val="center"/>
              <w:rPr>
                <w:sz w:val="20"/>
                <w:szCs w:val="20"/>
              </w:rPr>
            </w:pPr>
            <w:r w:rsidRPr="00A6620C">
              <w:rPr>
                <w:sz w:val="20"/>
                <w:szCs w:val="20"/>
              </w:rPr>
              <w:t>6,666</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0BC7C79A" w14:textId="77777777" w:rsidR="006349FD" w:rsidRPr="00A6620C" w:rsidRDefault="006349FD" w:rsidP="009A5EC9">
            <w:pPr>
              <w:jc w:val="center"/>
              <w:rPr>
                <w:sz w:val="20"/>
                <w:szCs w:val="20"/>
              </w:rPr>
            </w:pPr>
            <w:r w:rsidRPr="00A6620C">
              <w:rPr>
                <w:sz w:val="20"/>
                <w:szCs w:val="20"/>
              </w:rPr>
              <w:t>6,666</w:t>
            </w:r>
          </w:p>
        </w:tc>
      </w:tr>
    </w:tbl>
    <w:p w14:paraId="7FD0CF5B" w14:textId="77777777" w:rsidR="006349FD" w:rsidRPr="0029562C" w:rsidRDefault="006349FD" w:rsidP="006349FD">
      <w:pPr>
        <w:ind w:firstLine="709"/>
        <w:jc w:val="both"/>
        <w:rPr>
          <w:sz w:val="28"/>
          <w:szCs w:val="28"/>
        </w:rPr>
      </w:pPr>
    </w:p>
    <w:p w14:paraId="08AFDA63" w14:textId="77777777" w:rsidR="006349FD" w:rsidRPr="0029562C" w:rsidRDefault="006349FD" w:rsidP="006349FD">
      <w:pPr>
        <w:ind w:firstLine="709"/>
        <w:jc w:val="both"/>
        <w:rPr>
          <w:sz w:val="28"/>
          <w:szCs w:val="28"/>
        </w:rPr>
      </w:pPr>
      <w:r w:rsidRPr="0029562C">
        <w:rPr>
          <w:sz w:val="28"/>
          <w:szCs w:val="28"/>
        </w:rPr>
        <w:t xml:space="preserve">Корректировка затрат по мероприятиям, не включающим в себя строительство и реконструкцию объектов электросетевого хозяйства </w:t>
      </w:r>
      <w:r>
        <w:rPr>
          <w:sz w:val="28"/>
          <w:szCs w:val="28"/>
        </w:rPr>
        <w:t xml:space="preserve">в сторону </w:t>
      </w:r>
      <w:proofErr w:type="gramStart"/>
      <w:r>
        <w:rPr>
          <w:sz w:val="28"/>
          <w:szCs w:val="28"/>
        </w:rPr>
        <w:t>уменьшения</w:t>
      </w:r>
      <w:proofErr w:type="gramEnd"/>
      <w:r>
        <w:rPr>
          <w:sz w:val="28"/>
          <w:szCs w:val="28"/>
        </w:rPr>
        <w:t xml:space="preserve"> </w:t>
      </w:r>
      <w:r w:rsidRPr="0029562C">
        <w:rPr>
          <w:sz w:val="28"/>
          <w:szCs w:val="28"/>
        </w:rPr>
        <w:t>составила</w:t>
      </w:r>
      <w:r>
        <w:rPr>
          <w:sz w:val="28"/>
          <w:szCs w:val="28"/>
        </w:rPr>
        <w:t xml:space="preserve"> 10,858</w:t>
      </w:r>
      <w:r w:rsidRPr="0029562C">
        <w:rPr>
          <w:sz w:val="28"/>
          <w:szCs w:val="28"/>
        </w:rPr>
        <w:t xml:space="preserve"> тыс. руб.</w:t>
      </w:r>
    </w:p>
    <w:p w14:paraId="5D59B30C" w14:textId="77777777" w:rsidR="006349FD" w:rsidRPr="0029562C" w:rsidRDefault="006349FD" w:rsidP="006349FD">
      <w:pPr>
        <w:ind w:firstLine="709"/>
        <w:jc w:val="both"/>
        <w:rPr>
          <w:bCs/>
          <w:sz w:val="28"/>
          <w:szCs w:val="28"/>
        </w:rPr>
      </w:pPr>
      <w:r w:rsidRPr="0029562C">
        <w:rPr>
          <w:sz w:val="28"/>
          <w:szCs w:val="28"/>
        </w:rPr>
        <w:t>По итогам анализа представленных Обществом</w:t>
      </w:r>
      <w:r w:rsidRPr="0029562C">
        <w:rPr>
          <w:bCs/>
          <w:sz w:val="28"/>
          <w:szCs w:val="28"/>
        </w:rPr>
        <w:t xml:space="preserve"> предложений по установлению платы за технологическое присоединение экспертами предлагается утвердить:</w:t>
      </w:r>
    </w:p>
    <w:p w14:paraId="5536BE35" w14:textId="77777777" w:rsidR="006349FD" w:rsidRPr="0029562C" w:rsidRDefault="006349FD" w:rsidP="006349FD">
      <w:pPr>
        <w:ind w:firstLine="709"/>
        <w:jc w:val="both"/>
        <w:rPr>
          <w:bCs/>
          <w:sz w:val="28"/>
          <w:szCs w:val="28"/>
        </w:rPr>
      </w:pPr>
      <w:r w:rsidRPr="0029562C">
        <w:rPr>
          <w:bCs/>
          <w:sz w:val="28"/>
          <w:szCs w:val="28"/>
        </w:rPr>
        <w:t xml:space="preserve">- плату </w:t>
      </w:r>
      <w:r w:rsidRPr="0029562C">
        <w:rPr>
          <w:sz w:val="28"/>
          <w:szCs w:val="28"/>
        </w:rPr>
        <w:t xml:space="preserve">за технологическое присоединение к электрическим сетям </w:t>
      </w:r>
      <w:r>
        <w:rPr>
          <w:sz w:val="28"/>
          <w:szCs w:val="28"/>
        </w:rPr>
        <w:t xml:space="preserve">          АО «</w:t>
      </w:r>
      <w:proofErr w:type="spellStart"/>
      <w:r>
        <w:rPr>
          <w:sz w:val="28"/>
          <w:szCs w:val="28"/>
        </w:rPr>
        <w:t>СибПСК</w:t>
      </w:r>
      <w:proofErr w:type="spellEnd"/>
      <w:r>
        <w:rPr>
          <w:sz w:val="28"/>
          <w:szCs w:val="28"/>
        </w:rPr>
        <w:t>» энергопринимающих устройств</w:t>
      </w:r>
      <w:r w:rsidRPr="000E4E07">
        <w:rPr>
          <w:sz w:val="28"/>
          <w:szCs w:val="28"/>
        </w:rPr>
        <w:t xml:space="preserve"> </w:t>
      </w:r>
      <w:r>
        <w:rPr>
          <w:sz w:val="28"/>
          <w:szCs w:val="28"/>
        </w:rPr>
        <w:t>ООО «</w:t>
      </w:r>
      <w:proofErr w:type="spellStart"/>
      <w:r>
        <w:rPr>
          <w:sz w:val="28"/>
          <w:szCs w:val="28"/>
        </w:rPr>
        <w:t>Сибстальгарант</w:t>
      </w:r>
      <w:proofErr w:type="spellEnd"/>
      <w:r>
        <w:rPr>
          <w:sz w:val="28"/>
          <w:szCs w:val="28"/>
        </w:rPr>
        <w:t xml:space="preserve">» </w:t>
      </w:r>
      <w:r w:rsidRPr="00C830F5">
        <w:rPr>
          <w:sz w:val="28"/>
          <w:szCs w:val="28"/>
        </w:rPr>
        <w:t>(</w:t>
      </w:r>
      <w:r>
        <w:rPr>
          <w:sz w:val="28"/>
          <w:szCs w:val="28"/>
        </w:rPr>
        <w:t xml:space="preserve">увеличение максимальной </w:t>
      </w:r>
      <w:r w:rsidRPr="00C830F5">
        <w:rPr>
          <w:sz w:val="28"/>
          <w:szCs w:val="28"/>
        </w:rPr>
        <w:t>мощност</w:t>
      </w:r>
      <w:r>
        <w:rPr>
          <w:sz w:val="28"/>
          <w:szCs w:val="28"/>
        </w:rPr>
        <w:t>и на 320</w:t>
      </w:r>
      <w:r w:rsidRPr="00C830F5">
        <w:rPr>
          <w:sz w:val="28"/>
          <w:szCs w:val="28"/>
        </w:rPr>
        <w:t> кВт),</w:t>
      </w:r>
      <w:r>
        <w:rPr>
          <w:sz w:val="28"/>
          <w:szCs w:val="28"/>
        </w:rPr>
        <w:t xml:space="preserve"> ТП-2 6/0,4 </w:t>
      </w:r>
      <w:proofErr w:type="spellStart"/>
      <w:r>
        <w:rPr>
          <w:sz w:val="28"/>
          <w:szCs w:val="28"/>
        </w:rPr>
        <w:t>кВ</w:t>
      </w:r>
      <w:proofErr w:type="spellEnd"/>
      <w:r>
        <w:rPr>
          <w:sz w:val="28"/>
          <w:szCs w:val="28"/>
        </w:rPr>
        <w:t xml:space="preserve"> </w:t>
      </w:r>
      <w:r w:rsidRPr="000E4E07">
        <w:rPr>
          <w:sz w:val="28"/>
          <w:szCs w:val="28"/>
        </w:rPr>
        <w:t>(Кемеровская обл.,</w:t>
      </w:r>
      <w:r>
        <w:rPr>
          <w:sz w:val="28"/>
          <w:szCs w:val="28"/>
        </w:rPr>
        <w:t xml:space="preserve">                г. Новокузнецк, Заводской р-н, ул. </w:t>
      </w:r>
      <w:proofErr w:type="spellStart"/>
      <w:r>
        <w:rPr>
          <w:sz w:val="28"/>
          <w:szCs w:val="28"/>
        </w:rPr>
        <w:t>Промстроевская</w:t>
      </w:r>
      <w:proofErr w:type="spellEnd"/>
      <w:r>
        <w:rPr>
          <w:sz w:val="28"/>
          <w:szCs w:val="28"/>
        </w:rPr>
        <w:t>, д. 54) по индивидуальному проекту</w:t>
      </w:r>
      <w:r w:rsidRPr="0029562C">
        <w:rPr>
          <w:sz w:val="28"/>
          <w:szCs w:val="28"/>
        </w:rPr>
        <w:t xml:space="preserve"> </w:t>
      </w:r>
      <w:r w:rsidRPr="0029562C">
        <w:rPr>
          <w:bCs/>
          <w:sz w:val="28"/>
          <w:szCs w:val="28"/>
        </w:rPr>
        <w:t xml:space="preserve">в размере </w:t>
      </w:r>
      <w:r w:rsidRPr="00281571">
        <w:rPr>
          <w:b/>
          <w:bCs/>
          <w:sz w:val="28"/>
          <w:szCs w:val="28"/>
        </w:rPr>
        <w:t>22,280</w:t>
      </w:r>
      <w:r w:rsidRPr="0029562C">
        <w:rPr>
          <w:bCs/>
          <w:sz w:val="28"/>
          <w:szCs w:val="28"/>
        </w:rPr>
        <w:t xml:space="preserve"> тыс. руб.</w:t>
      </w:r>
    </w:p>
    <w:p w14:paraId="302BD1D8" w14:textId="77777777" w:rsidR="006349FD" w:rsidRPr="0029562C" w:rsidRDefault="006349FD" w:rsidP="006349FD">
      <w:pPr>
        <w:ind w:firstLine="709"/>
        <w:jc w:val="both"/>
        <w:rPr>
          <w:sz w:val="28"/>
          <w:szCs w:val="28"/>
        </w:rPr>
      </w:pPr>
    </w:p>
    <w:p w14:paraId="760CA31B" w14:textId="77777777" w:rsidR="006349FD" w:rsidRDefault="006349FD" w:rsidP="006349FD">
      <w:pPr>
        <w:ind w:firstLine="720"/>
        <w:jc w:val="both"/>
        <w:rPr>
          <w:sz w:val="28"/>
          <w:szCs w:val="28"/>
        </w:rPr>
        <w:sectPr w:rsidR="006349FD" w:rsidSect="006349FD">
          <w:pgSz w:w="11906" w:h="16838"/>
          <w:pgMar w:top="709" w:right="851" w:bottom="1134" w:left="1418" w:header="567" w:footer="283" w:gutter="0"/>
          <w:cols w:space="708"/>
          <w:titlePg/>
          <w:docGrid w:linePitch="360"/>
        </w:sectPr>
      </w:pPr>
    </w:p>
    <w:p w14:paraId="7AA0DD51" w14:textId="1ACFE6C1" w:rsidR="006349FD" w:rsidRDefault="006349FD" w:rsidP="006349FD">
      <w:pPr>
        <w:ind w:left="5812" w:right="142"/>
        <w:jc w:val="both"/>
      </w:pPr>
      <w:r>
        <w:lastRenderedPageBreak/>
        <w:t xml:space="preserve">Приложение № 2 к протоколу </w:t>
      </w:r>
      <w:r>
        <w:br/>
        <w:t xml:space="preserve">№ 30 заседания Правления Региональной энергетической комиссии Кузбасса от 11.06.2020 </w:t>
      </w:r>
    </w:p>
    <w:p w14:paraId="4B16542E" w14:textId="77777777" w:rsidR="006349FD" w:rsidRDefault="006349FD" w:rsidP="00A07318">
      <w:pPr>
        <w:ind w:left="5812" w:right="142"/>
        <w:jc w:val="both"/>
      </w:pPr>
    </w:p>
    <w:p w14:paraId="2D6F9BEB" w14:textId="77777777" w:rsidR="006349FD" w:rsidRDefault="006349FD" w:rsidP="006349FD">
      <w:pPr>
        <w:ind w:firstLine="709"/>
        <w:jc w:val="center"/>
        <w:rPr>
          <w:b/>
          <w:sz w:val="28"/>
          <w:szCs w:val="28"/>
        </w:rPr>
      </w:pPr>
      <w:r w:rsidRPr="001C221A">
        <w:rPr>
          <w:b/>
          <w:sz w:val="28"/>
          <w:szCs w:val="28"/>
        </w:rPr>
        <w:t>Об установлении платы за технологическое присоединение</w:t>
      </w:r>
    </w:p>
    <w:p w14:paraId="2DBD5B1E" w14:textId="77777777" w:rsidR="006349FD" w:rsidRPr="00E32C3E" w:rsidRDefault="006349FD" w:rsidP="006349FD">
      <w:pPr>
        <w:jc w:val="center"/>
        <w:rPr>
          <w:b/>
          <w:sz w:val="28"/>
          <w:szCs w:val="28"/>
        </w:rPr>
      </w:pPr>
      <w:r w:rsidRPr="001C221A">
        <w:rPr>
          <w:b/>
          <w:sz w:val="28"/>
          <w:szCs w:val="28"/>
        </w:rPr>
        <w:t xml:space="preserve">к электрическим сетям </w:t>
      </w:r>
      <w:r w:rsidRPr="003918C2">
        <w:rPr>
          <w:b/>
          <w:sz w:val="28"/>
          <w:szCs w:val="28"/>
        </w:rPr>
        <w:t>АО «</w:t>
      </w:r>
      <w:proofErr w:type="spellStart"/>
      <w:r w:rsidRPr="003918C2">
        <w:rPr>
          <w:b/>
          <w:sz w:val="28"/>
          <w:szCs w:val="28"/>
        </w:rPr>
        <w:t>СибПСК</w:t>
      </w:r>
      <w:proofErr w:type="spellEnd"/>
      <w:r w:rsidRPr="003918C2">
        <w:rPr>
          <w:b/>
          <w:sz w:val="28"/>
          <w:szCs w:val="28"/>
        </w:rPr>
        <w:t>» энергопринимающих устройств ООО «</w:t>
      </w:r>
      <w:proofErr w:type="spellStart"/>
      <w:r w:rsidRPr="003918C2">
        <w:rPr>
          <w:b/>
          <w:sz w:val="28"/>
          <w:szCs w:val="28"/>
        </w:rPr>
        <w:t>Сибстальгарант</w:t>
      </w:r>
      <w:proofErr w:type="spellEnd"/>
      <w:r w:rsidRPr="003918C2">
        <w:rPr>
          <w:b/>
          <w:sz w:val="28"/>
          <w:szCs w:val="28"/>
        </w:rPr>
        <w:t>»</w:t>
      </w:r>
      <w:r>
        <w:rPr>
          <w:sz w:val="28"/>
          <w:szCs w:val="28"/>
        </w:rPr>
        <w:t xml:space="preserve"> </w:t>
      </w:r>
      <w:r w:rsidRPr="002B017D">
        <w:rPr>
          <w:b/>
          <w:sz w:val="28"/>
          <w:szCs w:val="28"/>
        </w:rPr>
        <w:t>по индивидуальному проекту</w:t>
      </w:r>
    </w:p>
    <w:p w14:paraId="545D5215" w14:textId="77777777" w:rsidR="006349FD" w:rsidRDefault="006349FD" w:rsidP="006349FD">
      <w:pPr>
        <w:ind w:firstLine="709"/>
        <w:jc w:val="center"/>
        <w:rPr>
          <w:b/>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6349FD" w:rsidRPr="007D7D93" w14:paraId="12B18353" w14:textId="77777777" w:rsidTr="009A5EC9">
        <w:trPr>
          <w:trHeight w:val="625"/>
        </w:trPr>
        <w:tc>
          <w:tcPr>
            <w:tcW w:w="798" w:type="dxa"/>
            <w:shd w:val="clear" w:color="auto" w:fill="auto"/>
            <w:hideMark/>
          </w:tcPr>
          <w:p w14:paraId="1B22D4B6" w14:textId="77777777" w:rsidR="006349FD" w:rsidRDefault="006349FD" w:rsidP="009A5EC9">
            <w:pPr>
              <w:pStyle w:val="FR1"/>
              <w:ind w:left="0"/>
              <w:rPr>
                <w:b/>
                <w:sz w:val="24"/>
                <w:szCs w:val="24"/>
              </w:rPr>
            </w:pPr>
          </w:p>
          <w:p w14:paraId="2246FEDE" w14:textId="77777777" w:rsidR="006349FD" w:rsidRDefault="006349FD" w:rsidP="009A5EC9">
            <w:pPr>
              <w:pStyle w:val="FR1"/>
              <w:ind w:left="0"/>
              <w:rPr>
                <w:b/>
                <w:sz w:val="24"/>
                <w:szCs w:val="24"/>
              </w:rPr>
            </w:pPr>
          </w:p>
          <w:p w14:paraId="18AC5FB2" w14:textId="77777777" w:rsidR="006349FD" w:rsidRDefault="006349FD" w:rsidP="009A5EC9">
            <w:pPr>
              <w:pStyle w:val="FR1"/>
              <w:ind w:left="0"/>
              <w:rPr>
                <w:b/>
                <w:sz w:val="24"/>
                <w:szCs w:val="24"/>
              </w:rPr>
            </w:pPr>
            <w:r w:rsidRPr="007D7D93">
              <w:rPr>
                <w:b/>
                <w:sz w:val="24"/>
                <w:szCs w:val="24"/>
              </w:rPr>
              <w:t>№</w:t>
            </w:r>
          </w:p>
          <w:p w14:paraId="27DFE95C" w14:textId="77777777" w:rsidR="006349FD" w:rsidRPr="007D7D93" w:rsidRDefault="006349FD" w:rsidP="009A5EC9">
            <w:pPr>
              <w:pStyle w:val="FR1"/>
              <w:ind w:left="0"/>
              <w:rPr>
                <w:b/>
                <w:sz w:val="24"/>
                <w:szCs w:val="24"/>
              </w:rPr>
            </w:pPr>
            <w:r w:rsidRPr="007D7D93">
              <w:rPr>
                <w:b/>
                <w:sz w:val="24"/>
                <w:szCs w:val="24"/>
              </w:rPr>
              <w:t>п/п</w:t>
            </w:r>
          </w:p>
        </w:tc>
        <w:tc>
          <w:tcPr>
            <w:tcW w:w="6516" w:type="dxa"/>
            <w:shd w:val="clear" w:color="auto" w:fill="auto"/>
            <w:noWrap/>
            <w:hideMark/>
          </w:tcPr>
          <w:p w14:paraId="54084304" w14:textId="77777777" w:rsidR="006349FD" w:rsidRDefault="006349FD" w:rsidP="009A5EC9">
            <w:pPr>
              <w:pStyle w:val="FR1"/>
              <w:rPr>
                <w:b/>
                <w:sz w:val="24"/>
                <w:szCs w:val="24"/>
              </w:rPr>
            </w:pPr>
          </w:p>
          <w:p w14:paraId="5BFFCD10" w14:textId="77777777" w:rsidR="006349FD" w:rsidRDefault="006349FD" w:rsidP="009A5EC9">
            <w:pPr>
              <w:pStyle w:val="FR1"/>
              <w:rPr>
                <w:b/>
                <w:sz w:val="24"/>
                <w:szCs w:val="24"/>
              </w:rPr>
            </w:pPr>
          </w:p>
          <w:p w14:paraId="7F6ACC21" w14:textId="77777777" w:rsidR="006349FD" w:rsidRPr="007D7D93" w:rsidRDefault="006349FD" w:rsidP="009A5EC9">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3F260EB7" w14:textId="77777777" w:rsidR="006349FD" w:rsidRDefault="006349FD" w:rsidP="009A5EC9">
            <w:pPr>
              <w:pStyle w:val="FR1"/>
              <w:ind w:left="27"/>
              <w:rPr>
                <w:b/>
                <w:sz w:val="24"/>
                <w:szCs w:val="24"/>
              </w:rPr>
            </w:pPr>
            <w:r w:rsidRPr="007D7D93">
              <w:rPr>
                <w:b/>
                <w:sz w:val="24"/>
                <w:szCs w:val="24"/>
              </w:rPr>
              <w:t xml:space="preserve">Плата за технологическое присоединение, тыс. руб. </w:t>
            </w:r>
          </w:p>
          <w:p w14:paraId="320F5EB8" w14:textId="77777777" w:rsidR="006349FD" w:rsidRPr="007D7D93" w:rsidRDefault="006349FD" w:rsidP="009A5EC9">
            <w:pPr>
              <w:pStyle w:val="FR1"/>
              <w:ind w:left="27"/>
              <w:rPr>
                <w:b/>
                <w:sz w:val="24"/>
                <w:szCs w:val="24"/>
              </w:rPr>
            </w:pPr>
            <w:r w:rsidRPr="007D7D93">
              <w:rPr>
                <w:b/>
                <w:sz w:val="24"/>
                <w:szCs w:val="24"/>
              </w:rPr>
              <w:t>(без НДС)</w:t>
            </w:r>
          </w:p>
        </w:tc>
      </w:tr>
      <w:tr w:rsidR="006349FD" w:rsidRPr="007D7D93" w14:paraId="1BE501ED" w14:textId="77777777" w:rsidTr="009A5EC9">
        <w:trPr>
          <w:trHeight w:val="476"/>
        </w:trPr>
        <w:tc>
          <w:tcPr>
            <w:tcW w:w="798" w:type="dxa"/>
            <w:shd w:val="clear" w:color="auto" w:fill="auto"/>
            <w:noWrap/>
            <w:vAlign w:val="center"/>
            <w:hideMark/>
          </w:tcPr>
          <w:p w14:paraId="3F07CFC2" w14:textId="77777777" w:rsidR="006349FD" w:rsidRPr="007D7D93" w:rsidRDefault="006349FD" w:rsidP="009A5EC9">
            <w:pPr>
              <w:pStyle w:val="FR1"/>
              <w:ind w:left="0"/>
              <w:rPr>
                <w:sz w:val="24"/>
                <w:szCs w:val="24"/>
              </w:rPr>
            </w:pPr>
            <w:r w:rsidRPr="007D7D93">
              <w:rPr>
                <w:sz w:val="24"/>
                <w:szCs w:val="24"/>
              </w:rPr>
              <w:t>1</w:t>
            </w:r>
          </w:p>
        </w:tc>
        <w:tc>
          <w:tcPr>
            <w:tcW w:w="6516" w:type="dxa"/>
            <w:shd w:val="clear" w:color="auto" w:fill="auto"/>
            <w:hideMark/>
          </w:tcPr>
          <w:p w14:paraId="29BA1FB1" w14:textId="77777777" w:rsidR="006349FD" w:rsidRPr="007D7D93" w:rsidRDefault="006349FD" w:rsidP="009A5EC9">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645E9773" w14:textId="77777777" w:rsidR="006349FD" w:rsidRPr="007D7D93" w:rsidRDefault="006349FD" w:rsidP="009A5EC9">
            <w:pPr>
              <w:pStyle w:val="FR1"/>
              <w:ind w:left="27"/>
              <w:rPr>
                <w:sz w:val="24"/>
                <w:szCs w:val="24"/>
              </w:rPr>
            </w:pPr>
            <w:r>
              <w:rPr>
                <w:sz w:val="24"/>
                <w:szCs w:val="24"/>
              </w:rPr>
              <w:t>4,474</w:t>
            </w:r>
          </w:p>
        </w:tc>
      </w:tr>
      <w:tr w:rsidR="006349FD" w:rsidRPr="007D7D93" w14:paraId="30EEA7EE" w14:textId="77777777" w:rsidTr="009A5EC9">
        <w:trPr>
          <w:trHeight w:val="54"/>
        </w:trPr>
        <w:tc>
          <w:tcPr>
            <w:tcW w:w="798" w:type="dxa"/>
            <w:shd w:val="clear" w:color="auto" w:fill="auto"/>
            <w:noWrap/>
            <w:vAlign w:val="center"/>
            <w:hideMark/>
          </w:tcPr>
          <w:p w14:paraId="3B87B132" w14:textId="77777777" w:rsidR="006349FD" w:rsidRPr="007D7D93" w:rsidRDefault="006349FD" w:rsidP="009A5EC9">
            <w:pPr>
              <w:pStyle w:val="FR1"/>
              <w:ind w:left="0"/>
              <w:rPr>
                <w:sz w:val="24"/>
                <w:szCs w:val="24"/>
              </w:rPr>
            </w:pPr>
            <w:r w:rsidRPr="007D7D93">
              <w:rPr>
                <w:sz w:val="24"/>
                <w:szCs w:val="24"/>
              </w:rPr>
              <w:t>2</w:t>
            </w:r>
          </w:p>
        </w:tc>
        <w:tc>
          <w:tcPr>
            <w:tcW w:w="6516" w:type="dxa"/>
            <w:shd w:val="clear" w:color="auto" w:fill="auto"/>
            <w:hideMark/>
          </w:tcPr>
          <w:p w14:paraId="5FA5ABAC" w14:textId="77777777" w:rsidR="006349FD" w:rsidRPr="007D7D93" w:rsidRDefault="006349FD" w:rsidP="009A5EC9">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71B7BD86" w14:textId="77777777" w:rsidR="006349FD" w:rsidRPr="007D7D93" w:rsidRDefault="006349FD" w:rsidP="009A5EC9">
            <w:pPr>
              <w:pStyle w:val="FR1"/>
              <w:ind w:left="27"/>
              <w:rPr>
                <w:sz w:val="24"/>
                <w:szCs w:val="24"/>
              </w:rPr>
            </w:pPr>
            <w:r>
              <w:rPr>
                <w:sz w:val="24"/>
                <w:szCs w:val="24"/>
              </w:rPr>
              <w:t>11,140</w:t>
            </w:r>
          </w:p>
        </w:tc>
      </w:tr>
      <w:tr w:rsidR="006349FD" w:rsidRPr="007D7D93" w14:paraId="6F65637E" w14:textId="77777777" w:rsidTr="009A5EC9">
        <w:trPr>
          <w:trHeight w:val="284"/>
        </w:trPr>
        <w:tc>
          <w:tcPr>
            <w:tcW w:w="798" w:type="dxa"/>
            <w:shd w:val="clear" w:color="auto" w:fill="auto"/>
            <w:noWrap/>
            <w:vAlign w:val="center"/>
          </w:tcPr>
          <w:p w14:paraId="4EAD1ED1" w14:textId="77777777" w:rsidR="006349FD" w:rsidRPr="007D7D93" w:rsidRDefault="006349FD" w:rsidP="009A5EC9">
            <w:pPr>
              <w:pStyle w:val="FR1"/>
              <w:ind w:left="0"/>
              <w:rPr>
                <w:sz w:val="24"/>
                <w:szCs w:val="24"/>
              </w:rPr>
            </w:pPr>
            <w:r>
              <w:rPr>
                <w:sz w:val="24"/>
                <w:szCs w:val="24"/>
              </w:rPr>
              <w:t>2.1</w:t>
            </w:r>
          </w:p>
        </w:tc>
        <w:tc>
          <w:tcPr>
            <w:tcW w:w="6516" w:type="dxa"/>
            <w:shd w:val="clear" w:color="auto" w:fill="auto"/>
          </w:tcPr>
          <w:p w14:paraId="62840B18" w14:textId="77777777" w:rsidR="006349FD" w:rsidRPr="00AD6627" w:rsidRDefault="006349FD" w:rsidP="009A5EC9">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7EAA8962" w14:textId="77777777" w:rsidR="006349FD" w:rsidRDefault="006349FD" w:rsidP="009A5EC9">
            <w:pPr>
              <w:pStyle w:val="FR1"/>
              <w:ind w:left="27"/>
              <w:rPr>
                <w:sz w:val="24"/>
                <w:szCs w:val="24"/>
              </w:rPr>
            </w:pPr>
            <w:r>
              <w:rPr>
                <w:sz w:val="24"/>
                <w:szCs w:val="24"/>
              </w:rPr>
              <w:t>0,00</w:t>
            </w:r>
          </w:p>
        </w:tc>
      </w:tr>
      <w:tr w:rsidR="006349FD" w:rsidRPr="007D7D93" w14:paraId="280BA088" w14:textId="77777777" w:rsidTr="009A5EC9">
        <w:trPr>
          <w:trHeight w:val="284"/>
        </w:trPr>
        <w:tc>
          <w:tcPr>
            <w:tcW w:w="798" w:type="dxa"/>
            <w:shd w:val="clear" w:color="auto" w:fill="auto"/>
            <w:noWrap/>
            <w:vAlign w:val="center"/>
          </w:tcPr>
          <w:p w14:paraId="1FA6D262" w14:textId="77777777" w:rsidR="006349FD" w:rsidRPr="007D7D93" w:rsidRDefault="006349FD" w:rsidP="009A5EC9">
            <w:pPr>
              <w:pStyle w:val="FR1"/>
              <w:ind w:left="0"/>
              <w:rPr>
                <w:sz w:val="24"/>
                <w:szCs w:val="24"/>
              </w:rPr>
            </w:pPr>
            <w:r>
              <w:rPr>
                <w:sz w:val="24"/>
                <w:szCs w:val="24"/>
              </w:rPr>
              <w:t>2.2</w:t>
            </w:r>
          </w:p>
        </w:tc>
        <w:tc>
          <w:tcPr>
            <w:tcW w:w="6516" w:type="dxa"/>
            <w:shd w:val="clear" w:color="auto" w:fill="auto"/>
          </w:tcPr>
          <w:p w14:paraId="5DE1CBF2" w14:textId="77777777" w:rsidR="006349FD" w:rsidRPr="00AD6627" w:rsidRDefault="006349FD" w:rsidP="009A5EC9">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3A59F4A8" w14:textId="77777777" w:rsidR="006349FD" w:rsidRDefault="006349FD" w:rsidP="009A5EC9">
            <w:pPr>
              <w:pStyle w:val="FR1"/>
              <w:ind w:left="27"/>
              <w:rPr>
                <w:sz w:val="24"/>
                <w:szCs w:val="24"/>
              </w:rPr>
            </w:pPr>
            <w:r>
              <w:rPr>
                <w:sz w:val="24"/>
                <w:szCs w:val="24"/>
              </w:rPr>
              <w:t>11,140</w:t>
            </w:r>
          </w:p>
        </w:tc>
      </w:tr>
      <w:tr w:rsidR="006349FD" w:rsidRPr="007D7D93" w14:paraId="24466ED6" w14:textId="77777777" w:rsidTr="009A5EC9">
        <w:trPr>
          <w:trHeight w:val="284"/>
        </w:trPr>
        <w:tc>
          <w:tcPr>
            <w:tcW w:w="798" w:type="dxa"/>
            <w:shd w:val="clear" w:color="auto" w:fill="auto"/>
            <w:noWrap/>
            <w:vAlign w:val="center"/>
            <w:hideMark/>
          </w:tcPr>
          <w:p w14:paraId="611A5087" w14:textId="77777777" w:rsidR="006349FD" w:rsidRPr="007D7D93" w:rsidRDefault="006349FD" w:rsidP="009A5EC9">
            <w:pPr>
              <w:pStyle w:val="FR1"/>
              <w:ind w:left="0"/>
              <w:rPr>
                <w:sz w:val="24"/>
                <w:szCs w:val="24"/>
              </w:rPr>
            </w:pPr>
            <w:r w:rsidRPr="007D7D93">
              <w:rPr>
                <w:sz w:val="24"/>
                <w:szCs w:val="24"/>
              </w:rPr>
              <w:t>3</w:t>
            </w:r>
          </w:p>
        </w:tc>
        <w:tc>
          <w:tcPr>
            <w:tcW w:w="6516" w:type="dxa"/>
            <w:shd w:val="clear" w:color="auto" w:fill="auto"/>
            <w:hideMark/>
          </w:tcPr>
          <w:p w14:paraId="4990440D" w14:textId="77777777" w:rsidR="006349FD" w:rsidRPr="007D7D93" w:rsidRDefault="006349FD" w:rsidP="009A5EC9">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3E8F8DF9" w14:textId="77777777" w:rsidR="006349FD" w:rsidRPr="007D7D93" w:rsidRDefault="006349FD" w:rsidP="009A5EC9">
            <w:pPr>
              <w:pStyle w:val="FR1"/>
              <w:ind w:left="27"/>
              <w:rPr>
                <w:sz w:val="24"/>
                <w:szCs w:val="24"/>
              </w:rPr>
            </w:pPr>
            <w:r>
              <w:rPr>
                <w:sz w:val="24"/>
                <w:szCs w:val="24"/>
              </w:rPr>
              <w:t>6,666</w:t>
            </w:r>
          </w:p>
        </w:tc>
      </w:tr>
      <w:tr w:rsidR="006349FD" w:rsidRPr="007D7D93" w14:paraId="3C008292" w14:textId="77777777" w:rsidTr="009A5EC9">
        <w:trPr>
          <w:trHeight w:val="230"/>
        </w:trPr>
        <w:tc>
          <w:tcPr>
            <w:tcW w:w="798" w:type="dxa"/>
            <w:shd w:val="clear" w:color="auto" w:fill="auto"/>
            <w:noWrap/>
          </w:tcPr>
          <w:p w14:paraId="3D16D85E" w14:textId="77777777" w:rsidR="006349FD" w:rsidRPr="007D7D93" w:rsidRDefault="006349FD" w:rsidP="009A5EC9">
            <w:pPr>
              <w:pStyle w:val="FR1"/>
              <w:ind w:left="0"/>
              <w:jc w:val="both"/>
              <w:rPr>
                <w:sz w:val="24"/>
                <w:szCs w:val="24"/>
              </w:rPr>
            </w:pPr>
          </w:p>
        </w:tc>
        <w:tc>
          <w:tcPr>
            <w:tcW w:w="6516" w:type="dxa"/>
            <w:shd w:val="clear" w:color="auto" w:fill="auto"/>
          </w:tcPr>
          <w:p w14:paraId="307752B6" w14:textId="77777777" w:rsidR="006349FD" w:rsidRPr="007D7D93" w:rsidRDefault="006349FD" w:rsidP="009A5EC9">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6CACCB4F" w14:textId="77777777" w:rsidR="006349FD" w:rsidRPr="0066276F" w:rsidRDefault="006349FD" w:rsidP="009A5EC9">
            <w:pPr>
              <w:pStyle w:val="FR1"/>
              <w:ind w:left="27"/>
              <w:rPr>
                <w:sz w:val="24"/>
                <w:szCs w:val="24"/>
                <w:lang w:val="en-US"/>
              </w:rPr>
            </w:pPr>
            <w:r>
              <w:rPr>
                <w:sz w:val="24"/>
                <w:szCs w:val="24"/>
              </w:rPr>
              <w:t>22,280</w:t>
            </w:r>
          </w:p>
        </w:tc>
      </w:tr>
    </w:tbl>
    <w:p w14:paraId="7A9DF207" w14:textId="77777777" w:rsidR="006349FD" w:rsidRDefault="006349FD" w:rsidP="006349FD">
      <w:pPr>
        <w:pStyle w:val="FR1"/>
        <w:ind w:left="0"/>
        <w:jc w:val="both"/>
        <w:rPr>
          <w:b/>
          <w:sz w:val="24"/>
          <w:szCs w:val="24"/>
          <w:u w:val="single"/>
        </w:rPr>
      </w:pPr>
    </w:p>
    <w:p w14:paraId="185AF254" w14:textId="77777777" w:rsidR="006349FD" w:rsidRDefault="006349FD" w:rsidP="006349FD">
      <w:pPr>
        <w:pStyle w:val="FR1"/>
        <w:ind w:left="0" w:firstLine="708"/>
        <w:jc w:val="both"/>
        <w:rPr>
          <w:szCs w:val="28"/>
        </w:rPr>
      </w:pPr>
      <w:r w:rsidRPr="00A22A25">
        <w:rPr>
          <w:szCs w:val="28"/>
        </w:rPr>
        <w:t>Примечание:</w:t>
      </w:r>
    </w:p>
    <w:p w14:paraId="740F36B0" w14:textId="77777777" w:rsidR="006349FD" w:rsidRDefault="006349FD" w:rsidP="006349FD">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320 к</w:t>
      </w:r>
      <w:r w:rsidRPr="00A22A25">
        <w:rPr>
          <w:szCs w:val="28"/>
        </w:rPr>
        <w:t>Вт.</w:t>
      </w:r>
    </w:p>
    <w:p w14:paraId="06B1E44B" w14:textId="77777777" w:rsidR="006349FD" w:rsidRDefault="006349FD" w:rsidP="006349FD">
      <w:pPr>
        <w:pStyle w:val="FR1"/>
        <w:ind w:left="0" w:firstLine="708"/>
        <w:jc w:val="both"/>
        <w:rPr>
          <w:szCs w:val="28"/>
        </w:rPr>
      </w:pPr>
    </w:p>
    <w:p w14:paraId="760622B9" w14:textId="77777777" w:rsidR="009A5EC9" w:rsidRDefault="009A5EC9" w:rsidP="006349FD">
      <w:pPr>
        <w:ind w:right="142"/>
        <w:jc w:val="both"/>
        <w:sectPr w:rsidR="009A5EC9" w:rsidSect="006349FD">
          <w:pgSz w:w="11906" w:h="16838"/>
          <w:pgMar w:top="709" w:right="851" w:bottom="1134" w:left="1418" w:header="567" w:footer="283" w:gutter="0"/>
          <w:cols w:space="708"/>
          <w:titlePg/>
          <w:docGrid w:linePitch="360"/>
        </w:sectPr>
      </w:pPr>
    </w:p>
    <w:p w14:paraId="646F144E" w14:textId="14E7D0FA" w:rsidR="009A5EC9" w:rsidRDefault="009A5EC9" w:rsidP="009A5EC9">
      <w:pPr>
        <w:ind w:left="5812" w:right="142"/>
        <w:jc w:val="both"/>
      </w:pPr>
      <w:r>
        <w:lastRenderedPageBreak/>
        <w:t xml:space="preserve">Приложение № 3 к протоколу </w:t>
      </w:r>
      <w:r>
        <w:br/>
        <w:t xml:space="preserve">№ 30 заседания Правления Региональной энергетической комиссии Кузбасса от 11.06.2020 </w:t>
      </w:r>
    </w:p>
    <w:p w14:paraId="146AF358" w14:textId="77777777" w:rsidR="009A5EC9" w:rsidRDefault="009A5EC9" w:rsidP="009A5EC9">
      <w:pPr>
        <w:ind w:left="5812" w:right="142"/>
        <w:jc w:val="both"/>
      </w:pPr>
    </w:p>
    <w:p w14:paraId="2FC8B45B" w14:textId="77777777" w:rsidR="009A5EC9" w:rsidRPr="00472E8D" w:rsidRDefault="009A5EC9" w:rsidP="009A5EC9">
      <w:pPr>
        <w:keepNext/>
        <w:jc w:val="center"/>
        <w:outlineLvl w:val="0"/>
        <w:rPr>
          <w:b/>
          <w:iCs/>
          <w:color w:val="000000"/>
          <w:sz w:val="28"/>
          <w:szCs w:val="28"/>
        </w:rPr>
      </w:pPr>
      <w:bookmarkStart w:id="15" w:name="_Hlt483802884"/>
      <w:r w:rsidRPr="00472E8D">
        <w:rPr>
          <w:b/>
          <w:iCs/>
          <w:color w:val="000000"/>
          <w:sz w:val="28"/>
          <w:szCs w:val="28"/>
        </w:rPr>
        <w:t>Экспертное заключение</w:t>
      </w:r>
    </w:p>
    <w:p w14:paraId="41BBE28C" w14:textId="77777777" w:rsidR="009A5EC9" w:rsidRPr="00472E8D" w:rsidRDefault="009A5EC9" w:rsidP="009A5EC9">
      <w:pPr>
        <w:keepNext/>
        <w:jc w:val="center"/>
        <w:outlineLvl w:val="0"/>
        <w:rPr>
          <w:b/>
          <w:iCs/>
          <w:color w:val="000000"/>
          <w:sz w:val="28"/>
          <w:szCs w:val="28"/>
        </w:rPr>
      </w:pPr>
      <w:r>
        <w:rPr>
          <w:b/>
          <w:iCs/>
          <w:color w:val="000000"/>
          <w:sz w:val="28"/>
          <w:szCs w:val="28"/>
        </w:rPr>
        <w:t>Р</w:t>
      </w:r>
      <w:r w:rsidRPr="00472E8D">
        <w:rPr>
          <w:b/>
          <w:iCs/>
          <w:color w:val="000000"/>
          <w:sz w:val="28"/>
          <w:szCs w:val="28"/>
        </w:rPr>
        <w:t>егиональной энергетической комиссии К</w:t>
      </w:r>
      <w:r>
        <w:rPr>
          <w:b/>
          <w:iCs/>
          <w:color w:val="000000"/>
          <w:sz w:val="28"/>
          <w:szCs w:val="28"/>
        </w:rPr>
        <w:t>узбасса</w:t>
      </w:r>
    </w:p>
    <w:bookmarkEnd w:id="15"/>
    <w:p w14:paraId="5FEEE661" w14:textId="77777777" w:rsidR="009A5EC9" w:rsidRDefault="009A5EC9" w:rsidP="009A5EC9">
      <w:pPr>
        <w:tabs>
          <w:tab w:val="left" w:pos="10206"/>
        </w:tabs>
        <w:jc w:val="center"/>
        <w:rPr>
          <w:color w:val="000000"/>
          <w:sz w:val="28"/>
          <w:szCs w:val="28"/>
        </w:rPr>
      </w:pPr>
      <w:r w:rsidRPr="00472E8D">
        <w:rPr>
          <w:color w:val="000000"/>
          <w:sz w:val="28"/>
          <w:szCs w:val="28"/>
        </w:rPr>
        <w:t xml:space="preserve">по материалам, </w:t>
      </w:r>
      <w:bookmarkStart w:id="16" w:name="_Hlk493146685"/>
      <w:r w:rsidRPr="00472E8D">
        <w:rPr>
          <w:color w:val="000000"/>
          <w:sz w:val="28"/>
          <w:szCs w:val="28"/>
        </w:rPr>
        <w:t>представленным</w:t>
      </w:r>
      <w:r w:rsidRPr="00472E8D">
        <w:rPr>
          <w:b/>
          <w:color w:val="000000"/>
          <w:sz w:val="28"/>
          <w:szCs w:val="28"/>
        </w:rPr>
        <w:t xml:space="preserve"> </w:t>
      </w:r>
      <w:r w:rsidRPr="009F47F4">
        <w:rPr>
          <w:sz w:val="28"/>
          <w:szCs w:val="28"/>
        </w:rPr>
        <w:t>ФГКУ комбинат «Алтай» Росрезерва</w:t>
      </w:r>
      <w:r>
        <w:rPr>
          <w:sz w:val="28"/>
          <w:szCs w:val="28"/>
        </w:rPr>
        <w:t xml:space="preserve"> (Мариинский муниципальный район)</w:t>
      </w:r>
      <w:bookmarkEnd w:id="16"/>
      <w:r w:rsidRPr="00472E8D">
        <w:rPr>
          <w:color w:val="000000"/>
          <w:sz w:val="28"/>
          <w:szCs w:val="28"/>
        </w:rPr>
        <w:t>,</w:t>
      </w:r>
      <w:r>
        <w:rPr>
          <w:color w:val="000000"/>
          <w:sz w:val="28"/>
          <w:szCs w:val="28"/>
        </w:rPr>
        <w:t xml:space="preserve"> для корректировки </w:t>
      </w:r>
      <w:r w:rsidRPr="00E37AB5">
        <w:rPr>
          <w:sz w:val="28"/>
          <w:szCs w:val="28"/>
        </w:rPr>
        <w:t xml:space="preserve">необходимой валовой выручки и установленных тарифов </w:t>
      </w:r>
      <w:r w:rsidRPr="00472E8D">
        <w:rPr>
          <w:color w:val="000000"/>
          <w:sz w:val="28"/>
          <w:szCs w:val="28"/>
        </w:rPr>
        <w:t xml:space="preserve">на </w:t>
      </w:r>
      <w:r w:rsidRPr="00472E8D">
        <w:rPr>
          <w:sz w:val="28"/>
          <w:szCs w:val="28"/>
        </w:rPr>
        <w:t xml:space="preserve">питьевую воду, </w:t>
      </w:r>
      <w:r w:rsidRPr="00472E8D">
        <w:rPr>
          <w:color w:val="000000"/>
          <w:sz w:val="28"/>
          <w:szCs w:val="28"/>
        </w:rPr>
        <w:t>реализуем</w:t>
      </w:r>
      <w:r>
        <w:rPr>
          <w:color w:val="000000"/>
          <w:sz w:val="28"/>
          <w:szCs w:val="28"/>
        </w:rPr>
        <w:t>ую</w:t>
      </w:r>
      <w:r w:rsidRPr="00472E8D">
        <w:rPr>
          <w:color w:val="000000"/>
          <w:sz w:val="28"/>
          <w:szCs w:val="28"/>
        </w:rPr>
        <w:t xml:space="preserve"> на потребительском рынке </w:t>
      </w:r>
      <w:r w:rsidRPr="006C093F">
        <w:rPr>
          <w:color w:val="000000"/>
          <w:sz w:val="28"/>
          <w:szCs w:val="28"/>
        </w:rPr>
        <w:t>на 20</w:t>
      </w:r>
      <w:r>
        <w:rPr>
          <w:color w:val="000000"/>
          <w:sz w:val="28"/>
          <w:szCs w:val="28"/>
        </w:rPr>
        <w:t>21</w:t>
      </w:r>
      <w:r w:rsidRPr="006C093F">
        <w:rPr>
          <w:color w:val="000000"/>
          <w:sz w:val="28"/>
          <w:szCs w:val="28"/>
        </w:rPr>
        <w:t xml:space="preserve"> год</w:t>
      </w:r>
    </w:p>
    <w:p w14:paraId="13C5F6BE" w14:textId="77777777" w:rsidR="009A5EC9" w:rsidRPr="00EB2BE0" w:rsidRDefault="009A5EC9" w:rsidP="009A5EC9">
      <w:pPr>
        <w:ind w:firstLine="709"/>
        <w:jc w:val="both"/>
        <w:rPr>
          <w:color w:val="000000" w:themeColor="text1"/>
          <w:sz w:val="28"/>
          <w:szCs w:val="28"/>
          <w:highlight w:val="yellow"/>
        </w:rPr>
      </w:pPr>
    </w:p>
    <w:p w14:paraId="2C97919E" w14:textId="77777777" w:rsidR="009A5EC9" w:rsidRDefault="009A5EC9" w:rsidP="009A5EC9">
      <w:pPr>
        <w:ind w:firstLine="709"/>
        <w:jc w:val="both"/>
        <w:rPr>
          <w:sz w:val="28"/>
          <w:szCs w:val="28"/>
        </w:rPr>
      </w:pPr>
      <w:r>
        <w:rPr>
          <w:color w:val="000000" w:themeColor="text1"/>
          <w:sz w:val="28"/>
          <w:szCs w:val="28"/>
        </w:rPr>
        <w:t>Заместитель председателя Р</w:t>
      </w:r>
      <w:r w:rsidRPr="00EB2BE0">
        <w:rPr>
          <w:color w:val="000000" w:themeColor="text1"/>
          <w:sz w:val="28"/>
          <w:szCs w:val="28"/>
        </w:rPr>
        <w:t>егиональной энергетической комиссии К</w:t>
      </w:r>
      <w:r>
        <w:rPr>
          <w:color w:val="000000" w:themeColor="text1"/>
          <w:sz w:val="28"/>
          <w:szCs w:val="28"/>
        </w:rPr>
        <w:t>узбасса</w:t>
      </w:r>
      <w:r w:rsidRPr="00EB2BE0">
        <w:rPr>
          <w:color w:val="000000" w:themeColor="text1"/>
          <w:sz w:val="28"/>
          <w:szCs w:val="28"/>
        </w:rPr>
        <w:t xml:space="preserve"> (далее – специалист), рассмотрев представленные организацией </w:t>
      </w:r>
      <w:r w:rsidRPr="00E829F0">
        <w:rPr>
          <w:sz w:val="28"/>
          <w:szCs w:val="28"/>
        </w:rPr>
        <w:t xml:space="preserve">предложения по </w:t>
      </w:r>
      <w:r>
        <w:rPr>
          <w:sz w:val="28"/>
          <w:szCs w:val="28"/>
        </w:rPr>
        <w:t>корректировке</w:t>
      </w:r>
      <w:r w:rsidRPr="00187EB6">
        <w:rPr>
          <w:sz w:val="28"/>
          <w:szCs w:val="28"/>
        </w:rPr>
        <w:t xml:space="preserve"> </w:t>
      </w:r>
      <w:r w:rsidRPr="00E37AB5">
        <w:rPr>
          <w:sz w:val="28"/>
          <w:szCs w:val="28"/>
        </w:rPr>
        <w:t>необходимой валовой выручки и установленных</w:t>
      </w:r>
      <w:r w:rsidRPr="00E829F0">
        <w:rPr>
          <w:sz w:val="28"/>
          <w:szCs w:val="28"/>
        </w:rPr>
        <w:t xml:space="preserve"> тарифов на питьевую воду, реализуем</w:t>
      </w:r>
      <w:r>
        <w:rPr>
          <w:sz w:val="28"/>
          <w:szCs w:val="28"/>
        </w:rPr>
        <w:t xml:space="preserve">ую </w:t>
      </w:r>
      <w:r w:rsidRPr="00E829F0">
        <w:rPr>
          <w:sz w:val="28"/>
          <w:szCs w:val="28"/>
        </w:rPr>
        <w:t>на потребительском рынке, отмечает, что они отражают экономическую ситуацию в организации в сложившихся условиях хозяйствования.</w:t>
      </w:r>
    </w:p>
    <w:p w14:paraId="4DBA35E3" w14:textId="77777777" w:rsidR="009A5EC9" w:rsidRDefault="009A5EC9" w:rsidP="009A5EC9">
      <w:pPr>
        <w:pStyle w:val="Style26"/>
        <w:widowControl/>
        <w:spacing w:before="29" w:line="240" w:lineRule="auto"/>
        <w:ind w:firstLine="557"/>
        <w:rPr>
          <w:sz w:val="28"/>
          <w:szCs w:val="28"/>
        </w:rPr>
      </w:pPr>
      <w:r w:rsidRPr="00EC0BC9">
        <w:rPr>
          <w:sz w:val="28"/>
          <w:szCs w:val="28"/>
        </w:rPr>
        <w:t xml:space="preserve">Заявление </w:t>
      </w:r>
      <w:r>
        <w:rPr>
          <w:sz w:val="28"/>
          <w:szCs w:val="28"/>
        </w:rPr>
        <w:t xml:space="preserve">о корректировке </w:t>
      </w:r>
      <w:r w:rsidRPr="00EC0BC9">
        <w:rPr>
          <w:sz w:val="28"/>
          <w:szCs w:val="28"/>
        </w:rPr>
        <w:t xml:space="preserve">необходимой валовой выручки и установленных тарифов </w:t>
      </w:r>
      <w:r>
        <w:rPr>
          <w:sz w:val="28"/>
          <w:szCs w:val="28"/>
        </w:rPr>
        <w:t xml:space="preserve">от </w:t>
      </w:r>
      <w:r w:rsidRPr="009F47F4">
        <w:rPr>
          <w:sz w:val="28"/>
          <w:szCs w:val="28"/>
        </w:rPr>
        <w:t>ФГКУ комбинат «Алтай» Росрезерва</w:t>
      </w:r>
      <w:r>
        <w:rPr>
          <w:sz w:val="28"/>
          <w:szCs w:val="28"/>
        </w:rPr>
        <w:t xml:space="preserve"> (Мариинский муниципальный район) </w:t>
      </w:r>
      <w:r w:rsidRPr="00EC0BC9">
        <w:rPr>
          <w:sz w:val="28"/>
          <w:szCs w:val="28"/>
        </w:rPr>
        <w:t xml:space="preserve">на питьевую воду </w:t>
      </w:r>
      <w:r w:rsidRPr="006104C4">
        <w:rPr>
          <w:sz w:val="28"/>
          <w:szCs w:val="28"/>
        </w:rPr>
        <w:t>на 20</w:t>
      </w:r>
      <w:r>
        <w:rPr>
          <w:sz w:val="28"/>
          <w:szCs w:val="28"/>
        </w:rPr>
        <w:t>21</w:t>
      </w:r>
      <w:r w:rsidRPr="006104C4">
        <w:rPr>
          <w:sz w:val="28"/>
          <w:szCs w:val="28"/>
        </w:rPr>
        <w:t xml:space="preserve"> год</w:t>
      </w:r>
      <w:r w:rsidRPr="00EC0BC9">
        <w:rPr>
          <w:sz w:val="28"/>
          <w:szCs w:val="28"/>
        </w:rPr>
        <w:t xml:space="preserve"> поступило </w:t>
      </w:r>
      <w:r>
        <w:rPr>
          <w:sz w:val="28"/>
          <w:szCs w:val="28"/>
        </w:rPr>
        <w:t xml:space="preserve">30.04.2020 </w:t>
      </w:r>
      <w:r w:rsidRPr="00947A03">
        <w:rPr>
          <w:sz w:val="28"/>
          <w:szCs w:val="28"/>
        </w:rPr>
        <w:t xml:space="preserve">№ </w:t>
      </w:r>
      <w:r>
        <w:rPr>
          <w:sz w:val="28"/>
          <w:szCs w:val="28"/>
        </w:rPr>
        <w:t>2009</w:t>
      </w:r>
      <w:r w:rsidRPr="00947A03">
        <w:rPr>
          <w:sz w:val="28"/>
          <w:szCs w:val="28"/>
        </w:rPr>
        <w:t>.</w:t>
      </w:r>
      <w:r>
        <w:rPr>
          <w:sz w:val="28"/>
          <w:szCs w:val="28"/>
        </w:rPr>
        <w:t xml:space="preserve"> По заявлению с учетом дополнительно представленных материалов (</w:t>
      </w:r>
      <w:proofErr w:type="spellStart"/>
      <w:r>
        <w:rPr>
          <w:sz w:val="28"/>
          <w:szCs w:val="28"/>
        </w:rPr>
        <w:t>вх</w:t>
      </w:r>
      <w:proofErr w:type="spellEnd"/>
      <w:r>
        <w:rPr>
          <w:sz w:val="28"/>
          <w:szCs w:val="28"/>
        </w:rPr>
        <w:t xml:space="preserve">. от 18.05.2020 № 2244) открыто тарифное дело </w:t>
      </w:r>
      <w:r w:rsidRPr="00C77008">
        <w:rPr>
          <w:sz w:val="28"/>
          <w:szCs w:val="28"/>
        </w:rPr>
        <w:t>«О</w:t>
      </w:r>
      <w:r>
        <w:rPr>
          <w:sz w:val="28"/>
          <w:szCs w:val="28"/>
        </w:rPr>
        <w:t xml:space="preserve"> корректировке необходимой валовой выручки и</w:t>
      </w:r>
      <w:r w:rsidRPr="00C77008">
        <w:rPr>
          <w:sz w:val="28"/>
          <w:szCs w:val="28"/>
        </w:rPr>
        <w:t xml:space="preserve"> установлен</w:t>
      </w:r>
      <w:r>
        <w:rPr>
          <w:sz w:val="28"/>
          <w:szCs w:val="28"/>
        </w:rPr>
        <w:t>ных</w:t>
      </w:r>
      <w:r w:rsidRPr="00C77008">
        <w:rPr>
          <w:sz w:val="28"/>
          <w:szCs w:val="28"/>
        </w:rPr>
        <w:t xml:space="preserve"> тарифов на услуг</w:t>
      </w:r>
      <w:r>
        <w:rPr>
          <w:sz w:val="28"/>
          <w:szCs w:val="28"/>
        </w:rPr>
        <w:t>у</w:t>
      </w:r>
      <w:r w:rsidRPr="00C77008">
        <w:rPr>
          <w:sz w:val="28"/>
          <w:szCs w:val="28"/>
        </w:rPr>
        <w:t xml:space="preserve"> холодного водоснабжения</w:t>
      </w:r>
      <w:r>
        <w:rPr>
          <w:sz w:val="28"/>
          <w:szCs w:val="28"/>
        </w:rPr>
        <w:t xml:space="preserve"> </w:t>
      </w:r>
      <w:r w:rsidRPr="00C77008">
        <w:rPr>
          <w:sz w:val="28"/>
          <w:szCs w:val="28"/>
        </w:rPr>
        <w:t>на 20</w:t>
      </w:r>
      <w:r>
        <w:rPr>
          <w:sz w:val="28"/>
          <w:szCs w:val="28"/>
        </w:rPr>
        <w:t>21 год</w:t>
      </w:r>
      <w:r w:rsidRPr="00C77008">
        <w:rPr>
          <w:sz w:val="28"/>
          <w:szCs w:val="28"/>
        </w:rPr>
        <w:t>, оказываем</w:t>
      </w:r>
      <w:r>
        <w:rPr>
          <w:sz w:val="28"/>
          <w:szCs w:val="28"/>
        </w:rPr>
        <w:t>ые</w:t>
      </w:r>
      <w:r w:rsidRPr="00C77008">
        <w:rPr>
          <w:sz w:val="28"/>
          <w:szCs w:val="28"/>
        </w:rPr>
        <w:t xml:space="preserve"> </w:t>
      </w:r>
      <w:r>
        <w:rPr>
          <w:sz w:val="28"/>
          <w:szCs w:val="28"/>
        </w:rPr>
        <w:t xml:space="preserve">ФГКУ комбинат «Алтай» Росрезерва </w:t>
      </w:r>
      <w:r w:rsidRPr="002C0957">
        <w:rPr>
          <w:sz w:val="28"/>
          <w:szCs w:val="28"/>
        </w:rPr>
        <w:t>(</w:t>
      </w:r>
      <w:r>
        <w:rPr>
          <w:sz w:val="28"/>
          <w:szCs w:val="28"/>
        </w:rPr>
        <w:t>Мариинский муниципальный район</w:t>
      </w:r>
      <w:r w:rsidRPr="002C0957">
        <w:rPr>
          <w:sz w:val="28"/>
          <w:szCs w:val="28"/>
        </w:rPr>
        <w:t>)</w:t>
      </w:r>
      <w:r>
        <w:rPr>
          <w:bCs/>
          <w:sz w:val="28"/>
        </w:rPr>
        <w:t xml:space="preserve">» </w:t>
      </w:r>
      <w:r w:rsidRPr="00C77008">
        <w:rPr>
          <w:sz w:val="28"/>
          <w:szCs w:val="28"/>
        </w:rPr>
        <w:t xml:space="preserve">за № </w:t>
      </w:r>
      <w:r>
        <w:rPr>
          <w:sz w:val="28"/>
          <w:szCs w:val="28"/>
        </w:rPr>
        <w:t>43-</w:t>
      </w:r>
      <w:r w:rsidRPr="00C77008">
        <w:rPr>
          <w:sz w:val="28"/>
          <w:szCs w:val="28"/>
        </w:rPr>
        <w:t>ВС</w:t>
      </w:r>
      <w:r>
        <w:rPr>
          <w:sz w:val="28"/>
          <w:szCs w:val="28"/>
        </w:rPr>
        <w:t>.</w:t>
      </w:r>
    </w:p>
    <w:p w14:paraId="7BB216FC" w14:textId="77777777" w:rsidR="009A5EC9" w:rsidRDefault="009A5EC9" w:rsidP="009A5EC9">
      <w:pPr>
        <w:jc w:val="center"/>
        <w:rPr>
          <w:b/>
          <w:sz w:val="32"/>
          <w:szCs w:val="32"/>
          <w:u w:val="single"/>
        </w:rPr>
      </w:pPr>
    </w:p>
    <w:p w14:paraId="7A28B35C" w14:textId="77777777" w:rsidR="009A5EC9" w:rsidRDefault="009A5EC9" w:rsidP="009A5EC9">
      <w:pPr>
        <w:jc w:val="center"/>
        <w:rPr>
          <w:b/>
          <w:sz w:val="32"/>
          <w:szCs w:val="32"/>
          <w:u w:val="single"/>
        </w:rPr>
      </w:pPr>
      <w:r w:rsidRPr="00076C35">
        <w:rPr>
          <w:b/>
          <w:sz w:val="32"/>
          <w:szCs w:val="32"/>
          <w:u w:val="single"/>
        </w:rPr>
        <w:t>Общая характеристика организации</w:t>
      </w:r>
    </w:p>
    <w:p w14:paraId="0675CD55" w14:textId="77777777" w:rsidR="009A5EC9" w:rsidRPr="003E1694" w:rsidRDefault="009A5EC9" w:rsidP="009A5EC9">
      <w:pPr>
        <w:jc w:val="center"/>
        <w:rPr>
          <w:b/>
          <w:sz w:val="10"/>
          <w:szCs w:val="10"/>
          <w:u w:val="single"/>
        </w:rPr>
      </w:pPr>
    </w:p>
    <w:p w14:paraId="7052E18F" w14:textId="77777777" w:rsidR="009A5EC9" w:rsidRPr="003C7856" w:rsidRDefault="009A5EC9" w:rsidP="009A5EC9">
      <w:pPr>
        <w:ind w:firstLine="709"/>
        <w:jc w:val="both"/>
        <w:rPr>
          <w:color w:val="FF0000"/>
          <w:sz w:val="28"/>
          <w:szCs w:val="28"/>
        </w:rPr>
      </w:pPr>
      <w:r>
        <w:rPr>
          <w:color w:val="000000"/>
          <w:sz w:val="28"/>
          <w:szCs w:val="28"/>
        </w:rPr>
        <w:t>Федеральное государственное казенное учреждение комбинат «Алтай» Управления Федерального агентства по государственным резервам по Сибирскому федеральному округу создано в соответствии с распоряжением Правительства Российской Федерации.</w:t>
      </w:r>
      <w:r w:rsidRPr="003C7856">
        <w:rPr>
          <w:color w:val="FF0000"/>
          <w:sz w:val="28"/>
          <w:szCs w:val="28"/>
        </w:rPr>
        <w:t xml:space="preserve"> </w:t>
      </w:r>
    </w:p>
    <w:p w14:paraId="36A4272E" w14:textId="77777777" w:rsidR="009A5EC9" w:rsidRDefault="009A5EC9" w:rsidP="009A5EC9">
      <w:pPr>
        <w:ind w:firstLine="709"/>
        <w:jc w:val="both"/>
        <w:rPr>
          <w:color w:val="000000"/>
          <w:sz w:val="28"/>
          <w:szCs w:val="28"/>
        </w:rPr>
      </w:pPr>
      <w:r>
        <w:rPr>
          <w:color w:val="000000"/>
          <w:sz w:val="28"/>
          <w:szCs w:val="28"/>
        </w:rPr>
        <w:t>Учредителем комбината является Правительство Российской Федерации. Полномочия учредителя осуществляет Федеральное агентство по государственным резервам.</w:t>
      </w:r>
    </w:p>
    <w:p w14:paraId="527FEFD8" w14:textId="77777777" w:rsidR="009A5EC9" w:rsidRDefault="009A5EC9" w:rsidP="009A5EC9">
      <w:pPr>
        <w:ind w:firstLine="709"/>
        <w:jc w:val="both"/>
        <w:rPr>
          <w:color w:val="000000"/>
          <w:sz w:val="28"/>
          <w:szCs w:val="28"/>
        </w:rPr>
      </w:pPr>
      <w:r>
        <w:rPr>
          <w:color w:val="000000"/>
          <w:sz w:val="28"/>
          <w:szCs w:val="28"/>
        </w:rPr>
        <w:t>ФГКУ комбинат «Алтай» Росрезерва является некоммерческой организацией (казенным учреждением) и несет имущественную ответственность по своим обязательствам в порядке, установленном гражданским законодательством РФ.</w:t>
      </w:r>
    </w:p>
    <w:p w14:paraId="11210D09" w14:textId="77777777" w:rsidR="009A5EC9" w:rsidRDefault="009A5EC9" w:rsidP="009A5EC9">
      <w:pPr>
        <w:ind w:firstLine="709"/>
        <w:jc w:val="both"/>
        <w:rPr>
          <w:color w:val="000000"/>
          <w:sz w:val="28"/>
          <w:szCs w:val="28"/>
        </w:rPr>
      </w:pPr>
      <w:r>
        <w:rPr>
          <w:color w:val="000000"/>
          <w:sz w:val="28"/>
          <w:szCs w:val="28"/>
        </w:rPr>
        <w:t xml:space="preserve">Запасы государственного материального резерва составляют имущество казны Российской Федерации. Доходы комбината, полученные от приносящей доход деятельности (в том числе деятельности по предоставлению жилищно-коммунальных услуг), зачисляются в доход федерального бюджета. </w:t>
      </w:r>
    </w:p>
    <w:p w14:paraId="3BFDC466" w14:textId="77777777" w:rsidR="009A5EC9" w:rsidRDefault="009A5EC9" w:rsidP="009A5EC9">
      <w:pPr>
        <w:ind w:firstLine="709"/>
        <w:jc w:val="both"/>
        <w:rPr>
          <w:sz w:val="28"/>
          <w:szCs w:val="28"/>
        </w:rPr>
      </w:pPr>
      <w:r>
        <w:rPr>
          <w:color w:val="000000"/>
          <w:sz w:val="28"/>
          <w:szCs w:val="28"/>
        </w:rPr>
        <w:t xml:space="preserve">Основным предметом деятельности организации, является обеспечение приемки материальных ценностей на хранение в государственный материальный резерв, обеспечение количественной и качественной сохранности материальных </w:t>
      </w:r>
      <w:r>
        <w:rPr>
          <w:color w:val="000000"/>
          <w:sz w:val="28"/>
          <w:szCs w:val="28"/>
        </w:rPr>
        <w:lastRenderedPageBreak/>
        <w:t xml:space="preserve">ценностей и, по указанию Территориального управления или Росрезерва, обеспечение выпуска материальных ценностей из государственного материального резерва. </w:t>
      </w:r>
      <w:r>
        <w:rPr>
          <w:sz w:val="28"/>
          <w:szCs w:val="28"/>
        </w:rPr>
        <w:t xml:space="preserve">Кроме основной деятельности комбинат занимается оказанием услуг по холодному водоснабжению. </w:t>
      </w:r>
    </w:p>
    <w:p w14:paraId="11644464" w14:textId="77777777" w:rsidR="009A5EC9" w:rsidRDefault="009A5EC9" w:rsidP="009A5EC9">
      <w:pPr>
        <w:ind w:firstLine="709"/>
        <w:jc w:val="both"/>
        <w:rPr>
          <w:sz w:val="28"/>
          <w:szCs w:val="28"/>
        </w:rPr>
      </w:pPr>
      <w:r>
        <w:rPr>
          <w:sz w:val="28"/>
          <w:szCs w:val="28"/>
        </w:rPr>
        <w:t xml:space="preserve">  На балансе организации находятся скважины в количестве 2 шт., водопроводные сети протяженностью </w:t>
      </w:r>
      <w:smartTag w:uri="urn:schemas-microsoft-com:office:smarttags" w:element="metricconverter">
        <w:smartTagPr>
          <w:attr w:name="ProductID" w:val="2000 м"/>
        </w:smartTagPr>
        <w:r>
          <w:rPr>
            <w:sz w:val="28"/>
            <w:szCs w:val="28"/>
          </w:rPr>
          <w:t>2000 м</w:t>
        </w:r>
      </w:smartTag>
      <w:r w:rsidRPr="00926639">
        <w:rPr>
          <w:sz w:val="28"/>
          <w:szCs w:val="28"/>
        </w:rPr>
        <w:t>., переданные по распоряжению от 29.11.2013 № 2-2/416 на праве оперативного управления.</w:t>
      </w:r>
    </w:p>
    <w:p w14:paraId="4EA060CE" w14:textId="77777777" w:rsidR="009A5EC9" w:rsidRPr="00926639" w:rsidRDefault="009A5EC9" w:rsidP="009A5EC9">
      <w:pPr>
        <w:ind w:firstLine="709"/>
        <w:jc w:val="both"/>
        <w:rPr>
          <w:sz w:val="28"/>
          <w:szCs w:val="28"/>
        </w:rPr>
      </w:pPr>
    </w:p>
    <w:p w14:paraId="79AEACAD" w14:textId="77777777" w:rsidR="009A5EC9" w:rsidRDefault="009A5EC9" w:rsidP="009A5EC9">
      <w:pPr>
        <w:jc w:val="center"/>
        <w:rPr>
          <w:b/>
          <w:sz w:val="32"/>
          <w:szCs w:val="32"/>
          <w:u w:val="single"/>
        </w:rPr>
      </w:pPr>
      <w:r w:rsidRPr="00076C3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3D2373FD" w14:textId="77777777" w:rsidR="009A5EC9" w:rsidRPr="003E1694" w:rsidRDefault="009A5EC9" w:rsidP="009A5EC9">
      <w:pPr>
        <w:jc w:val="center"/>
        <w:rPr>
          <w:b/>
          <w:sz w:val="10"/>
          <w:szCs w:val="10"/>
          <w:u w:val="single"/>
        </w:rPr>
      </w:pPr>
    </w:p>
    <w:p w14:paraId="14259697" w14:textId="77777777" w:rsidR="009A5EC9" w:rsidRPr="00076C35" w:rsidRDefault="009A5EC9" w:rsidP="009A5EC9">
      <w:pPr>
        <w:ind w:firstLine="709"/>
        <w:jc w:val="both"/>
        <w:rPr>
          <w:sz w:val="28"/>
          <w:szCs w:val="28"/>
        </w:rPr>
      </w:pPr>
      <w:r w:rsidRPr="00076C35">
        <w:rPr>
          <w:sz w:val="28"/>
          <w:szCs w:val="28"/>
        </w:rPr>
        <w:t xml:space="preserve">Материалы организации по </w:t>
      </w:r>
      <w:r>
        <w:rPr>
          <w:sz w:val="28"/>
          <w:szCs w:val="28"/>
        </w:rPr>
        <w:t xml:space="preserve">корректировке тарифов </w:t>
      </w:r>
      <w:r w:rsidRPr="00076C35">
        <w:rPr>
          <w:sz w:val="28"/>
          <w:szCs w:val="28"/>
        </w:rPr>
        <w:t>на</w:t>
      </w:r>
      <w:r>
        <w:rPr>
          <w:sz w:val="28"/>
          <w:szCs w:val="28"/>
        </w:rPr>
        <w:t xml:space="preserve"> питьевую воду</w:t>
      </w:r>
      <w:r w:rsidRPr="00076C35">
        <w:rPr>
          <w:sz w:val="28"/>
          <w:szCs w:val="28"/>
        </w:rPr>
        <w:t xml:space="preserve"> </w:t>
      </w:r>
      <w:r>
        <w:rPr>
          <w:sz w:val="28"/>
          <w:szCs w:val="28"/>
        </w:rPr>
        <w:t xml:space="preserve">на 2021 год </w:t>
      </w:r>
      <w:r w:rsidRPr="00076C35">
        <w:rPr>
          <w:sz w:val="28"/>
          <w:szCs w:val="28"/>
        </w:rPr>
        <w:t>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14:paraId="010EE4FE" w14:textId="77777777" w:rsidR="009A5EC9" w:rsidRPr="00FB3F71" w:rsidRDefault="009A5EC9" w:rsidP="009A5EC9">
      <w:pPr>
        <w:ind w:firstLine="709"/>
        <w:jc w:val="both"/>
        <w:rPr>
          <w:color w:val="FF0000"/>
          <w:sz w:val="22"/>
          <w:szCs w:val="28"/>
        </w:rPr>
      </w:pPr>
    </w:p>
    <w:p w14:paraId="3373985A" w14:textId="77777777" w:rsidR="009A5EC9" w:rsidRDefault="009A5EC9" w:rsidP="009A5EC9">
      <w:pPr>
        <w:jc w:val="center"/>
        <w:rPr>
          <w:b/>
          <w:sz w:val="32"/>
          <w:szCs w:val="32"/>
          <w:u w:val="single"/>
        </w:rPr>
      </w:pPr>
      <w:r w:rsidRPr="00076C35">
        <w:rPr>
          <w:b/>
          <w:sz w:val="32"/>
          <w:szCs w:val="32"/>
          <w:u w:val="single"/>
        </w:rPr>
        <w:t xml:space="preserve">Оценка достоверности данных, приведенных в предложениях об установлении тарифов </w:t>
      </w:r>
    </w:p>
    <w:p w14:paraId="74A87163" w14:textId="77777777" w:rsidR="009A5EC9" w:rsidRPr="00076C35" w:rsidRDefault="009A5EC9" w:rsidP="009A5EC9">
      <w:pPr>
        <w:ind w:firstLine="709"/>
        <w:jc w:val="both"/>
        <w:rPr>
          <w:sz w:val="28"/>
          <w:szCs w:val="28"/>
        </w:rPr>
      </w:pPr>
      <w:r w:rsidRPr="00076C35">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D12CD3F" w14:textId="77777777" w:rsidR="009A5EC9" w:rsidRDefault="009A5EC9" w:rsidP="009A5EC9">
      <w:pPr>
        <w:ind w:firstLine="709"/>
        <w:jc w:val="both"/>
        <w:rPr>
          <w:sz w:val="28"/>
          <w:szCs w:val="28"/>
        </w:rPr>
      </w:pPr>
      <w:r w:rsidRPr="00076C35">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w:t>
      </w:r>
      <w:r>
        <w:rPr>
          <w:sz w:val="28"/>
          <w:szCs w:val="28"/>
        </w:rPr>
        <w:t>мом</w:t>
      </w:r>
      <w:r w:rsidRPr="00076C35">
        <w:rPr>
          <w:sz w:val="28"/>
          <w:szCs w:val="28"/>
        </w:rPr>
        <w:t>у РЭК К</w:t>
      </w:r>
      <w:r>
        <w:rPr>
          <w:sz w:val="28"/>
          <w:szCs w:val="28"/>
        </w:rPr>
        <w:t>узбасса</w:t>
      </w:r>
      <w:r w:rsidRPr="00076C35">
        <w:rPr>
          <w:sz w:val="28"/>
          <w:szCs w:val="28"/>
        </w:rPr>
        <w:t xml:space="preserve"> виду деятельности на </w:t>
      </w:r>
      <w:r>
        <w:rPr>
          <w:sz w:val="28"/>
          <w:szCs w:val="28"/>
        </w:rPr>
        <w:t>2021</w:t>
      </w:r>
      <w:r w:rsidRPr="00076C35">
        <w:rPr>
          <w:sz w:val="28"/>
          <w:szCs w:val="28"/>
        </w:rPr>
        <w:t xml:space="preserve"> год.</w:t>
      </w:r>
    </w:p>
    <w:p w14:paraId="5558F03B" w14:textId="77777777" w:rsidR="009A5EC9" w:rsidRDefault="009A5EC9" w:rsidP="009A5EC9">
      <w:pPr>
        <w:ind w:firstLine="709"/>
        <w:jc w:val="both"/>
        <w:rPr>
          <w:color w:val="000000"/>
          <w:sz w:val="28"/>
          <w:szCs w:val="28"/>
        </w:rPr>
      </w:pPr>
      <w:r w:rsidRPr="004009D2">
        <w:rPr>
          <w:sz w:val="28"/>
          <w:szCs w:val="28"/>
        </w:rPr>
        <w:t>Экспертная оценка экономической обоснованности расходов на водоподготовку, транспортировку и подачу питьевой воды</w:t>
      </w:r>
      <w:r>
        <w:rPr>
          <w:sz w:val="28"/>
          <w:szCs w:val="28"/>
        </w:rPr>
        <w:t>,</w:t>
      </w:r>
      <w:r w:rsidRPr="004009D2">
        <w:rPr>
          <w:sz w:val="28"/>
          <w:szCs w:val="28"/>
        </w:rPr>
        <w:t xml:space="preserve"> принимаемых </w:t>
      </w:r>
      <w:r>
        <w:rPr>
          <w:sz w:val="28"/>
          <w:szCs w:val="28"/>
        </w:rPr>
        <w:t xml:space="preserve">в целях корректировки тарифов на 2021 год </w:t>
      </w:r>
      <w:r w:rsidRPr="004009D2">
        <w:rPr>
          <w:sz w:val="28"/>
          <w:szCs w:val="28"/>
        </w:rPr>
        <w:t>производилась на основе анализа общ</w:t>
      </w:r>
      <w:r>
        <w:rPr>
          <w:sz w:val="28"/>
          <w:szCs w:val="28"/>
        </w:rPr>
        <w:t>их</w:t>
      </w:r>
      <w:r w:rsidRPr="004009D2">
        <w:rPr>
          <w:sz w:val="28"/>
          <w:szCs w:val="28"/>
        </w:rPr>
        <w:t xml:space="preserve"> смет расходов в экономических элементах. </w:t>
      </w:r>
    </w:p>
    <w:p w14:paraId="5004FB7F" w14:textId="77777777" w:rsidR="009A5EC9" w:rsidRPr="00FB3F71" w:rsidRDefault="009A5EC9" w:rsidP="009A5EC9">
      <w:pPr>
        <w:ind w:firstLine="709"/>
        <w:jc w:val="both"/>
        <w:rPr>
          <w:sz w:val="20"/>
          <w:szCs w:val="28"/>
        </w:rPr>
      </w:pPr>
    </w:p>
    <w:p w14:paraId="6A311ED6" w14:textId="77777777" w:rsidR="009A5EC9" w:rsidRDefault="009A5EC9" w:rsidP="009A5EC9">
      <w:pPr>
        <w:jc w:val="center"/>
        <w:rPr>
          <w:b/>
          <w:sz w:val="32"/>
          <w:szCs w:val="32"/>
          <w:u w:val="single"/>
        </w:rPr>
      </w:pPr>
      <w:r w:rsidRPr="00167A19">
        <w:rPr>
          <w:b/>
          <w:sz w:val="32"/>
          <w:szCs w:val="32"/>
          <w:u w:val="single"/>
        </w:rPr>
        <w:t>Оценка имущественного и финансового состояния организации</w:t>
      </w:r>
    </w:p>
    <w:p w14:paraId="7978E090" w14:textId="77777777" w:rsidR="009A5EC9" w:rsidRDefault="009A5EC9" w:rsidP="009A5EC9">
      <w:pPr>
        <w:pStyle w:val="Style26"/>
        <w:widowControl/>
        <w:spacing w:before="29"/>
        <w:ind w:firstLine="557"/>
        <w:rPr>
          <w:sz w:val="28"/>
          <w:szCs w:val="28"/>
        </w:rPr>
      </w:pPr>
    </w:p>
    <w:p w14:paraId="2D4BF8F0" w14:textId="77777777" w:rsidR="009A5EC9" w:rsidRPr="00EC0BC9" w:rsidRDefault="009A5EC9" w:rsidP="009A5EC9">
      <w:pPr>
        <w:pStyle w:val="Style26"/>
        <w:widowControl/>
        <w:spacing w:before="29"/>
        <w:ind w:firstLine="557"/>
        <w:rPr>
          <w:sz w:val="28"/>
          <w:szCs w:val="28"/>
        </w:rPr>
      </w:pPr>
      <w:r>
        <w:rPr>
          <w:sz w:val="28"/>
          <w:szCs w:val="28"/>
        </w:rPr>
        <w:t xml:space="preserve">В соответствии со ст. 145, ст. 146 Налогового Кодекса </w:t>
      </w:r>
      <w:r w:rsidRPr="00463540">
        <w:rPr>
          <w:b/>
          <w:bCs/>
          <w:sz w:val="28"/>
          <w:szCs w:val="28"/>
        </w:rPr>
        <w:t xml:space="preserve">организация освобождена от исполнения обязанностей налогоплательщика, связанных с </w:t>
      </w:r>
      <w:r w:rsidRPr="00463540">
        <w:rPr>
          <w:b/>
          <w:bCs/>
          <w:sz w:val="28"/>
          <w:szCs w:val="28"/>
        </w:rPr>
        <w:lastRenderedPageBreak/>
        <w:t>исчислением и уплатой налога на добавленную стоимость</w:t>
      </w:r>
      <w:r>
        <w:rPr>
          <w:sz w:val="28"/>
          <w:szCs w:val="28"/>
        </w:rPr>
        <w:t xml:space="preserve"> на основании налоговых уведомлений. </w:t>
      </w:r>
    </w:p>
    <w:p w14:paraId="5699D625" w14:textId="77777777" w:rsidR="009A5EC9" w:rsidRPr="000A3228" w:rsidRDefault="009A5EC9" w:rsidP="009A5EC9">
      <w:pPr>
        <w:ind w:firstLine="709"/>
        <w:jc w:val="both"/>
        <w:rPr>
          <w:sz w:val="28"/>
          <w:szCs w:val="28"/>
        </w:rPr>
      </w:pPr>
      <w:r w:rsidRPr="000A3228">
        <w:rPr>
          <w:sz w:val="28"/>
          <w:szCs w:val="28"/>
        </w:rPr>
        <w:t>Раздельный бухгалтерский учет доходов и расходов по участку водоснабжения не ведется, регулируемые виды деятельности на отдельных субсчетах аналитического учета не выделяются.</w:t>
      </w:r>
    </w:p>
    <w:p w14:paraId="66B923CE" w14:textId="77777777" w:rsidR="009A5EC9" w:rsidRPr="000A3228" w:rsidRDefault="009A5EC9" w:rsidP="009A5EC9">
      <w:pPr>
        <w:ind w:firstLine="709"/>
        <w:jc w:val="both"/>
        <w:rPr>
          <w:sz w:val="28"/>
          <w:szCs w:val="28"/>
        </w:rPr>
      </w:pPr>
      <w:r w:rsidRPr="000A3228">
        <w:rPr>
          <w:sz w:val="28"/>
          <w:szCs w:val="28"/>
        </w:rPr>
        <w:t>Сумма фактической выручки от реализации услуг водоснабжения на потребительском рынке за 2018 г. согласно раскрытым данным в рамках Стандартов раскрытия информации составила 288,6 тыс. руб., себестоимость -904,78 тыс. руб., валовый убыток -616,18 тыс. руб.</w:t>
      </w:r>
    </w:p>
    <w:p w14:paraId="679F71EC" w14:textId="77777777" w:rsidR="009A5EC9" w:rsidRPr="000A3228" w:rsidRDefault="009A5EC9" w:rsidP="009A5EC9">
      <w:pPr>
        <w:ind w:firstLine="709"/>
        <w:jc w:val="both"/>
        <w:rPr>
          <w:sz w:val="28"/>
          <w:szCs w:val="28"/>
        </w:rPr>
      </w:pPr>
      <w:r w:rsidRPr="000A3228">
        <w:rPr>
          <w:sz w:val="28"/>
          <w:szCs w:val="28"/>
        </w:rPr>
        <w:t xml:space="preserve">По данным, предоставленным в формате шаблона </w:t>
      </w:r>
      <w:r w:rsidRPr="000A3228">
        <w:rPr>
          <w:sz w:val="28"/>
          <w:szCs w:val="28"/>
          <w:lang w:val="en-US"/>
        </w:rPr>
        <w:t>CALC</w:t>
      </w:r>
      <w:r w:rsidRPr="000A3228">
        <w:rPr>
          <w:sz w:val="28"/>
          <w:szCs w:val="28"/>
        </w:rPr>
        <w:t>.</w:t>
      </w:r>
      <w:r w:rsidRPr="000A3228">
        <w:rPr>
          <w:sz w:val="28"/>
          <w:szCs w:val="28"/>
          <w:lang w:val="en-US"/>
        </w:rPr>
        <w:t>TARIF</w:t>
      </w:r>
      <w:r w:rsidRPr="000A3228">
        <w:rPr>
          <w:sz w:val="28"/>
          <w:szCs w:val="28"/>
        </w:rPr>
        <w:t xml:space="preserve">.6.42) валовая выручка по начислению составила </w:t>
      </w:r>
      <w:r w:rsidRPr="000A3228">
        <w:rPr>
          <w:b/>
          <w:i/>
          <w:sz w:val="28"/>
          <w:szCs w:val="28"/>
        </w:rPr>
        <w:t xml:space="preserve">648,791 </w:t>
      </w:r>
      <w:r w:rsidRPr="000A3228">
        <w:rPr>
          <w:sz w:val="28"/>
          <w:szCs w:val="28"/>
        </w:rPr>
        <w:t xml:space="preserve">тыс. руб. Расходы составили (данные, предоставленные в формате шаблона </w:t>
      </w:r>
      <w:r w:rsidRPr="000A3228">
        <w:rPr>
          <w:sz w:val="28"/>
          <w:szCs w:val="28"/>
          <w:lang w:val="en-US"/>
        </w:rPr>
        <w:t>CALC</w:t>
      </w:r>
      <w:r w:rsidRPr="000A3228">
        <w:rPr>
          <w:sz w:val="28"/>
          <w:szCs w:val="28"/>
        </w:rPr>
        <w:t>.</w:t>
      </w:r>
      <w:r w:rsidRPr="000A3228">
        <w:rPr>
          <w:sz w:val="28"/>
          <w:szCs w:val="28"/>
          <w:lang w:val="en-US"/>
        </w:rPr>
        <w:t>TARIF</w:t>
      </w:r>
      <w:r w:rsidRPr="000A3228">
        <w:rPr>
          <w:sz w:val="28"/>
          <w:szCs w:val="28"/>
        </w:rPr>
        <w:t xml:space="preserve">.6.42, и подтвержденные данными бухгалтерских регистров и первичной бухгалтерской отчетностью) </w:t>
      </w:r>
      <w:r w:rsidRPr="000A3228">
        <w:rPr>
          <w:b/>
          <w:i/>
          <w:sz w:val="28"/>
          <w:szCs w:val="28"/>
        </w:rPr>
        <w:t>904,78</w:t>
      </w:r>
      <w:r w:rsidRPr="000A3228">
        <w:rPr>
          <w:sz w:val="28"/>
          <w:szCs w:val="28"/>
        </w:rPr>
        <w:t xml:space="preserve"> тыс. руб. В качестве подтверждения расходов организацией представлены счет-фактуры на приобретение материальных ресурсов, договоры на оказание услуг, заключенные по результатам торгов, статистическая форма 22-ЖКХ, форма 1 -водопровод и др.</w:t>
      </w:r>
    </w:p>
    <w:p w14:paraId="6AE24DA3" w14:textId="689B4EEF" w:rsidR="009A5EC9" w:rsidRPr="000A3228" w:rsidRDefault="009A5EC9" w:rsidP="009A5EC9">
      <w:pPr>
        <w:ind w:firstLine="709"/>
        <w:jc w:val="both"/>
        <w:rPr>
          <w:sz w:val="28"/>
          <w:szCs w:val="28"/>
        </w:rPr>
      </w:pPr>
      <w:r w:rsidRPr="000A3228">
        <w:rPr>
          <w:sz w:val="28"/>
          <w:szCs w:val="28"/>
        </w:rPr>
        <w:t>Финансовый результат составил по водоснабжению – (-</w:t>
      </w:r>
      <w:r w:rsidRPr="000A3228">
        <w:rPr>
          <w:b/>
          <w:i/>
          <w:sz w:val="28"/>
          <w:szCs w:val="28"/>
        </w:rPr>
        <w:t>255,988</w:t>
      </w:r>
      <w:r w:rsidRPr="000A3228">
        <w:rPr>
          <w:sz w:val="28"/>
          <w:szCs w:val="28"/>
        </w:rPr>
        <w:t xml:space="preserve">) тыс. руб. </w:t>
      </w:r>
    </w:p>
    <w:p w14:paraId="06C95D6E" w14:textId="77777777" w:rsidR="009A5EC9" w:rsidRPr="000A3228" w:rsidRDefault="009A5EC9" w:rsidP="009A5EC9">
      <w:pPr>
        <w:ind w:firstLine="709"/>
        <w:jc w:val="both"/>
        <w:rPr>
          <w:rFonts w:eastAsia="Calibri"/>
          <w:sz w:val="28"/>
          <w:szCs w:val="28"/>
          <w:lang w:eastAsia="en-US"/>
        </w:rPr>
      </w:pPr>
      <w:r w:rsidRPr="000A3228">
        <w:rPr>
          <w:rFonts w:eastAsia="Calibri"/>
          <w:sz w:val="28"/>
          <w:szCs w:val="28"/>
          <w:lang w:eastAsia="en-US"/>
        </w:rPr>
        <w:t xml:space="preserve">Сравнительный анализ динамики необходимой валовой выручки за 2019-2021 годы,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0A3228">
        <w:rPr>
          <w:sz w:val="28"/>
          <w:szCs w:val="28"/>
        </w:rPr>
        <w:t xml:space="preserve">шаблона </w:t>
      </w:r>
      <w:r w:rsidRPr="000A3228">
        <w:rPr>
          <w:sz w:val="28"/>
          <w:szCs w:val="28"/>
          <w:lang w:val="en-US"/>
        </w:rPr>
        <w:t>CALC</w:t>
      </w:r>
      <w:r w:rsidRPr="000A3228">
        <w:rPr>
          <w:sz w:val="28"/>
          <w:szCs w:val="28"/>
        </w:rPr>
        <w:t>.</w:t>
      </w:r>
      <w:r w:rsidRPr="000A3228">
        <w:rPr>
          <w:sz w:val="28"/>
          <w:szCs w:val="28"/>
          <w:lang w:val="en-US"/>
        </w:rPr>
        <w:t>TARIFF</w:t>
      </w:r>
      <w:r w:rsidRPr="000A3228">
        <w:rPr>
          <w:sz w:val="28"/>
          <w:szCs w:val="28"/>
        </w:rPr>
        <w:t>.</w:t>
      </w:r>
      <w:r w:rsidRPr="000A3228">
        <w:rPr>
          <w:sz w:val="28"/>
          <w:szCs w:val="28"/>
          <w:lang w:val="en-US"/>
        </w:rPr>
        <w:t>VODA</w:t>
      </w:r>
      <w:r w:rsidRPr="000A3228">
        <w:rPr>
          <w:sz w:val="28"/>
          <w:szCs w:val="28"/>
        </w:rPr>
        <w:t>.6.42.</w:t>
      </w:r>
    </w:p>
    <w:p w14:paraId="7611F822" w14:textId="77777777" w:rsidR="009A5EC9" w:rsidRDefault="009A5EC9" w:rsidP="009A5EC9">
      <w:pPr>
        <w:ind w:firstLine="709"/>
        <w:jc w:val="both"/>
        <w:rPr>
          <w:color w:val="000000"/>
          <w:sz w:val="28"/>
          <w:szCs w:val="28"/>
        </w:rPr>
      </w:pPr>
    </w:p>
    <w:p w14:paraId="2A6932E1" w14:textId="77777777" w:rsidR="009A5EC9" w:rsidRPr="009A225B" w:rsidRDefault="009A5EC9" w:rsidP="009A5EC9">
      <w:pPr>
        <w:jc w:val="center"/>
        <w:rPr>
          <w:b/>
          <w:sz w:val="32"/>
          <w:szCs w:val="32"/>
          <w:u w:val="single"/>
        </w:rPr>
      </w:pPr>
      <w:r w:rsidRPr="009A225B">
        <w:rPr>
          <w:b/>
          <w:sz w:val="32"/>
          <w:szCs w:val="32"/>
          <w:u w:val="single"/>
        </w:rPr>
        <w:t>Корректировка необходимой валовой выручки</w:t>
      </w:r>
    </w:p>
    <w:p w14:paraId="20D1A567" w14:textId="77777777" w:rsidR="009A5EC9" w:rsidRPr="009A225B" w:rsidRDefault="009A5EC9" w:rsidP="009A5EC9">
      <w:pPr>
        <w:jc w:val="center"/>
        <w:rPr>
          <w:b/>
          <w:sz w:val="32"/>
          <w:szCs w:val="32"/>
          <w:u w:val="single"/>
        </w:rPr>
      </w:pPr>
      <w:r w:rsidRPr="009A225B">
        <w:rPr>
          <w:b/>
          <w:sz w:val="32"/>
          <w:szCs w:val="32"/>
          <w:u w:val="single"/>
        </w:rPr>
        <w:t>и установленных тарифов на 202</w:t>
      </w:r>
      <w:r>
        <w:rPr>
          <w:b/>
          <w:sz w:val="32"/>
          <w:szCs w:val="32"/>
          <w:u w:val="single"/>
        </w:rPr>
        <w:t>1</w:t>
      </w:r>
      <w:r w:rsidRPr="009A225B">
        <w:rPr>
          <w:b/>
          <w:sz w:val="32"/>
          <w:szCs w:val="32"/>
          <w:u w:val="single"/>
        </w:rPr>
        <w:t xml:space="preserve"> год</w:t>
      </w:r>
    </w:p>
    <w:p w14:paraId="25C314B8" w14:textId="77777777" w:rsidR="009A5EC9" w:rsidRDefault="009A5EC9" w:rsidP="009A5EC9">
      <w:pPr>
        <w:tabs>
          <w:tab w:val="left" w:pos="284"/>
        </w:tabs>
        <w:ind w:firstLine="709"/>
        <w:jc w:val="both"/>
        <w:rPr>
          <w:sz w:val="28"/>
          <w:szCs w:val="28"/>
        </w:rPr>
      </w:pPr>
      <w:r>
        <w:rPr>
          <w:sz w:val="28"/>
          <w:szCs w:val="28"/>
        </w:rPr>
        <w:t xml:space="preserve"> Организацией заявлена сумма корректировки необходимой валовой выручки с 768,82 до 839,58 тыс. рублей. Размер тарифа предложен на уровне 12,60 руб</w:t>
      </w:r>
      <w:r w:rsidRPr="00AE43B9">
        <w:rPr>
          <w:sz w:val="28"/>
          <w:szCs w:val="28"/>
        </w:rPr>
        <w:t>.</w:t>
      </w:r>
      <w:r>
        <w:rPr>
          <w:sz w:val="28"/>
          <w:szCs w:val="28"/>
        </w:rPr>
        <w:t>/м3.</w:t>
      </w:r>
    </w:p>
    <w:p w14:paraId="47FEA871" w14:textId="77777777" w:rsidR="009A5EC9" w:rsidRPr="009A225B" w:rsidRDefault="009A5EC9" w:rsidP="009A5EC9">
      <w:pPr>
        <w:tabs>
          <w:tab w:val="left" w:pos="284"/>
        </w:tabs>
        <w:ind w:firstLine="709"/>
        <w:jc w:val="both"/>
        <w:rPr>
          <w:sz w:val="28"/>
          <w:szCs w:val="28"/>
        </w:rPr>
      </w:pPr>
      <w:r w:rsidRPr="009A225B">
        <w:rPr>
          <w:sz w:val="28"/>
          <w:szCs w:val="28"/>
        </w:rPr>
        <w:t>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w:t>
      </w:r>
      <w:r>
        <w:rPr>
          <w:sz w:val="28"/>
          <w:szCs w:val="28"/>
        </w:rPr>
        <w:t xml:space="preserve"> (далее – Основы ценообразования)</w:t>
      </w:r>
      <w:r w:rsidRPr="009A225B">
        <w:rPr>
          <w:sz w:val="28"/>
          <w:szCs w:val="28"/>
        </w:rPr>
        <w:t xml:space="preserve">,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9A225B">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0F90C97A" w14:textId="77777777" w:rsidR="009A5EC9" w:rsidRDefault="009A5EC9" w:rsidP="009A5EC9">
      <w:pPr>
        <w:tabs>
          <w:tab w:val="left" w:pos="284"/>
        </w:tabs>
        <w:ind w:firstLine="709"/>
        <w:jc w:val="both"/>
        <w:rPr>
          <w:color w:val="000000"/>
          <w:sz w:val="28"/>
          <w:szCs w:val="28"/>
        </w:rPr>
      </w:pPr>
      <w:r w:rsidRPr="009A225B">
        <w:rPr>
          <w:color w:val="000000"/>
          <w:sz w:val="28"/>
          <w:szCs w:val="28"/>
        </w:rPr>
        <w:lastRenderedPageBreak/>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408DF94E" w14:textId="77777777" w:rsidR="009A5EC9" w:rsidRDefault="009A5EC9" w:rsidP="009A5EC9">
      <w:pPr>
        <w:tabs>
          <w:tab w:val="left" w:pos="284"/>
        </w:tabs>
        <w:ind w:firstLine="567"/>
        <w:jc w:val="both"/>
        <w:rPr>
          <w:bCs/>
          <w:kern w:val="32"/>
          <w:sz w:val="28"/>
          <w:szCs w:val="28"/>
        </w:rPr>
      </w:pPr>
      <w:r w:rsidRPr="003D5FD3">
        <w:rPr>
          <w:sz w:val="28"/>
          <w:szCs w:val="28"/>
        </w:rPr>
        <w:t>Постановление</w:t>
      </w:r>
      <w:r>
        <w:rPr>
          <w:sz w:val="28"/>
          <w:szCs w:val="28"/>
        </w:rPr>
        <w:t>м</w:t>
      </w:r>
      <w:r w:rsidRPr="003D5FD3">
        <w:rPr>
          <w:sz w:val="28"/>
          <w:szCs w:val="28"/>
        </w:rPr>
        <w:t xml:space="preserve"> РЭК Кемеровской области от 25.09.2018 </w:t>
      </w:r>
      <w:r>
        <w:rPr>
          <w:sz w:val="28"/>
          <w:szCs w:val="28"/>
        </w:rPr>
        <w:t>№</w:t>
      </w:r>
      <w:r w:rsidRPr="003D5FD3">
        <w:rPr>
          <w:sz w:val="28"/>
          <w:szCs w:val="28"/>
        </w:rPr>
        <w:t xml:space="preserve"> 213 </w:t>
      </w:r>
      <w:r>
        <w:rPr>
          <w:sz w:val="28"/>
          <w:szCs w:val="28"/>
        </w:rPr>
        <w:t>«</w:t>
      </w:r>
      <w:r w:rsidRPr="003D5FD3">
        <w:rPr>
          <w:sz w:val="28"/>
          <w:szCs w:val="28"/>
        </w:rPr>
        <w:t xml:space="preserve">Об установлении долгосрочных параметров регулирования тарифов в сфере холодного водоснабжения ФГКУ комбинат </w:t>
      </w:r>
      <w:r>
        <w:rPr>
          <w:sz w:val="28"/>
          <w:szCs w:val="28"/>
        </w:rPr>
        <w:t>«</w:t>
      </w:r>
      <w:r w:rsidRPr="003D5FD3">
        <w:rPr>
          <w:sz w:val="28"/>
          <w:szCs w:val="28"/>
        </w:rPr>
        <w:t>Алтай</w:t>
      </w:r>
      <w:r>
        <w:rPr>
          <w:sz w:val="28"/>
          <w:szCs w:val="28"/>
        </w:rPr>
        <w:t>»</w:t>
      </w:r>
      <w:r w:rsidRPr="003D5FD3">
        <w:rPr>
          <w:sz w:val="28"/>
          <w:szCs w:val="28"/>
        </w:rPr>
        <w:t xml:space="preserve"> Росрезерва (Мариинский муниципальный район)</w:t>
      </w:r>
      <w:r>
        <w:rPr>
          <w:sz w:val="28"/>
          <w:szCs w:val="28"/>
        </w:rPr>
        <w:t>»</w:t>
      </w:r>
      <w:r w:rsidRPr="00675987">
        <w:rPr>
          <w:sz w:val="28"/>
          <w:szCs w:val="28"/>
        </w:rPr>
        <w:t xml:space="preserve"> </w:t>
      </w:r>
      <w:r>
        <w:rPr>
          <w:sz w:val="28"/>
          <w:szCs w:val="28"/>
        </w:rPr>
        <w:t>установлены долгосрочные параметры регулирования</w:t>
      </w:r>
      <w:r>
        <w:rPr>
          <w:bCs/>
          <w:kern w:val="32"/>
          <w:sz w:val="28"/>
          <w:szCs w:val="28"/>
        </w:rPr>
        <w:t>.</w:t>
      </w:r>
    </w:p>
    <w:p w14:paraId="21A1F0B7" w14:textId="77777777" w:rsidR="009A5EC9" w:rsidRDefault="009A5EC9" w:rsidP="009A5EC9">
      <w:pPr>
        <w:tabs>
          <w:tab w:val="left" w:pos="284"/>
        </w:tabs>
        <w:ind w:firstLine="567"/>
        <w:jc w:val="both"/>
        <w:rPr>
          <w:sz w:val="28"/>
          <w:szCs w:val="28"/>
        </w:rPr>
      </w:pPr>
      <w:r w:rsidRPr="003D5FD3">
        <w:rPr>
          <w:sz w:val="28"/>
          <w:szCs w:val="28"/>
        </w:rPr>
        <w:t>Постановление</w:t>
      </w:r>
      <w:r>
        <w:rPr>
          <w:sz w:val="28"/>
          <w:szCs w:val="28"/>
        </w:rPr>
        <w:t>м</w:t>
      </w:r>
      <w:r w:rsidRPr="003D5FD3">
        <w:rPr>
          <w:sz w:val="28"/>
          <w:szCs w:val="28"/>
        </w:rPr>
        <w:t xml:space="preserve"> РЭК Кемеровской области от 25.09.2018 </w:t>
      </w:r>
      <w:r>
        <w:rPr>
          <w:sz w:val="28"/>
          <w:szCs w:val="28"/>
        </w:rPr>
        <w:t>№</w:t>
      </w:r>
      <w:r w:rsidRPr="003D5FD3">
        <w:rPr>
          <w:sz w:val="28"/>
          <w:szCs w:val="28"/>
        </w:rPr>
        <w:t xml:space="preserve"> 214 </w:t>
      </w:r>
      <w:r>
        <w:rPr>
          <w:sz w:val="28"/>
          <w:szCs w:val="28"/>
        </w:rPr>
        <w:t>«</w:t>
      </w:r>
      <w:r w:rsidRPr="003D5FD3">
        <w:rPr>
          <w:sz w:val="28"/>
          <w:szCs w:val="28"/>
        </w:rPr>
        <w:t xml:space="preserve">Об утверждении производственной программы в сфере холодного водоснабжения и об установлении тарифов на питьевую воду ФГКУ комбинат </w:t>
      </w:r>
      <w:r>
        <w:rPr>
          <w:sz w:val="28"/>
          <w:szCs w:val="28"/>
        </w:rPr>
        <w:t>«</w:t>
      </w:r>
      <w:r w:rsidRPr="003D5FD3">
        <w:rPr>
          <w:sz w:val="28"/>
          <w:szCs w:val="28"/>
        </w:rPr>
        <w:t>Алтай</w:t>
      </w:r>
      <w:r>
        <w:rPr>
          <w:sz w:val="28"/>
          <w:szCs w:val="28"/>
        </w:rPr>
        <w:t>»</w:t>
      </w:r>
      <w:r w:rsidRPr="003D5FD3">
        <w:rPr>
          <w:sz w:val="28"/>
          <w:szCs w:val="28"/>
        </w:rPr>
        <w:t xml:space="preserve"> Росрезерва (Мариинский муниципальный район)</w:t>
      </w:r>
      <w:r>
        <w:rPr>
          <w:sz w:val="28"/>
          <w:szCs w:val="28"/>
        </w:rPr>
        <w:t>»</w:t>
      </w:r>
      <w:r w:rsidRPr="000F2EF3">
        <w:rPr>
          <w:sz w:val="28"/>
          <w:szCs w:val="28"/>
        </w:rPr>
        <w:t>:</w:t>
      </w:r>
    </w:p>
    <w:p w14:paraId="5C9C6BFA" w14:textId="77777777" w:rsidR="009A5EC9" w:rsidRDefault="009A5EC9" w:rsidP="009A5EC9">
      <w:pPr>
        <w:tabs>
          <w:tab w:val="left" w:pos="284"/>
        </w:tabs>
        <w:ind w:firstLine="567"/>
        <w:jc w:val="both"/>
        <w:rPr>
          <w:sz w:val="28"/>
          <w:szCs w:val="28"/>
        </w:rPr>
      </w:pPr>
      <w:r>
        <w:rPr>
          <w:sz w:val="28"/>
          <w:szCs w:val="28"/>
        </w:rPr>
        <w:t>утверждена производственная программа в сфере холодного водоснабжения питьевой водой;</w:t>
      </w:r>
    </w:p>
    <w:p w14:paraId="77E74B4E" w14:textId="77777777" w:rsidR="009A5EC9" w:rsidRDefault="009A5EC9" w:rsidP="009A5EC9">
      <w:pPr>
        <w:tabs>
          <w:tab w:val="left" w:pos="284"/>
        </w:tabs>
        <w:ind w:firstLine="567"/>
        <w:jc w:val="both"/>
        <w:rPr>
          <w:sz w:val="28"/>
          <w:szCs w:val="28"/>
        </w:rPr>
      </w:pPr>
      <w:r>
        <w:rPr>
          <w:sz w:val="28"/>
          <w:szCs w:val="28"/>
        </w:rPr>
        <w:t xml:space="preserve">установлены </w:t>
      </w:r>
      <w:proofErr w:type="spellStart"/>
      <w:r>
        <w:rPr>
          <w:sz w:val="28"/>
          <w:szCs w:val="28"/>
        </w:rPr>
        <w:t>одноставочные</w:t>
      </w:r>
      <w:proofErr w:type="spellEnd"/>
      <w:r>
        <w:rPr>
          <w:sz w:val="28"/>
          <w:szCs w:val="28"/>
        </w:rPr>
        <w:t xml:space="preserve"> тарифы на питьевую воду, с применением метода индексации. </w:t>
      </w:r>
    </w:p>
    <w:p w14:paraId="7F40E857" w14:textId="77777777" w:rsidR="009A5EC9" w:rsidRDefault="009A5EC9" w:rsidP="009A5EC9">
      <w:pPr>
        <w:jc w:val="center"/>
        <w:rPr>
          <w:b/>
          <w:sz w:val="28"/>
          <w:szCs w:val="28"/>
        </w:rPr>
      </w:pPr>
      <w:r>
        <w:rPr>
          <w:b/>
          <w:sz w:val="28"/>
          <w:szCs w:val="28"/>
        </w:rPr>
        <w:t>Долгосрочные параметры</w:t>
      </w:r>
    </w:p>
    <w:p w14:paraId="781E5F4B" w14:textId="77777777" w:rsidR="009A5EC9" w:rsidRPr="00A653A1" w:rsidRDefault="009A5EC9" w:rsidP="009A5EC9">
      <w:pPr>
        <w:jc w:val="center"/>
        <w:rPr>
          <w:b/>
          <w:sz w:val="28"/>
          <w:szCs w:val="28"/>
        </w:rPr>
      </w:pPr>
      <w:r w:rsidRPr="00A653A1">
        <w:rPr>
          <w:b/>
          <w:sz w:val="28"/>
          <w:szCs w:val="28"/>
        </w:rPr>
        <w:t xml:space="preserve"> регулирования тарифов на питьевую воду ФГКУ комбинат «Алтай» Росрезерва на период с 01.01.2019 по 31.12.2023</w:t>
      </w:r>
    </w:p>
    <w:tbl>
      <w:tblPr>
        <w:tblStyle w:val="af"/>
        <w:tblW w:w="10100" w:type="dxa"/>
        <w:jc w:val="center"/>
        <w:tblLayout w:type="fixed"/>
        <w:tblLook w:val="04A0" w:firstRow="1" w:lastRow="0" w:firstColumn="1" w:lastColumn="0" w:noHBand="0" w:noVBand="1"/>
      </w:tblPr>
      <w:tblGrid>
        <w:gridCol w:w="1453"/>
        <w:gridCol w:w="851"/>
        <w:gridCol w:w="1843"/>
        <w:gridCol w:w="1842"/>
        <w:gridCol w:w="1701"/>
        <w:gridCol w:w="1134"/>
        <w:gridCol w:w="1276"/>
      </w:tblGrid>
      <w:tr w:rsidR="009A5EC9" w14:paraId="7792C02A" w14:textId="77777777" w:rsidTr="009A5EC9">
        <w:trPr>
          <w:trHeight w:val="922"/>
          <w:jc w:val="center"/>
        </w:trPr>
        <w:tc>
          <w:tcPr>
            <w:tcW w:w="1453" w:type="dxa"/>
            <w:vMerge w:val="restart"/>
            <w:vAlign w:val="center"/>
          </w:tcPr>
          <w:p w14:paraId="403AACAB" w14:textId="77777777" w:rsidR="009A5EC9" w:rsidRPr="00B710ED" w:rsidRDefault="009A5EC9" w:rsidP="009A5EC9">
            <w:pPr>
              <w:tabs>
                <w:tab w:val="left" w:pos="0"/>
              </w:tabs>
              <w:jc w:val="center"/>
            </w:pPr>
            <w:r w:rsidRPr="00B710ED">
              <w:t>Наименование услуг</w:t>
            </w:r>
            <w:r>
              <w:t>и</w:t>
            </w:r>
          </w:p>
        </w:tc>
        <w:tc>
          <w:tcPr>
            <w:tcW w:w="851" w:type="dxa"/>
            <w:vMerge w:val="restart"/>
            <w:vAlign w:val="center"/>
          </w:tcPr>
          <w:p w14:paraId="25FEEFAB" w14:textId="77777777" w:rsidR="009A5EC9" w:rsidRPr="00B710ED" w:rsidRDefault="009A5EC9" w:rsidP="009A5EC9">
            <w:pPr>
              <w:tabs>
                <w:tab w:val="left" w:pos="0"/>
              </w:tabs>
              <w:jc w:val="center"/>
            </w:pPr>
            <w:r w:rsidRPr="00B710ED">
              <w:t>Годы</w:t>
            </w:r>
          </w:p>
        </w:tc>
        <w:tc>
          <w:tcPr>
            <w:tcW w:w="1843" w:type="dxa"/>
            <w:vMerge w:val="restart"/>
            <w:vAlign w:val="center"/>
          </w:tcPr>
          <w:p w14:paraId="403D3AE7" w14:textId="77777777" w:rsidR="009A5EC9" w:rsidRDefault="009A5EC9" w:rsidP="009A5EC9">
            <w:pPr>
              <w:tabs>
                <w:tab w:val="left" w:pos="0"/>
              </w:tabs>
              <w:jc w:val="center"/>
            </w:pPr>
            <w:r w:rsidRPr="00B710ED">
              <w:t>Базовый уровень операционных расходов,</w:t>
            </w:r>
          </w:p>
          <w:p w14:paraId="08098A36" w14:textId="77777777" w:rsidR="009A5EC9" w:rsidRPr="00B710ED" w:rsidRDefault="009A5EC9" w:rsidP="009A5EC9">
            <w:pPr>
              <w:tabs>
                <w:tab w:val="left" w:pos="0"/>
              </w:tabs>
              <w:jc w:val="center"/>
            </w:pPr>
            <w:r w:rsidRPr="00B710ED">
              <w:t>тыс. руб.</w:t>
            </w:r>
          </w:p>
        </w:tc>
        <w:tc>
          <w:tcPr>
            <w:tcW w:w="1842" w:type="dxa"/>
            <w:vMerge w:val="restart"/>
            <w:vAlign w:val="center"/>
          </w:tcPr>
          <w:p w14:paraId="7107E85F" w14:textId="77777777" w:rsidR="009A5EC9" w:rsidRPr="00B710ED" w:rsidRDefault="009A5EC9" w:rsidP="009A5EC9">
            <w:pPr>
              <w:tabs>
                <w:tab w:val="left" w:pos="0"/>
              </w:tabs>
              <w:jc w:val="center"/>
            </w:pPr>
            <w:r w:rsidRPr="00B710ED">
              <w:t>Индекс эффективности операционных расходов, %</w:t>
            </w:r>
          </w:p>
        </w:tc>
        <w:tc>
          <w:tcPr>
            <w:tcW w:w="1701" w:type="dxa"/>
            <w:vMerge w:val="restart"/>
            <w:vAlign w:val="center"/>
          </w:tcPr>
          <w:p w14:paraId="576A6B89" w14:textId="77777777" w:rsidR="009A5EC9" w:rsidRPr="00B710ED" w:rsidRDefault="009A5EC9" w:rsidP="009A5EC9">
            <w:pPr>
              <w:tabs>
                <w:tab w:val="left" w:pos="0"/>
              </w:tabs>
              <w:jc w:val="center"/>
            </w:pPr>
            <w:r w:rsidRPr="00B710ED">
              <w:t>Нормативный уровень прибыли, %</w:t>
            </w:r>
          </w:p>
        </w:tc>
        <w:tc>
          <w:tcPr>
            <w:tcW w:w="2410" w:type="dxa"/>
            <w:gridSpan w:val="2"/>
            <w:vAlign w:val="center"/>
          </w:tcPr>
          <w:p w14:paraId="28AC5DAF" w14:textId="77777777" w:rsidR="009A5EC9" w:rsidRPr="00B710ED" w:rsidRDefault="009A5EC9" w:rsidP="009A5EC9">
            <w:pPr>
              <w:tabs>
                <w:tab w:val="left" w:pos="0"/>
              </w:tabs>
              <w:jc w:val="center"/>
            </w:pPr>
            <w:r w:rsidRPr="00B710ED">
              <w:t>Показатели энергосбережения и энергетической эффективности</w:t>
            </w:r>
          </w:p>
        </w:tc>
      </w:tr>
      <w:tr w:rsidR="009A5EC9" w14:paraId="1C812977" w14:textId="77777777" w:rsidTr="009A5EC9">
        <w:trPr>
          <w:trHeight w:val="897"/>
          <w:jc w:val="center"/>
        </w:trPr>
        <w:tc>
          <w:tcPr>
            <w:tcW w:w="1453" w:type="dxa"/>
            <w:vMerge/>
            <w:vAlign w:val="center"/>
          </w:tcPr>
          <w:p w14:paraId="53E2F0EF" w14:textId="77777777" w:rsidR="009A5EC9" w:rsidRPr="00B710ED" w:rsidRDefault="009A5EC9" w:rsidP="009A5EC9">
            <w:pPr>
              <w:tabs>
                <w:tab w:val="left" w:pos="0"/>
              </w:tabs>
              <w:jc w:val="center"/>
            </w:pPr>
          </w:p>
        </w:tc>
        <w:tc>
          <w:tcPr>
            <w:tcW w:w="851" w:type="dxa"/>
            <w:vMerge/>
          </w:tcPr>
          <w:p w14:paraId="4441ED65" w14:textId="77777777" w:rsidR="009A5EC9" w:rsidRPr="00B710ED" w:rsidRDefault="009A5EC9" w:rsidP="009A5EC9">
            <w:pPr>
              <w:tabs>
                <w:tab w:val="left" w:pos="0"/>
              </w:tabs>
              <w:jc w:val="center"/>
            </w:pPr>
          </w:p>
        </w:tc>
        <w:tc>
          <w:tcPr>
            <w:tcW w:w="1843" w:type="dxa"/>
            <w:vMerge/>
          </w:tcPr>
          <w:p w14:paraId="303D1D19" w14:textId="77777777" w:rsidR="009A5EC9" w:rsidRPr="00B710ED" w:rsidRDefault="009A5EC9" w:rsidP="009A5EC9">
            <w:pPr>
              <w:tabs>
                <w:tab w:val="left" w:pos="0"/>
              </w:tabs>
              <w:jc w:val="center"/>
            </w:pPr>
          </w:p>
        </w:tc>
        <w:tc>
          <w:tcPr>
            <w:tcW w:w="1842" w:type="dxa"/>
            <w:vMerge/>
          </w:tcPr>
          <w:p w14:paraId="33922704" w14:textId="77777777" w:rsidR="009A5EC9" w:rsidRPr="00B710ED" w:rsidRDefault="009A5EC9" w:rsidP="009A5EC9">
            <w:pPr>
              <w:tabs>
                <w:tab w:val="left" w:pos="0"/>
              </w:tabs>
              <w:jc w:val="center"/>
            </w:pPr>
          </w:p>
        </w:tc>
        <w:tc>
          <w:tcPr>
            <w:tcW w:w="1701" w:type="dxa"/>
            <w:vMerge/>
            <w:vAlign w:val="center"/>
          </w:tcPr>
          <w:p w14:paraId="08EFA39E" w14:textId="77777777" w:rsidR="009A5EC9" w:rsidRPr="00B710ED" w:rsidRDefault="009A5EC9" w:rsidP="009A5EC9">
            <w:pPr>
              <w:tabs>
                <w:tab w:val="left" w:pos="0"/>
              </w:tabs>
              <w:jc w:val="center"/>
            </w:pPr>
          </w:p>
        </w:tc>
        <w:tc>
          <w:tcPr>
            <w:tcW w:w="1134" w:type="dxa"/>
          </w:tcPr>
          <w:p w14:paraId="6C648BBC" w14:textId="77777777" w:rsidR="009A5EC9" w:rsidRPr="00B710ED" w:rsidRDefault="009A5EC9" w:rsidP="009A5EC9">
            <w:pPr>
              <w:tabs>
                <w:tab w:val="left" w:pos="0"/>
              </w:tabs>
              <w:jc w:val="center"/>
            </w:pPr>
            <w:r w:rsidRPr="00B710ED">
              <w:t>Уровень потерь воды, %</w:t>
            </w:r>
          </w:p>
        </w:tc>
        <w:tc>
          <w:tcPr>
            <w:tcW w:w="1276" w:type="dxa"/>
          </w:tcPr>
          <w:p w14:paraId="685192FF" w14:textId="77777777" w:rsidR="009A5EC9" w:rsidRPr="00B710ED" w:rsidRDefault="009A5EC9" w:rsidP="009A5EC9">
            <w:pPr>
              <w:tabs>
                <w:tab w:val="left" w:pos="0"/>
              </w:tabs>
              <w:jc w:val="center"/>
            </w:pPr>
            <w:r w:rsidRPr="00B710ED">
              <w:t xml:space="preserve">Удельный расход </w:t>
            </w:r>
            <w:proofErr w:type="spellStart"/>
            <w:proofErr w:type="gramStart"/>
            <w:r w:rsidRPr="00B710ED">
              <w:t>электри</w:t>
            </w:r>
            <w:proofErr w:type="spellEnd"/>
            <w:r>
              <w:t>-ч</w:t>
            </w:r>
            <w:r w:rsidRPr="00B710ED">
              <w:t>еской</w:t>
            </w:r>
            <w:proofErr w:type="gramEnd"/>
            <w:r w:rsidRPr="00B710ED">
              <w:t xml:space="preserve"> энергии, </w:t>
            </w:r>
            <w:r w:rsidRPr="00B710ED">
              <w:rPr>
                <w:color w:val="000000" w:themeColor="text1"/>
              </w:rPr>
              <w:t>кВт*ч/ м</w:t>
            </w:r>
            <w:r w:rsidRPr="00B710ED">
              <w:rPr>
                <w:color w:val="000000" w:themeColor="text1"/>
                <w:vertAlign w:val="superscript"/>
              </w:rPr>
              <w:t>3</w:t>
            </w:r>
          </w:p>
        </w:tc>
      </w:tr>
      <w:tr w:rsidR="009A5EC9" w14:paraId="4E4A1EE7" w14:textId="77777777" w:rsidTr="009A5EC9">
        <w:trPr>
          <w:jc w:val="center"/>
        </w:trPr>
        <w:tc>
          <w:tcPr>
            <w:tcW w:w="1453" w:type="dxa"/>
            <w:vMerge w:val="restart"/>
            <w:vAlign w:val="center"/>
          </w:tcPr>
          <w:p w14:paraId="22207221" w14:textId="77777777" w:rsidR="009A5EC9" w:rsidRPr="00B710ED" w:rsidRDefault="009A5EC9" w:rsidP="009A5EC9">
            <w:pPr>
              <w:tabs>
                <w:tab w:val="left" w:pos="0"/>
              </w:tabs>
            </w:pPr>
            <w:r w:rsidRPr="00A653A1">
              <w:t>Питьевая вода</w:t>
            </w:r>
          </w:p>
        </w:tc>
        <w:tc>
          <w:tcPr>
            <w:tcW w:w="851" w:type="dxa"/>
          </w:tcPr>
          <w:p w14:paraId="51C722CB" w14:textId="77777777" w:rsidR="009A5EC9" w:rsidRPr="00B710ED" w:rsidRDefault="009A5EC9" w:rsidP="009A5EC9">
            <w:pPr>
              <w:tabs>
                <w:tab w:val="left" w:pos="0"/>
              </w:tabs>
              <w:jc w:val="center"/>
            </w:pPr>
            <w:r w:rsidRPr="00B710ED">
              <w:t>201</w:t>
            </w:r>
            <w:r>
              <w:t>9</w:t>
            </w:r>
          </w:p>
        </w:tc>
        <w:tc>
          <w:tcPr>
            <w:tcW w:w="1843" w:type="dxa"/>
            <w:vAlign w:val="center"/>
          </w:tcPr>
          <w:p w14:paraId="5F8EB889" w14:textId="77777777" w:rsidR="009A5EC9" w:rsidRPr="00B710ED" w:rsidRDefault="009A5EC9" w:rsidP="009A5EC9">
            <w:pPr>
              <w:tabs>
                <w:tab w:val="left" w:pos="0"/>
              </w:tabs>
              <w:jc w:val="center"/>
            </w:pPr>
            <w:r>
              <w:t>412,90</w:t>
            </w:r>
          </w:p>
        </w:tc>
        <w:tc>
          <w:tcPr>
            <w:tcW w:w="1842" w:type="dxa"/>
            <w:vAlign w:val="center"/>
          </w:tcPr>
          <w:p w14:paraId="014A441A" w14:textId="77777777" w:rsidR="009A5EC9" w:rsidRPr="00B710ED" w:rsidRDefault="009A5EC9" w:rsidP="009A5EC9">
            <w:pPr>
              <w:tabs>
                <w:tab w:val="left" w:pos="0"/>
              </w:tabs>
              <w:jc w:val="center"/>
            </w:pPr>
            <w:r>
              <w:t>х</w:t>
            </w:r>
          </w:p>
        </w:tc>
        <w:tc>
          <w:tcPr>
            <w:tcW w:w="1701" w:type="dxa"/>
            <w:vAlign w:val="center"/>
          </w:tcPr>
          <w:p w14:paraId="1923553E" w14:textId="77777777" w:rsidR="009A5EC9" w:rsidRPr="00B710ED" w:rsidRDefault="009A5EC9" w:rsidP="009A5EC9">
            <w:pPr>
              <w:tabs>
                <w:tab w:val="left" w:pos="0"/>
              </w:tabs>
              <w:jc w:val="center"/>
            </w:pPr>
            <w:r>
              <w:t>0</w:t>
            </w:r>
          </w:p>
        </w:tc>
        <w:tc>
          <w:tcPr>
            <w:tcW w:w="1134" w:type="dxa"/>
            <w:vAlign w:val="center"/>
          </w:tcPr>
          <w:p w14:paraId="7B89DD0D" w14:textId="77777777" w:rsidR="009A5EC9" w:rsidRPr="00B710ED" w:rsidRDefault="009A5EC9" w:rsidP="009A5EC9">
            <w:pPr>
              <w:tabs>
                <w:tab w:val="left" w:pos="0"/>
              </w:tabs>
              <w:jc w:val="center"/>
            </w:pPr>
            <w:r>
              <w:t>0</w:t>
            </w:r>
          </w:p>
        </w:tc>
        <w:tc>
          <w:tcPr>
            <w:tcW w:w="1276" w:type="dxa"/>
            <w:vAlign w:val="center"/>
          </w:tcPr>
          <w:p w14:paraId="72F22388" w14:textId="77777777" w:rsidR="009A5EC9" w:rsidRPr="00B710ED" w:rsidRDefault="009A5EC9" w:rsidP="009A5EC9">
            <w:pPr>
              <w:tabs>
                <w:tab w:val="left" w:pos="0"/>
              </w:tabs>
              <w:jc w:val="center"/>
            </w:pPr>
            <w:r>
              <w:t>0,81</w:t>
            </w:r>
          </w:p>
        </w:tc>
      </w:tr>
      <w:tr w:rsidR="009A5EC9" w14:paraId="6B2EF279" w14:textId="77777777" w:rsidTr="009A5EC9">
        <w:trPr>
          <w:jc w:val="center"/>
        </w:trPr>
        <w:tc>
          <w:tcPr>
            <w:tcW w:w="1453" w:type="dxa"/>
            <w:vMerge/>
            <w:vAlign w:val="center"/>
          </w:tcPr>
          <w:p w14:paraId="0C905F8F" w14:textId="77777777" w:rsidR="009A5EC9" w:rsidRPr="00B710ED" w:rsidRDefault="009A5EC9" w:rsidP="009A5EC9">
            <w:pPr>
              <w:tabs>
                <w:tab w:val="left" w:pos="0"/>
              </w:tabs>
              <w:jc w:val="center"/>
            </w:pPr>
          </w:p>
        </w:tc>
        <w:tc>
          <w:tcPr>
            <w:tcW w:w="851" w:type="dxa"/>
          </w:tcPr>
          <w:p w14:paraId="19AEAA0C" w14:textId="77777777" w:rsidR="009A5EC9" w:rsidRPr="00B710ED" w:rsidRDefault="009A5EC9" w:rsidP="009A5EC9">
            <w:pPr>
              <w:tabs>
                <w:tab w:val="left" w:pos="0"/>
              </w:tabs>
              <w:jc w:val="center"/>
            </w:pPr>
            <w:r>
              <w:t>2020</w:t>
            </w:r>
          </w:p>
        </w:tc>
        <w:tc>
          <w:tcPr>
            <w:tcW w:w="1843" w:type="dxa"/>
            <w:vAlign w:val="center"/>
          </w:tcPr>
          <w:p w14:paraId="5CBE5192" w14:textId="77777777" w:rsidR="009A5EC9" w:rsidRPr="00B710ED" w:rsidRDefault="009A5EC9" w:rsidP="009A5EC9">
            <w:pPr>
              <w:tabs>
                <w:tab w:val="left" w:pos="0"/>
              </w:tabs>
              <w:jc w:val="center"/>
            </w:pPr>
            <w:r>
              <w:t>х</w:t>
            </w:r>
          </w:p>
        </w:tc>
        <w:tc>
          <w:tcPr>
            <w:tcW w:w="1842" w:type="dxa"/>
            <w:vAlign w:val="center"/>
          </w:tcPr>
          <w:p w14:paraId="0C4C2542" w14:textId="77777777" w:rsidR="009A5EC9" w:rsidRPr="00B710ED" w:rsidRDefault="009A5EC9" w:rsidP="009A5EC9">
            <w:pPr>
              <w:tabs>
                <w:tab w:val="left" w:pos="0"/>
              </w:tabs>
              <w:jc w:val="center"/>
            </w:pPr>
            <w:r>
              <w:t>1</w:t>
            </w:r>
          </w:p>
        </w:tc>
        <w:tc>
          <w:tcPr>
            <w:tcW w:w="1701" w:type="dxa"/>
            <w:vAlign w:val="center"/>
          </w:tcPr>
          <w:p w14:paraId="603E18EF" w14:textId="77777777" w:rsidR="009A5EC9" w:rsidRPr="00B710ED" w:rsidRDefault="009A5EC9" w:rsidP="009A5EC9">
            <w:pPr>
              <w:tabs>
                <w:tab w:val="left" w:pos="0"/>
              </w:tabs>
              <w:jc w:val="center"/>
            </w:pPr>
            <w:r>
              <w:t>0</w:t>
            </w:r>
          </w:p>
        </w:tc>
        <w:tc>
          <w:tcPr>
            <w:tcW w:w="1134" w:type="dxa"/>
            <w:vAlign w:val="center"/>
          </w:tcPr>
          <w:p w14:paraId="494F7F5C" w14:textId="77777777" w:rsidR="009A5EC9" w:rsidRPr="00B710ED" w:rsidRDefault="009A5EC9" w:rsidP="009A5EC9">
            <w:pPr>
              <w:tabs>
                <w:tab w:val="left" w:pos="0"/>
              </w:tabs>
              <w:jc w:val="center"/>
            </w:pPr>
            <w:r>
              <w:t>0</w:t>
            </w:r>
          </w:p>
        </w:tc>
        <w:tc>
          <w:tcPr>
            <w:tcW w:w="1276" w:type="dxa"/>
            <w:vAlign w:val="center"/>
          </w:tcPr>
          <w:p w14:paraId="09D5D3E7" w14:textId="77777777" w:rsidR="009A5EC9" w:rsidRPr="00B710ED" w:rsidRDefault="009A5EC9" w:rsidP="009A5EC9">
            <w:pPr>
              <w:tabs>
                <w:tab w:val="left" w:pos="0"/>
              </w:tabs>
              <w:jc w:val="center"/>
            </w:pPr>
            <w:r>
              <w:t>0,81</w:t>
            </w:r>
          </w:p>
        </w:tc>
      </w:tr>
      <w:tr w:rsidR="009A5EC9" w14:paraId="7E3427B8" w14:textId="77777777" w:rsidTr="009A5EC9">
        <w:trPr>
          <w:jc w:val="center"/>
        </w:trPr>
        <w:tc>
          <w:tcPr>
            <w:tcW w:w="1453" w:type="dxa"/>
            <w:vMerge/>
            <w:vAlign w:val="center"/>
          </w:tcPr>
          <w:p w14:paraId="0318F696" w14:textId="77777777" w:rsidR="009A5EC9" w:rsidRPr="00B710ED" w:rsidRDefault="009A5EC9" w:rsidP="009A5EC9">
            <w:pPr>
              <w:tabs>
                <w:tab w:val="left" w:pos="0"/>
              </w:tabs>
              <w:jc w:val="center"/>
            </w:pPr>
          </w:p>
        </w:tc>
        <w:tc>
          <w:tcPr>
            <w:tcW w:w="851" w:type="dxa"/>
          </w:tcPr>
          <w:p w14:paraId="6FB877E2" w14:textId="77777777" w:rsidR="009A5EC9" w:rsidRPr="00B710ED" w:rsidRDefault="009A5EC9" w:rsidP="009A5EC9">
            <w:pPr>
              <w:tabs>
                <w:tab w:val="left" w:pos="0"/>
              </w:tabs>
              <w:jc w:val="center"/>
            </w:pPr>
            <w:r>
              <w:t>2021</w:t>
            </w:r>
          </w:p>
        </w:tc>
        <w:tc>
          <w:tcPr>
            <w:tcW w:w="1843" w:type="dxa"/>
            <w:vAlign w:val="center"/>
          </w:tcPr>
          <w:p w14:paraId="12DC1D6E" w14:textId="77777777" w:rsidR="009A5EC9" w:rsidRPr="00B710ED" w:rsidRDefault="009A5EC9" w:rsidP="009A5EC9">
            <w:pPr>
              <w:tabs>
                <w:tab w:val="left" w:pos="0"/>
              </w:tabs>
              <w:jc w:val="center"/>
            </w:pPr>
            <w:r>
              <w:t>х</w:t>
            </w:r>
          </w:p>
        </w:tc>
        <w:tc>
          <w:tcPr>
            <w:tcW w:w="1842" w:type="dxa"/>
            <w:vAlign w:val="center"/>
          </w:tcPr>
          <w:p w14:paraId="2161C6FA" w14:textId="77777777" w:rsidR="009A5EC9" w:rsidRPr="00B710ED" w:rsidRDefault="009A5EC9" w:rsidP="009A5EC9">
            <w:pPr>
              <w:tabs>
                <w:tab w:val="left" w:pos="0"/>
              </w:tabs>
              <w:jc w:val="center"/>
            </w:pPr>
            <w:r>
              <w:t>1</w:t>
            </w:r>
          </w:p>
        </w:tc>
        <w:tc>
          <w:tcPr>
            <w:tcW w:w="1701" w:type="dxa"/>
            <w:vAlign w:val="center"/>
          </w:tcPr>
          <w:p w14:paraId="3F1B1945" w14:textId="77777777" w:rsidR="009A5EC9" w:rsidRPr="00B710ED" w:rsidRDefault="009A5EC9" w:rsidP="009A5EC9">
            <w:pPr>
              <w:tabs>
                <w:tab w:val="left" w:pos="0"/>
              </w:tabs>
              <w:jc w:val="center"/>
            </w:pPr>
            <w:r>
              <w:t>0</w:t>
            </w:r>
          </w:p>
        </w:tc>
        <w:tc>
          <w:tcPr>
            <w:tcW w:w="1134" w:type="dxa"/>
            <w:vAlign w:val="center"/>
          </w:tcPr>
          <w:p w14:paraId="0DA54B9A" w14:textId="77777777" w:rsidR="009A5EC9" w:rsidRPr="00B710ED" w:rsidRDefault="009A5EC9" w:rsidP="009A5EC9">
            <w:pPr>
              <w:tabs>
                <w:tab w:val="left" w:pos="0"/>
              </w:tabs>
              <w:jc w:val="center"/>
            </w:pPr>
            <w:r>
              <w:t>0</w:t>
            </w:r>
          </w:p>
        </w:tc>
        <w:tc>
          <w:tcPr>
            <w:tcW w:w="1276" w:type="dxa"/>
            <w:vAlign w:val="center"/>
          </w:tcPr>
          <w:p w14:paraId="19521D21" w14:textId="77777777" w:rsidR="009A5EC9" w:rsidRPr="00B710ED" w:rsidRDefault="009A5EC9" w:rsidP="009A5EC9">
            <w:pPr>
              <w:tabs>
                <w:tab w:val="left" w:pos="0"/>
              </w:tabs>
              <w:jc w:val="center"/>
            </w:pPr>
            <w:r>
              <w:t>0,81</w:t>
            </w:r>
          </w:p>
        </w:tc>
      </w:tr>
      <w:tr w:rsidR="009A5EC9" w14:paraId="53C69B75" w14:textId="77777777" w:rsidTr="009A5EC9">
        <w:trPr>
          <w:jc w:val="center"/>
        </w:trPr>
        <w:tc>
          <w:tcPr>
            <w:tcW w:w="1453" w:type="dxa"/>
            <w:vMerge/>
            <w:vAlign w:val="center"/>
          </w:tcPr>
          <w:p w14:paraId="31E4A88B" w14:textId="77777777" w:rsidR="009A5EC9" w:rsidRPr="00B710ED" w:rsidRDefault="009A5EC9" w:rsidP="009A5EC9">
            <w:pPr>
              <w:tabs>
                <w:tab w:val="left" w:pos="0"/>
              </w:tabs>
              <w:jc w:val="center"/>
            </w:pPr>
          </w:p>
        </w:tc>
        <w:tc>
          <w:tcPr>
            <w:tcW w:w="851" w:type="dxa"/>
          </w:tcPr>
          <w:p w14:paraId="2C22A926" w14:textId="77777777" w:rsidR="009A5EC9" w:rsidRDefault="009A5EC9" w:rsidP="009A5EC9">
            <w:pPr>
              <w:tabs>
                <w:tab w:val="left" w:pos="0"/>
              </w:tabs>
              <w:jc w:val="center"/>
            </w:pPr>
            <w:r>
              <w:t>2022</w:t>
            </w:r>
          </w:p>
        </w:tc>
        <w:tc>
          <w:tcPr>
            <w:tcW w:w="1843" w:type="dxa"/>
            <w:vAlign w:val="center"/>
          </w:tcPr>
          <w:p w14:paraId="48BFE9AD" w14:textId="77777777" w:rsidR="009A5EC9" w:rsidRPr="00B710ED" w:rsidRDefault="009A5EC9" w:rsidP="009A5EC9">
            <w:pPr>
              <w:tabs>
                <w:tab w:val="left" w:pos="0"/>
              </w:tabs>
              <w:jc w:val="center"/>
            </w:pPr>
            <w:r>
              <w:t>х</w:t>
            </w:r>
          </w:p>
        </w:tc>
        <w:tc>
          <w:tcPr>
            <w:tcW w:w="1842" w:type="dxa"/>
            <w:vAlign w:val="center"/>
          </w:tcPr>
          <w:p w14:paraId="057467A5" w14:textId="77777777" w:rsidR="009A5EC9" w:rsidRPr="00B710ED" w:rsidRDefault="009A5EC9" w:rsidP="009A5EC9">
            <w:pPr>
              <w:tabs>
                <w:tab w:val="left" w:pos="0"/>
              </w:tabs>
              <w:jc w:val="center"/>
            </w:pPr>
            <w:r>
              <w:t>1</w:t>
            </w:r>
          </w:p>
        </w:tc>
        <w:tc>
          <w:tcPr>
            <w:tcW w:w="1701" w:type="dxa"/>
            <w:vAlign w:val="center"/>
          </w:tcPr>
          <w:p w14:paraId="5DB8D797" w14:textId="77777777" w:rsidR="009A5EC9" w:rsidRPr="00B710ED" w:rsidRDefault="009A5EC9" w:rsidP="009A5EC9">
            <w:pPr>
              <w:tabs>
                <w:tab w:val="left" w:pos="0"/>
              </w:tabs>
              <w:jc w:val="center"/>
            </w:pPr>
            <w:r>
              <w:t>0</w:t>
            </w:r>
          </w:p>
        </w:tc>
        <w:tc>
          <w:tcPr>
            <w:tcW w:w="1134" w:type="dxa"/>
            <w:vAlign w:val="center"/>
          </w:tcPr>
          <w:p w14:paraId="1733B3F8" w14:textId="77777777" w:rsidR="009A5EC9" w:rsidRPr="00B710ED" w:rsidRDefault="009A5EC9" w:rsidP="009A5EC9">
            <w:pPr>
              <w:tabs>
                <w:tab w:val="left" w:pos="0"/>
              </w:tabs>
              <w:jc w:val="center"/>
            </w:pPr>
            <w:r>
              <w:t>0</w:t>
            </w:r>
          </w:p>
        </w:tc>
        <w:tc>
          <w:tcPr>
            <w:tcW w:w="1276" w:type="dxa"/>
            <w:vAlign w:val="center"/>
          </w:tcPr>
          <w:p w14:paraId="358BEB17" w14:textId="77777777" w:rsidR="009A5EC9" w:rsidRPr="00B710ED" w:rsidRDefault="009A5EC9" w:rsidP="009A5EC9">
            <w:pPr>
              <w:tabs>
                <w:tab w:val="left" w:pos="0"/>
              </w:tabs>
              <w:jc w:val="center"/>
            </w:pPr>
            <w:r>
              <w:t>0,81</w:t>
            </w:r>
          </w:p>
        </w:tc>
      </w:tr>
      <w:tr w:rsidR="009A5EC9" w14:paraId="57E86D87" w14:textId="77777777" w:rsidTr="009A5EC9">
        <w:trPr>
          <w:jc w:val="center"/>
        </w:trPr>
        <w:tc>
          <w:tcPr>
            <w:tcW w:w="1453" w:type="dxa"/>
            <w:vMerge/>
            <w:vAlign w:val="center"/>
          </w:tcPr>
          <w:p w14:paraId="0546CA00" w14:textId="77777777" w:rsidR="009A5EC9" w:rsidRPr="00B710ED" w:rsidRDefault="009A5EC9" w:rsidP="009A5EC9">
            <w:pPr>
              <w:tabs>
                <w:tab w:val="left" w:pos="0"/>
              </w:tabs>
              <w:jc w:val="center"/>
            </w:pPr>
          </w:p>
        </w:tc>
        <w:tc>
          <w:tcPr>
            <w:tcW w:w="851" w:type="dxa"/>
          </w:tcPr>
          <w:p w14:paraId="07C00419" w14:textId="77777777" w:rsidR="009A5EC9" w:rsidRDefault="009A5EC9" w:rsidP="009A5EC9">
            <w:pPr>
              <w:tabs>
                <w:tab w:val="left" w:pos="0"/>
              </w:tabs>
              <w:jc w:val="center"/>
            </w:pPr>
            <w:r>
              <w:t>2023</w:t>
            </w:r>
          </w:p>
        </w:tc>
        <w:tc>
          <w:tcPr>
            <w:tcW w:w="1843" w:type="dxa"/>
            <w:vAlign w:val="center"/>
          </w:tcPr>
          <w:p w14:paraId="6C69D8FE" w14:textId="77777777" w:rsidR="009A5EC9" w:rsidRPr="00B710ED" w:rsidRDefault="009A5EC9" w:rsidP="009A5EC9">
            <w:pPr>
              <w:tabs>
                <w:tab w:val="left" w:pos="0"/>
              </w:tabs>
              <w:jc w:val="center"/>
            </w:pPr>
            <w:r>
              <w:t>х</w:t>
            </w:r>
          </w:p>
        </w:tc>
        <w:tc>
          <w:tcPr>
            <w:tcW w:w="1842" w:type="dxa"/>
            <w:vAlign w:val="center"/>
          </w:tcPr>
          <w:p w14:paraId="33B68508" w14:textId="77777777" w:rsidR="009A5EC9" w:rsidRPr="00B710ED" w:rsidRDefault="009A5EC9" w:rsidP="009A5EC9">
            <w:pPr>
              <w:tabs>
                <w:tab w:val="left" w:pos="0"/>
              </w:tabs>
              <w:jc w:val="center"/>
            </w:pPr>
            <w:r>
              <w:t>1</w:t>
            </w:r>
          </w:p>
        </w:tc>
        <w:tc>
          <w:tcPr>
            <w:tcW w:w="1701" w:type="dxa"/>
            <w:vAlign w:val="center"/>
          </w:tcPr>
          <w:p w14:paraId="7C1A4803" w14:textId="77777777" w:rsidR="009A5EC9" w:rsidRPr="00B710ED" w:rsidRDefault="009A5EC9" w:rsidP="009A5EC9">
            <w:pPr>
              <w:tabs>
                <w:tab w:val="left" w:pos="0"/>
              </w:tabs>
              <w:jc w:val="center"/>
            </w:pPr>
            <w:r>
              <w:t>0</w:t>
            </w:r>
          </w:p>
        </w:tc>
        <w:tc>
          <w:tcPr>
            <w:tcW w:w="1134" w:type="dxa"/>
            <w:vAlign w:val="center"/>
          </w:tcPr>
          <w:p w14:paraId="17499F91" w14:textId="77777777" w:rsidR="009A5EC9" w:rsidRPr="00B710ED" w:rsidRDefault="009A5EC9" w:rsidP="009A5EC9">
            <w:pPr>
              <w:tabs>
                <w:tab w:val="left" w:pos="0"/>
              </w:tabs>
              <w:jc w:val="center"/>
            </w:pPr>
            <w:r>
              <w:t>0</w:t>
            </w:r>
          </w:p>
        </w:tc>
        <w:tc>
          <w:tcPr>
            <w:tcW w:w="1276" w:type="dxa"/>
            <w:vAlign w:val="center"/>
          </w:tcPr>
          <w:p w14:paraId="7E7B368B" w14:textId="77777777" w:rsidR="009A5EC9" w:rsidRPr="00B710ED" w:rsidRDefault="009A5EC9" w:rsidP="009A5EC9">
            <w:pPr>
              <w:tabs>
                <w:tab w:val="left" w:pos="0"/>
              </w:tabs>
              <w:jc w:val="center"/>
            </w:pPr>
            <w:r>
              <w:t>0,81</w:t>
            </w:r>
          </w:p>
        </w:tc>
      </w:tr>
    </w:tbl>
    <w:p w14:paraId="0ABEB7C7" w14:textId="77777777" w:rsidR="009A5EC9" w:rsidRDefault="009A5EC9" w:rsidP="009A5EC9">
      <w:pPr>
        <w:spacing w:before="29"/>
        <w:ind w:firstLine="709"/>
        <w:jc w:val="both"/>
        <w:rPr>
          <w:sz w:val="28"/>
          <w:szCs w:val="28"/>
        </w:rPr>
      </w:pPr>
    </w:p>
    <w:p w14:paraId="519CF7B4" w14:textId="1DC00706" w:rsidR="009A5EC9" w:rsidRPr="00315D80" w:rsidRDefault="009A5EC9" w:rsidP="009A5EC9">
      <w:pPr>
        <w:spacing w:before="29"/>
        <w:ind w:firstLine="709"/>
        <w:jc w:val="both"/>
        <w:rPr>
          <w:sz w:val="28"/>
          <w:szCs w:val="28"/>
        </w:rPr>
      </w:pPr>
      <w:r w:rsidRPr="00315D80">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0DD786E4" w14:textId="77777777" w:rsidR="009A5EC9" w:rsidRPr="00315D80" w:rsidRDefault="009A5EC9" w:rsidP="009A5EC9">
      <w:pPr>
        <w:tabs>
          <w:tab w:val="left" w:pos="835"/>
        </w:tabs>
        <w:ind w:firstLine="709"/>
        <w:jc w:val="both"/>
        <w:rPr>
          <w:sz w:val="28"/>
          <w:szCs w:val="28"/>
        </w:rPr>
      </w:pPr>
      <w:r w:rsidRPr="00315D80">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205E8BC8" w14:textId="77777777" w:rsidR="009A5EC9" w:rsidRPr="00315D80" w:rsidRDefault="009A5EC9" w:rsidP="009A5EC9">
      <w:pPr>
        <w:spacing w:before="29"/>
        <w:ind w:firstLine="709"/>
        <w:jc w:val="both"/>
        <w:rPr>
          <w:sz w:val="28"/>
          <w:szCs w:val="28"/>
        </w:rPr>
      </w:pPr>
      <w:r w:rsidRPr="00315D80">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66253EE9" w14:textId="77777777" w:rsidR="009A5EC9" w:rsidRPr="00315D80" w:rsidRDefault="009A5EC9" w:rsidP="009A5EC9">
      <w:pPr>
        <w:spacing w:before="29"/>
        <w:ind w:firstLine="709"/>
        <w:jc w:val="both"/>
        <w:rPr>
          <w:sz w:val="28"/>
          <w:szCs w:val="28"/>
        </w:rPr>
      </w:pPr>
      <w:r w:rsidRPr="00315D80">
        <w:rPr>
          <w:sz w:val="28"/>
          <w:szCs w:val="28"/>
        </w:rPr>
        <w:lastRenderedPageBreak/>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3DEB66E2" w14:textId="77777777" w:rsidR="009A5EC9" w:rsidRPr="00315D80" w:rsidRDefault="009A5EC9" w:rsidP="009A5EC9">
      <w:pPr>
        <w:spacing w:before="29"/>
        <w:ind w:firstLine="709"/>
        <w:jc w:val="both"/>
        <w:rPr>
          <w:sz w:val="28"/>
          <w:szCs w:val="28"/>
        </w:rPr>
      </w:pPr>
      <w:r w:rsidRPr="00315D80">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0AD6B7B5" w14:textId="77777777" w:rsidR="009A5EC9" w:rsidRPr="00315D80" w:rsidRDefault="009A5EC9" w:rsidP="009A5EC9">
      <w:pPr>
        <w:spacing w:before="29"/>
        <w:ind w:firstLine="709"/>
        <w:jc w:val="both"/>
        <w:rPr>
          <w:sz w:val="28"/>
          <w:szCs w:val="28"/>
        </w:rPr>
      </w:pPr>
      <w:r w:rsidRPr="00315D80">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315D80">
        <w:rPr>
          <w:sz w:val="28"/>
          <w:szCs w:val="28"/>
        </w:rPr>
        <w:br/>
        <w:t>муниципальной собственности, по реализации инвестиционной программы,</w:t>
      </w:r>
      <w:r w:rsidRPr="00315D80">
        <w:rPr>
          <w:sz w:val="28"/>
          <w:szCs w:val="28"/>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6A5258CB" w14:textId="77777777" w:rsidR="009A5EC9" w:rsidRPr="00315D80" w:rsidRDefault="009A5EC9" w:rsidP="009A5EC9">
      <w:pPr>
        <w:spacing w:before="29"/>
        <w:ind w:firstLine="709"/>
        <w:jc w:val="both"/>
        <w:rPr>
          <w:sz w:val="28"/>
          <w:szCs w:val="28"/>
        </w:rPr>
      </w:pPr>
      <w:r w:rsidRPr="00315D80">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74254CDE" w14:textId="77777777" w:rsidR="009A5EC9" w:rsidRDefault="009A5EC9" w:rsidP="009A5EC9">
      <w:pPr>
        <w:ind w:firstLine="709"/>
        <w:jc w:val="both"/>
        <w:rPr>
          <w:sz w:val="28"/>
          <w:szCs w:val="28"/>
        </w:rPr>
      </w:pPr>
      <w:r>
        <w:rPr>
          <w:sz w:val="28"/>
          <w:szCs w:val="28"/>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w:t>
      </w:r>
      <w:r w:rsidRPr="00B67FC8">
        <w:rPr>
          <w:sz w:val="28"/>
          <w:szCs w:val="28"/>
        </w:rPr>
        <w:t>пунктом 73</w:t>
      </w:r>
      <w:r>
        <w:rPr>
          <w:sz w:val="28"/>
          <w:szCs w:val="28"/>
        </w:rPr>
        <w:t xml:space="preserve"> Основ ценообразования орган регулирования тарифов </w:t>
      </w:r>
      <w:r w:rsidRPr="00520BF9">
        <w:rPr>
          <w:b/>
          <w:sz w:val="28"/>
          <w:szCs w:val="28"/>
          <w:u w:val="single"/>
        </w:rPr>
        <w:t>ежегодно</w:t>
      </w:r>
      <w:r>
        <w:rPr>
          <w:sz w:val="28"/>
          <w:szCs w:val="28"/>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5602DAC8" w14:textId="77777777" w:rsidR="009A5EC9" w:rsidRPr="00665D70" w:rsidRDefault="009A5EC9" w:rsidP="009A5EC9">
      <w:pPr>
        <w:ind w:firstLine="709"/>
        <w:jc w:val="both"/>
        <w:rPr>
          <w:rFonts w:eastAsia="Calibri"/>
          <w:sz w:val="28"/>
          <w:szCs w:val="28"/>
          <w:lang w:eastAsia="en-US"/>
        </w:rPr>
      </w:pPr>
    </w:p>
    <w:p w14:paraId="4690077E" w14:textId="77777777" w:rsidR="009A5EC9" w:rsidRDefault="009A5EC9" w:rsidP="009A5EC9">
      <w:pPr>
        <w:ind w:firstLine="709"/>
        <w:jc w:val="both"/>
        <w:rPr>
          <w:sz w:val="28"/>
          <w:szCs w:val="28"/>
        </w:rPr>
      </w:pPr>
      <w:r>
        <w:rPr>
          <w:sz w:val="28"/>
          <w:szCs w:val="28"/>
        </w:rPr>
        <w:t xml:space="preserve">Корректировка необходимой валовой выручки </w:t>
      </w:r>
      <w:r w:rsidRPr="00506A23">
        <w:rPr>
          <w:sz w:val="28"/>
          <w:szCs w:val="28"/>
          <w:u w:val="single"/>
        </w:rPr>
        <w:t>при методе индексации</w:t>
      </w:r>
      <w:r>
        <w:rPr>
          <w:sz w:val="28"/>
          <w:szCs w:val="28"/>
        </w:rPr>
        <w:t xml:space="preserve"> рассчитывается по формуле (32) Методических указаний:</w:t>
      </w:r>
    </w:p>
    <w:p w14:paraId="1E7C48A3" w14:textId="77777777" w:rsidR="009A5EC9" w:rsidRDefault="009A5EC9" w:rsidP="009A5EC9">
      <w:pPr>
        <w:ind w:firstLine="709"/>
        <w:jc w:val="both"/>
        <w:rPr>
          <w:sz w:val="28"/>
          <w:szCs w:val="28"/>
        </w:rPr>
      </w:pPr>
    </w:p>
    <w:p w14:paraId="20FB6338" w14:textId="77777777" w:rsidR="009A5EC9" w:rsidRDefault="009A5EC9" w:rsidP="009A5EC9">
      <w:pPr>
        <w:ind w:left="-567"/>
        <w:jc w:val="both"/>
        <w:rPr>
          <w:sz w:val="28"/>
          <w:szCs w:val="28"/>
        </w:rPr>
      </w:pPr>
      <w:r>
        <w:rPr>
          <w:noProof/>
          <w:position w:val="-4"/>
        </w:rPr>
        <w:drawing>
          <wp:inline distT="0" distB="0" distL="0" distR="0" wp14:anchorId="0867F7C4" wp14:editId="1798D600">
            <wp:extent cx="5939790" cy="238125"/>
            <wp:effectExtent l="0" t="0" r="381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9790" cy="238125"/>
                    </a:xfrm>
                    <a:prstGeom prst="rect">
                      <a:avLst/>
                    </a:prstGeom>
                    <a:noFill/>
                    <a:ln>
                      <a:noFill/>
                    </a:ln>
                  </pic:spPr>
                </pic:pic>
              </a:graphicData>
            </a:graphic>
          </wp:inline>
        </w:drawing>
      </w:r>
    </w:p>
    <w:p w14:paraId="671A1230" w14:textId="77777777" w:rsidR="009A5EC9" w:rsidRPr="00B67FC8" w:rsidRDefault="009A5EC9" w:rsidP="009A5EC9">
      <w:pPr>
        <w:ind w:firstLine="709"/>
        <w:jc w:val="both"/>
        <w:rPr>
          <w:sz w:val="16"/>
          <w:szCs w:val="28"/>
        </w:rPr>
      </w:pPr>
    </w:p>
    <w:p w14:paraId="6E38BA24" w14:textId="77777777" w:rsidR="009A5EC9" w:rsidRDefault="009A5EC9" w:rsidP="009A5EC9">
      <w:pPr>
        <w:ind w:firstLine="709"/>
        <w:jc w:val="both"/>
        <w:rPr>
          <w:sz w:val="28"/>
          <w:szCs w:val="28"/>
        </w:rPr>
      </w:pPr>
      <w:r>
        <w:rPr>
          <w:sz w:val="28"/>
          <w:szCs w:val="28"/>
        </w:rPr>
        <w:t>где:</w:t>
      </w:r>
    </w:p>
    <w:p w14:paraId="1149D6D7" w14:textId="77777777" w:rsidR="009A5EC9" w:rsidRDefault="009A5EC9" w:rsidP="009A5EC9">
      <w:pPr>
        <w:ind w:firstLine="709"/>
        <w:jc w:val="both"/>
        <w:rPr>
          <w:sz w:val="28"/>
          <w:szCs w:val="28"/>
        </w:rPr>
      </w:pPr>
      <w:r>
        <w:rPr>
          <w:noProof/>
          <w:position w:val="-12"/>
          <w:sz w:val="28"/>
          <w:szCs w:val="28"/>
        </w:rPr>
        <w:drawing>
          <wp:inline distT="0" distB="0" distL="0" distR="0" wp14:anchorId="5D566F87" wp14:editId="58016A5A">
            <wp:extent cx="628650" cy="3333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Pr>
          <w:sz w:val="28"/>
          <w:szCs w:val="28"/>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58C3AEFA" w14:textId="77777777" w:rsidR="009A5EC9" w:rsidRDefault="009A5EC9" w:rsidP="009A5EC9">
      <w:pPr>
        <w:ind w:firstLine="709"/>
        <w:jc w:val="both"/>
        <w:rPr>
          <w:sz w:val="28"/>
          <w:szCs w:val="28"/>
        </w:rPr>
      </w:pPr>
      <w:r>
        <w:rPr>
          <w:noProof/>
          <w:position w:val="-12"/>
          <w:sz w:val="28"/>
          <w:szCs w:val="28"/>
        </w:rPr>
        <w:drawing>
          <wp:inline distT="0" distB="0" distL="0" distR="0" wp14:anchorId="4959F681" wp14:editId="1B529DB7">
            <wp:extent cx="476250" cy="3333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w:t>
      </w:r>
      <w:r w:rsidRPr="00865779">
        <w:rPr>
          <w:sz w:val="28"/>
          <w:szCs w:val="28"/>
        </w:rPr>
        <w:t>подпункте "в" пункта 16 Методических указаний) в соответствии с формулой (39)</w:t>
      </w:r>
      <w:r>
        <w:rPr>
          <w:sz w:val="28"/>
          <w:szCs w:val="28"/>
        </w:rPr>
        <w:t xml:space="preserve"> Методических указаний, тыс. руб.;</w:t>
      </w:r>
    </w:p>
    <w:p w14:paraId="661C817D" w14:textId="77777777" w:rsidR="009A5EC9" w:rsidRDefault="009A5EC9" w:rsidP="009A5EC9">
      <w:pPr>
        <w:ind w:firstLine="709"/>
        <w:jc w:val="both"/>
        <w:rPr>
          <w:sz w:val="28"/>
          <w:szCs w:val="28"/>
        </w:rPr>
      </w:pPr>
      <w:r>
        <w:rPr>
          <w:noProof/>
          <w:position w:val="-12"/>
          <w:sz w:val="28"/>
          <w:szCs w:val="28"/>
        </w:rPr>
        <w:lastRenderedPageBreak/>
        <w:drawing>
          <wp:inline distT="0" distB="0" distL="0" distR="0" wp14:anchorId="4B7929B5" wp14:editId="0241CF63">
            <wp:extent cx="495300" cy="3333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w:t>
      </w:r>
      <w:r w:rsidRPr="00865779">
        <w:rPr>
          <w:sz w:val="28"/>
          <w:szCs w:val="28"/>
        </w:rPr>
        <w:t>пунктами 49 и 88</w:t>
      </w:r>
      <w:r>
        <w:rPr>
          <w:sz w:val="28"/>
          <w:szCs w:val="28"/>
        </w:rPr>
        <w:t xml:space="preserve"> Методических указаний, тыс. руб.;</w:t>
      </w:r>
    </w:p>
    <w:p w14:paraId="6EA07BFD" w14:textId="77777777" w:rsidR="009A5EC9" w:rsidRDefault="009A5EC9" w:rsidP="009A5EC9">
      <w:pPr>
        <w:ind w:firstLine="709"/>
        <w:jc w:val="both"/>
        <w:rPr>
          <w:sz w:val="28"/>
          <w:szCs w:val="28"/>
        </w:rPr>
      </w:pPr>
      <w:r>
        <w:rPr>
          <w:noProof/>
          <w:position w:val="-12"/>
          <w:sz w:val="28"/>
          <w:szCs w:val="28"/>
        </w:rPr>
        <w:drawing>
          <wp:inline distT="0" distB="0" distL="0" distR="0" wp14:anchorId="31BDB925" wp14:editId="5674926A">
            <wp:extent cx="466725" cy="3333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Pr>
          <w:sz w:val="28"/>
          <w:szCs w:val="28"/>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w:t>
      </w:r>
      <w:r w:rsidRPr="00865779">
        <w:rPr>
          <w:sz w:val="28"/>
          <w:szCs w:val="28"/>
        </w:rPr>
        <w:t>формулой (39.1)</w:t>
      </w:r>
      <w:r>
        <w:rPr>
          <w:sz w:val="28"/>
          <w:szCs w:val="28"/>
        </w:rPr>
        <w:t xml:space="preserve"> Методических указаний, тыс. руб.;</w:t>
      </w:r>
    </w:p>
    <w:p w14:paraId="1DC1821D" w14:textId="77777777" w:rsidR="009A5EC9" w:rsidRDefault="009A5EC9" w:rsidP="009A5EC9">
      <w:pPr>
        <w:ind w:firstLine="709"/>
        <w:jc w:val="both"/>
        <w:rPr>
          <w:sz w:val="28"/>
          <w:szCs w:val="28"/>
        </w:rPr>
      </w:pPr>
      <w:r>
        <w:rPr>
          <w:noProof/>
          <w:position w:val="-12"/>
          <w:sz w:val="28"/>
          <w:szCs w:val="28"/>
        </w:rPr>
        <w:drawing>
          <wp:inline distT="0" distB="0" distL="0" distR="0" wp14:anchorId="5121D269" wp14:editId="1991E12F">
            <wp:extent cx="476250" cy="3333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скорректированная величина нормативной прибыли на год i долгосрочного периода регулирования, определяемая в соответствии с </w:t>
      </w:r>
      <w:r w:rsidRPr="00865779">
        <w:rPr>
          <w:sz w:val="28"/>
          <w:szCs w:val="28"/>
        </w:rPr>
        <w:t>пунктом 86 Методических</w:t>
      </w:r>
      <w:r>
        <w:rPr>
          <w:sz w:val="28"/>
          <w:szCs w:val="28"/>
        </w:rPr>
        <w:t xml:space="preserve"> указаний, тыс. руб.;</w:t>
      </w:r>
    </w:p>
    <w:p w14:paraId="23A946E9" w14:textId="77777777" w:rsidR="009A5EC9" w:rsidRDefault="009A5EC9" w:rsidP="009A5EC9">
      <w:pPr>
        <w:ind w:firstLine="709"/>
        <w:jc w:val="both"/>
        <w:rPr>
          <w:sz w:val="28"/>
          <w:szCs w:val="28"/>
        </w:rPr>
      </w:pPr>
      <w:r>
        <w:rPr>
          <w:noProof/>
          <w:position w:val="-12"/>
          <w:sz w:val="28"/>
          <w:szCs w:val="28"/>
        </w:rPr>
        <w:drawing>
          <wp:inline distT="0" distB="0" distL="0" distR="0" wp14:anchorId="0C789627" wp14:editId="092513FD">
            <wp:extent cx="352425" cy="333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sz w:val="28"/>
          <w:szCs w:val="28"/>
        </w:rPr>
        <w:t xml:space="preserve"> - скорректированная величина амортизации на год i долгосрочного периода регулирования, определяемая в соответствии с </w:t>
      </w:r>
      <w:r w:rsidRPr="00865779">
        <w:rPr>
          <w:sz w:val="28"/>
          <w:szCs w:val="28"/>
        </w:rPr>
        <w:t>пунктом 28</w:t>
      </w:r>
      <w:r>
        <w:rPr>
          <w:sz w:val="28"/>
          <w:szCs w:val="28"/>
        </w:rPr>
        <w:t xml:space="preserve"> Методических указаний, тыс. руб.;</w:t>
      </w:r>
    </w:p>
    <w:p w14:paraId="30123136" w14:textId="77777777" w:rsidR="009A5EC9" w:rsidRDefault="009A5EC9" w:rsidP="009A5EC9">
      <w:pPr>
        <w:ind w:firstLine="709"/>
        <w:jc w:val="both"/>
        <w:rPr>
          <w:sz w:val="28"/>
          <w:szCs w:val="28"/>
        </w:rPr>
      </w:pPr>
      <w:r>
        <w:rPr>
          <w:noProof/>
          <w:position w:val="-12"/>
          <w:sz w:val="28"/>
          <w:szCs w:val="28"/>
        </w:rPr>
        <w:drawing>
          <wp:inline distT="0" distB="0" distL="0" distR="0" wp14:anchorId="6E7C7EC4" wp14:editId="39180556">
            <wp:extent cx="628650" cy="333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Pr>
          <w:sz w:val="28"/>
          <w:szCs w:val="28"/>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w:t>
      </w:r>
      <w:r w:rsidRPr="00865779">
        <w:rPr>
          <w:sz w:val="28"/>
          <w:szCs w:val="28"/>
        </w:rPr>
        <w:t>пунктом 86(1)</w:t>
      </w:r>
      <w:r>
        <w:rPr>
          <w:sz w:val="28"/>
          <w:szCs w:val="28"/>
        </w:rPr>
        <w:t xml:space="preserve"> Методических указаний, тыс. руб.;</w:t>
      </w:r>
    </w:p>
    <w:p w14:paraId="44F6B2EB" w14:textId="77777777" w:rsidR="009A5EC9" w:rsidRDefault="009A5EC9" w:rsidP="009A5EC9">
      <w:pPr>
        <w:ind w:firstLine="709"/>
        <w:jc w:val="both"/>
        <w:rPr>
          <w:sz w:val="28"/>
          <w:szCs w:val="28"/>
        </w:rPr>
      </w:pPr>
      <w:r>
        <w:rPr>
          <w:noProof/>
          <w:position w:val="-11"/>
          <w:sz w:val="28"/>
          <w:szCs w:val="28"/>
        </w:rPr>
        <w:drawing>
          <wp:inline distT="0" distB="0" distL="0" distR="0" wp14:anchorId="69918FE1" wp14:editId="10498A33">
            <wp:extent cx="514350"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Pr>
          <w:sz w:val="28"/>
          <w:szCs w:val="28"/>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w:t>
      </w:r>
      <w:r w:rsidRPr="00865779">
        <w:rPr>
          <w:sz w:val="28"/>
          <w:szCs w:val="28"/>
        </w:rPr>
        <w:t>формулой (35)</w:t>
      </w:r>
      <w:r>
        <w:rPr>
          <w:sz w:val="28"/>
          <w:szCs w:val="28"/>
        </w:rPr>
        <w:t xml:space="preserve"> Методических указаний, тыс. руб.;</w:t>
      </w:r>
    </w:p>
    <w:p w14:paraId="473AB418" w14:textId="77777777" w:rsidR="009A5EC9" w:rsidRDefault="009A5EC9" w:rsidP="009A5EC9">
      <w:pPr>
        <w:ind w:firstLine="709"/>
        <w:jc w:val="both"/>
        <w:rPr>
          <w:sz w:val="28"/>
          <w:szCs w:val="28"/>
        </w:rPr>
      </w:pPr>
      <w:r>
        <w:rPr>
          <w:noProof/>
          <w:position w:val="-11"/>
          <w:sz w:val="28"/>
          <w:szCs w:val="28"/>
        </w:rPr>
        <w:drawing>
          <wp:inline distT="0" distB="0" distL="0" distR="0" wp14:anchorId="704789BC" wp14:editId="037BEEE1">
            <wp:extent cx="67627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Pr>
          <w:sz w:val="28"/>
          <w:szCs w:val="28"/>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w:t>
      </w:r>
      <w:r w:rsidRPr="00865779">
        <w:rPr>
          <w:sz w:val="28"/>
          <w:szCs w:val="28"/>
        </w:rPr>
        <w:t>формулой (36)</w:t>
      </w:r>
      <w:r>
        <w:rPr>
          <w:sz w:val="28"/>
          <w:szCs w:val="28"/>
        </w:rPr>
        <w:t xml:space="preserve"> Методических указаний, тыс. руб.;</w:t>
      </w:r>
    </w:p>
    <w:p w14:paraId="321BC493" w14:textId="77777777" w:rsidR="009A5EC9" w:rsidRDefault="009A5EC9" w:rsidP="009A5EC9">
      <w:pPr>
        <w:ind w:firstLine="709"/>
        <w:jc w:val="both"/>
        <w:rPr>
          <w:sz w:val="28"/>
          <w:szCs w:val="28"/>
        </w:rPr>
      </w:pPr>
      <w:r>
        <w:rPr>
          <w:noProof/>
          <w:position w:val="-12"/>
          <w:sz w:val="28"/>
          <w:szCs w:val="28"/>
        </w:rPr>
        <w:drawing>
          <wp:inline distT="0" distB="0" distL="0" distR="0" wp14:anchorId="4487F1B3" wp14:editId="2E503034">
            <wp:extent cx="847725" cy="3333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Pr>
          <w:sz w:val="28"/>
          <w:szCs w:val="28"/>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w:t>
      </w:r>
      <w:r w:rsidRPr="00865779">
        <w:rPr>
          <w:sz w:val="28"/>
          <w:szCs w:val="28"/>
        </w:rPr>
        <w:t>пунктом 42</w:t>
      </w:r>
      <w:r>
        <w:rPr>
          <w:sz w:val="28"/>
          <w:szCs w:val="28"/>
        </w:rPr>
        <w:t xml:space="preserve"> Методических указаний, тыс. руб.;</w:t>
      </w:r>
    </w:p>
    <w:p w14:paraId="6E511CA8" w14:textId="77777777" w:rsidR="009A5EC9" w:rsidRDefault="009A5EC9" w:rsidP="009A5EC9">
      <w:pPr>
        <w:ind w:firstLine="709"/>
        <w:jc w:val="both"/>
        <w:rPr>
          <w:sz w:val="28"/>
          <w:szCs w:val="28"/>
        </w:rPr>
      </w:pPr>
      <w:r>
        <w:rPr>
          <w:noProof/>
          <w:position w:val="-12"/>
          <w:sz w:val="28"/>
          <w:szCs w:val="28"/>
        </w:rPr>
        <w:drawing>
          <wp:inline distT="0" distB="0" distL="0" distR="0" wp14:anchorId="5555FC01" wp14:editId="5EB18648">
            <wp:extent cx="819150" cy="333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Pr>
          <w:sz w:val="28"/>
          <w:szCs w:val="28"/>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w:t>
      </w:r>
      <w:r>
        <w:rPr>
          <w:sz w:val="28"/>
          <w:szCs w:val="28"/>
        </w:rPr>
        <w:lastRenderedPageBreak/>
        <w:t xml:space="preserve">расчета тарифов от значений, учтенных при установлении тарифов, определяемая в соответствии с </w:t>
      </w:r>
      <w:r w:rsidRPr="00865779">
        <w:rPr>
          <w:sz w:val="28"/>
          <w:szCs w:val="28"/>
        </w:rPr>
        <w:t>формулой (33)</w:t>
      </w:r>
      <w:r>
        <w:rPr>
          <w:sz w:val="28"/>
          <w:szCs w:val="28"/>
        </w:rPr>
        <w:t xml:space="preserve"> Методических указаний, тыс. руб.</w:t>
      </w:r>
    </w:p>
    <w:p w14:paraId="38C55065" w14:textId="77777777" w:rsidR="009A5EC9" w:rsidRDefault="009A5EC9" w:rsidP="009A5EC9">
      <w:pPr>
        <w:ind w:firstLine="709"/>
        <w:jc w:val="both"/>
        <w:rPr>
          <w:sz w:val="28"/>
          <w:szCs w:val="28"/>
        </w:rPr>
      </w:pPr>
    </w:p>
    <w:p w14:paraId="04A9F3CF" w14:textId="77777777" w:rsidR="009A5EC9" w:rsidRDefault="009A5EC9" w:rsidP="009A5EC9">
      <w:pPr>
        <w:ind w:firstLine="709"/>
        <w:jc w:val="both"/>
        <w:rPr>
          <w:sz w:val="28"/>
          <w:szCs w:val="28"/>
        </w:rPr>
      </w:pPr>
      <w:r>
        <w:rPr>
          <w:sz w:val="28"/>
          <w:szCs w:val="28"/>
        </w:rPr>
        <w:t>При расчете статей расходов специалистом использовались:</w:t>
      </w:r>
    </w:p>
    <w:p w14:paraId="06FAF9C2" w14:textId="77777777" w:rsidR="009A5EC9" w:rsidRDefault="009A5EC9" w:rsidP="009A5EC9">
      <w:pPr>
        <w:ind w:firstLine="709"/>
        <w:jc w:val="both"/>
        <w:rPr>
          <w:sz w:val="28"/>
          <w:szCs w:val="28"/>
        </w:rPr>
      </w:pPr>
      <w:r w:rsidRPr="00747CB6">
        <w:rPr>
          <w:sz w:val="28"/>
          <w:szCs w:val="28"/>
          <w:u w:val="single"/>
        </w:rPr>
        <w:t>индексы потребительских цен</w:t>
      </w:r>
      <w:r w:rsidRPr="00582C44">
        <w:rPr>
          <w:sz w:val="28"/>
          <w:szCs w:val="28"/>
        </w:rPr>
        <w:t xml:space="preserve"> </w:t>
      </w:r>
      <w:r>
        <w:rPr>
          <w:sz w:val="28"/>
          <w:szCs w:val="28"/>
        </w:rPr>
        <w:t>на 2020 год – 103%, на 2021 год – 103,7</w:t>
      </w:r>
      <w:proofErr w:type="gramStart"/>
      <w:r>
        <w:rPr>
          <w:sz w:val="28"/>
          <w:szCs w:val="28"/>
        </w:rPr>
        <w:t>%,  (</w:t>
      </w:r>
      <w:proofErr w:type="gramEnd"/>
      <w:r>
        <w:rPr>
          <w:sz w:val="28"/>
          <w:szCs w:val="28"/>
        </w:rPr>
        <w:t xml:space="preserve">далее – ИПЦ Минэкономразвития России); </w:t>
      </w:r>
    </w:p>
    <w:p w14:paraId="654C4BBC" w14:textId="77777777" w:rsidR="009A5EC9" w:rsidRDefault="009A5EC9" w:rsidP="009A5EC9">
      <w:pPr>
        <w:ind w:firstLine="709"/>
        <w:jc w:val="both"/>
        <w:rPr>
          <w:sz w:val="28"/>
          <w:szCs w:val="28"/>
        </w:rPr>
      </w:pPr>
      <w:r w:rsidRPr="00747CB6">
        <w:rPr>
          <w:sz w:val="28"/>
          <w:szCs w:val="28"/>
          <w:u w:val="single"/>
        </w:rPr>
        <w:t xml:space="preserve">индексы цен производителей </w:t>
      </w:r>
      <w:r>
        <w:rPr>
          <w:sz w:val="28"/>
          <w:szCs w:val="28"/>
          <w:u w:val="single"/>
        </w:rPr>
        <w:t xml:space="preserve">в сфере обеспечения электрической энергией, газом, паром </w:t>
      </w:r>
      <w:r w:rsidRPr="00747CB6">
        <w:rPr>
          <w:sz w:val="28"/>
          <w:szCs w:val="28"/>
          <w:u w:val="single"/>
        </w:rPr>
        <w:t>электрической энергии</w:t>
      </w:r>
      <w:r>
        <w:rPr>
          <w:sz w:val="28"/>
          <w:szCs w:val="28"/>
        </w:rPr>
        <w:t xml:space="preserve"> на 2020 год – 104,8%, на 2021 год – 104,1%, (далее – ИЦП Минэкономразвития России).</w:t>
      </w:r>
    </w:p>
    <w:p w14:paraId="3B025758" w14:textId="77777777" w:rsidR="009A5EC9" w:rsidRPr="00E34A16" w:rsidRDefault="009A5EC9" w:rsidP="009A5EC9">
      <w:pPr>
        <w:ind w:firstLine="709"/>
        <w:jc w:val="both"/>
        <w:rPr>
          <w:sz w:val="28"/>
          <w:szCs w:val="28"/>
        </w:rPr>
      </w:pPr>
      <w:r>
        <w:rPr>
          <w:sz w:val="28"/>
          <w:szCs w:val="28"/>
        </w:rPr>
        <w:t xml:space="preserve">Вышеуказанные индексы приняты </w:t>
      </w:r>
      <w:r w:rsidRPr="00FC63BB">
        <w:rPr>
          <w:sz w:val="28"/>
          <w:szCs w:val="28"/>
        </w:rPr>
        <w:t xml:space="preserve">согласно </w:t>
      </w:r>
      <w:r w:rsidRPr="00FC63BB">
        <w:rPr>
          <w:rFonts w:eastAsia="Calibri"/>
          <w:sz w:val="28"/>
          <w:szCs w:val="28"/>
        </w:rPr>
        <w:t>основных параметров прогноза социально-экономического развития Российской Федерации на 201</w:t>
      </w:r>
      <w:r>
        <w:rPr>
          <w:rFonts w:eastAsia="Calibri"/>
          <w:sz w:val="28"/>
          <w:szCs w:val="28"/>
        </w:rPr>
        <w:t>9</w:t>
      </w:r>
      <w:r w:rsidRPr="00FC63BB">
        <w:rPr>
          <w:rFonts w:eastAsia="Calibri"/>
          <w:sz w:val="28"/>
          <w:szCs w:val="28"/>
        </w:rPr>
        <w:t xml:space="preserve"> - 202</w:t>
      </w:r>
      <w:r>
        <w:rPr>
          <w:rFonts w:eastAsia="Calibri"/>
          <w:sz w:val="28"/>
          <w:szCs w:val="28"/>
        </w:rPr>
        <w:t>4</w:t>
      </w:r>
      <w:r w:rsidRPr="00FC63BB">
        <w:rPr>
          <w:rFonts w:eastAsia="Calibri"/>
          <w:sz w:val="28"/>
          <w:szCs w:val="28"/>
        </w:rPr>
        <w:t xml:space="preserve"> годы, определенных в базовом варианте Прогноза социально-экономического развития Российской Федерации на период до 2024 года, опубликованном </w:t>
      </w:r>
      <w:r>
        <w:rPr>
          <w:rFonts w:eastAsia="Calibri"/>
          <w:sz w:val="28"/>
          <w:szCs w:val="28"/>
        </w:rPr>
        <w:t>30</w:t>
      </w:r>
      <w:r w:rsidRPr="00FC63BB">
        <w:rPr>
          <w:rFonts w:eastAsia="Calibri"/>
          <w:sz w:val="28"/>
          <w:szCs w:val="28"/>
        </w:rPr>
        <w:t>.</w:t>
      </w:r>
      <w:r>
        <w:rPr>
          <w:rFonts w:eastAsia="Calibri"/>
          <w:sz w:val="28"/>
          <w:szCs w:val="28"/>
        </w:rPr>
        <w:t>09</w:t>
      </w:r>
      <w:r w:rsidRPr="00FC63BB">
        <w:rPr>
          <w:rFonts w:eastAsia="Calibri"/>
          <w:sz w:val="28"/>
          <w:szCs w:val="28"/>
        </w:rPr>
        <w:t>.201</w:t>
      </w:r>
      <w:r>
        <w:rPr>
          <w:rFonts w:eastAsia="Calibri"/>
          <w:sz w:val="28"/>
          <w:szCs w:val="28"/>
        </w:rPr>
        <w:t>9</w:t>
      </w:r>
      <w:r w:rsidRPr="00FC63BB">
        <w:rPr>
          <w:rFonts w:eastAsia="Calibri"/>
          <w:sz w:val="28"/>
          <w:szCs w:val="28"/>
        </w:rPr>
        <w:t xml:space="preserve"> года на официальном сайте Министерства экономического</w:t>
      </w:r>
      <w:r>
        <w:rPr>
          <w:rFonts w:eastAsia="Calibri"/>
          <w:sz w:val="28"/>
          <w:szCs w:val="28"/>
        </w:rPr>
        <w:t xml:space="preserve"> развития Российской Федерации </w:t>
      </w:r>
      <w:r w:rsidRPr="00FC63BB">
        <w:rPr>
          <w:rFonts w:eastAsia="Calibri"/>
          <w:sz w:val="28"/>
          <w:szCs w:val="28"/>
        </w:rPr>
        <w:t xml:space="preserve">(далее - </w:t>
      </w:r>
      <w:r>
        <w:rPr>
          <w:sz w:val="28"/>
          <w:szCs w:val="28"/>
        </w:rPr>
        <w:t>прогноз Минэкономразвития России).</w:t>
      </w:r>
    </w:p>
    <w:p w14:paraId="63DDA1F5" w14:textId="77777777" w:rsidR="009A5EC9" w:rsidRDefault="009A5EC9" w:rsidP="009A5EC9">
      <w:pPr>
        <w:spacing w:before="29"/>
        <w:ind w:firstLine="709"/>
        <w:jc w:val="both"/>
        <w:rPr>
          <w:sz w:val="28"/>
          <w:szCs w:val="28"/>
        </w:rPr>
      </w:pPr>
    </w:p>
    <w:p w14:paraId="489B2FC9" w14:textId="77777777" w:rsidR="009A5EC9" w:rsidRPr="0047535A" w:rsidRDefault="009A5EC9" w:rsidP="009A5EC9">
      <w:pPr>
        <w:spacing w:before="38"/>
        <w:ind w:firstLine="709"/>
        <w:jc w:val="both"/>
        <w:rPr>
          <w:b/>
          <w:bCs/>
          <w:sz w:val="32"/>
          <w:szCs w:val="32"/>
          <w:u w:val="single"/>
        </w:rPr>
      </w:pPr>
      <w:r w:rsidRPr="0047535A">
        <w:rPr>
          <w:b/>
          <w:bCs/>
          <w:sz w:val="32"/>
          <w:szCs w:val="32"/>
          <w:u w:val="single"/>
        </w:rPr>
        <w:t>Операционные расходы</w:t>
      </w:r>
    </w:p>
    <w:p w14:paraId="04850E8F" w14:textId="77777777" w:rsidR="009A5EC9" w:rsidRPr="00665D70" w:rsidRDefault="009A5EC9" w:rsidP="009A5EC9">
      <w:pPr>
        <w:ind w:firstLine="709"/>
        <w:jc w:val="both"/>
        <w:rPr>
          <w:sz w:val="28"/>
          <w:szCs w:val="28"/>
        </w:rPr>
      </w:pPr>
      <w:r w:rsidRPr="00665D70">
        <w:rPr>
          <w:sz w:val="28"/>
          <w:szCs w:val="28"/>
        </w:rPr>
        <w:t>Согласно п. 95 Методических указаний операционные расходы определяются по формуле:</w:t>
      </w:r>
    </w:p>
    <w:p w14:paraId="7F8C43EF" w14:textId="77777777" w:rsidR="009A5EC9" w:rsidRPr="00665D70" w:rsidRDefault="009A5EC9" w:rsidP="009A5EC9">
      <w:pPr>
        <w:ind w:firstLine="284"/>
        <w:jc w:val="center"/>
        <w:rPr>
          <w:sz w:val="28"/>
          <w:szCs w:val="28"/>
        </w:rPr>
      </w:pPr>
      <w:r>
        <w:rPr>
          <w:noProof/>
          <w:position w:val="-33"/>
        </w:rPr>
        <w:drawing>
          <wp:inline distT="0" distB="0" distL="0" distR="0" wp14:anchorId="5B7962C7" wp14:editId="5ACF5857">
            <wp:extent cx="5939790" cy="599440"/>
            <wp:effectExtent l="0" t="0" r="381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43172CAC" w14:textId="77777777" w:rsidR="009A5EC9" w:rsidRDefault="009A5EC9" w:rsidP="009A5EC9">
      <w:pPr>
        <w:ind w:firstLine="709"/>
        <w:jc w:val="both"/>
        <w:rPr>
          <w:sz w:val="28"/>
          <w:szCs w:val="28"/>
        </w:rPr>
      </w:pPr>
      <w:r>
        <w:rPr>
          <w:sz w:val="28"/>
          <w:szCs w:val="28"/>
        </w:rPr>
        <w:t>где:</w:t>
      </w:r>
    </w:p>
    <w:p w14:paraId="6B199E45" w14:textId="77777777" w:rsidR="009A5EC9" w:rsidRDefault="009A5EC9" w:rsidP="009A5EC9">
      <w:pPr>
        <w:ind w:firstLine="709"/>
        <w:jc w:val="both"/>
        <w:rPr>
          <w:sz w:val="28"/>
          <w:szCs w:val="28"/>
        </w:rPr>
      </w:pPr>
      <w:r>
        <w:rPr>
          <w:sz w:val="28"/>
          <w:szCs w:val="28"/>
        </w:rPr>
        <w:t>i0 - первый год текущего долгосрочного периода регулирования;</w:t>
      </w:r>
    </w:p>
    <w:p w14:paraId="50D9AA76" w14:textId="77777777" w:rsidR="009A5EC9" w:rsidRDefault="009A5EC9" w:rsidP="009A5EC9">
      <w:pPr>
        <w:ind w:firstLine="709"/>
        <w:jc w:val="both"/>
        <w:rPr>
          <w:sz w:val="28"/>
          <w:szCs w:val="28"/>
        </w:rPr>
      </w:pPr>
      <w:r>
        <w:rPr>
          <w:noProof/>
          <w:position w:val="-12"/>
          <w:sz w:val="28"/>
          <w:szCs w:val="28"/>
        </w:rPr>
        <w:drawing>
          <wp:inline distT="0" distB="0" distL="0" distR="0" wp14:anchorId="5F7CD898" wp14:editId="538E3B00">
            <wp:extent cx="476250" cy="3333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Pr>
          <w:sz w:val="28"/>
          <w:szCs w:val="28"/>
        </w:rPr>
        <w:t xml:space="preserve"> - операционные расходы, определенные на i-й год исходя из плановых и уточненных параметров расчета тарифов, тыс. руб.;</w:t>
      </w:r>
    </w:p>
    <w:p w14:paraId="496D5233" w14:textId="77777777" w:rsidR="009A5EC9" w:rsidRDefault="009A5EC9" w:rsidP="009A5EC9">
      <w:pPr>
        <w:ind w:firstLine="709"/>
        <w:jc w:val="both"/>
        <w:rPr>
          <w:sz w:val="28"/>
          <w:szCs w:val="28"/>
        </w:rPr>
      </w:pPr>
      <w:r w:rsidRPr="00520BF9">
        <w:rPr>
          <w:sz w:val="32"/>
          <w:szCs w:val="28"/>
        </w:rPr>
        <w:t>ОР</w:t>
      </w:r>
      <w:r>
        <w:rPr>
          <w:sz w:val="28"/>
          <w:szCs w:val="28"/>
          <w:vertAlign w:val="subscript"/>
        </w:rPr>
        <w:t>i0</w:t>
      </w:r>
      <w:r>
        <w:rPr>
          <w:sz w:val="28"/>
          <w:szCs w:val="28"/>
        </w:rPr>
        <w:t xml:space="preserve"> - базовый уровень операционных расходов, установленный на долгосрочный период регулирования в соответствии с </w:t>
      </w:r>
      <w:r w:rsidRPr="00520BF9">
        <w:rPr>
          <w:sz w:val="28"/>
          <w:szCs w:val="28"/>
        </w:rPr>
        <w:t>пунктом 45</w:t>
      </w:r>
      <w:r>
        <w:rPr>
          <w:sz w:val="28"/>
          <w:szCs w:val="28"/>
        </w:rPr>
        <w:t xml:space="preserve"> Методических указаний, тыс. руб.;</w:t>
      </w:r>
    </w:p>
    <w:p w14:paraId="01F7467F" w14:textId="77777777" w:rsidR="009A5EC9" w:rsidRDefault="009A5EC9" w:rsidP="009A5EC9">
      <w:pPr>
        <w:ind w:firstLine="709"/>
        <w:jc w:val="both"/>
        <w:rPr>
          <w:sz w:val="28"/>
          <w:szCs w:val="28"/>
        </w:rPr>
      </w:pPr>
      <w:r w:rsidRPr="00520BF9">
        <w:rPr>
          <w:sz w:val="32"/>
          <w:szCs w:val="28"/>
        </w:rPr>
        <w:t>ИЭР</w:t>
      </w:r>
      <w:r>
        <w:rPr>
          <w:sz w:val="28"/>
          <w:szCs w:val="28"/>
        </w:rPr>
        <w:t xml:space="preserve"> - индекс эффективности операционных расходов, установленный на j-й год и выраженный в процентах;</w:t>
      </w:r>
    </w:p>
    <w:p w14:paraId="0658330F" w14:textId="77777777" w:rsidR="009A5EC9" w:rsidRDefault="009A5EC9" w:rsidP="009A5EC9">
      <w:pPr>
        <w:ind w:firstLine="709"/>
        <w:jc w:val="both"/>
        <w:rPr>
          <w:sz w:val="28"/>
          <w:szCs w:val="28"/>
        </w:rPr>
      </w:pPr>
      <w:r>
        <w:rPr>
          <w:noProof/>
          <w:position w:val="-14"/>
          <w:sz w:val="28"/>
          <w:szCs w:val="28"/>
        </w:rPr>
        <w:drawing>
          <wp:inline distT="0" distB="0" distL="0" distR="0" wp14:anchorId="127A4B8A" wp14:editId="78B0AD1E">
            <wp:extent cx="676275" cy="3524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Pr>
          <w:sz w:val="28"/>
          <w:szCs w:val="28"/>
        </w:rPr>
        <w:t xml:space="preserve"> - скорректированный прогнозный индекс изменения потребительских цен в j-м году;</w:t>
      </w:r>
    </w:p>
    <w:p w14:paraId="00AB6D6B" w14:textId="77777777" w:rsidR="009A5EC9" w:rsidRDefault="009A5EC9" w:rsidP="009A5EC9">
      <w:pPr>
        <w:ind w:firstLine="709"/>
        <w:jc w:val="both"/>
        <w:rPr>
          <w:sz w:val="28"/>
          <w:szCs w:val="28"/>
        </w:rPr>
      </w:pPr>
      <w:r>
        <w:rPr>
          <w:noProof/>
          <w:position w:val="-14"/>
          <w:sz w:val="28"/>
          <w:szCs w:val="28"/>
        </w:rPr>
        <w:drawing>
          <wp:inline distT="0" distB="0" distL="0" distR="0" wp14:anchorId="2CEE5CBF" wp14:editId="4F68E72C">
            <wp:extent cx="657225" cy="3524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Pr>
          <w:sz w:val="28"/>
          <w:szCs w:val="28"/>
        </w:rPr>
        <w:t xml:space="preserve"> - скорректированный прогнозный индекс изменения количества активов в j-м году, рассчитываемый в соответствии с </w:t>
      </w:r>
      <w:r w:rsidRPr="00520BF9">
        <w:rPr>
          <w:sz w:val="28"/>
          <w:szCs w:val="28"/>
        </w:rPr>
        <w:t>формулой 8.1</w:t>
      </w:r>
      <w:r>
        <w:rPr>
          <w:sz w:val="28"/>
          <w:szCs w:val="28"/>
        </w:rPr>
        <w:t xml:space="preserve"> Методических указаний.</w:t>
      </w:r>
    </w:p>
    <w:p w14:paraId="4B91575C" w14:textId="77777777" w:rsidR="009A5EC9" w:rsidRDefault="009A5EC9" w:rsidP="009A5EC9">
      <w:pPr>
        <w:ind w:firstLine="539"/>
        <w:jc w:val="both"/>
        <w:rPr>
          <w:sz w:val="28"/>
          <w:szCs w:val="28"/>
        </w:rPr>
      </w:pPr>
    </w:p>
    <w:p w14:paraId="21D14988" w14:textId="77777777" w:rsidR="009A5EC9" w:rsidRDefault="009A5EC9" w:rsidP="009A5EC9">
      <w:pPr>
        <w:ind w:firstLine="709"/>
        <w:jc w:val="both"/>
        <w:rPr>
          <w:sz w:val="28"/>
          <w:szCs w:val="28"/>
        </w:rPr>
      </w:pPr>
      <w:r>
        <w:rPr>
          <w:sz w:val="28"/>
          <w:szCs w:val="28"/>
        </w:rPr>
        <w:t>Индекс изменения количества активов рассчитывается по формуле:</w:t>
      </w:r>
    </w:p>
    <w:p w14:paraId="74FEAE09" w14:textId="77777777" w:rsidR="009A5EC9" w:rsidRDefault="009A5EC9" w:rsidP="009A5EC9">
      <w:pPr>
        <w:jc w:val="both"/>
        <w:outlineLvl w:val="0"/>
        <w:rPr>
          <w:sz w:val="28"/>
          <w:szCs w:val="28"/>
        </w:rPr>
      </w:pPr>
    </w:p>
    <w:p w14:paraId="696781FC" w14:textId="77777777" w:rsidR="009A5EC9" w:rsidRDefault="009A5EC9" w:rsidP="009A5EC9">
      <w:pPr>
        <w:jc w:val="center"/>
        <w:rPr>
          <w:sz w:val="28"/>
          <w:szCs w:val="28"/>
        </w:rPr>
      </w:pPr>
      <w:r>
        <w:rPr>
          <w:noProof/>
          <w:position w:val="-32"/>
          <w:sz w:val="28"/>
          <w:szCs w:val="28"/>
        </w:rPr>
        <w:drawing>
          <wp:inline distT="0" distB="0" distL="0" distR="0" wp14:anchorId="06797062" wp14:editId="7BD91A91">
            <wp:extent cx="5743575" cy="5905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Pr>
          <w:sz w:val="28"/>
          <w:szCs w:val="28"/>
        </w:rPr>
        <w:t>, (8.1)</w:t>
      </w:r>
    </w:p>
    <w:p w14:paraId="42F27DFC" w14:textId="77777777" w:rsidR="009A5EC9" w:rsidRDefault="009A5EC9" w:rsidP="009A5EC9">
      <w:pPr>
        <w:jc w:val="both"/>
        <w:rPr>
          <w:sz w:val="28"/>
          <w:szCs w:val="28"/>
        </w:rPr>
      </w:pPr>
    </w:p>
    <w:p w14:paraId="6BD7F36D" w14:textId="77777777" w:rsidR="009A5EC9" w:rsidRDefault="009A5EC9" w:rsidP="009A5EC9">
      <w:pPr>
        <w:ind w:firstLine="709"/>
        <w:jc w:val="both"/>
        <w:rPr>
          <w:sz w:val="28"/>
          <w:szCs w:val="28"/>
        </w:rPr>
      </w:pPr>
      <w:r>
        <w:rPr>
          <w:sz w:val="28"/>
          <w:szCs w:val="28"/>
        </w:rPr>
        <w:t>где:</w:t>
      </w:r>
    </w:p>
    <w:p w14:paraId="56A2965B" w14:textId="77777777" w:rsidR="009A5EC9" w:rsidRDefault="009A5EC9" w:rsidP="009A5EC9">
      <w:pPr>
        <w:ind w:firstLine="709"/>
        <w:jc w:val="both"/>
        <w:rPr>
          <w:sz w:val="28"/>
          <w:szCs w:val="28"/>
        </w:rPr>
      </w:pPr>
      <w:r>
        <w:rPr>
          <w:noProof/>
          <w:position w:val="-11"/>
          <w:sz w:val="28"/>
          <w:szCs w:val="28"/>
        </w:rPr>
        <w:drawing>
          <wp:inline distT="0" distB="0" distL="0" distR="0" wp14:anchorId="52DD2B01" wp14:editId="09C7A8CC">
            <wp:extent cx="581025" cy="3238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Pr>
          <w:sz w:val="28"/>
          <w:szCs w:val="28"/>
        </w:rPr>
        <w:t xml:space="preserve"> - индекс изменения количества активов в году i;</w:t>
      </w:r>
    </w:p>
    <w:p w14:paraId="366F0158" w14:textId="77777777" w:rsidR="009A5EC9" w:rsidRDefault="009A5EC9" w:rsidP="009A5EC9">
      <w:pPr>
        <w:ind w:firstLine="709"/>
        <w:jc w:val="both"/>
        <w:rPr>
          <w:sz w:val="28"/>
          <w:szCs w:val="28"/>
        </w:rPr>
      </w:pPr>
      <w:r>
        <w:rPr>
          <w:noProof/>
          <w:position w:val="-11"/>
          <w:sz w:val="28"/>
          <w:szCs w:val="28"/>
        </w:rPr>
        <w:drawing>
          <wp:inline distT="0" distB="0" distL="0" distR="0" wp14:anchorId="4BA34F02" wp14:editId="531AE2B5">
            <wp:extent cx="409575" cy="3238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Pr>
          <w:sz w:val="28"/>
          <w:szCs w:val="28"/>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5B93501A" w14:textId="77777777" w:rsidR="009A5EC9" w:rsidRDefault="009A5EC9" w:rsidP="009A5EC9">
      <w:pPr>
        <w:ind w:firstLine="709"/>
        <w:jc w:val="both"/>
        <w:rPr>
          <w:sz w:val="28"/>
          <w:szCs w:val="28"/>
        </w:rPr>
      </w:pPr>
      <w:r>
        <w:rPr>
          <w:noProof/>
          <w:position w:val="-11"/>
          <w:sz w:val="28"/>
          <w:szCs w:val="28"/>
        </w:rPr>
        <w:drawing>
          <wp:inline distT="0" distB="0" distL="0" distR="0" wp14:anchorId="49781192" wp14:editId="1E46E363">
            <wp:extent cx="733425" cy="3238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Pr>
          <w:sz w:val="28"/>
          <w:szCs w:val="28"/>
        </w:rPr>
        <w:t xml:space="preserve"> - изменение количества условных метров водопроводной и (или) канализационной сети, эксплуатируемых регулируемой организацией, произошедшее в году i, выраженное в процентах;</w:t>
      </w:r>
    </w:p>
    <w:p w14:paraId="3D74EC0F" w14:textId="77777777" w:rsidR="009A5EC9" w:rsidRDefault="009A5EC9" w:rsidP="009A5EC9">
      <w:pPr>
        <w:ind w:firstLine="709"/>
        <w:jc w:val="both"/>
        <w:rPr>
          <w:sz w:val="28"/>
          <w:szCs w:val="28"/>
        </w:rPr>
      </w:pPr>
      <w:r>
        <w:rPr>
          <w:noProof/>
          <w:position w:val="-11"/>
          <w:sz w:val="28"/>
          <w:szCs w:val="28"/>
        </w:rPr>
        <w:drawing>
          <wp:inline distT="0" distB="0" distL="0" distR="0" wp14:anchorId="208DFC2C" wp14:editId="020FE819">
            <wp:extent cx="504825" cy="3238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Pr>
          <w:sz w:val="28"/>
          <w:szCs w:val="28"/>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4990C388" w14:textId="77777777" w:rsidR="009A5EC9" w:rsidRDefault="009A5EC9" w:rsidP="009A5EC9">
      <w:pPr>
        <w:pStyle w:val="Style63"/>
        <w:widowControl/>
        <w:spacing w:before="38" w:line="240" w:lineRule="auto"/>
        <w:ind w:firstLine="567"/>
        <w:jc w:val="both"/>
        <w:rPr>
          <w:sz w:val="28"/>
          <w:szCs w:val="28"/>
        </w:rPr>
      </w:pPr>
    </w:p>
    <w:p w14:paraId="51AA0834" w14:textId="77777777" w:rsidR="009A5EC9" w:rsidRPr="00A06612" w:rsidRDefault="009A5EC9" w:rsidP="009A5EC9">
      <w:pPr>
        <w:pStyle w:val="Style63"/>
        <w:widowControl/>
        <w:spacing w:before="38" w:line="240" w:lineRule="auto"/>
        <w:ind w:firstLine="567"/>
        <w:jc w:val="both"/>
        <w:rPr>
          <w:sz w:val="28"/>
          <w:szCs w:val="28"/>
        </w:rPr>
      </w:pPr>
      <w:r w:rsidRPr="003C5396">
        <w:rPr>
          <w:sz w:val="28"/>
          <w:szCs w:val="28"/>
        </w:rPr>
        <w:t>Операционные расходы</w:t>
      </w:r>
      <w:r w:rsidRPr="00A06612">
        <w:rPr>
          <w:b/>
          <w:bCs/>
          <w:sz w:val="28"/>
          <w:szCs w:val="28"/>
        </w:rPr>
        <w:t xml:space="preserve"> </w:t>
      </w:r>
      <w:r w:rsidRPr="00A06612">
        <w:rPr>
          <w:sz w:val="28"/>
          <w:szCs w:val="28"/>
        </w:rPr>
        <w:t>утверждены РЭК К</w:t>
      </w:r>
      <w:r>
        <w:rPr>
          <w:sz w:val="28"/>
          <w:szCs w:val="28"/>
        </w:rPr>
        <w:t>узбасса</w:t>
      </w:r>
      <w:r w:rsidRPr="00A06612">
        <w:rPr>
          <w:sz w:val="28"/>
          <w:szCs w:val="28"/>
        </w:rPr>
        <w:t xml:space="preserve"> </w:t>
      </w:r>
      <w:r w:rsidRPr="00570B4B">
        <w:rPr>
          <w:sz w:val="28"/>
          <w:szCs w:val="28"/>
        </w:rPr>
        <w:t>на 20</w:t>
      </w:r>
      <w:r>
        <w:rPr>
          <w:sz w:val="28"/>
          <w:szCs w:val="28"/>
        </w:rPr>
        <w:t>21</w:t>
      </w:r>
      <w:r w:rsidRPr="00570B4B">
        <w:rPr>
          <w:sz w:val="28"/>
          <w:szCs w:val="28"/>
        </w:rPr>
        <w:t xml:space="preserve"> год</w:t>
      </w:r>
      <w:r w:rsidRPr="00A06612">
        <w:rPr>
          <w:sz w:val="28"/>
          <w:szCs w:val="28"/>
        </w:rPr>
        <w:t xml:space="preserve"> в </w:t>
      </w:r>
      <w:proofErr w:type="gramStart"/>
      <w:r w:rsidRPr="00A06612">
        <w:rPr>
          <w:sz w:val="28"/>
          <w:szCs w:val="28"/>
        </w:rPr>
        <w:t xml:space="preserve">размере  </w:t>
      </w:r>
      <w:r>
        <w:rPr>
          <w:sz w:val="28"/>
          <w:szCs w:val="28"/>
        </w:rPr>
        <w:t>437</w:t>
      </w:r>
      <w:proofErr w:type="gramEnd"/>
      <w:r>
        <w:rPr>
          <w:sz w:val="28"/>
          <w:szCs w:val="28"/>
        </w:rPr>
        <w:t xml:space="preserve">,71 </w:t>
      </w:r>
      <w:r w:rsidRPr="00A06612">
        <w:rPr>
          <w:sz w:val="28"/>
          <w:szCs w:val="28"/>
        </w:rPr>
        <w:t>тыс. руб.</w:t>
      </w:r>
    </w:p>
    <w:p w14:paraId="03099DE4" w14:textId="77777777" w:rsidR="009A5EC9" w:rsidRPr="00A06612" w:rsidRDefault="009A5EC9" w:rsidP="009A5EC9">
      <w:pPr>
        <w:pStyle w:val="Style68"/>
        <w:widowControl/>
        <w:spacing w:line="240" w:lineRule="auto"/>
        <w:ind w:firstLine="567"/>
        <w:jc w:val="both"/>
        <w:rPr>
          <w:sz w:val="28"/>
          <w:szCs w:val="28"/>
        </w:rPr>
      </w:pPr>
      <w:r w:rsidRPr="00A06612">
        <w:rPr>
          <w:sz w:val="28"/>
          <w:szCs w:val="28"/>
        </w:rPr>
        <w:t xml:space="preserve">При расчете Операционных расходов </w:t>
      </w:r>
      <w:r w:rsidRPr="00570B4B">
        <w:rPr>
          <w:sz w:val="28"/>
          <w:szCs w:val="28"/>
        </w:rPr>
        <w:t>на 20</w:t>
      </w:r>
      <w:r>
        <w:rPr>
          <w:sz w:val="28"/>
          <w:szCs w:val="28"/>
        </w:rPr>
        <w:t>21</w:t>
      </w:r>
      <w:r w:rsidRPr="00570B4B">
        <w:rPr>
          <w:sz w:val="28"/>
          <w:szCs w:val="28"/>
        </w:rPr>
        <w:t xml:space="preserve"> год</w:t>
      </w:r>
      <w:r w:rsidRPr="00A06612">
        <w:rPr>
          <w:sz w:val="28"/>
          <w:szCs w:val="28"/>
        </w:rPr>
        <w:t xml:space="preserve"> регулятором использовались следующие показатели:</w:t>
      </w:r>
    </w:p>
    <w:p w14:paraId="22FAF5FE" w14:textId="77777777" w:rsidR="009A5EC9" w:rsidRPr="00A06612" w:rsidRDefault="009A5EC9" w:rsidP="00285A3D">
      <w:pPr>
        <w:pStyle w:val="Style23"/>
        <w:widowControl/>
        <w:numPr>
          <w:ilvl w:val="0"/>
          <w:numId w:val="10"/>
        </w:numPr>
        <w:tabs>
          <w:tab w:val="left" w:pos="710"/>
        </w:tabs>
        <w:spacing w:line="240" w:lineRule="auto"/>
        <w:ind w:firstLine="567"/>
        <w:rPr>
          <w:sz w:val="28"/>
          <w:szCs w:val="28"/>
        </w:rPr>
      </w:pPr>
      <w:r w:rsidRPr="00A06612">
        <w:rPr>
          <w:sz w:val="28"/>
          <w:szCs w:val="28"/>
        </w:rPr>
        <w:t>базовый уровень операционных расходов 20</w:t>
      </w:r>
      <w:r>
        <w:rPr>
          <w:sz w:val="28"/>
          <w:szCs w:val="28"/>
        </w:rPr>
        <w:t>19</w:t>
      </w:r>
      <w:r w:rsidRPr="00A06612">
        <w:rPr>
          <w:sz w:val="28"/>
          <w:szCs w:val="28"/>
        </w:rPr>
        <w:t xml:space="preserve"> года – </w:t>
      </w:r>
      <w:r>
        <w:rPr>
          <w:sz w:val="28"/>
          <w:szCs w:val="28"/>
        </w:rPr>
        <w:t>412,90</w:t>
      </w:r>
      <w:r w:rsidRPr="00A06612">
        <w:rPr>
          <w:sz w:val="28"/>
          <w:szCs w:val="28"/>
        </w:rPr>
        <w:t xml:space="preserve"> тыс. руб.;</w:t>
      </w:r>
    </w:p>
    <w:p w14:paraId="10BBD3AA" w14:textId="77777777" w:rsidR="009A5EC9" w:rsidRPr="00AB246F" w:rsidRDefault="009A5EC9" w:rsidP="00285A3D">
      <w:pPr>
        <w:pStyle w:val="Style23"/>
        <w:widowControl/>
        <w:numPr>
          <w:ilvl w:val="0"/>
          <w:numId w:val="10"/>
        </w:numPr>
        <w:tabs>
          <w:tab w:val="left" w:pos="710"/>
        </w:tabs>
        <w:spacing w:line="240" w:lineRule="auto"/>
        <w:ind w:firstLine="567"/>
        <w:rPr>
          <w:sz w:val="28"/>
          <w:szCs w:val="28"/>
        </w:rPr>
      </w:pPr>
      <w:r w:rsidRPr="00AB246F">
        <w:rPr>
          <w:sz w:val="28"/>
          <w:szCs w:val="28"/>
        </w:rPr>
        <w:t>индекс потребительских цен на 2020 год - 104,0% согласно прогнозу Минэкономразвития России;</w:t>
      </w:r>
    </w:p>
    <w:p w14:paraId="10B3E8B1" w14:textId="77777777" w:rsidR="009A5EC9" w:rsidRPr="00912959" w:rsidRDefault="009A5EC9" w:rsidP="00285A3D">
      <w:pPr>
        <w:pStyle w:val="Style23"/>
        <w:widowControl/>
        <w:numPr>
          <w:ilvl w:val="0"/>
          <w:numId w:val="10"/>
        </w:numPr>
        <w:tabs>
          <w:tab w:val="left" w:pos="715"/>
        </w:tabs>
        <w:spacing w:line="240" w:lineRule="auto"/>
        <w:ind w:firstLine="567"/>
        <w:rPr>
          <w:sz w:val="28"/>
          <w:szCs w:val="28"/>
        </w:rPr>
      </w:pPr>
      <w:r w:rsidRPr="00912959">
        <w:rPr>
          <w:sz w:val="28"/>
          <w:szCs w:val="28"/>
        </w:rPr>
        <w:t>индекс эффективности операционных расходов 1%;</w:t>
      </w:r>
    </w:p>
    <w:p w14:paraId="60F29029" w14:textId="77777777" w:rsidR="009A5EC9" w:rsidRDefault="009A5EC9" w:rsidP="00285A3D">
      <w:pPr>
        <w:pStyle w:val="Style23"/>
        <w:widowControl/>
        <w:numPr>
          <w:ilvl w:val="0"/>
          <w:numId w:val="10"/>
        </w:numPr>
        <w:tabs>
          <w:tab w:val="left" w:pos="715"/>
        </w:tabs>
        <w:spacing w:line="240" w:lineRule="auto"/>
        <w:ind w:firstLine="567"/>
        <w:rPr>
          <w:sz w:val="28"/>
          <w:szCs w:val="28"/>
        </w:rPr>
      </w:pPr>
      <w:r w:rsidRPr="00912959">
        <w:rPr>
          <w:sz w:val="28"/>
          <w:szCs w:val="28"/>
        </w:rPr>
        <w:t>индекс изменения количества активов 0%.</w:t>
      </w:r>
    </w:p>
    <w:p w14:paraId="54916822" w14:textId="77777777" w:rsidR="009A5EC9" w:rsidRPr="00A06612" w:rsidRDefault="009A5EC9" w:rsidP="009A5EC9">
      <w:pPr>
        <w:pStyle w:val="Style68"/>
        <w:widowControl/>
        <w:spacing w:before="58" w:line="240" w:lineRule="auto"/>
        <w:ind w:firstLine="576"/>
        <w:jc w:val="both"/>
        <w:rPr>
          <w:sz w:val="28"/>
          <w:szCs w:val="28"/>
        </w:rPr>
      </w:pPr>
      <w:r w:rsidRPr="00912959">
        <w:rPr>
          <w:sz w:val="28"/>
          <w:szCs w:val="28"/>
        </w:rPr>
        <w:t>При корректиров</w:t>
      </w:r>
      <w:r>
        <w:rPr>
          <w:sz w:val="28"/>
          <w:szCs w:val="28"/>
        </w:rPr>
        <w:t xml:space="preserve">ке Операционных расходов </w:t>
      </w:r>
      <w:r w:rsidRPr="007E48AE">
        <w:rPr>
          <w:sz w:val="28"/>
          <w:szCs w:val="28"/>
        </w:rPr>
        <w:t>на 20</w:t>
      </w:r>
      <w:r>
        <w:rPr>
          <w:sz w:val="28"/>
          <w:szCs w:val="28"/>
        </w:rPr>
        <w:t>21</w:t>
      </w:r>
      <w:r w:rsidRPr="007E48AE">
        <w:rPr>
          <w:sz w:val="28"/>
          <w:szCs w:val="28"/>
        </w:rPr>
        <w:t xml:space="preserve"> год</w:t>
      </w:r>
      <w:r w:rsidRPr="00A06612">
        <w:rPr>
          <w:sz w:val="28"/>
          <w:szCs w:val="28"/>
        </w:rPr>
        <w:t xml:space="preserve"> регулятором использовались следующие показатели:</w:t>
      </w:r>
    </w:p>
    <w:p w14:paraId="6954C820" w14:textId="77777777" w:rsidR="009A5EC9" w:rsidRPr="00A06612" w:rsidRDefault="009A5EC9" w:rsidP="00285A3D">
      <w:pPr>
        <w:pStyle w:val="Style23"/>
        <w:widowControl/>
        <w:numPr>
          <w:ilvl w:val="0"/>
          <w:numId w:val="10"/>
        </w:numPr>
        <w:tabs>
          <w:tab w:val="left" w:pos="710"/>
        </w:tabs>
        <w:spacing w:line="240" w:lineRule="auto"/>
        <w:ind w:firstLine="567"/>
        <w:rPr>
          <w:sz w:val="28"/>
          <w:szCs w:val="28"/>
        </w:rPr>
      </w:pPr>
      <w:r w:rsidRPr="00A06612">
        <w:rPr>
          <w:sz w:val="28"/>
          <w:szCs w:val="28"/>
        </w:rPr>
        <w:t>базовый уровень операционных расходов 201</w:t>
      </w:r>
      <w:r>
        <w:rPr>
          <w:sz w:val="28"/>
          <w:szCs w:val="28"/>
        </w:rPr>
        <w:t>9</w:t>
      </w:r>
      <w:r w:rsidRPr="00A06612">
        <w:rPr>
          <w:sz w:val="28"/>
          <w:szCs w:val="28"/>
        </w:rPr>
        <w:t xml:space="preserve"> года </w:t>
      </w:r>
      <w:r>
        <w:rPr>
          <w:sz w:val="28"/>
          <w:szCs w:val="28"/>
        </w:rPr>
        <w:t xml:space="preserve">- 412,90 </w:t>
      </w:r>
      <w:r w:rsidRPr="00A06612">
        <w:rPr>
          <w:sz w:val="28"/>
          <w:szCs w:val="28"/>
        </w:rPr>
        <w:t>тыс. руб.;</w:t>
      </w:r>
    </w:p>
    <w:p w14:paraId="748E636A" w14:textId="77777777" w:rsidR="009A5EC9" w:rsidRDefault="009A5EC9" w:rsidP="009A5EC9">
      <w:pPr>
        <w:tabs>
          <w:tab w:val="left" w:pos="715"/>
        </w:tabs>
        <w:jc w:val="both"/>
        <w:rPr>
          <w:sz w:val="28"/>
          <w:szCs w:val="28"/>
        </w:rPr>
      </w:pPr>
      <w:r>
        <w:rPr>
          <w:sz w:val="28"/>
          <w:szCs w:val="28"/>
        </w:rPr>
        <w:t xml:space="preserve">        - </w:t>
      </w:r>
      <w:r w:rsidRPr="00A06612">
        <w:rPr>
          <w:sz w:val="28"/>
          <w:szCs w:val="28"/>
        </w:rPr>
        <w:t>индекс потребительских цен</w:t>
      </w:r>
      <w:r>
        <w:rPr>
          <w:sz w:val="28"/>
          <w:szCs w:val="28"/>
        </w:rPr>
        <w:t>, на 2020 год -103</w:t>
      </w:r>
      <w:proofErr w:type="gramStart"/>
      <w:r>
        <w:rPr>
          <w:sz w:val="28"/>
          <w:szCs w:val="28"/>
        </w:rPr>
        <w:t xml:space="preserve">%, </w:t>
      </w:r>
      <w:r w:rsidRPr="00A06612">
        <w:rPr>
          <w:sz w:val="28"/>
          <w:szCs w:val="28"/>
        </w:rPr>
        <w:t xml:space="preserve"> </w:t>
      </w:r>
      <w:r w:rsidRPr="007E48AE">
        <w:rPr>
          <w:sz w:val="28"/>
          <w:szCs w:val="28"/>
        </w:rPr>
        <w:t>на</w:t>
      </w:r>
      <w:proofErr w:type="gramEnd"/>
      <w:r w:rsidRPr="007E48AE">
        <w:rPr>
          <w:sz w:val="28"/>
          <w:szCs w:val="28"/>
        </w:rPr>
        <w:t xml:space="preserve"> 20</w:t>
      </w:r>
      <w:r>
        <w:rPr>
          <w:sz w:val="28"/>
          <w:szCs w:val="28"/>
        </w:rPr>
        <w:t>21</w:t>
      </w:r>
      <w:r w:rsidRPr="007E48AE">
        <w:rPr>
          <w:sz w:val="28"/>
          <w:szCs w:val="28"/>
        </w:rPr>
        <w:t xml:space="preserve"> год </w:t>
      </w:r>
      <w:r>
        <w:rPr>
          <w:sz w:val="28"/>
          <w:szCs w:val="28"/>
        </w:rPr>
        <w:t>–</w:t>
      </w:r>
      <w:r w:rsidRPr="007E48AE">
        <w:rPr>
          <w:sz w:val="28"/>
          <w:szCs w:val="28"/>
        </w:rPr>
        <w:t xml:space="preserve"> 10</w:t>
      </w:r>
      <w:r>
        <w:rPr>
          <w:sz w:val="28"/>
          <w:szCs w:val="28"/>
        </w:rPr>
        <w:t>3,7</w:t>
      </w:r>
      <w:r w:rsidRPr="007E48AE">
        <w:rPr>
          <w:sz w:val="28"/>
          <w:szCs w:val="28"/>
        </w:rPr>
        <w:t xml:space="preserve">% </w:t>
      </w:r>
      <w:r w:rsidRPr="00A06612">
        <w:rPr>
          <w:sz w:val="28"/>
          <w:szCs w:val="28"/>
        </w:rPr>
        <w:t xml:space="preserve"> </w:t>
      </w:r>
      <w:r>
        <w:rPr>
          <w:sz w:val="28"/>
          <w:szCs w:val="28"/>
        </w:rPr>
        <w:t xml:space="preserve">согласно </w:t>
      </w:r>
      <w:r w:rsidRPr="00FC63BB">
        <w:rPr>
          <w:rFonts w:eastAsia="Calibri"/>
          <w:sz w:val="28"/>
          <w:szCs w:val="28"/>
        </w:rPr>
        <w:t xml:space="preserve"> </w:t>
      </w:r>
      <w:r w:rsidRPr="00FC63BB">
        <w:rPr>
          <w:sz w:val="28"/>
          <w:szCs w:val="28"/>
        </w:rPr>
        <w:t>прогноз</w:t>
      </w:r>
      <w:r>
        <w:rPr>
          <w:sz w:val="28"/>
          <w:szCs w:val="28"/>
        </w:rPr>
        <w:t>у</w:t>
      </w:r>
      <w:r w:rsidRPr="00FC63BB">
        <w:rPr>
          <w:sz w:val="28"/>
          <w:szCs w:val="28"/>
        </w:rPr>
        <w:t xml:space="preserve"> Минэкономразвития Р</w:t>
      </w:r>
      <w:r>
        <w:rPr>
          <w:sz w:val="28"/>
          <w:szCs w:val="28"/>
        </w:rPr>
        <w:t>оссии</w:t>
      </w:r>
      <w:r w:rsidRPr="00FC63BB">
        <w:rPr>
          <w:sz w:val="28"/>
          <w:szCs w:val="28"/>
        </w:rPr>
        <w:t>;</w:t>
      </w:r>
    </w:p>
    <w:p w14:paraId="1588DA03" w14:textId="77777777" w:rsidR="009A5EC9" w:rsidRPr="00665D70" w:rsidRDefault="009A5EC9" w:rsidP="00285A3D">
      <w:pPr>
        <w:widowControl w:val="0"/>
        <w:numPr>
          <w:ilvl w:val="0"/>
          <w:numId w:val="10"/>
        </w:numPr>
        <w:tabs>
          <w:tab w:val="left" w:pos="715"/>
        </w:tabs>
        <w:autoSpaceDE w:val="0"/>
        <w:autoSpaceDN w:val="0"/>
        <w:adjustRightInd w:val="0"/>
        <w:ind w:firstLine="709"/>
        <w:jc w:val="both"/>
        <w:rPr>
          <w:sz w:val="28"/>
          <w:szCs w:val="28"/>
        </w:rPr>
      </w:pPr>
      <w:r w:rsidRPr="00665D70">
        <w:rPr>
          <w:sz w:val="28"/>
          <w:szCs w:val="28"/>
        </w:rPr>
        <w:t>индекс эффективности операционных расходов 1%;</w:t>
      </w:r>
    </w:p>
    <w:p w14:paraId="3E206C59" w14:textId="77777777" w:rsidR="009A5EC9" w:rsidRDefault="009A5EC9" w:rsidP="00285A3D">
      <w:pPr>
        <w:widowControl w:val="0"/>
        <w:numPr>
          <w:ilvl w:val="0"/>
          <w:numId w:val="10"/>
        </w:numPr>
        <w:tabs>
          <w:tab w:val="left" w:pos="715"/>
        </w:tabs>
        <w:autoSpaceDE w:val="0"/>
        <w:autoSpaceDN w:val="0"/>
        <w:adjustRightInd w:val="0"/>
        <w:ind w:firstLine="709"/>
        <w:jc w:val="both"/>
        <w:rPr>
          <w:sz w:val="28"/>
          <w:szCs w:val="28"/>
        </w:rPr>
      </w:pPr>
      <w:r w:rsidRPr="00665D70">
        <w:rPr>
          <w:sz w:val="28"/>
          <w:szCs w:val="28"/>
        </w:rPr>
        <w:t xml:space="preserve">индекс </w:t>
      </w:r>
      <w:r>
        <w:rPr>
          <w:sz w:val="28"/>
          <w:szCs w:val="28"/>
        </w:rPr>
        <w:t>изменения количества активов 0%;</w:t>
      </w:r>
    </w:p>
    <w:p w14:paraId="7CE96234" w14:textId="77777777" w:rsidR="009A5EC9" w:rsidRPr="00665D70" w:rsidRDefault="009A5EC9" w:rsidP="009A5EC9">
      <w:pPr>
        <w:spacing w:before="58"/>
        <w:ind w:firstLine="709"/>
        <w:jc w:val="both"/>
        <w:rPr>
          <w:sz w:val="28"/>
          <w:szCs w:val="28"/>
        </w:rPr>
      </w:pPr>
    </w:p>
    <w:p w14:paraId="206956DC" w14:textId="77777777" w:rsidR="009A5EC9" w:rsidRPr="00665D70" w:rsidRDefault="009A5EC9" w:rsidP="009A5EC9">
      <w:pPr>
        <w:ind w:firstLine="709"/>
        <w:jc w:val="both"/>
        <w:rPr>
          <w:sz w:val="28"/>
          <w:szCs w:val="28"/>
        </w:rPr>
      </w:pPr>
      <w:r w:rsidRPr="00665D70">
        <w:rPr>
          <w:sz w:val="28"/>
          <w:szCs w:val="28"/>
        </w:rPr>
        <w:t>Таким образом, в процессе экспертизы операционные расходы на 20</w:t>
      </w:r>
      <w:r>
        <w:rPr>
          <w:sz w:val="28"/>
          <w:szCs w:val="28"/>
        </w:rPr>
        <w:t>21</w:t>
      </w:r>
      <w:r w:rsidRPr="00665D70">
        <w:rPr>
          <w:sz w:val="28"/>
          <w:szCs w:val="28"/>
        </w:rPr>
        <w:t xml:space="preserve"> год определены в сумме </w:t>
      </w:r>
      <w:r>
        <w:rPr>
          <w:sz w:val="28"/>
          <w:szCs w:val="28"/>
        </w:rPr>
        <w:t>432,25</w:t>
      </w:r>
      <w:r w:rsidRPr="00665D70">
        <w:rPr>
          <w:sz w:val="28"/>
          <w:szCs w:val="28"/>
        </w:rPr>
        <w:t xml:space="preserve"> тыс. руб.</w:t>
      </w:r>
    </w:p>
    <w:p w14:paraId="0435F40B" w14:textId="77777777" w:rsidR="009A5EC9" w:rsidRDefault="009A5EC9" w:rsidP="009A5EC9">
      <w:pPr>
        <w:rPr>
          <w:sz w:val="28"/>
          <w:szCs w:val="28"/>
        </w:rPr>
      </w:pPr>
    </w:p>
    <w:p w14:paraId="24DFED5D" w14:textId="77777777" w:rsidR="009A5EC9" w:rsidRPr="00665D70" w:rsidRDefault="009A5EC9" w:rsidP="009A5EC9">
      <w:pPr>
        <w:jc w:val="both"/>
        <w:rPr>
          <w:sz w:val="28"/>
          <w:szCs w:val="28"/>
        </w:rPr>
      </w:pPr>
      <w:r>
        <w:rPr>
          <w:sz w:val="28"/>
          <w:szCs w:val="28"/>
        </w:rPr>
        <w:t xml:space="preserve">        </w:t>
      </w:r>
      <w:r w:rsidRPr="00665D70">
        <w:rPr>
          <w:sz w:val="28"/>
          <w:szCs w:val="28"/>
        </w:rPr>
        <w:t>ОР</w:t>
      </w:r>
      <w:r w:rsidRPr="00652B5B">
        <w:rPr>
          <w:sz w:val="20"/>
        </w:rPr>
        <w:t>202</w:t>
      </w:r>
      <w:r>
        <w:rPr>
          <w:sz w:val="20"/>
        </w:rPr>
        <w:t>1</w:t>
      </w:r>
      <w:r w:rsidRPr="00665D70">
        <w:rPr>
          <w:sz w:val="28"/>
          <w:szCs w:val="28"/>
        </w:rPr>
        <w:t xml:space="preserve"> = </w:t>
      </w:r>
      <w:r>
        <w:rPr>
          <w:sz w:val="28"/>
          <w:szCs w:val="28"/>
        </w:rPr>
        <w:t>412,9</w:t>
      </w:r>
      <w:r w:rsidRPr="00665D70">
        <w:rPr>
          <w:sz w:val="28"/>
          <w:szCs w:val="28"/>
        </w:rPr>
        <w:t xml:space="preserve"> х [(1- 1%/100%) х (1+0,0</w:t>
      </w:r>
      <w:r>
        <w:rPr>
          <w:sz w:val="28"/>
          <w:szCs w:val="28"/>
        </w:rPr>
        <w:t>3</w:t>
      </w:r>
      <w:r w:rsidRPr="00665D70">
        <w:rPr>
          <w:sz w:val="28"/>
          <w:szCs w:val="28"/>
        </w:rPr>
        <w:t>) х</w:t>
      </w:r>
      <w:r>
        <w:rPr>
          <w:sz w:val="28"/>
          <w:szCs w:val="28"/>
        </w:rPr>
        <w:t xml:space="preserve"> (1+0</w:t>
      </w:r>
      <w:proofErr w:type="gramStart"/>
      <w:r>
        <w:rPr>
          <w:sz w:val="28"/>
          <w:szCs w:val="28"/>
        </w:rPr>
        <w:t>)</w:t>
      </w:r>
      <w:r w:rsidRPr="00442CB7">
        <w:rPr>
          <w:sz w:val="28"/>
          <w:szCs w:val="28"/>
        </w:rPr>
        <w:t xml:space="preserve"> </w:t>
      </w:r>
      <w:r w:rsidRPr="00665D70">
        <w:rPr>
          <w:sz w:val="28"/>
          <w:szCs w:val="28"/>
        </w:rPr>
        <w:t>]</w:t>
      </w:r>
      <w:proofErr w:type="gramEnd"/>
      <w:r w:rsidRPr="00442CB7">
        <w:rPr>
          <w:sz w:val="28"/>
          <w:szCs w:val="28"/>
        </w:rPr>
        <w:t xml:space="preserve"> </w:t>
      </w:r>
      <w:r w:rsidRPr="00665D70">
        <w:rPr>
          <w:sz w:val="28"/>
          <w:szCs w:val="28"/>
        </w:rPr>
        <w:t>х [(1- 1%/100%) х (1+0,0</w:t>
      </w:r>
      <w:r>
        <w:rPr>
          <w:sz w:val="28"/>
          <w:szCs w:val="28"/>
        </w:rPr>
        <w:t>37</w:t>
      </w:r>
      <w:r w:rsidRPr="00665D70">
        <w:rPr>
          <w:sz w:val="28"/>
          <w:szCs w:val="28"/>
        </w:rPr>
        <w:t>) х</w:t>
      </w:r>
      <w:r>
        <w:rPr>
          <w:sz w:val="28"/>
          <w:szCs w:val="28"/>
        </w:rPr>
        <w:t xml:space="preserve"> (1+0)</w:t>
      </w:r>
      <w:r w:rsidRPr="00665D70">
        <w:rPr>
          <w:sz w:val="28"/>
          <w:szCs w:val="28"/>
        </w:rPr>
        <w:t xml:space="preserve">] </w:t>
      </w:r>
      <w:r>
        <w:rPr>
          <w:sz w:val="28"/>
          <w:szCs w:val="28"/>
        </w:rPr>
        <w:t>= 432,25</w:t>
      </w:r>
      <w:r w:rsidRPr="00665D70">
        <w:rPr>
          <w:sz w:val="28"/>
          <w:szCs w:val="28"/>
        </w:rPr>
        <w:t xml:space="preserve"> тыс. руб.</w:t>
      </w:r>
    </w:p>
    <w:p w14:paraId="3DA1D86F" w14:textId="77777777" w:rsidR="009A5EC9" w:rsidRDefault="009A5EC9" w:rsidP="009A5EC9">
      <w:pPr>
        <w:pStyle w:val="Style26"/>
        <w:widowControl/>
        <w:spacing w:line="240" w:lineRule="auto"/>
        <w:ind w:firstLine="576"/>
        <w:rPr>
          <w:sz w:val="28"/>
          <w:szCs w:val="28"/>
        </w:rPr>
      </w:pPr>
    </w:p>
    <w:p w14:paraId="04F8F764" w14:textId="77777777" w:rsidR="009A5EC9" w:rsidRDefault="009A5EC9" w:rsidP="009A5EC9">
      <w:pPr>
        <w:pStyle w:val="Style26"/>
        <w:widowControl/>
        <w:spacing w:line="240" w:lineRule="auto"/>
        <w:ind w:firstLine="576"/>
        <w:rPr>
          <w:sz w:val="28"/>
          <w:szCs w:val="28"/>
        </w:rPr>
      </w:pPr>
      <w:r>
        <w:rPr>
          <w:sz w:val="28"/>
          <w:szCs w:val="28"/>
        </w:rPr>
        <w:t>Снижение</w:t>
      </w:r>
      <w:r w:rsidRPr="00912959">
        <w:rPr>
          <w:sz w:val="28"/>
          <w:szCs w:val="28"/>
        </w:rPr>
        <w:t xml:space="preserve"> затрат по отношению к утвержденным </w:t>
      </w:r>
      <w:r>
        <w:rPr>
          <w:sz w:val="28"/>
          <w:szCs w:val="28"/>
        </w:rPr>
        <w:t>РЭК КО составило                5,</w:t>
      </w:r>
      <w:proofErr w:type="gramStart"/>
      <w:r>
        <w:rPr>
          <w:sz w:val="28"/>
          <w:szCs w:val="28"/>
        </w:rPr>
        <w:t>46  тыс.</w:t>
      </w:r>
      <w:proofErr w:type="gramEnd"/>
      <w:r>
        <w:rPr>
          <w:sz w:val="28"/>
          <w:szCs w:val="28"/>
        </w:rPr>
        <w:t xml:space="preserve"> руб.,</w:t>
      </w:r>
      <w:r w:rsidRPr="00912959">
        <w:rPr>
          <w:sz w:val="28"/>
          <w:szCs w:val="28"/>
        </w:rPr>
        <w:t xml:space="preserve"> </w:t>
      </w:r>
      <w:r>
        <w:rPr>
          <w:sz w:val="28"/>
          <w:szCs w:val="28"/>
        </w:rPr>
        <w:t xml:space="preserve">отклонение затрат </w:t>
      </w:r>
      <w:r w:rsidRPr="00912959">
        <w:rPr>
          <w:sz w:val="28"/>
          <w:szCs w:val="28"/>
        </w:rPr>
        <w:t xml:space="preserve">от предложенных организацией </w:t>
      </w:r>
      <w:r>
        <w:rPr>
          <w:sz w:val="28"/>
          <w:szCs w:val="28"/>
        </w:rPr>
        <w:t xml:space="preserve">в меньшую сторону </w:t>
      </w:r>
      <w:r w:rsidRPr="00912959">
        <w:rPr>
          <w:sz w:val="28"/>
          <w:szCs w:val="28"/>
        </w:rPr>
        <w:t xml:space="preserve">составило </w:t>
      </w:r>
      <w:r>
        <w:rPr>
          <w:sz w:val="28"/>
          <w:szCs w:val="28"/>
        </w:rPr>
        <w:t>86,76</w:t>
      </w:r>
      <w:r w:rsidRPr="00912959">
        <w:rPr>
          <w:sz w:val="28"/>
          <w:szCs w:val="28"/>
        </w:rPr>
        <w:t xml:space="preserve"> тыс.</w:t>
      </w:r>
      <w:r>
        <w:rPr>
          <w:sz w:val="28"/>
          <w:szCs w:val="28"/>
        </w:rPr>
        <w:t xml:space="preserve"> </w:t>
      </w:r>
      <w:r w:rsidRPr="00912959">
        <w:rPr>
          <w:sz w:val="28"/>
          <w:szCs w:val="28"/>
        </w:rPr>
        <w:t>руб.</w:t>
      </w:r>
    </w:p>
    <w:p w14:paraId="5E375B5E" w14:textId="77777777" w:rsidR="009A5EC9" w:rsidRPr="0047535A" w:rsidRDefault="009A5EC9" w:rsidP="009A5EC9">
      <w:pPr>
        <w:pStyle w:val="Style23"/>
        <w:widowControl/>
        <w:tabs>
          <w:tab w:val="left" w:pos="859"/>
        </w:tabs>
        <w:spacing w:line="240" w:lineRule="auto"/>
        <w:rPr>
          <w:rStyle w:val="FontStyle193"/>
          <w:sz w:val="32"/>
          <w:szCs w:val="32"/>
          <w:u w:val="single"/>
        </w:rPr>
      </w:pPr>
      <w:r w:rsidRPr="0047535A">
        <w:rPr>
          <w:rStyle w:val="FontStyle193"/>
          <w:sz w:val="32"/>
          <w:szCs w:val="32"/>
          <w:u w:val="single"/>
        </w:rPr>
        <w:t xml:space="preserve">Расходы на электрическую энергию </w:t>
      </w:r>
    </w:p>
    <w:p w14:paraId="0CB90D27" w14:textId="77777777" w:rsidR="009A5EC9" w:rsidRDefault="009A5EC9" w:rsidP="009A5EC9">
      <w:pPr>
        <w:ind w:firstLine="709"/>
        <w:jc w:val="both"/>
        <w:rPr>
          <w:rFonts w:eastAsia="Calibri"/>
          <w:sz w:val="28"/>
          <w:szCs w:val="28"/>
          <w:lang w:eastAsia="en-US"/>
        </w:rPr>
      </w:pPr>
      <w:r>
        <w:rPr>
          <w:rFonts w:eastAsia="Calibri"/>
          <w:sz w:val="28"/>
          <w:szCs w:val="28"/>
          <w:lang w:eastAsia="en-US"/>
        </w:rPr>
        <w:lastRenderedPageBreak/>
        <w:t>В соответствии с п. 95 Методических указаний р</w:t>
      </w:r>
      <w:r w:rsidRPr="00464952">
        <w:rPr>
          <w:rFonts w:eastAsia="Calibri"/>
          <w:sz w:val="28"/>
          <w:szCs w:val="28"/>
          <w:lang w:eastAsia="en-US"/>
        </w:rPr>
        <w:t>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w:t>
      </w:r>
      <w:r>
        <w:rPr>
          <w:rFonts w:eastAsia="Calibri"/>
          <w:sz w:val="28"/>
          <w:szCs w:val="28"/>
          <w:lang w:eastAsia="en-US"/>
        </w:rPr>
        <w:t>ам</w:t>
      </w:r>
      <w:r w:rsidRPr="00464952">
        <w:rPr>
          <w:rFonts w:eastAsia="Calibri"/>
          <w:sz w:val="28"/>
          <w:szCs w:val="28"/>
          <w:lang w:eastAsia="en-US"/>
        </w:rPr>
        <w:t>:</w:t>
      </w:r>
    </w:p>
    <w:p w14:paraId="323A4924" w14:textId="77777777" w:rsidR="009A5EC9" w:rsidRDefault="009A5EC9" w:rsidP="009A5EC9">
      <w:pPr>
        <w:ind w:firstLine="709"/>
        <w:jc w:val="both"/>
        <w:rPr>
          <w:rFonts w:eastAsia="Calibri"/>
          <w:sz w:val="28"/>
          <w:szCs w:val="28"/>
          <w:lang w:eastAsia="en-US"/>
        </w:rPr>
      </w:pPr>
    </w:p>
    <w:p w14:paraId="0114B7DC" w14:textId="77777777" w:rsidR="009A5EC9" w:rsidRPr="00464952" w:rsidRDefault="009A5EC9" w:rsidP="009A5EC9">
      <w:pPr>
        <w:ind w:firstLine="709"/>
        <w:jc w:val="center"/>
        <w:rPr>
          <w:rFonts w:eastAsia="Calibri"/>
          <w:sz w:val="28"/>
          <w:szCs w:val="28"/>
          <w:lang w:eastAsia="en-US"/>
        </w:rPr>
      </w:pPr>
      <w:r>
        <w:rPr>
          <w:noProof/>
          <w:position w:val="-12"/>
        </w:rPr>
        <w:drawing>
          <wp:inline distT="0" distB="0" distL="0" distR="0" wp14:anchorId="3747BED4" wp14:editId="5670AA40">
            <wp:extent cx="2305050" cy="3333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12DE14DE" w14:textId="77777777" w:rsidR="009A5EC9" w:rsidRPr="00464952" w:rsidRDefault="009A5EC9" w:rsidP="009A5EC9">
      <w:pPr>
        <w:jc w:val="both"/>
        <w:rPr>
          <w:rFonts w:eastAsia="Calibri"/>
          <w:b/>
          <w:bCs/>
          <w:sz w:val="28"/>
          <w:szCs w:val="28"/>
          <w:lang w:eastAsia="en-US"/>
        </w:rPr>
      </w:pPr>
    </w:p>
    <w:p w14:paraId="6CD346FD" w14:textId="77777777" w:rsidR="009A5EC9" w:rsidRDefault="009A5EC9" w:rsidP="009A5EC9">
      <w:pPr>
        <w:ind w:firstLine="540"/>
        <w:jc w:val="center"/>
        <w:rPr>
          <w:position w:val="-12"/>
        </w:rPr>
      </w:pPr>
      <w:r>
        <w:rPr>
          <w:noProof/>
          <w:position w:val="-12"/>
        </w:rPr>
        <w:drawing>
          <wp:inline distT="0" distB="0" distL="0" distR="0" wp14:anchorId="3B4044EC" wp14:editId="2BA0EC40">
            <wp:extent cx="3076575" cy="333375"/>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0057420D" w14:textId="77777777" w:rsidR="009A5EC9" w:rsidRPr="00464952" w:rsidRDefault="009A5EC9" w:rsidP="009A5EC9">
      <w:pPr>
        <w:ind w:firstLine="540"/>
        <w:jc w:val="both"/>
        <w:rPr>
          <w:rFonts w:eastAsia="Calibri"/>
          <w:sz w:val="28"/>
          <w:szCs w:val="28"/>
          <w:lang w:eastAsia="en-US"/>
        </w:rPr>
      </w:pPr>
      <w:r w:rsidRPr="00464952">
        <w:rPr>
          <w:rFonts w:eastAsia="Calibri"/>
          <w:sz w:val="28"/>
          <w:szCs w:val="28"/>
          <w:lang w:eastAsia="en-US"/>
        </w:rPr>
        <w:t>где:</w:t>
      </w:r>
    </w:p>
    <w:p w14:paraId="2E8D9868" w14:textId="77777777" w:rsidR="009A5EC9" w:rsidRDefault="009A5EC9" w:rsidP="009A5EC9">
      <w:pPr>
        <w:ind w:firstLine="540"/>
        <w:jc w:val="both"/>
        <w:rPr>
          <w:sz w:val="28"/>
          <w:szCs w:val="28"/>
        </w:rPr>
      </w:pPr>
      <w:r>
        <w:rPr>
          <w:noProof/>
          <w:position w:val="-12"/>
          <w:sz w:val="28"/>
          <w:szCs w:val="28"/>
        </w:rPr>
        <w:drawing>
          <wp:inline distT="0" distB="0" distL="0" distR="0" wp14:anchorId="579416E9" wp14:editId="673FC34E">
            <wp:extent cx="533400" cy="3333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Pr>
          <w:sz w:val="28"/>
          <w:szCs w:val="28"/>
        </w:rPr>
        <w:t xml:space="preserve"> - удельное потребление электрической энергии в i-м году, установленное на соответствующий год, тыс. </w:t>
      </w:r>
      <w:proofErr w:type="spellStart"/>
      <w:r>
        <w:rPr>
          <w:sz w:val="28"/>
          <w:szCs w:val="28"/>
        </w:rPr>
        <w:t>кВтч</w:t>
      </w:r>
      <w:proofErr w:type="spellEnd"/>
      <w:r>
        <w:rPr>
          <w:sz w:val="28"/>
          <w:szCs w:val="28"/>
        </w:rPr>
        <w:t>/куб. м;</w:t>
      </w:r>
    </w:p>
    <w:p w14:paraId="091CA3A7" w14:textId="77777777" w:rsidR="009A5EC9" w:rsidRDefault="009A5EC9" w:rsidP="009A5EC9">
      <w:pPr>
        <w:ind w:firstLine="540"/>
        <w:jc w:val="both"/>
        <w:rPr>
          <w:sz w:val="28"/>
          <w:szCs w:val="28"/>
        </w:rPr>
      </w:pPr>
      <w:r>
        <w:rPr>
          <w:noProof/>
          <w:position w:val="-12"/>
          <w:sz w:val="28"/>
          <w:szCs w:val="28"/>
        </w:rPr>
        <w:drawing>
          <wp:inline distT="0" distB="0" distL="0" distR="0" wp14:anchorId="14347F4D" wp14:editId="3D045908">
            <wp:extent cx="352425" cy="3333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Pr>
          <w:sz w:val="28"/>
          <w:szCs w:val="28"/>
        </w:rPr>
        <w:t xml:space="preserve"> - скорректированный объем поданной воды (принятых сточных вод) в i-м году, тыс. куб. м;</w:t>
      </w:r>
    </w:p>
    <w:p w14:paraId="2ABF05AD" w14:textId="77777777" w:rsidR="009A5EC9" w:rsidRDefault="009A5EC9" w:rsidP="009A5EC9">
      <w:pPr>
        <w:ind w:firstLine="540"/>
        <w:jc w:val="both"/>
        <w:rPr>
          <w:sz w:val="28"/>
          <w:szCs w:val="28"/>
        </w:rPr>
      </w:pPr>
      <w:r>
        <w:rPr>
          <w:noProof/>
          <w:position w:val="-12"/>
          <w:sz w:val="28"/>
          <w:szCs w:val="28"/>
        </w:rPr>
        <w:drawing>
          <wp:inline distT="0" distB="0" distL="0" distR="0" wp14:anchorId="6AD85A40" wp14:editId="090B3AFF">
            <wp:extent cx="495300" cy="3333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Pr>
          <w:sz w:val="28"/>
          <w:szCs w:val="28"/>
        </w:rPr>
        <w:t xml:space="preserve"> - скорректированная цена на электрическую энергию, определяемая в i-м году, руб./кВт час.</w:t>
      </w:r>
    </w:p>
    <w:p w14:paraId="7D4986AD" w14:textId="77777777" w:rsidR="009A5EC9" w:rsidRPr="00DC7936" w:rsidRDefault="009A5EC9" w:rsidP="009A5EC9">
      <w:pPr>
        <w:pStyle w:val="Style23"/>
        <w:widowControl/>
        <w:spacing w:line="240" w:lineRule="auto"/>
        <w:ind w:firstLine="0"/>
        <w:rPr>
          <w:bCs/>
          <w:sz w:val="28"/>
          <w:szCs w:val="28"/>
        </w:rPr>
      </w:pPr>
      <w:r>
        <w:rPr>
          <w:bCs/>
          <w:sz w:val="28"/>
          <w:szCs w:val="28"/>
        </w:rPr>
        <w:t xml:space="preserve">           </w:t>
      </w:r>
      <w:r w:rsidRPr="00DC7936">
        <w:rPr>
          <w:bCs/>
          <w:sz w:val="28"/>
          <w:szCs w:val="28"/>
        </w:rPr>
        <w:t>Поставщиком электрической энергии</w:t>
      </w:r>
      <w:r>
        <w:rPr>
          <w:bCs/>
          <w:sz w:val="28"/>
          <w:szCs w:val="28"/>
        </w:rPr>
        <w:t xml:space="preserve"> ФГКУ комбинат «Алтай» Росрезерва </w:t>
      </w:r>
      <w:r w:rsidRPr="00DC7936">
        <w:rPr>
          <w:bCs/>
          <w:sz w:val="28"/>
          <w:szCs w:val="28"/>
        </w:rPr>
        <w:t xml:space="preserve">является </w:t>
      </w:r>
      <w:r>
        <w:rPr>
          <w:bCs/>
          <w:sz w:val="28"/>
          <w:szCs w:val="28"/>
        </w:rPr>
        <w:t>П</w:t>
      </w:r>
      <w:r w:rsidRPr="00DC7936">
        <w:rPr>
          <w:bCs/>
          <w:sz w:val="28"/>
          <w:szCs w:val="28"/>
        </w:rPr>
        <w:t>АО «</w:t>
      </w:r>
      <w:proofErr w:type="spellStart"/>
      <w:r w:rsidRPr="00DC7936">
        <w:rPr>
          <w:bCs/>
          <w:sz w:val="28"/>
          <w:szCs w:val="28"/>
        </w:rPr>
        <w:t>Кузбассэнергосбыт</w:t>
      </w:r>
      <w:proofErr w:type="spellEnd"/>
      <w:r w:rsidRPr="00DC7936">
        <w:rPr>
          <w:bCs/>
          <w:sz w:val="28"/>
          <w:szCs w:val="28"/>
        </w:rPr>
        <w:t xml:space="preserve">» на основании </w:t>
      </w:r>
      <w:r>
        <w:rPr>
          <w:bCs/>
          <w:sz w:val="28"/>
          <w:szCs w:val="28"/>
        </w:rPr>
        <w:t xml:space="preserve">государственного контракта </w:t>
      </w:r>
      <w:r w:rsidRPr="00DC7936">
        <w:rPr>
          <w:bCs/>
          <w:sz w:val="28"/>
          <w:szCs w:val="28"/>
        </w:rPr>
        <w:t xml:space="preserve">электроснабжения от </w:t>
      </w:r>
      <w:r>
        <w:rPr>
          <w:bCs/>
          <w:sz w:val="28"/>
          <w:szCs w:val="28"/>
        </w:rPr>
        <w:t>20.01.2020</w:t>
      </w:r>
      <w:r w:rsidRPr="00DC7936">
        <w:rPr>
          <w:bCs/>
          <w:sz w:val="28"/>
          <w:szCs w:val="28"/>
        </w:rPr>
        <w:t xml:space="preserve"> № </w:t>
      </w:r>
      <w:r>
        <w:rPr>
          <w:bCs/>
          <w:sz w:val="28"/>
          <w:szCs w:val="28"/>
        </w:rPr>
        <w:t>350486</w:t>
      </w:r>
      <w:r w:rsidRPr="00DC7936">
        <w:rPr>
          <w:bCs/>
          <w:sz w:val="28"/>
          <w:szCs w:val="28"/>
        </w:rPr>
        <w:t xml:space="preserve">. </w:t>
      </w:r>
    </w:p>
    <w:p w14:paraId="08C089F8" w14:textId="77777777" w:rsidR="009A5EC9" w:rsidRDefault="009A5EC9" w:rsidP="009A5EC9">
      <w:pPr>
        <w:tabs>
          <w:tab w:val="left" w:pos="709"/>
        </w:tabs>
        <w:jc w:val="both"/>
        <w:rPr>
          <w:sz w:val="28"/>
          <w:szCs w:val="28"/>
        </w:rPr>
      </w:pPr>
      <w:r>
        <w:rPr>
          <w:bCs/>
          <w:sz w:val="28"/>
          <w:szCs w:val="28"/>
        </w:rPr>
        <w:t xml:space="preserve">         О</w:t>
      </w:r>
      <w:r w:rsidRPr="00DC7936">
        <w:rPr>
          <w:sz w:val="28"/>
          <w:szCs w:val="28"/>
        </w:rPr>
        <w:t>рганизацией расходы на электрическую энергию</w:t>
      </w:r>
      <w:r>
        <w:rPr>
          <w:sz w:val="28"/>
          <w:szCs w:val="28"/>
        </w:rPr>
        <w:t xml:space="preserve"> на 2021 </w:t>
      </w:r>
      <w:proofErr w:type="gramStart"/>
      <w:r>
        <w:rPr>
          <w:sz w:val="28"/>
          <w:szCs w:val="28"/>
        </w:rPr>
        <w:t xml:space="preserve">год </w:t>
      </w:r>
      <w:r w:rsidRPr="00DC7936">
        <w:rPr>
          <w:sz w:val="28"/>
          <w:szCs w:val="28"/>
        </w:rPr>
        <w:t xml:space="preserve"> предложены</w:t>
      </w:r>
      <w:proofErr w:type="gramEnd"/>
      <w:r>
        <w:rPr>
          <w:sz w:val="28"/>
          <w:szCs w:val="28"/>
        </w:rPr>
        <w:t xml:space="preserve"> в размере 299,16 тыс. руб. (объем электрической энергии – 54,0 </w:t>
      </w:r>
      <w:proofErr w:type="spellStart"/>
      <w:r>
        <w:rPr>
          <w:sz w:val="28"/>
          <w:szCs w:val="28"/>
        </w:rPr>
        <w:t>тыс.кВт</w:t>
      </w:r>
      <w:proofErr w:type="spellEnd"/>
      <w:r>
        <w:rPr>
          <w:sz w:val="28"/>
          <w:szCs w:val="28"/>
        </w:rPr>
        <w:t>*ч</w:t>
      </w:r>
      <w:r w:rsidRPr="00DC7936">
        <w:rPr>
          <w:sz w:val="28"/>
          <w:szCs w:val="28"/>
        </w:rPr>
        <w:t>,</w:t>
      </w:r>
      <w:r>
        <w:rPr>
          <w:sz w:val="28"/>
          <w:szCs w:val="28"/>
        </w:rPr>
        <w:t xml:space="preserve"> цена – 5,54 руб./</w:t>
      </w:r>
      <w:proofErr w:type="spellStart"/>
      <w:r>
        <w:rPr>
          <w:sz w:val="28"/>
          <w:szCs w:val="28"/>
        </w:rPr>
        <w:t>кВт.ч</w:t>
      </w:r>
      <w:proofErr w:type="spellEnd"/>
      <w:r>
        <w:rPr>
          <w:sz w:val="28"/>
          <w:szCs w:val="28"/>
        </w:rPr>
        <w:t xml:space="preserve">). </w:t>
      </w:r>
    </w:p>
    <w:p w14:paraId="5D79B0F4" w14:textId="77777777" w:rsidR="009A5EC9" w:rsidRDefault="009A5EC9" w:rsidP="009A5EC9">
      <w:pPr>
        <w:tabs>
          <w:tab w:val="left" w:pos="709"/>
        </w:tabs>
        <w:jc w:val="both"/>
        <w:rPr>
          <w:sz w:val="28"/>
          <w:szCs w:val="28"/>
        </w:rPr>
      </w:pPr>
      <w:r>
        <w:rPr>
          <w:sz w:val="28"/>
          <w:szCs w:val="28"/>
        </w:rPr>
        <w:t xml:space="preserve">          </w:t>
      </w:r>
      <w:r w:rsidRPr="00B71846">
        <w:rPr>
          <w:sz w:val="28"/>
          <w:szCs w:val="28"/>
        </w:rPr>
        <w:t>В качестве обоснования заявленных расходов представлены</w:t>
      </w:r>
      <w:r>
        <w:rPr>
          <w:sz w:val="28"/>
          <w:szCs w:val="28"/>
        </w:rPr>
        <w:t xml:space="preserve"> (том 1 стр. 154-223 тарифного дела)</w:t>
      </w:r>
      <w:r w:rsidRPr="00B71846">
        <w:rPr>
          <w:sz w:val="28"/>
          <w:szCs w:val="28"/>
        </w:rPr>
        <w:t>:</w:t>
      </w:r>
    </w:p>
    <w:p w14:paraId="208673E2" w14:textId="77777777" w:rsidR="009A5EC9" w:rsidRDefault="009A5EC9" w:rsidP="009A5EC9">
      <w:pPr>
        <w:tabs>
          <w:tab w:val="left" w:pos="709"/>
        </w:tabs>
        <w:jc w:val="both"/>
        <w:rPr>
          <w:sz w:val="28"/>
          <w:szCs w:val="28"/>
        </w:rPr>
      </w:pPr>
      <w:r>
        <w:rPr>
          <w:sz w:val="28"/>
          <w:szCs w:val="28"/>
        </w:rPr>
        <w:t xml:space="preserve">         расчет распределения потребленной электрической энергии за 2019 и помесячно, за январь-март 2020;</w:t>
      </w:r>
    </w:p>
    <w:p w14:paraId="61186683" w14:textId="77777777" w:rsidR="009A5EC9" w:rsidRDefault="009A5EC9" w:rsidP="009A5EC9">
      <w:pPr>
        <w:tabs>
          <w:tab w:val="left" w:pos="709"/>
        </w:tabs>
        <w:jc w:val="both"/>
        <w:rPr>
          <w:sz w:val="28"/>
          <w:szCs w:val="28"/>
        </w:rPr>
      </w:pPr>
      <w:r>
        <w:rPr>
          <w:sz w:val="28"/>
          <w:szCs w:val="28"/>
        </w:rPr>
        <w:t xml:space="preserve">          расчет цены электроэнергии за январь- </w:t>
      </w:r>
      <w:proofErr w:type="gramStart"/>
      <w:r>
        <w:rPr>
          <w:sz w:val="28"/>
          <w:szCs w:val="28"/>
        </w:rPr>
        <w:t>март  2020</w:t>
      </w:r>
      <w:proofErr w:type="gramEnd"/>
      <w:r>
        <w:rPr>
          <w:sz w:val="28"/>
          <w:szCs w:val="28"/>
        </w:rPr>
        <w:t xml:space="preserve"> года</w:t>
      </w:r>
    </w:p>
    <w:p w14:paraId="00219F63" w14:textId="77777777" w:rsidR="009A5EC9" w:rsidRDefault="009A5EC9" w:rsidP="009A5EC9">
      <w:pPr>
        <w:tabs>
          <w:tab w:val="left" w:pos="709"/>
        </w:tabs>
        <w:jc w:val="both"/>
        <w:rPr>
          <w:sz w:val="28"/>
          <w:szCs w:val="28"/>
        </w:rPr>
      </w:pPr>
      <w:r>
        <w:rPr>
          <w:sz w:val="28"/>
          <w:szCs w:val="28"/>
        </w:rPr>
        <w:t xml:space="preserve">          счета-фактуры от ПАО «</w:t>
      </w:r>
      <w:proofErr w:type="spellStart"/>
      <w:r>
        <w:rPr>
          <w:sz w:val="28"/>
          <w:szCs w:val="28"/>
        </w:rPr>
        <w:t>Кузбассэнергосбыт</w:t>
      </w:r>
      <w:proofErr w:type="spellEnd"/>
      <w:r>
        <w:rPr>
          <w:sz w:val="28"/>
          <w:szCs w:val="28"/>
        </w:rPr>
        <w:t>» за январь-декабрь 2019 года, январь- март 2020 года;</w:t>
      </w:r>
    </w:p>
    <w:p w14:paraId="24EC4CBE" w14:textId="77777777" w:rsidR="009A5EC9" w:rsidRPr="00B71846" w:rsidRDefault="009A5EC9" w:rsidP="009A5EC9">
      <w:pPr>
        <w:tabs>
          <w:tab w:val="left" w:pos="709"/>
        </w:tabs>
        <w:jc w:val="both"/>
        <w:rPr>
          <w:sz w:val="28"/>
          <w:szCs w:val="28"/>
        </w:rPr>
      </w:pPr>
      <w:r w:rsidRPr="00B71846">
        <w:rPr>
          <w:sz w:val="28"/>
          <w:szCs w:val="28"/>
        </w:rPr>
        <w:tab/>
      </w:r>
      <w:r>
        <w:rPr>
          <w:bCs/>
          <w:sz w:val="28"/>
          <w:szCs w:val="28"/>
        </w:rPr>
        <w:t xml:space="preserve">государственный контракт </w:t>
      </w:r>
      <w:r w:rsidRPr="00DC7936">
        <w:rPr>
          <w:bCs/>
          <w:sz w:val="28"/>
          <w:szCs w:val="28"/>
        </w:rPr>
        <w:t xml:space="preserve">электроснабжения от </w:t>
      </w:r>
      <w:r>
        <w:rPr>
          <w:bCs/>
          <w:sz w:val="28"/>
          <w:szCs w:val="28"/>
        </w:rPr>
        <w:t>20.01.2020</w:t>
      </w:r>
      <w:r w:rsidRPr="00DC7936">
        <w:rPr>
          <w:bCs/>
          <w:sz w:val="28"/>
          <w:szCs w:val="28"/>
        </w:rPr>
        <w:t xml:space="preserve"> № </w:t>
      </w:r>
      <w:r>
        <w:rPr>
          <w:bCs/>
          <w:sz w:val="28"/>
          <w:szCs w:val="28"/>
        </w:rPr>
        <w:t>350486</w:t>
      </w:r>
      <w:r w:rsidRPr="00DC7936">
        <w:rPr>
          <w:bCs/>
          <w:sz w:val="28"/>
          <w:szCs w:val="28"/>
        </w:rPr>
        <w:t>.</w:t>
      </w:r>
    </w:p>
    <w:p w14:paraId="1848DC36" w14:textId="77777777" w:rsidR="009A5EC9" w:rsidRDefault="009A5EC9" w:rsidP="009A5EC9">
      <w:pPr>
        <w:tabs>
          <w:tab w:val="left" w:pos="709"/>
        </w:tabs>
        <w:jc w:val="both"/>
        <w:rPr>
          <w:sz w:val="28"/>
          <w:szCs w:val="28"/>
        </w:rPr>
      </w:pPr>
      <w:r>
        <w:rPr>
          <w:sz w:val="28"/>
          <w:szCs w:val="28"/>
        </w:rPr>
        <w:t xml:space="preserve">           В</w:t>
      </w:r>
      <w:r w:rsidRPr="00DC7936">
        <w:rPr>
          <w:sz w:val="28"/>
          <w:szCs w:val="28"/>
        </w:rPr>
        <w:t xml:space="preserve"> процессе экспертизы определены расходы в сумме </w:t>
      </w:r>
      <w:r w:rsidRPr="00AD2EED">
        <w:rPr>
          <w:b/>
          <w:bCs/>
          <w:i/>
          <w:iCs/>
          <w:sz w:val="28"/>
          <w:szCs w:val="28"/>
        </w:rPr>
        <w:t>2</w:t>
      </w:r>
      <w:r>
        <w:rPr>
          <w:b/>
          <w:bCs/>
          <w:i/>
          <w:iCs/>
          <w:sz w:val="28"/>
          <w:szCs w:val="28"/>
        </w:rPr>
        <w:t>82,72</w:t>
      </w:r>
      <w:r w:rsidRPr="00AD2EED">
        <w:rPr>
          <w:b/>
          <w:bCs/>
          <w:i/>
          <w:iCs/>
          <w:sz w:val="28"/>
          <w:szCs w:val="28"/>
        </w:rPr>
        <w:t xml:space="preserve"> тыс. руб.</w:t>
      </w:r>
      <w:r>
        <w:rPr>
          <w:b/>
          <w:bCs/>
          <w:i/>
          <w:iCs/>
          <w:sz w:val="28"/>
          <w:szCs w:val="28"/>
        </w:rPr>
        <w:t>,</w:t>
      </w:r>
      <w:r w:rsidRPr="00AD2EED">
        <w:rPr>
          <w:b/>
          <w:bCs/>
          <w:i/>
          <w:iCs/>
          <w:sz w:val="28"/>
          <w:szCs w:val="28"/>
        </w:rPr>
        <w:t xml:space="preserve"> </w:t>
      </w:r>
      <w:r w:rsidRPr="00DC7936">
        <w:rPr>
          <w:sz w:val="28"/>
          <w:szCs w:val="28"/>
        </w:rPr>
        <w:t>рассчитан</w:t>
      </w:r>
      <w:r>
        <w:rPr>
          <w:sz w:val="28"/>
          <w:szCs w:val="28"/>
        </w:rPr>
        <w:t>ы исходя из:</w:t>
      </w:r>
    </w:p>
    <w:p w14:paraId="3E34B48C" w14:textId="77777777" w:rsidR="009A5EC9" w:rsidRDefault="009A5EC9" w:rsidP="009A5EC9">
      <w:pPr>
        <w:tabs>
          <w:tab w:val="left" w:pos="709"/>
        </w:tabs>
        <w:jc w:val="both"/>
        <w:rPr>
          <w:sz w:val="28"/>
          <w:szCs w:val="28"/>
        </w:rPr>
      </w:pPr>
      <w:r>
        <w:rPr>
          <w:sz w:val="28"/>
          <w:szCs w:val="28"/>
        </w:rPr>
        <w:t xml:space="preserve">           - </w:t>
      </w:r>
      <w:r w:rsidRPr="00DC7936">
        <w:rPr>
          <w:sz w:val="28"/>
          <w:szCs w:val="28"/>
        </w:rPr>
        <w:t>объем</w:t>
      </w:r>
      <w:r>
        <w:rPr>
          <w:sz w:val="28"/>
          <w:szCs w:val="28"/>
        </w:rPr>
        <w:t>а</w:t>
      </w:r>
      <w:r w:rsidRPr="00DC7936">
        <w:rPr>
          <w:sz w:val="28"/>
          <w:szCs w:val="28"/>
        </w:rPr>
        <w:t xml:space="preserve"> электроэнергии </w:t>
      </w:r>
      <w:r>
        <w:rPr>
          <w:sz w:val="28"/>
          <w:szCs w:val="28"/>
        </w:rPr>
        <w:t xml:space="preserve">51,31 </w:t>
      </w:r>
      <w:r w:rsidRPr="00DC7936">
        <w:rPr>
          <w:sz w:val="28"/>
          <w:szCs w:val="28"/>
        </w:rPr>
        <w:t>тыс. кВт</w:t>
      </w:r>
      <w:r>
        <w:rPr>
          <w:sz w:val="28"/>
          <w:szCs w:val="28"/>
        </w:rPr>
        <w:t xml:space="preserve">*ч, определенными по </w:t>
      </w:r>
      <w:r w:rsidRPr="00DC7936">
        <w:rPr>
          <w:sz w:val="28"/>
          <w:szCs w:val="28"/>
        </w:rPr>
        <w:t xml:space="preserve"> </w:t>
      </w:r>
      <w:r>
        <w:rPr>
          <w:sz w:val="28"/>
          <w:szCs w:val="28"/>
        </w:rPr>
        <w:t xml:space="preserve"> </w:t>
      </w:r>
      <w:r w:rsidRPr="00DC7936">
        <w:rPr>
          <w:sz w:val="28"/>
          <w:szCs w:val="28"/>
        </w:rPr>
        <w:t xml:space="preserve"> удельн</w:t>
      </w:r>
      <w:r>
        <w:rPr>
          <w:sz w:val="28"/>
          <w:szCs w:val="28"/>
        </w:rPr>
        <w:t>ому</w:t>
      </w:r>
      <w:r w:rsidRPr="00DC7936">
        <w:rPr>
          <w:sz w:val="28"/>
          <w:szCs w:val="28"/>
        </w:rPr>
        <w:t xml:space="preserve"> расход</w:t>
      </w:r>
      <w:r>
        <w:rPr>
          <w:sz w:val="28"/>
          <w:szCs w:val="28"/>
        </w:rPr>
        <w:t>у</w:t>
      </w:r>
      <w:r w:rsidRPr="00DC7936">
        <w:rPr>
          <w:sz w:val="28"/>
          <w:szCs w:val="28"/>
        </w:rPr>
        <w:t xml:space="preserve"> электрической энергии</w:t>
      </w:r>
      <w:r>
        <w:rPr>
          <w:sz w:val="28"/>
          <w:szCs w:val="28"/>
        </w:rPr>
        <w:t xml:space="preserve"> (согласно установленному долгосрочному параметру)</w:t>
      </w:r>
      <w:r w:rsidRPr="00DC7936">
        <w:rPr>
          <w:sz w:val="28"/>
          <w:szCs w:val="28"/>
        </w:rPr>
        <w:t xml:space="preserve"> </w:t>
      </w:r>
      <w:r>
        <w:rPr>
          <w:sz w:val="28"/>
          <w:szCs w:val="28"/>
        </w:rPr>
        <w:t>-</w:t>
      </w:r>
      <w:r w:rsidRPr="00DC7936">
        <w:rPr>
          <w:sz w:val="28"/>
          <w:szCs w:val="28"/>
        </w:rPr>
        <w:t xml:space="preserve"> 0,</w:t>
      </w:r>
      <w:r>
        <w:rPr>
          <w:sz w:val="28"/>
          <w:szCs w:val="28"/>
        </w:rPr>
        <w:t>81</w:t>
      </w:r>
      <w:r w:rsidRPr="00DC7936">
        <w:rPr>
          <w:sz w:val="28"/>
          <w:szCs w:val="28"/>
        </w:rPr>
        <w:t xml:space="preserve"> </w:t>
      </w:r>
      <w:proofErr w:type="spellStart"/>
      <w:r w:rsidRPr="00DC7936">
        <w:rPr>
          <w:sz w:val="28"/>
          <w:szCs w:val="28"/>
        </w:rPr>
        <w:t>кВт.ч</w:t>
      </w:r>
      <w:proofErr w:type="spellEnd"/>
      <w:r w:rsidRPr="00DC7936">
        <w:rPr>
          <w:sz w:val="28"/>
          <w:szCs w:val="28"/>
        </w:rPr>
        <w:t>/м3</w:t>
      </w:r>
      <w:r>
        <w:rPr>
          <w:sz w:val="28"/>
          <w:szCs w:val="28"/>
        </w:rPr>
        <w:t xml:space="preserve"> и объему поданной в сеть воды на 2021 год 63,29421 тыс. м3;</w:t>
      </w:r>
    </w:p>
    <w:p w14:paraId="06FF29CB" w14:textId="77777777" w:rsidR="009A5EC9" w:rsidRDefault="009A5EC9" w:rsidP="009A5EC9">
      <w:pPr>
        <w:pStyle w:val="Style23"/>
        <w:widowControl/>
        <w:tabs>
          <w:tab w:val="left" w:pos="859"/>
        </w:tabs>
        <w:spacing w:line="240" w:lineRule="auto"/>
        <w:ind w:firstLine="709"/>
        <w:rPr>
          <w:rStyle w:val="FontStyle190"/>
          <w:sz w:val="28"/>
          <w:szCs w:val="28"/>
        </w:rPr>
      </w:pPr>
      <w:r>
        <w:rPr>
          <w:sz w:val="28"/>
          <w:szCs w:val="28"/>
        </w:rPr>
        <w:t>-</w:t>
      </w:r>
      <w:r w:rsidRPr="00DC7936">
        <w:rPr>
          <w:sz w:val="28"/>
          <w:szCs w:val="28"/>
        </w:rPr>
        <w:t xml:space="preserve"> цен</w:t>
      </w:r>
      <w:r>
        <w:rPr>
          <w:sz w:val="28"/>
          <w:szCs w:val="28"/>
        </w:rPr>
        <w:t>ы</w:t>
      </w:r>
      <w:r w:rsidRPr="00DC7936">
        <w:rPr>
          <w:sz w:val="28"/>
          <w:szCs w:val="28"/>
        </w:rPr>
        <w:t xml:space="preserve"> на электроэнергию</w:t>
      </w:r>
      <w:r>
        <w:rPr>
          <w:sz w:val="28"/>
          <w:szCs w:val="28"/>
        </w:rPr>
        <w:t xml:space="preserve"> 5,51</w:t>
      </w:r>
      <w:r w:rsidRPr="00DC7936">
        <w:rPr>
          <w:sz w:val="28"/>
          <w:szCs w:val="28"/>
        </w:rPr>
        <w:t xml:space="preserve"> руб./кВт*час</w:t>
      </w:r>
      <w:r>
        <w:rPr>
          <w:sz w:val="28"/>
          <w:szCs w:val="28"/>
        </w:rPr>
        <w:t xml:space="preserve">, учтенной  по факту 2019 года </w:t>
      </w:r>
      <w:r w:rsidRPr="00DC7936">
        <w:rPr>
          <w:sz w:val="28"/>
          <w:szCs w:val="28"/>
        </w:rPr>
        <w:t xml:space="preserve">с применением </w:t>
      </w:r>
      <w:r>
        <w:rPr>
          <w:rStyle w:val="FontStyle190"/>
          <w:sz w:val="28"/>
          <w:szCs w:val="28"/>
        </w:rPr>
        <w:t xml:space="preserve"> ИЦП в сфере обеспечения электрической энергией, газом и паром Минэкономразвития России на 2020 год (104,8%) и на 2021 год (104,1%).</w:t>
      </w:r>
    </w:p>
    <w:p w14:paraId="05F2F670" w14:textId="77777777" w:rsidR="009A5EC9" w:rsidRDefault="009A5EC9" w:rsidP="009A5EC9">
      <w:pPr>
        <w:ind w:firstLine="709"/>
        <w:jc w:val="both"/>
        <w:rPr>
          <w:sz w:val="28"/>
          <w:szCs w:val="28"/>
        </w:rPr>
      </w:pPr>
      <w:r>
        <w:rPr>
          <w:sz w:val="28"/>
          <w:szCs w:val="28"/>
        </w:rPr>
        <w:t>Отклонение</w:t>
      </w:r>
      <w:r w:rsidRPr="00DC7936">
        <w:rPr>
          <w:sz w:val="28"/>
          <w:szCs w:val="28"/>
        </w:rPr>
        <w:t xml:space="preserve"> затрат по отношению к </w:t>
      </w:r>
      <w:r>
        <w:rPr>
          <w:sz w:val="28"/>
          <w:szCs w:val="28"/>
        </w:rPr>
        <w:t>утвержденным на 2021 год в большую сторону составило 0,58 тыс. руб., предложенным предприятием</w:t>
      </w:r>
      <w:r w:rsidRPr="00DC7936">
        <w:rPr>
          <w:sz w:val="28"/>
          <w:szCs w:val="28"/>
        </w:rPr>
        <w:t xml:space="preserve"> </w:t>
      </w:r>
      <w:r>
        <w:rPr>
          <w:sz w:val="28"/>
          <w:szCs w:val="28"/>
        </w:rPr>
        <w:t xml:space="preserve">в меньшую сторону </w:t>
      </w:r>
      <w:r w:rsidRPr="00DC7936">
        <w:rPr>
          <w:sz w:val="28"/>
          <w:szCs w:val="28"/>
        </w:rPr>
        <w:t xml:space="preserve">составило </w:t>
      </w:r>
      <w:r>
        <w:rPr>
          <w:sz w:val="28"/>
          <w:szCs w:val="28"/>
        </w:rPr>
        <w:t>16,</w:t>
      </w:r>
      <w:proofErr w:type="gramStart"/>
      <w:r>
        <w:rPr>
          <w:sz w:val="28"/>
          <w:szCs w:val="28"/>
        </w:rPr>
        <w:t xml:space="preserve">44 </w:t>
      </w:r>
      <w:r w:rsidRPr="00DC7936">
        <w:rPr>
          <w:sz w:val="28"/>
          <w:szCs w:val="28"/>
        </w:rPr>
        <w:t xml:space="preserve"> тыс.</w:t>
      </w:r>
      <w:proofErr w:type="gramEnd"/>
      <w:r w:rsidRPr="00DC7936">
        <w:rPr>
          <w:sz w:val="28"/>
          <w:szCs w:val="28"/>
        </w:rPr>
        <w:t xml:space="preserve"> руб.</w:t>
      </w:r>
    </w:p>
    <w:p w14:paraId="54E4E82D" w14:textId="77777777" w:rsidR="009A5EC9" w:rsidRPr="00DC7936" w:rsidRDefault="009A5EC9" w:rsidP="009A5EC9">
      <w:pPr>
        <w:ind w:firstLine="709"/>
        <w:jc w:val="both"/>
        <w:rPr>
          <w:b/>
          <w:bCs/>
          <w:sz w:val="28"/>
          <w:szCs w:val="28"/>
        </w:rPr>
      </w:pPr>
    </w:p>
    <w:p w14:paraId="6CABD6BE" w14:textId="77777777" w:rsidR="009A5EC9" w:rsidRPr="0047535A" w:rsidRDefault="009A5EC9" w:rsidP="009A5EC9">
      <w:pPr>
        <w:pStyle w:val="Style23"/>
        <w:widowControl/>
        <w:tabs>
          <w:tab w:val="left" w:pos="859"/>
        </w:tabs>
        <w:spacing w:line="240" w:lineRule="auto"/>
        <w:ind w:left="571" w:firstLine="0"/>
        <w:rPr>
          <w:rStyle w:val="FontStyle193"/>
          <w:sz w:val="32"/>
          <w:szCs w:val="32"/>
          <w:u w:val="single"/>
        </w:rPr>
      </w:pPr>
      <w:r w:rsidRPr="0047535A">
        <w:rPr>
          <w:rStyle w:val="FontStyle193"/>
          <w:sz w:val="32"/>
          <w:szCs w:val="32"/>
          <w:u w:val="single"/>
        </w:rPr>
        <w:t xml:space="preserve">Неподконтрольные расходы </w:t>
      </w:r>
    </w:p>
    <w:p w14:paraId="175A3368" w14:textId="77777777" w:rsidR="009A5EC9" w:rsidRPr="00B92FCD" w:rsidRDefault="009A5EC9" w:rsidP="009A5EC9">
      <w:pPr>
        <w:jc w:val="both"/>
        <w:rPr>
          <w:sz w:val="28"/>
          <w:szCs w:val="28"/>
        </w:rPr>
      </w:pPr>
      <w:r>
        <w:rPr>
          <w:sz w:val="28"/>
          <w:szCs w:val="28"/>
        </w:rPr>
        <w:lastRenderedPageBreak/>
        <w:t xml:space="preserve">         </w:t>
      </w:r>
      <w:r w:rsidRPr="00B92FCD">
        <w:rPr>
          <w:sz w:val="28"/>
          <w:szCs w:val="28"/>
        </w:rPr>
        <w:t>Неподконтрольные расходы в соответствии с Методическими указаниями включают в себя:</w:t>
      </w:r>
    </w:p>
    <w:p w14:paraId="7A72E456" w14:textId="77777777" w:rsidR="009A5EC9" w:rsidRPr="00B92FCD" w:rsidRDefault="009A5EC9" w:rsidP="009A5EC9">
      <w:pPr>
        <w:ind w:firstLine="709"/>
        <w:jc w:val="both"/>
        <w:rPr>
          <w:sz w:val="28"/>
          <w:szCs w:val="28"/>
        </w:rPr>
      </w:pPr>
      <w:r w:rsidRPr="00B92FCD">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24AEA2FE" w14:textId="77777777" w:rsidR="009A5EC9" w:rsidRPr="00B92FCD" w:rsidRDefault="009A5EC9" w:rsidP="009A5EC9">
      <w:pPr>
        <w:ind w:firstLine="709"/>
        <w:jc w:val="both"/>
        <w:rPr>
          <w:sz w:val="28"/>
          <w:szCs w:val="28"/>
        </w:rPr>
      </w:pPr>
      <w:r w:rsidRPr="00B92FCD">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5AAFA58A" w14:textId="77777777" w:rsidR="009A5EC9" w:rsidRPr="00B92FCD" w:rsidRDefault="009A5EC9" w:rsidP="009A5EC9">
      <w:pPr>
        <w:ind w:firstLine="709"/>
        <w:jc w:val="both"/>
        <w:rPr>
          <w:sz w:val="28"/>
          <w:szCs w:val="28"/>
        </w:rPr>
      </w:pPr>
      <w:r w:rsidRPr="00B92FCD">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1F6E92F9" w14:textId="77777777" w:rsidR="009A5EC9" w:rsidRPr="00B92FCD" w:rsidRDefault="009A5EC9" w:rsidP="009A5EC9">
      <w:pPr>
        <w:ind w:firstLine="709"/>
        <w:jc w:val="both"/>
        <w:rPr>
          <w:sz w:val="28"/>
          <w:szCs w:val="28"/>
        </w:rPr>
      </w:pPr>
      <w:r w:rsidRPr="00B92FCD">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70092D40" w14:textId="77777777" w:rsidR="009A5EC9" w:rsidRPr="00B92FCD" w:rsidRDefault="009A5EC9" w:rsidP="009A5EC9">
      <w:pPr>
        <w:ind w:firstLine="709"/>
        <w:jc w:val="both"/>
        <w:rPr>
          <w:sz w:val="28"/>
          <w:szCs w:val="28"/>
        </w:rPr>
      </w:pPr>
      <w:r w:rsidRPr="00B92FCD">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2B19E570" w14:textId="77777777" w:rsidR="009A5EC9" w:rsidRPr="00B92FCD" w:rsidRDefault="009A5EC9" w:rsidP="009A5EC9">
      <w:pPr>
        <w:ind w:firstLine="709"/>
        <w:jc w:val="both"/>
        <w:rPr>
          <w:sz w:val="28"/>
          <w:szCs w:val="28"/>
        </w:rPr>
      </w:pPr>
      <w:r w:rsidRPr="00B92FCD">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1B83D6D3" w14:textId="77777777" w:rsidR="009A5EC9" w:rsidRPr="00B92FCD" w:rsidRDefault="009A5EC9" w:rsidP="009A5EC9">
      <w:pPr>
        <w:ind w:firstLine="709"/>
        <w:jc w:val="both"/>
        <w:rPr>
          <w:sz w:val="28"/>
          <w:szCs w:val="28"/>
        </w:rPr>
      </w:pPr>
      <w:r w:rsidRPr="00B92FCD">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2BD52E07" w14:textId="77777777" w:rsidR="009A5EC9" w:rsidRPr="00B92FCD" w:rsidRDefault="009A5EC9" w:rsidP="009A5EC9">
      <w:pPr>
        <w:ind w:firstLine="709"/>
        <w:jc w:val="both"/>
        <w:rPr>
          <w:sz w:val="28"/>
          <w:szCs w:val="28"/>
        </w:rPr>
      </w:pPr>
      <w:r w:rsidRPr="00B92FCD">
        <w:rPr>
          <w:sz w:val="28"/>
          <w:szCs w:val="28"/>
        </w:rPr>
        <w:t>8) расходы на концессионную плату;</w:t>
      </w:r>
    </w:p>
    <w:p w14:paraId="2C538010" w14:textId="77777777" w:rsidR="009A5EC9" w:rsidRPr="00B92FCD" w:rsidRDefault="009A5EC9" w:rsidP="009A5EC9">
      <w:pPr>
        <w:ind w:firstLine="709"/>
        <w:jc w:val="both"/>
        <w:rPr>
          <w:sz w:val="28"/>
          <w:szCs w:val="28"/>
        </w:rPr>
      </w:pPr>
      <w:r w:rsidRPr="00B92FCD">
        <w:rPr>
          <w:sz w:val="28"/>
          <w:szCs w:val="28"/>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B92FCD">
        <w:rPr>
          <w:sz w:val="28"/>
          <w:szCs w:val="28"/>
        </w:rPr>
        <w:t>концедента</w:t>
      </w:r>
      <w:proofErr w:type="spellEnd"/>
      <w:r w:rsidRPr="00B92FCD">
        <w:rPr>
          <w:sz w:val="28"/>
          <w:szCs w:val="28"/>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B92FCD">
        <w:rPr>
          <w:sz w:val="28"/>
          <w:szCs w:val="28"/>
        </w:rPr>
        <w:t>концедентом</w:t>
      </w:r>
      <w:proofErr w:type="spellEnd"/>
      <w:r w:rsidRPr="00B92FCD">
        <w:rPr>
          <w:sz w:val="28"/>
          <w:szCs w:val="28"/>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B92FCD">
        <w:rPr>
          <w:sz w:val="28"/>
          <w:szCs w:val="28"/>
        </w:rPr>
        <w:t>концеденту</w:t>
      </w:r>
      <w:proofErr w:type="spellEnd"/>
      <w:r w:rsidRPr="00B92FCD">
        <w:rPr>
          <w:sz w:val="28"/>
          <w:szCs w:val="28"/>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B92FCD">
        <w:rPr>
          <w:sz w:val="28"/>
          <w:szCs w:val="28"/>
        </w:rPr>
        <w:t>концедент</w:t>
      </w:r>
      <w:proofErr w:type="spellEnd"/>
      <w:r w:rsidRPr="00B92FCD">
        <w:rPr>
          <w:sz w:val="28"/>
          <w:szCs w:val="28"/>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1A649E29" w14:textId="77777777" w:rsidR="009A5EC9" w:rsidRDefault="009A5EC9" w:rsidP="009A5EC9">
      <w:pPr>
        <w:tabs>
          <w:tab w:val="left" w:pos="709"/>
        </w:tabs>
        <w:jc w:val="both"/>
        <w:rPr>
          <w:sz w:val="28"/>
          <w:szCs w:val="28"/>
        </w:rPr>
      </w:pPr>
      <w:r>
        <w:rPr>
          <w:sz w:val="28"/>
          <w:szCs w:val="28"/>
        </w:rPr>
        <w:lastRenderedPageBreak/>
        <w:tab/>
      </w:r>
      <w:r w:rsidRPr="00B92FCD">
        <w:rPr>
          <w:sz w:val="28"/>
          <w:szCs w:val="28"/>
        </w:rPr>
        <w:t>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21145527" w14:textId="77777777" w:rsidR="009A5EC9" w:rsidRDefault="009A5EC9" w:rsidP="009A5EC9">
      <w:pPr>
        <w:tabs>
          <w:tab w:val="left" w:pos="709"/>
        </w:tabs>
        <w:jc w:val="both"/>
        <w:rPr>
          <w:sz w:val="28"/>
          <w:szCs w:val="28"/>
        </w:rPr>
      </w:pPr>
    </w:p>
    <w:p w14:paraId="24136CDF" w14:textId="77777777" w:rsidR="009A5EC9" w:rsidRDefault="009A5EC9" w:rsidP="009A5EC9">
      <w:pPr>
        <w:tabs>
          <w:tab w:val="left" w:pos="709"/>
        </w:tabs>
        <w:jc w:val="both"/>
        <w:rPr>
          <w:sz w:val="28"/>
          <w:szCs w:val="28"/>
        </w:rPr>
      </w:pPr>
      <w:r>
        <w:rPr>
          <w:sz w:val="28"/>
          <w:szCs w:val="28"/>
        </w:rPr>
        <w:t xml:space="preserve">           Неподконтрольные расходы на 2021 год учтены в сумме </w:t>
      </w:r>
      <w:r w:rsidRPr="00AD2EED">
        <w:rPr>
          <w:bCs/>
          <w:i/>
          <w:sz w:val="28"/>
          <w:szCs w:val="28"/>
        </w:rPr>
        <w:t>2</w:t>
      </w:r>
      <w:r>
        <w:rPr>
          <w:bCs/>
          <w:i/>
          <w:sz w:val="28"/>
          <w:szCs w:val="28"/>
        </w:rPr>
        <w:t xml:space="preserve">3,48 </w:t>
      </w:r>
      <w:r>
        <w:rPr>
          <w:sz w:val="28"/>
          <w:szCs w:val="28"/>
        </w:rPr>
        <w:t xml:space="preserve">тыс. руб., в том числе расходы по водному налогу </w:t>
      </w:r>
      <w:r>
        <w:rPr>
          <w:bCs/>
          <w:i/>
          <w:sz w:val="28"/>
          <w:szCs w:val="28"/>
        </w:rPr>
        <w:t>20,57</w:t>
      </w:r>
      <w:r>
        <w:rPr>
          <w:sz w:val="28"/>
          <w:szCs w:val="28"/>
        </w:rPr>
        <w:t xml:space="preserve"> тыс. руб., по налогу на имущество </w:t>
      </w:r>
      <w:r w:rsidRPr="00AD2EED">
        <w:rPr>
          <w:bCs/>
          <w:i/>
          <w:sz w:val="28"/>
          <w:szCs w:val="28"/>
        </w:rPr>
        <w:t>2,91</w:t>
      </w:r>
      <w:r>
        <w:rPr>
          <w:sz w:val="28"/>
          <w:szCs w:val="28"/>
        </w:rPr>
        <w:t xml:space="preserve"> тыс. руб. </w:t>
      </w:r>
    </w:p>
    <w:p w14:paraId="1844673A" w14:textId="77777777" w:rsidR="009A5EC9" w:rsidRDefault="009A5EC9" w:rsidP="009A5EC9">
      <w:pPr>
        <w:tabs>
          <w:tab w:val="left" w:pos="709"/>
        </w:tabs>
        <w:jc w:val="both"/>
        <w:rPr>
          <w:sz w:val="28"/>
          <w:szCs w:val="28"/>
        </w:rPr>
      </w:pPr>
      <w:r>
        <w:rPr>
          <w:sz w:val="28"/>
          <w:szCs w:val="28"/>
        </w:rPr>
        <w:t xml:space="preserve">            Организацией неподконтрольные расходы на 2021 год предложены в размере 20,57 тыс. руб., в том числе:</w:t>
      </w:r>
    </w:p>
    <w:p w14:paraId="1338E91A" w14:textId="77777777" w:rsidR="009A5EC9" w:rsidRDefault="009A5EC9" w:rsidP="009A5EC9">
      <w:pPr>
        <w:tabs>
          <w:tab w:val="left" w:pos="709"/>
        </w:tabs>
        <w:jc w:val="both"/>
        <w:rPr>
          <w:sz w:val="28"/>
          <w:szCs w:val="28"/>
        </w:rPr>
      </w:pPr>
      <w:r>
        <w:rPr>
          <w:sz w:val="28"/>
          <w:szCs w:val="28"/>
        </w:rPr>
        <w:t xml:space="preserve">            - водный налог -20,57 тыс. руб.;</w:t>
      </w:r>
    </w:p>
    <w:p w14:paraId="0953336F" w14:textId="77777777" w:rsidR="009A5EC9" w:rsidRDefault="009A5EC9" w:rsidP="009A5EC9">
      <w:pPr>
        <w:tabs>
          <w:tab w:val="left" w:pos="709"/>
        </w:tabs>
        <w:jc w:val="both"/>
        <w:rPr>
          <w:sz w:val="28"/>
          <w:szCs w:val="28"/>
        </w:rPr>
      </w:pPr>
      <w:r>
        <w:rPr>
          <w:sz w:val="28"/>
          <w:szCs w:val="28"/>
        </w:rPr>
        <w:t xml:space="preserve">            - налог на имущество - 0,0 тыс. руб.;</w:t>
      </w:r>
    </w:p>
    <w:p w14:paraId="57E8EA83" w14:textId="77777777" w:rsidR="009A5EC9" w:rsidRDefault="009A5EC9" w:rsidP="009A5EC9">
      <w:pPr>
        <w:tabs>
          <w:tab w:val="left" w:pos="709"/>
        </w:tabs>
        <w:jc w:val="both"/>
        <w:rPr>
          <w:sz w:val="28"/>
          <w:szCs w:val="28"/>
        </w:rPr>
      </w:pPr>
      <w:r>
        <w:rPr>
          <w:sz w:val="28"/>
          <w:szCs w:val="28"/>
        </w:rPr>
        <w:t xml:space="preserve">           В качестве обоснования представлены: расчет платы  за водопользование  за 2019 год, декларации по водному налогу  за  2019 год, налоговая декларация по налогу на имущество за 2018 год,  расчет платы  налога на имущество за 2019 год, расчет налога на имущество с учетом изменения остаточной стоимости имущества на 2021 год, налоговая декларация  по налогу на имущество за 2019 год. </w:t>
      </w:r>
    </w:p>
    <w:p w14:paraId="1D797E7B" w14:textId="77777777" w:rsidR="009A5EC9" w:rsidRPr="00665D70" w:rsidRDefault="009A5EC9" w:rsidP="009A5EC9">
      <w:pPr>
        <w:tabs>
          <w:tab w:val="left" w:pos="709"/>
        </w:tabs>
        <w:jc w:val="both"/>
        <w:rPr>
          <w:b/>
          <w:bCs/>
          <w:sz w:val="28"/>
          <w:szCs w:val="28"/>
        </w:rPr>
      </w:pPr>
      <w:r>
        <w:rPr>
          <w:sz w:val="28"/>
          <w:szCs w:val="28"/>
        </w:rPr>
        <w:tab/>
        <w:t xml:space="preserve">  В</w:t>
      </w:r>
      <w:r w:rsidRPr="00665D70">
        <w:rPr>
          <w:sz w:val="28"/>
          <w:szCs w:val="28"/>
        </w:rPr>
        <w:t xml:space="preserve"> процессе экспертизы определены расходы в сумме </w:t>
      </w:r>
      <w:r>
        <w:rPr>
          <w:b/>
          <w:bCs/>
          <w:i/>
          <w:iCs/>
          <w:sz w:val="28"/>
          <w:szCs w:val="28"/>
        </w:rPr>
        <w:t>23,624</w:t>
      </w:r>
      <w:r w:rsidRPr="00AD2EED">
        <w:rPr>
          <w:b/>
          <w:bCs/>
          <w:i/>
          <w:iCs/>
          <w:sz w:val="28"/>
          <w:szCs w:val="28"/>
        </w:rPr>
        <w:t xml:space="preserve"> тыс. руб.,</w:t>
      </w:r>
      <w:r w:rsidRPr="00665D70">
        <w:rPr>
          <w:sz w:val="28"/>
          <w:szCs w:val="28"/>
        </w:rPr>
        <w:t xml:space="preserve"> отклонение затрат </w:t>
      </w:r>
      <w:r>
        <w:rPr>
          <w:sz w:val="28"/>
          <w:szCs w:val="28"/>
        </w:rPr>
        <w:t xml:space="preserve">в сторону уменьшения </w:t>
      </w:r>
      <w:r w:rsidRPr="00665D70">
        <w:rPr>
          <w:sz w:val="28"/>
          <w:szCs w:val="28"/>
        </w:rPr>
        <w:t>от предложенных организацией составило</w:t>
      </w:r>
      <w:r>
        <w:rPr>
          <w:sz w:val="28"/>
          <w:szCs w:val="28"/>
        </w:rPr>
        <w:t xml:space="preserve"> 2,01 тыс. руб., от утвержденных на 2021</w:t>
      </w:r>
      <w:r w:rsidRPr="006060F9">
        <w:rPr>
          <w:sz w:val="28"/>
          <w:szCs w:val="28"/>
        </w:rPr>
        <w:t xml:space="preserve"> </w:t>
      </w:r>
      <w:r>
        <w:rPr>
          <w:sz w:val="28"/>
          <w:szCs w:val="28"/>
        </w:rPr>
        <w:t>год в большую сторону 7,15 тыс. руб., в том числе:</w:t>
      </w:r>
    </w:p>
    <w:p w14:paraId="58F5F4D2" w14:textId="77777777" w:rsidR="009A5EC9" w:rsidRDefault="009A5EC9" w:rsidP="009A5EC9">
      <w:pPr>
        <w:pStyle w:val="Style23"/>
        <w:widowControl/>
        <w:tabs>
          <w:tab w:val="left" w:pos="859"/>
        </w:tabs>
        <w:spacing w:line="240" w:lineRule="auto"/>
        <w:ind w:firstLine="0"/>
        <w:rPr>
          <w:rStyle w:val="FontStyle193"/>
          <w:sz w:val="28"/>
          <w:szCs w:val="28"/>
        </w:rPr>
      </w:pPr>
      <w:r>
        <w:rPr>
          <w:rStyle w:val="FontStyle190"/>
          <w:sz w:val="28"/>
          <w:szCs w:val="28"/>
        </w:rPr>
        <w:t xml:space="preserve">        - П</w:t>
      </w:r>
      <w:r w:rsidRPr="00273B4A">
        <w:rPr>
          <w:rStyle w:val="FontStyle190"/>
          <w:sz w:val="28"/>
          <w:szCs w:val="28"/>
        </w:rPr>
        <w:t>о ст</w:t>
      </w:r>
      <w:r>
        <w:rPr>
          <w:rStyle w:val="FontStyle190"/>
          <w:sz w:val="28"/>
          <w:szCs w:val="28"/>
        </w:rPr>
        <w:t>атье</w:t>
      </w:r>
      <w:r w:rsidRPr="00273B4A">
        <w:rPr>
          <w:rStyle w:val="FontStyle190"/>
          <w:sz w:val="28"/>
          <w:szCs w:val="28"/>
        </w:rPr>
        <w:t xml:space="preserve"> </w:t>
      </w:r>
      <w:r w:rsidRPr="00273B4A">
        <w:rPr>
          <w:rStyle w:val="FontStyle193"/>
          <w:sz w:val="28"/>
          <w:szCs w:val="28"/>
        </w:rPr>
        <w:t xml:space="preserve">«Водный налог» </w:t>
      </w:r>
      <w:r>
        <w:rPr>
          <w:rStyle w:val="FontStyle193"/>
          <w:sz w:val="28"/>
          <w:szCs w:val="28"/>
        </w:rPr>
        <w:t xml:space="preserve">- 23,624 тыс. руб. </w:t>
      </w:r>
    </w:p>
    <w:p w14:paraId="6EBE08B5" w14:textId="77777777" w:rsidR="009A5EC9" w:rsidRDefault="009A5EC9" w:rsidP="009A5EC9">
      <w:pPr>
        <w:pStyle w:val="Style23"/>
        <w:widowControl/>
        <w:tabs>
          <w:tab w:val="left" w:pos="859"/>
        </w:tabs>
        <w:spacing w:line="240" w:lineRule="auto"/>
        <w:ind w:firstLine="0"/>
        <w:rPr>
          <w:rStyle w:val="FontStyle190"/>
          <w:sz w:val="28"/>
          <w:szCs w:val="28"/>
        </w:rPr>
      </w:pPr>
      <w:r w:rsidRPr="00675987">
        <w:rPr>
          <w:rStyle w:val="FontStyle193"/>
        </w:rPr>
        <w:t xml:space="preserve">        </w:t>
      </w:r>
      <w:r w:rsidRPr="00675987">
        <w:rPr>
          <w:rStyle w:val="FontStyle193"/>
          <w:sz w:val="28"/>
          <w:szCs w:val="28"/>
        </w:rPr>
        <w:t>С</w:t>
      </w:r>
      <w:r w:rsidRPr="00675987">
        <w:rPr>
          <w:rStyle w:val="FontStyle190"/>
          <w:sz w:val="28"/>
          <w:szCs w:val="28"/>
        </w:rPr>
        <w:t>пециалистом</w:t>
      </w:r>
      <w:r w:rsidRPr="00273B4A">
        <w:rPr>
          <w:rStyle w:val="FontStyle190"/>
          <w:sz w:val="28"/>
          <w:szCs w:val="28"/>
        </w:rPr>
        <w:t xml:space="preserve"> </w:t>
      </w:r>
      <w:r>
        <w:rPr>
          <w:rStyle w:val="FontStyle190"/>
          <w:sz w:val="28"/>
          <w:szCs w:val="28"/>
        </w:rPr>
        <w:t>рассчитаны расходы в соответствии Налоговым Кодексом исходя из налоговых ставок согласно статьи 333.12 и объемов поднятой воды, учтенных на плановый период – 63,29 тыс. м3. Распределение объемов воды для населения и прочих осуществлялось пропорционально  доле  по каждой группе потребителей по плану 2021 года.</w:t>
      </w:r>
    </w:p>
    <w:tbl>
      <w:tblPr>
        <w:tblW w:w="9998" w:type="dxa"/>
        <w:jc w:val="center"/>
        <w:tblLook w:val="04A0" w:firstRow="1" w:lastRow="0" w:firstColumn="1" w:lastColumn="0" w:noHBand="0" w:noVBand="1"/>
      </w:tblPr>
      <w:tblGrid>
        <w:gridCol w:w="1363"/>
        <w:gridCol w:w="947"/>
        <w:gridCol w:w="1220"/>
        <w:gridCol w:w="896"/>
        <w:gridCol w:w="1207"/>
        <w:gridCol w:w="1061"/>
        <w:gridCol w:w="1478"/>
        <w:gridCol w:w="896"/>
        <w:gridCol w:w="930"/>
      </w:tblGrid>
      <w:tr w:rsidR="009A5EC9" w:rsidRPr="006060F9" w14:paraId="7120DCC5" w14:textId="77777777" w:rsidTr="009A5EC9">
        <w:trPr>
          <w:trHeight w:val="900"/>
          <w:jc w:val="center"/>
        </w:trPr>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10197" w14:textId="77777777" w:rsidR="009A5EC9" w:rsidRPr="006060F9" w:rsidRDefault="009A5EC9" w:rsidP="009A5EC9">
            <w:pPr>
              <w:rPr>
                <w:color w:val="000000"/>
                <w:sz w:val="22"/>
                <w:szCs w:val="22"/>
              </w:rPr>
            </w:pPr>
            <w:r w:rsidRPr="006060F9">
              <w:rPr>
                <w:color w:val="000000"/>
                <w:sz w:val="22"/>
                <w:szCs w:val="22"/>
              </w:rPr>
              <w:t> </w:t>
            </w:r>
          </w:p>
        </w:tc>
        <w:tc>
          <w:tcPr>
            <w:tcW w:w="947" w:type="dxa"/>
            <w:tcBorders>
              <w:top w:val="single" w:sz="4" w:space="0" w:color="auto"/>
              <w:left w:val="nil"/>
              <w:bottom w:val="single" w:sz="4" w:space="0" w:color="auto"/>
              <w:right w:val="single" w:sz="4" w:space="0" w:color="auto"/>
            </w:tcBorders>
            <w:shd w:val="clear" w:color="auto" w:fill="auto"/>
            <w:vAlign w:val="bottom"/>
            <w:hideMark/>
          </w:tcPr>
          <w:p w14:paraId="2386BED2" w14:textId="77777777" w:rsidR="009A5EC9" w:rsidRPr="006060F9" w:rsidRDefault="009A5EC9" w:rsidP="009A5EC9">
            <w:pPr>
              <w:rPr>
                <w:color w:val="000000"/>
                <w:sz w:val="22"/>
                <w:szCs w:val="22"/>
              </w:rPr>
            </w:pPr>
            <w:r w:rsidRPr="006060F9">
              <w:rPr>
                <w:color w:val="000000"/>
                <w:sz w:val="22"/>
                <w:szCs w:val="22"/>
              </w:rPr>
              <w:t>Объем, тыс. м3</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14:paraId="03534447" w14:textId="77777777" w:rsidR="009A5EC9" w:rsidRPr="006060F9" w:rsidRDefault="009A5EC9" w:rsidP="009A5EC9">
            <w:pPr>
              <w:rPr>
                <w:color w:val="000000"/>
                <w:sz w:val="22"/>
                <w:szCs w:val="22"/>
              </w:rPr>
            </w:pPr>
            <w:r w:rsidRPr="006060F9">
              <w:rPr>
                <w:color w:val="000000"/>
                <w:sz w:val="22"/>
                <w:szCs w:val="22"/>
              </w:rPr>
              <w:t>Ставка, руб./тыс. м3</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2C6EFDEF" w14:textId="77777777" w:rsidR="009A5EC9" w:rsidRPr="006060F9" w:rsidRDefault="009A5EC9" w:rsidP="009A5EC9">
            <w:pPr>
              <w:rPr>
                <w:color w:val="000000"/>
                <w:sz w:val="22"/>
                <w:szCs w:val="22"/>
              </w:rPr>
            </w:pPr>
            <w:r w:rsidRPr="006060F9">
              <w:rPr>
                <w:color w:val="000000"/>
                <w:sz w:val="22"/>
                <w:szCs w:val="22"/>
              </w:rPr>
              <w:t>Итого, руб.</w:t>
            </w:r>
          </w:p>
        </w:tc>
        <w:tc>
          <w:tcPr>
            <w:tcW w:w="1207" w:type="dxa"/>
            <w:tcBorders>
              <w:top w:val="single" w:sz="4" w:space="0" w:color="auto"/>
              <w:left w:val="nil"/>
              <w:bottom w:val="single" w:sz="4" w:space="0" w:color="auto"/>
              <w:right w:val="single" w:sz="4" w:space="0" w:color="auto"/>
            </w:tcBorders>
            <w:shd w:val="clear" w:color="auto" w:fill="auto"/>
            <w:vAlign w:val="bottom"/>
            <w:hideMark/>
          </w:tcPr>
          <w:p w14:paraId="39107EC3" w14:textId="77777777" w:rsidR="009A5EC9" w:rsidRPr="006060F9" w:rsidRDefault="009A5EC9" w:rsidP="009A5EC9">
            <w:pPr>
              <w:rPr>
                <w:color w:val="000000"/>
                <w:sz w:val="22"/>
                <w:szCs w:val="22"/>
              </w:rPr>
            </w:pPr>
            <w:r w:rsidRPr="006060F9">
              <w:rPr>
                <w:color w:val="000000"/>
                <w:sz w:val="22"/>
                <w:szCs w:val="22"/>
              </w:rPr>
              <w:t>Объем, тыс. м3</w:t>
            </w:r>
          </w:p>
        </w:tc>
        <w:tc>
          <w:tcPr>
            <w:tcW w:w="1061" w:type="dxa"/>
            <w:tcBorders>
              <w:top w:val="single" w:sz="4" w:space="0" w:color="auto"/>
              <w:left w:val="nil"/>
              <w:bottom w:val="single" w:sz="4" w:space="0" w:color="auto"/>
              <w:right w:val="single" w:sz="4" w:space="0" w:color="auto"/>
            </w:tcBorders>
            <w:shd w:val="clear" w:color="auto" w:fill="auto"/>
            <w:vAlign w:val="bottom"/>
            <w:hideMark/>
          </w:tcPr>
          <w:p w14:paraId="48DBCD84" w14:textId="77777777" w:rsidR="009A5EC9" w:rsidRPr="006060F9" w:rsidRDefault="009A5EC9" w:rsidP="009A5EC9">
            <w:pPr>
              <w:rPr>
                <w:color w:val="000000"/>
                <w:sz w:val="22"/>
                <w:szCs w:val="22"/>
              </w:rPr>
            </w:pPr>
            <w:r w:rsidRPr="006060F9">
              <w:rPr>
                <w:color w:val="000000"/>
                <w:sz w:val="22"/>
                <w:szCs w:val="22"/>
              </w:rPr>
              <w:t>Ставка, руб./тыс. м3</w:t>
            </w:r>
          </w:p>
        </w:tc>
        <w:tc>
          <w:tcPr>
            <w:tcW w:w="1478" w:type="dxa"/>
            <w:tcBorders>
              <w:top w:val="single" w:sz="4" w:space="0" w:color="auto"/>
              <w:left w:val="nil"/>
              <w:bottom w:val="single" w:sz="4" w:space="0" w:color="auto"/>
              <w:right w:val="single" w:sz="4" w:space="0" w:color="auto"/>
            </w:tcBorders>
            <w:shd w:val="clear" w:color="auto" w:fill="auto"/>
            <w:vAlign w:val="bottom"/>
            <w:hideMark/>
          </w:tcPr>
          <w:p w14:paraId="33681027" w14:textId="77777777" w:rsidR="009A5EC9" w:rsidRPr="006060F9" w:rsidRDefault="009A5EC9" w:rsidP="009A5EC9">
            <w:pPr>
              <w:rPr>
                <w:color w:val="000000"/>
                <w:sz w:val="22"/>
                <w:szCs w:val="22"/>
              </w:rPr>
            </w:pPr>
            <w:proofErr w:type="spellStart"/>
            <w:r w:rsidRPr="006060F9">
              <w:rPr>
                <w:color w:val="000000"/>
                <w:sz w:val="22"/>
                <w:szCs w:val="22"/>
              </w:rPr>
              <w:t>Повыш</w:t>
            </w:r>
            <w:proofErr w:type="spellEnd"/>
            <w:r w:rsidRPr="006060F9">
              <w:rPr>
                <w:color w:val="000000"/>
                <w:sz w:val="22"/>
                <w:szCs w:val="22"/>
              </w:rPr>
              <w:t>.</w:t>
            </w:r>
            <w:r w:rsidRPr="006060F9">
              <w:rPr>
                <w:color w:val="000000"/>
                <w:sz w:val="22"/>
                <w:szCs w:val="22"/>
              </w:rPr>
              <w:br/>
              <w:t>коэффициент</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3A4081C8" w14:textId="77777777" w:rsidR="009A5EC9" w:rsidRPr="006060F9" w:rsidRDefault="009A5EC9" w:rsidP="009A5EC9">
            <w:pPr>
              <w:rPr>
                <w:color w:val="000000"/>
                <w:sz w:val="22"/>
                <w:szCs w:val="22"/>
              </w:rPr>
            </w:pPr>
            <w:r w:rsidRPr="006060F9">
              <w:rPr>
                <w:color w:val="000000"/>
                <w:sz w:val="22"/>
                <w:szCs w:val="22"/>
              </w:rPr>
              <w:t>Итого, руб.</w:t>
            </w:r>
          </w:p>
        </w:tc>
        <w:tc>
          <w:tcPr>
            <w:tcW w:w="930" w:type="dxa"/>
            <w:tcBorders>
              <w:top w:val="single" w:sz="4" w:space="0" w:color="auto"/>
              <w:left w:val="nil"/>
              <w:bottom w:val="single" w:sz="4" w:space="0" w:color="auto"/>
              <w:right w:val="single" w:sz="4" w:space="0" w:color="auto"/>
            </w:tcBorders>
            <w:shd w:val="clear" w:color="auto" w:fill="auto"/>
            <w:vAlign w:val="bottom"/>
            <w:hideMark/>
          </w:tcPr>
          <w:p w14:paraId="57BFB8C9" w14:textId="77777777" w:rsidR="009A5EC9" w:rsidRPr="006060F9" w:rsidRDefault="009A5EC9" w:rsidP="009A5EC9">
            <w:pPr>
              <w:rPr>
                <w:color w:val="000000"/>
                <w:sz w:val="22"/>
                <w:szCs w:val="22"/>
              </w:rPr>
            </w:pPr>
            <w:r w:rsidRPr="006060F9">
              <w:rPr>
                <w:color w:val="000000"/>
                <w:sz w:val="22"/>
                <w:szCs w:val="22"/>
              </w:rPr>
              <w:t>ВСЕГО</w:t>
            </w:r>
          </w:p>
        </w:tc>
      </w:tr>
      <w:tr w:rsidR="009A5EC9" w:rsidRPr="006060F9" w14:paraId="30B9E002" w14:textId="77777777" w:rsidTr="009A5EC9">
        <w:trPr>
          <w:trHeight w:val="300"/>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14C26509" w14:textId="77777777" w:rsidR="009A5EC9" w:rsidRPr="006060F9" w:rsidRDefault="009A5EC9" w:rsidP="009A5EC9">
            <w:pPr>
              <w:rPr>
                <w:color w:val="000000"/>
                <w:sz w:val="22"/>
                <w:szCs w:val="22"/>
              </w:rPr>
            </w:pPr>
            <w:r w:rsidRPr="006060F9">
              <w:rPr>
                <w:color w:val="000000"/>
                <w:sz w:val="22"/>
                <w:szCs w:val="22"/>
              </w:rPr>
              <w:t> </w:t>
            </w:r>
          </w:p>
        </w:tc>
        <w:tc>
          <w:tcPr>
            <w:tcW w:w="8635" w:type="dxa"/>
            <w:gridSpan w:val="8"/>
            <w:tcBorders>
              <w:top w:val="single" w:sz="4" w:space="0" w:color="auto"/>
              <w:left w:val="nil"/>
              <w:bottom w:val="single" w:sz="4" w:space="0" w:color="auto"/>
              <w:right w:val="single" w:sz="4" w:space="0" w:color="auto"/>
            </w:tcBorders>
            <w:shd w:val="clear" w:color="auto" w:fill="auto"/>
            <w:vAlign w:val="bottom"/>
            <w:hideMark/>
          </w:tcPr>
          <w:p w14:paraId="00AABA4E" w14:textId="77777777" w:rsidR="009A5EC9" w:rsidRPr="006060F9" w:rsidRDefault="009A5EC9" w:rsidP="009A5EC9">
            <w:pPr>
              <w:jc w:val="center"/>
              <w:rPr>
                <w:color w:val="000000"/>
                <w:sz w:val="22"/>
                <w:szCs w:val="22"/>
              </w:rPr>
            </w:pPr>
            <w:r w:rsidRPr="006060F9">
              <w:rPr>
                <w:color w:val="000000"/>
                <w:sz w:val="22"/>
                <w:szCs w:val="22"/>
              </w:rPr>
              <w:t>факт 201</w:t>
            </w:r>
            <w:r>
              <w:rPr>
                <w:color w:val="000000"/>
                <w:sz w:val="22"/>
                <w:szCs w:val="22"/>
              </w:rPr>
              <w:t>9</w:t>
            </w:r>
            <w:r w:rsidRPr="006060F9">
              <w:rPr>
                <w:color w:val="000000"/>
                <w:sz w:val="22"/>
                <w:szCs w:val="22"/>
              </w:rPr>
              <w:t xml:space="preserve"> года</w:t>
            </w:r>
          </w:p>
        </w:tc>
      </w:tr>
      <w:tr w:rsidR="009A5EC9" w:rsidRPr="006060F9" w14:paraId="34CD029B" w14:textId="77777777" w:rsidTr="009A5EC9">
        <w:trPr>
          <w:trHeight w:val="300"/>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65D383DE" w14:textId="77777777" w:rsidR="009A5EC9" w:rsidRPr="006060F9" w:rsidRDefault="009A5EC9" w:rsidP="009A5EC9">
            <w:pPr>
              <w:rPr>
                <w:color w:val="000000"/>
                <w:sz w:val="22"/>
                <w:szCs w:val="22"/>
              </w:rPr>
            </w:pPr>
            <w:r w:rsidRPr="006060F9">
              <w:rPr>
                <w:color w:val="000000"/>
                <w:sz w:val="22"/>
                <w:szCs w:val="22"/>
              </w:rPr>
              <w:t>1 квартал</w:t>
            </w:r>
          </w:p>
        </w:tc>
        <w:tc>
          <w:tcPr>
            <w:tcW w:w="947" w:type="dxa"/>
            <w:tcBorders>
              <w:top w:val="nil"/>
              <w:left w:val="nil"/>
              <w:bottom w:val="single" w:sz="4" w:space="0" w:color="auto"/>
              <w:right w:val="single" w:sz="4" w:space="0" w:color="auto"/>
            </w:tcBorders>
            <w:shd w:val="clear" w:color="auto" w:fill="auto"/>
            <w:noWrap/>
            <w:vAlign w:val="bottom"/>
            <w:hideMark/>
          </w:tcPr>
          <w:p w14:paraId="7E76CA80" w14:textId="77777777" w:rsidR="009A5EC9" w:rsidRPr="006060F9" w:rsidRDefault="009A5EC9" w:rsidP="009A5EC9">
            <w:pPr>
              <w:jc w:val="right"/>
              <w:rPr>
                <w:color w:val="000000"/>
                <w:sz w:val="22"/>
                <w:szCs w:val="22"/>
              </w:rPr>
            </w:pPr>
            <w:r w:rsidRPr="006060F9">
              <w:rPr>
                <w:color w:val="000000"/>
                <w:sz w:val="22"/>
                <w:szCs w:val="22"/>
              </w:rPr>
              <w:t>15,125</w:t>
            </w:r>
          </w:p>
        </w:tc>
        <w:tc>
          <w:tcPr>
            <w:tcW w:w="1220" w:type="dxa"/>
            <w:tcBorders>
              <w:top w:val="nil"/>
              <w:left w:val="nil"/>
              <w:bottom w:val="single" w:sz="4" w:space="0" w:color="auto"/>
              <w:right w:val="single" w:sz="4" w:space="0" w:color="auto"/>
            </w:tcBorders>
            <w:shd w:val="clear" w:color="auto" w:fill="auto"/>
            <w:noWrap/>
            <w:vAlign w:val="bottom"/>
            <w:hideMark/>
          </w:tcPr>
          <w:p w14:paraId="2E4399C5" w14:textId="77777777" w:rsidR="009A5EC9" w:rsidRPr="006060F9" w:rsidRDefault="009A5EC9" w:rsidP="009A5EC9">
            <w:pPr>
              <w:jc w:val="right"/>
              <w:rPr>
                <w:color w:val="000000"/>
                <w:sz w:val="22"/>
                <w:szCs w:val="22"/>
              </w:rPr>
            </w:pPr>
            <w:r w:rsidRPr="006060F9">
              <w:rPr>
                <w:color w:val="000000"/>
                <w:sz w:val="22"/>
                <w:szCs w:val="22"/>
              </w:rPr>
              <w:t>141</w:t>
            </w:r>
          </w:p>
        </w:tc>
        <w:tc>
          <w:tcPr>
            <w:tcW w:w="896" w:type="dxa"/>
            <w:tcBorders>
              <w:top w:val="nil"/>
              <w:left w:val="nil"/>
              <w:bottom w:val="single" w:sz="4" w:space="0" w:color="auto"/>
              <w:right w:val="single" w:sz="4" w:space="0" w:color="auto"/>
            </w:tcBorders>
            <w:shd w:val="clear" w:color="auto" w:fill="auto"/>
            <w:noWrap/>
            <w:vAlign w:val="bottom"/>
            <w:hideMark/>
          </w:tcPr>
          <w:p w14:paraId="726EEB69" w14:textId="77777777" w:rsidR="009A5EC9" w:rsidRPr="006060F9" w:rsidRDefault="009A5EC9" w:rsidP="009A5EC9">
            <w:pPr>
              <w:jc w:val="right"/>
              <w:rPr>
                <w:color w:val="000000"/>
                <w:sz w:val="22"/>
                <w:szCs w:val="22"/>
              </w:rPr>
            </w:pPr>
            <w:r w:rsidRPr="006060F9">
              <w:rPr>
                <w:color w:val="000000"/>
                <w:sz w:val="22"/>
                <w:szCs w:val="22"/>
              </w:rPr>
              <w:t>2133</w:t>
            </w:r>
          </w:p>
        </w:tc>
        <w:tc>
          <w:tcPr>
            <w:tcW w:w="1207" w:type="dxa"/>
            <w:tcBorders>
              <w:top w:val="nil"/>
              <w:left w:val="nil"/>
              <w:bottom w:val="single" w:sz="4" w:space="0" w:color="auto"/>
              <w:right w:val="single" w:sz="4" w:space="0" w:color="auto"/>
            </w:tcBorders>
            <w:shd w:val="clear" w:color="auto" w:fill="auto"/>
            <w:noWrap/>
            <w:vAlign w:val="bottom"/>
            <w:hideMark/>
          </w:tcPr>
          <w:p w14:paraId="244A1AF9" w14:textId="77777777" w:rsidR="009A5EC9" w:rsidRPr="006060F9" w:rsidRDefault="009A5EC9" w:rsidP="009A5EC9">
            <w:pPr>
              <w:jc w:val="right"/>
              <w:rPr>
                <w:color w:val="000000"/>
                <w:sz w:val="22"/>
                <w:szCs w:val="22"/>
              </w:rPr>
            </w:pPr>
            <w:r w:rsidRPr="006060F9">
              <w:rPr>
                <w:color w:val="000000"/>
                <w:sz w:val="22"/>
                <w:szCs w:val="22"/>
              </w:rPr>
              <w:t>2,055</w:t>
            </w:r>
          </w:p>
        </w:tc>
        <w:tc>
          <w:tcPr>
            <w:tcW w:w="1061" w:type="dxa"/>
            <w:tcBorders>
              <w:top w:val="nil"/>
              <w:left w:val="nil"/>
              <w:bottom w:val="single" w:sz="4" w:space="0" w:color="auto"/>
              <w:right w:val="single" w:sz="4" w:space="0" w:color="auto"/>
            </w:tcBorders>
            <w:shd w:val="clear" w:color="auto" w:fill="auto"/>
            <w:noWrap/>
            <w:vAlign w:val="bottom"/>
            <w:hideMark/>
          </w:tcPr>
          <w:p w14:paraId="49F997CD" w14:textId="77777777" w:rsidR="009A5EC9" w:rsidRPr="006060F9" w:rsidRDefault="009A5EC9" w:rsidP="009A5EC9">
            <w:pPr>
              <w:jc w:val="right"/>
              <w:rPr>
                <w:color w:val="000000"/>
                <w:sz w:val="22"/>
                <w:szCs w:val="22"/>
              </w:rPr>
            </w:pPr>
            <w:r w:rsidRPr="006060F9">
              <w:rPr>
                <w:color w:val="000000"/>
                <w:sz w:val="22"/>
                <w:szCs w:val="22"/>
              </w:rPr>
              <w:t>330</w:t>
            </w:r>
          </w:p>
        </w:tc>
        <w:tc>
          <w:tcPr>
            <w:tcW w:w="1478" w:type="dxa"/>
            <w:tcBorders>
              <w:top w:val="nil"/>
              <w:left w:val="nil"/>
              <w:bottom w:val="single" w:sz="4" w:space="0" w:color="auto"/>
              <w:right w:val="single" w:sz="4" w:space="0" w:color="auto"/>
            </w:tcBorders>
            <w:shd w:val="clear" w:color="auto" w:fill="auto"/>
            <w:noWrap/>
            <w:vAlign w:val="bottom"/>
            <w:hideMark/>
          </w:tcPr>
          <w:p w14:paraId="0741690B" w14:textId="77777777" w:rsidR="009A5EC9" w:rsidRPr="006060F9" w:rsidRDefault="009A5EC9" w:rsidP="009A5EC9">
            <w:pPr>
              <w:jc w:val="right"/>
              <w:rPr>
                <w:color w:val="000000"/>
                <w:sz w:val="22"/>
                <w:szCs w:val="22"/>
              </w:rPr>
            </w:pPr>
            <w:r w:rsidRPr="006060F9">
              <w:rPr>
                <w:color w:val="000000"/>
                <w:sz w:val="22"/>
                <w:szCs w:val="22"/>
              </w:rPr>
              <w:t>2,01</w:t>
            </w:r>
          </w:p>
        </w:tc>
        <w:tc>
          <w:tcPr>
            <w:tcW w:w="896" w:type="dxa"/>
            <w:tcBorders>
              <w:top w:val="nil"/>
              <w:left w:val="nil"/>
              <w:bottom w:val="single" w:sz="4" w:space="0" w:color="auto"/>
              <w:right w:val="single" w:sz="4" w:space="0" w:color="auto"/>
            </w:tcBorders>
            <w:shd w:val="clear" w:color="auto" w:fill="auto"/>
            <w:noWrap/>
            <w:vAlign w:val="bottom"/>
            <w:hideMark/>
          </w:tcPr>
          <w:p w14:paraId="73678F1A" w14:textId="77777777" w:rsidR="009A5EC9" w:rsidRPr="006060F9" w:rsidRDefault="009A5EC9" w:rsidP="009A5EC9">
            <w:pPr>
              <w:jc w:val="right"/>
              <w:rPr>
                <w:color w:val="000000"/>
                <w:sz w:val="22"/>
                <w:szCs w:val="22"/>
              </w:rPr>
            </w:pPr>
            <w:r w:rsidRPr="006060F9">
              <w:rPr>
                <w:color w:val="000000"/>
                <w:sz w:val="22"/>
                <w:szCs w:val="22"/>
              </w:rPr>
              <w:t>1362</w:t>
            </w:r>
          </w:p>
        </w:tc>
        <w:tc>
          <w:tcPr>
            <w:tcW w:w="930" w:type="dxa"/>
            <w:tcBorders>
              <w:top w:val="nil"/>
              <w:left w:val="nil"/>
              <w:bottom w:val="single" w:sz="4" w:space="0" w:color="auto"/>
              <w:right w:val="single" w:sz="4" w:space="0" w:color="auto"/>
            </w:tcBorders>
            <w:shd w:val="clear" w:color="auto" w:fill="auto"/>
            <w:noWrap/>
            <w:vAlign w:val="bottom"/>
            <w:hideMark/>
          </w:tcPr>
          <w:p w14:paraId="66E9DCEB" w14:textId="77777777" w:rsidR="009A5EC9" w:rsidRPr="006060F9" w:rsidRDefault="009A5EC9" w:rsidP="009A5EC9">
            <w:pPr>
              <w:jc w:val="right"/>
              <w:rPr>
                <w:color w:val="000000"/>
                <w:sz w:val="22"/>
                <w:szCs w:val="22"/>
              </w:rPr>
            </w:pPr>
            <w:r w:rsidRPr="006060F9">
              <w:rPr>
                <w:color w:val="000000"/>
                <w:sz w:val="22"/>
                <w:szCs w:val="22"/>
              </w:rPr>
              <w:t>3495</w:t>
            </w:r>
          </w:p>
        </w:tc>
      </w:tr>
      <w:tr w:rsidR="009A5EC9" w:rsidRPr="006060F9" w14:paraId="14DEC0A2" w14:textId="77777777" w:rsidTr="009A5EC9">
        <w:trPr>
          <w:trHeight w:val="300"/>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37E9C8FA" w14:textId="77777777" w:rsidR="009A5EC9" w:rsidRPr="006060F9" w:rsidRDefault="009A5EC9" w:rsidP="009A5EC9">
            <w:pPr>
              <w:rPr>
                <w:color w:val="000000"/>
                <w:sz w:val="22"/>
                <w:szCs w:val="22"/>
              </w:rPr>
            </w:pPr>
            <w:r w:rsidRPr="006060F9">
              <w:rPr>
                <w:color w:val="000000"/>
                <w:sz w:val="22"/>
                <w:szCs w:val="22"/>
              </w:rPr>
              <w:t>2 квартал</w:t>
            </w:r>
          </w:p>
        </w:tc>
        <w:tc>
          <w:tcPr>
            <w:tcW w:w="947" w:type="dxa"/>
            <w:tcBorders>
              <w:top w:val="nil"/>
              <w:left w:val="nil"/>
              <w:bottom w:val="single" w:sz="4" w:space="0" w:color="auto"/>
              <w:right w:val="single" w:sz="4" w:space="0" w:color="auto"/>
            </w:tcBorders>
            <w:shd w:val="clear" w:color="auto" w:fill="auto"/>
            <w:noWrap/>
            <w:vAlign w:val="bottom"/>
            <w:hideMark/>
          </w:tcPr>
          <w:p w14:paraId="1ED00267" w14:textId="77777777" w:rsidR="009A5EC9" w:rsidRPr="006060F9" w:rsidRDefault="009A5EC9" w:rsidP="009A5EC9">
            <w:pPr>
              <w:jc w:val="right"/>
              <w:rPr>
                <w:color w:val="000000"/>
                <w:sz w:val="22"/>
                <w:szCs w:val="22"/>
              </w:rPr>
            </w:pPr>
            <w:r w:rsidRPr="006060F9">
              <w:rPr>
                <w:color w:val="000000"/>
                <w:sz w:val="22"/>
                <w:szCs w:val="22"/>
              </w:rPr>
              <w:t>13,6</w:t>
            </w:r>
          </w:p>
        </w:tc>
        <w:tc>
          <w:tcPr>
            <w:tcW w:w="1220" w:type="dxa"/>
            <w:tcBorders>
              <w:top w:val="nil"/>
              <w:left w:val="nil"/>
              <w:bottom w:val="single" w:sz="4" w:space="0" w:color="auto"/>
              <w:right w:val="single" w:sz="4" w:space="0" w:color="auto"/>
            </w:tcBorders>
            <w:shd w:val="clear" w:color="auto" w:fill="auto"/>
            <w:noWrap/>
            <w:vAlign w:val="bottom"/>
            <w:hideMark/>
          </w:tcPr>
          <w:p w14:paraId="2CF8EC41" w14:textId="77777777" w:rsidR="009A5EC9" w:rsidRPr="006060F9" w:rsidRDefault="009A5EC9" w:rsidP="009A5EC9">
            <w:pPr>
              <w:jc w:val="right"/>
              <w:rPr>
                <w:color w:val="000000"/>
                <w:sz w:val="22"/>
                <w:szCs w:val="22"/>
              </w:rPr>
            </w:pPr>
            <w:r w:rsidRPr="006060F9">
              <w:rPr>
                <w:color w:val="000000"/>
                <w:sz w:val="22"/>
                <w:szCs w:val="22"/>
              </w:rPr>
              <w:t>141</w:t>
            </w:r>
          </w:p>
        </w:tc>
        <w:tc>
          <w:tcPr>
            <w:tcW w:w="896" w:type="dxa"/>
            <w:tcBorders>
              <w:top w:val="nil"/>
              <w:left w:val="nil"/>
              <w:bottom w:val="single" w:sz="4" w:space="0" w:color="auto"/>
              <w:right w:val="single" w:sz="4" w:space="0" w:color="auto"/>
            </w:tcBorders>
            <w:shd w:val="clear" w:color="auto" w:fill="auto"/>
            <w:noWrap/>
            <w:vAlign w:val="bottom"/>
            <w:hideMark/>
          </w:tcPr>
          <w:p w14:paraId="648C5459" w14:textId="77777777" w:rsidR="009A5EC9" w:rsidRPr="006060F9" w:rsidRDefault="009A5EC9" w:rsidP="009A5EC9">
            <w:pPr>
              <w:jc w:val="right"/>
              <w:rPr>
                <w:color w:val="000000"/>
                <w:sz w:val="22"/>
                <w:szCs w:val="22"/>
              </w:rPr>
            </w:pPr>
            <w:r w:rsidRPr="006060F9">
              <w:rPr>
                <w:color w:val="000000"/>
                <w:sz w:val="22"/>
                <w:szCs w:val="22"/>
              </w:rPr>
              <w:t>1918</w:t>
            </w:r>
          </w:p>
        </w:tc>
        <w:tc>
          <w:tcPr>
            <w:tcW w:w="1207" w:type="dxa"/>
            <w:tcBorders>
              <w:top w:val="nil"/>
              <w:left w:val="nil"/>
              <w:bottom w:val="single" w:sz="4" w:space="0" w:color="auto"/>
              <w:right w:val="single" w:sz="4" w:space="0" w:color="auto"/>
            </w:tcBorders>
            <w:shd w:val="clear" w:color="auto" w:fill="auto"/>
            <w:noWrap/>
            <w:vAlign w:val="bottom"/>
            <w:hideMark/>
          </w:tcPr>
          <w:p w14:paraId="768CD942" w14:textId="77777777" w:rsidR="009A5EC9" w:rsidRPr="006060F9" w:rsidRDefault="009A5EC9" w:rsidP="009A5EC9">
            <w:pPr>
              <w:jc w:val="right"/>
              <w:rPr>
                <w:color w:val="000000"/>
                <w:sz w:val="22"/>
                <w:szCs w:val="22"/>
              </w:rPr>
            </w:pPr>
            <w:r w:rsidRPr="006060F9">
              <w:rPr>
                <w:color w:val="000000"/>
                <w:sz w:val="22"/>
                <w:szCs w:val="22"/>
              </w:rPr>
              <w:t>0,309</w:t>
            </w:r>
          </w:p>
        </w:tc>
        <w:tc>
          <w:tcPr>
            <w:tcW w:w="1061" w:type="dxa"/>
            <w:tcBorders>
              <w:top w:val="nil"/>
              <w:left w:val="nil"/>
              <w:bottom w:val="single" w:sz="4" w:space="0" w:color="auto"/>
              <w:right w:val="single" w:sz="4" w:space="0" w:color="auto"/>
            </w:tcBorders>
            <w:shd w:val="clear" w:color="auto" w:fill="auto"/>
            <w:noWrap/>
            <w:vAlign w:val="bottom"/>
            <w:hideMark/>
          </w:tcPr>
          <w:p w14:paraId="1477ADA5" w14:textId="77777777" w:rsidR="009A5EC9" w:rsidRPr="006060F9" w:rsidRDefault="009A5EC9" w:rsidP="009A5EC9">
            <w:pPr>
              <w:jc w:val="right"/>
              <w:rPr>
                <w:color w:val="000000"/>
                <w:sz w:val="22"/>
                <w:szCs w:val="22"/>
              </w:rPr>
            </w:pPr>
            <w:r w:rsidRPr="006060F9">
              <w:rPr>
                <w:color w:val="000000"/>
                <w:sz w:val="22"/>
                <w:szCs w:val="22"/>
              </w:rPr>
              <w:t>330</w:t>
            </w:r>
          </w:p>
        </w:tc>
        <w:tc>
          <w:tcPr>
            <w:tcW w:w="1478" w:type="dxa"/>
            <w:tcBorders>
              <w:top w:val="nil"/>
              <w:left w:val="nil"/>
              <w:bottom w:val="single" w:sz="4" w:space="0" w:color="auto"/>
              <w:right w:val="single" w:sz="4" w:space="0" w:color="auto"/>
            </w:tcBorders>
            <w:shd w:val="clear" w:color="auto" w:fill="auto"/>
            <w:noWrap/>
            <w:vAlign w:val="bottom"/>
            <w:hideMark/>
          </w:tcPr>
          <w:p w14:paraId="4E4D3F60" w14:textId="77777777" w:rsidR="009A5EC9" w:rsidRPr="006060F9" w:rsidRDefault="009A5EC9" w:rsidP="009A5EC9">
            <w:pPr>
              <w:jc w:val="right"/>
              <w:rPr>
                <w:color w:val="000000"/>
                <w:sz w:val="22"/>
                <w:szCs w:val="22"/>
              </w:rPr>
            </w:pPr>
            <w:r w:rsidRPr="006060F9">
              <w:rPr>
                <w:color w:val="000000"/>
                <w:sz w:val="22"/>
                <w:szCs w:val="22"/>
              </w:rPr>
              <w:t>2,01</w:t>
            </w:r>
          </w:p>
        </w:tc>
        <w:tc>
          <w:tcPr>
            <w:tcW w:w="896" w:type="dxa"/>
            <w:tcBorders>
              <w:top w:val="nil"/>
              <w:left w:val="nil"/>
              <w:bottom w:val="single" w:sz="4" w:space="0" w:color="auto"/>
              <w:right w:val="single" w:sz="4" w:space="0" w:color="auto"/>
            </w:tcBorders>
            <w:shd w:val="clear" w:color="auto" w:fill="auto"/>
            <w:noWrap/>
            <w:vAlign w:val="bottom"/>
            <w:hideMark/>
          </w:tcPr>
          <w:p w14:paraId="048514B4" w14:textId="77777777" w:rsidR="009A5EC9" w:rsidRPr="006060F9" w:rsidRDefault="009A5EC9" w:rsidP="009A5EC9">
            <w:pPr>
              <w:jc w:val="right"/>
              <w:rPr>
                <w:color w:val="000000"/>
                <w:sz w:val="22"/>
                <w:szCs w:val="22"/>
              </w:rPr>
            </w:pPr>
            <w:r w:rsidRPr="006060F9">
              <w:rPr>
                <w:color w:val="000000"/>
                <w:sz w:val="22"/>
                <w:szCs w:val="22"/>
              </w:rPr>
              <w:t>205</w:t>
            </w:r>
          </w:p>
        </w:tc>
        <w:tc>
          <w:tcPr>
            <w:tcW w:w="930" w:type="dxa"/>
            <w:tcBorders>
              <w:top w:val="nil"/>
              <w:left w:val="nil"/>
              <w:bottom w:val="single" w:sz="4" w:space="0" w:color="auto"/>
              <w:right w:val="single" w:sz="4" w:space="0" w:color="auto"/>
            </w:tcBorders>
            <w:shd w:val="clear" w:color="auto" w:fill="auto"/>
            <w:noWrap/>
            <w:vAlign w:val="bottom"/>
            <w:hideMark/>
          </w:tcPr>
          <w:p w14:paraId="0077F42B" w14:textId="77777777" w:rsidR="009A5EC9" w:rsidRPr="006060F9" w:rsidRDefault="009A5EC9" w:rsidP="009A5EC9">
            <w:pPr>
              <w:jc w:val="right"/>
              <w:rPr>
                <w:color w:val="000000"/>
                <w:sz w:val="22"/>
                <w:szCs w:val="22"/>
              </w:rPr>
            </w:pPr>
            <w:r w:rsidRPr="006060F9">
              <w:rPr>
                <w:color w:val="000000"/>
                <w:sz w:val="22"/>
                <w:szCs w:val="22"/>
              </w:rPr>
              <w:t>2123</w:t>
            </w:r>
          </w:p>
        </w:tc>
      </w:tr>
      <w:tr w:rsidR="009A5EC9" w:rsidRPr="006060F9" w14:paraId="16B2A334" w14:textId="77777777" w:rsidTr="009A5EC9">
        <w:trPr>
          <w:trHeight w:val="300"/>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4090C45F" w14:textId="77777777" w:rsidR="009A5EC9" w:rsidRPr="006060F9" w:rsidRDefault="009A5EC9" w:rsidP="009A5EC9">
            <w:pPr>
              <w:rPr>
                <w:color w:val="000000"/>
                <w:sz w:val="22"/>
                <w:szCs w:val="22"/>
              </w:rPr>
            </w:pPr>
            <w:r w:rsidRPr="006060F9">
              <w:rPr>
                <w:color w:val="000000"/>
                <w:sz w:val="22"/>
                <w:szCs w:val="22"/>
              </w:rPr>
              <w:t>3 квартал</w:t>
            </w:r>
          </w:p>
        </w:tc>
        <w:tc>
          <w:tcPr>
            <w:tcW w:w="947" w:type="dxa"/>
            <w:tcBorders>
              <w:top w:val="nil"/>
              <w:left w:val="nil"/>
              <w:bottom w:val="single" w:sz="4" w:space="0" w:color="auto"/>
              <w:right w:val="single" w:sz="4" w:space="0" w:color="auto"/>
            </w:tcBorders>
            <w:shd w:val="clear" w:color="auto" w:fill="auto"/>
            <w:noWrap/>
            <w:vAlign w:val="bottom"/>
            <w:hideMark/>
          </w:tcPr>
          <w:p w14:paraId="0CCA345D" w14:textId="77777777" w:rsidR="009A5EC9" w:rsidRPr="006060F9" w:rsidRDefault="009A5EC9" w:rsidP="009A5EC9">
            <w:pPr>
              <w:jc w:val="right"/>
              <w:rPr>
                <w:color w:val="000000"/>
                <w:sz w:val="22"/>
                <w:szCs w:val="22"/>
              </w:rPr>
            </w:pPr>
            <w:r w:rsidRPr="006060F9">
              <w:rPr>
                <w:color w:val="000000"/>
                <w:sz w:val="22"/>
                <w:szCs w:val="22"/>
              </w:rPr>
              <w:t>13,399</w:t>
            </w:r>
          </w:p>
        </w:tc>
        <w:tc>
          <w:tcPr>
            <w:tcW w:w="1220" w:type="dxa"/>
            <w:tcBorders>
              <w:top w:val="nil"/>
              <w:left w:val="nil"/>
              <w:bottom w:val="single" w:sz="4" w:space="0" w:color="auto"/>
              <w:right w:val="single" w:sz="4" w:space="0" w:color="auto"/>
            </w:tcBorders>
            <w:shd w:val="clear" w:color="auto" w:fill="auto"/>
            <w:noWrap/>
            <w:vAlign w:val="bottom"/>
            <w:hideMark/>
          </w:tcPr>
          <w:p w14:paraId="44478649" w14:textId="77777777" w:rsidR="009A5EC9" w:rsidRPr="006060F9" w:rsidRDefault="009A5EC9" w:rsidP="009A5EC9">
            <w:pPr>
              <w:jc w:val="right"/>
              <w:rPr>
                <w:color w:val="000000"/>
                <w:sz w:val="22"/>
                <w:szCs w:val="22"/>
              </w:rPr>
            </w:pPr>
            <w:r w:rsidRPr="006060F9">
              <w:rPr>
                <w:color w:val="000000"/>
                <w:sz w:val="22"/>
                <w:szCs w:val="22"/>
              </w:rPr>
              <w:t>141</w:t>
            </w:r>
          </w:p>
        </w:tc>
        <w:tc>
          <w:tcPr>
            <w:tcW w:w="896" w:type="dxa"/>
            <w:tcBorders>
              <w:top w:val="nil"/>
              <w:left w:val="nil"/>
              <w:bottom w:val="single" w:sz="4" w:space="0" w:color="auto"/>
              <w:right w:val="single" w:sz="4" w:space="0" w:color="auto"/>
            </w:tcBorders>
            <w:shd w:val="clear" w:color="auto" w:fill="auto"/>
            <w:noWrap/>
            <w:vAlign w:val="bottom"/>
            <w:hideMark/>
          </w:tcPr>
          <w:p w14:paraId="06F788B2" w14:textId="77777777" w:rsidR="009A5EC9" w:rsidRPr="006060F9" w:rsidRDefault="009A5EC9" w:rsidP="009A5EC9">
            <w:pPr>
              <w:jc w:val="right"/>
              <w:rPr>
                <w:color w:val="000000"/>
                <w:sz w:val="22"/>
                <w:szCs w:val="22"/>
              </w:rPr>
            </w:pPr>
            <w:r w:rsidRPr="006060F9">
              <w:rPr>
                <w:color w:val="000000"/>
                <w:sz w:val="22"/>
                <w:szCs w:val="22"/>
              </w:rPr>
              <w:t>1889</w:t>
            </w:r>
          </w:p>
        </w:tc>
        <w:tc>
          <w:tcPr>
            <w:tcW w:w="1207" w:type="dxa"/>
            <w:tcBorders>
              <w:top w:val="nil"/>
              <w:left w:val="nil"/>
              <w:bottom w:val="single" w:sz="4" w:space="0" w:color="auto"/>
              <w:right w:val="single" w:sz="4" w:space="0" w:color="auto"/>
            </w:tcBorders>
            <w:shd w:val="clear" w:color="auto" w:fill="auto"/>
            <w:noWrap/>
            <w:vAlign w:val="bottom"/>
            <w:hideMark/>
          </w:tcPr>
          <w:p w14:paraId="6143D6E6" w14:textId="77777777" w:rsidR="009A5EC9" w:rsidRPr="006060F9" w:rsidRDefault="009A5EC9" w:rsidP="009A5EC9">
            <w:pPr>
              <w:jc w:val="right"/>
              <w:rPr>
                <w:color w:val="000000"/>
                <w:sz w:val="22"/>
                <w:szCs w:val="22"/>
              </w:rPr>
            </w:pPr>
            <w:r w:rsidRPr="006060F9">
              <w:rPr>
                <w:color w:val="000000"/>
                <w:sz w:val="22"/>
                <w:szCs w:val="22"/>
              </w:rPr>
              <w:t>0,087</w:t>
            </w:r>
          </w:p>
        </w:tc>
        <w:tc>
          <w:tcPr>
            <w:tcW w:w="1061" w:type="dxa"/>
            <w:tcBorders>
              <w:top w:val="nil"/>
              <w:left w:val="nil"/>
              <w:bottom w:val="single" w:sz="4" w:space="0" w:color="auto"/>
              <w:right w:val="single" w:sz="4" w:space="0" w:color="auto"/>
            </w:tcBorders>
            <w:shd w:val="clear" w:color="auto" w:fill="auto"/>
            <w:noWrap/>
            <w:vAlign w:val="bottom"/>
            <w:hideMark/>
          </w:tcPr>
          <w:p w14:paraId="02982547" w14:textId="77777777" w:rsidR="009A5EC9" w:rsidRPr="006060F9" w:rsidRDefault="009A5EC9" w:rsidP="009A5EC9">
            <w:pPr>
              <w:jc w:val="right"/>
              <w:rPr>
                <w:color w:val="000000"/>
                <w:sz w:val="22"/>
                <w:szCs w:val="22"/>
              </w:rPr>
            </w:pPr>
            <w:r w:rsidRPr="006060F9">
              <w:rPr>
                <w:color w:val="000000"/>
                <w:sz w:val="22"/>
                <w:szCs w:val="22"/>
              </w:rPr>
              <w:t>330</w:t>
            </w:r>
          </w:p>
        </w:tc>
        <w:tc>
          <w:tcPr>
            <w:tcW w:w="1478" w:type="dxa"/>
            <w:tcBorders>
              <w:top w:val="nil"/>
              <w:left w:val="nil"/>
              <w:bottom w:val="single" w:sz="4" w:space="0" w:color="auto"/>
              <w:right w:val="single" w:sz="4" w:space="0" w:color="auto"/>
            </w:tcBorders>
            <w:shd w:val="clear" w:color="auto" w:fill="auto"/>
            <w:noWrap/>
            <w:vAlign w:val="bottom"/>
            <w:hideMark/>
          </w:tcPr>
          <w:p w14:paraId="21DAC19A" w14:textId="77777777" w:rsidR="009A5EC9" w:rsidRPr="006060F9" w:rsidRDefault="009A5EC9" w:rsidP="009A5EC9">
            <w:pPr>
              <w:jc w:val="right"/>
              <w:rPr>
                <w:color w:val="000000"/>
                <w:sz w:val="22"/>
                <w:szCs w:val="22"/>
              </w:rPr>
            </w:pPr>
            <w:r w:rsidRPr="006060F9">
              <w:rPr>
                <w:color w:val="000000"/>
                <w:sz w:val="22"/>
                <w:szCs w:val="22"/>
              </w:rPr>
              <w:t>2,01</w:t>
            </w:r>
          </w:p>
        </w:tc>
        <w:tc>
          <w:tcPr>
            <w:tcW w:w="896" w:type="dxa"/>
            <w:tcBorders>
              <w:top w:val="nil"/>
              <w:left w:val="nil"/>
              <w:bottom w:val="single" w:sz="4" w:space="0" w:color="auto"/>
              <w:right w:val="single" w:sz="4" w:space="0" w:color="auto"/>
            </w:tcBorders>
            <w:shd w:val="clear" w:color="auto" w:fill="auto"/>
            <w:noWrap/>
            <w:vAlign w:val="bottom"/>
            <w:hideMark/>
          </w:tcPr>
          <w:p w14:paraId="6041FC40" w14:textId="77777777" w:rsidR="009A5EC9" w:rsidRPr="006060F9" w:rsidRDefault="009A5EC9" w:rsidP="009A5EC9">
            <w:pPr>
              <w:jc w:val="right"/>
              <w:rPr>
                <w:color w:val="000000"/>
                <w:sz w:val="22"/>
                <w:szCs w:val="22"/>
              </w:rPr>
            </w:pPr>
            <w:r w:rsidRPr="006060F9">
              <w:rPr>
                <w:color w:val="000000"/>
                <w:sz w:val="22"/>
                <w:szCs w:val="22"/>
              </w:rPr>
              <w:t>58</w:t>
            </w:r>
          </w:p>
        </w:tc>
        <w:tc>
          <w:tcPr>
            <w:tcW w:w="930" w:type="dxa"/>
            <w:tcBorders>
              <w:top w:val="nil"/>
              <w:left w:val="nil"/>
              <w:bottom w:val="single" w:sz="4" w:space="0" w:color="auto"/>
              <w:right w:val="single" w:sz="4" w:space="0" w:color="auto"/>
            </w:tcBorders>
            <w:shd w:val="clear" w:color="auto" w:fill="auto"/>
            <w:noWrap/>
            <w:vAlign w:val="bottom"/>
            <w:hideMark/>
          </w:tcPr>
          <w:p w14:paraId="5E7702C8" w14:textId="77777777" w:rsidR="009A5EC9" w:rsidRPr="006060F9" w:rsidRDefault="009A5EC9" w:rsidP="009A5EC9">
            <w:pPr>
              <w:jc w:val="right"/>
              <w:rPr>
                <w:color w:val="000000"/>
                <w:sz w:val="22"/>
                <w:szCs w:val="22"/>
              </w:rPr>
            </w:pPr>
            <w:r w:rsidRPr="006060F9">
              <w:rPr>
                <w:color w:val="000000"/>
                <w:sz w:val="22"/>
                <w:szCs w:val="22"/>
              </w:rPr>
              <w:t>1947</w:t>
            </w:r>
          </w:p>
        </w:tc>
      </w:tr>
      <w:tr w:rsidR="009A5EC9" w:rsidRPr="006060F9" w14:paraId="58CEF714" w14:textId="77777777" w:rsidTr="009A5EC9">
        <w:trPr>
          <w:trHeight w:val="300"/>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5E2BAE9F" w14:textId="77777777" w:rsidR="009A5EC9" w:rsidRPr="006060F9" w:rsidRDefault="009A5EC9" w:rsidP="009A5EC9">
            <w:pPr>
              <w:rPr>
                <w:color w:val="000000"/>
                <w:sz w:val="22"/>
                <w:szCs w:val="22"/>
              </w:rPr>
            </w:pPr>
            <w:r w:rsidRPr="006060F9">
              <w:rPr>
                <w:color w:val="000000"/>
                <w:sz w:val="22"/>
                <w:szCs w:val="22"/>
              </w:rPr>
              <w:t>4 квартал</w:t>
            </w:r>
          </w:p>
        </w:tc>
        <w:tc>
          <w:tcPr>
            <w:tcW w:w="947" w:type="dxa"/>
            <w:tcBorders>
              <w:top w:val="nil"/>
              <w:left w:val="nil"/>
              <w:bottom w:val="single" w:sz="4" w:space="0" w:color="auto"/>
              <w:right w:val="single" w:sz="4" w:space="0" w:color="auto"/>
            </w:tcBorders>
            <w:shd w:val="clear" w:color="auto" w:fill="auto"/>
            <w:noWrap/>
            <w:vAlign w:val="bottom"/>
            <w:hideMark/>
          </w:tcPr>
          <w:p w14:paraId="4CD6F476" w14:textId="77777777" w:rsidR="009A5EC9" w:rsidRPr="006060F9" w:rsidRDefault="009A5EC9" w:rsidP="009A5EC9">
            <w:pPr>
              <w:jc w:val="right"/>
              <w:rPr>
                <w:color w:val="000000"/>
                <w:sz w:val="22"/>
                <w:szCs w:val="22"/>
              </w:rPr>
            </w:pPr>
            <w:r w:rsidRPr="006060F9">
              <w:rPr>
                <w:color w:val="000000"/>
                <w:sz w:val="22"/>
                <w:szCs w:val="22"/>
              </w:rPr>
              <w:t>15,752</w:t>
            </w:r>
          </w:p>
        </w:tc>
        <w:tc>
          <w:tcPr>
            <w:tcW w:w="1220" w:type="dxa"/>
            <w:tcBorders>
              <w:top w:val="nil"/>
              <w:left w:val="nil"/>
              <w:bottom w:val="single" w:sz="4" w:space="0" w:color="auto"/>
              <w:right w:val="single" w:sz="4" w:space="0" w:color="auto"/>
            </w:tcBorders>
            <w:shd w:val="clear" w:color="auto" w:fill="auto"/>
            <w:noWrap/>
            <w:vAlign w:val="bottom"/>
            <w:hideMark/>
          </w:tcPr>
          <w:p w14:paraId="6D6D1F84" w14:textId="77777777" w:rsidR="009A5EC9" w:rsidRPr="006060F9" w:rsidRDefault="009A5EC9" w:rsidP="009A5EC9">
            <w:pPr>
              <w:jc w:val="right"/>
              <w:rPr>
                <w:color w:val="000000"/>
                <w:sz w:val="22"/>
                <w:szCs w:val="22"/>
              </w:rPr>
            </w:pPr>
            <w:r w:rsidRPr="006060F9">
              <w:rPr>
                <w:color w:val="000000"/>
                <w:sz w:val="22"/>
                <w:szCs w:val="22"/>
              </w:rPr>
              <w:t>141</w:t>
            </w:r>
          </w:p>
        </w:tc>
        <w:tc>
          <w:tcPr>
            <w:tcW w:w="896" w:type="dxa"/>
            <w:tcBorders>
              <w:top w:val="nil"/>
              <w:left w:val="nil"/>
              <w:bottom w:val="single" w:sz="4" w:space="0" w:color="auto"/>
              <w:right w:val="single" w:sz="4" w:space="0" w:color="auto"/>
            </w:tcBorders>
            <w:shd w:val="clear" w:color="auto" w:fill="auto"/>
            <w:noWrap/>
            <w:vAlign w:val="bottom"/>
            <w:hideMark/>
          </w:tcPr>
          <w:p w14:paraId="0E5F0431" w14:textId="77777777" w:rsidR="009A5EC9" w:rsidRPr="006060F9" w:rsidRDefault="009A5EC9" w:rsidP="009A5EC9">
            <w:pPr>
              <w:jc w:val="right"/>
              <w:rPr>
                <w:color w:val="000000"/>
                <w:sz w:val="22"/>
                <w:szCs w:val="22"/>
              </w:rPr>
            </w:pPr>
            <w:r w:rsidRPr="006060F9">
              <w:rPr>
                <w:color w:val="000000"/>
                <w:sz w:val="22"/>
                <w:szCs w:val="22"/>
              </w:rPr>
              <w:t>2221</w:t>
            </w:r>
          </w:p>
        </w:tc>
        <w:tc>
          <w:tcPr>
            <w:tcW w:w="1207" w:type="dxa"/>
            <w:tcBorders>
              <w:top w:val="nil"/>
              <w:left w:val="nil"/>
              <w:bottom w:val="single" w:sz="4" w:space="0" w:color="auto"/>
              <w:right w:val="single" w:sz="4" w:space="0" w:color="auto"/>
            </w:tcBorders>
            <w:shd w:val="clear" w:color="auto" w:fill="auto"/>
            <w:noWrap/>
            <w:vAlign w:val="bottom"/>
            <w:hideMark/>
          </w:tcPr>
          <w:p w14:paraId="6E307B61" w14:textId="77777777" w:rsidR="009A5EC9" w:rsidRPr="006060F9" w:rsidRDefault="009A5EC9" w:rsidP="009A5EC9">
            <w:pPr>
              <w:jc w:val="right"/>
              <w:rPr>
                <w:color w:val="000000"/>
                <w:sz w:val="22"/>
                <w:szCs w:val="22"/>
              </w:rPr>
            </w:pPr>
            <w:r w:rsidRPr="006060F9">
              <w:rPr>
                <w:color w:val="000000"/>
                <w:sz w:val="22"/>
                <w:szCs w:val="22"/>
              </w:rPr>
              <w:t>0,909</w:t>
            </w:r>
          </w:p>
        </w:tc>
        <w:tc>
          <w:tcPr>
            <w:tcW w:w="1061" w:type="dxa"/>
            <w:tcBorders>
              <w:top w:val="nil"/>
              <w:left w:val="nil"/>
              <w:bottom w:val="single" w:sz="4" w:space="0" w:color="auto"/>
              <w:right w:val="single" w:sz="4" w:space="0" w:color="auto"/>
            </w:tcBorders>
            <w:shd w:val="clear" w:color="auto" w:fill="auto"/>
            <w:noWrap/>
            <w:vAlign w:val="bottom"/>
            <w:hideMark/>
          </w:tcPr>
          <w:p w14:paraId="54FA1F30" w14:textId="77777777" w:rsidR="009A5EC9" w:rsidRPr="006060F9" w:rsidRDefault="009A5EC9" w:rsidP="009A5EC9">
            <w:pPr>
              <w:jc w:val="right"/>
              <w:rPr>
                <w:color w:val="000000"/>
                <w:sz w:val="22"/>
                <w:szCs w:val="22"/>
              </w:rPr>
            </w:pPr>
            <w:r w:rsidRPr="006060F9">
              <w:rPr>
                <w:color w:val="000000"/>
                <w:sz w:val="22"/>
                <w:szCs w:val="22"/>
              </w:rPr>
              <w:t>330</w:t>
            </w:r>
          </w:p>
        </w:tc>
        <w:tc>
          <w:tcPr>
            <w:tcW w:w="1478" w:type="dxa"/>
            <w:tcBorders>
              <w:top w:val="nil"/>
              <w:left w:val="nil"/>
              <w:bottom w:val="single" w:sz="4" w:space="0" w:color="auto"/>
              <w:right w:val="single" w:sz="4" w:space="0" w:color="auto"/>
            </w:tcBorders>
            <w:shd w:val="clear" w:color="auto" w:fill="auto"/>
            <w:noWrap/>
            <w:vAlign w:val="bottom"/>
            <w:hideMark/>
          </w:tcPr>
          <w:p w14:paraId="1A8B6475" w14:textId="77777777" w:rsidR="009A5EC9" w:rsidRPr="006060F9" w:rsidRDefault="009A5EC9" w:rsidP="009A5EC9">
            <w:pPr>
              <w:jc w:val="right"/>
              <w:rPr>
                <w:color w:val="000000"/>
                <w:sz w:val="22"/>
                <w:szCs w:val="22"/>
              </w:rPr>
            </w:pPr>
            <w:r w:rsidRPr="006060F9">
              <w:rPr>
                <w:color w:val="000000"/>
                <w:sz w:val="22"/>
                <w:szCs w:val="22"/>
              </w:rPr>
              <w:t>2,01</w:t>
            </w:r>
          </w:p>
        </w:tc>
        <w:tc>
          <w:tcPr>
            <w:tcW w:w="896" w:type="dxa"/>
            <w:tcBorders>
              <w:top w:val="nil"/>
              <w:left w:val="nil"/>
              <w:bottom w:val="single" w:sz="4" w:space="0" w:color="auto"/>
              <w:right w:val="single" w:sz="4" w:space="0" w:color="auto"/>
            </w:tcBorders>
            <w:shd w:val="clear" w:color="auto" w:fill="auto"/>
            <w:noWrap/>
            <w:vAlign w:val="bottom"/>
            <w:hideMark/>
          </w:tcPr>
          <w:p w14:paraId="7099A52F" w14:textId="77777777" w:rsidR="009A5EC9" w:rsidRPr="006060F9" w:rsidRDefault="009A5EC9" w:rsidP="009A5EC9">
            <w:pPr>
              <w:jc w:val="right"/>
              <w:rPr>
                <w:color w:val="000000"/>
                <w:sz w:val="22"/>
                <w:szCs w:val="22"/>
              </w:rPr>
            </w:pPr>
            <w:r w:rsidRPr="006060F9">
              <w:rPr>
                <w:color w:val="000000"/>
                <w:sz w:val="22"/>
                <w:szCs w:val="22"/>
              </w:rPr>
              <w:t>603</w:t>
            </w:r>
          </w:p>
        </w:tc>
        <w:tc>
          <w:tcPr>
            <w:tcW w:w="930" w:type="dxa"/>
            <w:tcBorders>
              <w:top w:val="nil"/>
              <w:left w:val="nil"/>
              <w:bottom w:val="single" w:sz="4" w:space="0" w:color="auto"/>
              <w:right w:val="single" w:sz="4" w:space="0" w:color="auto"/>
            </w:tcBorders>
            <w:shd w:val="clear" w:color="auto" w:fill="auto"/>
            <w:noWrap/>
            <w:vAlign w:val="bottom"/>
            <w:hideMark/>
          </w:tcPr>
          <w:p w14:paraId="5162DD41" w14:textId="77777777" w:rsidR="009A5EC9" w:rsidRPr="006060F9" w:rsidRDefault="009A5EC9" w:rsidP="009A5EC9">
            <w:pPr>
              <w:jc w:val="right"/>
              <w:rPr>
                <w:color w:val="000000"/>
                <w:sz w:val="22"/>
                <w:szCs w:val="22"/>
              </w:rPr>
            </w:pPr>
            <w:r w:rsidRPr="006060F9">
              <w:rPr>
                <w:color w:val="000000"/>
                <w:sz w:val="22"/>
                <w:szCs w:val="22"/>
              </w:rPr>
              <w:t>2824</w:t>
            </w:r>
          </w:p>
        </w:tc>
      </w:tr>
      <w:tr w:rsidR="009A5EC9" w:rsidRPr="006060F9" w14:paraId="1B4AC67A" w14:textId="77777777" w:rsidTr="009A5EC9">
        <w:trPr>
          <w:trHeight w:val="300"/>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16E9ACC2" w14:textId="77777777" w:rsidR="009A5EC9" w:rsidRPr="006060F9" w:rsidRDefault="009A5EC9" w:rsidP="009A5EC9">
            <w:pPr>
              <w:rPr>
                <w:color w:val="000000"/>
                <w:sz w:val="22"/>
                <w:szCs w:val="22"/>
              </w:rPr>
            </w:pPr>
            <w:r w:rsidRPr="006060F9">
              <w:rPr>
                <w:color w:val="000000"/>
                <w:sz w:val="22"/>
                <w:szCs w:val="22"/>
              </w:rPr>
              <w:t>ИТОГО</w:t>
            </w:r>
          </w:p>
        </w:tc>
        <w:tc>
          <w:tcPr>
            <w:tcW w:w="947" w:type="dxa"/>
            <w:tcBorders>
              <w:top w:val="nil"/>
              <w:left w:val="nil"/>
              <w:bottom w:val="single" w:sz="4" w:space="0" w:color="auto"/>
              <w:right w:val="single" w:sz="4" w:space="0" w:color="auto"/>
            </w:tcBorders>
            <w:shd w:val="clear" w:color="auto" w:fill="auto"/>
            <w:noWrap/>
            <w:vAlign w:val="bottom"/>
            <w:hideMark/>
          </w:tcPr>
          <w:p w14:paraId="1D9556EF" w14:textId="77777777" w:rsidR="009A5EC9" w:rsidRPr="006060F9" w:rsidRDefault="009A5EC9" w:rsidP="009A5EC9">
            <w:pPr>
              <w:jc w:val="right"/>
              <w:rPr>
                <w:color w:val="000000"/>
                <w:sz w:val="22"/>
                <w:szCs w:val="22"/>
              </w:rPr>
            </w:pPr>
            <w:r w:rsidRPr="006060F9">
              <w:rPr>
                <w:color w:val="000000"/>
                <w:sz w:val="22"/>
                <w:szCs w:val="22"/>
              </w:rPr>
              <w:t>57,876</w:t>
            </w:r>
          </w:p>
        </w:tc>
        <w:tc>
          <w:tcPr>
            <w:tcW w:w="1220" w:type="dxa"/>
            <w:tcBorders>
              <w:top w:val="nil"/>
              <w:left w:val="nil"/>
              <w:bottom w:val="single" w:sz="4" w:space="0" w:color="auto"/>
              <w:right w:val="single" w:sz="4" w:space="0" w:color="auto"/>
            </w:tcBorders>
            <w:shd w:val="clear" w:color="auto" w:fill="auto"/>
            <w:noWrap/>
            <w:vAlign w:val="bottom"/>
            <w:hideMark/>
          </w:tcPr>
          <w:p w14:paraId="0534DB1B" w14:textId="77777777" w:rsidR="009A5EC9" w:rsidRPr="006060F9" w:rsidRDefault="009A5EC9" w:rsidP="009A5EC9">
            <w:pPr>
              <w:rPr>
                <w:color w:val="000000"/>
                <w:sz w:val="22"/>
                <w:szCs w:val="22"/>
              </w:rPr>
            </w:pPr>
            <w:r w:rsidRPr="006060F9">
              <w:rPr>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57C64AD6" w14:textId="77777777" w:rsidR="009A5EC9" w:rsidRPr="006060F9" w:rsidRDefault="009A5EC9" w:rsidP="009A5EC9">
            <w:pPr>
              <w:jc w:val="right"/>
              <w:rPr>
                <w:color w:val="000000"/>
                <w:sz w:val="22"/>
                <w:szCs w:val="22"/>
              </w:rPr>
            </w:pPr>
            <w:r w:rsidRPr="006060F9">
              <w:rPr>
                <w:color w:val="000000"/>
                <w:sz w:val="22"/>
                <w:szCs w:val="22"/>
              </w:rPr>
              <w:t>8161</w:t>
            </w:r>
          </w:p>
        </w:tc>
        <w:tc>
          <w:tcPr>
            <w:tcW w:w="1207" w:type="dxa"/>
            <w:tcBorders>
              <w:top w:val="nil"/>
              <w:left w:val="nil"/>
              <w:bottom w:val="single" w:sz="4" w:space="0" w:color="auto"/>
              <w:right w:val="single" w:sz="4" w:space="0" w:color="auto"/>
            </w:tcBorders>
            <w:shd w:val="clear" w:color="auto" w:fill="auto"/>
            <w:noWrap/>
            <w:vAlign w:val="bottom"/>
            <w:hideMark/>
          </w:tcPr>
          <w:p w14:paraId="6D31DE23" w14:textId="77777777" w:rsidR="009A5EC9" w:rsidRPr="006060F9" w:rsidRDefault="009A5EC9" w:rsidP="009A5EC9">
            <w:pPr>
              <w:jc w:val="right"/>
              <w:rPr>
                <w:color w:val="000000"/>
                <w:sz w:val="22"/>
                <w:szCs w:val="22"/>
              </w:rPr>
            </w:pPr>
            <w:r w:rsidRPr="006060F9">
              <w:rPr>
                <w:color w:val="000000"/>
                <w:sz w:val="22"/>
                <w:szCs w:val="22"/>
              </w:rPr>
              <w:t>3,36</w:t>
            </w:r>
          </w:p>
        </w:tc>
        <w:tc>
          <w:tcPr>
            <w:tcW w:w="1061" w:type="dxa"/>
            <w:tcBorders>
              <w:top w:val="nil"/>
              <w:left w:val="nil"/>
              <w:bottom w:val="single" w:sz="4" w:space="0" w:color="auto"/>
              <w:right w:val="single" w:sz="4" w:space="0" w:color="auto"/>
            </w:tcBorders>
            <w:shd w:val="clear" w:color="auto" w:fill="auto"/>
            <w:noWrap/>
            <w:vAlign w:val="bottom"/>
            <w:hideMark/>
          </w:tcPr>
          <w:p w14:paraId="2D23E239" w14:textId="77777777" w:rsidR="009A5EC9" w:rsidRPr="006060F9" w:rsidRDefault="009A5EC9" w:rsidP="009A5EC9">
            <w:pPr>
              <w:rPr>
                <w:color w:val="000000"/>
                <w:sz w:val="22"/>
                <w:szCs w:val="22"/>
              </w:rPr>
            </w:pPr>
            <w:r w:rsidRPr="006060F9">
              <w:rPr>
                <w:color w:val="000000"/>
                <w:sz w:val="22"/>
                <w:szCs w:val="22"/>
              </w:rPr>
              <w:t> </w:t>
            </w:r>
          </w:p>
        </w:tc>
        <w:tc>
          <w:tcPr>
            <w:tcW w:w="1478" w:type="dxa"/>
            <w:tcBorders>
              <w:top w:val="nil"/>
              <w:left w:val="nil"/>
              <w:bottom w:val="single" w:sz="4" w:space="0" w:color="auto"/>
              <w:right w:val="single" w:sz="4" w:space="0" w:color="auto"/>
            </w:tcBorders>
            <w:shd w:val="clear" w:color="auto" w:fill="auto"/>
            <w:noWrap/>
            <w:vAlign w:val="bottom"/>
            <w:hideMark/>
          </w:tcPr>
          <w:p w14:paraId="54AA61C6" w14:textId="77777777" w:rsidR="009A5EC9" w:rsidRPr="006060F9" w:rsidRDefault="009A5EC9" w:rsidP="009A5EC9">
            <w:pPr>
              <w:rPr>
                <w:color w:val="000000"/>
                <w:sz w:val="22"/>
                <w:szCs w:val="22"/>
              </w:rPr>
            </w:pPr>
            <w:r w:rsidRPr="006060F9">
              <w:rPr>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2775C432" w14:textId="77777777" w:rsidR="009A5EC9" w:rsidRPr="006060F9" w:rsidRDefault="009A5EC9" w:rsidP="009A5EC9">
            <w:pPr>
              <w:jc w:val="right"/>
              <w:rPr>
                <w:color w:val="000000"/>
                <w:sz w:val="22"/>
                <w:szCs w:val="22"/>
              </w:rPr>
            </w:pPr>
            <w:r w:rsidRPr="006060F9">
              <w:rPr>
                <w:color w:val="000000"/>
                <w:sz w:val="22"/>
                <w:szCs w:val="22"/>
              </w:rPr>
              <w:t>2228</w:t>
            </w:r>
          </w:p>
        </w:tc>
        <w:tc>
          <w:tcPr>
            <w:tcW w:w="930" w:type="dxa"/>
            <w:tcBorders>
              <w:top w:val="nil"/>
              <w:left w:val="nil"/>
              <w:bottom w:val="single" w:sz="4" w:space="0" w:color="auto"/>
              <w:right w:val="single" w:sz="4" w:space="0" w:color="auto"/>
            </w:tcBorders>
            <w:shd w:val="clear" w:color="auto" w:fill="auto"/>
            <w:noWrap/>
            <w:vAlign w:val="bottom"/>
            <w:hideMark/>
          </w:tcPr>
          <w:p w14:paraId="6BF46EC7" w14:textId="77777777" w:rsidR="009A5EC9" w:rsidRPr="006060F9" w:rsidRDefault="009A5EC9" w:rsidP="009A5EC9">
            <w:pPr>
              <w:jc w:val="right"/>
              <w:rPr>
                <w:color w:val="000000"/>
                <w:sz w:val="22"/>
                <w:szCs w:val="22"/>
              </w:rPr>
            </w:pPr>
            <w:r w:rsidRPr="006060F9">
              <w:rPr>
                <w:color w:val="000000"/>
                <w:sz w:val="22"/>
                <w:szCs w:val="22"/>
              </w:rPr>
              <w:t>10389</w:t>
            </w:r>
          </w:p>
        </w:tc>
      </w:tr>
      <w:tr w:rsidR="009A5EC9" w:rsidRPr="006060F9" w14:paraId="317CBB0F" w14:textId="77777777" w:rsidTr="009A5EC9">
        <w:trPr>
          <w:trHeight w:val="300"/>
          <w:jc w:val="center"/>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1EACE54D" w14:textId="77777777" w:rsidR="009A5EC9" w:rsidRPr="006060F9" w:rsidRDefault="009A5EC9" w:rsidP="009A5EC9">
            <w:pPr>
              <w:rPr>
                <w:color w:val="000000"/>
                <w:sz w:val="22"/>
                <w:szCs w:val="22"/>
              </w:rPr>
            </w:pPr>
            <w:r w:rsidRPr="006060F9">
              <w:rPr>
                <w:color w:val="000000"/>
                <w:sz w:val="22"/>
                <w:szCs w:val="22"/>
              </w:rPr>
              <w:t>План 202</w:t>
            </w:r>
            <w:r>
              <w:rPr>
                <w:color w:val="000000"/>
                <w:sz w:val="22"/>
                <w:szCs w:val="22"/>
              </w:rPr>
              <w:t>1</w:t>
            </w:r>
            <w:r w:rsidRPr="006060F9">
              <w:rPr>
                <w:color w:val="000000"/>
                <w:sz w:val="22"/>
                <w:szCs w:val="22"/>
              </w:rPr>
              <w:t xml:space="preserve"> год</w:t>
            </w:r>
          </w:p>
        </w:tc>
        <w:tc>
          <w:tcPr>
            <w:tcW w:w="947" w:type="dxa"/>
            <w:tcBorders>
              <w:top w:val="nil"/>
              <w:left w:val="nil"/>
              <w:bottom w:val="single" w:sz="4" w:space="0" w:color="auto"/>
              <w:right w:val="single" w:sz="4" w:space="0" w:color="auto"/>
            </w:tcBorders>
            <w:shd w:val="clear" w:color="auto" w:fill="auto"/>
            <w:noWrap/>
            <w:vAlign w:val="bottom"/>
            <w:hideMark/>
          </w:tcPr>
          <w:p w14:paraId="69E5908A" w14:textId="77777777" w:rsidR="009A5EC9" w:rsidRPr="006060F9" w:rsidRDefault="009A5EC9" w:rsidP="009A5EC9">
            <w:pPr>
              <w:jc w:val="right"/>
              <w:rPr>
                <w:color w:val="000000"/>
                <w:sz w:val="22"/>
                <w:szCs w:val="22"/>
              </w:rPr>
            </w:pPr>
            <w:r w:rsidRPr="006060F9">
              <w:rPr>
                <w:color w:val="000000"/>
                <w:sz w:val="22"/>
                <w:szCs w:val="22"/>
              </w:rPr>
              <w:t>44,62</w:t>
            </w:r>
          </w:p>
        </w:tc>
        <w:tc>
          <w:tcPr>
            <w:tcW w:w="1220" w:type="dxa"/>
            <w:tcBorders>
              <w:top w:val="nil"/>
              <w:left w:val="nil"/>
              <w:bottom w:val="single" w:sz="4" w:space="0" w:color="auto"/>
              <w:right w:val="single" w:sz="4" w:space="0" w:color="auto"/>
            </w:tcBorders>
            <w:shd w:val="clear" w:color="auto" w:fill="auto"/>
            <w:noWrap/>
            <w:vAlign w:val="bottom"/>
            <w:hideMark/>
          </w:tcPr>
          <w:p w14:paraId="26E6E89C" w14:textId="77777777" w:rsidR="009A5EC9" w:rsidRPr="006060F9" w:rsidRDefault="009A5EC9" w:rsidP="009A5EC9">
            <w:pPr>
              <w:jc w:val="right"/>
              <w:rPr>
                <w:color w:val="000000"/>
                <w:sz w:val="22"/>
                <w:szCs w:val="22"/>
              </w:rPr>
            </w:pPr>
            <w:r w:rsidRPr="006060F9">
              <w:rPr>
                <w:color w:val="000000"/>
                <w:sz w:val="22"/>
                <w:szCs w:val="22"/>
              </w:rPr>
              <w:t>162</w:t>
            </w:r>
          </w:p>
        </w:tc>
        <w:tc>
          <w:tcPr>
            <w:tcW w:w="896" w:type="dxa"/>
            <w:tcBorders>
              <w:top w:val="nil"/>
              <w:left w:val="nil"/>
              <w:bottom w:val="single" w:sz="4" w:space="0" w:color="auto"/>
              <w:right w:val="single" w:sz="4" w:space="0" w:color="auto"/>
            </w:tcBorders>
            <w:shd w:val="clear" w:color="auto" w:fill="auto"/>
            <w:noWrap/>
            <w:vAlign w:val="bottom"/>
            <w:hideMark/>
          </w:tcPr>
          <w:p w14:paraId="0376606C" w14:textId="77777777" w:rsidR="009A5EC9" w:rsidRPr="006060F9" w:rsidRDefault="009A5EC9" w:rsidP="009A5EC9">
            <w:pPr>
              <w:jc w:val="right"/>
              <w:rPr>
                <w:color w:val="000000"/>
                <w:sz w:val="22"/>
                <w:szCs w:val="22"/>
              </w:rPr>
            </w:pPr>
            <w:r w:rsidRPr="006060F9">
              <w:rPr>
                <w:color w:val="000000"/>
                <w:sz w:val="22"/>
                <w:szCs w:val="22"/>
              </w:rPr>
              <w:t>7228</w:t>
            </w:r>
          </w:p>
        </w:tc>
        <w:tc>
          <w:tcPr>
            <w:tcW w:w="1207" w:type="dxa"/>
            <w:tcBorders>
              <w:top w:val="nil"/>
              <w:left w:val="nil"/>
              <w:bottom w:val="single" w:sz="4" w:space="0" w:color="auto"/>
              <w:right w:val="single" w:sz="4" w:space="0" w:color="auto"/>
            </w:tcBorders>
            <w:shd w:val="clear" w:color="auto" w:fill="auto"/>
            <w:noWrap/>
            <w:vAlign w:val="bottom"/>
            <w:hideMark/>
          </w:tcPr>
          <w:p w14:paraId="6F5DC81A" w14:textId="77777777" w:rsidR="009A5EC9" w:rsidRPr="006060F9" w:rsidRDefault="009A5EC9" w:rsidP="009A5EC9">
            <w:pPr>
              <w:jc w:val="right"/>
              <w:rPr>
                <w:color w:val="000000"/>
                <w:sz w:val="22"/>
                <w:szCs w:val="22"/>
              </w:rPr>
            </w:pPr>
            <w:r w:rsidRPr="006060F9">
              <w:rPr>
                <w:color w:val="000000"/>
                <w:sz w:val="22"/>
                <w:szCs w:val="22"/>
              </w:rPr>
              <w:t>18,68</w:t>
            </w:r>
          </w:p>
        </w:tc>
        <w:tc>
          <w:tcPr>
            <w:tcW w:w="1061" w:type="dxa"/>
            <w:tcBorders>
              <w:top w:val="nil"/>
              <w:left w:val="nil"/>
              <w:bottom w:val="single" w:sz="4" w:space="0" w:color="auto"/>
              <w:right w:val="single" w:sz="4" w:space="0" w:color="auto"/>
            </w:tcBorders>
            <w:shd w:val="clear" w:color="auto" w:fill="auto"/>
            <w:noWrap/>
            <w:vAlign w:val="bottom"/>
            <w:hideMark/>
          </w:tcPr>
          <w:p w14:paraId="7BD28879" w14:textId="77777777" w:rsidR="009A5EC9" w:rsidRPr="006060F9" w:rsidRDefault="009A5EC9" w:rsidP="009A5EC9">
            <w:pPr>
              <w:jc w:val="right"/>
              <w:rPr>
                <w:color w:val="000000"/>
                <w:sz w:val="22"/>
                <w:szCs w:val="22"/>
              </w:rPr>
            </w:pPr>
            <w:r w:rsidRPr="006060F9">
              <w:rPr>
                <w:color w:val="000000"/>
                <w:sz w:val="22"/>
                <w:szCs w:val="22"/>
              </w:rPr>
              <w:t>330</w:t>
            </w:r>
          </w:p>
        </w:tc>
        <w:tc>
          <w:tcPr>
            <w:tcW w:w="1478" w:type="dxa"/>
            <w:tcBorders>
              <w:top w:val="nil"/>
              <w:left w:val="nil"/>
              <w:bottom w:val="single" w:sz="4" w:space="0" w:color="auto"/>
              <w:right w:val="single" w:sz="4" w:space="0" w:color="auto"/>
            </w:tcBorders>
            <w:shd w:val="clear" w:color="auto" w:fill="auto"/>
            <w:noWrap/>
            <w:vAlign w:val="bottom"/>
            <w:hideMark/>
          </w:tcPr>
          <w:p w14:paraId="56CA940C" w14:textId="77777777" w:rsidR="009A5EC9" w:rsidRPr="006060F9" w:rsidRDefault="009A5EC9" w:rsidP="009A5EC9">
            <w:pPr>
              <w:jc w:val="right"/>
              <w:rPr>
                <w:color w:val="000000"/>
                <w:sz w:val="22"/>
                <w:szCs w:val="22"/>
              </w:rPr>
            </w:pPr>
            <w:r w:rsidRPr="006060F9">
              <w:rPr>
                <w:color w:val="000000"/>
                <w:sz w:val="22"/>
                <w:szCs w:val="22"/>
              </w:rPr>
              <w:t>2,</w:t>
            </w:r>
            <w:r>
              <w:rPr>
                <w:color w:val="000000"/>
                <w:sz w:val="22"/>
                <w:szCs w:val="22"/>
              </w:rPr>
              <w:t>66</w:t>
            </w:r>
          </w:p>
        </w:tc>
        <w:tc>
          <w:tcPr>
            <w:tcW w:w="896" w:type="dxa"/>
            <w:tcBorders>
              <w:top w:val="nil"/>
              <w:left w:val="nil"/>
              <w:bottom w:val="single" w:sz="4" w:space="0" w:color="auto"/>
              <w:right w:val="single" w:sz="4" w:space="0" w:color="auto"/>
            </w:tcBorders>
            <w:shd w:val="clear" w:color="auto" w:fill="auto"/>
            <w:noWrap/>
            <w:vAlign w:val="bottom"/>
            <w:hideMark/>
          </w:tcPr>
          <w:p w14:paraId="349E8792" w14:textId="77777777" w:rsidR="009A5EC9" w:rsidRPr="006060F9" w:rsidRDefault="009A5EC9" w:rsidP="009A5EC9">
            <w:pPr>
              <w:jc w:val="right"/>
              <w:rPr>
                <w:color w:val="000000"/>
                <w:sz w:val="22"/>
                <w:szCs w:val="22"/>
              </w:rPr>
            </w:pPr>
            <w:r w:rsidRPr="006060F9">
              <w:rPr>
                <w:color w:val="000000"/>
                <w:sz w:val="22"/>
                <w:szCs w:val="22"/>
              </w:rPr>
              <w:t>1</w:t>
            </w:r>
            <w:r>
              <w:rPr>
                <w:color w:val="000000"/>
                <w:sz w:val="22"/>
                <w:szCs w:val="22"/>
              </w:rPr>
              <w:t>6396</w:t>
            </w:r>
          </w:p>
        </w:tc>
        <w:tc>
          <w:tcPr>
            <w:tcW w:w="930" w:type="dxa"/>
            <w:tcBorders>
              <w:top w:val="nil"/>
              <w:left w:val="nil"/>
              <w:bottom w:val="single" w:sz="4" w:space="0" w:color="auto"/>
              <w:right w:val="single" w:sz="4" w:space="0" w:color="auto"/>
            </w:tcBorders>
            <w:shd w:val="clear" w:color="auto" w:fill="auto"/>
            <w:noWrap/>
            <w:vAlign w:val="bottom"/>
            <w:hideMark/>
          </w:tcPr>
          <w:p w14:paraId="40C3C581" w14:textId="77777777" w:rsidR="009A5EC9" w:rsidRPr="006060F9" w:rsidRDefault="009A5EC9" w:rsidP="009A5EC9">
            <w:pPr>
              <w:jc w:val="right"/>
              <w:rPr>
                <w:color w:val="000000"/>
                <w:sz w:val="22"/>
                <w:szCs w:val="22"/>
              </w:rPr>
            </w:pPr>
            <w:r w:rsidRPr="006060F9">
              <w:rPr>
                <w:color w:val="000000"/>
                <w:sz w:val="22"/>
                <w:szCs w:val="22"/>
              </w:rPr>
              <w:t>2</w:t>
            </w:r>
            <w:r>
              <w:rPr>
                <w:color w:val="000000"/>
                <w:sz w:val="22"/>
                <w:szCs w:val="22"/>
              </w:rPr>
              <w:t>3624</w:t>
            </w:r>
          </w:p>
        </w:tc>
      </w:tr>
    </w:tbl>
    <w:p w14:paraId="1920F615" w14:textId="77777777" w:rsidR="009A5EC9" w:rsidRPr="006060F9" w:rsidRDefault="009A5EC9" w:rsidP="009A5EC9">
      <w:pPr>
        <w:pStyle w:val="Style23"/>
        <w:widowControl/>
        <w:tabs>
          <w:tab w:val="left" w:pos="859"/>
        </w:tabs>
        <w:spacing w:line="240" w:lineRule="auto"/>
        <w:ind w:firstLine="0"/>
        <w:rPr>
          <w:rStyle w:val="FontStyle190"/>
        </w:rPr>
      </w:pPr>
    </w:p>
    <w:p w14:paraId="208D4FFC" w14:textId="77777777" w:rsidR="009A5EC9" w:rsidRDefault="009A5EC9" w:rsidP="009A5EC9">
      <w:pPr>
        <w:pStyle w:val="Style23"/>
        <w:widowControl/>
        <w:tabs>
          <w:tab w:val="left" w:pos="730"/>
        </w:tabs>
        <w:spacing w:line="240" w:lineRule="auto"/>
        <w:ind w:firstLine="571"/>
        <w:rPr>
          <w:rStyle w:val="FontStyle193"/>
          <w:sz w:val="28"/>
          <w:szCs w:val="28"/>
        </w:rPr>
      </w:pPr>
      <w:r w:rsidRPr="00273B4A">
        <w:rPr>
          <w:rStyle w:val="FontStyle190"/>
          <w:sz w:val="28"/>
          <w:szCs w:val="28"/>
        </w:rPr>
        <w:t>-</w:t>
      </w:r>
      <w:r w:rsidRPr="00273B4A">
        <w:rPr>
          <w:rStyle w:val="FontStyle190"/>
          <w:sz w:val="28"/>
          <w:szCs w:val="28"/>
        </w:rPr>
        <w:tab/>
        <w:t>По ст</w:t>
      </w:r>
      <w:r>
        <w:rPr>
          <w:rStyle w:val="FontStyle190"/>
          <w:sz w:val="28"/>
          <w:szCs w:val="28"/>
        </w:rPr>
        <w:t>атье</w:t>
      </w:r>
      <w:r w:rsidRPr="00273B4A">
        <w:rPr>
          <w:rStyle w:val="FontStyle190"/>
          <w:sz w:val="28"/>
          <w:szCs w:val="28"/>
        </w:rPr>
        <w:t xml:space="preserve"> </w:t>
      </w:r>
      <w:r w:rsidRPr="00273B4A">
        <w:rPr>
          <w:rStyle w:val="FontStyle193"/>
          <w:sz w:val="28"/>
          <w:szCs w:val="28"/>
        </w:rPr>
        <w:t>«</w:t>
      </w:r>
      <w:r>
        <w:rPr>
          <w:rStyle w:val="FontStyle193"/>
          <w:sz w:val="28"/>
          <w:szCs w:val="28"/>
        </w:rPr>
        <w:t>Налог на имущество</w:t>
      </w:r>
      <w:r w:rsidRPr="00273B4A">
        <w:rPr>
          <w:rStyle w:val="FontStyle193"/>
          <w:sz w:val="28"/>
          <w:szCs w:val="28"/>
        </w:rPr>
        <w:t>»</w:t>
      </w:r>
      <w:r>
        <w:rPr>
          <w:rStyle w:val="FontStyle193"/>
          <w:sz w:val="28"/>
          <w:szCs w:val="28"/>
        </w:rPr>
        <w:t xml:space="preserve"> -0,0 тыс. руб.</w:t>
      </w:r>
    </w:p>
    <w:p w14:paraId="68422D8B" w14:textId="77777777" w:rsidR="009A5EC9" w:rsidRDefault="009A5EC9" w:rsidP="009A5EC9">
      <w:pPr>
        <w:pStyle w:val="Style23"/>
        <w:widowControl/>
        <w:tabs>
          <w:tab w:val="left" w:pos="730"/>
        </w:tabs>
        <w:spacing w:line="240" w:lineRule="auto"/>
        <w:ind w:firstLine="571"/>
        <w:rPr>
          <w:rStyle w:val="FontStyle190"/>
          <w:sz w:val="28"/>
          <w:szCs w:val="28"/>
        </w:rPr>
      </w:pPr>
      <w:r w:rsidRPr="00AB04CB">
        <w:rPr>
          <w:rStyle w:val="FontStyle193"/>
          <w:sz w:val="28"/>
          <w:szCs w:val="28"/>
        </w:rPr>
        <w:t>По данным проведенного анализа</w:t>
      </w:r>
      <w:r w:rsidRPr="00273B4A">
        <w:rPr>
          <w:rStyle w:val="FontStyle193"/>
          <w:sz w:val="28"/>
          <w:szCs w:val="28"/>
        </w:rPr>
        <w:t xml:space="preserve"> </w:t>
      </w:r>
      <w:r w:rsidRPr="00AD1815">
        <w:rPr>
          <w:rStyle w:val="FontStyle193"/>
          <w:sz w:val="28"/>
          <w:szCs w:val="28"/>
        </w:rPr>
        <w:t xml:space="preserve">специалистом </w:t>
      </w:r>
      <w:r>
        <w:rPr>
          <w:rStyle w:val="FontStyle190"/>
          <w:sz w:val="28"/>
          <w:szCs w:val="28"/>
        </w:rPr>
        <w:t xml:space="preserve">приняты расходы по предложению организации на уровне 0 тыс. руб. в соответствии с представленным расчетом. </w:t>
      </w:r>
    </w:p>
    <w:tbl>
      <w:tblPr>
        <w:tblStyle w:val="af"/>
        <w:tblW w:w="0" w:type="auto"/>
        <w:jc w:val="center"/>
        <w:tblLook w:val="04A0" w:firstRow="1" w:lastRow="0" w:firstColumn="1" w:lastColumn="0" w:noHBand="0" w:noVBand="1"/>
      </w:tblPr>
      <w:tblGrid>
        <w:gridCol w:w="3190"/>
        <w:gridCol w:w="2730"/>
        <w:gridCol w:w="3650"/>
      </w:tblGrid>
      <w:tr w:rsidR="009A5EC9" w14:paraId="688891F0" w14:textId="77777777" w:rsidTr="009A5EC9">
        <w:trPr>
          <w:jc w:val="center"/>
        </w:trPr>
        <w:tc>
          <w:tcPr>
            <w:tcW w:w="3190" w:type="dxa"/>
          </w:tcPr>
          <w:p w14:paraId="4DDA13C6" w14:textId="77777777" w:rsidR="009A5EC9" w:rsidRPr="006C708A" w:rsidRDefault="009A5EC9" w:rsidP="009A5EC9">
            <w:pPr>
              <w:pStyle w:val="Style23"/>
              <w:widowControl/>
              <w:tabs>
                <w:tab w:val="left" w:pos="730"/>
              </w:tabs>
              <w:spacing w:line="240" w:lineRule="auto"/>
              <w:ind w:firstLine="0"/>
            </w:pPr>
          </w:p>
        </w:tc>
        <w:tc>
          <w:tcPr>
            <w:tcW w:w="2730" w:type="dxa"/>
          </w:tcPr>
          <w:p w14:paraId="42356A72" w14:textId="77777777" w:rsidR="009A5EC9" w:rsidRPr="006C708A" w:rsidRDefault="009A5EC9" w:rsidP="009A5EC9">
            <w:pPr>
              <w:pStyle w:val="Style23"/>
              <w:widowControl/>
              <w:tabs>
                <w:tab w:val="left" w:pos="730"/>
              </w:tabs>
              <w:spacing w:line="240" w:lineRule="auto"/>
              <w:ind w:firstLine="0"/>
            </w:pPr>
            <w:r w:rsidRPr="006C708A">
              <w:t>Остаточная стоимость, руб.</w:t>
            </w:r>
          </w:p>
        </w:tc>
        <w:tc>
          <w:tcPr>
            <w:tcW w:w="3650" w:type="dxa"/>
          </w:tcPr>
          <w:p w14:paraId="16417740" w14:textId="77777777" w:rsidR="009A5EC9" w:rsidRPr="006C708A" w:rsidRDefault="009A5EC9" w:rsidP="009A5EC9">
            <w:pPr>
              <w:pStyle w:val="Style23"/>
              <w:widowControl/>
              <w:tabs>
                <w:tab w:val="left" w:pos="730"/>
              </w:tabs>
              <w:spacing w:line="240" w:lineRule="auto"/>
              <w:ind w:firstLine="0"/>
            </w:pPr>
            <w:r w:rsidRPr="006C708A">
              <w:t>Начисленный налог на имущество, руб.</w:t>
            </w:r>
          </w:p>
        </w:tc>
      </w:tr>
      <w:tr w:rsidR="009A5EC9" w14:paraId="224072B3" w14:textId="77777777" w:rsidTr="009A5EC9">
        <w:trPr>
          <w:jc w:val="center"/>
        </w:trPr>
        <w:tc>
          <w:tcPr>
            <w:tcW w:w="3190" w:type="dxa"/>
          </w:tcPr>
          <w:p w14:paraId="5A538D29" w14:textId="77777777" w:rsidR="009A5EC9" w:rsidRPr="006C708A" w:rsidRDefault="009A5EC9" w:rsidP="009A5EC9">
            <w:pPr>
              <w:pStyle w:val="Style23"/>
              <w:widowControl/>
              <w:tabs>
                <w:tab w:val="left" w:pos="730"/>
              </w:tabs>
              <w:spacing w:line="240" w:lineRule="auto"/>
              <w:ind w:firstLine="0"/>
            </w:pPr>
            <w:r w:rsidRPr="006C708A">
              <w:t>1. Артезианская скважина №2</w:t>
            </w:r>
          </w:p>
        </w:tc>
        <w:tc>
          <w:tcPr>
            <w:tcW w:w="2730" w:type="dxa"/>
          </w:tcPr>
          <w:p w14:paraId="525B4A17" w14:textId="77777777" w:rsidR="009A5EC9" w:rsidRPr="006C708A" w:rsidRDefault="009A5EC9" w:rsidP="009A5EC9">
            <w:pPr>
              <w:pStyle w:val="Style23"/>
              <w:widowControl/>
              <w:tabs>
                <w:tab w:val="left" w:pos="730"/>
              </w:tabs>
              <w:spacing w:line="240" w:lineRule="auto"/>
              <w:ind w:firstLine="0"/>
            </w:pPr>
          </w:p>
        </w:tc>
        <w:tc>
          <w:tcPr>
            <w:tcW w:w="3650" w:type="dxa"/>
          </w:tcPr>
          <w:p w14:paraId="13363949" w14:textId="77777777" w:rsidR="009A5EC9" w:rsidRPr="006C708A" w:rsidRDefault="009A5EC9" w:rsidP="009A5EC9">
            <w:pPr>
              <w:pStyle w:val="Style23"/>
              <w:widowControl/>
              <w:tabs>
                <w:tab w:val="left" w:pos="730"/>
              </w:tabs>
              <w:spacing w:line="240" w:lineRule="auto"/>
              <w:ind w:firstLine="0"/>
            </w:pPr>
          </w:p>
        </w:tc>
      </w:tr>
      <w:tr w:rsidR="009A5EC9" w:rsidRPr="006C708A" w14:paraId="638C1F72" w14:textId="77777777" w:rsidTr="009A5EC9">
        <w:trPr>
          <w:jc w:val="center"/>
        </w:trPr>
        <w:tc>
          <w:tcPr>
            <w:tcW w:w="3190" w:type="dxa"/>
          </w:tcPr>
          <w:p w14:paraId="1D7CF3F4" w14:textId="77777777" w:rsidR="009A5EC9" w:rsidRPr="006C708A" w:rsidRDefault="009A5EC9" w:rsidP="009A5EC9">
            <w:pPr>
              <w:pStyle w:val="Style23"/>
              <w:widowControl/>
              <w:tabs>
                <w:tab w:val="left" w:pos="730"/>
              </w:tabs>
              <w:spacing w:line="240" w:lineRule="auto"/>
              <w:ind w:firstLine="0"/>
            </w:pPr>
            <w:r>
              <w:t>ИТОГО</w:t>
            </w:r>
          </w:p>
        </w:tc>
        <w:tc>
          <w:tcPr>
            <w:tcW w:w="2730" w:type="dxa"/>
          </w:tcPr>
          <w:p w14:paraId="5DA79096" w14:textId="77777777" w:rsidR="009A5EC9" w:rsidRPr="006C708A" w:rsidRDefault="009A5EC9" w:rsidP="009A5EC9">
            <w:pPr>
              <w:pStyle w:val="Style23"/>
              <w:widowControl/>
              <w:tabs>
                <w:tab w:val="left" w:pos="730"/>
              </w:tabs>
              <w:spacing w:line="240" w:lineRule="auto"/>
              <w:ind w:firstLine="0"/>
              <w:jc w:val="right"/>
            </w:pPr>
            <w:r>
              <w:t>0,0</w:t>
            </w:r>
          </w:p>
        </w:tc>
        <w:tc>
          <w:tcPr>
            <w:tcW w:w="3650" w:type="dxa"/>
          </w:tcPr>
          <w:p w14:paraId="0062A622" w14:textId="77777777" w:rsidR="009A5EC9" w:rsidRPr="006C708A" w:rsidRDefault="009A5EC9" w:rsidP="009A5EC9">
            <w:pPr>
              <w:pStyle w:val="Style23"/>
              <w:widowControl/>
              <w:tabs>
                <w:tab w:val="left" w:pos="730"/>
              </w:tabs>
              <w:spacing w:line="240" w:lineRule="auto"/>
              <w:ind w:firstLine="0"/>
              <w:jc w:val="right"/>
              <w:rPr>
                <w:b/>
                <w:bCs/>
              </w:rPr>
            </w:pPr>
            <w:r>
              <w:rPr>
                <w:b/>
                <w:bCs/>
              </w:rPr>
              <w:t>0,0</w:t>
            </w:r>
          </w:p>
        </w:tc>
      </w:tr>
    </w:tbl>
    <w:p w14:paraId="119F41FE" w14:textId="77777777" w:rsidR="009A5EC9" w:rsidRDefault="009A5EC9" w:rsidP="009A5EC9">
      <w:pPr>
        <w:pStyle w:val="Style23"/>
        <w:widowControl/>
        <w:tabs>
          <w:tab w:val="left" w:pos="730"/>
        </w:tabs>
        <w:spacing w:line="240" w:lineRule="auto"/>
        <w:ind w:firstLine="571"/>
        <w:rPr>
          <w:sz w:val="28"/>
          <w:szCs w:val="28"/>
        </w:rPr>
      </w:pPr>
      <w:r>
        <w:rPr>
          <w:sz w:val="28"/>
          <w:szCs w:val="28"/>
        </w:rPr>
        <w:lastRenderedPageBreak/>
        <w:t xml:space="preserve"> </w:t>
      </w:r>
    </w:p>
    <w:p w14:paraId="25B36C84" w14:textId="77777777" w:rsidR="009A5EC9" w:rsidRPr="000E6B05" w:rsidRDefault="009A5EC9" w:rsidP="009A5EC9">
      <w:pPr>
        <w:pStyle w:val="Style23"/>
        <w:widowControl/>
        <w:tabs>
          <w:tab w:val="left" w:pos="730"/>
        </w:tabs>
        <w:spacing w:line="240" w:lineRule="auto"/>
        <w:ind w:firstLine="571"/>
        <w:rPr>
          <w:b/>
          <w:bCs/>
          <w:sz w:val="32"/>
          <w:szCs w:val="32"/>
          <w:u w:val="single"/>
        </w:rPr>
      </w:pPr>
      <w:r>
        <w:rPr>
          <w:sz w:val="28"/>
          <w:szCs w:val="28"/>
        </w:rPr>
        <w:t xml:space="preserve">  </w:t>
      </w:r>
      <w:r w:rsidRPr="000E6B05">
        <w:rPr>
          <w:b/>
          <w:bCs/>
          <w:sz w:val="32"/>
          <w:szCs w:val="32"/>
          <w:u w:val="single"/>
        </w:rPr>
        <w:t>Амортизация</w:t>
      </w:r>
    </w:p>
    <w:p w14:paraId="6F56C31D" w14:textId="77777777" w:rsidR="009A5EC9" w:rsidRPr="000E6B05" w:rsidRDefault="009A5EC9" w:rsidP="009A5EC9">
      <w:pPr>
        <w:pStyle w:val="Style23"/>
        <w:widowControl/>
        <w:tabs>
          <w:tab w:val="left" w:pos="730"/>
        </w:tabs>
        <w:spacing w:line="240" w:lineRule="auto"/>
        <w:ind w:firstLine="571"/>
        <w:rPr>
          <w:b/>
          <w:bCs/>
          <w:sz w:val="32"/>
          <w:szCs w:val="32"/>
          <w:u w:val="single"/>
        </w:rPr>
      </w:pPr>
    </w:p>
    <w:p w14:paraId="6E883475" w14:textId="77777777" w:rsidR="009A5EC9" w:rsidRDefault="009A5EC9" w:rsidP="009A5EC9">
      <w:pPr>
        <w:jc w:val="both"/>
        <w:rPr>
          <w:rFonts w:eastAsiaTheme="minorHAnsi"/>
          <w:sz w:val="28"/>
          <w:szCs w:val="28"/>
          <w:lang w:eastAsia="en-US"/>
        </w:rPr>
      </w:pPr>
      <w:r>
        <w:rPr>
          <w:rFonts w:eastAsiaTheme="minorHAnsi"/>
          <w:sz w:val="28"/>
          <w:szCs w:val="28"/>
          <w:lang w:eastAsia="en-US"/>
        </w:rPr>
        <w:t xml:space="preserve">         </w:t>
      </w:r>
      <w:r w:rsidRPr="000E6B05">
        <w:rPr>
          <w:rFonts w:eastAsiaTheme="minorHAnsi"/>
          <w:sz w:val="28"/>
          <w:szCs w:val="28"/>
          <w:lang w:eastAsia="en-US"/>
        </w:rPr>
        <w:t>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7A514F55" w14:textId="77777777" w:rsidR="009A5EC9" w:rsidRDefault="009A5EC9" w:rsidP="009A5EC9">
      <w:pPr>
        <w:jc w:val="both"/>
        <w:rPr>
          <w:rFonts w:eastAsiaTheme="minorHAnsi"/>
          <w:sz w:val="28"/>
          <w:szCs w:val="28"/>
          <w:lang w:eastAsia="en-US"/>
        </w:rPr>
      </w:pPr>
      <w:r>
        <w:rPr>
          <w:rFonts w:eastAsiaTheme="minorHAnsi"/>
          <w:sz w:val="28"/>
          <w:szCs w:val="28"/>
          <w:lang w:eastAsia="en-US"/>
        </w:rPr>
        <w:t xml:space="preserve">         На 2021 год были учтены расходы на амортизацию в размере 25,5 тыс. руб.</w:t>
      </w:r>
    </w:p>
    <w:p w14:paraId="1C5D6033" w14:textId="77777777" w:rsidR="009A5EC9" w:rsidRDefault="009A5EC9" w:rsidP="009A5EC9">
      <w:pPr>
        <w:jc w:val="both"/>
        <w:rPr>
          <w:rFonts w:eastAsiaTheme="minorHAnsi"/>
          <w:sz w:val="28"/>
          <w:szCs w:val="28"/>
          <w:lang w:eastAsia="en-US"/>
        </w:rPr>
      </w:pPr>
      <w:r>
        <w:rPr>
          <w:rFonts w:eastAsiaTheme="minorHAnsi"/>
          <w:sz w:val="28"/>
          <w:szCs w:val="28"/>
          <w:lang w:eastAsia="en-US"/>
        </w:rPr>
        <w:t xml:space="preserve">        В целях корректировки организацией заявлены расходы на амортизацию в размере 2,31 тыс. руб. В качестве обоснования расходов представлены выписка из ведомости начисления амортизации основных средств за 2019 год, расчет на 2020, 2021 годы, инвентарные карточки основных средств №53, №175, № 011320110732.</w:t>
      </w:r>
    </w:p>
    <w:p w14:paraId="454042CB" w14:textId="77777777" w:rsidR="009A5EC9" w:rsidRPr="000E6B05" w:rsidRDefault="009A5EC9" w:rsidP="009A5EC9">
      <w:pPr>
        <w:jc w:val="both"/>
        <w:rPr>
          <w:rFonts w:eastAsiaTheme="minorHAnsi"/>
          <w:sz w:val="28"/>
          <w:szCs w:val="28"/>
          <w:lang w:eastAsia="en-US"/>
        </w:rPr>
      </w:pPr>
      <w:r>
        <w:rPr>
          <w:rFonts w:eastAsiaTheme="minorHAnsi"/>
          <w:sz w:val="28"/>
          <w:szCs w:val="28"/>
          <w:lang w:eastAsia="en-US"/>
        </w:rPr>
        <w:t xml:space="preserve">         В процессе экспертизы определены в размере </w:t>
      </w:r>
      <w:r w:rsidRPr="00B76565">
        <w:rPr>
          <w:rFonts w:eastAsiaTheme="minorHAnsi"/>
          <w:b/>
          <w:bCs/>
          <w:i/>
          <w:iCs/>
          <w:sz w:val="28"/>
          <w:szCs w:val="28"/>
          <w:lang w:eastAsia="en-US"/>
        </w:rPr>
        <w:t>2</w:t>
      </w:r>
      <w:r>
        <w:rPr>
          <w:rFonts w:eastAsiaTheme="minorHAnsi"/>
          <w:b/>
          <w:bCs/>
          <w:i/>
          <w:iCs/>
          <w:sz w:val="28"/>
          <w:szCs w:val="28"/>
          <w:lang w:eastAsia="en-US"/>
        </w:rPr>
        <w:t>,</w:t>
      </w:r>
      <w:r w:rsidRPr="00B76565">
        <w:rPr>
          <w:rFonts w:eastAsiaTheme="minorHAnsi"/>
          <w:b/>
          <w:bCs/>
          <w:i/>
          <w:iCs/>
          <w:sz w:val="28"/>
          <w:szCs w:val="28"/>
          <w:lang w:eastAsia="en-US"/>
        </w:rPr>
        <w:t>314</w:t>
      </w:r>
      <w:r w:rsidRPr="000E6B05">
        <w:rPr>
          <w:rFonts w:eastAsiaTheme="minorHAnsi"/>
          <w:b/>
          <w:bCs/>
          <w:i/>
          <w:iCs/>
          <w:sz w:val="28"/>
          <w:szCs w:val="28"/>
          <w:lang w:eastAsia="en-US"/>
        </w:rPr>
        <w:t xml:space="preserve"> тыс. руб.</w:t>
      </w:r>
      <w:r>
        <w:rPr>
          <w:rFonts w:eastAsiaTheme="minorHAnsi"/>
          <w:b/>
          <w:bCs/>
          <w:i/>
          <w:iCs/>
          <w:sz w:val="28"/>
          <w:szCs w:val="28"/>
          <w:lang w:eastAsia="en-US"/>
        </w:rPr>
        <w:t xml:space="preserve"> </w:t>
      </w:r>
      <w:r w:rsidRPr="000E6B05">
        <w:rPr>
          <w:rFonts w:eastAsiaTheme="minorHAnsi"/>
          <w:sz w:val="28"/>
          <w:szCs w:val="28"/>
          <w:lang w:eastAsia="en-US"/>
        </w:rPr>
        <w:t>в соответствии с</w:t>
      </w:r>
      <w:r>
        <w:rPr>
          <w:rFonts w:eastAsiaTheme="minorHAnsi"/>
          <w:sz w:val="28"/>
          <w:szCs w:val="28"/>
          <w:lang w:eastAsia="en-US"/>
        </w:rPr>
        <w:t xml:space="preserve"> </w:t>
      </w:r>
      <w:r w:rsidRPr="000E6B05">
        <w:rPr>
          <w:rFonts w:eastAsiaTheme="minorHAnsi"/>
          <w:sz w:val="28"/>
          <w:szCs w:val="28"/>
          <w:lang w:eastAsia="en-US"/>
        </w:rPr>
        <w:t>расчетом</w:t>
      </w:r>
      <w:r>
        <w:rPr>
          <w:rFonts w:eastAsiaTheme="minorHAnsi"/>
          <w:sz w:val="28"/>
          <w:szCs w:val="28"/>
          <w:lang w:eastAsia="en-US"/>
        </w:rPr>
        <w:t>,</w:t>
      </w:r>
      <w:r w:rsidRPr="000E6B05">
        <w:rPr>
          <w:rFonts w:eastAsiaTheme="minorHAnsi"/>
          <w:sz w:val="28"/>
          <w:szCs w:val="28"/>
          <w:lang w:eastAsia="en-US"/>
        </w:rPr>
        <w:t xml:space="preserve"> представленн</w:t>
      </w:r>
      <w:r>
        <w:rPr>
          <w:rFonts w:eastAsiaTheme="minorHAnsi"/>
          <w:sz w:val="28"/>
          <w:szCs w:val="28"/>
          <w:lang w:eastAsia="en-US"/>
        </w:rPr>
        <w:t>ы</w:t>
      </w:r>
      <w:r w:rsidRPr="000E6B05">
        <w:rPr>
          <w:rFonts w:eastAsiaTheme="minorHAnsi"/>
          <w:sz w:val="28"/>
          <w:szCs w:val="28"/>
          <w:lang w:eastAsia="en-US"/>
        </w:rPr>
        <w:t>м организацией</w:t>
      </w:r>
      <w:r>
        <w:rPr>
          <w:rFonts w:eastAsiaTheme="minorHAnsi"/>
          <w:sz w:val="28"/>
          <w:szCs w:val="28"/>
          <w:lang w:eastAsia="en-US"/>
        </w:rPr>
        <w:t>.</w:t>
      </w:r>
      <w:r w:rsidRPr="000E6B05">
        <w:rPr>
          <w:rFonts w:eastAsiaTheme="minorHAnsi"/>
          <w:sz w:val="28"/>
          <w:szCs w:val="28"/>
          <w:lang w:eastAsia="en-US"/>
        </w:rPr>
        <w:t xml:space="preserve"> </w:t>
      </w:r>
    </w:p>
    <w:tbl>
      <w:tblPr>
        <w:tblW w:w="10455" w:type="dxa"/>
        <w:jc w:val="center"/>
        <w:tblLayout w:type="fixed"/>
        <w:tblLook w:val="04A0" w:firstRow="1" w:lastRow="0" w:firstColumn="1" w:lastColumn="0" w:noHBand="0" w:noVBand="1"/>
      </w:tblPr>
      <w:tblGrid>
        <w:gridCol w:w="1620"/>
        <w:gridCol w:w="1216"/>
        <w:gridCol w:w="1295"/>
        <w:gridCol w:w="1115"/>
        <w:gridCol w:w="1276"/>
        <w:gridCol w:w="1417"/>
        <w:gridCol w:w="1346"/>
        <w:gridCol w:w="1170"/>
      </w:tblGrid>
      <w:tr w:rsidR="009A5EC9" w:rsidRPr="007B25C7" w14:paraId="73C920FD" w14:textId="77777777" w:rsidTr="009A5EC9">
        <w:trPr>
          <w:trHeight w:val="1500"/>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F3D69" w14:textId="77777777" w:rsidR="009A5EC9" w:rsidRPr="000A3228" w:rsidRDefault="009A5EC9" w:rsidP="009A5EC9">
            <w:pPr>
              <w:rPr>
                <w:color w:val="000000"/>
                <w:sz w:val="18"/>
                <w:szCs w:val="18"/>
              </w:rPr>
            </w:pPr>
            <w:r w:rsidRPr="000A3228">
              <w:rPr>
                <w:color w:val="000000"/>
                <w:sz w:val="18"/>
                <w:szCs w:val="18"/>
              </w:rPr>
              <w:t>Наименование</w:t>
            </w:r>
          </w:p>
        </w:tc>
        <w:tc>
          <w:tcPr>
            <w:tcW w:w="1216" w:type="dxa"/>
            <w:tcBorders>
              <w:top w:val="single" w:sz="4" w:space="0" w:color="auto"/>
              <w:left w:val="nil"/>
              <w:bottom w:val="single" w:sz="4" w:space="0" w:color="auto"/>
              <w:right w:val="single" w:sz="4" w:space="0" w:color="auto"/>
            </w:tcBorders>
            <w:shd w:val="clear" w:color="auto" w:fill="auto"/>
            <w:hideMark/>
          </w:tcPr>
          <w:p w14:paraId="73F3D2E9" w14:textId="77777777" w:rsidR="009A5EC9" w:rsidRPr="000A3228" w:rsidRDefault="009A5EC9" w:rsidP="009A5EC9">
            <w:pPr>
              <w:rPr>
                <w:color w:val="000000"/>
                <w:sz w:val="18"/>
                <w:szCs w:val="18"/>
              </w:rPr>
            </w:pPr>
            <w:r w:rsidRPr="000A3228">
              <w:rPr>
                <w:color w:val="000000"/>
                <w:sz w:val="18"/>
                <w:szCs w:val="18"/>
              </w:rPr>
              <w:t>Дата принятия к учету</w:t>
            </w:r>
          </w:p>
        </w:tc>
        <w:tc>
          <w:tcPr>
            <w:tcW w:w="1295" w:type="dxa"/>
            <w:tcBorders>
              <w:top w:val="single" w:sz="4" w:space="0" w:color="auto"/>
              <w:left w:val="nil"/>
              <w:bottom w:val="single" w:sz="4" w:space="0" w:color="auto"/>
              <w:right w:val="single" w:sz="4" w:space="0" w:color="auto"/>
            </w:tcBorders>
            <w:shd w:val="clear" w:color="auto" w:fill="auto"/>
            <w:hideMark/>
          </w:tcPr>
          <w:p w14:paraId="6BEF38D1" w14:textId="77777777" w:rsidR="009A5EC9" w:rsidRPr="000A3228" w:rsidRDefault="009A5EC9" w:rsidP="009A5EC9">
            <w:pPr>
              <w:rPr>
                <w:color w:val="000000"/>
                <w:sz w:val="18"/>
                <w:szCs w:val="18"/>
              </w:rPr>
            </w:pPr>
            <w:r w:rsidRPr="000A3228">
              <w:rPr>
                <w:color w:val="000000"/>
                <w:sz w:val="18"/>
                <w:szCs w:val="18"/>
              </w:rPr>
              <w:t>Балансовая стоимость, руб.</w:t>
            </w:r>
          </w:p>
        </w:tc>
        <w:tc>
          <w:tcPr>
            <w:tcW w:w="1115" w:type="dxa"/>
            <w:tcBorders>
              <w:top w:val="single" w:sz="4" w:space="0" w:color="auto"/>
              <w:left w:val="nil"/>
              <w:bottom w:val="single" w:sz="4" w:space="0" w:color="auto"/>
              <w:right w:val="single" w:sz="4" w:space="0" w:color="auto"/>
            </w:tcBorders>
            <w:shd w:val="clear" w:color="auto" w:fill="auto"/>
            <w:hideMark/>
          </w:tcPr>
          <w:p w14:paraId="536393A6" w14:textId="77777777" w:rsidR="009A5EC9" w:rsidRPr="000A3228" w:rsidRDefault="009A5EC9" w:rsidP="009A5EC9">
            <w:pPr>
              <w:rPr>
                <w:color w:val="000000"/>
                <w:sz w:val="18"/>
                <w:szCs w:val="18"/>
              </w:rPr>
            </w:pPr>
            <w:r w:rsidRPr="000A3228">
              <w:rPr>
                <w:color w:val="000000"/>
                <w:sz w:val="18"/>
                <w:szCs w:val="18"/>
              </w:rPr>
              <w:t xml:space="preserve">Срок полезного </w:t>
            </w:r>
            <w:proofErr w:type="spellStart"/>
            <w:proofErr w:type="gramStart"/>
            <w:r w:rsidRPr="000A3228">
              <w:rPr>
                <w:color w:val="000000"/>
                <w:sz w:val="18"/>
                <w:szCs w:val="18"/>
              </w:rPr>
              <w:t>использо-вания</w:t>
            </w:r>
            <w:proofErr w:type="spellEnd"/>
            <w:proofErr w:type="gramEnd"/>
            <w:r w:rsidRPr="000A3228">
              <w:rPr>
                <w:color w:val="000000"/>
                <w:sz w:val="18"/>
                <w:szCs w:val="18"/>
              </w:rPr>
              <w:t>, мес.</w:t>
            </w:r>
          </w:p>
        </w:tc>
        <w:tc>
          <w:tcPr>
            <w:tcW w:w="1276" w:type="dxa"/>
            <w:tcBorders>
              <w:top w:val="single" w:sz="4" w:space="0" w:color="auto"/>
              <w:left w:val="nil"/>
              <w:bottom w:val="single" w:sz="4" w:space="0" w:color="auto"/>
              <w:right w:val="single" w:sz="4" w:space="0" w:color="auto"/>
            </w:tcBorders>
            <w:shd w:val="clear" w:color="auto" w:fill="auto"/>
            <w:hideMark/>
          </w:tcPr>
          <w:p w14:paraId="2E242C89" w14:textId="77777777" w:rsidR="009A5EC9" w:rsidRPr="000A3228" w:rsidRDefault="009A5EC9" w:rsidP="009A5EC9">
            <w:pPr>
              <w:rPr>
                <w:color w:val="000000"/>
                <w:sz w:val="18"/>
                <w:szCs w:val="18"/>
              </w:rPr>
            </w:pPr>
            <w:r w:rsidRPr="000A3228">
              <w:rPr>
                <w:color w:val="000000"/>
                <w:sz w:val="18"/>
                <w:szCs w:val="18"/>
              </w:rPr>
              <w:t>Начисленная амортизация всего, руб.</w:t>
            </w:r>
          </w:p>
        </w:tc>
        <w:tc>
          <w:tcPr>
            <w:tcW w:w="1417" w:type="dxa"/>
            <w:tcBorders>
              <w:top w:val="single" w:sz="4" w:space="0" w:color="auto"/>
              <w:left w:val="nil"/>
              <w:bottom w:val="single" w:sz="4" w:space="0" w:color="auto"/>
              <w:right w:val="single" w:sz="4" w:space="0" w:color="auto"/>
            </w:tcBorders>
            <w:shd w:val="clear" w:color="auto" w:fill="auto"/>
            <w:hideMark/>
          </w:tcPr>
          <w:p w14:paraId="3CCD4675" w14:textId="77777777" w:rsidR="009A5EC9" w:rsidRPr="000A3228" w:rsidRDefault="009A5EC9" w:rsidP="009A5EC9">
            <w:pPr>
              <w:rPr>
                <w:color w:val="000000"/>
                <w:sz w:val="18"/>
                <w:szCs w:val="18"/>
              </w:rPr>
            </w:pPr>
            <w:r w:rsidRPr="000A3228">
              <w:rPr>
                <w:color w:val="000000"/>
                <w:sz w:val="18"/>
                <w:szCs w:val="18"/>
              </w:rPr>
              <w:t>Амортизация, мес.</w:t>
            </w:r>
          </w:p>
        </w:tc>
        <w:tc>
          <w:tcPr>
            <w:tcW w:w="1346" w:type="dxa"/>
            <w:tcBorders>
              <w:top w:val="single" w:sz="4" w:space="0" w:color="auto"/>
              <w:left w:val="nil"/>
              <w:bottom w:val="single" w:sz="4" w:space="0" w:color="auto"/>
              <w:right w:val="single" w:sz="4" w:space="0" w:color="auto"/>
            </w:tcBorders>
            <w:shd w:val="clear" w:color="auto" w:fill="auto"/>
            <w:hideMark/>
          </w:tcPr>
          <w:p w14:paraId="2A14C34F" w14:textId="77777777" w:rsidR="009A5EC9" w:rsidRPr="000A3228" w:rsidRDefault="009A5EC9" w:rsidP="009A5EC9">
            <w:pPr>
              <w:rPr>
                <w:color w:val="000000"/>
                <w:sz w:val="18"/>
                <w:szCs w:val="18"/>
              </w:rPr>
            </w:pPr>
            <w:r w:rsidRPr="000A3228">
              <w:rPr>
                <w:color w:val="000000"/>
                <w:sz w:val="18"/>
                <w:szCs w:val="18"/>
              </w:rPr>
              <w:t>Амортизация в год, руб.</w:t>
            </w:r>
          </w:p>
        </w:tc>
        <w:tc>
          <w:tcPr>
            <w:tcW w:w="1170" w:type="dxa"/>
            <w:tcBorders>
              <w:top w:val="single" w:sz="4" w:space="0" w:color="auto"/>
              <w:left w:val="nil"/>
              <w:bottom w:val="single" w:sz="4" w:space="0" w:color="auto"/>
              <w:right w:val="single" w:sz="4" w:space="0" w:color="auto"/>
            </w:tcBorders>
            <w:shd w:val="clear" w:color="auto" w:fill="auto"/>
            <w:hideMark/>
          </w:tcPr>
          <w:p w14:paraId="79956824" w14:textId="77777777" w:rsidR="009A5EC9" w:rsidRPr="000A3228" w:rsidRDefault="009A5EC9" w:rsidP="009A5EC9">
            <w:pPr>
              <w:rPr>
                <w:color w:val="000000"/>
                <w:sz w:val="18"/>
                <w:szCs w:val="18"/>
              </w:rPr>
            </w:pPr>
            <w:r w:rsidRPr="000A3228">
              <w:rPr>
                <w:color w:val="000000"/>
                <w:sz w:val="18"/>
                <w:szCs w:val="18"/>
              </w:rPr>
              <w:t>Остаточная стоимость, руб.</w:t>
            </w:r>
          </w:p>
        </w:tc>
      </w:tr>
      <w:tr w:rsidR="009A5EC9" w:rsidRPr="007B25C7" w14:paraId="08643DE3" w14:textId="77777777" w:rsidTr="009A5EC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6038A1E" w14:textId="77777777" w:rsidR="009A5EC9" w:rsidRPr="000A3228" w:rsidRDefault="009A5EC9" w:rsidP="009A5EC9">
            <w:pPr>
              <w:rPr>
                <w:color w:val="000000"/>
                <w:sz w:val="18"/>
                <w:szCs w:val="18"/>
              </w:rPr>
            </w:pPr>
            <w:r w:rsidRPr="000A3228">
              <w:rPr>
                <w:color w:val="000000"/>
                <w:sz w:val="18"/>
                <w:szCs w:val="18"/>
              </w:rPr>
              <w:t>Артезианская скважина № 2</w:t>
            </w:r>
          </w:p>
        </w:tc>
        <w:tc>
          <w:tcPr>
            <w:tcW w:w="1216" w:type="dxa"/>
            <w:tcBorders>
              <w:top w:val="nil"/>
              <w:left w:val="nil"/>
              <w:bottom w:val="single" w:sz="4" w:space="0" w:color="auto"/>
              <w:right w:val="single" w:sz="4" w:space="0" w:color="auto"/>
            </w:tcBorders>
            <w:shd w:val="clear" w:color="auto" w:fill="auto"/>
            <w:noWrap/>
            <w:vAlign w:val="bottom"/>
            <w:hideMark/>
          </w:tcPr>
          <w:p w14:paraId="50D64C48" w14:textId="77777777" w:rsidR="009A5EC9" w:rsidRPr="000A3228" w:rsidRDefault="009A5EC9" w:rsidP="009A5EC9">
            <w:pPr>
              <w:jc w:val="right"/>
              <w:rPr>
                <w:color w:val="000000"/>
                <w:sz w:val="18"/>
                <w:szCs w:val="18"/>
              </w:rPr>
            </w:pPr>
            <w:r w:rsidRPr="000A3228">
              <w:rPr>
                <w:color w:val="000000"/>
                <w:sz w:val="18"/>
                <w:szCs w:val="18"/>
              </w:rPr>
              <w:t>01.12.1990</w:t>
            </w:r>
          </w:p>
        </w:tc>
        <w:tc>
          <w:tcPr>
            <w:tcW w:w="1295" w:type="dxa"/>
            <w:tcBorders>
              <w:top w:val="nil"/>
              <w:left w:val="nil"/>
              <w:bottom w:val="single" w:sz="4" w:space="0" w:color="auto"/>
              <w:right w:val="single" w:sz="4" w:space="0" w:color="auto"/>
            </w:tcBorders>
            <w:shd w:val="clear" w:color="auto" w:fill="auto"/>
            <w:noWrap/>
            <w:vAlign w:val="bottom"/>
            <w:hideMark/>
          </w:tcPr>
          <w:p w14:paraId="48394684" w14:textId="77777777" w:rsidR="009A5EC9" w:rsidRPr="000A3228" w:rsidRDefault="009A5EC9" w:rsidP="009A5EC9">
            <w:pPr>
              <w:jc w:val="right"/>
              <w:rPr>
                <w:color w:val="000000"/>
                <w:sz w:val="18"/>
                <w:szCs w:val="18"/>
              </w:rPr>
            </w:pPr>
            <w:r w:rsidRPr="000A3228">
              <w:rPr>
                <w:color w:val="000000"/>
                <w:sz w:val="18"/>
                <w:szCs w:val="18"/>
              </w:rPr>
              <w:t>837647,44</w:t>
            </w:r>
          </w:p>
        </w:tc>
        <w:tc>
          <w:tcPr>
            <w:tcW w:w="1115" w:type="dxa"/>
            <w:tcBorders>
              <w:top w:val="nil"/>
              <w:left w:val="nil"/>
              <w:bottom w:val="single" w:sz="4" w:space="0" w:color="auto"/>
              <w:right w:val="single" w:sz="4" w:space="0" w:color="auto"/>
            </w:tcBorders>
            <w:shd w:val="clear" w:color="auto" w:fill="auto"/>
            <w:noWrap/>
            <w:vAlign w:val="bottom"/>
            <w:hideMark/>
          </w:tcPr>
          <w:p w14:paraId="5853000E" w14:textId="77777777" w:rsidR="009A5EC9" w:rsidRPr="000A3228" w:rsidRDefault="009A5EC9" w:rsidP="009A5EC9">
            <w:pPr>
              <w:jc w:val="right"/>
              <w:rPr>
                <w:color w:val="000000"/>
                <w:sz w:val="18"/>
                <w:szCs w:val="18"/>
              </w:rPr>
            </w:pPr>
            <w:r w:rsidRPr="000A3228">
              <w:rPr>
                <w:color w:val="000000"/>
                <w:sz w:val="18"/>
                <w:szCs w:val="18"/>
              </w:rPr>
              <w:t>462</w:t>
            </w:r>
          </w:p>
        </w:tc>
        <w:tc>
          <w:tcPr>
            <w:tcW w:w="1276" w:type="dxa"/>
            <w:tcBorders>
              <w:top w:val="nil"/>
              <w:left w:val="nil"/>
              <w:bottom w:val="single" w:sz="4" w:space="0" w:color="auto"/>
              <w:right w:val="single" w:sz="4" w:space="0" w:color="auto"/>
            </w:tcBorders>
            <w:shd w:val="clear" w:color="auto" w:fill="auto"/>
            <w:noWrap/>
            <w:vAlign w:val="bottom"/>
            <w:hideMark/>
          </w:tcPr>
          <w:p w14:paraId="03360B95" w14:textId="77777777" w:rsidR="009A5EC9" w:rsidRPr="000A3228" w:rsidRDefault="009A5EC9" w:rsidP="009A5EC9">
            <w:pPr>
              <w:jc w:val="right"/>
              <w:rPr>
                <w:color w:val="000000"/>
                <w:sz w:val="18"/>
                <w:szCs w:val="18"/>
              </w:rPr>
            </w:pPr>
            <w:r w:rsidRPr="000A3228">
              <w:rPr>
                <w:color w:val="000000"/>
                <w:sz w:val="18"/>
                <w:szCs w:val="18"/>
              </w:rPr>
              <w:t>791819,25</w:t>
            </w:r>
          </w:p>
        </w:tc>
        <w:tc>
          <w:tcPr>
            <w:tcW w:w="1417" w:type="dxa"/>
            <w:tcBorders>
              <w:top w:val="nil"/>
              <w:left w:val="nil"/>
              <w:bottom w:val="single" w:sz="4" w:space="0" w:color="auto"/>
              <w:right w:val="single" w:sz="4" w:space="0" w:color="auto"/>
            </w:tcBorders>
            <w:shd w:val="clear" w:color="auto" w:fill="auto"/>
            <w:noWrap/>
            <w:vAlign w:val="bottom"/>
            <w:hideMark/>
          </w:tcPr>
          <w:p w14:paraId="4B66F539" w14:textId="77777777" w:rsidR="009A5EC9" w:rsidRPr="000A3228" w:rsidRDefault="009A5EC9" w:rsidP="009A5EC9">
            <w:pPr>
              <w:jc w:val="right"/>
              <w:rPr>
                <w:color w:val="000000"/>
                <w:sz w:val="18"/>
                <w:szCs w:val="18"/>
              </w:rPr>
            </w:pPr>
            <w:r w:rsidRPr="000A3228">
              <w:rPr>
                <w:color w:val="000000"/>
                <w:sz w:val="18"/>
                <w:szCs w:val="18"/>
              </w:rPr>
              <w:t>1813,09</w:t>
            </w:r>
          </w:p>
        </w:tc>
        <w:tc>
          <w:tcPr>
            <w:tcW w:w="1346" w:type="dxa"/>
            <w:tcBorders>
              <w:top w:val="nil"/>
              <w:left w:val="nil"/>
              <w:bottom w:val="single" w:sz="4" w:space="0" w:color="auto"/>
              <w:right w:val="single" w:sz="4" w:space="0" w:color="auto"/>
            </w:tcBorders>
            <w:shd w:val="clear" w:color="auto" w:fill="auto"/>
            <w:noWrap/>
            <w:vAlign w:val="bottom"/>
            <w:hideMark/>
          </w:tcPr>
          <w:p w14:paraId="47DA57FC" w14:textId="77777777" w:rsidR="009A5EC9" w:rsidRPr="000A3228" w:rsidRDefault="009A5EC9" w:rsidP="009A5EC9">
            <w:pPr>
              <w:jc w:val="right"/>
              <w:rPr>
                <w:color w:val="000000"/>
                <w:sz w:val="18"/>
                <w:szCs w:val="18"/>
              </w:rPr>
            </w:pPr>
            <w:r w:rsidRPr="000A3228">
              <w:rPr>
                <w:color w:val="000000"/>
                <w:sz w:val="18"/>
                <w:szCs w:val="18"/>
              </w:rPr>
              <w:t>21757,1</w:t>
            </w:r>
          </w:p>
        </w:tc>
        <w:tc>
          <w:tcPr>
            <w:tcW w:w="1170" w:type="dxa"/>
            <w:tcBorders>
              <w:top w:val="nil"/>
              <w:left w:val="nil"/>
              <w:bottom w:val="single" w:sz="4" w:space="0" w:color="auto"/>
              <w:right w:val="single" w:sz="4" w:space="0" w:color="auto"/>
            </w:tcBorders>
            <w:shd w:val="clear" w:color="auto" w:fill="auto"/>
            <w:noWrap/>
            <w:vAlign w:val="bottom"/>
            <w:hideMark/>
          </w:tcPr>
          <w:p w14:paraId="1E6E4BF2" w14:textId="77777777" w:rsidR="009A5EC9" w:rsidRPr="000A3228" w:rsidRDefault="009A5EC9" w:rsidP="009A5EC9">
            <w:pPr>
              <w:jc w:val="right"/>
              <w:rPr>
                <w:color w:val="000000"/>
                <w:sz w:val="18"/>
                <w:szCs w:val="18"/>
              </w:rPr>
            </w:pPr>
            <w:r w:rsidRPr="000A3228">
              <w:rPr>
                <w:color w:val="000000"/>
                <w:sz w:val="18"/>
                <w:szCs w:val="18"/>
              </w:rPr>
              <w:t>45828,19</w:t>
            </w:r>
          </w:p>
        </w:tc>
      </w:tr>
      <w:tr w:rsidR="009A5EC9" w:rsidRPr="007B25C7" w14:paraId="2E80231F" w14:textId="77777777" w:rsidTr="009A5EC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8A6DF12" w14:textId="77777777" w:rsidR="009A5EC9" w:rsidRPr="000A3228" w:rsidRDefault="009A5EC9" w:rsidP="009A5EC9">
            <w:pPr>
              <w:rPr>
                <w:color w:val="000000"/>
                <w:sz w:val="18"/>
                <w:szCs w:val="18"/>
              </w:rPr>
            </w:pPr>
            <w:r w:rsidRPr="000A3228">
              <w:rPr>
                <w:color w:val="000000"/>
                <w:sz w:val="18"/>
                <w:szCs w:val="18"/>
              </w:rPr>
              <w:t>Водопровод</w:t>
            </w:r>
          </w:p>
        </w:tc>
        <w:tc>
          <w:tcPr>
            <w:tcW w:w="1216" w:type="dxa"/>
            <w:tcBorders>
              <w:top w:val="nil"/>
              <w:left w:val="nil"/>
              <w:bottom w:val="single" w:sz="4" w:space="0" w:color="auto"/>
              <w:right w:val="single" w:sz="4" w:space="0" w:color="auto"/>
            </w:tcBorders>
            <w:shd w:val="clear" w:color="auto" w:fill="auto"/>
            <w:noWrap/>
            <w:vAlign w:val="bottom"/>
            <w:hideMark/>
          </w:tcPr>
          <w:p w14:paraId="04C87276" w14:textId="77777777" w:rsidR="009A5EC9" w:rsidRPr="000A3228" w:rsidRDefault="009A5EC9" w:rsidP="009A5EC9">
            <w:pPr>
              <w:jc w:val="right"/>
              <w:rPr>
                <w:color w:val="000000"/>
                <w:sz w:val="18"/>
                <w:szCs w:val="18"/>
              </w:rPr>
            </w:pPr>
            <w:r w:rsidRPr="000A3228">
              <w:rPr>
                <w:color w:val="000000"/>
                <w:sz w:val="18"/>
                <w:szCs w:val="18"/>
              </w:rPr>
              <w:t>30.01.1950</w:t>
            </w:r>
          </w:p>
        </w:tc>
        <w:tc>
          <w:tcPr>
            <w:tcW w:w="1295" w:type="dxa"/>
            <w:tcBorders>
              <w:top w:val="nil"/>
              <w:left w:val="nil"/>
              <w:bottom w:val="single" w:sz="4" w:space="0" w:color="auto"/>
              <w:right w:val="single" w:sz="4" w:space="0" w:color="auto"/>
            </w:tcBorders>
            <w:shd w:val="clear" w:color="auto" w:fill="auto"/>
            <w:noWrap/>
            <w:vAlign w:val="bottom"/>
            <w:hideMark/>
          </w:tcPr>
          <w:p w14:paraId="18DBBFD5" w14:textId="77777777" w:rsidR="009A5EC9" w:rsidRPr="000A3228" w:rsidRDefault="009A5EC9" w:rsidP="009A5EC9">
            <w:pPr>
              <w:jc w:val="right"/>
              <w:rPr>
                <w:color w:val="000000"/>
                <w:sz w:val="18"/>
                <w:szCs w:val="18"/>
              </w:rPr>
            </w:pPr>
            <w:r w:rsidRPr="000A3228">
              <w:rPr>
                <w:color w:val="000000"/>
                <w:sz w:val="18"/>
                <w:szCs w:val="18"/>
              </w:rPr>
              <w:t>346979</w:t>
            </w:r>
          </w:p>
        </w:tc>
        <w:tc>
          <w:tcPr>
            <w:tcW w:w="1115" w:type="dxa"/>
            <w:tcBorders>
              <w:top w:val="nil"/>
              <w:left w:val="nil"/>
              <w:bottom w:val="single" w:sz="4" w:space="0" w:color="auto"/>
              <w:right w:val="single" w:sz="4" w:space="0" w:color="auto"/>
            </w:tcBorders>
            <w:shd w:val="clear" w:color="auto" w:fill="auto"/>
            <w:noWrap/>
            <w:vAlign w:val="bottom"/>
            <w:hideMark/>
          </w:tcPr>
          <w:p w14:paraId="415B133D" w14:textId="77777777" w:rsidR="009A5EC9" w:rsidRPr="000A3228" w:rsidRDefault="009A5EC9" w:rsidP="009A5EC9">
            <w:pPr>
              <w:jc w:val="right"/>
              <w:rPr>
                <w:color w:val="000000"/>
                <w:sz w:val="18"/>
                <w:szCs w:val="18"/>
              </w:rPr>
            </w:pPr>
            <w:r w:rsidRPr="000A3228">
              <w:rPr>
                <w:color w:val="000000"/>
                <w:sz w:val="18"/>
                <w:szCs w:val="18"/>
              </w:rPr>
              <w:t>332</w:t>
            </w:r>
          </w:p>
        </w:tc>
        <w:tc>
          <w:tcPr>
            <w:tcW w:w="1276" w:type="dxa"/>
            <w:tcBorders>
              <w:top w:val="nil"/>
              <w:left w:val="nil"/>
              <w:bottom w:val="single" w:sz="4" w:space="0" w:color="auto"/>
              <w:right w:val="single" w:sz="4" w:space="0" w:color="auto"/>
            </w:tcBorders>
            <w:shd w:val="clear" w:color="auto" w:fill="auto"/>
            <w:noWrap/>
            <w:vAlign w:val="bottom"/>
            <w:hideMark/>
          </w:tcPr>
          <w:p w14:paraId="5DFDE23A" w14:textId="77777777" w:rsidR="009A5EC9" w:rsidRPr="000A3228" w:rsidRDefault="009A5EC9" w:rsidP="009A5EC9">
            <w:pPr>
              <w:jc w:val="right"/>
              <w:rPr>
                <w:color w:val="000000"/>
                <w:sz w:val="18"/>
                <w:szCs w:val="18"/>
              </w:rPr>
            </w:pPr>
            <w:r w:rsidRPr="000A3228">
              <w:rPr>
                <w:color w:val="000000"/>
                <w:sz w:val="18"/>
                <w:szCs w:val="18"/>
              </w:rPr>
              <w:t>339520,09</w:t>
            </w:r>
          </w:p>
        </w:tc>
        <w:tc>
          <w:tcPr>
            <w:tcW w:w="1417" w:type="dxa"/>
            <w:tcBorders>
              <w:top w:val="nil"/>
              <w:left w:val="nil"/>
              <w:bottom w:val="single" w:sz="4" w:space="0" w:color="auto"/>
              <w:right w:val="single" w:sz="4" w:space="0" w:color="auto"/>
            </w:tcBorders>
            <w:shd w:val="clear" w:color="auto" w:fill="auto"/>
            <w:noWrap/>
            <w:vAlign w:val="bottom"/>
            <w:hideMark/>
          </w:tcPr>
          <w:p w14:paraId="6FDCA774" w14:textId="77777777" w:rsidR="009A5EC9" w:rsidRPr="000A3228" w:rsidRDefault="009A5EC9" w:rsidP="009A5EC9">
            <w:pPr>
              <w:jc w:val="right"/>
              <w:rPr>
                <w:color w:val="000000"/>
                <w:sz w:val="18"/>
                <w:szCs w:val="18"/>
              </w:rPr>
            </w:pPr>
            <w:r w:rsidRPr="000A3228">
              <w:rPr>
                <w:color w:val="000000"/>
                <w:sz w:val="18"/>
                <w:szCs w:val="18"/>
              </w:rPr>
              <w:t>1045,12</w:t>
            </w:r>
          </w:p>
        </w:tc>
        <w:tc>
          <w:tcPr>
            <w:tcW w:w="1346" w:type="dxa"/>
            <w:tcBorders>
              <w:top w:val="nil"/>
              <w:left w:val="nil"/>
              <w:bottom w:val="single" w:sz="4" w:space="0" w:color="auto"/>
              <w:right w:val="single" w:sz="4" w:space="0" w:color="auto"/>
            </w:tcBorders>
            <w:shd w:val="clear" w:color="auto" w:fill="auto"/>
            <w:noWrap/>
            <w:vAlign w:val="bottom"/>
            <w:hideMark/>
          </w:tcPr>
          <w:p w14:paraId="7F110BEA" w14:textId="77777777" w:rsidR="009A5EC9" w:rsidRPr="000A3228" w:rsidRDefault="009A5EC9" w:rsidP="009A5EC9">
            <w:pPr>
              <w:jc w:val="right"/>
              <w:rPr>
                <w:color w:val="000000"/>
                <w:sz w:val="18"/>
                <w:szCs w:val="18"/>
              </w:rPr>
            </w:pPr>
            <w:r w:rsidRPr="000A3228">
              <w:rPr>
                <w:color w:val="000000"/>
                <w:sz w:val="18"/>
                <w:szCs w:val="18"/>
              </w:rPr>
              <w:t>12541,4</w:t>
            </w:r>
          </w:p>
        </w:tc>
        <w:tc>
          <w:tcPr>
            <w:tcW w:w="1170" w:type="dxa"/>
            <w:tcBorders>
              <w:top w:val="nil"/>
              <w:left w:val="nil"/>
              <w:bottom w:val="single" w:sz="4" w:space="0" w:color="auto"/>
              <w:right w:val="single" w:sz="4" w:space="0" w:color="auto"/>
            </w:tcBorders>
            <w:shd w:val="clear" w:color="auto" w:fill="auto"/>
            <w:noWrap/>
            <w:vAlign w:val="bottom"/>
            <w:hideMark/>
          </w:tcPr>
          <w:p w14:paraId="4C031D19" w14:textId="77777777" w:rsidR="009A5EC9" w:rsidRPr="000A3228" w:rsidRDefault="009A5EC9" w:rsidP="009A5EC9">
            <w:pPr>
              <w:jc w:val="right"/>
              <w:rPr>
                <w:color w:val="000000"/>
                <w:sz w:val="18"/>
                <w:szCs w:val="18"/>
              </w:rPr>
            </w:pPr>
            <w:r w:rsidRPr="000A3228">
              <w:rPr>
                <w:color w:val="000000"/>
                <w:sz w:val="18"/>
                <w:szCs w:val="18"/>
              </w:rPr>
              <w:t>7458,91</w:t>
            </w:r>
          </w:p>
        </w:tc>
      </w:tr>
      <w:tr w:rsidR="009A5EC9" w:rsidRPr="007B25C7" w14:paraId="26B3CC85" w14:textId="77777777" w:rsidTr="009A5EC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4D02A57" w14:textId="77777777" w:rsidR="009A5EC9" w:rsidRPr="000A3228" w:rsidRDefault="009A5EC9" w:rsidP="009A5EC9">
            <w:pPr>
              <w:rPr>
                <w:color w:val="000000"/>
                <w:sz w:val="18"/>
                <w:szCs w:val="18"/>
              </w:rPr>
            </w:pPr>
            <w:r w:rsidRPr="000A3228">
              <w:rPr>
                <w:color w:val="000000"/>
                <w:sz w:val="18"/>
                <w:szCs w:val="18"/>
              </w:rPr>
              <w:t>Всего</w:t>
            </w:r>
          </w:p>
        </w:tc>
        <w:tc>
          <w:tcPr>
            <w:tcW w:w="1216" w:type="dxa"/>
            <w:tcBorders>
              <w:top w:val="nil"/>
              <w:left w:val="nil"/>
              <w:bottom w:val="single" w:sz="4" w:space="0" w:color="auto"/>
              <w:right w:val="single" w:sz="4" w:space="0" w:color="auto"/>
            </w:tcBorders>
            <w:shd w:val="clear" w:color="auto" w:fill="auto"/>
            <w:noWrap/>
            <w:vAlign w:val="bottom"/>
            <w:hideMark/>
          </w:tcPr>
          <w:p w14:paraId="40F5096C" w14:textId="77777777" w:rsidR="009A5EC9" w:rsidRPr="000A3228" w:rsidRDefault="009A5EC9" w:rsidP="009A5EC9">
            <w:pPr>
              <w:rPr>
                <w:color w:val="000000"/>
                <w:sz w:val="18"/>
                <w:szCs w:val="18"/>
              </w:rPr>
            </w:pPr>
            <w:r w:rsidRPr="000A3228">
              <w:rPr>
                <w:color w:val="000000"/>
                <w:sz w:val="18"/>
                <w:szCs w:val="18"/>
              </w:rPr>
              <w:t> </w:t>
            </w:r>
          </w:p>
        </w:tc>
        <w:tc>
          <w:tcPr>
            <w:tcW w:w="1295" w:type="dxa"/>
            <w:tcBorders>
              <w:top w:val="nil"/>
              <w:left w:val="nil"/>
              <w:bottom w:val="single" w:sz="4" w:space="0" w:color="auto"/>
              <w:right w:val="single" w:sz="4" w:space="0" w:color="auto"/>
            </w:tcBorders>
            <w:shd w:val="clear" w:color="auto" w:fill="auto"/>
            <w:noWrap/>
            <w:vAlign w:val="bottom"/>
            <w:hideMark/>
          </w:tcPr>
          <w:p w14:paraId="13774875" w14:textId="77777777" w:rsidR="009A5EC9" w:rsidRPr="000A3228" w:rsidRDefault="009A5EC9" w:rsidP="009A5EC9">
            <w:pPr>
              <w:jc w:val="right"/>
              <w:rPr>
                <w:color w:val="000000"/>
                <w:sz w:val="18"/>
                <w:szCs w:val="18"/>
              </w:rPr>
            </w:pPr>
            <w:r w:rsidRPr="000A3228">
              <w:rPr>
                <w:color w:val="000000"/>
                <w:sz w:val="18"/>
                <w:szCs w:val="18"/>
              </w:rPr>
              <w:t>1184626,44</w:t>
            </w:r>
          </w:p>
        </w:tc>
        <w:tc>
          <w:tcPr>
            <w:tcW w:w="1115" w:type="dxa"/>
            <w:tcBorders>
              <w:top w:val="nil"/>
              <w:left w:val="nil"/>
              <w:bottom w:val="single" w:sz="4" w:space="0" w:color="auto"/>
              <w:right w:val="single" w:sz="4" w:space="0" w:color="auto"/>
            </w:tcBorders>
            <w:shd w:val="clear" w:color="auto" w:fill="auto"/>
            <w:noWrap/>
            <w:vAlign w:val="bottom"/>
            <w:hideMark/>
          </w:tcPr>
          <w:p w14:paraId="62236A46" w14:textId="77777777" w:rsidR="009A5EC9" w:rsidRPr="000A3228" w:rsidRDefault="009A5EC9" w:rsidP="009A5EC9">
            <w:pPr>
              <w:rPr>
                <w:color w:val="000000"/>
                <w:sz w:val="18"/>
                <w:szCs w:val="18"/>
              </w:rPr>
            </w:pPr>
            <w:r w:rsidRPr="000A322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3B0DAFF" w14:textId="77777777" w:rsidR="009A5EC9" w:rsidRPr="000A3228" w:rsidRDefault="009A5EC9" w:rsidP="009A5EC9">
            <w:pPr>
              <w:rPr>
                <w:color w:val="000000"/>
                <w:sz w:val="18"/>
                <w:szCs w:val="18"/>
              </w:rPr>
            </w:pPr>
            <w:r w:rsidRPr="000A3228">
              <w:rPr>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14:paraId="32CE1AC4" w14:textId="77777777" w:rsidR="009A5EC9" w:rsidRPr="000A3228" w:rsidRDefault="009A5EC9" w:rsidP="009A5EC9">
            <w:pPr>
              <w:rPr>
                <w:color w:val="000000"/>
                <w:sz w:val="18"/>
                <w:szCs w:val="18"/>
              </w:rPr>
            </w:pPr>
            <w:r w:rsidRPr="000A3228">
              <w:rPr>
                <w:color w:val="000000"/>
                <w:sz w:val="18"/>
                <w:szCs w:val="18"/>
              </w:rPr>
              <w:t> </w:t>
            </w:r>
          </w:p>
        </w:tc>
        <w:tc>
          <w:tcPr>
            <w:tcW w:w="1346" w:type="dxa"/>
            <w:tcBorders>
              <w:top w:val="nil"/>
              <w:left w:val="nil"/>
              <w:bottom w:val="single" w:sz="4" w:space="0" w:color="auto"/>
              <w:right w:val="single" w:sz="4" w:space="0" w:color="auto"/>
            </w:tcBorders>
            <w:shd w:val="clear" w:color="auto" w:fill="auto"/>
            <w:noWrap/>
            <w:vAlign w:val="bottom"/>
            <w:hideMark/>
          </w:tcPr>
          <w:p w14:paraId="27E59889" w14:textId="77777777" w:rsidR="009A5EC9" w:rsidRPr="000A3228" w:rsidRDefault="009A5EC9" w:rsidP="009A5EC9">
            <w:pPr>
              <w:jc w:val="right"/>
              <w:rPr>
                <w:color w:val="000000"/>
                <w:sz w:val="18"/>
                <w:szCs w:val="18"/>
              </w:rPr>
            </w:pPr>
            <w:r w:rsidRPr="000A3228">
              <w:rPr>
                <w:color w:val="000000"/>
                <w:sz w:val="18"/>
                <w:szCs w:val="18"/>
              </w:rPr>
              <w:t>34298,5</w:t>
            </w:r>
          </w:p>
        </w:tc>
        <w:tc>
          <w:tcPr>
            <w:tcW w:w="1170" w:type="dxa"/>
            <w:tcBorders>
              <w:top w:val="nil"/>
              <w:left w:val="nil"/>
              <w:bottom w:val="single" w:sz="4" w:space="0" w:color="auto"/>
              <w:right w:val="single" w:sz="4" w:space="0" w:color="auto"/>
            </w:tcBorders>
            <w:shd w:val="clear" w:color="auto" w:fill="auto"/>
            <w:noWrap/>
            <w:vAlign w:val="bottom"/>
            <w:hideMark/>
          </w:tcPr>
          <w:p w14:paraId="2E19969D" w14:textId="77777777" w:rsidR="009A5EC9" w:rsidRPr="000A3228" w:rsidRDefault="009A5EC9" w:rsidP="009A5EC9">
            <w:pPr>
              <w:rPr>
                <w:color w:val="000000"/>
                <w:sz w:val="18"/>
                <w:szCs w:val="18"/>
              </w:rPr>
            </w:pPr>
            <w:r w:rsidRPr="000A3228">
              <w:rPr>
                <w:color w:val="000000"/>
                <w:sz w:val="18"/>
                <w:szCs w:val="18"/>
              </w:rPr>
              <w:t> </w:t>
            </w:r>
          </w:p>
        </w:tc>
      </w:tr>
      <w:tr w:rsidR="009A5EC9" w:rsidRPr="007B25C7" w14:paraId="2456938A" w14:textId="77777777" w:rsidTr="009A5EC9">
        <w:trPr>
          <w:trHeight w:val="300"/>
          <w:jc w:val="center"/>
        </w:trPr>
        <w:tc>
          <w:tcPr>
            <w:tcW w:w="10455" w:type="dxa"/>
            <w:gridSpan w:val="8"/>
            <w:tcBorders>
              <w:top w:val="single" w:sz="4" w:space="0" w:color="auto"/>
              <w:left w:val="nil"/>
              <w:bottom w:val="nil"/>
              <w:right w:val="nil"/>
            </w:tcBorders>
            <w:shd w:val="clear" w:color="auto" w:fill="auto"/>
            <w:noWrap/>
            <w:vAlign w:val="bottom"/>
            <w:hideMark/>
          </w:tcPr>
          <w:p w14:paraId="5AB9C8BB" w14:textId="77777777" w:rsidR="009A5EC9" w:rsidRPr="000A3228" w:rsidRDefault="009A5EC9" w:rsidP="009A5EC9">
            <w:pPr>
              <w:jc w:val="center"/>
              <w:rPr>
                <w:b/>
                <w:bCs/>
                <w:color w:val="000000"/>
                <w:sz w:val="18"/>
                <w:szCs w:val="18"/>
              </w:rPr>
            </w:pPr>
            <w:r w:rsidRPr="000A3228">
              <w:rPr>
                <w:b/>
                <w:bCs/>
                <w:color w:val="000000"/>
                <w:sz w:val="18"/>
                <w:szCs w:val="18"/>
              </w:rPr>
              <w:t>2019 год</w:t>
            </w:r>
          </w:p>
        </w:tc>
      </w:tr>
      <w:tr w:rsidR="009A5EC9" w:rsidRPr="007B25C7" w14:paraId="0E3D0F4C" w14:textId="77777777" w:rsidTr="009A5EC9">
        <w:trPr>
          <w:trHeight w:val="300"/>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6D44D" w14:textId="77777777" w:rsidR="009A5EC9" w:rsidRPr="000A3228" w:rsidRDefault="009A5EC9" w:rsidP="009A5EC9">
            <w:pPr>
              <w:rPr>
                <w:color w:val="000000"/>
                <w:sz w:val="18"/>
                <w:szCs w:val="18"/>
              </w:rPr>
            </w:pPr>
            <w:r w:rsidRPr="000A3228">
              <w:rPr>
                <w:color w:val="000000"/>
                <w:sz w:val="18"/>
                <w:szCs w:val="18"/>
              </w:rPr>
              <w:t>Артезианская скважина № 2</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0BEB462C" w14:textId="77777777" w:rsidR="009A5EC9" w:rsidRPr="000A3228" w:rsidRDefault="009A5EC9" w:rsidP="009A5EC9">
            <w:pPr>
              <w:jc w:val="right"/>
              <w:rPr>
                <w:color w:val="000000"/>
                <w:sz w:val="18"/>
                <w:szCs w:val="18"/>
              </w:rPr>
            </w:pPr>
            <w:r w:rsidRPr="000A3228">
              <w:rPr>
                <w:color w:val="000000"/>
                <w:sz w:val="18"/>
                <w:szCs w:val="18"/>
              </w:rPr>
              <w:t>01.12.1990</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14:paraId="5BEFC24D" w14:textId="77777777" w:rsidR="009A5EC9" w:rsidRPr="000A3228" w:rsidRDefault="009A5EC9" w:rsidP="009A5EC9">
            <w:pPr>
              <w:jc w:val="right"/>
              <w:rPr>
                <w:color w:val="000000"/>
                <w:sz w:val="18"/>
                <w:szCs w:val="18"/>
              </w:rPr>
            </w:pPr>
            <w:r w:rsidRPr="000A3228">
              <w:rPr>
                <w:color w:val="000000"/>
                <w:sz w:val="18"/>
                <w:szCs w:val="18"/>
              </w:rPr>
              <w:t>837647,44</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14:paraId="17FDE648" w14:textId="77777777" w:rsidR="009A5EC9" w:rsidRPr="000A3228" w:rsidRDefault="009A5EC9" w:rsidP="009A5EC9">
            <w:pPr>
              <w:jc w:val="right"/>
              <w:rPr>
                <w:color w:val="000000"/>
                <w:sz w:val="18"/>
                <w:szCs w:val="18"/>
              </w:rPr>
            </w:pPr>
            <w:r w:rsidRPr="000A3228">
              <w:rPr>
                <w:color w:val="000000"/>
                <w:sz w:val="18"/>
                <w:szCs w:val="18"/>
              </w:rPr>
              <w:t>462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7817A0" w14:textId="77777777" w:rsidR="009A5EC9" w:rsidRPr="000A3228" w:rsidRDefault="009A5EC9" w:rsidP="009A5EC9">
            <w:pPr>
              <w:jc w:val="right"/>
              <w:rPr>
                <w:color w:val="000000"/>
                <w:sz w:val="18"/>
                <w:szCs w:val="18"/>
              </w:rPr>
            </w:pPr>
            <w:r w:rsidRPr="000A3228">
              <w:rPr>
                <w:color w:val="000000"/>
                <w:sz w:val="18"/>
                <w:szCs w:val="18"/>
              </w:rPr>
              <w:t>813576,3264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2F02D5" w14:textId="77777777" w:rsidR="009A5EC9" w:rsidRPr="000A3228" w:rsidRDefault="009A5EC9" w:rsidP="009A5EC9">
            <w:pPr>
              <w:jc w:val="right"/>
              <w:rPr>
                <w:color w:val="000000"/>
                <w:sz w:val="18"/>
                <w:szCs w:val="18"/>
              </w:rPr>
            </w:pPr>
            <w:r w:rsidRPr="000A3228">
              <w:rPr>
                <w:color w:val="000000"/>
                <w:sz w:val="18"/>
                <w:szCs w:val="18"/>
              </w:rPr>
              <w:t>1813,09</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14:paraId="2A8C7794" w14:textId="77777777" w:rsidR="009A5EC9" w:rsidRPr="000A3228" w:rsidRDefault="009A5EC9" w:rsidP="009A5EC9">
            <w:pPr>
              <w:jc w:val="right"/>
              <w:rPr>
                <w:color w:val="000000"/>
                <w:sz w:val="18"/>
                <w:szCs w:val="18"/>
              </w:rPr>
            </w:pPr>
            <w:r w:rsidRPr="000A3228">
              <w:rPr>
                <w:color w:val="000000"/>
                <w:sz w:val="18"/>
                <w:szCs w:val="18"/>
              </w:rPr>
              <w:t>21757,1</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9D43D35" w14:textId="77777777" w:rsidR="009A5EC9" w:rsidRPr="000A3228" w:rsidRDefault="009A5EC9" w:rsidP="009A5EC9">
            <w:pPr>
              <w:jc w:val="right"/>
              <w:rPr>
                <w:color w:val="000000"/>
                <w:sz w:val="18"/>
                <w:szCs w:val="18"/>
              </w:rPr>
            </w:pPr>
            <w:r w:rsidRPr="000A3228">
              <w:rPr>
                <w:color w:val="000000"/>
                <w:sz w:val="18"/>
                <w:szCs w:val="18"/>
              </w:rPr>
              <w:t>24071,11</w:t>
            </w:r>
          </w:p>
        </w:tc>
      </w:tr>
      <w:tr w:rsidR="009A5EC9" w:rsidRPr="007B25C7" w14:paraId="4FCAE20B" w14:textId="77777777" w:rsidTr="009A5EC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7807F72" w14:textId="77777777" w:rsidR="009A5EC9" w:rsidRPr="000A3228" w:rsidRDefault="009A5EC9" w:rsidP="009A5EC9">
            <w:pPr>
              <w:rPr>
                <w:color w:val="000000"/>
                <w:sz w:val="18"/>
                <w:szCs w:val="18"/>
              </w:rPr>
            </w:pPr>
            <w:r w:rsidRPr="000A3228">
              <w:rPr>
                <w:color w:val="000000"/>
                <w:sz w:val="18"/>
                <w:szCs w:val="18"/>
              </w:rPr>
              <w:t>Водопровод</w:t>
            </w:r>
          </w:p>
        </w:tc>
        <w:tc>
          <w:tcPr>
            <w:tcW w:w="1216" w:type="dxa"/>
            <w:tcBorders>
              <w:top w:val="nil"/>
              <w:left w:val="nil"/>
              <w:bottom w:val="single" w:sz="4" w:space="0" w:color="auto"/>
              <w:right w:val="single" w:sz="4" w:space="0" w:color="auto"/>
            </w:tcBorders>
            <w:shd w:val="clear" w:color="auto" w:fill="auto"/>
            <w:noWrap/>
            <w:vAlign w:val="bottom"/>
            <w:hideMark/>
          </w:tcPr>
          <w:p w14:paraId="77A61206" w14:textId="77777777" w:rsidR="009A5EC9" w:rsidRPr="000A3228" w:rsidRDefault="009A5EC9" w:rsidP="009A5EC9">
            <w:pPr>
              <w:jc w:val="right"/>
              <w:rPr>
                <w:color w:val="000000"/>
                <w:sz w:val="18"/>
                <w:szCs w:val="18"/>
              </w:rPr>
            </w:pPr>
            <w:r w:rsidRPr="000A3228">
              <w:rPr>
                <w:color w:val="000000"/>
                <w:sz w:val="18"/>
                <w:szCs w:val="18"/>
              </w:rPr>
              <w:t>30.01.1950</w:t>
            </w:r>
          </w:p>
        </w:tc>
        <w:tc>
          <w:tcPr>
            <w:tcW w:w="1295" w:type="dxa"/>
            <w:tcBorders>
              <w:top w:val="nil"/>
              <w:left w:val="nil"/>
              <w:bottom w:val="single" w:sz="4" w:space="0" w:color="auto"/>
              <w:right w:val="single" w:sz="4" w:space="0" w:color="auto"/>
            </w:tcBorders>
            <w:shd w:val="clear" w:color="auto" w:fill="auto"/>
            <w:noWrap/>
            <w:vAlign w:val="bottom"/>
            <w:hideMark/>
          </w:tcPr>
          <w:p w14:paraId="390E79AD" w14:textId="77777777" w:rsidR="009A5EC9" w:rsidRPr="000A3228" w:rsidRDefault="009A5EC9" w:rsidP="009A5EC9">
            <w:pPr>
              <w:jc w:val="right"/>
              <w:rPr>
                <w:color w:val="000000"/>
                <w:sz w:val="18"/>
                <w:szCs w:val="18"/>
              </w:rPr>
            </w:pPr>
            <w:r w:rsidRPr="000A3228">
              <w:rPr>
                <w:color w:val="000000"/>
                <w:sz w:val="18"/>
                <w:szCs w:val="18"/>
              </w:rPr>
              <w:t>346979</w:t>
            </w:r>
          </w:p>
        </w:tc>
        <w:tc>
          <w:tcPr>
            <w:tcW w:w="1115" w:type="dxa"/>
            <w:tcBorders>
              <w:top w:val="nil"/>
              <w:left w:val="nil"/>
              <w:bottom w:val="single" w:sz="4" w:space="0" w:color="auto"/>
              <w:right w:val="single" w:sz="4" w:space="0" w:color="auto"/>
            </w:tcBorders>
            <w:shd w:val="clear" w:color="auto" w:fill="auto"/>
            <w:noWrap/>
            <w:vAlign w:val="bottom"/>
            <w:hideMark/>
          </w:tcPr>
          <w:p w14:paraId="7B5EA14F" w14:textId="77777777" w:rsidR="009A5EC9" w:rsidRPr="000A3228" w:rsidRDefault="009A5EC9" w:rsidP="009A5EC9">
            <w:pPr>
              <w:jc w:val="right"/>
              <w:rPr>
                <w:color w:val="000000"/>
                <w:sz w:val="18"/>
                <w:szCs w:val="18"/>
              </w:rPr>
            </w:pPr>
            <w:r w:rsidRPr="000A3228">
              <w:rPr>
                <w:color w:val="000000"/>
                <w:sz w:val="18"/>
                <w:szCs w:val="18"/>
              </w:rPr>
              <w:t>332</w:t>
            </w:r>
          </w:p>
        </w:tc>
        <w:tc>
          <w:tcPr>
            <w:tcW w:w="1276" w:type="dxa"/>
            <w:tcBorders>
              <w:top w:val="nil"/>
              <w:left w:val="nil"/>
              <w:bottom w:val="single" w:sz="4" w:space="0" w:color="auto"/>
              <w:right w:val="single" w:sz="4" w:space="0" w:color="auto"/>
            </w:tcBorders>
            <w:shd w:val="clear" w:color="auto" w:fill="auto"/>
            <w:noWrap/>
            <w:vAlign w:val="bottom"/>
            <w:hideMark/>
          </w:tcPr>
          <w:p w14:paraId="785F4E21" w14:textId="77777777" w:rsidR="009A5EC9" w:rsidRPr="000A3228" w:rsidRDefault="009A5EC9" w:rsidP="009A5EC9">
            <w:pPr>
              <w:jc w:val="right"/>
              <w:rPr>
                <w:color w:val="000000"/>
                <w:sz w:val="18"/>
                <w:szCs w:val="18"/>
              </w:rPr>
            </w:pPr>
            <w:r w:rsidRPr="000A3228">
              <w:rPr>
                <w:color w:val="000000"/>
                <w:sz w:val="18"/>
                <w:szCs w:val="18"/>
              </w:rPr>
              <w:t>346979</w:t>
            </w:r>
          </w:p>
        </w:tc>
        <w:tc>
          <w:tcPr>
            <w:tcW w:w="1417" w:type="dxa"/>
            <w:tcBorders>
              <w:top w:val="nil"/>
              <w:left w:val="nil"/>
              <w:bottom w:val="single" w:sz="4" w:space="0" w:color="auto"/>
              <w:right w:val="single" w:sz="4" w:space="0" w:color="auto"/>
            </w:tcBorders>
            <w:shd w:val="clear" w:color="auto" w:fill="auto"/>
            <w:noWrap/>
            <w:vAlign w:val="bottom"/>
            <w:hideMark/>
          </w:tcPr>
          <w:p w14:paraId="7B4540B2" w14:textId="77777777" w:rsidR="009A5EC9" w:rsidRPr="000A3228" w:rsidRDefault="009A5EC9" w:rsidP="009A5EC9">
            <w:pPr>
              <w:jc w:val="right"/>
              <w:rPr>
                <w:color w:val="000000"/>
                <w:sz w:val="18"/>
                <w:szCs w:val="18"/>
              </w:rPr>
            </w:pPr>
            <w:r w:rsidRPr="000A3228">
              <w:rPr>
                <w:color w:val="000000"/>
                <w:sz w:val="18"/>
                <w:szCs w:val="18"/>
              </w:rPr>
              <w:t>1045,12</w:t>
            </w:r>
          </w:p>
        </w:tc>
        <w:tc>
          <w:tcPr>
            <w:tcW w:w="1346" w:type="dxa"/>
            <w:tcBorders>
              <w:top w:val="nil"/>
              <w:left w:val="nil"/>
              <w:bottom w:val="single" w:sz="4" w:space="0" w:color="auto"/>
              <w:right w:val="single" w:sz="4" w:space="0" w:color="auto"/>
            </w:tcBorders>
            <w:shd w:val="clear" w:color="auto" w:fill="auto"/>
            <w:noWrap/>
            <w:vAlign w:val="bottom"/>
            <w:hideMark/>
          </w:tcPr>
          <w:p w14:paraId="2ACFDE7B" w14:textId="77777777" w:rsidR="009A5EC9" w:rsidRPr="000A3228" w:rsidRDefault="009A5EC9" w:rsidP="009A5EC9">
            <w:pPr>
              <w:jc w:val="right"/>
              <w:rPr>
                <w:color w:val="000000"/>
                <w:sz w:val="18"/>
                <w:szCs w:val="18"/>
              </w:rPr>
            </w:pPr>
            <w:r w:rsidRPr="000A3228">
              <w:rPr>
                <w:color w:val="000000"/>
                <w:sz w:val="18"/>
                <w:szCs w:val="18"/>
              </w:rPr>
              <w:t>7458,91</w:t>
            </w:r>
          </w:p>
        </w:tc>
        <w:tc>
          <w:tcPr>
            <w:tcW w:w="1170" w:type="dxa"/>
            <w:tcBorders>
              <w:top w:val="nil"/>
              <w:left w:val="nil"/>
              <w:bottom w:val="single" w:sz="4" w:space="0" w:color="auto"/>
              <w:right w:val="single" w:sz="4" w:space="0" w:color="auto"/>
            </w:tcBorders>
            <w:shd w:val="clear" w:color="auto" w:fill="auto"/>
            <w:noWrap/>
            <w:vAlign w:val="bottom"/>
            <w:hideMark/>
          </w:tcPr>
          <w:p w14:paraId="0396EB3B" w14:textId="77777777" w:rsidR="009A5EC9" w:rsidRPr="000A3228" w:rsidRDefault="009A5EC9" w:rsidP="009A5EC9">
            <w:pPr>
              <w:jc w:val="right"/>
              <w:rPr>
                <w:color w:val="000000"/>
                <w:sz w:val="18"/>
                <w:szCs w:val="18"/>
              </w:rPr>
            </w:pPr>
            <w:r w:rsidRPr="000A3228">
              <w:rPr>
                <w:color w:val="000000"/>
                <w:sz w:val="18"/>
                <w:szCs w:val="18"/>
              </w:rPr>
              <w:t>0</w:t>
            </w:r>
          </w:p>
        </w:tc>
      </w:tr>
      <w:tr w:rsidR="009A5EC9" w:rsidRPr="007B25C7" w14:paraId="46B105AD" w14:textId="77777777" w:rsidTr="009A5EC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354E8EE6" w14:textId="77777777" w:rsidR="009A5EC9" w:rsidRPr="000A3228" w:rsidRDefault="009A5EC9" w:rsidP="009A5EC9">
            <w:pPr>
              <w:rPr>
                <w:color w:val="000000"/>
                <w:sz w:val="18"/>
                <w:szCs w:val="18"/>
              </w:rPr>
            </w:pPr>
            <w:r w:rsidRPr="000A3228">
              <w:rPr>
                <w:color w:val="000000"/>
                <w:sz w:val="18"/>
                <w:szCs w:val="18"/>
              </w:rPr>
              <w:t>Всего</w:t>
            </w:r>
          </w:p>
        </w:tc>
        <w:tc>
          <w:tcPr>
            <w:tcW w:w="1216" w:type="dxa"/>
            <w:tcBorders>
              <w:top w:val="nil"/>
              <w:left w:val="nil"/>
              <w:bottom w:val="single" w:sz="4" w:space="0" w:color="auto"/>
              <w:right w:val="single" w:sz="4" w:space="0" w:color="auto"/>
            </w:tcBorders>
            <w:shd w:val="clear" w:color="auto" w:fill="auto"/>
            <w:noWrap/>
            <w:vAlign w:val="bottom"/>
            <w:hideMark/>
          </w:tcPr>
          <w:p w14:paraId="21CCCB4C" w14:textId="77777777" w:rsidR="009A5EC9" w:rsidRPr="000A3228" w:rsidRDefault="009A5EC9" w:rsidP="009A5EC9">
            <w:pPr>
              <w:rPr>
                <w:color w:val="000000"/>
                <w:sz w:val="18"/>
                <w:szCs w:val="18"/>
              </w:rPr>
            </w:pPr>
            <w:r w:rsidRPr="000A3228">
              <w:rPr>
                <w:color w:val="000000"/>
                <w:sz w:val="18"/>
                <w:szCs w:val="18"/>
              </w:rPr>
              <w:t> </w:t>
            </w:r>
          </w:p>
        </w:tc>
        <w:tc>
          <w:tcPr>
            <w:tcW w:w="1295" w:type="dxa"/>
            <w:tcBorders>
              <w:top w:val="nil"/>
              <w:left w:val="nil"/>
              <w:bottom w:val="single" w:sz="4" w:space="0" w:color="auto"/>
              <w:right w:val="single" w:sz="4" w:space="0" w:color="auto"/>
            </w:tcBorders>
            <w:shd w:val="clear" w:color="auto" w:fill="auto"/>
            <w:noWrap/>
            <w:vAlign w:val="bottom"/>
            <w:hideMark/>
          </w:tcPr>
          <w:p w14:paraId="489FEFDC" w14:textId="77777777" w:rsidR="009A5EC9" w:rsidRPr="000A3228" w:rsidRDefault="009A5EC9" w:rsidP="009A5EC9">
            <w:pPr>
              <w:jc w:val="right"/>
              <w:rPr>
                <w:color w:val="000000"/>
                <w:sz w:val="18"/>
                <w:szCs w:val="18"/>
              </w:rPr>
            </w:pPr>
            <w:r w:rsidRPr="000A3228">
              <w:rPr>
                <w:color w:val="000000"/>
                <w:sz w:val="18"/>
                <w:szCs w:val="18"/>
              </w:rPr>
              <w:t>1184626,44</w:t>
            </w:r>
          </w:p>
        </w:tc>
        <w:tc>
          <w:tcPr>
            <w:tcW w:w="1115" w:type="dxa"/>
            <w:tcBorders>
              <w:top w:val="nil"/>
              <w:left w:val="nil"/>
              <w:bottom w:val="single" w:sz="4" w:space="0" w:color="auto"/>
              <w:right w:val="single" w:sz="4" w:space="0" w:color="auto"/>
            </w:tcBorders>
            <w:shd w:val="clear" w:color="auto" w:fill="auto"/>
            <w:noWrap/>
            <w:vAlign w:val="bottom"/>
            <w:hideMark/>
          </w:tcPr>
          <w:p w14:paraId="3AC1AF2D" w14:textId="77777777" w:rsidR="009A5EC9" w:rsidRPr="000A3228" w:rsidRDefault="009A5EC9" w:rsidP="009A5EC9">
            <w:pPr>
              <w:rPr>
                <w:color w:val="000000"/>
                <w:sz w:val="18"/>
                <w:szCs w:val="18"/>
              </w:rPr>
            </w:pPr>
            <w:r w:rsidRPr="000A322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336A2C89" w14:textId="77777777" w:rsidR="009A5EC9" w:rsidRPr="000A3228" w:rsidRDefault="009A5EC9" w:rsidP="009A5EC9">
            <w:pPr>
              <w:rPr>
                <w:color w:val="000000"/>
                <w:sz w:val="18"/>
                <w:szCs w:val="18"/>
              </w:rPr>
            </w:pPr>
            <w:r w:rsidRPr="000A3228">
              <w:rPr>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14:paraId="0B3B5FC9" w14:textId="77777777" w:rsidR="009A5EC9" w:rsidRPr="000A3228" w:rsidRDefault="009A5EC9" w:rsidP="009A5EC9">
            <w:pPr>
              <w:rPr>
                <w:color w:val="000000"/>
                <w:sz w:val="18"/>
                <w:szCs w:val="18"/>
              </w:rPr>
            </w:pPr>
            <w:r w:rsidRPr="000A3228">
              <w:rPr>
                <w:color w:val="000000"/>
                <w:sz w:val="18"/>
                <w:szCs w:val="18"/>
              </w:rPr>
              <w:t> </w:t>
            </w:r>
          </w:p>
        </w:tc>
        <w:tc>
          <w:tcPr>
            <w:tcW w:w="1346" w:type="dxa"/>
            <w:tcBorders>
              <w:top w:val="nil"/>
              <w:left w:val="nil"/>
              <w:bottom w:val="single" w:sz="4" w:space="0" w:color="auto"/>
              <w:right w:val="single" w:sz="4" w:space="0" w:color="auto"/>
            </w:tcBorders>
            <w:shd w:val="clear" w:color="auto" w:fill="auto"/>
            <w:noWrap/>
            <w:vAlign w:val="bottom"/>
            <w:hideMark/>
          </w:tcPr>
          <w:p w14:paraId="7FD65797" w14:textId="77777777" w:rsidR="009A5EC9" w:rsidRPr="000A3228" w:rsidRDefault="009A5EC9" w:rsidP="009A5EC9">
            <w:pPr>
              <w:jc w:val="right"/>
              <w:rPr>
                <w:color w:val="000000"/>
                <w:sz w:val="18"/>
                <w:szCs w:val="18"/>
              </w:rPr>
            </w:pPr>
            <w:r w:rsidRPr="000A3228">
              <w:rPr>
                <w:color w:val="000000"/>
                <w:sz w:val="18"/>
                <w:szCs w:val="18"/>
              </w:rPr>
              <w:t>29216,0</w:t>
            </w:r>
          </w:p>
        </w:tc>
        <w:tc>
          <w:tcPr>
            <w:tcW w:w="1170" w:type="dxa"/>
            <w:tcBorders>
              <w:top w:val="nil"/>
              <w:left w:val="nil"/>
              <w:bottom w:val="single" w:sz="4" w:space="0" w:color="auto"/>
              <w:right w:val="single" w:sz="4" w:space="0" w:color="auto"/>
            </w:tcBorders>
            <w:shd w:val="clear" w:color="auto" w:fill="auto"/>
            <w:noWrap/>
            <w:vAlign w:val="bottom"/>
            <w:hideMark/>
          </w:tcPr>
          <w:p w14:paraId="5CEB3730" w14:textId="77777777" w:rsidR="009A5EC9" w:rsidRPr="000A3228" w:rsidRDefault="009A5EC9" w:rsidP="009A5EC9">
            <w:pPr>
              <w:rPr>
                <w:color w:val="000000"/>
                <w:sz w:val="18"/>
                <w:szCs w:val="18"/>
              </w:rPr>
            </w:pPr>
            <w:r w:rsidRPr="000A3228">
              <w:rPr>
                <w:color w:val="000000"/>
                <w:sz w:val="18"/>
                <w:szCs w:val="18"/>
              </w:rPr>
              <w:t> </w:t>
            </w:r>
          </w:p>
        </w:tc>
      </w:tr>
      <w:tr w:rsidR="009A5EC9" w:rsidRPr="007B25C7" w14:paraId="283A967F" w14:textId="77777777" w:rsidTr="009A5EC9">
        <w:trPr>
          <w:trHeight w:val="300"/>
          <w:jc w:val="center"/>
        </w:trPr>
        <w:tc>
          <w:tcPr>
            <w:tcW w:w="10455"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33A481" w14:textId="77777777" w:rsidR="009A5EC9" w:rsidRPr="000A3228" w:rsidRDefault="009A5EC9" w:rsidP="009A5EC9">
            <w:pPr>
              <w:jc w:val="center"/>
              <w:rPr>
                <w:b/>
                <w:bCs/>
                <w:color w:val="000000"/>
                <w:sz w:val="18"/>
                <w:szCs w:val="18"/>
              </w:rPr>
            </w:pPr>
            <w:r w:rsidRPr="000A3228">
              <w:rPr>
                <w:b/>
                <w:bCs/>
                <w:color w:val="000000"/>
                <w:sz w:val="18"/>
                <w:szCs w:val="18"/>
              </w:rPr>
              <w:t>2020 год</w:t>
            </w:r>
          </w:p>
        </w:tc>
      </w:tr>
      <w:tr w:rsidR="009A5EC9" w:rsidRPr="007B25C7" w14:paraId="09A7F5C8" w14:textId="77777777" w:rsidTr="009A5EC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6AAC515D" w14:textId="77777777" w:rsidR="009A5EC9" w:rsidRPr="000A3228" w:rsidRDefault="009A5EC9" w:rsidP="009A5EC9">
            <w:pPr>
              <w:rPr>
                <w:color w:val="000000"/>
                <w:sz w:val="18"/>
                <w:szCs w:val="18"/>
              </w:rPr>
            </w:pPr>
            <w:r w:rsidRPr="000A3228">
              <w:rPr>
                <w:color w:val="000000"/>
                <w:sz w:val="18"/>
                <w:szCs w:val="18"/>
              </w:rPr>
              <w:t>Артезианская скважина № 2</w:t>
            </w:r>
          </w:p>
        </w:tc>
        <w:tc>
          <w:tcPr>
            <w:tcW w:w="1216" w:type="dxa"/>
            <w:tcBorders>
              <w:top w:val="nil"/>
              <w:left w:val="nil"/>
              <w:bottom w:val="single" w:sz="4" w:space="0" w:color="auto"/>
              <w:right w:val="single" w:sz="4" w:space="0" w:color="auto"/>
            </w:tcBorders>
            <w:shd w:val="clear" w:color="auto" w:fill="auto"/>
            <w:noWrap/>
            <w:vAlign w:val="bottom"/>
            <w:hideMark/>
          </w:tcPr>
          <w:p w14:paraId="6FBA44B5" w14:textId="77777777" w:rsidR="009A5EC9" w:rsidRPr="000A3228" w:rsidRDefault="009A5EC9" w:rsidP="009A5EC9">
            <w:pPr>
              <w:jc w:val="right"/>
              <w:rPr>
                <w:color w:val="000000"/>
                <w:sz w:val="18"/>
                <w:szCs w:val="18"/>
              </w:rPr>
            </w:pPr>
            <w:r w:rsidRPr="000A3228">
              <w:rPr>
                <w:color w:val="000000"/>
                <w:sz w:val="18"/>
                <w:szCs w:val="18"/>
              </w:rPr>
              <w:t>01.12.1990</w:t>
            </w:r>
          </w:p>
        </w:tc>
        <w:tc>
          <w:tcPr>
            <w:tcW w:w="1295" w:type="dxa"/>
            <w:tcBorders>
              <w:top w:val="nil"/>
              <w:left w:val="nil"/>
              <w:bottom w:val="single" w:sz="4" w:space="0" w:color="auto"/>
              <w:right w:val="single" w:sz="4" w:space="0" w:color="auto"/>
            </w:tcBorders>
            <w:shd w:val="clear" w:color="auto" w:fill="auto"/>
            <w:noWrap/>
            <w:vAlign w:val="bottom"/>
            <w:hideMark/>
          </w:tcPr>
          <w:p w14:paraId="57EAD17C" w14:textId="77777777" w:rsidR="009A5EC9" w:rsidRPr="000A3228" w:rsidRDefault="009A5EC9" w:rsidP="009A5EC9">
            <w:pPr>
              <w:jc w:val="right"/>
              <w:rPr>
                <w:color w:val="000000"/>
                <w:sz w:val="18"/>
                <w:szCs w:val="18"/>
              </w:rPr>
            </w:pPr>
            <w:r w:rsidRPr="000A3228">
              <w:rPr>
                <w:color w:val="000000"/>
                <w:sz w:val="18"/>
                <w:szCs w:val="18"/>
              </w:rPr>
              <w:t>837647,44</w:t>
            </w:r>
          </w:p>
        </w:tc>
        <w:tc>
          <w:tcPr>
            <w:tcW w:w="1115" w:type="dxa"/>
            <w:tcBorders>
              <w:top w:val="nil"/>
              <w:left w:val="nil"/>
              <w:bottom w:val="single" w:sz="4" w:space="0" w:color="auto"/>
              <w:right w:val="single" w:sz="4" w:space="0" w:color="auto"/>
            </w:tcBorders>
            <w:shd w:val="clear" w:color="auto" w:fill="auto"/>
            <w:noWrap/>
            <w:vAlign w:val="bottom"/>
            <w:hideMark/>
          </w:tcPr>
          <w:p w14:paraId="66735417" w14:textId="77777777" w:rsidR="009A5EC9" w:rsidRPr="000A3228" w:rsidRDefault="009A5EC9" w:rsidP="009A5EC9">
            <w:pPr>
              <w:jc w:val="right"/>
              <w:rPr>
                <w:color w:val="000000"/>
                <w:sz w:val="18"/>
                <w:szCs w:val="18"/>
              </w:rPr>
            </w:pPr>
            <w:r w:rsidRPr="000A3228">
              <w:rPr>
                <w:color w:val="000000"/>
                <w:sz w:val="18"/>
                <w:szCs w:val="18"/>
              </w:rPr>
              <w:t>462</w:t>
            </w:r>
          </w:p>
        </w:tc>
        <w:tc>
          <w:tcPr>
            <w:tcW w:w="1276" w:type="dxa"/>
            <w:tcBorders>
              <w:top w:val="nil"/>
              <w:left w:val="nil"/>
              <w:bottom w:val="single" w:sz="4" w:space="0" w:color="auto"/>
              <w:right w:val="single" w:sz="4" w:space="0" w:color="auto"/>
            </w:tcBorders>
            <w:shd w:val="clear" w:color="auto" w:fill="auto"/>
            <w:noWrap/>
            <w:vAlign w:val="bottom"/>
            <w:hideMark/>
          </w:tcPr>
          <w:p w14:paraId="716DF295" w14:textId="77777777" w:rsidR="009A5EC9" w:rsidRPr="000A3228" w:rsidRDefault="009A5EC9" w:rsidP="009A5EC9">
            <w:pPr>
              <w:jc w:val="right"/>
              <w:rPr>
                <w:color w:val="000000"/>
                <w:sz w:val="18"/>
                <w:szCs w:val="18"/>
              </w:rPr>
            </w:pPr>
            <w:r w:rsidRPr="000A3228">
              <w:rPr>
                <w:color w:val="000000"/>
                <w:sz w:val="18"/>
                <w:szCs w:val="18"/>
              </w:rPr>
              <w:t>835333,4027</w:t>
            </w:r>
          </w:p>
        </w:tc>
        <w:tc>
          <w:tcPr>
            <w:tcW w:w="1417" w:type="dxa"/>
            <w:tcBorders>
              <w:top w:val="nil"/>
              <w:left w:val="nil"/>
              <w:bottom w:val="single" w:sz="4" w:space="0" w:color="auto"/>
              <w:right w:val="single" w:sz="4" w:space="0" w:color="auto"/>
            </w:tcBorders>
            <w:shd w:val="clear" w:color="auto" w:fill="auto"/>
            <w:noWrap/>
            <w:vAlign w:val="bottom"/>
            <w:hideMark/>
          </w:tcPr>
          <w:p w14:paraId="2200447A" w14:textId="77777777" w:rsidR="009A5EC9" w:rsidRPr="000A3228" w:rsidRDefault="009A5EC9" w:rsidP="009A5EC9">
            <w:pPr>
              <w:jc w:val="right"/>
              <w:rPr>
                <w:color w:val="000000"/>
                <w:sz w:val="18"/>
                <w:szCs w:val="18"/>
              </w:rPr>
            </w:pPr>
            <w:r w:rsidRPr="000A3228">
              <w:rPr>
                <w:color w:val="000000"/>
                <w:sz w:val="18"/>
                <w:szCs w:val="18"/>
              </w:rPr>
              <w:t>1813,09</w:t>
            </w:r>
          </w:p>
        </w:tc>
        <w:tc>
          <w:tcPr>
            <w:tcW w:w="1346" w:type="dxa"/>
            <w:tcBorders>
              <w:top w:val="nil"/>
              <w:left w:val="nil"/>
              <w:bottom w:val="single" w:sz="4" w:space="0" w:color="auto"/>
              <w:right w:val="single" w:sz="4" w:space="0" w:color="auto"/>
            </w:tcBorders>
            <w:shd w:val="clear" w:color="auto" w:fill="auto"/>
            <w:noWrap/>
            <w:vAlign w:val="bottom"/>
            <w:hideMark/>
          </w:tcPr>
          <w:p w14:paraId="7F4FCA04" w14:textId="77777777" w:rsidR="009A5EC9" w:rsidRPr="000A3228" w:rsidRDefault="009A5EC9" w:rsidP="009A5EC9">
            <w:pPr>
              <w:jc w:val="right"/>
              <w:rPr>
                <w:color w:val="000000"/>
                <w:sz w:val="18"/>
                <w:szCs w:val="18"/>
              </w:rPr>
            </w:pPr>
            <w:r w:rsidRPr="000A3228">
              <w:rPr>
                <w:color w:val="000000"/>
                <w:sz w:val="18"/>
                <w:szCs w:val="18"/>
              </w:rPr>
              <w:t>21757,1</w:t>
            </w:r>
          </w:p>
        </w:tc>
        <w:tc>
          <w:tcPr>
            <w:tcW w:w="1170" w:type="dxa"/>
            <w:tcBorders>
              <w:top w:val="nil"/>
              <w:left w:val="nil"/>
              <w:bottom w:val="single" w:sz="4" w:space="0" w:color="auto"/>
              <w:right w:val="single" w:sz="4" w:space="0" w:color="auto"/>
            </w:tcBorders>
            <w:shd w:val="clear" w:color="auto" w:fill="auto"/>
            <w:noWrap/>
            <w:vAlign w:val="bottom"/>
            <w:hideMark/>
          </w:tcPr>
          <w:p w14:paraId="33060985" w14:textId="77777777" w:rsidR="009A5EC9" w:rsidRPr="000A3228" w:rsidRDefault="009A5EC9" w:rsidP="009A5EC9">
            <w:pPr>
              <w:jc w:val="right"/>
              <w:rPr>
                <w:color w:val="000000"/>
                <w:sz w:val="18"/>
                <w:szCs w:val="18"/>
              </w:rPr>
            </w:pPr>
            <w:r w:rsidRPr="000A3228">
              <w:rPr>
                <w:color w:val="000000"/>
                <w:sz w:val="18"/>
                <w:szCs w:val="18"/>
              </w:rPr>
              <w:t>2314,0</w:t>
            </w:r>
          </w:p>
        </w:tc>
      </w:tr>
      <w:tr w:rsidR="009A5EC9" w:rsidRPr="007B25C7" w14:paraId="4FD34CE1" w14:textId="77777777" w:rsidTr="009A5EC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B8CB18E" w14:textId="77777777" w:rsidR="009A5EC9" w:rsidRPr="000A3228" w:rsidRDefault="009A5EC9" w:rsidP="009A5EC9">
            <w:pPr>
              <w:rPr>
                <w:color w:val="000000"/>
                <w:sz w:val="18"/>
                <w:szCs w:val="18"/>
              </w:rPr>
            </w:pPr>
            <w:r w:rsidRPr="000A3228">
              <w:rPr>
                <w:color w:val="000000"/>
                <w:sz w:val="18"/>
                <w:szCs w:val="18"/>
              </w:rPr>
              <w:t>Водопровод</w:t>
            </w:r>
          </w:p>
        </w:tc>
        <w:tc>
          <w:tcPr>
            <w:tcW w:w="1216" w:type="dxa"/>
            <w:tcBorders>
              <w:top w:val="nil"/>
              <w:left w:val="nil"/>
              <w:bottom w:val="single" w:sz="4" w:space="0" w:color="auto"/>
              <w:right w:val="single" w:sz="4" w:space="0" w:color="auto"/>
            </w:tcBorders>
            <w:shd w:val="clear" w:color="auto" w:fill="auto"/>
            <w:noWrap/>
            <w:vAlign w:val="bottom"/>
            <w:hideMark/>
          </w:tcPr>
          <w:p w14:paraId="2F845B65" w14:textId="77777777" w:rsidR="009A5EC9" w:rsidRPr="000A3228" w:rsidRDefault="009A5EC9" w:rsidP="009A5EC9">
            <w:pPr>
              <w:jc w:val="right"/>
              <w:rPr>
                <w:color w:val="000000"/>
                <w:sz w:val="18"/>
                <w:szCs w:val="18"/>
              </w:rPr>
            </w:pPr>
            <w:r w:rsidRPr="000A3228">
              <w:rPr>
                <w:color w:val="000000"/>
                <w:sz w:val="18"/>
                <w:szCs w:val="18"/>
              </w:rPr>
              <w:t>30.01.1950</w:t>
            </w:r>
          </w:p>
        </w:tc>
        <w:tc>
          <w:tcPr>
            <w:tcW w:w="1295" w:type="dxa"/>
            <w:tcBorders>
              <w:top w:val="nil"/>
              <w:left w:val="nil"/>
              <w:bottom w:val="single" w:sz="4" w:space="0" w:color="auto"/>
              <w:right w:val="single" w:sz="4" w:space="0" w:color="auto"/>
            </w:tcBorders>
            <w:shd w:val="clear" w:color="auto" w:fill="auto"/>
            <w:noWrap/>
            <w:vAlign w:val="bottom"/>
            <w:hideMark/>
          </w:tcPr>
          <w:p w14:paraId="03B2FE1F" w14:textId="77777777" w:rsidR="009A5EC9" w:rsidRPr="000A3228" w:rsidRDefault="009A5EC9" w:rsidP="009A5EC9">
            <w:pPr>
              <w:jc w:val="right"/>
              <w:rPr>
                <w:color w:val="000000"/>
                <w:sz w:val="18"/>
                <w:szCs w:val="18"/>
              </w:rPr>
            </w:pPr>
            <w:r w:rsidRPr="000A3228">
              <w:rPr>
                <w:color w:val="000000"/>
                <w:sz w:val="18"/>
                <w:szCs w:val="18"/>
              </w:rPr>
              <w:t>346979</w:t>
            </w:r>
          </w:p>
        </w:tc>
        <w:tc>
          <w:tcPr>
            <w:tcW w:w="1115" w:type="dxa"/>
            <w:tcBorders>
              <w:top w:val="nil"/>
              <w:left w:val="nil"/>
              <w:bottom w:val="single" w:sz="4" w:space="0" w:color="auto"/>
              <w:right w:val="single" w:sz="4" w:space="0" w:color="auto"/>
            </w:tcBorders>
            <w:shd w:val="clear" w:color="auto" w:fill="auto"/>
            <w:noWrap/>
            <w:vAlign w:val="bottom"/>
            <w:hideMark/>
          </w:tcPr>
          <w:p w14:paraId="04CBA93B" w14:textId="77777777" w:rsidR="009A5EC9" w:rsidRPr="000A3228" w:rsidRDefault="009A5EC9" w:rsidP="009A5EC9">
            <w:pPr>
              <w:jc w:val="right"/>
              <w:rPr>
                <w:color w:val="000000"/>
                <w:sz w:val="18"/>
                <w:szCs w:val="18"/>
              </w:rPr>
            </w:pPr>
            <w:r w:rsidRPr="000A3228">
              <w:rPr>
                <w:color w:val="000000"/>
                <w:sz w:val="18"/>
                <w:szCs w:val="18"/>
              </w:rPr>
              <w:t>332</w:t>
            </w:r>
          </w:p>
        </w:tc>
        <w:tc>
          <w:tcPr>
            <w:tcW w:w="1276" w:type="dxa"/>
            <w:tcBorders>
              <w:top w:val="nil"/>
              <w:left w:val="nil"/>
              <w:bottom w:val="single" w:sz="4" w:space="0" w:color="auto"/>
              <w:right w:val="single" w:sz="4" w:space="0" w:color="auto"/>
            </w:tcBorders>
            <w:shd w:val="clear" w:color="auto" w:fill="auto"/>
            <w:noWrap/>
            <w:vAlign w:val="bottom"/>
            <w:hideMark/>
          </w:tcPr>
          <w:p w14:paraId="1427F83B" w14:textId="77777777" w:rsidR="009A5EC9" w:rsidRPr="000A3228" w:rsidRDefault="009A5EC9" w:rsidP="009A5EC9">
            <w:pPr>
              <w:jc w:val="right"/>
              <w:rPr>
                <w:color w:val="000000"/>
                <w:sz w:val="18"/>
                <w:szCs w:val="18"/>
              </w:rPr>
            </w:pPr>
            <w:r w:rsidRPr="000A3228">
              <w:rPr>
                <w:color w:val="000000"/>
                <w:sz w:val="18"/>
                <w:szCs w:val="18"/>
              </w:rPr>
              <w:t>346979</w:t>
            </w:r>
          </w:p>
        </w:tc>
        <w:tc>
          <w:tcPr>
            <w:tcW w:w="1417" w:type="dxa"/>
            <w:tcBorders>
              <w:top w:val="nil"/>
              <w:left w:val="nil"/>
              <w:bottom w:val="single" w:sz="4" w:space="0" w:color="auto"/>
              <w:right w:val="single" w:sz="4" w:space="0" w:color="auto"/>
            </w:tcBorders>
            <w:shd w:val="clear" w:color="auto" w:fill="auto"/>
            <w:noWrap/>
            <w:vAlign w:val="bottom"/>
            <w:hideMark/>
          </w:tcPr>
          <w:p w14:paraId="5C6AA0F6" w14:textId="77777777" w:rsidR="009A5EC9" w:rsidRPr="000A3228" w:rsidRDefault="009A5EC9" w:rsidP="009A5EC9">
            <w:pPr>
              <w:jc w:val="right"/>
              <w:rPr>
                <w:color w:val="000000"/>
                <w:sz w:val="18"/>
                <w:szCs w:val="18"/>
              </w:rPr>
            </w:pPr>
            <w:r w:rsidRPr="000A3228">
              <w:rPr>
                <w:color w:val="000000"/>
                <w:sz w:val="18"/>
                <w:szCs w:val="18"/>
              </w:rPr>
              <w:t>0,00</w:t>
            </w:r>
          </w:p>
        </w:tc>
        <w:tc>
          <w:tcPr>
            <w:tcW w:w="1346" w:type="dxa"/>
            <w:tcBorders>
              <w:top w:val="nil"/>
              <w:left w:val="nil"/>
              <w:bottom w:val="single" w:sz="4" w:space="0" w:color="auto"/>
              <w:right w:val="single" w:sz="4" w:space="0" w:color="auto"/>
            </w:tcBorders>
            <w:shd w:val="clear" w:color="auto" w:fill="auto"/>
            <w:noWrap/>
            <w:vAlign w:val="bottom"/>
            <w:hideMark/>
          </w:tcPr>
          <w:p w14:paraId="01ADD9AF" w14:textId="77777777" w:rsidR="009A5EC9" w:rsidRPr="000A3228" w:rsidRDefault="009A5EC9" w:rsidP="009A5EC9">
            <w:pPr>
              <w:jc w:val="right"/>
              <w:rPr>
                <w:color w:val="000000"/>
                <w:sz w:val="18"/>
                <w:szCs w:val="18"/>
              </w:rPr>
            </w:pPr>
            <w:r w:rsidRPr="000A3228">
              <w:rPr>
                <w:color w:val="000000"/>
                <w:sz w:val="18"/>
                <w:szCs w:val="18"/>
              </w:rPr>
              <w:t>0,00</w:t>
            </w:r>
          </w:p>
        </w:tc>
        <w:tc>
          <w:tcPr>
            <w:tcW w:w="1170" w:type="dxa"/>
            <w:tcBorders>
              <w:top w:val="nil"/>
              <w:left w:val="nil"/>
              <w:bottom w:val="single" w:sz="4" w:space="0" w:color="auto"/>
              <w:right w:val="single" w:sz="4" w:space="0" w:color="auto"/>
            </w:tcBorders>
            <w:shd w:val="clear" w:color="auto" w:fill="auto"/>
            <w:noWrap/>
            <w:vAlign w:val="bottom"/>
            <w:hideMark/>
          </w:tcPr>
          <w:p w14:paraId="0584B9A9" w14:textId="77777777" w:rsidR="009A5EC9" w:rsidRPr="000A3228" w:rsidRDefault="009A5EC9" w:rsidP="009A5EC9">
            <w:pPr>
              <w:jc w:val="right"/>
              <w:rPr>
                <w:color w:val="000000"/>
                <w:sz w:val="18"/>
                <w:szCs w:val="18"/>
              </w:rPr>
            </w:pPr>
            <w:r w:rsidRPr="000A3228">
              <w:rPr>
                <w:color w:val="000000"/>
                <w:sz w:val="18"/>
                <w:szCs w:val="18"/>
              </w:rPr>
              <w:t>0</w:t>
            </w:r>
          </w:p>
        </w:tc>
      </w:tr>
      <w:tr w:rsidR="009A5EC9" w:rsidRPr="007B25C7" w14:paraId="1567D918" w14:textId="77777777" w:rsidTr="009A5EC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8394551" w14:textId="77777777" w:rsidR="009A5EC9" w:rsidRPr="000A3228" w:rsidRDefault="009A5EC9" w:rsidP="009A5EC9">
            <w:pPr>
              <w:rPr>
                <w:color w:val="000000"/>
                <w:sz w:val="18"/>
                <w:szCs w:val="18"/>
              </w:rPr>
            </w:pPr>
            <w:r w:rsidRPr="000A3228">
              <w:rPr>
                <w:color w:val="000000"/>
                <w:sz w:val="18"/>
                <w:szCs w:val="18"/>
              </w:rPr>
              <w:t>Всего</w:t>
            </w:r>
          </w:p>
        </w:tc>
        <w:tc>
          <w:tcPr>
            <w:tcW w:w="1216" w:type="dxa"/>
            <w:tcBorders>
              <w:top w:val="nil"/>
              <w:left w:val="nil"/>
              <w:bottom w:val="single" w:sz="4" w:space="0" w:color="auto"/>
              <w:right w:val="single" w:sz="4" w:space="0" w:color="auto"/>
            </w:tcBorders>
            <w:shd w:val="clear" w:color="auto" w:fill="auto"/>
            <w:noWrap/>
            <w:vAlign w:val="bottom"/>
            <w:hideMark/>
          </w:tcPr>
          <w:p w14:paraId="4825336E" w14:textId="77777777" w:rsidR="009A5EC9" w:rsidRPr="000A3228" w:rsidRDefault="009A5EC9" w:rsidP="009A5EC9">
            <w:pPr>
              <w:rPr>
                <w:color w:val="000000"/>
                <w:sz w:val="18"/>
                <w:szCs w:val="18"/>
              </w:rPr>
            </w:pPr>
            <w:r w:rsidRPr="000A3228">
              <w:rPr>
                <w:color w:val="000000"/>
                <w:sz w:val="18"/>
                <w:szCs w:val="18"/>
              </w:rPr>
              <w:t> </w:t>
            </w:r>
          </w:p>
        </w:tc>
        <w:tc>
          <w:tcPr>
            <w:tcW w:w="1295" w:type="dxa"/>
            <w:tcBorders>
              <w:top w:val="nil"/>
              <w:left w:val="nil"/>
              <w:bottom w:val="single" w:sz="4" w:space="0" w:color="auto"/>
              <w:right w:val="single" w:sz="4" w:space="0" w:color="auto"/>
            </w:tcBorders>
            <w:shd w:val="clear" w:color="auto" w:fill="auto"/>
            <w:noWrap/>
            <w:vAlign w:val="bottom"/>
            <w:hideMark/>
          </w:tcPr>
          <w:p w14:paraId="5632D84E" w14:textId="77777777" w:rsidR="009A5EC9" w:rsidRPr="000A3228" w:rsidRDefault="009A5EC9" w:rsidP="009A5EC9">
            <w:pPr>
              <w:jc w:val="right"/>
              <w:rPr>
                <w:color w:val="000000"/>
                <w:sz w:val="18"/>
                <w:szCs w:val="18"/>
              </w:rPr>
            </w:pPr>
            <w:r w:rsidRPr="000A3228">
              <w:rPr>
                <w:color w:val="000000"/>
                <w:sz w:val="18"/>
                <w:szCs w:val="18"/>
              </w:rPr>
              <w:t>1184626,44</w:t>
            </w:r>
          </w:p>
        </w:tc>
        <w:tc>
          <w:tcPr>
            <w:tcW w:w="1115" w:type="dxa"/>
            <w:tcBorders>
              <w:top w:val="nil"/>
              <w:left w:val="nil"/>
              <w:bottom w:val="single" w:sz="4" w:space="0" w:color="auto"/>
              <w:right w:val="single" w:sz="4" w:space="0" w:color="auto"/>
            </w:tcBorders>
            <w:shd w:val="clear" w:color="auto" w:fill="auto"/>
            <w:noWrap/>
            <w:vAlign w:val="bottom"/>
            <w:hideMark/>
          </w:tcPr>
          <w:p w14:paraId="77A0FDE7" w14:textId="77777777" w:rsidR="009A5EC9" w:rsidRPr="000A3228" w:rsidRDefault="009A5EC9" w:rsidP="009A5EC9">
            <w:pPr>
              <w:rPr>
                <w:color w:val="000000"/>
                <w:sz w:val="18"/>
                <w:szCs w:val="18"/>
              </w:rPr>
            </w:pPr>
            <w:r w:rsidRPr="000A322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397163" w14:textId="77777777" w:rsidR="009A5EC9" w:rsidRPr="000A3228" w:rsidRDefault="009A5EC9" w:rsidP="009A5EC9">
            <w:pPr>
              <w:rPr>
                <w:color w:val="000000"/>
                <w:sz w:val="18"/>
                <w:szCs w:val="18"/>
              </w:rPr>
            </w:pPr>
            <w:r w:rsidRPr="000A3228">
              <w:rPr>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14:paraId="14BFE784" w14:textId="77777777" w:rsidR="009A5EC9" w:rsidRPr="000A3228" w:rsidRDefault="009A5EC9" w:rsidP="009A5EC9">
            <w:pPr>
              <w:rPr>
                <w:color w:val="000000"/>
                <w:sz w:val="18"/>
                <w:szCs w:val="18"/>
              </w:rPr>
            </w:pPr>
            <w:r w:rsidRPr="000A3228">
              <w:rPr>
                <w:color w:val="000000"/>
                <w:sz w:val="18"/>
                <w:szCs w:val="18"/>
              </w:rPr>
              <w:t> </w:t>
            </w:r>
          </w:p>
        </w:tc>
        <w:tc>
          <w:tcPr>
            <w:tcW w:w="1346" w:type="dxa"/>
            <w:tcBorders>
              <w:top w:val="nil"/>
              <w:left w:val="nil"/>
              <w:bottom w:val="single" w:sz="4" w:space="0" w:color="auto"/>
              <w:right w:val="single" w:sz="4" w:space="0" w:color="auto"/>
            </w:tcBorders>
            <w:shd w:val="clear" w:color="auto" w:fill="auto"/>
            <w:noWrap/>
            <w:vAlign w:val="bottom"/>
            <w:hideMark/>
          </w:tcPr>
          <w:p w14:paraId="212172DF" w14:textId="77777777" w:rsidR="009A5EC9" w:rsidRPr="000A3228" w:rsidRDefault="009A5EC9" w:rsidP="009A5EC9">
            <w:pPr>
              <w:jc w:val="right"/>
              <w:rPr>
                <w:color w:val="000000"/>
                <w:sz w:val="18"/>
                <w:szCs w:val="18"/>
              </w:rPr>
            </w:pPr>
            <w:r w:rsidRPr="000A3228">
              <w:rPr>
                <w:color w:val="000000"/>
                <w:sz w:val="18"/>
                <w:szCs w:val="18"/>
              </w:rPr>
              <w:t>21757,1</w:t>
            </w:r>
          </w:p>
        </w:tc>
        <w:tc>
          <w:tcPr>
            <w:tcW w:w="1170" w:type="dxa"/>
            <w:tcBorders>
              <w:top w:val="nil"/>
              <w:left w:val="nil"/>
              <w:bottom w:val="single" w:sz="4" w:space="0" w:color="auto"/>
              <w:right w:val="single" w:sz="4" w:space="0" w:color="auto"/>
            </w:tcBorders>
            <w:shd w:val="clear" w:color="auto" w:fill="auto"/>
            <w:noWrap/>
            <w:vAlign w:val="bottom"/>
            <w:hideMark/>
          </w:tcPr>
          <w:p w14:paraId="1B40862B" w14:textId="77777777" w:rsidR="009A5EC9" w:rsidRPr="000A3228" w:rsidRDefault="009A5EC9" w:rsidP="009A5EC9">
            <w:pPr>
              <w:rPr>
                <w:color w:val="000000"/>
                <w:sz w:val="18"/>
                <w:szCs w:val="18"/>
              </w:rPr>
            </w:pPr>
            <w:r w:rsidRPr="000A3228">
              <w:rPr>
                <w:color w:val="000000"/>
                <w:sz w:val="18"/>
                <w:szCs w:val="18"/>
              </w:rPr>
              <w:t> </w:t>
            </w:r>
          </w:p>
        </w:tc>
      </w:tr>
      <w:tr w:rsidR="009A5EC9" w:rsidRPr="007B25C7" w14:paraId="3DDAD7C2" w14:textId="77777777" w:rsidTr="009A5EC9">
        <w:trPr>
          <w:trHeight w:val="300"/>
          <w:jc w:val="center"/>
        </w:trPr>
        <w:tc>
          <w:tcPr>
            <w:tcW w:w="10455"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002D68" w14:textId="77777777" w:rsidR="009A5EC9" w:rsidRPr="000A3228" w:rsidRDefault="009A5EC9" w:rsidP="009A5EC9">
            <w:pPr>
              <w:jc w:val="center"/>
              <w:rPr>
                <w:b/>
                <w:bCs/>
                <w:color w:val="000000"/>
                <w:sz w:val="18"/>
                <w:szCs w:val="18"/>
              </w:rPr>
            </w:pPr>
            <w:r w:rsidRPr="000A3228">
              <w:rPr>
                <w:b/>
                <w:bCs/>
                <w:color w:val="000000"/>
                <w:sz w:val="18"/>
                <w:szCs w:val="18"/>
              </w:rPr>
              <w:t>2021 год</w:t>
            </w:r>
          </w:p>
        </w:tc>
      </w:tr>
      <w:tr w:rsidR="009A5EC9" w:rsidRPr="007B25C7" w14:paraId="11950A6C" w14:textId="77777777" w:rsidTr="009A5EC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F93F350" w14:textId="77777777" w:rsidR="009A5EC9" w:rsidRPr="000A3228" w:rsidRDefault="009A5EC9" w:rsidP="009A5EC9">
            <w:pPr>
              <w:rPr>
                <w:color w:val="000000"/>
                <w:sz w:val="18"/>
                <w:szCs w:val="18"/>
              </w:rPr>
            </w:pPr>
            <w:r w:rsidRPr="000A3228">
              <w:rPr>
                <w:color w:val="000000"/>
                <w:sz w:val="18"/>
                <w:szCs w:val="18"/>
              </w:rPr>
              <w:t>Артезианская скважина № 2</w:t>
            </w:r>
          </w:p>
        </w:tc>
        <w:tc>
          <w:tcPr>
            <w:tcW w:w="1216" w:type="dxa"/>
            <w:tcBorders>
              <w:top w:val="nil"/>
              <w:left w:val="nil"/>
              <w:bottom w:val="single" w:sz="4" w:space="0" w:color="auto"/>
              <w:right w:val="single" w:sz="4" w:space="0" w:color="auto"/>
            </w:tcBorders>
            <w:shd w:val="clear" w:color="auto" w:fill="auto"/>
            <w:noWrap/>
            <w:vAlign w:val="bottom"/>
            <w:hideMark/>
          </w:tcPr>
          <w:p w14:paraId="39EA02A1" w14:textId="77777777" w:rsidR="009A5EC9" w:rsidRPr="000A3228" w:rsidRDefault="009A5EC9" w:rsidP="009A5EC9">
            <w:pPr>
              <w:jc w:val="right"/>
              <w:rPr>
                <w:color w:val="000000"/>
                <w:sz w:val="18"/>
                <w:szCs w:val="18"/>
              </w:rPr>
            </w:pPr>
            <w:r w:rsidRPr="000A3228">
              <w:rPr>
                <w:color w:val="000000"/>
                <w:sz w:val="18"/>
                <w:szCs w:val="18"/>
              </w:rPr>
              <w:t>01.12.1990</w:t>
            </w:r>
          </w:p>
        </w:tc>
        <w:tc>
          <w:tcPr>
            <w:tcW w:w="1295" w:type="dxa"/>
            <w:tcBorders>
              <w:top w:val="nil"/>
              <w:left w:val="nil"/>
              <w:bottom w:val="single" w:sz="4" w:space="0" w:color="auto"/>
              <w:right w:val="single" w:sz="4" w:space="0" w:color="auto"/>
            </w:tcBorders>
            <w:shd w:val="clear" w:color="auto" w:fill="auto"/>
            <w:noWrap/>
            <w:vAlign w:val="bottom"/>
            <w:hideMark/>
          </w:tcPr>
          <w:p w14:paraId="6173A7AA" w14:textId="77777777" w:rsidR="009A5EC9" w:rsidRPr="000A3228" w:rsidRDefault="009A5EC9" w:rsidP="009A5EC9">
            <w:pPr>
              <w:jc w:val="right"/>
              <w:rPr>
                <w:color w:val="000000"/>
                <w:sz w:val="18"/>
                <w:szCs w:val="18"/>
              </w:rPr>
            </w:pPr>
            <w:r w:rsidRPr="000A3228">
              <w:rPr>
                <w:color w:val="000000"/>
                <w:sz w:val="18"/>
                <w:szCs w:val="18"/>
              </w:rPr>
              <w:t>837647,44</w:t>
            </w:r>
          </w:p>
        </w:tc>
        <w:tc>
          <w:tcPr>
            <w:tcW w:w="1115" w:type="dxa"/>
            <w:tcBorders>
              <w:top w:val="nil"/>
              <w:left w:val="nil"/>
              <w:bottom w:val="single" w:sz="4" w:space="0" w:color="auto"/>
              <w:right w:val="single" w:sz="4" w:space="0" w:color="auto"/>
            </w:tcBorders>
            <w:shd w:val="clear" w:color="auto" w:fill="auto"/>
            <w:noWrap/>
            <w:vAlign w:val="bottom"/>
            <w:hideMark/>
          </w:tcPr>
          <w:p w14:paraId="2CF4020C" w14:textId="77777777" w:rsidR="009A5EC9" w:rsidRPr="000A3228" w:rsidRDefault="009A5EC9" w:rsidP="009A5EC9">
            <w:pPr>
              <w:jc w:val="right"/>
              <w:rPr>
                <w:color w:val="000000"/>
                <w:sz w:val="18"/>
                <w:szCs w:val="18"/>
              </w:rPr>
            </w:pPr>
            <w:r w:rsidRPr="000A3228">
              <w:rPr>
                <w:color w:val="000000"/>
                <w:sz w:val="18"/>
                <w:szCs w:val="18"/>
              </w:rPr>
              <w:t>462</w:t>
            </w:r>
          </w:p>
        </w:tc>
        <w:tc>
          <w:tcPr>
            <w:tcW w:w="1276" w:type="dxa"/>
            <w:tcBorders>
              <w:top w:val="nil"/>
              <w:left w:val="nil"/>
              <w:bottom w:val="single" w:sz="4" w:space="0" w:color="auto"/>
              <w:right w:val="single" w:sz="4" w:space="0" w:color="auto"/>
            </w:tcBorders>
            <w:shd w:val="clear" w:color="auto" w:fill="auto"/>
            <w:noWrap/>
            <w:vAlign w:val="bottom"/>
            <w:hideMark/>
          </w:tcPr>
          <w:p w14:paraId="27FF3F4F" w14:textId="77777777" w:rsidR="009A5EC9" w:rsidRPr="000A3228" w:rsidRDefault="009A5EC9" w:rsidP="009A5EC9">
            <w:pPr>
              <w:jc w:val="right"/>
              <w:rPr>
                <w:color w:val="000000"/>
                <w:sz w:val="18"/>
                <w:szCs w:val="18"/>
              </w:rPr>
            </w:pPr>
            <w:r w:rsidRPr="000A3228">
              <w:rPr>
                <w:color w:val="000000"/>
                <w:sz w:val="18"/>
                <w:szCs w:val="18"/>
              </w:rPr>
              <w:t>857090,4791</w:t>
            </w:r>
          </w:p>
        </w:tc>
        <w:tc>
          <w:tcPr>
            <w:tcW w:w="1417" w:type="dxa"/>
            <w:tcBorders>
              <w:top w:val="nil"/>
              <w:left w:val="nil"/>
              <w:bottom w:val="single" w:sz="4" w:space="0" w:color="auto"/>
              <w:right w:val="single" w:sz="4" w:space="0" w:color="auto"/>
            </w:tcBorders>
            <w:shd w:val="clear" w:color="auto" w:fill="auto"/>
            <w:noWrap/>
            <w:vAlign w:val="bottom"/>
            <w:hideMark/>
          </w:tcPr>
          <w:p w14:paraId="062C6EFA" w14:textId="77777777" w:rsidR="009A5EC9" w:rsidRPr="000A3228" w:rsidRDefault="009A5EC9" w:rsidP="009A5EC9">
            <w:pPr>
              <w:jc w:val="right"/>
              <w:rPr>
                <w:color w:val="000000"/>
                <w:sz w:val="18"/>
                <w:szCs w:val="18"/>
              </w:rPr>
            </w:pPr>
            <w:r w:rsidRPr="000A3228">
              <w:rPr>
                <w:color w:val="000000"/>
                <w:sz w:val="18"/>
                <w:szCs w:val="18"/>
              </w:rPr>
              <w:t>1813,09</w:t>
            </w:r>
          </w:p>
        </w:tc>
        <w:tc>
          <w:tcPr>
            <w:tcW w:w="1346" w:type="dxa"/>
            <w:tcBorders>
              <w:top w:val="nil"/>
              <w:left w:val="nil"/>
              <w:bottom w:val="single" w:sz="4" w:space="0" w:color="auto"/>
              <w:right w:val="single" w:sz="4" w:space="0" w:color="auto"/>
            </w:tcBorders>
            <w:shd w:val="clear" w:color="auto" w:fill="auto"/>
            <w:noWrap/>
            <w:vAlign w:val="bottom"/>
            <w:hideMark/>
          </w:tcPr>
          <w:p w14:paraId="71AA25EA" w14:textId="77777777" w:rsidR="009A5EC9" w:rsidRPr="000A3228" w:rsidRDefault="009A5EC9" w:rsidP="009A5EC9">
            <w:pPr>
              <w:jc w:val="right"/>
              <w:rPr>
                <w:color w:val="000000"/>
                <w:sz w:val="18"/>
                <w:szCs w:val="18"/>
              </w:rPr>
            </w:pPr>
            <w:r w:rsidRPr="000A3228">
              <w:rPr>
                <w:color w:val="000000"/>
                <w:sz w:val="18"/>
                <w:szCs w:val="18"/>
              </w:rPr>
              <w:t>2314,0</w:t>
            </w:r>
          </w:p>
        </w:tc>
        <w:tc>
          <w:tcPr>
            <w:tcW w:w="1170" w:type="dxa"/>
            <w:tcBorders>
              <w:top w:val="nil"/>
              <w:left w:val="nil"/>
              <w:bottom w:val="single" w:sz="4" w:space="0" w:color="auto"/>
              <w:right w:val="single" w:sz="4" w:space="0" w:color="auto"/>
            </w:tcBorders>
            <w:shd w:val="clear" w:color="auto" w:fill="auto"/>
            <w:noWrap/>
            <w:vAlign w:val="bottom"/>
            <w:hideMark/>
          </w:tcPr>
          <w:p w14:paraId="277D6B95" w14:textId="77777777" w:rsidR="009A5EC9" w:rsidRPr="000A3228" w:rsidRDefault="009A5EC9" w:rsidP="009A5EC9">
            <w:pPr>
              <w:jc w:val="right"/>
              <w:rPr>
                <w:color w:val="000000"/>
                <w:sz w:val="18"/>
                <w:szCs w:val="18"/>
              </w:rPr>
            </w:pPr>
            <w:r w:rsidRPr="000A3228">
              <w:rPr>
                <w:color w:val="000000"/>
                <w:sz w:val="18"/>
                <w:szCs w:val="18"/>
              </w:rPr>
              <w:t>0</w:t>
            </w:r>
          </w:p>
        </w:tc>
      </w:tr>
      <w:tr w:rsidR="009A5EC9" w:rsidRPr="007B25C7" w14:paraId="7CF817D2" w14:textId="77777777" w:rsidTr="009A5EC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DBD9C2A" w14:textId="77777777" w:rsidR="009A5EC9" w:rsidRPr="000A3228" w:rsidRDefault="009A5EC9" w:rsidP="009A5EC9">
            <w:pPr>
              <w:rPr>
                <w:color w:val="000000"/>
                <w:sz w:val="18"/>
                <w:szCs w:val="18"/>
              </w:rPr>
            </w:pPr>
            <w:r w:rsidRPr="000A3228">
              <w:rPr>
                <w:color w:val="000000"/>
                <w:sz w:val="18"/>
                <w:szCs w:val="18"/>
              </w:rPr>
              <w:t>Водопровод</w:t>
            </w:r>
          </w:p>
        </w:tc>
        <w:tc>
          <w:tcPr>
            <w:tcW w:w="1216" w:type="dxa"/>
            <w:tcBorders>
              <w:top w:val="nil"/>
              <w:left w:val="nil"/>
              <w:bottom w:val="single" w:sz="4" w:space="0" w:color="auto"/>
              <w:right w:val="single" w:sz="4" w:space="0" w:color="auto"/>
            </w:tcBorders>
            <w:shd w:val="clear" w:color="auto" w:fill="auto"/>
            <w:noWrap/>
            <w:vAlign w:val="bottom"/>
            <w:hideMark/>
          </w:tcPr>
          <w:p w14:paraId="0E1CC350" w14:textId="77777777" w:rsidR="009A5EC9" w:rsidRPr="000A3228" w:rsidRDefault="009A5EC9" w:rsidP="009A5EC9">
            <w:pPr>
              <w:jc w:val="right"/>
              <w:rPr>
                <w:color w:val="000000"/>
                <w:sz w:val="18"/>
                <w:szCs w:val="18"/>
              </w:rPr>
            </w:pPr>
            <w:r w:rsidRPr="000A3228">
              <w:rPr>
                <w:color w:val="000000"/>
                <w:sz w:val="18"/>
                <w:szCs w:val="18"/>
              </w:rPr>
              <w:t>30.01.1950</w:t>
            </w:r>
          </w:p>
        </w:tc>
        <w:tc>
          <w:tcPr>
            <w:tcW w:w="1295" w:type="dxa"/>
            <w:tcBorders>
              <w:top w:val="nil"/>
              <w:left w:val="nil"/>
              <w:bottom w:val="single" w:sz="4" w:space="0" w:color="auto"/>
              <w:right w:val="single" w:sz="4" w:space="0" w:color="auto"/>
            </w:tcBorders>
            <w:shd w:val="clear" w:color="auto" w:fill="auto"/>
            <w:noWrap/>
            <w:vAlign w:val="bottom"/>
            <w:hideMark/>
          </w:tcPr>
          <w:p w14:paraId="007D958E" w14:textId="77777777" w:rsidR="009A5EC9" w:rsidRPr="000A3228" w:rsidRDefault="009A5EC9" w:rsidP="009A5EC9">
            <w:pPr>
              <w:jc w:val="right"/>
              <w:rPr>
                <w:color w:val="000000"/>
                <w:sz w:val="18"/>
                <w:szCs w:val="18"/>
              </w:rPr>
            </w:pPr>
            <w:r w:rsidRPr="000A3228">
              <w:rPr>
                <w:color w:val="000000"/>
                <w:sz w:val="18"/>
                <w:szCs w:val="18"/>
              </w:rPr>
              <w:t>346979</w:t>
            </w:r>
          </w:p>
        </w:tc>
        <w:tc>
          <w:tcPr>
            <w:tcW w:w="1115" w:type="dxa"/>
            <w:tcBorders>
              <w:top w:val="nil"/>
              <w:left w:val="nil"/>
              <w:bottom w:val="single" w:sz="4" w:space="0" w:color="auto"/>
              <w:right w:val="single" w:sz="4" w:space="0" w:color="auto"/>
            </w:tcBorders>
            <w:shd w:val="clear" w:color="auto" w:fill="auto"/>
            <w:noWrap/>
            <w:vAlign w:val="bottom"/>
            <w:hideMark/>
          </w:tcPr>
          <w:p w14:paraId="6CDF129E" w14:textId="77777777" w:rsidR="009A5EC9" w:rsidRPr="000A3228" w:rsidRDefault="009A5EC9" w:rsidP="009A5EC9">
            <w:pPr>
              <w:jc w:val="right"/>
              <w:rPr>
                <w:color w:val="000000"/>
                <w:sz w:val="18"/>
                <w:szCs w:val="18"/>
              </w:rPr>
            </w:pPr>
            <w:r w:rsidRPr="000A3228">
              <w:rPr>
                <w:color w:val="000000"/>
                <w:sz w:val="18"/>
                <w:szCs w:val="18"/>
              </w:rPr>
              <w:t>332</w:t>
            </w:r>
          </w:p>
        </w:tc>
        <w:tc>
          <w:tcPr>
            <w:tcW w:w="1276" w:type="dxa"/>
            <w:tcBorders>
              <w:top w:val="nil"/>
              <w:left w:val="nil"/>
              <w:bottom w:val="single" w:sz="4" w:space="0" w:color="auto"/>
              <w:right w:val="single" w:sz="4" w:space="0" w:color="auto"/>
            </w:tcBorders>
            <w:shd w:val="clear" w:color="auto" w:fill="auto"/>
            <w:noWrap/>
            <w:vAlign w:val="bottom"/>
            <w:hideMark/>
          </w:tcPr>
          <w:p w14:paraId="44DA33C8" w14:textId="77777777" w:rsidR="009A5EC9" w:rsidRPr="000A3228" w:rsidRDefault="009A5EC9" w:rsidP="009A5EC9">
            <w:pPr>
              <w:jc w:val="right"/>
              <w:rPr>
                <w:color w:val="000000"/>
                <w:sz w:val="18"/>
                <w:szCs w:val="18"/>
              </w:rPr>
            </w:pPr>
            <w:r w:rsidRPr="000A3228">
              <w:rPr>
                <w:color w:val="000000"/>
                <w:sz w:val="18"/>
                <w:szCs w:val="18"/>
              </w:rPr>
              <w:t>346979</w:t>
            </w:r>
          </w:p>
        </w:tc>
        <w:tc>
          <w:tcPr>
            <w:tcW w:w="1417" w:type="dxa"/>
            <w:tcBorders>
              <w:top w:val="nil"/>
              <w:left w:val="nil"/>
              <w:bottom w:val="single" w:sz="4" w:space="0" w:color="auto"/>
              <w:right w:val="single" w:sz="4" w:space="0" w:color="auto"/>
            </w:tcBorders>
            <w:shd w:val="clear" w:color="auto" w:fill="auto"/>
            <w:noWrap/>
            <w:vAlign w:val="bottom"/>
            <w:hideMark/>
          </w:tcPr>
          <w:p w14:paraId="020152C1" w14:textId="77777777" w:rsidR="009A5EC9" w:rsidRPr="000A3228" w:rsidRDefault="009A5EC9" w:rsidP="009A5EC9">
            <w:pPr>
              <w:jc w:val="right"/>
              <w:rPr>
                <w:color w:val="000000"/>
                <w:sz w:val="18"/>
                <w:szCs w:val="18"/>
              </w:rPr>
            </w:pPr>
            <w:r w:rsidRPr="000A3228">
              <w:rPr>
                <w:color w:val="000000"/>
                <w:sz w:val="18"/>
                <w:szCs w:val="18"/>
              </w:rPr>
              <w:t>0,00</w:t>
            </w:r>
          </w:p>
        </w:tc>
        <w:tc>
          <w:tcPr>
            <w:tcW w:w="1346" w:type="dxa"/>
            <w:tcBorders>
              <w:top w:val="nil"/>
              <w:left w:val="nil"/>
              <w:bottom w:val="single" w:sz="4" w:space="0" w:color="auto"/>
              <w:right w:val="single" w:sz="4" w:space="0" w:color="auto"/>
            </w:tcBorders>
            <w:shd w:val="clear" w:color="auto" w:fill="auto"/>
            <w:noWrap/>
            <w:vAlign w:val="bottom"/>
            <w:hideMark/>
          </w:tcPr>
          <w:p w14:paraId="07D07A74" w14:textId="77777777" w:rsidR="009A5EC9" w:rsidRPr="000A3228" w:rsidRDefault="009A5EC9" w:rsidP="009A5EC9">
            <w:pPr>
              <w:jc w:val="right"/>
              <w:rPr>
                <w:color w:val="000000"/>
                <w:sz w:val="18"/>
                <w:szCs w:val="18"/>
              </w:rPr>
            </w:pPr>
            <w:r w:rsidRPr="000A3228">
              <w:rPr>
                <w:color w:val="000000"/>
                <w:sz w:val="18"/>
                <w:szCs w:val="18"/>
              </w:rPr>
              <w:t>0,00</w:t>
            </w:r>
          </w:p>
        </w:tc>
        <w:tc>
          <w:tcPr>
            <w:tcW w:w="1170" w:type="dxa"/>
            <w:tcBorders>
              <w:top w:val="nil"/>
              <w:left w:val="nil"/>
              <w:bottom w:val="single" w:sz="4" w:space="0" w:color="auto"/>
              <w:right w:val="single" w:sz="4" w:space="0" w:color="auto"/>
            </w:tcBorders>
            <w:shd w:val="clear" w:color="auto" w:fill="auto"/>
            <w:noWrap/>
            <w:vAlign w:val="bottom"/>
            <w:hideMark/>
          </w:tcPr>
          <w:p w14:paraId="63F65A6E" w14:textId="77777777" w:rsidR="009A5EC9" w:rsidRPr="000A3228" w:rsidRDefault="009A5EC9" w:rsidP="009A5EC9">
            <w:pPr>
              <w:jc w:val="right"/>
              <w:rPr>
                <w:color w:val="000000"/>
                <w:sz w:val="18"/>
                <w:szCs w:val="18"/>
              </w:rPr>
            </w:pPr>
            <w:r w:rsidRPr="000A3228">
              <w:rPr>
                <w:color w:val="000000"/>
                <w:sz w:val="18"/>
                <w:szCs w:val="18"/>
              </w:rPr>
              <w:t>0</w:t>
            </w:r>
          </w:p>
        </w:tc>
      </w:tr>
      <w:tr w:rsidR="009A5EC9" w:rsidRPr="007B25C7" w14:paraId="688979C7" w14:textId="77777777" w:rsidTr="009A5EC9">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4B6DD75" w14:textId="77777777" w:rsidR="009A5EC9" w:rsidRPr="000A3228" w:rsidRDefault="009A5EC9" w:rsidP="009A5EC9">
            <w:pPr>
              <w:rPr>
                <w:color w:val="000000"/>
                <w:sz w:val="18"/>
                <w:szCs w:val="18"/>
              </w:rPr>
            </w:pPr>
            <w:r w:rsidRPr="000A3228">
              <w:rPr>
                <w:color w:val="000000"/>
                <w:sz w:val="18"/>
                <w:szCs w:val="18"/>
              </w:rPr>
              <w:t>Всего</w:t>
            </w:r>
          </w:p>
        </w:tc>
        <w:tc>
          <w:tcPr>
            <w:tcW w:w="1216" w:type="dxa"/>
            <w:tcBorders>
              <w:top w:val="nil"/>
              <w:left w:val="nil"/>
              <w:bottom w:val="single" w:sz="4" w:space="0" w:color="auto"/>
              <w:right w:val="single" w:sz="4" w:space="0" w:color="auto"/>
            </w:tcBorders>
            <w:shd w:val="clear" w:color="auto" w:fill="auto"/>
            <w:noWrap/>
            <w:vAlign w:val="bottom"/>
            <w:hideMark/>
          </w:tcPr>
          <w:p w14:paraId="065AA940" w14:textId="77777777" w:rsidR="009A5EC9" w:rsidRPr="000A3228" w:rsidRDefault="009A5EC9" w:rsidP="009A5EC9">
            <w:pPr>
              <w:rPr>
                <w:color w:val="000000"/>
                <w:sz w:val="18"/>
                <w:szCs w:val="18"/>
              </w:rPr>
            </w:pPr>
            <w:r w:rsidRPr="000A3228">
              <w:rPr>
                <w:color w:val="000000"/>
                <w:sz w:val="18"/>
                <w:szCs w:val="18"/>
              </w:rPr>
              <w:t> </w:t>
            </w:r>
          </w:p>
        </w:tc>
        <w:tc>
          <w:tcPr>
            <w:tcW w:w="1295" w:type="dxa"/>
            <w:tcBorders>
              <w:top w:val="nil"/>
              <w:left w:val="nil"/>
              <w:bottom w:val="single" w:sz="4" w:space="0" w:color="auto"/>
              <w:right w:val="single" w:sz="4" w:space="0" w:color="auto"/>
            </w:tcBorders>
            <w:shd w:val="clear" w:color="auto" w:fill="auto"/>
            <w:noWrap/>
            <w:vAlign w:val="bottom"/>
            <w:hideMark/>
          </w:tcPr>
          <w:p w14:paraId="5F1BA443" w14:textId="77777777" w:rsidR="009A5EC9" w:rsidRPr="000A3228" w:rsidRDefault="009A5EC9" w:rsidP="009A5EC9">
            <w:pPr>
              <w:jc w:val="right"/>
              <w:rPr>
                <w:color w:val="000000"/>
                <w:sz w:val="18"/>
                <w:szCs w:val="18"/>
              </w:rPr>
            </w:pPr>
            <w:r w:rsidRPr="000A3228">
              <w:rPr>
                <w:color w:val="000000"/>
                <w:sz w:val="18"/>
                <w:szCs w:val="18"/>
              </w:rPr>
              <w:t>1184626,44</w:t>
            </w:r>
          </w:p>
        </w:tc>
        <w:tc>
          <w:tcPr>
            <w:tcW w:w="1115" w:type="dxa"/>
            <w:tcBorders>
              <w:top w:val="nil"/>
              <w:left w:val="nil"/>
              <w:bottom w:val="single" w:sz="4" w:space="0" w:color="auto"/>
              <w:right w:val="single" w:sz="4" w:space="0" w:color="auto"/>
            </w:tcBorders>
            <w:shd w:val="clear" w:color="auto" w:fill="auto"/>
            <w:noWrap/>
            <w:vAlign w:val="bottom"/>
            <w:hideMark/>
          </w:tcPr>
          <w:p w14:paraId="42797807" w14:textId="77777777" w:rsidR="009A5EC9" w:rsidRPr="000A3228" w:rsidRDefault="009A5EC9" w:rsidP="009A5EC9">
            <w:pPr>
              <w:rPr>
                <w:color w:val="000000"/>
                <w:sz w:val="18"/>
                <w:szCs w:val="18"/>
              </w:rPr>
            </w:pPr>
            <w:r w:rsidRPr="000A3228">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8FE8EA4" w14:textId="77777777" w:rsidR="009A5EC9" w:rsidRPr="000A3228" w:rsidRDefault="009A5EC9" w:rsidP="009A5EC9">
            <w:pPr>
              <w:rPr>
                <w:color w:val="000000"/>
                <w:sz w:val="18"/>
                <w:szCs w:val="18"/>
              </w:rPr>
            </w:pPr>
            <w:r w:rsidRPr="000A3228">
              <w:rPr>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14:paraId="68B30B35" w14:textId="77777777" w:rsidR="009A5EC9" w:rsidRPr="000A3228" w:rsidRDefault="009A5EC9" w:rsidP="009A5EC9">
            <w:pPr>
              <w:rPr>
                <w:color w:val="000000"/>
                <w:sz w:val="18"/>
                <w:szCs w:val="18"/>
              </w:rPr>
            </w:pPr>
            <w:r w:rsidRPr="000A3228">
              <w:rPr>
                <w:color w:val="000000"/>
                <w:sz w:val="18"/>
                <w:szCs w:val="18"/>
              </w:rPr>
              <w:t> </w:t>
            </w:r>
          </w:p>
        </w:tc>
        <w:tc>
          <w:tcPr>
            <w:tcW w:w="1346" w:type="dxa"/>
            <w:tcBorders>
              <w:top w:val="nil"/>
              <w:left w:val="nil"/>
              <w:bottom w:val="single" w:sz="4" w:space="0" w:color="auto"/>
              <w:right w:val="single" w:sz="4" w:space="0" w:color="auto"/>
            </w:tcBorders>
            <w:shd w:val="clear" w:color="auto" w:fill="auto"/>
            <w:noWrap/>
            <w:vAlign w:val="bottom"/>
            <w:hideMark/>
          </w:tcPr>
          <w:p w14:paraId="37C1E418" w14:textId="77777777" w:rsidR="009A5EC9" w:rsidRPr="000A3228" w:rsidRDefault="009A5EC9" w:rsidP="009A5EC9">
            <w:pPr>
              <w:jc w:val="right"/>
              <w:rPr>
                <w:b/>
                <w:bCs/>
                <w:color w:val="000000"/>
                <w:sz w:val="18"/>
                <w:szCs w:val="18"/>
              </w:rPr>
            </w:pPr>
            <w:r w:rsidRPr="000A3228">
              <w:rPr>
                <w:b/>
                <w:bCs/>
                <w:color w:val="000000"/>
                <w:sz w:val="18"/>
                <w:szCs w:val="18"/>
              </w:rPr>
              <w:t>2314,0</w:t>
            </w:r>
          </w:p>
        </w:tc>
        <w:tc>
          <w:tcPr>
            <w:tcW w:w="1170" w:type="dxa"/>
            <w:tcBorders>
              <w:top w:val="nil"/>
              <w:left w:val="nil"/>
              <w:bottom w:val="single" w:sz="4" w:space="0" w:color="auto"/>
              <w:right w:val="single" w:sz="4" w:space="0" w:color="auto"/>
            </w:tcBorders>
            <w:shd w:val="clear" w:color="auto" w:fill="auto"/>
            <w:noWrap/>
            <w:vAlign w:val="bottom"/>
            <w:hideMark/>
          </w:tcPr>
          <w:p w14:paraId="24583F84" w14:textId="77777777" w:rsidR="009A5EC9" w:rsidRPr="000A3228" w:rsidRDefault="009A5EC9" w:rsidP="009A5EC9">
            <w:pPr>
              <w:jc w:val="right"/>
              <w:rPr>
                <w:color w:val="000000"/>
                <w:sz w:val="18"/>
                <w:szCs w:val="18"/>
              </w:rPr>
            </w:pPr>
            <w:r w:rsidRPr="000A3228">
              <w:rPr>
                <w:color w:val="000000"/>
                <w:sz w:val="18"/>
                <w:szCs w:val="18"/>
              </w:rPr>
              <w:t>0</w:t>
            </w:r>
          </w:p>
        </w:tc>
      </w:tr>
    </w:tbl>
    <w:p w14:paraId="7D11A46D" w14:textId="77777777" w:rsidR="009A5EC9" w:rsidRPr="000E6B05" w:rsidRDefault="009A5EC9" w:rsidP="009A5EC9">
      <w:pPr>
        <w:pStyle w:val="Style23"/>
        <w:widowControl/>
        <w:tabs>
          <w:tab w:val="left" w:pos="730"/>
        </w:tabs>
        <w:spacing w:line="240" w:lineRule="auto"/>
        <w:ind w:firstLine="571"/>
        <w:rPr>
          <w:color w:val="FF0000"/>
          <w:sz w:val="32"/>
          <w:szCs w:val="32"/>
          <w:u w:val="single"/>
        </w:rPr>
      </w:pPr>
    </w:p>
    <w:p w14:paraId="28DDE156" w14:textId="77777777" w:rsidR="009A5EC9" w:rsidRPr="00D104F9" w:rsidRDefault="009A5EC9" w:rsidP="009A5EC9">
      <w:pPr>
        <w:pStyle w:val="Style23"/>
        <w:widowControl/>
        <w:tabs>
          <w:tab w:val="left" w:pos="730"/>
        </w:tabs>
        <w:spacing w:line="240" w:lineRule="auto"/>
        <w:ind w:firstLine="571"/>
        <w:rPr>
          <w:sz w:val="28"/>
          <w:szCs w:val="28"/>
        </w:rPr>
      </w:pPr>
      <w:r w:rsidRPr="00D104F9">
        <w:rPr>
          <w:sz w:val="28"/>
          <w:szCs w:val="28"/>
        </w:rPr>
        <w:t>Отклонение расходов</w:t>
      </w:r>
      <w:r>
        <w:rPr>
          <w:sz w:val="28"/>
          <w:szCs w:val="28"/>
        </w:rPr>
        <w:t xml:space="preserve"> от утвержденных в сторону уменьшения составило 23,19 тыс. руб., от предложенных организаций 0,0 тыс. руб.</w:t>
      </w:r>
    </w:p>
    <w:p w14:paraId="631A5DE8" w14:textId="77777777" w:rsidR="009A5EC9" w:rsidRDefault="009A5EC9" w:rsidP="009A5EC9">
      <w:pPr>
        <w:tabs>
          <w:tab w:val="left" w:pos="874"/>
        </w:tabs>
        <w:spacing w:before="53"/>
        <w:ind w:firstLine="709"/>
        <w:jc w:val="both"/>
        <w:rPr>
          <w:b/>
          <w:sz w:val="32"/>
          <w:szCs w:val="32"/>
          <w:u w:val="single"/>
        </w:rPr>
      </w:pPr>
    </w:p>
    <w:p w14:paraId="059179EE" w14:textId="77777777" w:rsidR="009A5EC9" w:rsidRDefault="009A5EC9" w:rsidP="009A5EC9">
      <w:pPr>
        <w:tabs>
          <w:tab w:val="left" w:pos="874"/>
        </w:tabs>
        <w:spacing w:before="53"/>
        <w:ind w:firstLine="709"/>
        <w:jc w:val="both"/>
        <w:rPr>
          <w:b/>
          <w:sz w:val="32"/>
          <w:szCs w:val="32"/>
          <w:u w:val="single"/>
        </w:rPr>
      </w:pPr>
      <w:r w:rsidRPr="0047535A">
        <w:rPr>
          <w:b/>
          <w:sz w:val="32"/>
          <w:szCs w:val="32"/>
          <w:u w:val="single"/>
        </w:rPr>
        <w:t xml:space="preserve">Нормативная прибыль </w:t>
      </w:r>
    </w:p>
    <w:p w14:paraId="38FF6179" w14:textId="77777777" w:rsidR="009A5EC9" w:rsidRPr="00B76565" w:rsidRDefault="009A5EC9" w:rsidP="009A5EC9">
      <w:pPr>
        <w:jc w:val="both"/>
        <w:rPr>
          <w:rFonts w:eastAsiaTheme="minorHAnsi"/>
          <w:sz w:val="28"/>
          <w:szCs w:val="28"/>
          <w:lang w:eastAsia="en-US"/>
        </w:rPr>
      </w:pPr>
      <w:r>
        <w:rPr>
          <w:rFonts w:eastAsiaTheme="minorHAnsi"/>
          <w:sz w:val="28"/>
          <w:szCs w:val="28"/>
          <w:lang w:eastAsia="en-US"/>
        </w:rPr>
        <w:t xml:space="preserve">          </w:t>
      </w:r>
      <w:r w:rsidRPr="00B76565">
        <w:rPr>
          <w:rFonts w:eastAsiaTheme="minorHAnsi"/>
          <w:sz w:val="28"/>
          <w:szCs w:val="28"/>
          <w:lang w:eastAsia="en-US"/>
        </w:rPr>
        <w:t xml:space="preserve">Величина нормативной прибыли на i-й год, определяется в соответствии с </w:t>
      </w:r>
      <w:hyperlink w:anchor="Par3" w:history="1">
        <w:r w:rsidRPr="00B76565">
          <w:rPr>
            <w:rFonts w:eastAsiaTheme="minorHAnsi"/>
            <w:color w:val="0000FF"/>
            <w:sz w:val="28"/>
            <w:szCs w:val="28"/>
            <w:lang w:eastAsia="en-US"/>
          </w:rPr>
          <w:t>формулой 30.1</w:t>
        </w:r>
      </w:hyperlink>
      <w:r w:rsidRPr="00B76565">
        <w:rPr>
          <w:rFonts w:eastAsiaTheme="minorHAnsi"/>
          <w:sz w:val="28"/>
          <w:szCs w:val="28"/>
          <w:lang w:eastAsia="en-US"/>
        </w:rPr>
        <w:t xml:space="preserve"> настоящих Методических указаний, за исключением объектов, </w:t>
      </w:r>
      <w:r w:rsidRPr="00B76565">
        <w:rPr>
          <w:rFonts w:eastAsiaTheme="minorHAnsi"/>
          <w:sz w:val="28"/>
          <w:szCs w:val="28"/>
          <w:lang w:eastAsia="en-US"/>
        </w:rPr>
        <w:lastRenderedPageBreak/>
        <w:t>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384B39C5" w14:textId="77777777" w:rsidR="009A5EC9" w:rsidRPr="00B76565" w:rsidRDefault="009A5EC9" w:rsidP="009A5EC9">
      <w:pPr>
        <w:ind w:firstLine="540"/>
        <w:jc w:val="both"/>
        <w:rPr>
          <w:rFonts w:eastAsiaTheme="minorHAnsi"/>
          <w:sz w:val="28"/>
          <w:szCs w:val="28"/>
          <w:lang w:eastAsia="en-US"/>
        </w:rPr>
      </w:pPr>
      <w:r w:rsidRPr="00B76565">
        <w:rPr>
          <w:rFonts w:eastAsiaTheme="minorHAnsi"/>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B76565">
          <w:rPr>
            <w:rFonts w:eastAsiaTheme="minorHAnsi"/>
            <w:color w:val="0000FF"/>
            <w:sz w:val="28"/>
            <w:szCs w:val="28"/>
            <w:lang w:eastAsia="en-US"/>
          </w:rPr>
          <w:t>формулой 31</w:t>
        </w:r>
      </w:hyperlink>
      <w:r w:rsidRPr="00B76565">
        <w:rPr>
          <w:rFonts w:eastAsiaTheme="minorHAnsi"/>
          <w:sz w:val="28"/>
          <w:szCs w:val="28"/>
          <w:lang w:eastAsia="en-US"/>
        </w:rPr>
        <w:t xml:space="preserve"> настоящего пункта.</w:t>
      </w:r>
    </w:p>
    <w:p w14:paraId="38F41A1A" w14:textId="77777777" w:rsidR="009A5EC9" w:rsidRPr="00B76565" w:rsidRDefault="009A5EC9" w:rsidP="009A5EC9">
      <w:pPr>
        <w:jc w:val="both"/>
        <w:outlineLvl w:val="0"/>
        <w:rPr>
          <w:rFonts w:eastAsiaTheme="minorHAnsi"/>
          <w:sz w:val="28"/>
          <w:szCs w:val="28"/>
          <w:lang w:eastAsia="en-US"/>
        </w:rPr>
      </w:pPr>
    </w:p>
    <w:p w14:paraId="079A21A1" w14:textId="77777777" w:rsidR="009A5EC9" w:rsidRPr="00B76565" w:rsidRDefault="009A5EC9" w:rsidP="009A5EC9">
      <w:pPr>
        <w:jc w:val="center"/>
        <w:rPr>
          <w:rFonts w:eastAsiaTheme="minorHAnsi"/>
          <w:sz w:val="28"/>
          <w:szCs w:val="28"/>
          <w:lang w:eastAsia="en-US"/>
        </w:rPr>
      </w:pPr>
      <w:bookmarkStart w:id="17" w:name="Par3"/>
      <w:bookmarkEnd w:id="17"/>
      <w:r w:rsidRPr="00B76565">
        <w:rPr>
          <w:rFonts w:eastAsiaTheme="minorHAnsi"/>
          <w:noProof/>
          <w:position w:val="-14"/>
          <w:sz w:val="28"/>
          <w:szCs w:val="28"/>
          <w:lang w:eastAsia="en-US"/>
        </w:rPr>
        <w:drawing>
          <wp:inline distT="0" distB="0" distL="0" distR="0" wp14:anchorId="0EE2F1ED" wp14:editId="3367C7CC">
            <wp:extent cx="3324225" cy="2571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24225" cy="257175"/>
                    </a:xfrm>
                    <a:prstGeom prst="rect">
                      <a:avLst/>
                    </a:prstGeom>
                    <a:noFill/>
                    <a:ln>
                      <a:noFill/>
                    </a:ln>
                  </pic:spPr>
                </pic:pic>
              </a:graphicData>
            </a:graphic>
          </wp:inline>
        </w:drawing>
      </w:r>
    </w:p>
    <w:p w14:paraId="3F08CA39" w14:textId="77777777" w:rsidR="009A5EC9" w:rsidRPr="00B76565" w:rsidRDefault="009A5EC9" w:rsidP="009A5EC9">
      <w:pPr>
        <w:jc w:val="both"/>
        <w:rPr>
          <w:rFonts w:eastAsiaTheme="minorHAnsi"/>
          <w:sz w:val="28"/>
          <w:szCs w:val="28"/>
          <w:lang w:eastAsia="en-US"/>
        </w:rPr>
      </w:pPr>
    </w:p>
    <w:p w14:paraId="4F42B10B" w14:textId="77777777" w:rsidR="009A5EC9" w:rsidRPr="00B76565" w:rsidRDefault="009A5EC9" w:rsidP="009A5EC9">
      <w:pPr>
        <w:jc w:val="center"/>
        <w:rPr>
          <w:rFonts w:eastAsiaTheme="minorHAnsi"/>
          <w:sz w:val="28"/>
          <w:szCs w:val="28"/>
          <w:lang w:eastAsia="en-US"/>
        </w:rPr>
      </w:pPr>
      <w:bookmarkStart w:id="18" w:name="Par5"/>
      <w:bookmarkEnd w:id="18"/>
      <w:r w:rsidRPr="00B76565">
        <w:rPr>
          <w:rFonts w:eastAsiaTheme="minorHAnsi"/>
          <w:noProof/>
          <w:position w:val="-14"/>
          <w:sz w:val="28"/>
          <w:szCs w:val="28"/>
          <w:lang w:eastAsia="en-US"/>
        </w:rPr>
        <w:drawing>
          <wp:inline distT="0" distB="0" distL="0" distR="0" wp14:anchorId="2F68A784" wp14:editId="5CEF3497">
            <wp:extent cx="2562225" cy="2476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noFill/>
                    <a:ln>
                      <a:noFill/>
                    </a:ln>
                  </pic:spPr>
                </pic:pic>
              </a:graphicData>
            </a:graphic>
          </wp:inline>
        </w:drawing>
      </w:r>
    </w:p>
    <w:p w14:paraId="4C8EBFA6" w14:textId="77777777" w:rsidR="009A5EC9" w:rsidRPr="00B76565" w:rsidRDefault="009A5EC9" w:rsidP="009A5EC9">
      <w:pPr>
        <w:jc w:val="both"/>
        <w:rPr>
          <w:rFonts w:eastAsiaTheme="minorHAnsi"/>
          <w:sz w:val="28"/>
          <w:szCs w:val="28"/>
          <w:lang w:eastAsia="en-US"/>
        </w:rPr>
      </w:pPr>
    </w:p>
    <w:p w14:paraId="1B5B162E" w14:textId="77777777" w:rsidR="009A5EC9" w:rsidRPr="00B76565" w:rsidRDefault="009A5EC9" w:rsidP="009A5EC9">
      <w:pPr>
        <w:ind w:firstLine="540"/>
        <w:jc w:val="both"/>
        <w:rPr>
          <w:rFonts w:eastAsiaTheme="minorHAnsi"/>
          <w:sz w:val="28"/>
          <w:szCs w:val="28"/>
          <w:lang w:eastAsia="en-US"/>
        </w:rPr>
      </w:pPr>
      <w:r w:rsidRPr="00B76565">
        <w:rPr>
          <w:rFonts w:eastAsiaTheme="minorHAnsi"/>
          <w:sz w:val="28"/>
          <w:szCs w:val="28"/>
          <w:lang w:eastAsia="en-US"/>
        </w:rPr>
        <w:t>где:</w:t>
      </w:r>
    </w:p>
    <w:p w14:paraId="106E9225" w14:textId="77777777" w:rsidR="009A5EC9" w:rsidRPr="00B76565" w:rsidRDefault="009A5EC9" w:rsidP="009A5EC9">
      <w:pPr>
        <w:ind w:firstLine="540"/>
        <w:jc w:val="both"/>
        <w:rPr>
          <w:rFonts w:eastAsiaTheme="minorHAnsi"/>
          <w:sz w:val="28"/>
          <w:szCs w:val="28"/>
          <w:lang w:eastAsia="en-US"/>
        </w:rPr>
      </w:pPr>
      <w:r w:rsidRPr="00B76565">
        <w:rPr>
          <w:rFonts w:eastAsiaTheme="minorHAnsi"/>
          <w:noProof/>
          <w:position w:val="-12"/>
          <w:sz w:val="28"/>
          <w:szCs w:val="28"/>
          <w:lang w:eastAsia="en-US"/>
        </w:rPr>
        <w:drawing>
          <wp:inline distT="0" distB="0" distL="0" distR="0" wp14:anchorId="5FC16330" wp14:editId="19071C94">
            <wp:extent cx="447675" cy="3619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B76565">
        <w:rPr>
          <w:rFonts w:eastAsiaTheme="minorHAnsi"/>
          <w:sz w:val="28"/>
          <w:szCs w:val="28"/>
          <w:lang w:eastAsia="en-US"/>
        </w:rPr>
        <w:t xml:space="preserve"> - величина нормативной прибыли, тыс. руб.;</w:t>
      </w:r>
    </w:p>
    <w:p w14:paraId="7CE94817" w14:textId="77777777" w:rsidR="009A5EC9" w:rsidRPr="00B76565" w:rsidRDefault="009A5EC9" w:rsidP="009A5EC9">
      <w:pPr>
        <w:ind w:firstLine="540"/>
        <w:jc w:val="both"/>
        <w:rPr>
          <w:rFonts w:eastAsiaTheme="minorHAnsi"/>
          <w:sz w:val="28"/>
          <w:szCs w:val="28"/>
          <w:lang w:eastAsia="en-US"/>
        </w:rPr>
      </w:pPr>
      <w:r w:rsidRPr="00B76565">
        <w:rPr>
          <w:rFonts w:eastAsiaTheme="minorHAnsi"/>
          <w:noProof/>
          <w:position w:val="-14"/>
          <w:sz w:val="28"/>
          <w:szCs w:val="28"/>
          <w:lang w:eastAsia="en-US"/>
        </w:rPr>
        <w:drawing>
          <wp:inline distT="0" distB="0" distL="0" distR="0" wp14:anchorId="40E02212" wp14:editId="7187F13D">
            <wp:extent cx="485775" cy="3905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B76565">
        <w:rPr>
          <w:rFonts w:eastAsiaTheme="minorHAns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1C7F9278" w14:textId="77777777" w:rsidR="009A5EC9" w:rsidRPr="00B76565" w:rsidRDefault="009A5EC9" w:rsidP="009A5EC9">
      <w:pPr>
        <w:ind w:firstLine="540"/>
        <w:jc w:val="both"/>
        <w:rPr>
          <w:rFonts w:eastAsiaTheme="minorHAnsi"/>
          <w:sz w:val="28"/>
          <w:szCs w:val="28"/>
          <w:lang w:eastAsia="en-US"/>
        </w:rPr>
      </w:pPr>
      <w:r w:rsidRPr="00B76565">
        <w:rPr>
          <w:rFonts w:eastAsiaTheme="minorHAnsi"/>
          <w:noProof/>
          <w:position w:val="-1"/>
          <w:sz w:val="28"/>
          <w:szCs w:val="28"/>
          <w:lang w:eastAsia="en-US"/>
        </w:rPr>
        <w:drawing>
          <wp:inline distT="0" distB="0" distL="0" distR="0" wp14:anchorId="073EB629" wp14:editId="0BDF0642">
            <wp:extent cx="22860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76565">
        <w:rPr>
          <w:rFonts w:eastAsiaTheme="minorHAnsi"/>
          <w:sz w:val="28"/>
          <w:szCs w:val="28"/>
          <w:lang w:eastAsia="en-US"/>
        </w:rPr>
        <w:t xml:space="preserve"> - нормативный уровень прибыли, установленный на i-й год в соответствии с </w:t>
      </w:r>
      <w:hyperlink r:id="rId43" w:history="1">
        <w:r w:rsidRPr="00B76565">
          <w:rPr>
            <w:rFonts w:eastAsiaTheme="minorHAnsi"/>
            <w:color w:val="0000FF"/>
            <w:sz w:val="28"/>
            <w:szCs w:val="28"/>
            <w:lang w:eastAsia="en-US"/>
          </w:rPr>
          <w:t>пунктом 84</w:t>
        </w:r>
      </w:hyperlink>
      <w:r w:rsidRPr="00B76565">
        <w:rPr>
          <w:rFonts w:eastAsiaTheme="minorHAns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6522BFA9" w14:textId="77777777" w:rsidR="009A5EC9" w:rsidRPr="00B76565" w:rsidRDefault="009A5EC9" w:rsidP="009A5EC9">
      <w:pPr>
        <w:ind w:firstLine="540"/>
        <w:jc w:val="both"/>
        <w:rPr>
          <w:rFonts w:eastAsiaTheme="minorHAnsi"/>
          <w:sz w:val="28"/>
          <w:szCs w:val="28"/>
          <w:lang w:eastAsia="en-US"/>
        </w:rPr>
      </w:pPr>
      <w:r w:rsidRPr="00B76565">
        <w:rPr>
          <w:rFonts w:eastAsiaTheme="minorHAnsi"/>
          <w:noProof/>
          <w:position w:val="-14"/>
          <w:sz w:val="28"/>
          <w:szCs w:val="28"/>
          <w:lang w:eastAsia="en-US"/>
        </w:rPr>
        <w:drawing>
          <wp:inline distT="0" distB="0" distL="0" distR="0" wp14:anchorId="05FFD0C5" wp14:editId="41F8D149">
            <wp:extent cx="771525" cy="3905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B76565">
        <w:rPr>
          <w:rFonts w:eastAsiaTheme="minorHAns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011FADD6" w14:textId="77777777" w:rsidR="009A5EC9" w:rsidRPr="00B76565" w:rsidRDefault="009A5EC9" w:rsidP="009A5EC9">
      <w:pPr>
        <w:ind w:firstLine="540"/>
        <w:jc w:val="both"/>
        <w:rPr>
          <w:rFonts w:eastAsiaTheme="minorHAnsi"/>
          <w:sz w:val="28"/>
          <w:szCs w:val="28"/>
          <w:lang w:eastAsia="en-US"/>
        </w:rPr>
      </w:pPr>
      <w:proofErr w:type="spellStart"/>
      <w:r w:rsidRPr="00B76565">
        <w:rPr>
          <w:rFonts w:eastAsiaTheme="minorHAnsi"/>
          <w:sz w:val="28"/>
          <w:szCs w:val="28"/>
          <w:lang w:eastAsia="en-US"/>
        </w:rPr>
        <w:t>КВi</w:t>
      </w:r>
      <w:proofErr w:type="spellEnd"/>
      <w:r w:rsidRPr="00B76565">
        <w:rPr>
          <w:rFonts w:eastAsiaTheme="minorHAnsi"/>
          <w:sz w:val="28"/>
          <w:szCs w:val="28"/>
          <w:lang w:eastAsia="en-US"/>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w:t>
      </w:r>
      <w:r w:rsidRPr="00B76565">
        <w:rPr>
          <w:rFonts w:eastAsiaTheme="minorHAnsi"/>
          <w:sz w:val="28"/>
          <w:szCs w:val="28"/>
          <w:lang w:eastAsia="en-US"/>
        </w:rPr>
        <w:lastRenderedPageBreak/>
        <w:t>расходы на погашение и обслуживание заемных средств, привлекаемых на реализацию мероприятий инвестиционной программы;</w:t>
      </w:r>
    </w:p>
    <w:p w14:paraId="375C8C63" w14:textId="77777777" w:rsidR="009A5EC9" w:rsidRPr="00B76565" w:rsidRDefault="009A5EC9" w:rsidP="009A5EC9">
      <w:pPr>
        <w:ind w:firstLine="540"/>
        <w:jc w:val="both"/>
        <w:rPr>
          <w:rFonts w:eastAsiaTheme="minorHAnsi"/>
          <w:sz w:val="28"/>
          <w:szCs w:val="28"/>
          <w:lang w:eastAsia="en-US"/>
        </w:rPr>
      </w:pPr>
      <w:r w:rsidRPr="00B76565">
        <w:rPr>
          <w:rFonts w:eastAsiaTheme="minorHAnsi"/>
          <w:noProof/>
          <w:position w:val="-14"/>
          <w:sz w:val="28"/>
          <w:szCs w:val="28"/>
          <w:lang w:eastAsia="en-US"/>
        </w:rPr>
        <w:drawing>
          <wp:inline distT="0" distB="0" distL="0" distR="0" wp14:anchorId="0181AE72" wp14:editId="670E057B">
            <wp:extent cx="590550" cy="3905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B76565">
        <w:rPr>
          <w:rFonts w:eastAsiaTheme="minorHAnsi"/>
          <w:sz w:val="28"/>
          <w:szCs w:val="28"/>
          <w:lang w:eastAsia="en-US"/>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46" w:history="1">
        <w:r w:rsidRPr="00B76565">
          <w:rPr>
            <w:rFonts w:eastAsiaTheme="minorHAnsi"/>
            <w:color w:val="0000FF"/>
            <w:sz w:val="28"/>
            <w:szCs w:val="28"/>
            <w:lang w:eastAsia="en-US"/>
          </w:rPr>
          <w:t>пункта 15</w:t>
        </w:r>
      </w:hyperlink>
      <w:r w:rsidRPr="00B76565">
        <w:rPr>
          <w:rFonts w:eastAsiaTheme="minorHAnsi"/>
          <w:sz w:val="28"/>
          <w:szCs w:val="28"/>
          <w:lang w:eastAsia="en-US"/>
        </w:rPr>
        <w:t xml:space="preserve"> Основ ценообразования, тыс. руб.;</w:t>
      </w:r>
    </w:p>
    <w:p w14:paraId="74827ACB" w14:textId="77777777" w:rsidR="009A5EC9" w:rsidRPr="00B76565" w:rsidRDefault="009A5EC9" w:rsidP="009A5EC9">
      <w:pPr>
        <w:ind w:firstLine="540"/>
        <w:jc w:val="both"/>
        <w:rPr>
          <w:rFonts w:eastAsiaTheme="minorHAnsi"/>
          <w:sz w:val="28"/>
          <w:szCs w:val="28"/>
          <w:lang w:eastAsia="en-US"/>
        </w:rPr>
      </w:pPr>
      <w:proofErr w:type="spellStart"/>
      <w:r w:rsidRPr="00B76565">
        <w:rPr>
          <w:rFonts w:eastAsiaTheme="minorHAnsi"/>
          <w:sz w:val="28"/>
          <w:szCs w:val="28"/>
          <w:lang w:eastAsia="en-US"/>
        </w:rPr>
        <w:t>КДi</w:t>
      </w:r>
      <w:proofErr w:type="spellEnd"/>
      <w:r w:rsidRPr="00B76565">
        <w:rPr>
          <w:rFonts w:eastAsiaTheme="minorHAnsi"/>
          <w:sz w:val="28"/>
          <w:szCs w:val="28"/>
          <w:lang w:eastAsia="en-US"/>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47" w:history="1">
        <w:r w:rsidRPr="00B76565">
          <w:rPr>
            <w:rFonts w:eastAsiaTheme="minorHAnsi"/>
            <w:color w:val="0000FF"/>
            <w:sz w:val="28"/>
            <w:szCs w:val="28"/>
            <w:lang w:eastAsia="en-US"/>
          </w:rPr>
          <w:t>кодексом</w:t>
        </w:r>
      </w:hyperlink>
      <w:r w:rsidRPr="00B76565">
        <w:rPr>
          <w:rFonts w:eastAsiaTheme="minorHAnsi"/>
          <w:sz w:val="28"/>
          <w:szCs w:val="28"/>
          <w:lang w:eastAsia="en-US"/>
        </w:rPr>
        <w:t xml:space="preserve"> Российской Федерации, тыс. руб.</w:t>
      </w:r>
    </w:p>
    <w:p w14:paraId="4CADB854" w14:textId="77777777" w:rsidR="009A5EC9" w:rsidRPr="00B76565" w:rsidRDefault="009A5EC9" w:rsidP="009A5EC9">
      <w:pPr>
        <w:jc w:val="both"/>
        <w:rPr>
          <w:rFonts w:eastAsiaTheme="minorHAnsi"/>
          <w:sz w:val="28"/>
          <w:szCs w:val="28"/>
          <w:lang w:eastAsia="en-US"/>
        </w:rPr>
      </w:pPr>
      <w:r w:rsidRPr="00B76565">
        <w:rPr>
          <w:rFonts w:eastAsiaTheme="minorHAnsi"/>
          <w:sz w:val="28"/>
          <w:szCs w:val="28"/>
          <w:lang w:eastAsia="en-US"/>
        </w:rPr>
        <w:t xml:space="preserve">(п. 86 в ред. </w:t>
      </w:r>
      <w:hyperlink r:id="rId48" w:history="1">
        <w:r w:rsidRPr="00B76565">
          <w:rPr>
            <w:rFonts w:eastAsiaTheme="minorHAnsi"/>
            <w:color w:val="0000FF"/>
            <w:sz w:val="28"/>
            <w:szCs w:val="28"/>
            <w:lang w:eastAsia="en-US"/>
          </w:rPr>
          <w:t>Приказа</w:t>
        </w:r>
      </w:hyperlink>
      <w:r w:rsidRPr="00B76565">
        <w:rPr>
          <w:rFonts w:eastAsiaTheme="minorHAnsi"/>
          <w:sz w:val="28"/>
          <w:szCs w:val="28"/>
          <w:lang w:eastAsia="en-US"/>
        </w:rPr>
        <w:t xml:space="preserve"> ФАС России от 29.10.2019 N 1438/19)</w:t>
      </w:r>
    </w:p>
    <w:p w14:paraId="3F854EA6" w14:textId="77777777" w:rsidR="009A5EC9" w:rsidRPr="00B76565" w:rsidRDefault="009A5EC9" w:rsidP="009A5EC9">
      <w:pPr>
        <w:tabs>
          <w:tab w:val="left" w:pos="874"/>
        </w:tabs>
        <w:ind w:firstLine="709"/>
        <w:jc w:val="both"/>
        <w:rPr>
          <w:sz w:val="28"/>
          <w:szCs w:val="28"/>
          <w:u w:val="single"/>
        </w:rPr>
      </w:pPr>
    </w:p>
    <w:p w14:paraId="782711DD" w14:textId="77777777" w:rsidR="009A5EC9" w:rsidRDefault="009A5EC9" w:rsidP="009A5EC9">
      <w:pPr>
        <w:tabs>
          <w:tab w:val="left" w:pos="567"/>
        </w:tabs>
        <w:jc w:val="both"/>
        <w:rPr>
          <w:bCs/>
          <w:sz w:val="28"/>
          <w:szCs w:val="28"/>
        </w:rPr>
      </w:pPr>
      <w:r>
        <w:rPr>
          <w:bCs/>
          <w:sz w:val="28"/>
          <w:szCs w:val="28"/>
        </w:rPr>
        <w:t xml:space="preserve">          Нормативная прибыль установлена ФГКУ комбинат «Алтай» Росрезерва на уровне 0%.</w:t>
      </w:r>
    </w:p>
    <w:p w14:paraId="0DE54A24" w14:textId="77777777" w:rsidR="009A5EC9" w:rsidRDefault="009A5EC9" w:rsidP="009A5EC9">
      <w:pPr>
        <w:tabs>
          <w:tab w:val="left" w:pos="567"/>
        </w:tabs>
        <w:jc w:val="both"/>
        <w:rPr>
          <w:sz w:val="28"/>
          <w:szCs w:val="28"/>
        </w:rPr>
      </w:pPr>
    </w:p>
    <w:p w14:paraId="305A0E7C" w14:textId="77777777" w:rsidR="009A5EC9" w:rsidRPr="00843807" w:rsidRDefault="009A5EC9" w:rsidP="009A5EC9">
      <w:pPr>
        <w:jc w:val="center"/>
        <w:rPr>
          <w:rFonts w:eastAsiaTheme="minorHAnsi"/>
          <w:b/>
          <w:bCs/>
          <w:sz w:val="28"/>
          <w:szCs w:val="28"/>
          <w:u w:val="single"/>
          <w:lang w:eastAsia="en-US"/>
        </w:rPr>
      </w:pPr>
      <w:r>
        <w:rPr>
          <w:rFonts w:eastAsiaTheme="minorHAnsi"/>
          <w:b/>
          <w:bCs/>
          <w:sz w:val="28"/>
          <w:szCs w:val="28"/>
          <w:u w:val="single"/>
          <w:lang w:eastAsia="en-US"/>
        </w:rPr>
        <w:t>В</w:t>
      </w:r>
      <w:r w:rsidRPr="00843807">
        <w:rPr>
          <w:rFonts w:eastAsiaTheme="minorHAnsi"/>
          <w:b/>
          <w:bCs/>
          <w:sz w:val="28"/>
          <w:szCs w:val="28"/>
          <w:u w:val="single"/>
          <w:lang w:eastAsia="en-US"/>
        </w:rPr>
        <w:t>еличина расчетной предпринимательской прибыли</w:t>
      </w:r>
    </w:p>
    <w:p w14:paraId="09EA88DC" w14:textId="77777777" w:rsidR="009A5EC9" w:rsidRDefault="009A5EC9" w:rsidP="009A5EC9">
      <w:pPr>
        <w:tabs>
          <w:tab w:val="left" w:pos="567"/>
        </w:tabs>
        <w:jc w:val="both"/>
        <w:rPr>
          <w:sz w:val="28"/>
          <w:szCs w:val="28"/>
        </w:rPr>
      </w:pPr>
    </w:p>
    <w:p w14:paraId="05912349" w14:textId="77777777" w:rsidR="009A5EC9" w:rsidRDefault="009A5EC9" w:rsidP="009A5EC9">
      <w:pPr>
        <w:jc w:val="both"/>
        <w:rPr>
          <w:rFonts w:eastAsiaTheme="minorHAnsi"/>
          <w:sz w:val="28"/>
          <w:szCs w:val="28"/>
          <w:lang w:eastAsia="en-US"/>
        </w:rPr>
      </w:pPr>
      <w:r>
        <w:rPr>
          <w:rFonts w:eastAsiaTheme="minorHAnsi"/>
          <w:sz w:val="28"/>
          <w:szCs w:val="28"/>
          <w:lang w:eastAsia="en-US"/>
        </w:rPr>
        <w:t xml:space="preserve">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49" w:history="1">
        <w:r>
          <w:rPr>
            <w:rFonts w:eastAsiaTheme="minorHAnsi"/>
            <w:color w:val="0000FF"/>
            <w:sz w:val="28"/>
            <w:szCs w:val="28"/>
            <w:lang w:eastAsia="en-US"/>
          </w:rPr>
          <w:t>пунктом 88</w:t>
        </w:r>
      </w:hyperlink>
      <w:r>
        <w:rPr>
          <w:rFonts w:eastAsiaTheme="minorHAnsi"/>
          <w:sz w:val="28"/>
          <w:szCs w:val="28"/>
          <w:lang w:eastAsia="en-US"/>
        </w:rP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50" w:history="1">
        <w:r>
          <w:rPr>
            <w:rFonts w:eastAsiaTheme="minorHAnsi"/>
            <w:color w:val="0000FF"/>
            <w:sz w:val="28"/>
            <w:szCs w:val="28"/>
            <w:lang w:eastAsia="en-US"/>
          </w:rPr>
          <w:t>пунктом 78(1)</w:t>
        </w:r>
      </w:hyperlink>
      <w:r>
        <w:rPr>
          <w:rFonts w:eastAsiaTheme="minorHAnsi"/>
          <w:sz w:val="28"/>
          <w:szCs w:val="28"/>
          <w:lang w:eastAsia="en-US"/>
        </w:rPr>
        <w:t xml:space="preserve"> Основ ценообразования.</w:t>
      </w:r>
    </w:p>
    <w:p w14:paraId="2C036650" w14:textId="77777777" w:rsidR="009A5EC9" w:rsidRDefault="009A5EC9" w:rsidP="009A5EC9">
      <w:pPr>
        <w:jc w:val="both"/>
        <w:rPr>
          <w:rFonts w:eastAsiaTheme="minorHAnsi"/>
          <w:sz w:val="28"/>
          <w:szCs w:val="28"/>
          <w:lang w:eastAsia="en-US"/>
        </w:rPr>
      </w:pPr>
      <w:r>
        <w:rPr>
          <w:rFonts w:eastAsiaTheme="minorHAnsi"/>
          <w:sz w:val="28"/>
          <w:szCs w:val="28"/>
          <w:lang w:eastAsia="en-US"/>
        </w:rPr>
        <w:t xml:space="preserve">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1978C6C8" w14:textId="77777777" w:rsidR="009A5EC9" w:rsidRDefault="009A5EC9" w:rsidP="009A5EC9">
      <w:pPr>
        <w:ind w:firstLine="540"/>
        <w:jc w:val="both"/>
        <w:rPr>
          <w:rFonts w:eastAsiaTheme="minorHAnsi"/>
          <w:sz w:val="28"/>
          <w:szCs w:val="28"/>
          <w:lang w:eastAsia="en-US"/>
        </w:rPr>
      </w:pPr>
      <w:r>
        <w:rPr>
          <w:rFonts w:eastAsiaTheme="minorHAnsi"/>
          <w:sz w:val="28"/>
          <w:szCs w:val="28"/>
          <w:lang w:eastAsia="en-US"/>
        </w:rPr>
        <w:t>являющейся государственным или муниципальным унитарным предприятием, некоммерческой организацией;</w:t>
      </w:r>
    </w:p>
    <w:p w14:paraId="496EB794" w14:textId="77777777" w:rsidR="009A5EC9" w:rsidRDefault="009A5EC9" w:rsidP="009A5EC9">
      <w:pPr>
        <w:jc w:val="both"/>
        <w:rPr>
          <w:rFonts w:eastAsiaTheme="minorHAnsi"/>
          <w:sz w:val="28"/>
          <w:szCs w:val="28"/>
          <w:lang w:eastAsia="en-US"/>
        </w:rPr>
      </w:pPr>
      <w:r>
        <w:rPr>
          <w:rFonts w:eastAsiaTheme="minorHAnsi"/>
          <w:sz w:val="28"/>
          <w:szCs w:val="28"/>
          <w:lang w:eastAsia="en-US"/>
        </w:rPr>
        <w:t xml:space="preserve">(в ред. </w:t>
      </w:r>
      <w:hyperlink r:id="rId51" w:history="1">
        <w:r>
          <w:rPr>
            <w:rFonts w:eastAsiaTheme="minorHAnsi"/>
            <w:color w:val="0000FF"/>
            <w:sz w:val="28"/>
            <w:szCs w:val="28"/>
            <w:lang w:eastAsia="en-US"/>
          </w:rPr>
          <w:t>Постановления</w:t>
        </w:r>
      </w:hyperlink>
      <w:r>
        <w:rPr>
          <w:rFonts w:eastAsiaTheme="minorHAnsi"/>
          <w:sz w:val="28"/>
          <w:szCs w:val="28"/>
          <w:lang w:eastAsia="en-US"/>
        </w:rPr>
        <w:t xml:space="preserve"> Правительства РФ от 04.07.2019 N 855)</w:t>
      </w:r>
    </w:p>
    <w:p w14:paraId="37858933" w14:textId="77777777" w:rsidR="009A5EC9" w:rsidRDefault="009A5EC9" w:rsidP="009A5EC9">
      <w:pPr>
        <w:ind w:firstLine="540"/>
        <w:jc w:val="both"/>
        <w:rPr>
          <w:rFonts w:eastAsiaTheme="minorHAnsi"/>
          <w:sz w:val="28"/>
          <w:szCs w:val="28"/>
          <w:lang w:eastAsia="en-US"/>
        </w:rPr>
      </w:pPr>
      <w:r>
        <w:rPr>
          <w:rFonts w:eastAsiaTheme="minorHAnsi"/>
          <w:sz w:val="28"/>
          <w:szCs w:val="28"/>
          <w:lang w:eastAsia="en-US"/>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18ED3A9A" w14:textId="77777777" w:rsidR="009A5EC9" w:rsidRDefault="009A5EC9" w:rsidP="009A5EC9">
      <w:pPr>
        <w:ind w:firstLine="540"/>
        <w:jc w:val="both"/>
        <w:rPr>
          <w:rFonts w:eastAsiaTheme="minorHAnsi"/>
          <w:sz w:val="28"/>
          <w:szCs w:val="28"/>
          <w:lang w:eastAsia="en-US"/>
        </w:rPr>
      </w:pPr>
      <w:r>
        <w:rPr>
          <w:rFonts w:eastAsiaTheme="minorHAnsi"/>
          <w:sz w:val="28"/>
          <w:szCs w:val="28"/>
          <w:lang w:eastAsia="en-US"/>
        </w:rPr>
        <w:t xml:space="preserve">Соответственно расчетная предпринимательская прибыль </w:t>
      </w:r>
      <w:r>
        <w:rPr>
          <w:bCs/>
          <w:sz w:val="28"/>
          <w:szCs w:val="28"/>
        </w:rPr>
        <w:t>ФГКУ комбинат «Алтай» Росрезерва равна 0.</w:t>
      </w:r>
    </w:p>
    <w:p w14:paraId="5FEDEDF3" w14:textId="77777777" w:rsidR="009A5EC9" w:rsidRDefault="009A5EC9" w:rsidP="009A5EC9">
      <w:pPr>
        <w:jc w:val="center"/>
        <w:rPr>
          <w:rFonts w:eastAsiaTheme="minorHAnsi"/>
          <w:b/>
          <w:bCs/>
          <w:sz w:val="28"/>
          <w:szCs w:val="28"/>
          <w:u w:val="single"/>
          <w:lang w:eastAsia="en-US"/>
        </w:rPr>
      </w:pPr>
      <w:r>
        <w:rPr>
          <w:rFonts w:eastAsiaTheme="minorHAnsi"/>
          <w:b/>
          <w:bCs/>
          <w:sz w:val="28"/>
          <w:szCs w:val="28"/>
          <w:u w:val="single"/>
          <w:lang w:eastAsia="en-US"/>
        </w:rPr>
        <w:t>В</w:t>
      </w:r>
      <w:r w:rsidRPr="00843807">
        <w:rPr>
          <w:rFonts w:eastAsiaTheme="minorHAnsi"/>
          <w:b/>
          <w:bCs/>
          <w:sz w:val="28"/>
          <w:szCs w:val="28"/>
          <w:u w:val="single"/>
          <w:lang w:eastAsia="en-US"/>
        </w:rPr>
        <w:t>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45CE7279" w14:textId="77777777" w:rsidR="009A5EC9" w:rsidRDefault="009A5EC9" w:rsidP="009A5EC9">
      <w:pPr>
        <w:jc w:val="both"/>
        <w:rPr>
          <w:rFonts w:eastAsiaTheme="minorHAnsi"/>
          <w:b/>
          <w:bCs/>
          <w:sz w:val="28"/>
          <w:szCs w:val="28"/>
          <w:lang w:eastAsia="en-US"/>
        </w:rPr>
      </w:pPr>
    </w:p>
    <w:p w14:paraId="1C0A54B7" w14:textId="77777777" w:rsidR="009A5EC9" w:rsidRPr="00843807" w:rsidRDefault="009A5EC9" w:rsidP="009A5EC9">
      <w:pPr>
        <w:jc w:val="both"/>
        <w:rPr>
          <w:rFonts w:eastAsiaTheme="minorHAnsi"/>
          <w:sz w:val="28"/>
          <w:szCs w:val="28"/>
          <w:lang w:eastAsia="en-US"/>
        </w:rPr>
      </w:pPr>
      <w:r w:rsidRPr="00843807">
        <w:rPr>
          <w:rFonts w:eastAsiaTheme="minorHAnsi"/>
          <w:sz w:val="28"/>
          <w:szCs w:val="28"/>
          <w:lang w:eastAsia="en-US"/>
        </w:rPr>
        <w:lastRenderedPageBreak/>
        <w:t>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5360B244" w14:textId="77777777" w:rsidR="009A5EC9" w:rsidRPr="00843807" w:rsidRDefault="009A5EC9" w:rsidP="009A5EC9">
      <w:pPr>
        <w:jc w:val="both"/>
        <w:outlineLvl w:val="0"/>
        <w:rPr>
          <w:rFonts w:eastAsiaTheme="minorHAnsi"/>
          <w:sz w:val="28"/>
          <w:szCs w:val="28"/>
          <w:lang w:eastAsia="en-US"/>
        </w:rPr>
      </w:pPr>
    </w:p>
    <w:p w14:paraId="3FA3C6FA" w14:textId="77777777" w:rsidR="009A5EC9" w:rsidRPr="00843807" w:rsidRDefault="009A5EC9" w:rsidP="009A5EC9">
      <w:pPr>
        <w:jc w:val="center"/>
        <w:rPr>
          <w:rFonts w:eastAsiaTheme="minorHAnsi"/>
          <w:sz w:val="28"/>
          <w:szCs w:val="28"/>
          <w:lang w:eastAsia="en-US"/>
        </w:rPr>
      </w:pPr>
      <w:r w:rsidRPr="00843807">
        <w:rPr>
          <w:rFonts w:eastAsiaTheme="minorHAnsi"/>
          <w:noProof/>
          <w:position w:val="-36"/>
          <w:sz w:val="28"/>
          <w:szCs w:val="28"/>
          <w:lang w:eastAsia="en-US"/>
        </w:rPr>
        <w:drawing>
          <wp:inline distT="0" distB="0" distL="0" distR="0" wp14:anchorId="1FF5371F" wp14:editId="1D5073BC">
            <wp:extent cx="3038475" cy="63817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09152A5C" w14:textId="77777777" w:rsidR="009A5EC9" w:rsidRPr="00843807" w:rsidRDefault="009A5EC9" w:rsidP="009A5EC9">
      <w:pPr>
        <w:jc w:val="both"/>
        <w:rPr>
          <w:rFonts w:eastAsiaTheme="minorHAnsi"/>
          <w:sz w:val="28"/>
          <w:szCs w:val="28"/>
          <w:lang w:eastAsia="en-US"/>
        </w:rPr>
      </w:pPr>
    </w:p>
    <w:p w14:paraId="0C06AE1E" w14:textId="77777777" w:rsidR="009A5EC9" w:rsidRPr="00843807" w:rsidRDefault="009A5EC9" w:rsidP="009A5EC9">
      <w:pPr>
        <w:ind w:firstLine="540"/>
        <w:jc w:val="both"/>
        <w:rPr>
          <w:rFonts w:eastAsiaTheme="minorHAnsi"/>
          <w:sz w:val="28"/>
          <w:szCs w:val="28"/>
          <w:lang w:eastAsia="en-US"/>
        </w:rPr>
      </w:pPr>
      <w:r w:rsidRPr="00843807">
        <w:rPr>
          <w:rFonts w:eastAsiaTheme="minorHAnsi"/>
          <w:sz w:val="28"/>
          <w:szCs w:val="28"/>
          <w:lang w:eastAsia="en-US"/>
        </w:rPr>
        <w:t>где:</w:t>
      </w:r>
    </w:p>
    <w:p w14:paraId="77526C31" w14:textId="77777777" w:rsidR="009A5EC9" w:rsidRPr="00843807" w:rsidRDefault="009A5EC9" w:rsidP="009A5EC9">
      <w:pPr>
        <w:ind w:firstLine="540"/>
        <w:jc w:val="both"/>
        <w:rPr>
          <w:rFonts w:eastAsiaTheme="minorHAnsi"/>
          <w:sz w:val="28"/>
          <w:szCs w:val="28"/>
          <w:lang w:eastAsia="en-US"/>
        </w:rPr>
      </w:pPr>
      <w:r w:rsidRPr="00843807">
        <w:rPr>
          <w:rFonts w:eastAsiaTheme="minorHAnsi"/>
          <w:noProof/>
          <w:position w:val="-12"/>
          <w:sz w:val="28"/>
          <w:szCs w:val="28"/>
          <w:lang w:eastAsia="en-US"/>
        </w:rPr>
        <w:drawing>
          <wp:inline distT="0" distB="0" distL="0" distR="0" wp14:anchorId="3274B41C" wp14:editId="422E7495">
            <wp:extent cx="552450" cy="3333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843807">
        <w:rPr>
          <w:rFonts w:eastAsiaTheme="minorHAnsi"/>
          <w:sz w:val="28"/>
          <w:szCs w:val="28"/>
          <w:lang w:eastAsia="en-US"/>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300D95F4" w14:textId="77777777" w:rsidR="009A5EC9" w:rsidRPr="00843807" w:rsidRDefault="009A5EC9" w:rsidP="009A5EC9">
      <w:pPr>
        <w:ind w:firstLine="540"/>
        <w:jc w:val="both"/>
        <w:rPr>
          <w:rFonts w:eastAsiaTheme="minorHAnsi"/>
          <w:sz w:val="28"/>
          <w:szCs w:val="28"/>
          <w:lang w:eastAsia="en-US"/>
        </w:rPr>
      </w:pPr>
      <w:r w:rsidRPr="00843807">
        <w:rPr>
          <w:rFonts w:eastAsiaTheme="minorHAnsi"/>
          <w:noProof/>
          <w:position w:val="-12"/>
          <w:sz w:val="28"/>
          <w:szCs w:val="28"/>
          <w:lang w:eastAsia="en-US"/>
        </w:rPr>
        <w:drawing>
          <wp:inline distT="0" distB="0" distL="0" distR="0" wp14:anchorId="0B3B4CE0" wp14:editId="7D00F18E">
            <wp:extent cx="571500" cy="3333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843807">
        <w:rPr>
          <w:rFonts w:eastAsiaTheme="minorHAnsi"/>
          <w:sz w:val="28"/>
          <w:szCs w:val="28"/>
          <w:lang w:eastAsia="en-US"/>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143E78C0" w14:textId="77777777" w:rsidR="009A5EC9" w:rsidRDefault="009A5EC9" w:rsidP="009A5EC9">
      <w:pPr>
        <w:ind w:firstLine="540"/>
        <w:jc w:val="both"/>
        <w:rPr>
          <w:rFonts w:eastAsiaTheme="minorHAnsi"/>
          <w:sz w:val="28"/>
          <w:szCs w:val="28"/>
          <w:lang w:eastAsia="en-US"/>
        </w:rPr>
      </w:pPr>
      <w:r w:rsidRPr="00843807">
        <w:rPr>
          <w:rFonts w:eastAsiaTheme="minorHAnsi"/>
          <w:noProof/>
          <w:position w:val="-12"/>
          <w:sz w:val="28"/>
          <w:szCs w:val="28"/>
          <w:lang w:eastAsia="en-US"/>
        </w:rPr>
        <w:drawing>
          <wp:inline distT="0" distB="0" distL="0" distR="0" wp14:anchorId="283FE007" wp14:editId="358247BB">
            <wp:extent cx="571500" cy="3333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843807">
        <w:rPr>
          <w:rFonts w:eastAsiaTheme="minorHAnsi"/>
          <w:sz w:val="28"/>
          <w:szCs w:val="28"/>
          <w:lang w:eastAsia="en-US"/>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3BAB1FB0" w14:textId="77777777" w:rsidR="009A5EC9" w:rsidRPr="00843807" w:rsidRDefault="009A5EC9" w:rsidP="009A5EC9">
      <w:pPr>
        <w:ind w:firstLine="540"/>
        <w:jc w:val="both"/>
        <w:rPr>
          <w:rFonts w:eastAsiaTheme="minorHAnsi"/>
          <w:sz w:val="28"/>
          <w:szCs w:val="28"/>
          <w:lang w:eastAsia="en-US"/>
        </w:rPr>
      </w:pPr>
      <w:r>
        <w:rPr>
          <w:bCs/>
          <w:sz w:val="28"/>
          <w:szCs w:val="28"/>
        </w:rPr>
        <w:t xml:space="preserve"> Для ФГКУ комбинат «Алтай» Росрезерва инвестиционная программа не установлена. Величина отклонения -0.</w:t>
      </w:r>
    </w:p>
    <w:p w14:paraId="2EEB76C9" w14:textId="77777777" w:rsidR="009A5EC9" w:rsidRPr="00843807" w:rsidRDefault="009A5EC9" w:rsidP="009A5EC9">
      <w:pPr>
        <w:jc w:val="center"/>
        <w:rPr>
          <w:rFonts w:eastAsiaTheme="minorHAnsi"/>
          <w:sz w:val="28"/>
          <w:szCs w:val="28"/>
          <w:u w:val="single"/>
          <w:lang w:eastAsia="en-US"/>
        </w:rPr>
      </w:pPr>
    </w:p>
    <w:p w14:paraId="1A38BA50" w14:textId="77777777" w:rsidR="009A5EC9" w:rsidRDefault="009A5EC9" w:rsidP="009A5EC9">
      <w:pPr>
        <w:jc w:val="center"/>
        <w:rPr>
          <w:rFonts w:eastAsiaTheme="minorHAnsi"/>
          <w:b/>
          <w:bCs/>
          <w:sz w:val="28"/>
          <w:szCs w:val="28"/>
          <w:u w:val="single"/>
          <w:lang w:eastAsia="en-US"/>
        </w:rPr>
      </w:pPr>
      <w:r>
        <w:rPr>
          <w:rFonts w:eastAsiaTheme="minorHAnsi"/>
          <w:b/>
          <w:bCs/>
          <w:sz w:val="28"/>
          <w:szCs w:val="28"/>
          <w:u w:val="single"/>
          <w:lang w:eastAsia="en-US"/>
        </w:rPr>
        <w:t>С</w:t>
      </w:r>
      <w:r w:rsidRPr="00843807">
        <w:rPr>
          <w:rFonts w:eastAsiaTheme="minorHAnsi"/>
          <w:b/>
          <w:bCs/>
          <w:sz w:val="28"/>
          <w:szCs w:val="28"/>
          <w:u w:val="single"/>
          <w:lang w:eastAsia="en-US"/>
        </w:rPr>
        <w:t>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0D5058DF" w14:textId="77777777" w:rsidR="009A5EC9" w:rsidRDefault="009A5EC9" w:rsidP="009A5EC9">
      <w:pPr>
        <w:jc w:val="both"/>
        <w:rPr>
          <w:rFonts w:eastAsiaTheme="minorHAnsi"/>
          <w:b/>
          <w:bCs/>
          <w:sz w:val="28"/>
          <w:szCs w:val="28"/>
          <w:lang w:eastAsia="en-US"/>
        </w:rPr>
      </w:pPr>
    </w:p>
    <w:p w14:paraId="5E6E1344" w14:textId="77777777" w:rsidR="009A5EC9" w:rsidRPr="00843807" w:rsidRDefault="009A5EC9" w:rsidP="009A5EC9">
      <w:pPr>
        <w:jc w:val="both"/>
        <w:rPr>
          <w:rFonts w:eastAsiaTheme="minorHAnsi"/>
          <w:sz w:val="28"/>
          <w:szCs w:val="28"/>
          <w:lang w:eastAsia="en-US"/>
        </w:rPr>
      </w:pPr>
      <w:r>
        <w:rPr>
          <w:rFonts w:eastAsiaTheme="minorHAnsi"/>
          <w:sz w:val="28"/>
          <w:szCs w:val="28"/>
          <w:lang w:eastAsia="en-US"/>
        </w:rPr>
        <w:t xml:space="preserve">         </w:t>
      </w:r>
      <w:r w:rsidRPr="00843807">
        <w:rPr>
          <w:rFonts w:eastAsiaTheme="minorHAnsi"/>
          <w:sz w:val="28"/>
          <w:szCs w:val="28"/>
          <w:lang w:eastAsia="en-US"/>
        </w:rPr>
        <w:t xml:space="preserve">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w:t>
      </w:r>
      <w:r w:rsidRPr="00843807">
        <w:rPr>
          <w:rFonts w:eastAsiaTheme="minorHAnsi"/>
          <w:sz w:val="28"/>
          <w:szCs w:val="28"/>
          <w:lang w:eastAsia="en-US"/>
        </w:rPr>
        <w:lastRenderedPageBreak/>
        <w:t xml:space="preserve">водоснабжения и (или) водоотведения осуществляется в соответствии с Основами ценообразования и определяется на i-год по </w:t>
      </w:r>
      <w:hyperlink w:anchor="Par2" w:history="1">
        <w:r w:rsidRPr="00843807">
          <w:rPr>
            <w:rFonts w:eastAsiaTheme="minorHAnsi"/>
            <w:color w:val="0000FF"/>
            <w:sz w:val="28"/>
            <w:szCs w:val="28"/>
            <w:lang w:eastAsia="en-US"/>
          </w:rPr>
          <w:t>формуле (36)</w:t>
        </w:r>
      </w:hyperlink>
      <w:r w:rsidRPr="00843807">
        <w:rPr>
          <w:rFonts w:eastAsiaTheme="minorHAnsi"/>
          <w:sz w:val="28"/>
          <w:szCs w:val="28"/>
          <w:lang w:eastAsia="en-US"/>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3FE5F0A5" w14:textId="77777777" w:rsidR="009A5EC9" w:rsidRPr="00843807" w:rsidRDefault="009A5EC9" w:rsidP="009A5EC9">
      <w:pPr>
        <w:jc w:val="both"/>
        <w:outlineLvl w:val="0"/>
        <w:rPr>
          <w:rFonts w:eastAsiaTheme="minorHAnsi"/>
          <w:sz w:val="28"/>
          <w:szCs w:val="28"/>
          <w:lang w:eastAsia="en-US"/>
        </w:rPr>
      </w:pPr>
    </w:p>
    <w:p w14:paraId="734DB4B8" w14:textId="77777777" w:rsidR="009A5EC9" w:rsidRPr="00843807" w:rsidRDefault="009A5EC9" w:rsidP="009A5EC9">
      <w:pPr>
        <w:jc w:val="center"/>
        <w:rPr>
          <w:rFonts w:eastAsiaTheme="minorHAnsi"/>
          <w:sz w:val="28"/>
          <w:szCs w:val="28"/>
          <w:lang w:eastAsia="en-US"/>
        </w:rPr>
      </w:pPr>
      <w:r w:rsidRPr="00843807">
        <w:rPr>
          <w:rFonts w:eastAsiaTheme="minorHAnsi"/>
          <w:noProof/>
          <w:position w:val="-37"/>
          <w:sz w:val="28"/>
          <w:szCs w:val="28"/>
          <w:lang w:eastAsia="en-US"/>
        </w:rPr>
        <w:drawing>
          <wp:inline distT="0" distB="0" distL="0" distR="0" wp14:anchorId="6206ACF2" wp14:editId="35259BDA">
            <wp:extent cx="5939790" cy="656590"/>
            <wp:effectExtent l="0" t="0" r="381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939790" cy="656590"/>
                    </a:xfrm>
                    <a:prstGeom prst="rect">
                      <a:avLst/>
                    </a:prstGeom>
                    <a:noFill/>
                    <a:ln>
                      <a:noFill/>
                    </a:ln>
                  </pic:spPr>
                </pic:pic>
              </a:graphicData>
            </a:graphic>
          </wp:inline>
        </w:drawing>
      </w:r>
      <w:r w:rsidRPr="00843807">
        <w:rPr>
          <w:rFonts w:eastAsiaTheme="minorHAnsi"/>
          <w:sz w:val="28"/>
          <w:szCs w:val="28"/>
          <w:lang w:eastAsia="en-US"/>
        </w:rPr>
        <w:t>, (36)</w:t>
      </w:r>
    </w:p>
    <w:p w14:paraId="071ADB54" w14:textId="77777777" w:rsidR="009A5EC9" w:rsidRPr="00843807" w:rsidRDefault="009A5EC9" w:rsidP="009A5EC9">
      <w:pPr>
        <w:jc w:val="both"/>
        <w:rPr>
          <w:rFonts w:eastAsiaTheme="minorHAnsi"/>
          <w:sz w:val="28"/>
          <w:szCs w:val="28"/>
          <w:lang w:eastAsia="en-US"/>
        </w:rPr>
      </w:pPr>
      <w:r w:rsidRPr="00843807">
        <w:rPr>
          <w:rFonts w:eastAsiaTheme="minorHAnsi"/>
          <w:sz w:val="28"/>
          <w:szCs w:val="28"/>
          <w:lang w:eastAsia="en-US"/>
        </w:rPr>
        <w:t xml:space="preserve">(в ред. </w:t>
      </w:r>
      <w:hyperlink r:id="rId57" w:history="1">
        <w:r w:rsidRPr="00843807">
          <w:rPr>
            <w:rFonts w:eastAsiaTheme="minorHAnsi"/>
            <w:color w:val="0000FF"/>
            <w:sz w:val="28"/>
            <w:szCs w:val="28"/>
            <w:lang w:eastAsia="en-US"/>
          </w:rPr>
          <w:t>Приказа</w:t>
        </w:r>
      </w:hyperlink>
      <w:r w:rsidRPr="00843807">
        <w:rPr>
          <w:rFonts w:eastAsiaTheme="minorHAnsi"/>
          <w:sz w:val="28"/>
          <w:szCs w:val="28"/>
          <w:lang w:eastAsia="en-US"/>
        </w:rPr>
        <w:t xml:space="preserve"> ФАС России от 29.10.2019 N 1438/19)</w:t>
      </w:r>
    </w:p>
    <w:p w14:paraId="2C5CC8F5" w14:textId="77777777" w:rsidR="009A5EC9" w:rsidRPr="00843807" w:rsidRDefault="009A5EC9" w:rsidP="009A5EC9">
      <w:pPr>
        <w:jc w:val="center"/>
        <w:rPr>
          <w:rFonts w:eastAsiaTheme="minorHAnsi"/>
          <w:sz w:val="28"/>
          <w:szCs w:val="28"/>
          <w:lang w:eastAsia="en-US"/>
        </w:rPr>
      </w:pPr>
    </w:p>
    <w:p w14:paraId="7E96359E" w14:textId="77777777" w:rsidR="009A5EC9" w:rsidRPr="00843807" w:rsidRDefault="009A5EC9" w:rsidP="009A5EC9">
      <w:pPr>
        <w:ind w:firstLine="540"/>
        <w:jc w:val="both"/>
        <w:rPr>
          <w:rFonts w:eastAsiaTheme="minorHAnsi"/>
          <w:sz w:val="28"/>
          <w:szCs w:val="28"/>
          <w:lang w:eastAsia="en-US"/>
        </w:rPr>
      </w:pPr>
      <w:r w:rsidRPr="00843807">
        <w:rPr>
          <w:rFonts w:eastAsiaTheme="minorHAnsi"/>
          <w:sz w:val="28"/>
          <w:szCs w:val="28"/>
          <w:lang w:eastAsia="en-US"/>
        </w:rPr>
        <w:t>где:</w:t>
      </w:r>
    </w:p>
    <w:p w14:paraId="6393EDB3" w14:textId="77777777" w:rsidR="009A5EC9" w:rsidRPr="00843807" w:rsidRDefault="009A5EC9" w:rsidP="009A5EC9">
      <w:pPr>
        <w:ind w:firstLine="540"/>
        <w:jc w:val="both"/>
        <w:rPr>
          <w:rFonts w:eastAsiaTheme="minorHAnsi"/>
          <w:sz w:val="28"/>
          <w:szCs w:val="28"/>
          <w:lang w:eastAsia="en-US"/>
        </w:rPr>
      </w:pPr>
      <w:r w:rsidRPr="00843807">
        <w:rPr>
          <w:rFonts w:eastAsiaTheme="minorHAnsi"/>
          <w:noProof/>
          <w:position w:val="-11"/>
          <w:sz w:val="28"/>
          <w:szCs w:val="28"/>
          <w:lang w:eastAsia="en-US"/>
        </w:rPr>
        <w:drawing>
          <wp:inline distT="0" distB="0" distL="0" distR="0" wp14:anchorId="7ED8CF29" wp14:editId="5E905759">
            <wp:extent cx="371475" cy="32385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843807">
        <w:rPr>
          <w:rFonts w:eastAsiaTheme="minorHAnsi"/>
          <w:sz w:val="28"/>
          <w:szCs w:val="28"/>
          <w:lang w:eastAsia="en-US"/>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59" w:history="1">
        <w:r w:rsidRPr="00843807">
          <w:rPr>
            <w:rFonts w:eastAsiaTheme="minorHAnsi"/>
            <w:color w:val="0000FF"/>
            <w:sz w:val="28"/>
            <w:szCs w:val="28"/>
            <w:lang w:eastAsia="en-US"/>
          </w:rPr>
          <w:t>порядком</w:t>
        </w:r>
      </w:hyperlink>
      <w:r w:rsidRPr="00843807">
        <w:rPr>
          <w:rFonts w:eastAsiaTheme="minorHAnsi"/>
          <w:sz w:val="28"/>
          <w:szCs w:val="28"/>
          <w:lang w:eastAsia="en-US"/>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w:t>
      </w:r>
      <w:proofErr w:type="spellStart"/>
      <w:r w:rsidRPr="00843807">
        <w:rPr>
          <w:rFonts w:eastAsiaTheme="minorHAnsi"/>
          <w:sz w:val="28"/>
          <w:szCs w:val="28"/>
          <w:lang w:eastAsia="en-US"/>
        </w:rPr>
        <w:t>пр</w:t>
      </w:r>
      <w:proofErr w:type="spellEnd"/>
      <w:r w:rsidRPr="00843807">
        <w:rPr>
          <w:rFonts w:eastAsiaTheme="minorHAnsi"/>
          <w:sz w:val="28"/>
          <w:szCs w:val="28"/>
          <w:lang w:eastAsia="en-US"/>
        </w:rPr>
        <w:t xml:space="preserve">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3D12DD3F" w14:textId="77777777" w:rsidR="009A5EC9" w:rsidRPr="00843807" w:rsidRDefault="009A5EC9" w:rsidP="009A5EC9">
      <w:pPr>
        <w:ind w:firstLine="540"/>
        <w:jc w:val="both"/>
        <w:rPr>
          <w:rFonts w:eastAsiaTheme="minorHAnsi"/>
          <w:sz w:val="28"/>
          <w:szCs w:val="28"/>
          <w:lang w:eastAsia="en-US"/>
        </w:rPr>
      </w:pPr>
      <w:r w:rsidRPr="00843807">
        <w:rPr>
          <w:rFonts w:eastAsiaTheme="minorHAnsi"/>
          <w:noProof/>
          <w:position w:val="-11"/>
          <w:sz w:val="28"/>
          <w:szCs w:val="28"/>
          <w:lang w:eastAsia="en-US"/>
        </w:rPr>
        <w:drawing>
          <wp:inline distT="0" distB="0" distL="0" distR="0" wp14:anchorId="6273CA1F" wp14:editId="0F1DEA78">
            <wp:extent cx="590550" cy="3238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843807">
        <w:rPr>
          <w:rFonts w:eastAsiaTheme="minorHAnsi"/>
          <w:sz w:val="28"/>
          <w:szCs w:val="28"/>
          <w:lang w:eastAsia="en-US"/>
        </w:rPr>
        <w:t xml:space="preserve"> - максимальный процент корректировки i-</w:t>
      </w:r>
      <w:proofErr w:type="spellStart"/>
      <w:r w:rsidRPr="00843807">
        <w:rPr>
          <w:rFonts w:eastAsiaTheme="minorHAnsi"/>
          <w:sz w:val="28"/>
          <w:szCs w:val="28"/>
          <w:lang w:eastAsia="en-US"/>
        </w:rPr>
        <w:t>го</w:t>
      </w:r>
      <w:proofErr w:type="spellEnd"/>
      <w:r w:rsidRPr="00843807">
        <w:rPr>
          <w:rFonts w:eastAsiaTheme="minorHAnsi"/>
          <w:sz w:val="28"/>
          <w:szCs w:val="28"/>
          <w:lang w:eastAsia="en-US"/>
        </w:rPr>
        <w:t xml:space="preserve"> года, определяемый следующим образом:</w:t>
      </w:r>
    </w:p>
    <w:p w14:paraId="17BE7EF9" w14:textId="77777777" w:rsidR="009A5EC9" w:rsidRPr="00843807" w:rsidRDefault="009A5EC9" w:rsidP="009A5EC9">
      <w:pPr>
        <w:ind w:firstLine="540"/>
        <w:jc w:val="both"/>
        <w:rPr>
          <w:rFonts w:eastAsiaTheme="minorHAnsi"/>
          <w:sz w:val="28"/>
          <w:szCs w:val="28"/>
          <w:lang w:eastAsia="en-US"/>
        </w:rPr>
      </w:pPr>
      <w:r w:rsidRPr="00843807">
        <w:rPr>
          <w:rFonts w:eastAsiaTheme="minorHAnsi"/>
          <w:sz w:val="28"/>
          <w:szCs w:val="28"/>
          <w:lang w:eastAsia="en-US"/>
        </w:rPr>
        <w:t xml:space="preserve">для 2015 года: </w:t>
      </w:r>
      <w:r w:rsidRPr="00843807">
        <w:rPr>
          <w:rFonts w:eastAsiaTheme="minorHAnsi"/>
          <w:noProof/>
          <w:position w:val="-12"/>
          <w:sz w:val="28"/>
          <w:szCs w:val="28"/>
          <w:lang w:eastAsia="en-US"/>
        </w:rPr>
        <w:drawing>
          <wp:inline distT="0" distB="0" distL="0" distR="0" wp14:anchorId="09B8C3F4" wp14:editId="104230A0">
            <wp:extent cx="695325" cy="3333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843807">
        <w:rPr>
          <w:rFonts w:eastAsiaTheme="minorHAnsi"/>
          <w:sz w:val="28"/>
          <w:szCs w:val="28"/>
          <w:lang w:eastAsia="en-US"/>
        </w:rPr>
        <w:t xml:space="preserve"> = 1%;</w:t>
      </w:r>
    </w:p>
    <w:p w14:paraId="0219DC12" w14:textId="77777777" w:rsidR="009A5EC9" w:rsidRPr="00843807" w:rsidRDefault="009A5EC9" w:rsidP="009A5EC9">
      <w:pPr>
        <w:ind w:firstLine="540"/>
        <w:jc w:val="both"/>
        <w:rPr>
          <w:rFonts w:eastAsiaTheme="minorHAnsi"/>
          <w:sz w:val="28"/>
          <w:szCs w:val="28"/>
          <w:lang w:eastAsia="en-US"/>
        </w:rPr>
      </w:pPr>
      <w:r w:rsidRPr="00843807">
        <w:rPr>
          <w:rFonts w:eastAsiaTheme="minorHAnsi"/>
          <w:sz w:val="28"/>
          <w:szCs w:val="28"/>
          <w:lang w:eastAsia="en-US"/>
        </w:rPr>
        <w:t xml:space="preserve">для 2016 года: </w:t>
      </w:r>
      <w:r w:rsidRPr="00843807">
        <w:rPr>
          <w:rFonts w:eastAsiaTheme="minorHAnsi"/>
          <w:noProof/>
          <w:position w:val="-12"/>
          <w:sz w:val="28"/>
          <w:szCs w:val="28"/>
          <w:lang w:eastAsia="en-US"/>
        </w:rPr>
        <w:drawing>
          <wp:inline distT="0" distB="0" distL="0" distR="0" wp14:anchorId="56501A74" wp14:editId="5A13B40C">
            <wp:extent cx="695325" cy="3333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843807">
        <w:rPr>
          <w:rFonts w:eastAsiaTheme="minorHAnsi"/>
          <w:sz w:val="28"/>
          <w:szCs w:val="28"/>
          <w:lang w:eastAsia="en-US"/>
        </w:rPr>
        <w:t xml:space="preserve"> = 1%;</w:t>
      </w:r>
    </w:p>
    <w:p w14:paraId="351C4833" w14:textId="77777777" w:rsidR="009A5EC9" w:rsidRPr="00843807" w:rsidRDefault="009A5EC9" w:rsidP="009A5EC9">
      <w:pPr>
        <w:ind w:firstLine="540"/>
        <w:jc w:val="both"/>
        <w:rPr>
          <w:rFonts w:eastAsiaTheme="minorHAnsi"/>
          <w:sz w:val="28"/>
          <w:szCs w:val="28"/>
          <w:lang w:eastAsia="en-US"/>
        </w:rPr>
      </w:pPr>
      <w:r w:rsidRPr="00843807">
        <w:rPr>
          <w:rFonts w:eastAsiaTheme="minorHAnsi"/>
          <w:sz w:val="28"/>
          <w:szCs w:val="28"/>
          <w:lang w:eastAsia="en-US"/>
        </w:rPr>
        <w:t xml:space="preserve">для 2017 года: </w:t>
      </w:r>
      <w:r w:rsidRPr="00843807">
        <w:rPr>
          <w:rFonts w:eastAsiaTheme="minorHAnsi"/>
          <w:noProof/>
          <w:position w:val="-12"/>
          <w:sz w:val="28"/>
          <w:szCs w:val="28"/>
          <w:lang w:eastAsia="en-US"/>
        </w:rPr>
        <w:drawing>
          <wp:inline distT="0" distB="0" distL="0" distR="0" wp14:anchorId="40EF1D61" wp14:editId="3046F718">
            <wp:extent cx="695325" cy="3333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843807">
        <w:rPr>
          <w:rFonts w:eastAsiaTheme="minorHAnsi"/>
          <w:sz w:val="28"/>
          <w:szCs w:val="28"/>
          <w:lang w:eastAsia="en-US"/>
        </w:rPr>
        <w:t xml:space="preserve"> = 2%;</w:t>
      </w:r>
    </w:p>
    <w:p w14:paraId="190AA612" w14:textId="77777777" w:rsidR="009A5EC9" w:rsidRDefault="009A5EC9" w:rsidP="009A5EC9">
      <w:pPr>
        <w:ind w:firstLine="540"/>
        <w:jc w:val="both"/>
        <w:rPr>
          <w:rFonts w:eastAsiaTheme="minorHAnsi"/>
          <w:sz w:val="28"/>
          <w:szCs w:val="28"/>
          <w:lang w:eastAsia="en-US"/>
        </w:rPr>
      </w:pPr>
      <w:r w:rsidRPr="00843807">
        <w:rPr>
          <w:rFonts w:eastAsiaTheme="minorHAnsi"/>
          <w:sz w:val="28"/>
          <w:szCs w:val="28"/>
          <w:lang w:eastAsia="en-US"/>
        </w:rPr>
        <w:t xml:space="preserve">начиная с 2018 года: </w:t>
      </w:r>
      <w:r w:rsidRPr="00843807">
        <w:rPr>
          <w:rFonts w:eastAsiaTheme="minorHAnsi"/>
          <w:noProof/>
          <w:position w:val="-11"/>
          <w:sz w:val="28"/>
          <w:szCs w:val="28"/>
          <w:lang w:eastAsia="en-US"/>
        </w:rPr>
        <w:drawing>
          <wp:inline distT="0" distB="0" distL="0" distR="0" wp14:anchorId="2D8219EE" wp14:editId="73297A80">
            <wp:extent cx="657225" cy="3238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843807">
        <w:rPr>
          <w:rFonts w:eastAsiaTheme="minorHAnsi"/>
          <w:sz w:val="28"/>
          <w:szCs w:val="28"/>
          <w:lang w:eastAsia="en-US"/>
        </w:rPr>
        <w:t xml:space="preserve"> = 3%.</w:t>
      </w:r>
    </w:p>
    <w:p w14:paraId="4891CD57" w14:textId="77777777" w:rsidR="009A5EC9" w:rsidRPr="00123686" w:rsidRDefault="009A5EC9" w:rsidP="009A5EC9">
      <w:pPr>
        <w:jc w:val="both"/>
        <w:rPr>
          <w:rFonts w:eastAsia="Calibri"/>
          <w:sz w:val="28"/>
          <w:szCs w:val="28"/>
          <w:lang w:eastAsia="en-US"/>
        </w:rPr>
      </w:pPr>
      <w:r w:rsidRPr="00123686">
        <w:rPr>
          <w:rFonts w:eastAsia="Calibri"/>
          <w:sz w:val="28"/>
          <w:szCs w:val="28"/>
          <w:lang w:eastAsia="en-US"/>
        </w:rPr>
        <w:t xml:space="preserve">         Проанализировав представленные материалы на стр. 233-304 тарифного дела и информацию, раскрытую в рамках стандартов раскрытия информации за 2019 год, следует отметить, что </w:t>
      </w:r>
      <w:r w:rsidRPr="00123686">
        <w:rPr>
          <w:rFonts w:eastAsiaTheme="minorHAnsi"/>
          <w:sz w:val="28"/>
          <w:szCs w:val="28"/>
          <w:lang w:eastAsia="en-US"/>
        </w:rPr>
        <w:t>фактические значения показателей надежности, качества, энергетической эффективности объектов централизованных систем холодного водоснабжения за 2019 год соответствуют утвержденным плановым значениям соответственно</w:t>
      </w:r>
      <w:r>
        <w:rPr>
          <w:rFonts w:eastAsiaTheme="minorHAnsi"/>
          <w:sz w:val="28"/>
          <w:szCs w:val="28"/>
          <w:lang w:eastAsia="en-US"/>
        </w:rPr>
        <w:t xml:space="preserve"> п</w:t>
      </w:r>
      <w:r w:rsidRPr="00123686">
        <w:rPr>
          <w:rFonts w:eastAsiaTheme="minorHAnsi"/>
          <w:sz w:val="28"/>
          <w:szCs w:val="28"/>
          <w:lang w:eastAsia="en-US"/>
        </w:rPr>
        <w:t>ока</w:t>
      </w:r>
      <w:r>
        <w:rPr>
          <w:rFonts w:eastAsiaTheme="minorHAnsi"/>
          <w:sz w:val="28"/>
          <w:szCs w:val="28"/>
          <w:lang w:eastAsia="en-US"/>
        </w:rPr>
        <w:t>-</w:t>
      </w:r>
      <w:proofErr w:type="spellStart"/>
      <w:r w:rsidRPr="00123686">
        <w:rPr>
          <w:rFonts w:eastAsiaTheme="minorHAnsi"/>
          <w:sz w:val="28"/>
          <w:szCs w:val="28"/>
          <w:lang w:eastAsia="en-US"/>
        </w:rPr>
        <w:t>затель</w:t>
      </w:r>
      <w:proofErr w:type="spellEnd"/>
      <w:r w:rsidRPr="00123686">
        <w:rPr>
          <w:rFonts w:eastAsiaTheme="minorHAnsi"/>
          <w:sz w:val="28"/>
          <w:szCs w:val="28"/>
          <w:lang w:eastAsia="en-US"/>
        </w:rPr>
        <w:t xml:space="preserve"> </w:t>
      </w:r>
      <w:r w:rsidRPr="00123686">
        <w:rPr>
          <w:rFonts w:eastAsia="Calibri"/>
          <w:noProof/>
          <w:position w:val="-11"/>
          <w:sz w:val="28"/>
          <w:szCs w:val="28"/>
        </w:rPr>
        <w:drawing>
          <wp:inline distT="0" distB="0" distL="0" distR="0" wp14:anchorId="194D85CD" wp14:editId="4E12C258">
            <wp:extent cx="506095" cy="233680"/>
            <wp:effectExtent l="0" t="0" r="825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06095" cy="233680"/>
                    </a:xfrm>
                    <a:prstGeom prst="rect">
                      <a:avLst/>
                    </a:prstGeom>
                    <a:noFill/>
                    <a:ln>
                      <a:noFill/>
                    </a:ln>
                  </pic:spPr>
                </pic:pic>
              </a:graphicData>
            </a:graphic>
          </wp:inline>
        </w:drawing>
      </w:r>
      <w:r w:rsidRPr="00123686">
        <w:rPr>
          <w:rFonts w:eastAsia="Calibri"/>
          <w:sz w:val="28"/>
          <w:szCs w:val="28"/>
          <w:lang w:eastAsia="en-US"/>
        </w:rPr>
        <w:t xml:space="preserve"> </w:t>
      </w:r>
      <w:r w:rsidRPr="00123686">
        <w:rPr>
          <w:rFonts w:eastAsiaTheme="minorHAnsi"/>
          <w:sz w:val="28"/>
          <w:szCs w:val="28"/>
          <w:lang w:eastAsia="en-US"/>
        </w:rPr>
        <w:t xml:space="preserve">в отношении </w:t>
      </w:r>
      <w:r w:rsidRPr="00123686">
        <w:rPr>
          <w:bCs/>
          <w:sz w:val="28"/>
          <w:szCs w:val="28"/>
        </w:rPr>
        <w:t xml:space="preserve">ФГКУ комбинат «Алтай» Росрезерва </w:t>
      </w:r>
      <w:r w:rsidRPr="00123686">
        <w:rPr>
          <w:rFonts w:eastAsia="Calibri"/>
          <w:sz w:val="28"/>
          <w:szCs w:val="28"/>
          <w:lang w:eastAsia="en-US"/>
        </w:rPr>
        <w:t>равен нулю.</w:t>
      </w:r>
    </w:p>
    <w:p w14:paraId="1C7F636A" w14:textId="77777777" w:rsidR="009A5EC9" w:rsidRDefault="009A5EC9" w:rsidP="009A5EC9">
      <w:pPr>
        <w:jc w:val="both"/>
        <w:rPr>
          <w:rFonts w:eastAsiaTheme="minorHAnsi"/>
          <w:sz w:val="28"/>
          <w:szCs w:val="28"/>
          <w:u w:val="single"/>
          <w:lang w:eastAsia="en-US"/>
        </w:rPr>
      </w:pPr>
      <w:r w:rsidRPr="00880099">
        <w:rPr>
          <w:rFonts w:eastAsiaTheme="minorHAnsi"/>
          <w:sz w:val="28"/>
          <w:szCs w:val="28"/>
          <w:lang w:eastAsia="en-US"/>
        </w:rPr>
        <w:t>Плановые и фактические</w:t>
      </w:r>
      <w:r w:rsidRPr="00843807">
        <w:rPr>
          <w:rFonts w:eastAsiaTheme="minorHAnsi"/>
          <w:sz w:val="28"/>
          <w:szCs w:val="28"/>
          <w:lang w:eastAsia="en-US"/>
        </w:rPr>
        <w:t xml:space="preserve"> значени</w:t>
      </w:r>
      <w:r>
        <w:rPr>
          <w:rFonts w:eastAsiaTheme="minorHAnsi"/>
          <w:sz w:val="28"/>
          <w:szCs w:val="28"/>
          <w:lang w:eastAsia="en-US"/>
        </w:rPr>
        <w:t>я</w:t>
      </w:r>
      <w:r w:rsidRPr="00843807">
        <w:rPr>
          <w:rFonts w:eastAsiaTheme="minorHAnsi"/>
          <w:sz w:val="28"/>
          <w:szCs w:val="28"/>
          <w:lang w:eastAsia="en-US"/>
        </w:rPr>
        <w:t xml:space="preserve"> показателей надежности и качества объектов централизованных систем водоснабжения</w:t>
      </w:r>
      <w:r>
        <w:rPr>
          <w:rFonts w:eastAsiaTheme="minorHAnsi"/>
          <w:sz w:val="28"/>
          <w:szCs w:val="28"/>
          <w:lang w:eastAsia="en-US"/>
        </w:rPr>
        <w:t xml:space="preserve"> представлены в таблице.</w:t>
      </w:r>
    </w:p>
    <w:tbl>
      <w:tblPr>
        <w:tblStyle w:val="af"/>
        <w:tblW w:w="10491" w:type="dxa"/>
        <w:jc w:val="center"/>
        <w:tblLayout w:type="fixed"/>
        <w:tblLook w:val="04A0" w:firstRow="1" w:lastRow="0" w:firstColumn="1" w:lastColumn="0" w:noHBand="0" w:noVBand="1"/>
      </w:tblPr>
      <w:tblGrid>
        <w:gridCol w:w="709"/>
        <w:gridCol w:w="7372"/>
        <w:gridCol w:w="1134"/>
        <w:gridCol w:w="1276"/>
      </w:tblGrid>
      <w:tr w:rsidR="009A5EC9" w:rsidRPr="00123686" w14:paraId="5BCD70B6" w14:textId="77777777" w:rsidTr="009A5EC9">
        <w:trPr>
          <w:trHeight w:val="714"/>
          <w:jc w:val="center"/>
        </w:trPr>
        <w:tc>
          <w:tcPr>
            <w:tcW w:w="709" w:type="dxa"/>
            <w:vAlign w:val="center"/>
          </w:tcPr>
          <w:p w14:paraId="5E15A70F" w14:textId="77777777" w:rsidR="009A5EC9" w:rsidRPr="00123686" w:rsidRDefault="009A5EC9" w:rsidP="009A5EC9">
            <w:pPr>
              <w:jc w:val="center"/>
              <w:rPr>
                <w:bCs/>
                <w:color w:val="000000"/>
                <w:sz w:val="20"/>
                <w:szCs w:val="20"/>
              </w:rPr>
            </w:pPr>
            <w:r w:rsidRPr="00123686">
              <w:rPr>
                <w:bCs/>
                <w:color w:val="000000"/>
                <w:sz w:val="20"/>
                <w:szCs w:val="20"/>
              </w:rPr>
              <w:t>№ п/п</w:t>
            </w:r>
          </w:p>
        </w:tc>
        <w:tc>
          <w:tcPr>
            <w:tcW w:w="7372" w:type="dxa"/>
            <w:vAlign w:val="center"/>
          </w:tcPr>
          <w:p w14:paraId="7FB6C436" w14:textId="77777777" w:rsidR="009A5EC9" w:rsidRPr="00123686" w:rsidRDefault="009A5EC9" w:rsidP="009A5EC9">
            <w:pPr>
              <w:jc w:val="center"/>
              <w:rPr>
                <w:bCs/>
                <w:color w:val="000000"/>
                <w:sz w:val="20"/>
                <w:szCs w:val="20"/>
              </w:rPr>
            </w:pPr>
            <w:r w:rsidRPr="00123686">
              <w:rPr>
                <w:bCs/>
                <w:color w:val="000000"/>
                <w:sz w:val="20"/>
                <w:szCs w:val="20"/>
              </w:rPr>
              <w:t>Наименование показателя</w:t>
            </w:r>
          </w:p>
        </w:tc>
        <w:tc>
          <w:tcPr>
            <w:tcW w:w="1134" w:type="dxa"/>
            <w:vAlign w:val="center"/>
          </w:tcPr>
          <w:p w14:paraId="21923CB0" w14:textId="77777777" w:rsidR="009A5EC9" w:rsidRPr="00123686" w:rsidRDefault="009A5EC9" w:rsidP="009A5EC9">
            <w:pPr>
              <w:jc w:val="center"/>
              <w:rPr>
                <w:bCs/>
                <w:color w:val="000000"/>
                <w:sz w:val="20"/>
                <w:szCs w:val="20"/>
              </w:rPr>
            </w:pPr>
            <w:r w:rsidRPr="00123686">
              <w:rPr>
                <w:bCs/>
                <w:color w:val="000000"/>
                <w:sz w:val="20"/>
                <w:szCs w:val="20"/>
              </w:rPr>
              <w:t>План 2019 год</w:t>
            </w:r>
          </w:p>
        </w:tc>
        <w:tc>
          <w:tcPr>
            <w:tcW w:w="1276" w:type="dxa"/>
            <w:vAlign w:val="center"/>
          </w:tcPr>
          <w:p w14:paraId="022EE32A" w14:textId="77777777" w:rsidR="009A5EC9" w:rsidRPr="00123686" w:rsidRDefault="009A5EC9" w:rsidP="009A5EC9">
            <w:pPr>
              <w:jc w:val="center"/>
              <w:rPr>
                <w:bCs/>
                <w:color w:val="000000"/>
                <w:sz w:val="20"/>
                <w:szCs w:val="20"/>
              </w:rPr>
            </w:pPr>
            <w:r w:rsidRPr="00123686">
              <w:rPr>
                <w:bCs/>
                <w:color w:val="000000"/>
                <w:sz w:val="20"/>
                <w:szCs w:val="20"/>
              </w:rPr>
              <w:t>Факт 2029 год</w:t>
            </w:r>
          </w:p>
        </w:tc>
      </w:tr>
      <w:tr w:rsidR="009A5EC9" w:rsidRPr="00123686" w14:paraId="6ED71975" w14:textId="77777777" w:rsidTr="009A5EC9">
        <w:trPr>
          <w:jc w:val="center"/>
        </w:trPr>
        <w:tc>
          <w:tcPr>
            <w:tcW w:w="709" w:type="dxa"/>
          </w:tcPr>
          <w:p w14:paraId="7369E7A2" w14:textId="77777777" w:rsidR="009A5EC9" w:rsidRPr="00123686" w:rsidRDefault="009A5EC9" w:rsidP="009A5EC9">
            <w:pPr>
              <w:jc w:val="center"/>
              <w:rPr>
                <w:bCs/>
                <w:color w:val="000000"/>
                <w:sz w:val="20"/>
                <w:szCs w:val="20"/>
              </w:rPr>
            </w:pPr>
            <w:r w:rsidRPr="00123686">
              <w:rPr>
                <w:bCs/>
                <w:color w:val="000000"/>
                <w:sz w:val="20"/>
                <w:szCs w:val="20"/>
              </w:rPr>
              <w:t>1</w:t>
            </w:r>
          </w:p>
        </w:tc>
        <w:tc>
          <w:tcPr>
            <w:tcW w:w="7372" w:type="dxa"/>
          </w:tcPr>
          <w:p w14:paraId="40E829D0" w14:textId="77777777" w:rsidR="009A5EC9" w:rsidRPr="00123686" w:rsidRDefault="009A5EC9" w:rsidP="009A5EC9">
            <w:pPr>
              <w:jc w:val="center"/>
              <w:rPr>
                <w:bCs/>
                <w:color w:val="000000"/>
                <w:sz w:val="20"/>
                <w:szCs w:val="20"/>
              </w:rPr>
            </w:pPr>
            <w:r w:rsidRPr="00123686">
              <w:rPr>
                <w:bCs/>
                <w:color w:val="000000"/>
                <w:sz w:val="20"/>
                <w:szCs w:val="20"/>
              </w:rPr>
              <w:t>2</w:t>
            </w:r>
          </w:p>
        </w:tc>
        <w:tc>
          <w:tcPr>
            <w:tcW w:w="1134" w:type="dxa"/>
          </w:tcPr>
          <w:p w14:paraId="2598E30F" w14:textId="77777777" w:rsidR="009A5EC9" w:rsidRPr="00123686" w:rsidRDefault="009A5EC9" w:rsidP="009A5EC9">
            <w:pPr>
              <w:jc w:val="center"/>
              <w:rPr>
                <w:bCs/>
                <w:color w:val="000000"/>
                <w:sz w:val="20"/>
                <w:szCs w:val="20"/>
              </w:rPr>
            </w:pPr>
            <w:r w:rsidRPr="00123686">
              <w:rPr>
                <w:bCs/>
                <w:color w:val="000000"/>
                <w:sz w:val="20"/>
                <w:szCs w:val="20"/>
              </w:rPr>
              <w:t>3</w:t>
            </w:r>
          </w:p>
        </w:tc>
        <w:tc>
          <w:tcPr>
            <w:tcW w:w="1276" w:type="dxa"/>
          </w:tcPr>
          <w:p w14:paraId="754B8FC3" w14:textId="77777777" w:rsidR="009A5EC9" w:rsidRPr="00123686" w:rsidRDefault="009A5EC9" w:rsidP="009A5EC9">
            <w:pPr>
              <w:jc w:val="center"/>
              <w:rPr>
                <w:bCs/>
                <w:color w:val="000000"/>
                <w:sz w:val="20"/>
                <w:szCs w:val="20"/>
              </w:rPr>
            </w:pPr>
            <w:r w:rsidRPr="00123686">
              <w:rPr>
                <w:bCs/>
                <w:color w:val="000000"/>
                <w:sz w:val="20"/>
                <w:szCs w:val="20"/>
              </w:rPr>
              <w:t>4</w:t>
            </w:r>
          </w:p>
        </w:tc>
      </w:tr>
      <w:tr w:rsidR="009A5EC9" w:rsidRPr="00123686" w14:paraId="4559C769" w14:textId="77777777" w:rsidTr="009A5EC9">
        <w:trPr>
          <w:trHeight w:val="351"/>
          <w:jc w:val="center"/>
        </w:trPr>
        <w:tc>
          <w:tcPr>
            <w:tcW w:w="8081" w:type="dxa"/>
            <w:gridSpan w:val="2"/>
            <w:vAlign w:val="center"/>
          </w:tcPr>
          <w:p w14:paraId="4CF893D1" w14:textId="77777777" w:rsidR="009A5EC9" w:rsidRPr="00123686" w:rsidRDefault="009A5EC9" w:rsidP="009A5EC9">
            <w:pPr>
              <w:jc w:val="center"/>
              <w:rPr>
                <w:bCs/>
                <w:color w:val="000000"/>
                <w:sz w:val="20"/>
                <w:szCs w:val="20"/>
              </w:rPr>
            </w:pPr>
            <w:r w:rsidRPr="00123686">
              <w:rPr>
                <w:bCs/>
                <w:color w:val="000000"/>
                <w:sz w:val="20"/>
                <w:szCs w:val="20"/>
              </w:rPr>
              <w:lastRenderedPageBreak/>
              <w:t>1. Показатели качества воды</w:t>
            </w:r>
          </w:p>
        </w:tc>
        <w:tc>
          <w:tcPr>
            <w:tcW w:w="1134" w:type="dxa"/>
            <w:vAlign w:val="center"/>
          </w:tcPr>
          <w:p w14:paraId="774B8B92" w14:textId="77777777" w:rsidR="009A5EC9" w:rsidRPr="00123686" w:rsidRDefault="009A5EC9" w:rsidP="009A5EC9">
            <w:pPr>
              <w:pStyle w:val="a7"/>
              <w:ind w:left="0"/>
              <w:rPr>
                <w:bCs/>
                <w:color w:val="000000"/>
                <w:sz w:val="20"/>
                <w:szCs w:val="20"/>
              </w:rPr>
            </w:pPr>
          </w:p>
        </w:tc>
        <w:tc>
          <w:tcPr>
            <w:tcW w:w="1276" w:type="dxa"/>
            <w:vAlign w:val="center"/>
          </w:tcPr>
          <w:p w14:paraId="2836474B" w14:textId="77777777" w:rsidR="009A5EC9" w:rsidRPr="00123686" w:rsidRDefault="009A5EC9" w:rsidP="009A5EC9">
            <w:pPr>
              <w:ind w:left="360"/>
              <w:jc w:val="center"/>
              <w:rPr>
                <w:bCs/>
                <w:color w:val="000000"/>
                <w:sz w:val="20"/>
                <w:szCs w:val="20"/>
              </w:rPr>
            </w:pPr>
          </w:p>
        </w:tc>
      </w:tr>
      <w:tr w:rsidR="009A5EC9" w:rsidRPr="00123686" w14:paraId="265960AE" w14:textId="77777777" w:rsidTr="009A5EC9">
        <w:trPr>
          <w:trHeight w:val="120"/>
          <w:jc w:val="center"/>
        </w:trPr>
        <w:tc>
          <w:tcPr>
            <w:tcW w:w="709" w:type="dxa"/>
            <w:vAlign w:val="center"/>
          </w:tcPr>
          <w:p w14:paraId="2043E5B5" w14:textId="77777777" w:rsidR="009A5EC9" w:rsidRPr="00123686" w:rsidRDefault="009A5EC9" w:rsidP="009A5EC9">
            <w:pPr>
              <w:jc w:val="center"/>
              <w:rPr>
                <w:bCs/>
                <w:color w:val="000000"/>
                <w:sz w:val="20"/>
                <w:szCs w:val="20"/>
              </w:rPr>
            </w:pPr>
            <w:r w:rsidRPr="00123686">
              <w:rPr>
                <w:bCs/>
                <w:color w:val="000000"/>
                <w:sz w:val="20"/>
                <w:szCs w:val="20"/>
              </w:rPr>
              <w:t>1.1.</w:t>
            </w:r>
          </w:p>
        </w:tc>
        <w:tc>
          <w:tcPr>
            <w:tcW w:w="7372" w:type="dxa"/>
            <w:vAlign w:val="center"/>
          </w:tcPr>
          <w:p w14:paraId="67D00D12" w14:textId="77777777" w:rsidR="009A5EC9" w:rsidRPr="00123686" w:rsidRDefault="009A5EC9" w:rsidP="009A5EC9">
            <w:pPr>
              <w:rPr>
                <w:color w:val="000000" w:themeColor="text1"/>
                <w:sz w:val="20"/>
                <w:szCs w:val="20"/>
              </w:rPr>
            </w:pPr>
            <w:r w:rsidRPr="00123686">
              <w:rPr>
                <w:color w:val="000000" w:themeColor="text1"/>
                <w:sz w:val="20"/>
                <w:szCs w:val="20"/>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33924DD9" w14:textId="77777777" w:rsidR="009A5EC9" w:rsidRPr="00123686" w:rsidRDefault="009A5EC9" w:rsidP="009A5EC9">
            <w:pPr>
              <w:jc w:val="center"/>
              <w:rPr>
                <w:bCs/>
                <w:sz w:val="20"/>
                <w:szCs w:val="20"/>
              </w:rPr>
            </w:pPr>
            <w:r w:rsidRPr="00123686">
              <w:rPr>
                <w:bCs/>
                <w:sz w:val="20"/>
                <w:szCs w:val="20"/>
              </w:rPr>
              <w:t>-</w:t>
            </w:r>
          </w:p>
        </w:tc>
        <w:tc>
          <w:tcPr>
            <w:tcW w:w="1276" w:type="dxa"/>
            <w:vAlign w:val="center"/>
          </w:tcPr>
          <w:p w14:paraId="0EC13D4D" w14:textId="77777777" w:rsidR="009A5EC9" w:rsidRPr="00123686" w:rsidRDefault="009A5EC9" w:rsidP="009A5EC9">
            <w:pPr>
              <w:jc w:val="center"/>
              <w:rPr>
                <w:bCs/>
                <w:sz w:val="20"/>
                <w:szCs w:val="20"/>
              </w:rPr>
            </w:pPr>
            <w:r w:rsidRPr="00123686">
              <w:rPr>
                <w:bCs/>
                <w:sz w:val="20"/>
                <w:szCs w:val="20"/>
              </w:rPr>
              <w:t>-</w:t>
            </w:r>
          </w:p>
        </w:tc>
      </w:tr>
      <w:tr w:rsidR="009A5EC9" w:rsidRPr="00123686" w14:paraId="13C7018C" w14:textId="77777777" w:rsidTr="009A5EC9">
        <w:trPr>
          <w:trHeight w:val="769"/>
          <w:jc w:val="center"/>
        </w:trPr>
        <w:tc>
          <w:tcPr>
            <w:tcW w:w="709" w:type="dxa"/>
            <w:vAlign w:val="center"/>
          </w:tcPr>
          <w:p w14:paraId="4DDEC568" w14:textId="77777777" w:rsidR="009A5EC9" w:rsidRPr="00123686" w:rsidRDefault="009A5EC9" w:rsidP="009A5EC9">
            <w:pPr>
              <w:jc w:val="center"/>
              <w:rPr>
                <w:bCs/>
                <w:color w:val="000000"/>
                <w:sz w:val="20"/>
                <w:szCs w:val="20"/>
              </w:rPr>
            </w:pPr>
            <w:r w:rsidRPr="00123686">
              <w:rPr>
                <w:bCs/>
                <w:color w:val="000000"/>
                <w:sz w:val="20"/>
                <w:szCs w:val="20"/>
              </w:rPr>
              <w:t>1.2.</w:t>
            </w:r>
          </w:p>
        </w:tc>
        <w:tc>
          <w:tcPr>
            <w:tcW w:w="7372" w:type="dxa"/>
          </w:tcPr>
          <w:p w14:paraId="76480A95" w14:textId="77777777" w:rsidR="009A5EC9" w:rsidRPr="00123686" w:rsidRDefault="009A5EC9" w:rsidP="009A5EC9">
            <w:pPr>
              <w:rPr>
                <w:bCs/>
                <w:color w:val="000000"/>
                <w:sz w:val="20"/>
                <w:szCs w:val="20"/>
              </w:rPr>
            </w:pPr>
            <w:r w:rsidRPr="00123686">
              <w:rPr>
                <w:color w:val="000000" w:themeColor="text1"/>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44CAF43C" w14:textId="77777777" w:rsidR="009A5EC9" w:rsidRPr="00123686" w:rsidRDefault="009A5EC9" w:rsidP="009A5EC9">
            <w:pPr>
              <w:jc w:val="center"/>
              <w:rPr>
                <w:bCs/>
                <w:sz w:val="20"/>
                <w:szCs w:val="20"/>
              </w:rPr>
            </w:pPr>
            <w:r w:rsidRPr="00123686">
              <w:rPr>
                <w:bCs/>
                <w:sz w:val="20"/>
                <w:szCs w:val="20"/>
              </w:rPr>
              <w:t>-</w:t>
            </w:r>
          </w:p>
        </w:tc>
        <w:tc>
          <w:tcPr>
            <w:tcW w:w="1276" w:type="dxa"/>
            <w:vAlign w:val="center"/>
          </w:tcPr>
          <w:p w14:paraId="3908703F" w14:textId="77777777" w:rsidR="009A5EC9" w:rsidRPr="00123686" w:rsidRDefault="009A5EC9" w:rsidP="009A5EC9">
            <w:pPr>
              <w:jc w:val="center"/>
              <w:rPr>
                <w:bCs/>
                <w:sz w:val="20"/>
                <w:szCs w:val="20"/>
              </w:rPr>
            </w:pPr>
            <w:r w:rsidRPr="00123686">
              <w:rPr>
                <w:bCs/>
                <w:sz w:val="20"/>
                <w:szCs w:val="20"/>
              </w:rPr>
              <w:t>-</w:t>
            </w:r>
          </w:p>
        </w:tc>
      </w:tr>
      <w:tr w:rsidR="009A5EC9" w:rsidRPr="00123686" w14:paraId="29F85EF7" w14:textId="77777777" w:rsidTr="009A5EC9">
        <w:trPr>
          <w:trHeight w:val="514"/>
          <w:jc w:val="center"/>
        </w:trPr>
        <w:tc>
          <w:tcPr>
            <w:tcW w:w="10491" w:type="dxa"/>
            <w:gridSpan w:val="4"/>
            <w:vAlign w:val="center"/>
          </w:tcPr>
          <w:p w14:paraId="54931779" w14:textId="77777777" w:rsidR="009A5EC9" w:rsidRPr="00123686" w:rsidRDefault="009A5EC9" w:rsidP="009A5EC9">
            <w:pPr>
              <w:ind w:left="360"/>
              <w:jc w:val="center"/>
              <w:rPr>
                <w:bCs/>
                <w:color w:val="000000"/>
                <w:sz w:val="20"/>
                <w:szCs w:val="20"/>
              </w:rPr>
            </w:pPr>
            <w:r>
              <w:rPr>
                <w:bCs/>
                <w:color w:val="000000"/>
                <w:sz w:val="20"/>
                <w:szCs w:val="20"/>
              </w:rPr>
              <w:t xml:space="preserve">2. </w:t>
            </w:r>
            <w:r w:rsidRPr="00123686">
              <w:rPr>
                <w:bCs/>
                <w:color w:val="000000"/>
                <w:sz w:val="20"/>
                <w:szCs w:val="20"/>
              </w:rPr>
              <w:t xml:space="preserve">Показатели надежности и бесперебойности водоснабжения </w:t>
            </w:r>
          </w:p>
        </w:tc>
      </w:tr>
      <w:tr w:rsidR="009A5EC9" w:rsidRPr="00123686" w14:paraId="36349CAB" w14:textId="77777777" w:rsidTr="009A5EC9">
        <w:trPr>
          <w:trHeight w:val="1458"/>
          <w:jc w:val="center"/>
        </w:trPr>
        <w:tc>
          <w:tcPr>
            <w:tcW w:w="709" w:type="dxa"/>
            <w:vAlign w:val="center"/>
          </w:tcPr>
          <w:p w14:paraId="385FF3AF" w14:textId="77777777" w:rsidR="009A5EC9" w:rsidRPr="00123686" w:rsidRDefault="009A5EC9" w:rsidP="009A5EC9">
            <w:pPr>
              <w:jc w:val="center"/>
              <w:rPr>
                <w:bCs/>
                <w:color w:val="000000"/>
                <w:sz w:val="20"/>
                <w:szCs w:val="20"/>
              </w:rPr>
            </w:pPr>
            <w:r w:rsidRPr="00123686">
              <w:rPr>
                <w:bCs/>
                <w:color w:val="000000"/>
                <w:sz w:val="20"/>
                <w:szCs w:val="20"/>
              </w:rPr>
              <w:t>2.1.</w:t>
            </w:r>
          </w:p>
        </w:tc>
        <w:tc>
          <w:tcPr>
            <w:tcW w:w="7372" w:type="dxa"/>
          </w:tcPr>
          <w:p w14:paraId="54146521" w14:textId="77777777" w:rsidR="009A5EC9" w:rsidRPr="00123686" w:rsidRDefault="009A5EC9" w:rsidP="009A5EC9">
            <w:pPr>
              <w:rPr>
                <w:bCs/>
                <w:color w:val="000000"/>
                <w:sz w:val="20"/>
                <w:szCs w:val="20"/>
              </w:rPr>
            </w:pPr>
            <w:r w:rsidRPr="00123686">
              <w:rPr>
                <w:color w:val="000000" w:themeColor="text1"/>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134" w:type="dxa"/>
            <w:vAlign w:val="center"/>
          </w:tcPr>
          <w:p w14:paraId="2D7873B0" w14:textId="77777777" w:rsidR="009A5EC9" w:rsidRPr="00123686" w:rsidRDefault="009A5EC9" w:rsidP="009A5EC9">
            <w:pPr>
              <w:jc w:val="center"/>
              <w:rPr>
                <w:bCs/>
                <w:sz w:val="20"/>
                <w:szCs w:val="20"/>
              </w:rPr>
            </w:pPr>
            <w:r w:rsidRPr="00123686">
              <w:rPr>
                <w:bCs/>
                <w:sz w:val="20"/>
                <w:szCs w:val="20"/>
              </w:rPr>
              <w:t>-</w:t>
            </w:r>
          </w:p>
        </w:tc>
        <w:tc>
          <w:tcPr>
            <w:tcW w:w="1276" w:type="dxa"/>
            <w:vAlign w:val="center"/>
          </w:tcPr>
          <w:p w14:paraId="00FAF278" w14:textId="77777777" w:rsidR="009A5EC9" w:rsidRPr="00123686" w:rsidRDefault="009A5EC9" w:rsidP="009A5EC9">
            <w:pPr>
              <w:jc w:val="center"/>
              <w:rPr>
                <w:bCs/>
                <w:sz w:val="20"/>
                <w:szCs w:val="20"/>
              </w:rPr>
            </w:pPr>
            <w:r w:rsidRPr="00123686">
              <w:rPr>
                <w:bCs/>
                <w:sz w:val="20"/>
                <w:szCs w:val="20"/>
              </w:rPr>
              <w:t>-</w:t>
            </w:r>
          </w:p>
        </w:tc>
      </w:tr>
    </w:tbl>
    <w:p w14:paraId="1B6B1302" w14:textId="77777777" w:rsidR="009A5EC9" w:rsidRPr="00123686" w:rsidRDefault="009A5EC9" w:rsidP="009A5EC9">
      <w:pPr>
        <w:ind w:left="-567"/>
        <w:jc w:val="center"/>
        <w:rPr>
          <w:bCs/>
          <w:color w:val="000000"/>
          <w:sz w:val="20"/>
          <w:szCs w:val="20"/>
        </w:rPr>
      </w:pPr>
    </w:p>
    <w:p w14:paraId="75C4EC38" w14:textId="77777777" w:rsidR="009A5EC9" w:rsidRDefault="009A5EC9" w:rsidP="009A5EC9">
      <w:pPr>
        <w:tabs>
          <w:tab w:val="left" w:pos="1134"/>
        </w:tabs>
        <w:jc w:val="center"/>
        <w:rPr>
          <w:b/>
          <w:sz w:val="32"/>
          <w:szCs w:val="32"/>
          <w:u w:val="single"/>
        </w:rPr>
      </w:pPr>
      <w:r w:rsidRPr="0019702C">
        <w:rPr>
          <w:b/>
          <w:sz w:val="32"/>
          <w:szCs w:val="32"/>
          <w:u w:val="single"/>
        </w:rPr>
        <w:t>«Корректировка НВВ в целях сглаживания роста тарифов (уменьшение)»</w:t>
      </w:r>
    </w:p>
    <w:p w14:paraId="1EA71EE6" w14:textId="77777777" w:rsidR="009A5EC9" w:rsidRPr="009279E4" w:rsidRDefault="009A5EC9" w:rsidP="009A5EC9">
      <w:pPr>
        <w:spacing w:before="280"/>
        <w:ind w:firstLine="540"/>
        <w:jc w:val="both"/>
        <w:rPr>
          <w:rFonts w:eastAsiaTheme="minorHAnsi"/>
          <w:sz w:val="28"/>
          <w:szCs w:val="28"/>
          <w:lang w:eastAsia="en-US"/>
        </w:rPr>
      </w:pPr>
      <w:r>
        <w:rPr>
          <w:rFonts w:eastAsiaTheme="minorHAnsi"/>
          <w:b/>
          <w:bCs/>
          <w:i/>
          <w:iCs/>
          <w:noProof/>
          <w:position w:val="-13"/>
          <w:sz w:val="28"/>
          <w:szCs w:val="28"/>
          <w:lang w:eastAsia="en-US"/>
        </w:rPr>
        <w:drawing>
          <wp:inline distT="0" distB="0" distL="0" distR="0" wp14:anchorId="40B67EA3" wp14:editId="342516CC">
            <wp:extent cx="666750" cy="35242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Pr>
          <w:rFonts w:eastAsiaTheme="minorHAnsi"/>
          <w:b/>
          <w:bCs/>
          <w:i/>
          <w:iCs/>
          <w:sz w:val="28"/>
          <w:szCs w:val="28"/>
          <w:lang w:eastAsia="en-US"/>
        </w:rPr>
        <w:t xml:space="preserve"> - </w:t>
      </w:r>
      <w:r w:rsidRPr="009279E4">
        <w:rPr>
          <w:rFonts w:eastAsiaTheme="minorHAnsi"/>
          <w:sz w:val="28"/>
          <w:szCs w:val="28"/>
          <w:lang w:eastAsia="en-US"/>
        </w:rPr>
        <w:t>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0C592F74" w14:textId="77777777" w:rsidR="009A5EC9" w:rsidRPr="0019702C" w:rsidRDefault="009A5EC9" w:rsidP="009A5EC9">
      <w:pPr>
        <w:tabs>
          <w:tab w:val="left" w:pos="1134"/>
        </w:tabs>
        <w:jc w:val="center"/>
        <w:rPr>
          <w:b/>
          <w:sz w:val="32"/>
          <w:szCs w:val="32"/>
          <w:u w:val="single"/>
        </w:rPr>
      </w:pPr>
    </w:p>
    <w:p w14:paraId="547E3D12" w14:textId="77777777" w:rsidR="009A5EC9" w:rsidRDefault="009A5EC9" w:rsidP="009A5EC9">
      <w:pPr>
        <w:tabs>
          <w:tab w:val="left" w:pos="1134"/>
        </w:tabs>
        <w:ind w:firstLine="709"/>
        <w:jc w:val="both"/>
        <w:rPr>
          <w:sz w:val="28"/>
          <w:szCs w:val="28"/>
        </w:rPr>
      </w:pPr>
      <w:r>
        <w:rPr>
          <w:sz w:val="28"/>
          <w:szCs w:val="28"/>
        </w:rPr>
        <w:t>На 2021 год</w:t>
      </w:r>
      <w:r w:rsidRPr="0019702C">
        <w:rPr>
          <w:sz w:val="28"/>
          <w:szCs w:val="28"/>
        </w:rPr>
        <w:t xml:space="preserve"> </w:t>
      </w:r>
      <w:r>
        <w:rPr>
          <w:sz w:val="28"/>
          <w:szCs w:val="28"/>
        </w:rPr>
        <w:t xml:space="preserve">расходы по данной статье были утверждены в сумме </w:t>
      </w:r>
      <w:r w:rsidRPr="0019702C">
        <w:rPr>
          <w:sz w:val="28"/>
          <w:szCs w:val="28"/>
        </w:rPr>
        <w:t xml:space="preserve">в </w:t>
      </w:r>
      <w:proofErr w:type="gramStart"/>
      <w:r w:rsidRPr="0019702C">
        <w:rPr>
          <w:sz w:val="28"/>
          <w:szCs w:val="28"/>
        </w:rPr>
        <w:t xml:space="preserve">сумме </w:t>
      </w:r>
      <w:r>
        <w:rPr>
          <w:b/>
          <w:i/>
          <w:sz w:val="28"/>
          <w:szCs w:val="28"/>
        </w:rPr>
        <w:t xml:space="preserve"> 1</w:t>
      </w:r>
      <w:proofErr w:type="gramEnd"/>
      <w:r>
        <w:rPr>
          <w:b/>
          <w:i/>
          <w:sz w:val="28"/>
          <w:szCs w:val="28"/>
        </w:rPr>
        <w:t xml:space="preserve">,47 </w:t>
      </w:r>
      <w:r w:rsidRPr="0019702C">
        <w:rPr>
          <w:sz w:val="28"/>
          <w:szCs w:val="28"/>
        </w:rPr>
        <w:t xml:space="preserve">тыс. руб. </w:t>
      </w:r>
    </w:p>
    <w:p w14:paraId="09F9C3C5" w14:textId="77777777" w:rsidR="009A5EC9" w:rsidRPr="0019702C" w:rsidRDefault="009A5EC9" w:rsidP="009A5EC9">
      <w:pPr>
        <w:tabs>
          <w:tab w:val="left" w:pos="1134"/>
        </w:tabs>
        <w:ind w:firstLine="709"/>
        <w:jc w:val="both"/>
        <w:rPr>
          <w:sz w:val="28"/>
          <w:szCs w:val="28"/>
        </w:rPr>
      </w:pPr>
      <w:r>
        <w:rPr>
          <w:sz w:val="28"/>
          <w:szCs w:val="28"/>
        </w:rPr>
        <w:t>Организацией предложена корректировка в сторону уменьшения -       1,47 тыс. руб.</w:t>
      </w:r>
    </w:p>
    <w:p w14:paraId="4DD80314" w14:textId="77777777" w:rsidR="009A5EC9" w:rsidRDefault="009A5EC9" w:rsidP="009A5EC9">
      <w:pPr>
        <w:tabs>
          <w:tab w:val="left" w:pos="1134"/>
        </w:tabs>
        <w:ind w:firstLine="709"/>
        <w:jc w:val="both"/>
        <w:rPr>
          <w:b/>
          <w:bCs/>
          <w:i/>
          <w:iCs/>
          <w:sz w:val="28"/>
          <w:szCs w:val="28"/>
        </w:rPr>
      </w:pPr>
      <w:r>
        <w:rPr>
          <w:sz w:val="28"/>
          <w:szCs w:val="28"/>
        </w:rPr>
        <w:t xml:space="preserve">Специалистом учтена сумма сглаживания на 2021 год в размере                     </w:t>
      </w:r>
      <w:r>
        <w:rPr>
          <w:b/>
          <w:bCs/>
          <w:i/>
          <w:iCs/>
          <w:sz w:val="28"/>
          <w:szCs w:val="28"/>
        </w:rPr>
        <w:t>3,</w:t>
      </w:r>
      <w:proofErr w:type="gramStart"/>
      <w:r>
        <w:rPr>
          <w:b/>
          <w:bCs/>
          <w:i/>
          <w:iCs/>
          <w:sz w:val="28"/>
          <w:szCs w:val="28"/>
        </w:rPr>
        <w:t xml:space="preserve">63 </w:t>
      </w:r>
      <w:r w:rsidRPr="0047535A">
        <w:rPr>
          <w:b/>
          <w:bCs/>
          <w:i/>
          <w:iCs/>
          <w:sz w:val="28"/>
          <w:szCs w:val="28"/>
        </w:rPr>
        <w:t xml:space="preserve"> тыс.</w:t>
      </w:r>
      <w:proofErr w:type="gramEnd"/>
      <w:r w:rsidRPr="0047535A">
        <w:rPr>
          <w:b/>
          <w:bCs/>
          <w:i/>
          <w:iCs/>
          <w:sz w:val="28"/>
          <w:szCs w:val="28"/>
        </w:rPr>
        <w:t xml:space="preserve"> руб.  </w:t>
      </w:r>
    </w:p>
    <w:p w14:paraId="72FAFE0A" w14:textId="77777777" w:rsidR="009A5EC9" w:rsidRDefault="009A5EC9" w:rsidP="009A5EC9">
      <w:pPr>
        <w:tabs>
          <w:tab w:val="left" w:pos="1134"/>
        </w:tabs>
        <w:ind w:firstLine="709"/>
        <w:jc w:val="both"/>
        <w:rPr>
          <w:b/>
          <w:bCs/>
          <w:i/>
          <w:iCs/>
          <w:sz w:val="28"/>
          <w:szCs w:val="28"/>
        </w:rPr>
      </w:pPr>
    </w:p>
    <w:p w14:paraId="21F0B56E" w14:textId="77777777" w:rsidR="009A5EC9" w:rsidRPr="009279E4" w:rsidRDefault="009A5EC9" w:rsidP="009A5EC9">
      <w:pPr>
        <w:jc w:val="center"/>
        <w:rPr>
          <w:rFonts w:eastAsiaTheme="minorHAnsi"/>
          <w:b/>
          <w:bCs/>
          <w:sz w:val="28"/>
          <w:szCs w:val="28"/>
          <w:u w:val="single"/>
          <w:lang w:eastAsia="en-US"/>
        </w:rPr>
      </w:pPr>
      <w:r>
        <w:rPr>
          <w:rFonts w:eastAsiaTheme="minorHAnsi"/>
          <w:b/>
          <w:bCs/>
          <w:sz w:val="28"/>
          <w:szCs w:val="28"/>
          <w:u w:val="single"/>
          <w:lang w:eastAsia="en-US"/>
        </w:rPr>
        <w:t>Р</w:t>
      </w:r>
      <w:r w:rsidRPr="009279E4">
        <w:rPr>
          <w:rFonts w:eastAsiaTheme="minorHAnsi"/>
          <w:b/>
          <w:bCs/>
          <w:sz w:val="28"/>
          <w:szCs w:val="28"/>
          <w:u w:val="single"/>
          <w:lang w:eastAsia="en-US"/>
        </w:rPr>
        <w:t>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2A6CF0BD" w14:textId="77777777" w:rsidR="009A5EC9" w:rsidRPr="009279E4" w:rsidRDefault="009A5EC9" w:rsidP="009A5EC9">
      <w:pPr>
        <w:jc w:val="both"/>
        <w:rPr>
          <w:rFonts w:eastAsiaTheme="minorHAnsi"/>
          <w:sz w:val="28"/>
          <w:szCs w:val="28"/>
          <w:lang w:eastAsia="en-US"/>
        </w:rPr>
      </w:pPr>
      <w:r>
        <w:rPr>
          <w:rFonts w:eastAsiaTheme="minorHAnsi"/>
          <w:sz w:val="28"/>
          <w:szCs w:val="28"/>
          <w:lang w:eastAsia="en-US"/>
        </w:rPr>
        <w:t xml:space="preserve">        </w:t>
      </w:r>
      <w:r w:rsidRPr="009279E4">
        <w:rPr>
          <w:rFonts w:eastAsiaTheme="minorHAnsi"/>
          <w:sz w:val="28"/>
          <w:szCs w:val="28"/>
          <w:lang w:eastAsia="en-US"/>
        </w:rPr>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9279E4">
          <w:rPr>
            <w:rFonts w:eastAsiaTheme="minorHAnsi"/>
            <w:color w:val="0000FF"/>
            <w:sz w:val="28"/>
            <w:szCs w:val="28"/>
            <w:lang w:eastAsia="en-US"/>
          </w:rPr>
          <w:t>формуле (33)</w:t>
        </w:r>
      </w:hyperlink>
      <w:r w:rsidRPr="009279E4">
        <w:rPr>
          <w:rFonts w:eastAsiaTheme="minorHAnsi"/>
          <w:sz w:val="28"/>
          <w:szCs w:val="28"/>
          <w:lang w:eastAsia="en-US"/>
        </w:rPr>
        <w:t xml:space="preserve"> с применением данных за последний расчетный период регулирования, по которому имеются фактические значения.</w:t>
      </w:r>
    </w:p>
    <w:p w14:paraId="305C49D8" w14:textId="77777777" w:rsidR="009A5EC9" w:rsidRPr="009279E4" w:rsidRDefault="009A5EC9" w:rsidP="009A5EC9">
      <w:pPr>
        <w:jc w:val="both"/>
        <w:outlineLvl w:val="0"/>
        <w:rPr>
          <w:rFonts w:eastAsiaTheme="minorHAnsi"/>
          <w:sz w:val="28"/>
          <w:szCs w:val="28"/>
          <w:lang w:eastAsia="en-US"/>
        </w:rPr>
      </w:pPr>
    </w:p>
    <w:p w14:paraId="5F89AC5F" w14:textId="77777777" w:rsidR="009A5EC9" w:rsidRPr="009279E4" w:rsidRDefault="009A5EC9" w:rsidP="009A5EC9">
      <w:pPr>
        <w:jc w:val="center"/>
        <w:rPr>
          <w:rFonts w:eastAsiaTheme="minorHAnsi"/>
          <w:sz w:val="28"/>
          <w:szCs w:val="28"/>
          <w:lang w:eastAsia="en-US"/>
        </w:rPr>
      </w:pPr>
      <w:r w:rsidRPr="009279E4">
        <w:rPr>
          <w:rFonts w:eastAsiaTheme="minorHAnsi"/>
          <w:noProof/>
          <w:position w:val="-12"/>
          <w:sz w:val="28"/>
          <w:szCs w:val="28"/>
          <w:lang w:eastAsia="en-US"/>
        </w:rPr>
        <w:drawing>
          <wp:inline distT="0" distB="0" distL="0" distR="0" wp14:anchorId="0DE852F3" wp14:editId="24C2E8A7">
            <wp:extent cx="2790825" cy="3333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3FA6AE99" w14:textId="77777777" w:rsidR="009A5EC9" w:rsidRPr="009279E4" w:rsidRDefault="009A5EC9" w:rsidP="009A5EC9">
      <w:pPr>
        <w:jc w:val="both"/>
        <w:rPr>
          <w:rFonts w:eastAsiaTheme="minorHAnsi"/>
          <w:sz w:val="28"/>
          <w:szCs w:val="28"/>
          <w:lang w:eastAsia="en-US"/>
        </w:rPr>
      </w:pPr>
    </w:p>
    <w:p w14:paraId="7885079C" w14:textId="77777777" w:rsidR="009A5EC9" w:rsidRPr="009279E4" w:rsidRDefault="009A5EC9" w:rsidP="009A5EC9">
      <w:pPr>
        <w:ind w:firstLine="540"/>
        <w:jc w:val="both"/>
        <w:rPr>
          <w:rFonts w:eastAsiaTheme="minorHAnsi"/>
          <w:sz w:val="28"/>
          <w:szCs w:val="28"/>
          <w:lang w:eastAsia="en-US"/>
        </w:rPr>
      </w:pPr>
      <w:r w:rsidRPr="009279E4">
        <w:rPr>
          <w:rFonts w:eastAsiaTheme="minorHAnsi"/>
          <w:sz w:val="28"/>
          <w:szCs w:val="28"/>
          <w:lang w:eastAsia="en-US"/>
        </w:rPr>
        <w:t>где:</w:t>
      </w:r>
    </w:p>
    <w:p w14:paraId="2281D852"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2"/>
          <w:sz w:val="28"/>
          <w:szCs w:val="28"/>
          <w:lang w:eastAsia="en-US"/>
        </w:rPr>
        <w:drawing>
          <wp:inline distT="0" distB="0" distL="0" distR="0" wp14:anchorId="6464273B" wp14:editId="7141F718">
            <wp:extent cx="695325" cy="333375"/>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9279E4">
        <w:rPr>
          <w:rFonts w:eastAsiaTheme="minorHAnsi"/>
          <w:sz w:val="28"/>
          <w:szCs w:val="28"/>
          <w:lang w:eastAsia="en-US"/>
        </w:rPr>
        <w:t xml:space="preserve"> - фактическая величина необходимой валовой выручки в (i-2)-м году, определяемая на основе фактических значений параметров расчета </w:t>
      </w:r>
      <w:r w:rsidRPr="009279E4">
        <w:rPr>
          <w:rFonts w:eastAsiaTheme="minorHAnsi"/>
          <w:sz w:val="28"/>
          <w:szCs w:val="28"/>
          <w:lang w:eastAsia="en-US"/>
        </w:rPr>
        <w:lastRenderedPageBreak/>
        <w:t xml:space="preserve">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69" w:history="1">
        <w:r w:rsidRPr="009279E4">
          <w:rPr>
            <w:rFonts w:eastAsiaTheme="minorHAnsi"/>
            <w:color w:val="0000FF"/>
            <w:sz w:val="28"/>
            <w:szCs w:val="28"/>
            <w:lang w:eastAsia="en-US"/>
          </w:rPr>
          <w:t>формулой (38)</w:t>
        </w:r>
      </w:hyperlink>
      <w:r w:rsidRPr="009279E4">
        <w:rPr>
          <w:rFonts w:eastAsiaTheme="minorHAnsi"/>
          <w:sz w:val="28"/>
          <w:szCs w:val="28"/>
          <w:lang w:eastAsia="en-US"/>
        </w:rPr>
        <w:t xml:space="preserve"> настоящих Методических указаний;</w:t>
      </w:r>
    </w:p>
    <w:p w14:paraId="6A5483F3"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2"/>
          <w:sz w:val="28"/>
          <w:szCs w:val="28"/>
          <w:lang w:eastAsia="en-US"/>
        </w:rPr>
        <w:drawing>
          <wp:inline distT="0" distB="0" distL="0" distR="0" wp14:anchorId="0AB14CCE" wp14:editId="4EDC42B1">
            <wp:extent cx="514350" cy="3333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9279E4">
        <w:rPr>
          <w:rFonts w:eastAsiaTheme="minorHAnsi"/>
          <w:sz w:val="28"/>
          <w:szCs w:val="28"/>
          <w:lang w:eastAsia="en-US"/>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4756EA07" w14:textId="77777777" w:rsidR="009A5EC9" w:rsidRPr="009279E4" w:rsidRDefault="009A5EC9" w:rsidP="009A5EC9">
      <w:pPr>
        <w:ind w:firstLine="540"/>
        <w:jc w:val="both"/>
        <w:rPr>
          <w:rFonts w:eastAsiaTheme="minorHAnsi"/>
          <w:sz w:val="28"/>
          <w:szCs w:val="28"/>
          <w:lang w:eastAsia="en-US"/>
        </w:rPr>
      </w:pPr>
      <w:r w:rsidRPr="009279E4">
        <w:rPr>
          <w:rFonts w:eastAsiaTheme="minorHAnsi"/>
          <w:sz w:val="28"/>
          <w:szCs w:val="28"/>
          <w:lang w:eastAsia="en-US"/>
        </w:rPr>
        <w:t xml:space="preserve">В случае если на i-2 год применялся метод экономически обоснованных расходов, то </w:t>
      </w:r>
      <w:r w:rsidRPr="009279E4">
        <w:rPr>
          <w:rFonts w:eastAsiaTheme="minorHAnsi"/>
          <w:noProof/>
          <w:position w:val="-12"/>
          <w:sz w:val="28"/>
          <w:szCs w:val="28"/>
          <w:lang w:eastAsia="en-US"/>
        </w:rPr>
        <w:drawing>
          <wp:inline distT="0" distB="0" distL="0" distR="0" wp14:anchorId="72F7618E" wp14:editId="17667BF3">
            <wp:extent cx="819150" cy="3333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9279E4">
        <w:rPr>
          <w:rFonts w:eastAsiaTheme="minorHAnsi"/>
          <w:sz w:val="28"/>
          <w:szCs w:val="28"/>
          <w:lang w:eastAsia="en-US"/>
        </w:rPr>
        <w:t xml:space="preserve"> определяется по </w:t>
      </w:r>
      <w:hyperlink w:anchor="Par9" w:history="1">
        <w:r w:rsidRPr="009279E4">
          <w:rPr>
            <w:rFonts w:eastAsiaTheme="minorHAnsi"/>
            <w:color w:val="0000FF"/>
            <w:sz w:val="28"/>
            <w:szCs w:val="28"/>
            <w:lang w:eastAsia="en-US"/>
          </w:rPr>
          <w:t>формуле (33.1)</w:t>
        </w:r>
      </w:hyperlink>
    </w:p>
    <w:p w14:paraId="6C5CE5D5" w14:textId="77777777" w:rsidR="009A5EC9" w:rsidRPr="009279E4" w:rsidRDefault="009A5EC9" w:rsidP="009A5EC9">
      <w:pPr>
        <w:jc w:val="both"/>
        <w:rPr>
          <w:rFonts w:eastAsiaTheme="minorHAnsi"/>
          <w:sz w:val="28"/>
          <w:szCs w:val="28"/>
          <w:lang w:eastAsia="en-US"/>
        </w:rPr>
      </w:pPr>
    </w:p>
    <w:p w14:paraId="42EA0DAC" w14:textId="77777777" w:rsidR="009A5EC9" w:rsidRPr="009279E4" w:rsidRDefault="009A5EC9" w:rsidP="009A5EC9">
      <w:pPr>
        <w:jc w:val="center"/>
        <w:rPr>
          <w:rFonts w:eastAsiaTheme="minorHAnsi"/>
          <w:sz w:val="28"/>
          <w:szCs w:val="28"/>
          <w:lang w:eastAsia="en-US"/>
        </w:rPr>
      </w:pPr>
      <w:bookmarkStart w:id="19" w:name="Par9"/>
      <w:bookmarkEnd w:id="19"/>
      <w:r w:rsidRPr="009279E4">
        <w:rPr>
          <w:rFonts w:eastAsiaTheme="minorHAnsi"/>
          <w:noProof/>
          <w:position w:val="-12"/>
          <w:sz w:val="28"/>
          <w:szCs w:val="28"/>
          <w:lang w:eastAsia="en-US"/>
        </w:rPr>
        <w:drawing>
          <wp:inline distT="0" distB="0" distL="0" distR="0" wp14:anchorId="51ADDA64" wp14:editId="15A00240">
            <wp:extent cx="2324100" cy="3333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281B4B8A" w14:textId="77777777" w:rsidR="009A5EC9" w:rsidRPr="009279E4" w:rsidRDefault="009A5EC9" w:rsidP="009A5EC9">
      <w:pPr>
        <w:jc w:val="both"/>
        <w:rPr>
          <w:rFonts w:eastAsiaTheme="minorHAnsi"/>
          <w:sz w:val="28"/>
          <w:szCs w:val="28"/>
          <w:lang w:eastAsia="en-US"/>
        </w:rPr>
      </w:pPr>
    </w:p>
    <w:p w14:paraId="3A2DAE9F" w14:textId="77777777" w:rsidR="009A5EC9" w:rsidRPr="009279E4" w:rsidRDefault="009A5EC9" w:rsidP="009A5EC9">
      <w:pPr>
        <w:jc w:val="center"/>
        <w:rPr>
          <w:rFonts w:eastAsiaTheme="minorHAnsi"/>
          <w:sz w:val="28"/>
          <w:szCs w:val="28"/>
          <w:lang w:eastAsia="en-US"/>
        </w:rPr>
      </w:pPr>
      <w:r w:rsidRPr="009279E4">
        <w:rPr>
          <w:rFonts w:eastAsiaTheme="minorHAnsi"/>
          <w:noProof/>
          <w:position w:val="-12"/>
          <w:sz w:val="28"/>
          <w:szCs w:val="28"/>
          <w:lang w:eastAsia="en-US"/>
        </w:rPr>
        <w:drawing>
          <wp:inline distT="0" distB="0" distL="0" distR="0" wp14:anchorId="36831583" wp14:editId="5DDD0846">
            <wp:extent cx="2905125" cy="333375"/>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0590DA2A" w14:textId="77777777" w:rsidR="009A5EC9" w:rsidRPr="009279E4" w:rsidRDefault="009A5EC9" w:rsidP="009A5EC9">
      <w:pPr>
        <w:jc w:val="both"/>
        <w:rPr>
          <w:rFonts w:eastAsiaTheme="minorHAnsi"/>
          <w:sz w:val="28"/>
          <w:szCs w:val="28"/>
          <w:lang w:eastAsia="en-US"/>
        </w:rPr>
      </w:pPr>
    </w:p>
    <w:p w14:paraId="210E2CEA" w14:textId="77777777" w:rsidR="009A5EC9" w:rsidRPr="009279E4" w:rsidRDefault="009A5EC9" w:rsidP="009A5EC9">
      <w:pPr>
        <w:ind w:firstLine="540"/>
        <w:jc w:val="both"/>
        <w:rPr>
          <w:rFonts w:eastAsiaTheme="minorHAnsi"/>
          <w:sz w:val="28"/>
          <w:szCs w:val="28"/>
          <w:lang w:eastAsia="en-US"/>
        </w:rPr>
      </w:pPr>
      <w:r w:rsidRPr="009279E4">
        <w:rPr>
          <w:rFonts w:eastAsiaTheme="minorHAnsi"/>
          <w:sz w:val="28"/>
          <w:szCs w:val="28"/>
          <w:lang w:eastAsia="en-US"/>
        </w:rPr>
        <w:t>где:</w:t>
      </w:r>
    </w:p>
    <w:p w14:paraId="37DDD491"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1"/>
          <w:sz w:val="28"/>
          <w:szCs w:val="28"/>
          <w:lang w:eastAsia="en-US"/>
        </w:rPr>
        <w:drawing>
          <wp:inline distT="0" distB="0" distL="0" distR="0" wp14:anchorId="03933C6D" wp14:editId="4281D0A7">
            <wp:extent cx="742950" cy="3238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9279E4">
        <w:rPr>
          <w:rFonts w:eastAsiaTheme="minorHAnsi"/>
          <w:sz w:val="28"/>
          <w:szCs w:val="28"/>
          <w:lang w:eastAsia="en-US"/>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5430840F"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2"/>
          <w:sz w:val="28"/>
          <w:szCs w:val="28"/>
          <w:lang w:eastAsia="en-US"/>
        </w:rPr>
        <w:drawing>
          <wp:inline distT="0" distB="0" distL="0" distR="0" wp14:anchorId="092E7335" wp14:editId="5606783E">
            <wp:extent cx="600075" cy="333375"/>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9279E4">
        <w:rPr>
          <w:rFonts w:eastAsiaTheme="minorHAnsi"/>
          <w:sz w:val="28"/>
          <w:szCs w:val="28"/>
          <w:lang w:eastAsia="en-US"/>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644714EE"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2"/>
          <w:sz w:val="28"/>
          <w:szCs w:val="28"/>
          <w:lang w:eastAsia="en-US"/>
        </w:rPr>
        <w:drawing>
          <wp:inline distT="0" distB="0" distL="0" distR="0" wp14:anchorId="513FC102" wp14:editId="15DC4571">
            <wp:extent cx="590550" cy="3333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9279E4">
        <w:rPr>
          <w:rFonts w:eastAsiaTheme="minorHAnsi"/>
          <w:sz w:val="28"/>
          <w:szCs w:val="28"/>
          <w:lang w:eastAsia="en-US"/>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15FAD45E" w14:textId="77777777" w:rsidR="009A5EC9" w:rsidRPr="009279E4" w:rsidRDefault="009A5EC9" w:rsidP="009A5EC9">
      <w:pPr>
        <w:jc w:val="both"/>
        <w:rPr>
          <w:rFonts w:eastAsiaTheme="minorHAnsi"/>
          <w:sz w:val="28"/>
          <w:szCs w:val="28"/>
          <w:lang w:eastAsia="en-US"/>
        </w:rPr>
      </w:pPr>
      <w:r>
        <w:rPr>
          <w:rFonts w:eastAsiaTheme="minorHAnsi"/>
          <w:sz w:val="28"/>
          <w:szCs w:val="28"/>
          <w:lang w:eastAsia="en-US"/>
        </w:rPr>
        <w:t xml:space="preserve">          </w:t>
      </w:r>
      <w:r w:rsidRPr="009279E4">
        <w:rPr>
          <w:rFonts w:eastAsiaTheme="minorHAnsi"/>
          <w:sz w:val="28"/>
          <w:szCs w:val="28"/>
          <w:lang w:eastAsia="en-US"/>
        </w:rPr>
        <w:t xml:space="preserve">Необходимая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9279E4">
          <w:rPr>
            <w:rFonts w:eastAsiaTheme="minorHAnsi"/>
            <w:color w:val="0000FF"/>
            <w:sz w:val="28"/>
            <w:szCs w:val="28"/>
            <w:lang w:eastAsia="en-US"/>
          </w:rPr>
          <w:t>формула 38.1</w:t>
        </w:r>
      </w:hyperlink>
      <w:r w:rsidRPr="009279E4">
        <w:rPr>
          <w:rFonts w:eastAsiaTheme="minorHAnsi"/>
          <w:sz w:val="28"/>
          <w:szCs w:val="28"/>
          <w:lang w:eastAsia="en-US"/>
        </w:rPr>
        <w:t xml:space="preserve">) или метода индексации (применяется </w:t>
      </w:r>
      <w:hyperlink w:anchor="Par2" w:history="1">
        <w:r w:rsidRPr="009279E4">
          <w:rPr>
            <w:rFonts w:eastAsiaTheme="minorHAnsi"/>
            <w:color w:val="0000FF"/>
            <w:sz w:val="28"/>
            <w:szCs w:val="28"/>
            <w:lang w:eastAsia="en-US"/>
          </w:rPr>
          <w:t>формула 38</w:t>
        </w:r>
      </w:hyperlink>
      <w:r w:rsidRPr="009279E4">
        <w:rPr>
          <w:rFonts w:eastAsiaTheme="minorHAnsi"/>
          <w:sz w:val="28"/>
          <w:szCs w:val="28"/>
          <w:lang w:eastAsia="en-US"/>
        </w:rPr>
        <w:t xml:space="preserve">), рассчитывается с учетом </w:t>
      </w:r>
      <w:hyperlink r:id="rId77" w:history="1">
        <w:r w:rsidRPr="009279E4">
          <w:rPr>
            <w:rFonts w:eastAsiaTheme="minorHAnsi"/>
            <w:color w:val="0000FF"/>
            <w:sz w:val="28"/>
            <w:szCs w:val="28"/>
            <w:lang w:eastAsia="en-US"/>
          </w:rPr>
          <w:t>пунктов 22</w:t>
        </w:r>
      </w:hyperlink>
      <w:r w:rsidRPr="009279E4">
        <w:rPr>
          <w:rFonts w:eastAsiaTheme="minorHAnsi"/>
          <w:sz w:val="28"/>
          <w:szCs w:val="28"/>
          <w:lang w:eastAsia="en-US"/>
        </w:rPr>
        <w:t xml:space="preserve"> - </w:t>
      </w:r>
      <w:hyperlink r:id="rId78" w:history="1">
        <w:r w:rsidRPr="009279E4">
          <w:rPr>
            <w:rFonts w:eastAsiaTheme="minorHAnsi"/>
            <w:color w:val="0000FF"/>
            <w:sz w:val="28"/>
            <w:szCs w:val="28"/>
            <w:lang w:eastAsia="en-US"/>
          </w:rPr>
          <w:t>23</w:t>
        </w:r>
      </w:hyperlink>
      <w:r w:rsidRPr="009279E4">
        <w:rPr>
          <w:rFonts w:eastAsiaTheme="minorHAnsi"/>
          <w:sz w:val="28"/>
          <w:szCs w:val="28"/>
          <w:lang w:eastAsia="en-US"/>
        </w:rPr>
        <w:t xml:space="preserve"> Основ ценообразования по формуле:</w:t>
      </w:r>
    </w:p>
    <w:p w14:paraId="52B1CED2" w14:textId="77777777" w:rsidR="009A5EC9" w:rsidRPr="009279E4" w:rsidRDefault="009A5EC9" w:rsidP="009A5EC9">
      <w:pPr>
        <w:jc w:val="both"/>
        <w:outlineLvl w:val="0"/>
        <w:rPr>
          <w:rFonts w:eastAsiaTheme="minorHAnsi"/>
          <w:sz w:val="28"/>
          <w:szCs w:val="28"/>
          <w:lang w:eastAsia="en-US"/>
        </w:rPr>
      </w:pPr>
    </w:p>
    <w:p w14:paraId="0A5842BB" w14:textId="77777777" w:rsidR="009A5EC9" w:rsidRPr="009279E4" w:rsidRDefault="009A5EC9" w:rsidP="009A5EC9">
      <w:pPr>
        <w:jc w:val="center"/>
        <w:rPr>
          <w:rFonts w:eastAsiaTheme="minorHAnsi"/>
          <w:sz w:val="28"/>
          <w:szCs w:val="28"/>
          <w:lang w:eastAsia="en-US"/>
        </w:rPr>
      </w:pPr>
      <w:r w:rsidRPr="009279E4">
        <w:rPr>
          <w:rFonts w:eastAsiaTheme="minorHAnsi"/>
          <w:noProof/>
          <w:position w:val="-4"/>
          <w:sz w:val="28"/>
          <w:szCs w:val="28"/>
          <w:lang w:eastAsia="en-US"/>
        </w:rPr>
        <w:drawing>
          <wp:inline distT="0" distB="0" distL="0" distR="0" wp14:anchorId="3E60C01D" wp14:editId="20B6FDFE">
            <wp:extent cx="5939790" cy="228600"/>
            <wp:effectExtent l="0" t="0" r="381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7704BDBF" w14:textId="77777777" w:rsidR="009A5EC9" w:rsidRPr="009279E4" w:rsidRDefault="009A5EC9" w:rsidP="009A5EC9">
      <w:pPr>
        <w:jc w:val="both"/>
        <w:rPr>
          <w:rFonts w:eastAsiaTheme="minorHAnsi"/>
          <w:sz w:val="28"/>
          <w:szCs w:val="28"/>
          <w:lang w:eastAsia="en-US"/>
        </w:rPr>
      </w:pPr>
    </w:p>
    <w:p w14:paraId="0BF042F9" w14:textId="77777777" w:rsidR="009A5EC9" w:rsidRPr="009279E4" w:rsidRDefault="009A5EC9" w:rsidP="009A5EC9">
      <w:pPr>
        <w:jc w:val="center"/>
        <w:rPr>
          <w:rFonts w:eastAsiaTheme="minorHAnsi"/>
          <w:sz w:val="28"/>
          <w:szCs w:val="28"/>
          <w:lang w:eastAsia="en-US"/>
        </w:rPr>
      </w:pPr>
      <w:bookmarkStart w:id="20" w:name="Par4"/>
      <w:bookmarkEnd w:id="20"/>
      <w:r w:rsidRPr="009279E4">
        <w:rPr>
          <w:rFonts w:eastAsiaTheme="minorHAnsi"/>
          <w:noProof/>
          <w:position w:val="-4"/>
          <w:sz w:val="28"/>
          <w:szCs w:val="28"/>
          <w:lang w:eastAsia="en-US"/>
        </w:rPr>
        <w:drawing>
          <wp:inline distT="0" distB="0" distL="0" distR="0" wp14:anchorId="273AAA81" wp14:editId="10ABD74E">
            <wp:extent cx="5939790" cy="228600"/>
            <wp:effectExtent l="0" t="0" r="381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1B46043B" w14:textId="77777777" w:rsidR="009A5EC9" w:rsidRPr="009279E4" w:rsidRDefault="009A5EC9" w:rsidP="009A5EC9">
      <w:pPr>
        <w:jc w:val="both"/>
        <w:rPr>
          <w:rFonts w:eastAsiaTheme="minorHAnsi"/>
          <w:sz w:val="28"/>
          <w:szCs w:val="28"/>
          <w:lang w:eastAsia="en-US"/>
        </w:rPr>
      </w:pPr>
    </w:p>
    <w:p w14:paraId="681D00A1" w14:textId="77777777" w:rsidR="009A5EC9" w:rsidRPr="009279E4" w:rsidRDefault="009A5EC9" w:rsidP="009A5EC9">
      <w:pPr>
        <w:ind w:firstLine="540"/>
        <w:jc w:val="both"/>
        <w:rPr>
          <w:rFonts w:eastAsiaTheme="minorHAnsi"/>
          <w:sz w:val="28"/>
          <w:szCs w:val="28"/>
          <w:lang w:eastAsia="en-US"/>
        </w:rPr>
      </w:pPr>
      <w:r w:rsidRPr="009279E4">
        <w:rPr>
          <w:rFonts w:eastAsiaTheme="minorHAnsi"/>
          <w:sz w:val="28"/>
          <w:szCs w:val="28"/>
          <w:lang w:eastAsia="en-US"/>
        </w:rPr>
        <w:t>где:</w:t>
      </w:r>
    </w:p>
    <w:p w14:paraId="3BAE1F58"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2"/>
          <w:sz w:val="28"/>
          <w:szCs w:val="28"/>
          <w:lang w:eastAsia="en-US"/>
        </w:rPr>
        <w:lastRenderedPageBreak/>
        <w:drawing>
          <wp:inline distT="0" distB="0" distL="0" distR="0" wp14:anchorId="2B6F86E8" wp14:editId="70973544">
            <wp:extent cx="514350" cy="3333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9279E4">
        <w:rPr>
          <w:rFonts w:eastAsiaTheme="minorHAnsi"/>
          <w:sz w:val="28"/>
          <w:szCs w:val="28"/>
          <w:lang w:eastAsia="en-US"/>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9279E4">
          <w:rPr>
            <w:rFonts w:eastAsiaTheme="minorHAnsi"/>
            <w:color w:val="0000FF"/>
            <w:sz w:val="28"/>
            <w:szCs w:val="28"/>
            <w:lang w:eastAsia="en-US"/>
          </w:rPr>
          <w:t>формулой (40)</w:t>
        </w:r>
      </w:hyperlink>
      <w:r w:rsidRPr="009279E4">
        <w:rPr>
          <w:rFonts w:eastAsiaTheme="minorHAnsi"/>
          <w:sz w:val="28"/>
          <w:szCs w:val="28"/>
          <w:lang w:eastAsia="en-US"/>
        </w:rPr>
        <w:t xml:space="preserve"> настоящих Методических указаний, тыс. руб.;</w:t>
      </w:r>
    </w:p>
    <w:p w14:paraId="21F53A4D"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2"/>
          <w:sz w:val="28"/>
          <w:szCs w:val="28"/>
          <w:lang w:eastAsia="en-US"/>
        </w:rPr>
        <w:drawing>
          <wp:inline distT="0" distB="0" distL="0" distR="0" wp14:anchorId="73E35A60" wp14:editId="740F0BA2">
            <wp:extent cx="495300" cy="3333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9279E4">
        <w:rPr>
          <w:rFonts w:eastAsiaTheme="minorHAnsi"/>
          <w:sz w:val="28"/>
          <w:szCs w:val="28"/>
          <w:lang w:eastAsia="en-US"/>
        </w:rPr>
        <w:t xml:space="preserve"> - фактические документально подтвержденные неподконтрольные расходы в (i-2)-м году, определяемые с учетом </w:t>
      </w:r>
      <w:hyperlink r:id="rId83" w:history="1">
        <w:r w:rsidRPr="009279E4">
          <w:rPr>
            <w:rFonts w:eastAsiaTheme="minorHAnsi"/>
            <w:color w:val="0000FF"/>
            <w:sz w:val="28"/>
            <w:szCs w:val="28"/>
            <w:lang w:eastAsia="en-US"/>
          </w:rPr>
          <w:t>пунктов 22</w:t>
        </w:r>
      </w:hyperlink>
      <w:r w:rsidRPr="009279E4">
        <w:rPr>
          <w:rFonts w:eastAsiaTheme="minorHAnsi"/>
          <w:sz w:val="28"/>
          <w:szCs w:val="28"/>
          <w:lang w:eastAsia="en-US"/>
        </w:rPr>
        <w:t xml:space="preserve">, </w:t>
      </w:r>
      <w:hyperlink r:id="rId84" w:history="1">
        <w:r w:rsidRPr="009279E4">
          <w:rPr>
            <w:rFonts w:eastAsiaTheme="minorHAnsi"/>
            <w:color w:val="0000FF"/>
            <w:sz w:val="28"/>
            <w:szCs w:val="28"/>
            <w:lang w:eastAsia="en-US"/>
          </w:rPr>
          <w:t>29</w:t>
        </w:r>
      </w:hyperlink>
      <w:r w:rsidRPr="009279E4">
        <w:rPr>
          <w:rFonts w:eastAsiaTheme="minorHAnsi"/>
          <w:sz w:val="28"/>
          <w:szCs w:val="28"/>
          <w:lang w:eastAsia="en-US"/>
        </w:rPr>
        <w:t xml:space="preserve">, </w:t>
      </w:r>
      <w:hyperlink r:id="rId85" w:history="1">
        <w:r w:rsidRPr="009279E4">
          <w:rPr>
            <w:rFonts w:eastAsiaTheme="minorHAnsi"/>
            <w:color w:val="0000FF"/>
            <w:sz w:val="28"/>
            <w:szCs w:val="28"/>
            <w:lang w:eastAsia="en-US"/>
          </w:rPr>
          <w:t>49</w:t>
        </w:r>
      </w:hyperlink>
      <w:r w:rsidRPr="009279E4">
        <w:rPr>
          <w:rFonts w:eastAsiaTheme="minorHAnsi"/>
          <w:sz w:val="28"/>
          <w:szCs w:val="28"/>
          <w:lang w:eastAsia="en-US"/>
        </w:rPr>
        <w:t xml:space="preserve">, </w:t>
      </w:r>
      <w:hyperlink r:id="rId86" w:history="1">
        <w:r w:rsidRPr="009279E4">
          <w:rPr>
            <w:rFonts w:eastAsiaTheme="minorHAnsi"/>
            <w:color w:val="0000FF"/>
            <w:sz w:val="28"/>
            <w:szCs w:val="28"/>
            <w:lang w:eastAsia="en-US"/>
          </w:rPr>
          <w:t>51</w:t>
        </w:r>
      </w:hyperlink>
      <w:r w:rsidRPr="009279E4">
        <w:rPr>
          <w:rFonts w:eastAsiaTheme="minorHAnsi"/>
          <w:sz w:val="28"/>
          <w:szCs w:val="28"/>
          <w:lang w:eastAsia="en-US"/>
        </w:rPr>
        <w:t xml:space="preserve"> - </w:t>
      </w:r>
      <w:hyperlink r:id="rId87" w:history="1">
        <w:r w:rsidRPr="009279E4">
          <w:rPr>
            <w:rFonts w:eastAsiaTheme="minorHAnsi"/>
            <w:color w:val="0000FF"/>
            <w:sz w:val="28"/>
            <w:szCs w:val="28"/>
            <w:lang w:eastAsia="en-US"/>
          </w:rPr>
          <w:t>60</w:t>
        </w:r>
      </w:hyperlink>
      <w:r w:rsidRPr="009279E4">
        <w:rPr>
          <w:rFonts w:eastAsiaTheme="minorHAnsi"/>
          <w:sz w:val="28"/>
          <w:szCs w:val="28"/>
          <w:lang w:eastAsia="en-US"/>
        </w:rPr>
        <w:t xml:space="preserve"> и </w:t>
      </w:r>
      <w:hyperlink r:id="rId88" w:history="1">
        <w:r w:rsidRPr="009279E4">
          <w:rPr>
            <w:rFonts w:eastAsiaTheme="minorHAnsi"/>
            <w:color w:val="0000FF"/>
            <w:sz w:val="28"/>
            <w:szCs w:val="28"/>
            <w:lang w:eastAsia="en-US"/>
          </w:rPr>
          <w:t>88</w:t>
        </w:r>
      </w:hyperlink>
      <w:r w:rsidRPr="009279E4">
        <w:rPr>
          <w:rFonts w:eastAsiaTheme="minorHAnsi"/>
          <w:sz w:val="28"/>
          <w:szCs w:val="28"/>
          <w:lang w:eastAsia="en-US"/>
        </w:rPr>
        <w:t xml:space="preserve"> настоящих Методических указаний;</w:t>
      </w:r>
    </w:p>
    <w:p w14:paraId="57CA72D0"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2"/>
          <w:sz w:val="28"/>
          <w:szCs w:val="28"/>
          <w:lang w:eastAsia="en-US"/>
        </w:rPr>
        <w:drawing>
          <wp:inline distT="0" distB="0" distL="0" distR="0" wp14:anchorId="003E4250" wp14:editId="6F829F4C">
            <wp:extent cx="466725" cy="333375"/>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9279E4">
        <w:rPr>
          <w:rFonts w:eastAsiaTheme="minorHAnsi"/>
          <w:sz w:val="28"/>
          <w:szCs w:val="28"/>
          <w:lang w:eastAsia="en-US"/>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9279E4">
          <w:rPr>
            <w:rFonts w:eastAsiaTheme="minorHAnsi"/>
            <w:color w:val="0000FF"/>
            <w:sz w:val="28"/>
            <w:szCs w:val="28"/>
            <w:lang w:eastAsia="en-US"/>
          </w:rPr>
          <w:t>формулой (40.1)</w:t>
        </w:r>
      </w:hyperlink>
      <w:r w:rsidRPr="009279E4">
        <w:rPr>
          <w:rFonts w:eastAsiaTheme="minorHAnsi"/>
          <w:sz w:val="28"/>
          <w:szCs w:val="28"/>
          <w:lang w:eastAsia="en-US"/>
        </w:rPr>
        <w:t xml:space="preserve"> настоящих Методических указаний, тыс. руб.;</w:t>
      </w:r>
    </w:p>
    <w:p w14:paraId="0CA38369"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2"/>
          <w:sz w:val="28"/>
          <w:szCs w:val="28"/>
          <w:lang w:eastAsia="en-US"/>
        </w:rPr>
        <w:drawing>
          <wp:inline distT="0" distB="0" distL="0" distR="0" wp14:anchorId="01261536" wp14:editId="2D085803">
            <wp:extent cx="371475" cy="333375"/>
            <wp:effectExtent l="0" t="0" r="952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9279E4">
        <w:rPr>
          <w:rFonts w:eastAsiaTheme="minorHAnsi"/>
          <w:sz w:val="28"/>
          <w:szCs w:val="28"/>
          <w:lang w:eastAsia="en-US"/>
        </w:rPr>
        <w:t xml:space="preserve"> - расходы на амортизацию в (i-2)-м году, определенные исходя из фактического состава имущества в (i-2)-м году в соответствии с </w:t>
      </w:r>
      <w:hyperlink r:id="rId91" w:history="1">
        <w:r w:rsidRPr="009279E4">
          <w:rPr>
            <w:rFonts w:eastAsiaTheme="minorHAnsi"/>
            <w:color w:val="0000FF"/>
            <w:sz w:val="28"/>
            <w:szCs w:val="28"/>
            <w:lang w:eastAsia="en-US"/>
          </w:rPr>
          <w:t>пунктом 28</w:t>
        </w:r>
      </w:hyperlink>
      <w:r w:rsidRPr="009279E4">
        <w:rPr>
          <w:rFonts w:eastAsiaTheme="minorHAnsi"/>
          <w:sz w:val="28"/>
          <w:szCs w:val="28"/>
          <w:lang w:eastAsia="en-US"/>
        </w:rPr>
        <w:t xml:space="preserve"> настоящих Методических указаний, тыс. руб.;</w:t>
      </w:r>
    </w:p>
    <w:p w14:paraId="77F5118F"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1"/>
          <w:sz w:val="28"/>
          <w:szCs w:val="28"/>
          <w:lang w:eastAsia="en-US"/>
        </w:rPr>
        <w:drawing>
          <wp:inline distT="0" distB="0" distL="0" distR="0" wp14:anchorId="3425490D" wp14:editId="15705486">
            <wp:extent cx="476250" cy="3238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9279E4">
        <w:rPr>
          <w:rFonts w:eastAsiaTheme="minorHAnsi"/>
          <w:sz w:val="28"/>
          <w:szCs w:val="28"/>
          <w:lang w:eastAsia="en-US"/>
        </w:rPr>
        <w:t xml:space="preserve"> - величина нормативной прибыли в (i-2)-м году, определяемая в соответствии с </w:t>
      </w:r>
      <w:hyperlink r:id="rId93" w:history="1">
        <w:r w:rsidRPr="009279E4">
          <w:rPr>
            <w:rFonts w:eastAsiaTheme="minorHAnsi"/>
            <w:color w:val="0000FF"/>
            <w:sz w:val="28"/>
            <w:szCs w:val="28"/>
            <w:lang w:eastAsia="en-US"/>
          </w:rPr>
          <w:t>пунктом 86</w:t>
        </w:r>
      </w:hyperlink>
      <w:r w:rsidRPr="009279E4">
        <w:rPr>
          <w:rFonts w:eastAsiaTheme="minorHAnsi"/>
          <w:sz w:val="28"/>
          <w:szCs w:val="28"/>
          <w:lang w:eastAsia="en-US"/>
        </w:rPr>
        <w:t xml:space="preserve"> настоящих Методический указаний, тыс. руб.;</w:t>
      </w:r>
    </w:p>
    <w:p w14:paraId="0FAF808E"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2"/>
          <w:sz w:val="28"/>
          <w:szCs w:val="28"/>
          <w:lang w:eastAsia="en-US"/>
        </w:rPr>
        <w:drawing>
          <wp:inline distT="0" distB="0" distL="0" distR="0" wp14:anchorId="11675DE1" wp14:editId="45893D9E">
            <wp:extent cx="581025" cy="333375"/>
            <wp:effectExtent l="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9279E4">
        <w:rPr>
          <w:rFonts w:eastAsiaTheme="minorHAnsi"/>
          <w:sz w:val="28"/>
          <w:szCs w:val="28"/>
          <w:lang w:eastAsia="en-US"/>
        </w:rPr>
        <w:t xml:space="preserve"> - расчетная предпринимательская прибыль гарантирующей организации в (i-2)-м году, определяемая в соответствии с </w:t>
      </w:r>
      <w:hyperlink r:id="rId95" w:history="1">
        <w:r w:rsidRPr="009279E4">
          <w:rPr>
            <w:rFonts w:eastAsiaTheme="minorHAnsi"/>
            <w:color w:val="0000FF"/>
            <w:sz w:val="28"/>
            <w:szCs w:val="28"/>
            <w:lang w:eastAsia="en-US"/>
          </w:rPr>
          <w:t>пунктом 86(1)</w:t>
        </w:r>
      </w:hyperlink>
      <w:r w:rsidRPr="009279E4">
        <w:rPr>
          <w:rFonts w:eastAsiaTheme="minorHAnsi"/>
          <w:sz w:val="28"/>
          <w:szCs w:val="28"/>
          <w:lang w:eastAsia="en-US"/>
        </w:rPr>
        <w:t xml:space="preserve"> настоящих Методических указаний исходя из скорректированных расходов, тыс. руб.;</w:t>
      </w:r>
    </w:p>
    <w:p w14:paraId="5AE386C0"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2"/>
          <w:sz w:val="28"/>
          <w:szCs w:val="28"/>
          <w:lang w:eastAsia="en-US"/>
        </w:rPr>
        <w:drawing>
          <wp:inline distT="0" distB="0" distL="0" distR="0" wp14:anchorId="3D0DB36C" wp14:editId="51A9104C">
            <wp:extent cx="552450" cy="3333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9279E4">
        <w:rPr>
          <w:rFonts w:eastAsiaTheme="minorHAnsi"/>
          <w:sz w:val="28"/>
          <w:szCs w:val="28"/>
          <w:lang w:eastAsia="en-US"/>
        </w:rPr>
        <w:t xml:space="preserve"> - фактический возврат инвестированного капитала в (i-2)-м году, определяемый в соответствии с </w:t>
      </w:r>
      <w:hyperlink r:id="rId97" w:history="1">
        <w:r w:rsidRPr="009279E4">
          <w:rPr>
            <w:rFonts w:eastAsiaTheme="minorHAnsi"/>
            <w:color w:val="0000FF"/>
            <w:sz w:val="28"/>
            <w:szCs w:val="28"/>
            <w:lang w:eastAsia="en-US"/>
          </w:rPr>
          <w:t>пунктом 72</w:t>
        </w:r>
      </w:hyperlink>
      <w:r w:rsidRPr="009279E4">
        <w:rPr>
          <w:rFonts w:eastAsiaTheme="minorHAnsi"/>
          <w:sz w:val="28"/>
          <w:szCs w:val="28"/>
          <w:lang w:eastAsia="en-US"/>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65B5524F"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4"/>
          <w:sz w:val="28"/>
          <w:szCs w:val="28"/>
          <w:lang w:eastAsia="en-US"/>
        </w:rPr>
        <w:drawing>
          <wp:inline distT="0" distB="0" distL="0" distR="0" wp14:anchorId="5DE31A2F" wp14:editId="6C707076">
            <wp:extent cx="523875" cy="361950"/>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9279E4">
        <w:rPr>
          <w:rFonts w:eastAsiaTheme="minorHAnsi"/>
          <w:sz w:val="28"/>
          <w:szCs w:val="28"/>
          <w:lang w:eastAsia="en-US"/>
        </w:rPr>
        <w:t xml:space="preserve"> - фактический доход на инвестированный капитал в (i-2)-м году, определяемый в соответствии с </w:t>
      </w:r>
      <w:hyperlink r:id="rId99" w:history="1">
        <w:r w:rsidRPr="009279E4">
          <w:rPr>
            <w:rFonts w:eastAsiaTheme="minorHAnsi"/>
            <w:color w:val="0000FF"/>
            <w:sz w:val="28"/>
            <w:szCs w:val="28"/>
            <w:lang w:eastAsia="en-US"/>
          </w:rPr>
          <w:t>пунктом 74</w:t>
        </w:r>
      </w:hyperlink>
      <w:r w:rsidRPr="009279E4">
        <w:rPr>
          <w:rFonts w:eastAsiaTheme="minorHAnsi"/>
          <w:sz w:val="28"/>
          <w:szCs w:val="28"/>
          <w:lang w:eastAsia="en-US"/>
        </w:rP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78238360"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1"/>
          <w:sz w:val="28"/>
          <w:szCs w:val="28"/>
          <w:lang w:eastAsia="en-US"/>
        </w:rPr>
        <w:drawing>
          <wp:inline distT="0" distB="0" distL="0" distR="0" wp14:anchorId="30975495" wp14:editId="38949964">
            <wp:extent cx="742950" cy="3238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9279E4">
        <w:rPr>
          <w:rFonts w:eastAsiaTheme="minorHAnsi"/>
          <w:sz w:val="28"/>
          <w:szCs w:val="28"/>
          <w:lang w:eastAsia="en-US"/>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101" w:history="1">
        <w:r w:rsidRPr="009279E4">
          <w:rPr>
            <w:rFonts w:eastAsiaTheme="minorHAnsi"/>
            <w:color w:val="0000FF"/>
            <w:sz w:val="28"/>
            <w:szCs w:val="28"/>
            <w:lang w:eastAsia="en-US"/>
          </w:rPr>
          <w:t>формулой (37)</w:t>
        </w:r>
      </w:hyperlink>
      <w:r w:rsidRPr="009279E4">
        <w:rPr>
          <w:rFonts w:eastAsiaTheme="minorHAnsi"/>
          <w:sz w:val="28"/>
          <w:szCs w:val="28"/>
          <w:lang w:eastAsia="en-US"/>
        </w:rPr>
        <w:t xml:space="preserve"> настоящих Методических указаний, тыс. руб.;</w:t>
      </w:r>
    </w:p>
    <w:p w14:paraId="0574028C"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1"/>
          <w:sz w:val="28"/>
          <w:szCs w:val="28"/>
          <w:lang w:eastAsia="en-US"/>
        </w:rPr>
        <w:drawing>
          <wp:inline distT="0" distB="0" distL="0" distR="0" wp14:anchorId="37CD732F" wp14:editId="5FC8B474">
            <wp:extent cx="495300" cy="3238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9279E4">
        <w:rPr>
          <w:rFonts w:eastAsiaTheme="minorHAnsi"/>
          <w:sz w:val="28"/>
          <w:szCs w:val="28"/>
          <w:lang w:eastAsia="en-US"/>
        </w:rPr>
        <w:t xml:space="preserve">, </w:t>
      </w:r>
      <w:r w:rsidRPr="009279E4">
        <w:rPr>
          <w:rFonts w:eastAsiaTheme="minorHAnsi"/>
          <w:noProof/>
          <w:position w:val="-11"/>
          <w:sz w:val="28"/>
          <w:szCs w:val="28"/>
          <w:lang w:eastAsia="en-US"/>
        </w:rPr>
        <w:drawing>
          <wp:inline distT="0" distB="0" distL="0" distR="0" wp14:anchorId="31BFB2F0" wp14:editId="22407123">
            <wp:extent cx="714375" cy="323850"/>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9279E4">
        <w:rPr>
          <w:rFonts w:eastAsiaTheme="minorHAnsi"/>
          <w:sz w:val="28"/>
          <w:szCs w:val="28"/>
          <w:lang w:eastAsia="en-US"/>
        </w:rPr>
        <w:t xml:space="preserve">, </w:t>
      </w:r>
      <w:r w:rsidRPr="009279E4">
        <w:rPr>
          <w:rFonts w:eastAsiaTheme="minorHAnsi"/>
          <w:noProof/>
          <w:position w:val="-12"/>
          <w:sz w:val="28"/>
          <w:szCs w:val="28"/>
          <w:lang w:eastAsia="en-US"/>
        </w:rPr>
        <w:drawing>
          <wp:inline distT="0" distB="0" distL="0" distR="0" wp14:anchorId="1D411E4A" wp14:editId="6633B6CD">
            <wp:extent cx="771525" cy="333375"/>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9279E4">
        <w:rPr>
          <w:rFonts w:eastAsiaTheme="minorHAnsi"/>
          <w:sz w:val="28"/>
          <w:szCs w:val="28"/>
          <w:lang w:eastAsia="en-US"/>
        </w:rPr>
        <w:t xml:space="preserve">, </w:t>
      </w:r>
      <w:r w:rsidRPr="009279E4">
        <w:rPr>
          <w:rFonts w:eastAsiaTheme="minorHAnsi"/>
          <w:noProof/>
          <w:position w:val="-12"/>
          <w:sz w:val="28"/>
          <w:szCs w:val="28"/>
          <w:lang w:eastAsia="en-US"/>
        </w:rPr>
        <w:drawing>
          <wp:inline distT="0" distB="0" distL="0" distR="0" wp14:anchorId="68F8BFF8" wp14:editId="29E983B5">
            <wp:extent cx="781050" cy="3333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9279E4">
        <w:rPr>
          <w:rFonts w:eastAsiaTheme="minorHAnsi"/>
          <w:sz w:val="28"/>
          <w:szCs w:val="28"/>
          <w:lang w:eastAsia="en-US"/>
        </w:rPr>
        <w:t xml:space="preserve"> - показатели, утвержденные и учтенные органом регулирования в i-2 году, тыс. руб.</w:t>
      </w:r>
    </w:p>
    <w:p w14:paraId="4E927453" w14:textId="77777777" w:rsidR="009A5EC9" w:rsidRPr="009279E4" w:rsidRDefault="009A5EC9" w:rsidP="009A5EC9">
      <w:pPr>
        <w:ind w:firstLine="540"/>
        <w:jc w:val="both"/>
        <w:rPr>
          <w:rFonts w:eastAsiaTheme="minorHAnsi"/>
          <w:sz w:val="28"/>
          <w:szCs w:val="28"/>
          <w:lang w:eastAsia="en-US"/>
        </w:rPr>
      </w:pPr>
      <w:r w:rsidRPr="009279E4">
        <w:rPr>
          <w:rFonts w:eastAsiaTheme="minorHAnsi"/>
          <w:sz w:val="28"/>
          <w:szCs w:val="28"/>
          <w:lang w:eastAsia="en-US"/>
        </w:rPr>
        <w:t>Операционные расходы и расходы на приобретение энергетических</w:t>
      </w:r>
    </w:p>
    <w:p w14:paraId="63856838" w14:textId="77777777" w:rsidR="009A5EC9" w:rsidRPr="009279E4" w:rsidRDefault="009A5EC9" w:rsidP="009A5EC9">
      <w:pPr>
        <w:ind w:firstLine="540"/>
        <w:jc w:val="both"/>
        <w:rPr>
          <w:rFonts w:eastAsiaTheme="minorHAnsi"/>
          <w:sz w:val="28"/>
          <w:szCs w:val="28"/>
          <w:lang w:eastAsia="en-US"/>
        </w:rPr>
      </w:pPr>
    </w:p>
    <w:p w14:paraId="0FFC24E8" w14:textId="77777777" w:rsidR="009A5EC9" w:rsidRPr="009279E4" w:rsidRDefault="009A5EC9" w:rsidP="009A5EC9">
      <w:pPr>
        <w:jc w:val="center"/>
        <w:rPr>
          <w:rFonts w:eastAsiaTheme="minorHAnsi"/>
          <w:sz w:val="28"/>
          <w:szCs w:val="28"/>
          <w:lang w:eastAsia="en-US"/>
        </w:rPr>
      </w:pPr>
      <w:r w:rsidRPr="009279E4">
        <w:rPr>
          <w:rFonts w:eastAsiaTheme="minorHAnsi"/>
          <w:noProof/>
          <w:position w:val="-33"/>
          <w:sz w:val="28"/>
          <w:szCs w:val="28"/>
          <w:lang w:eastAsia="en-US"/>
        </w:rPr>
        <w:drawing>
          <wp:inline distT="0" distB="0" distL="0" distR="0" wp14:anchorId="7E6E7ED5" wp14:editId="7004A78A">
            <wp:extent cx="5939790" cy="599440"/>
            <wp:effectExtent l="0" t="0" r="381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572095B9" w14:textId="77777777" w:rsidR="009A5EC9" w:rsidRPr="009279E4" w:rsidRDefault="009A5EC9" w:rsidP="009A5EC9">
      <w:pPr>
        <w:jc w:val="both"/>
        <w:rPr>
          <w:rFonts w:eastAsiaTheme="minorHAnsi"/>
          <w:sz w:val="28"/>
          <w:szCs w:val="28"/>
          <w:lang w:eastAsia="en-US"/>
        </w:rPr>
      </w:pPr>
    </w:p>
    <w:p w14:paraId="181CB1F3" w14:textId="77777777" w:rsidR="009A5EC9" w:rsidRPr="009279E4" w:rsidRDefault="009A5EC9" w:rsidP="009A5EC9">
      <w:pPr>
        <w:jc w:val="center"/>
        <w:rPr>
          <w:rFonts w:eastAsiaTheme="minorHAnsi"/>
          <w:sz w:val="28"/>
          <w:szCs w:val="28"/>
          <w:lang w:eastAsia="en-US"/>
        </w:rPr>
      </w:pPr>
      <w:r w:rsidRPr="009279E4">
        <w:rPr>
          <w:rFonts w:eastAsiaTheme="minorHAnsi"/>
          <w:noProof/>
          <w:position w:val="-12"/>
          <w:sz w:val="28"/>
          <w:szCs w:val="28"/>
          <w:lang w:eastAsia="en-US"/>
        </w:rPr>
        <w:drawing>
          <wp:inline distT="0" distB="0" distL="0" distR="0" wp14:anchorId="7D9C4434" wp14:editId="6EF16E75">
            <wp:extent cx="2305050" cy="3333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1FE385A8" w14:textId="77777777" w:rsidR="009A5EC9" w:rsidRPr="009279E4" w:rsidRDefault="009A5EC9" w:rsidP="009A5EC9">
      <w:pPr>
        <w:jc w:val="both"/>
        <w:rPr>
          <w:rFonts w:eastAsiaTheme="minorHAnsi"/>
          <w:sz w:val="28"/>
          <w:szCs w:val="28"/>
          <w:lang w:eastAsia="en-US"/>
        </w:rPr>
      </w:pPr>
    </w:p>
    <w:p w14:paraId="768B315B" w14:textId="77777777" w:rsidR="009A5EC9" w:rsidRPr="009279E4" w:rsidRDefault="009A5EC9" w:rsidP="009A5EC9">
      <w:pPr>
        <w:jc w:val="both"/>
        <w:rPr>
          <w:rFonts w:eastAsiaTheme="minorHAnsi"/>
          <w:sz w:val="28"/>
          <w:szCs w:val="28"/>
          <w:lang w:eastAsia="en-US"/>
        </w:rPr>
      </w:pPr>
      <w:r w:rsidRPr="009279E4">
        <w:rPr>
          <w:rFonts w:eastAsiaTheme="minorHAnsi"/>
          <w:sz w:val="28"/>
          <w:szCs w:val="28"/>
          <w:lang w:eastAsia="en-US"/>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54F15A28" w14:textId="77777777" w:rsidR="009A5EC9" w:rsidRPr="009279E4" w:rsidRDefault="009A5EC9" w:rsidP="009A5EC9">
      <w:pPr>
        <w:jc w:val="both"/>
        <w:rPr>
          <w:rFonts w:eastAsiaTheme="minorHAnsi"/>
          <w:sz w:val="28"/>
          <w:szCs w:val="28"/>
          <w:lang w:eastAsia="en-US"/>
        </w:rPr>
      </w:pPr>
    </w:p>
    <w:p w14:paraId="4A1C922A" w14:textId="77777777" w:rsidR="009A5EC9" w:rsidRPr="009279E4" w:rsidRDefault="009A5EC9" w:rsidP="009A5EC9">
      <w:pPr>
        <w:jc w:val="center"/>
        <w:rPr>
          <w:rFonts w:eastAsiaTheme="minorHAnsi"/>
          <w:sz w:val="28"/>
          <w:szCs w:val="28"/>
          <w:lang w:eastAsia="en-US"/>
        </w:rPr>
      </w:pPr>
      <w:r w:rsidRPr="009279E4">
        <w:rPr>
          <w:rFonts w:eastAsiaTheme="minorHAnsi"/>
          <w:noProof/>
          <w:position w:val="-12"/>
          <w:sz w:val="28"/>
          <w:szCs w:val="28"/>
          <w:lang w:eastAsia="en-US"/>
        </w:rPr>
        <w:drawing>
          <wp:inline distT="0" distB="0" distL="0" distR="0" wp14:anchorId="3F276A2D" wp14:editId="66211AEF">
            <wp:extent cx="3076575" cy="333375"/>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452022BC" w14:textId="77777777" w:rsidR="009A5EC9" w:rsidRPr="009279E4" w:rsidRDefault="009A5EC9" w:rsidP="009A5EC9">
      <w:pPr>
        <w:jc w:val="both"/>
        <w:rPr>
          <w:rFonts w:eastAsiaTheme="minorHAnsi"/>
          <w:sz w:val="28"/>
          <w:szCs w:val="28"/>
          <w:lang w:eastAsia="en-US"/>
        </w:rPr>
      </w:pPr>
    </w:p>
    <w:p w14:paraId="7CE15917" w14:textId="77777777" w:rsidR="009A5EC9" w:rsidRPr="009279E4" w:rsidRDefault="009A5EC9" w:rsidP="009A5EC9">
      <w:pPr>
        <w:jc w:val="center"/>
        <w:rPr>
          <w:rFonts w:eastAsiaTheme="minorHAnsi"/>
          <w:sz w:val="28"/>
          <w:szCs w:val="28"/>
          <w:lang w:eastAsia="en-US"/>
        </w:rPr>
      </w:pPr>
      <w:r w:rsidRPr="009279E4">
        <w:rPr>
          <w:rFonts w:eastAsiaTheme="minorHAnsi"/>
          <w:noProof/>
          <w:position w:val="-15"/>
          <w:sz w:val="28"/>
          <w:szCs w:val="28"/>
          <w:lang w:eastAsia="en-US"/>
        </w:rPr>
        <w:drawing>
          <wp:inline distT="0" distB="0" distL="0" distR="0" wp14:anchorId="1F1333D2" wp14:editId="3EB7AF78">
            <wp:extent cx="2638425" cy="371475"/>
            <wp:effectExtent l="0" t="0" r="952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6C23BC8A" w14:textId="77777777" w:rsidR="009A5EC9" w:rsidRPr="009279E4" w:rsidRDefault="009A5EC9" w:rsidP="009A5EC9">
      <w:pPr>
        <w:jc w:val="both"/>
        <w:rPr>
          <w:rFonts w:eastAsiaTheme="minorHAnsi"/>
          <w:sz w:val="28"/>
          <w:szCs w:val="28"/>
          <w:lang w:eastAsia="en-US"/>
        </w:rPr>
      </w:pPr>
    </w:p>
    <w:p w14:paraId="3204FDA2" w14:textId="77777777" w:rsidR="009A5EC9" w:rsidRPr="009279E4" w:rsidRDefault="009A5EC9" w:rsidP="009A5EC9">
      <w:pPr>
        <w:ind w:firstLine="540"/>
        <w:jc w:val="both"/>
        <w:rPr>
          <w:rFonts w:eastAsiaTheme="minorHAnsi"/>
          <w:sz w:val="28"/>
          <w:szCs w:val="28"/>
          <w:lang w:eastAsia="en-US"/>
        </w:rPr>
      </w:pPr>
      <w:r w:rsidRPr="009279E4">
        <w:rPr>
          <w:rFonts w:eastAsiaTheme="minorHAnsi"/>
          <w:sz w:val="28"/>
          <w:szCs w:val="28"/>
          <w:lang w:eastAsia="en-US"/>
        </w:rPr>
        <w:t>где:</w:t>
      </w:r>
    </w:p>
    <w:p w14:paraId="0483014D" w14:textId="77777777" w:rsidR="009A5EC9" w:rsidRPr="009279E4" w:rsidRDefault="009A5EC9" w:rsidP="009A5EC9">
      <w:pPr>
        <w:ind w:firstLine="540"/>
        <w:jc w:val="both"/>
        <w:rPr>
          <w:rFonts w:eastAsiaTheme="minorHAnsi"/>
          <w:sz w:val="28"/>
          <w:szCs w:val="28"/>
          <w:lang w:eastAsia="en-US"/>
        </w:rPr>
      </w:pPr>
      <w:r w:rsidRPr="009279E4">
        <w:rPr>
          <w:rFonts w:eastAsiaTheme="minorHAnsi"/>
          <w:sz w:val="28"/>
          <w:szCs w:val="28"/>
          <w:lang w:eastAsia="en-US"/>
        </w:rPr>
        <w:t>i0 - первый год текущего долгосрочного периода регулирования;</w:t>
      </w:r>
    </w:p>
    <w:p w14:paraId="30D5AB75"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2"/>
          <w:sz w:val="28"/>
          <w:szCs w:val="28"/>
          <w:lang w:eastAsia="en-US"/>
        </w:rPr>
        <w:drawing>
          <wp:inline distT="0" distB="0" distL="0" distR="0" wp14:anchorId="27D36091" wp14:editId="732C6993">
            <wp:extent cx="476250" cy="3333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9279E4">
        <w:rPr>
          <w:rFonts w:eastAsiaTheme="minorHAnsi"/>
          <w:sz w:val="28"/>
          <w:szCs w:val="28"/>
          <w:lang w:eastAsia="en-US"/>
        </w:rPr>
        <w:t xml:space="preserve"> - операционные расходы, определенные на i-й год исходя из плановых и уточненных параметров расчета тарифов, тыс. руб.;</w:t>
      </w:r>
    </w:p>
    <w:p w14:paraId="101F8218" w14:textId="77777777" w:rsidR="009A5EC9" w:rsidRPr="009279E4" w:rsidRDefault="009A5EC9" w:rsidP="009A5EC9">
      <w:pPr>
        <w:ind w:firstLine="540"/>
        <w:jc w:val="both"/>
        <w:rPr>
          <w:rFonts w:eastAsiaTheme="minorHAnsi"/>
          <w:sz w:val="28"/>
          <w:szCs w:val="28"/>
          <w:lang w:eastAsia="en-US"/>
        </w:rPr>
      </w:pPr>
      <w:r w:rsidRPr="009279E4">
        <w:rPr>
          <w:rFonts w:eastAsiaTheme="minorHAnsi"/>
          <w:sz w:val="28"/>
          <w:szCs w:val="28"/>
          <w:lang w:eastAsia="en-US"/>
        </w:rPr>
        <w:t>ОР</w:t>
      </w:r>
      <w:r w:rsidRPr="009279E4">
        <w:rPr>
          <w:rFonts w:eastAsiaTheme="minorHAnsi"/>
          <w:sz w:val="28"/>
          <w:szCs w:val="28"/>
          <w:vertAlign w:val="subscript"/>
          <w:lang w:eastAsia="en-US"/>
        </w:rPr>
        <w:t>i0</w:t>
      </w:r>
      <w:r w:rsidRPr="009279E4">
        <w:rPr>
          <w:rFonts w:eastAsiaTheme="minorHAnsi"/>
          <w:sz w:val="28"/>
          <w:szCs w:val="28"/>
          <w:lang w:eastAsia="en-US"/>
        </w:rPr>
        <w:t xml:space="preserve"> - базовый уровень операционных расходов, установленный на долгосрочный период регулирования в соответствии с </w:t>
      </w:r>
      <w:hyperlink r:id="rId107" w:history="1">
        <w:r w:rsidRPr="009279E4">
          <w:rPr>
            <w:rFonts w:eastAsiaTheme="minorHAnsi"/>
            <w:color w:val="0000FF"/>
            <w:sz w:val="28"/>
            <w:szCs w:val="28"/>
            <w:lang w:eastAsia="en-US"/>
          </w:rPr>
          <w:t>пунктом 45</w:t>
        </w:r>
      </w:hyperlink>
      <w:r w:rsidRPr="009279E4">
        <w:rPr>
          <w:rFonts w:eastAsiaTheme="minorHAnsi"/>
          <w:sz w:val="28"/>
          <w:szCs w:val="28"/>
          <w:lang w:eastAsia="en-US"/>
        </w:rPr>
        <w:t xml:space="preserve"> настоящих Методических указаний, тыс. руб.;</w:t>
      </w:r>
    </w:p>
    <w:p w14:paraId="23CE9D59" w14:textId="77777777" w:rsidR="009A5EC9" w:rsidRPr="009279E4" w:rsidRDefault="009A5EC9" w:rsidP="009A5EC9">
      <w:pPr>
        <w:ind w:firstLine="540"/>
        <w:jc w:val="both"/>
        <w:rPr>
          <w:rFonts w:eastAsiaTheme="minorHAnsi"/>
          <w:sz w:val="28"/>
          <w:szCs w:val="28"/>
          <w:lang w:eastAsia="en-US"/>
        </w:rPr>
      </w:pPr>
      <w:r w:rsidRPr="009279E4">
        <w:rPr>
          <w:rFonts w:eastAsiaTheme="minorHAnsi"/>
          <w:sz w:val="28"/>
          <w:szCs w:val="28"/>
          <w:lang w:eastAsia="en-US"/>
        </w:rPr>
        <w:t>ИЭР - индекс эффективности операционных расходов, установленный на j-й год и выраженный в процентах;</w:t>
      </w:r>
    </w:p>
    <w:p w14:paraId="487735E0"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4"/>
          <w:sz w:val="28"/>
          <w:szCs w:val="28"/>
          <w:lang w:eastAsia="en-US"/>
        </w:rPr>
        <w:drawing>
          <wp:inline distT="0" distB="0" distL="0" distR="0" wp14:anchorId="09DB1083" wp14:editId="3415187B">
            <wp:extent cx="676275" cy="35242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9279E4">
        <w:rPr>
          <w:rFonts w:eastAsiaTheme="minorHAnsi"/>
          <w:sz w:val="28"/>
          <w:szCs w:val="28"/>
          <w:lang w:eastAsia="en-US"/>
        </w:rPr>
        <w:t xml:space="preserve"> - скорректированный прогнозный индекс изменения потребительских цен в j-м году;</w:t>
      </w:r>
    </w:p>
    <w:p w14:paraId="205AA459"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4"/>
          <w:sz w:val="28"/>
          <w:szCs w:val="28"/>
          <w:lang w:eastAsia="en-US"/>
        </w:rPr>
        <w:drawing>
          <wp:inline distT="0" distB="0" distL="0" distR="0" wp14:anchorId="2858E493" wp14:editId="7545B696">
            <wp:extent cx="657225" cy="3524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9279E4">
        <w:rPr>
          <w:rFonts w:eastAsiaTheme="minorHAnsi"/>
          <w:sz w:val="28"/>
          <w:szCs w:val="28"/>
          <w:lang w:eastAsia="en-US"/>
        </w:rPr>
        <w:t xml:space="preserve"> - скорректированный прогнозный индекс изменения количества активов в j-м году, рассчитываемый в соответствии с </w:t>
      </w:r>
      <w:hyperlink r:id="rId108" w:history="1">
        <w:r w:rsidRPr="009279E4">
          <w:rPr>
            <w:rFonts w:eastAsiaTheme="minorHAnsi"/>
            <w:color w:val="0000FF"/>
            <w:sz w:val="28"/>
            <w:szCs w:val="28"/>
            <w:lang w:eastAsia="en-US"/>
          </w:rPr>
          <w:t>формулой 8.1</w:t>
        </w:r>
      </w:hyperlink>
      <w:r w:rsidRPr="009279E4">
        <w:rPr>
          <w:rFonts w:eastAsiaTheme="minorHAnsi"/>
          <w:sz w:val="28"/>
          <w:szCs w:val="28"/>
          <w:lang w:eastAsia="en-US"/>
        </w:rPr>
        <w:t xml:space="preserve"> настоящих Методических указаний;</w:t>
      </w:r>
    </w:p>
    <w:p w14:paraId="505FB93B"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2"/>
          <w:sz w:val="28"/>
          <w:szCs w:val="28"/>
          <w:lang w:eastAsia="en-US"/>
        </w:rPr>
        <w:drawing>
          <wp:inline distT="0" distB="0" distL="0" distR="0" wp14:anchorId="0E7A9ADF" wp14:editId="10941297">
            <wp:extent cx="533400" cy="3333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9279E4">
        <w:rPr>
          <w:rFonts w:eastAsiaTheme="minorHAnsi"/>
          <w:sz w:val="28"/>
          <w:szCs w:val="28"/>
          <w:lang w:eastAsia="en-US"/>
        </w:rPr>
        <w:t xml:space="preserve"> - удельное потребление электрической энергии в i-м году, установленное на соответствующий год, тыс. </w:t>
      </w:r>
      <w:proofErr w:type="spellStart"/>
      <w:r w:rsidRPr="009279E4">
        <w:rPr>
          <w:rFonts w:eastAsiaTheme="minorHAnsi"/>
          <w:sz w:val="28"/>
          <w:szCs w:val="28"/>
          <w:lang w:eastAsia="en-US"/>
        </w:rPr>
        <w:t>кВтч</w:t>
      </w:r>
      <w:proofErr w:type="spellEnd"/>
      <w:r w:rsidRPr="009279E4">
        <w:rPr>
          <w:rFonts w:eastAsiaTheme="minorHAnsi"/>
          <w:sz w:val="28"/>
          <w:szCs w:val="28"/>
          <w:lang w:eastAsia="en-US"/>
        </w:rPr>
        <w:t>/куб. м;</w:t>
      </w:r>
    </w:p>
    <w:p w14:paraId="0351F08B"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2"/>
          <w:sz w:val="28"/>
          <w:szCs w:val="28"/>
          <w:lang w:eastAsia="en-US"/>
        </w:rPr>
        <w:drawing>
          <wp:inline distT="0" distB="0" distL="0" distR="0" wp14:anchorId="1B99D977" wp14:editId="78385CF4">
            <wp:extent cx="352425" cy="3333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9279E4">
        <w:rPr>
          <w:rFonts w:eastAsiaTheme="minorHAnsi"/>
          <w:sz w:val="28"/>
          <w:szCs w:val="28"/>
          <w:lang w:eastAsia="en-US"/>
        </w:rPr>
        <w:t xml:space="preserve"> - скорректированный объем поданной воды (принятых сточных вод) в i-м году, тыс. куб. м;</w:t>
      </w:r>
    </w:p>
    <w:p w14:paraId="7985AB61"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2"/>
          <w:sz w:val="28"/>
          <w:szCs w:val="28"/>
          <w:lang w:eastAsia="en-US"/>
        </w:rPr>
        <w:drawing>
          <wp:inline distT="0" distB="0" distL="0" distR="0" wp14:anchorId="2552FBB9" wp14:editId="7B8F9E14">
            <wp:extent cx="495300" cy="3333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9279E4">
        <w:rPr>
          <w:rFonts w:eastAsiaTheme="minorHAnsi"/>
          <w:sz w:val="28"/>
          <w:szCs w:val="28"/>
          <w:lang w:eastAsia="en-US"/>
        </w:rPr>
        <w:t xml:space="preserve"> - скорректированная цена на электрическую энергию, определяемая в i-м году, руб./кВт час;</w:t>
      </w:r>
    </w:p>
    <w:p w14:paraId="180CB2DC"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4"/>
          <w:sz w:val="28"/>
          <w:szCs w:val="28"/>
          <w:lang w:eastAsia="en-US"/>
        </w:rPr>
        <w:drawing>
          <wp:inline distT="0" distB="0" distL="0" distR="0" wp14:anchorId="4FB0561B" wp14:editId="3AE438EE">
            <wp:extent cx="333375" cy="3524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9279E4">
        <w:rPr>
          <w:rFonts w:eastAsiaTheme="minorHAnsi"/>
          <w:sz w:val="28"/>
          <w:szCs w:val="28"/>
          <w:lang w:eastAsia="en-US"/>
        </w:rPr>
        <w:t xml:space="preserve"> - скорректированный объем потребления z-</w:t>
      </w:r>
      <w:proofErr w:type="spellStart"/>
      <w:r w:rsidRPr="009279E4">
        <w:rPr>
          <w:rFonts w:eastAsiaTheme="minorHAnsi"/>
          <w:sz w:val="28"/>
          <w:szCs w:val="28"/>
          <w:lang w:eastAsia="en-US"/>
        </w:rPr>
        <w:t>го</w:t>
      </w:r>
      <w:proofErr w:type="spellEnd"/>
      <w:r w:rsidRPr="009279E4">
        <w:rPr>
          <w:rFonts w:eastAsiaTheme="minorHAnsi"/>
          <w:sz w:val="28"/>
          <w:szCs w:val="28"/>
          <w:lang w:eastAsia="en-US"/>
        </w:rPr>
        <w:t xml:space="preserve"> энергетического ресурса (за исключением электрической энергии), холодной воды, теплоносителя в i-м году;</w:t>
      </w:r>
    </w:p>
    <w:p w14:paraId="3A366DD3" w14:textId="77777777" w:rsidR="009A5EC9" w:rsidRPr="009279E4" w:rsidRDefault="009A5EC9" w:rsidP="009A5EC9">
      <w:pPr>
        <w:ind w:firstLine="540"/>
        <w:jc w:val="both"/>
        <w:rPr>
          <w:rFonts w:eastAsiaTheme="minorHAnsi"/>
          <w:sz w:val="28"/>
          <w:szCs w:val="28"/>
          <w:lang w:eastAsia="en-US"/>
        </w:rPr>
      </w:pPr>
      <w:r w:rsidRPr="009279E4">
        <w:rPr>
          <w:rFonts w:eastAsiaTheme="minorHAnsi"/>
          <w:noProof/>
          <w:position w:val="-14"/>
          <w:sz w:val="28"/>
          <w:szCs w:val="28"/>
          <w:lang w:eastAsia="en-US"/>
        </w:rPr>
        <w:drawing>
          <wp:inline distT="0" distB="0" distL="0" distR="0" wp14:anchorId="6068C43F" wp14:editId="2E3D9129">
            <wp:extent cx="495300" cy="3524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9279E4">
        <w:rPr>
          <w:rFonts w:eastAsiaTheme="minorHAnsi"/>
          <w:sz w:val="28"/>
          <w:szCs w:val="28"/>
          <w:lang w:eastAsia="en-US"/>
        </w:rPr>
        <w:t xml:space="preserve"> - скорректированная стоимость покупки единицы z-</w:t>
      </w:r>
      <w:proofErr w:type="spellStart"/>
      <w:r w:rsidRPr="009279E4">
        <w:rPr>
          <w:rFonts w:eastAsiaTheme="minorHAnsi"/>
          <w:sz w:val="28"/>
          <w:szCs w:val="28"/>
          <w:lang w:eastAsia="en-US"/>
        </w:rPr>
        <w:t>го</w:t>
      </w:r>
      <w:proofErr w:type="spellEnd"/>
      <w:r w:rsidRPr="009279E4">
        <w:rPr>
          <w:rFonts w:eastAsiaTheme="minorHAnsi"/>
          <w:sz w:val="28"/>
          <w:szCs w:val="28"/>
          <w:lang w:eastAsia="en-US"/>
        </w:rPr>
        <w:t xml:space="preserve"> энергетического ресурса (за исключением электрической энергии), холодной воды, теплоносителя в</w:t>
      </w:r>
    </w:p>
    <w:p w14:paraId="55201191" w14:textId="77777777" w:rsidR="009A5EC9" w:rsidRPr="009279E4" w:rsidRDefault="009A5EC9" w:rsidP="009A5EC9">
      <w:pPr>
        <w:jc w:val="both"/>
        <w:rPr>
          <w:rFonts w:eastAsiaTheme="minorHAnsi"/>
          <w:sz w:val="28"/>
          <w:szCs w:val="28"/>
          <w:lang w:eastAsia="en-US"/>
        </w:rPr>
      </w:pPr>
    </w:p>
    <w:p w14:paraId="4A4EC051" w14:textId="77777777" w:rsidR="009A5EC9" w:rsidRPr="009279E4" w:rsidRDefault="009A5EC9" w:rsidP="009A5EC9">
      <w:pPr>
        <w:jc w:val="center"/>
        <w:rPr>
          <w:rFonts w:eastAsiaTheme="minorHAnsi"/>
          <w:sz w:val="28"/>
          <w:szCs w:val="28"/>
          <w:lang w:eastAsia="en-US"/>
        </w:rPr>
      </w:pPr>
      <w:bookmarkStart w:id="21" w:name="Par42"/>
      <w:bookmarkEnd w:id="21"/>
      <w:r w:rsidRPr="009279E4">
        <w:rPr>
          <w:rFonts w:eastAsiaTheme="minorHAnsi"/>
          <w:noProof/>
          <w:position w:val="-33"/>
          <w:sz w:val="28"/>
          <w:szCs w:val="28"/>
          <w:lang w:eastAsia="en-US"/>
        </w:rPr>
        <w:drawing>
          <wp:inline distT="0" distB="0" distL="0" distR="0" wp14:anchorId="0AF6976E" wp14:editId="311C2004">
            <wp:extent cx="5939790" cy="638175"/>
            <wp:effectExtent l="0" t="0" r="3810"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939790" cy="638175"/>
                    </a:xfrm>
                    <a:prstGeom prst="rect">
                      <a:avLst/>
                    </a:prstGeom>
                    <a:noFill/>
                    <a:ln>
                      <a:noFill/>
                    </a:ln>
                  </pic:spPr>
                </pic:pic>
              </a:graphicData>
            </a:graphic>
          </wp:inline>
        </w:drawing>
      </w:r>
    </w:p>
    <w:p w14:paraId="4A34B8B2" w14:textId="77777777" w:rsidR="009A5EC9" w:rsidRPr="009279E4" w:rsidRDefault="009A5EC9" w:rsidP="009A5EC9">
      <w:pPr>
        <w:jc w:val="both"/>
        <w:rPr>
          <w:rFonts w:eastAsiaTheme="minorHAnsi"/>
          <w:sz w:val="28"/>
          <w:szCs w:val="28"/>
          <w:lang w:eastAsia="en-US"/>
        </w:rPr>
      </w:pPr>
    </w:p>
    <w:p w14:paraId="639E5343" w14:textId="77777777" w:rsidR="009A5EC9" w:rsidRPr="009279E4" w:rsidRDefault="009A5EC9" w:rsidP="009A5EC9">
      <w:pPr>
        <w:jc w:val="both"/>
        <w:rPr>
          <w:rFonts w:eastAsiaTheme="minorHAnsi"/>
          <w:sz w:val="28"/>
          <w:szCs w:val="28"/>
          <w:lang w:eastAsia="en-US"/>
        </w:rPr>
      </w:pPr>
      <w:r w:rsidRPr="009279E4">
        <w:rPr>
          <w:rFonts w:eastAsiaTheme="minorHAnsi"/>
          <w:sz w:val="28"/>
          <w:szCs w:val="28"/>
          <w:lang w:eastAsia="en-US"/>
        </w:rPr>
        <w:t>i-м году;</w:t>
      </w:r>
    </w:p>
    <w:p w14:paraId="4BED1FEF" w14:textId="77777777" w:rsidR="009A5EC9" w:rsidRPr="009279E4" w:rsidRDefault="009A5EC9" w:rsidP="009A5EC9">
      <w:pPr>
        <w:jc w:val="both"/>
        <w:rPr>
          <w:rFonts w:eastAsiaTheme="minorHAnsi"/>
          <w:sz w:val="28"/>
          <w:szCs w:val="28"/>
          <w:lang w:eastAsia="en-US"/>
        </w:rPr>
      </w:pPr>
    </w:p>
    <w:p w14:paraId="62EEF18F" w14:textId="77777777" w:rsidR="009A5EC9" w:rsidRPr="009279E4" w:rsidRDefault="009A5EC9" w:rsidP="009A5EC9">
      <w:pPr>
        <w:jc w:val="center"/>
        <w:rPr>
          <w:rFonts w:eastAsiaTheme="minorHAnsi"/>
          <w:sz w:val="28"/>
          <w:szCs w:val="28"/>
          <w:lang w:eastAsia="en-US"/>
        </w:rPr>
      </w:pPr>
      <w:bookmarkStart w:id="22" w:name="Par46"/>
      <w:bookmarkEnd w:id="22"/>
      <w:r w:rsidRPr="009279E4">
        <w:rPr>
          <w:rFonts w:eastAsiaTheme="minorHAnsi"/>
          <w:noProof/>
          <w:position w:val="-12"/>
          <w:sz w:val="28"/>
          <w:szCs w:val="28"/>
          <w:lang w:eastAsia="en-US"/>
        </w:rPr>
        <w:drawing>
          <wp:inline distT="0" distB="0" distL="0" distR="0" wp14:anchorId="1F05171E" wp14:editId="21548F53">
            <wp:extent cx="2486025" cy="27622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592407" cy="288045"/>
                    </a:xfrm>
                    <a:prstGeom prst="rect">
                      <a:avLst/>
                    </a:prstGeom>
                    <a:noFill/>
                    <a:ln>
                      <a:noFill/>
                    </a:ln>
                  </pic:spPr>
                </pic:pic>
              </a:graphicData>
            </a:graphic>
          </wp:inline>
        </w:drawing>
      </w:r>
    </w:p>
    <w:p w14:paraId="03B5DDB5" w14:textId="77777777" w:rsidR="009A5EC9" w:rsidRPr="009279E4" w:rsidRDefault="009A5EC9" w:rsidP="009A5EC9">
      <w:pPr>
        <w:jc w:val="both"/>
        <w:rPr>
          <w:rFonts w:eastAsiaTheme="minorHAnsi"/>
          <w:sz w:val="28"/>
          <w:szCs w:val="28"/>
          <w:lang w:eastAsia="en-US"/>
        </w:rPr>
      </w:pPr>
    </w:p>
    <w:p w14:paraId="73072BA9" w14:textId="77777777" w:rsidR="009A5EC9" w:rsidRPr="009279E4" w:rsidRDefault="009A5EC9" w:rsidP="009A5EC9">
      <w:pPr>
        <w:jc w:val="center"/>
        <w:rPr>
          <w:rFonts w:eastAsiaTheme="minorHAnsi"/>
          <w:sz w:val="28"/>
          <w:szCs w:val="28"/>
          <w:lang w:eastAsia="en-US"/>
        </w:rPr>
      </w:pPr>
      <w:r w:rsidRPr="009279E4">
        <w:rPr>
          <w:rFonts w:eastAsiaTheme="minorHAnsi"/>
          <w:noProof/>
          <w:position w:val="-12"/>
          <w:sz w:val="28"/>
          <w:szCs w:val="28"/>
          <w:lang w:eastAsia="en-US"/>
        </w:rPr>
        <w:drawing>
          <wp:inline distT="0" distB="0" distL="0" distR="0" wp14:anchorId="440B2A2F" wp14:editId="7B5E2E67">
            <wp:extent cx="3467100" cy="33337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7522FA76" w14:textId="77777777" w:rsidR="009A5EC9" w:rsidRPr="009279E4" w:rsidRDefault="009A5EC9" w:rsidP="009A5EC9">
      <w:pPr>
        <w:jc w:val="both"/>
        <w:rPr>
          <w:rFonts w:eastAsiaTheme="minorHAnsi"/>
          <w:sz w:val="28"/>
          <w:szCs w:val="28"/>
          <w:lang w:eastAsia="en-US"/>
        </w:rPr>
      </w:pPr>
    </w:p>
    <w:p w14:paraId="59EF7BAC" w14:textId="77777777" w:rsidR="009A5EC9" w:rsidRPr="009279E4" w:rsidRDefault="009A5EC9" w:rsidP="009A5EC9">
      <w:pPr>
        <w:jc w:val="center"/>
        <w:rPr>
          <w:rFonts w:eastAsiaTheme="minorHAnsi"/>
          <w:sz w:val="28"/>
          <w:szCs w:val="28"/>
          <w:lang w:eastAsia="en-US"/>
        </w:rPr>
      </w:pPr>
      <w:r w:rsidRPr="009279E4">
        <w:rPr>
          <w:rFonts w:eastAsiaTheme="minorHAnsi"/>
          <w:noProof/>
          <w:position w:val="-15"/>
          <w:sz w:val="28"/>
          <w:szCs w:val="28"/>
          <w:lang w:eastAsia="en-US"/>
        </w:rPr>
        <w:drawing>
          <wp:inline distT="0" distB="0" distL="0" distR="0" wp14:anchorId="672723BF" wp14:editId="639339D1">
            <wp:extent cx="2914650" cy="37147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53686A99" w14:textId="77777777" w:rsidR="009A5EC9" w:rsidRPr="009279E4" w:rsidRDefault="009A5EC9" w:rsidP="009A5EC9">
      <w:pPr>
        <w:jc w:val="both"/>
        <w:rPr>
          <w:rFonts w:eastAsiaTheme="minorHAnsi"/>
          <w:sz w:val="28"/>
          <w:szCs w:val="28"/>
          <w:lang w:eastAsia="en-US"/>
        </w:rPr>
      </w:pPr>
    </w:p>
    <w:p w14:paraId="67CE45BF" w14:textId="77777777" w:rsidR="009A5EC9" w:rsidRPr="009279E4" w:rsidRDefault="009A5EC9" w:rsidP="009A5EC9">
      <w:pPr>
        <w:jc w:val="center"/>
        <w:rPr>
          <w:rFonts w:eastAsiaTheme="minorHAnsi"/>
          <w:sz w:val="28"/>
          <w:szCs w:val="28"/>
          <w:lang w:eastAsia="en-US"/>
        </w:rPr>
      </w:pPr>
      <w:r w:rsidRPr="009279E4">
        <w:rPr>
          <w:rFonts w:eastAsiaTheme="minorHAnsi"/>
          <w:noProof/>
          <w:position w:val="-14"/>
          <w:sz w:val="28"/>
          <w:szCs w:val="28"/>
          <w:lang w:eastAsia="en-US"/>
        </w:rPr>
        <w:drawing>
          <wp:inline distT="0" distB="0" distL="0" distR="0" wp14:anchorId="221DE231" wp14:editId="6F7B2E6A">
            <wp:extent cx="5391150" cy="35242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6F56AC3E" w14:textId="77777777" w:rsidR="009A5EC9" w:rsidRPr="009279E4" w:rsidRDefault="009A5EC9" w:rsidP="009A5EC9">
      <w:pPr>
        <w:jc w:val="both"/>
        <w:rPr>
          <w:rFonts w:eastAsiaTheme="minorHAnsi"/>
          <w:sz w:val="28"/>
          <w:szCs w:val="28"/>
          <w:lang w:eastAsia="en-US"/>
        </w:rPr>
      </w:pPr>
    </w:p>
    <w:p w14:paraId="6B1AAA07" w14:textId="77777777" w:rsidR="009A5EC9" w:rsidRPr="000A3228" w:rsidRDefault="009A5EC9" w:rsidP="009A5EC9">
      <w:pPr>
        <w:ind w:firstLine="540"/>
        <w:jc w:val="both"/>
        <w:rPr>
          <w:rFonts w:eastAsiaTheme="minorHAnsi"/>
          <w:lang w:eastAsia="en-US"/>
        </w:rPr>
      </w:pPr>
      <w:r w:rsidRPr="000A3228">
        <w:rPr>
          <w:rFonts w:eastAsiaTheme="minorHAnsi"/>
          <w:lang w:eastAsia="en-US"/>
        </w:rPr>
        <w:t>где:</w:t>
      </w:r>
    </w:p>
    <w:p w14:paraId="78F9B0C5" w14:textId="77777777" w:rsidR="009A5EC9" w:rsidRPr="000A3228" w:rsidRDefault="009A5EC9" w:rsidP="009A5EC9">
      <w:pPr>
        <w:ind w:firstLine="540"/>
        <w:jc w:val="both"/>
        <w:rPr>
          <w:rFonts w:eastAsiaTheme="minorHAnsi"/>
          <w:lang w:eastAsia="en-US"/>
        </w:rPr>
      </w:pPr>
      <w:r w:rsidRPr="000A3228">
        <w:rPr>
          <w:rFonts w:eastAsiaTheme="minorHAnsi"/>
          <w:lang w:eastAsia="en-US"/>
        </w:rPr>
        <w:t>i0 - первый год текущего долгосрочного периода регулирования;</w:t>
      </w:r>
    </w:p>
    <w:p w14:paraId="1DFF7ADE" w14:textId="77777777" w:rsidR="009A5EC9" w:rsidRPr="000A3228" w:rsidRDefault="009A5EC9" w:rsidP="009A5EC9">
      <w:pPr>
        <w:ind w:firstLine="540"/>
        <w:jc w:val="both"/>
        <w:rPr>
          <w:rFonts w:eastAsiaTheme="minorHAnsi"/>
          <w:lang w:eastAsia="en-US"/>
        </w:rPr>
      </w:pPr>
      <w:r w:rsidRPr="000A3228">
        <w:rPr>
          <w:rFonts w:eastAsiaTheme="minorHAnsi"/>
          <w:noProof/>
          <w:position w:val="-12"/>
          <w:lang w:eastAsia="en-US"/>
        </w:rPr>
        <w:drawing>
          <wp:inline distT="0" distB="0" distL="0" distR="0" wp14:anchorId="63B096AF" wp14:editId="0891B349">
            <wp:extent cx="476250" cy="3333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0A3228">
        <w:rPr>
          <w:rFonts w:eastAsiaTheme="minorHAnsi"/>
          <w:lang w:eastAsia="en-US"/>
        </w:rPr>
        <w:t xml:space="preserve"> - операционные расходы, определенные на (i-2)-й год исходя из фактических значений параметров расчета тарифов, тыс. руб.;</w:t>
      </w:r>
    </w:p>
    <w:p w14:paraId="6D194F84" w14:textId="77777777" w:rsidR="009A5EC9" w:rsidRPr="000A3228" w:rsidRDefault="009A5EC9" w:rsidP="009A5EC9">
      <w:pPr>
        <w:ind w:firstLine="540"/>
        <w:jc w:val="both"/>
        <w:rPr>
          <w:rFonts w:eastAsiaTheme="minorHAnsi"/>
          <w:lang w:eastAsia="en-US"/>
        </w:rPr>
      </w:pPr>
      <w:r w:rsidRPr="000A3228">
        <w:rPr>
          <w:rFonts w:eastAsiaTheme="minorHAnsi"/>
          <w:noProof/>
          <w:position w:val="-11"/>
          <w:lang w:eastAsia="en-US"/>
        </w:rPr>
        <w:drawing>
          <wp:inline distT="0" distB="0" distL="0" distR="0" wp14:anchorId="5897A6B9" wp14:editId="4CE3F1AE">
            <wp:extent cx="447675" cy="3238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0A3228">
        <w:rPr>
          <w:rFonts w:eastAsiaTheme="minorHAnsi"/>
          <w:lang w:eastAsia="en-US"/>
        </w:rPr>
        <w:t xml:space="preserve"> - базовый уровень операционных расходов, установленный на долгосрочный период регулирования в соответствии с </w:t>
      </w:r>
      <w:hyperlink r:id="rId118" w:history="1">
        <w:r w:rsidRPr="000A3228">
          <w:rPr>
            <w:rFonts w:eastAsiaTheme="minorHAnsi"/>
            <w:color w:val="0000FF"/>
            <w:lang w:eastAsia="en-US"/>
          </w:rPr>
          <w:t>пунктом 45</w:t>
        </w:r>
      </w:hyperlink>
      <w:r w:rsidRPr="000A3228">
        <w:rPr>
          <w:rFonts w:eastAsiaTheme="minorHAnsi"/>
          <w:lang w:eastAsia="en-US"/>
        </w:rPr>
        <w:t xml:space="preserve"> настоящих Методических указаний, тыс. руб.;</w:t>
      </w:r>
    </w:p>
    <w:p w14:paraId="7F0C75FB" w14:textId="77777777" w:rsidR="009A5EC9" w:rsidRPr="000A3228" w:rsidRDefault="009A5EC9" w:rsidP="009A5EC9">
      <w:pPr>
        <w:ind w:firstLine="540"/>
        <w:jc w:val="both"/>
        <w:rPr>
          <w:rFonts w:eastAsiaTheme="minorHAnsi"/>
          <w:lang w:eastAsia="en-US"/>
        </w:rPr>
      </w:pPr>
      <w:r w:rsidRPr="000A3228">
        <w:rPr>
          <w:rFonts w:eastAsiaTheme="minorHAnsi"/>
          <w:noProof/>
          <w:position w:val="-12"/>
          <w:lang w:eastAsia="en-US"/>
        </w:rPr>
        <w:drawing>
          <wp:inline distT="0" distB="0" distL="0" distR="0" wp14:anchorId="5FBB7E52" wp14:editId="36E9EF06">
            <wp:extent cx="552450" cy="3333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0A3228">
        <w:rPr>
          <w:rFonts w:eastAsiaTheme="minorHAnsi"/>
          <w:lang w:eastAsia="en-US"/>
        </w:rPr>
        <w:t xml:space="preserve"> - индекс эффективности операционных расходов, установленный на j-й год и выраженный в процентах;</w:t>
      </w:r>
    </w:p>
    <w:p w14:paraId="1C172847" w14:textId="77777777" w:rsidR="009A5EC9" w:rsidRPr="000A3228" w:rsidRDefault="009A5EC9" w:rsidP="009A5EC9">
      <w:pPr>
        <w:ind w:firstLine="540"/>
        <w:jc w:val="both"/>
        <w:rPr>
          <w:rFonts w:eastAsiaTheme="minorHAnsi"/>
          <w:lang w:eastAsia="en-US"/>
        </w:rPr>
      </w:pPr>
      <w:r w:rsidRPr="000A3228">
        <w:rPr>
          <w:rFonts w:eastAsiaTheme="minorHAnsi"/>
          <w:noProof/>
          <w:position w:val="-14"/>
          <w:lang w:eastAsia="en-US"/>
        </w:rPr>
        <w:drawing>
          <wp:inline distT="0" distB="0" distL="0" distR="0" wp14:anchorId="47838DD9" wp14:editId="1CE5A16A">
            <wp:extent cx="628650" cy="3524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0A3228">
        <w:rPr>
          <w:rFonts w:eastAsiaTheme="minorHAnsi"/>
          <w:lang w:eastAsia="en-US"/>
        </w:rPr>
        <w:t xml:space="preserve"> - фактический индекс изменения потребительских цен в j-м году;</w:t>
      </w:r>
    </w:p>
    <w:p w14:paraId="3F70FCA4" w14:textId="77777777" w:rsidR="009A5EC9" w:rsidRPr="000A3228" w:rsidRDefault="009A5EC9" w:rsidP="009A5EC9">
      <w:pPr>
        <w:ind w:firstLine="540"/>
        <w:jc w:val="both"/>
        <w:rPr>
          <w:rFonts w:eastAsiaTheme="minorHAnsi"/>
          <w:lang w:eastAsia="en-US"/>
        </w:rPr>
      </w:pPr>
      <w:r w:rsidRPr="000A3228">
        <w:rPr>
          <w:rFonts w:eastAsiaTheme="minorHAnsi"/>
          <w:noProof/>
          <w:position w:val="-14"/>
          <w:lang w:eastAsia="en-US"/>
        </w:rPr>
        <w:drawing>
          <wp:inline distT="0" distB="0" distL="0" distR="0" wp14:anchorId="306E2258" wp14:editId="0C2864B6">
            <wp:extent cx="600075" cy="352425"/>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0A3228">
        <w:rPr>
          <w:rFonts w:eastAsiaTheme="minorHAnsi"/>
          <w:lang w:eastAsia="en-US"/>
        </w:rPr>
        <w:t xml:space="preserve"> - фактический индекс изменения количества активов в (j)-м году, рассчитываемый в соответствии с </w:t>
      </w:r>
      <w:hyperlink r:id="rId122" w:history="1">
        <w:r w:rsidRPr="000A3228">
          <w:rPr>
            <w:rFonts w:eastAsiaTheme="minorHAnsi"/>
            <w:color w:val="0000FF"/>
            <w:lang w:eastAsia="en-US"/>
          </w:rPr>
          <w:t>формулой 8.1</w:t>
        </w:r>
      </w:hyperlink>
      <w:r w:rsidRPr="000A3228">
        <w:rPr>
          <w:rFonts w:eastAsiaTheme="minorHAnsi"/>
          <w:lang w:eastAsia="en-US"/>
        </w:rPr>
        <w:t xml:space="preserve"> настоящих Методических указаний;</w:t>
      </w:r>
    </w:p>
    <w:p w14:paraId="6C98F90A" w14:textId="77777777" w:rsidR="009A5EC9" w:rsidRPr="000A3228" w:rsidRDefault="009A5EC9" w:rsidP="009A5EC9">
      <w:pPr>
        <w:ind w:firstLine="540"/>
        <w:jc w:val="both"/>
        <w:rPr>
          <w:rFonts w:eastAsiaTheme="minorHAnsi"/>
          <w:lang w:eastAsia="en-US"/>
        </w:rPr>
      </w:pPr>
      <w:r w:rsidRPr="000A3228">
        <w:rPr>
          <w:rFonts w:eastAsiaTheme="minorHAnsi"/>
          <w:noProof/>
          <w:position w:val="-12"/>
          <w:lang w:eastAsia="en-US"/>
        </w:rPr>
        <w:drawing>
          <wp:inline distT="0" distB="0" distL="0" distR="0" wp14:anchorId="04AC4C53" wp14:editId="60F8B416">
            <wp:extent cx="514350" cy="3333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0A3228">
        <w:rPr>
          <w:rFonts w:eastAsiaTheme="minorHAnsi"/>
          <w:lang w:eastAsia="en-US"/>
        </w:rPr>
        <w:t xml:space="preserve"> - расходы на электрическую энергию, определенные на (i-2)-й год исходя из фактических значений параметров расчета тарифов, тыс. руб.;</w:t>
      </w:r>
    </w:p>
    <w:p w14:paraId="4396F031" w14:textId="77777777" w:rsidR="009A5EC9" w:rsidRPr="000A3228" w:rsidRDefault="009A5EC9" w:rsidP="009A5EC9">
      <w:pPr>
        <w:ind w:firstLine="540"/>
        <w:jc w:val="both"/>
        <w:rPr>
          <w:rFonts w:eastAsiaTheme="minorHAnsi"/>
          <w:lang w:eastAsia="en-US"/>
        </w:rPr>
      </w:pPr>
      <w:r w:rsidRPr="000A3228">
        <w:rPr>
          <w:rFonts w:eastAsiaTheme="minorHAnsi"/>
          <w:noProof/>
          <w:position w:val="-12"/>
          <w:lang w:eastAsia="en-US"/>
        </w:rPr>
        <w:drawing>
          <wp:inline distT="0" distB="0" distL="0" distR="0" wp14:anchorId="4021A914" wp14:editId="66602C1F">
            <wp:extent cx="533400" cy="3333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0A3228">
        <w:rPr>
          <w:rFonts w:eastAsiaTheme="minorHAnsi"/>
          <w:lang w:eastAsia="en-US"/>
        </w:rPr>
        <w:t xml:space="preserve"> - удельное потребление электрической энергии в (i-2)-м году, установленное на соответствующий год, тыс. </w:t>
      </w:r>
      <w:proofErr w:type="spellStart"/>
      <w:r w:rsidRPr="000A3228">
        <w:rPr>
          <w:rFonts w:eastAsiaTheme="minorHAnsi"/>
          <w:lang w:eastAsia="en-US"/>
        </w:rPr>
        <w:t>кВтч</w:t>
      </w:r>
      <w:proofErr w:type="spellEnd"/>
      <w:r w:rsidRPr="000A3228">
        <w:rPr>
          <w:rFonts w:eastAsiaTheme="minorHAnsi"/>
          <w:lang w:eastAsia="en-US"/>
        </w:rPr>
        <w:t>/куб. м;</w:t>
      </w:r>
    </w:p>
    <w:p w14:paraId="10894F83" w14:textId="77777777" w:rsidR="009A5EC9" w:rsidRPr="000A3228" w:rsidRDefault="009A5EC9" w:rsidP="009A5EC9">
      <w:pPr>
        <w:ind w:firstLine="540"/>
        <w:jc w:val="both"/>
        <w:rPr>
          <w:rFonts w:eastAsiaTheme="minorHAnsi"/>
          <w:lang w:eastAsia="en-US"/>
        </w:rPr>
      </w:pPr>
      <w:r w:rsidRPr="000A3228">
        <w:rPr>
          <w:rFonts w:eastAsiaTheme="minorHAnsi"/>
          <w:noProof/>
          <w:position w:val="-12"/>
          <w:lang w:eastAsia="en-US"/>
        </w:rPr>
        <w:drawing>
          <wp:inline distT="0" distB="0" distL="0" distR="0" wp14:anchorId="12898286" wp14:editId="4060F950">
            <wp:extent cx="371475" cy="333375"/>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0A3228">
        <w:rPr>
          <w:rFonts w:eastAsiaTheme="minorHAnsi"/>
          <w:lang w:eastAsia="en-US"/>
        </w:rPr>
        <w:t xml:space="preserve"> - фактический объем поданной воды (принятых сточных вод) в i-2 году, тыс. куб. м;</w:t>
      </w:r>
    </w:p>
    <w:p w14:paraId="7EBC018B" w14:textId="77777777" w:rsidR="009A5EC9" w:rsidRPr="000A3228" w:rsidRDefault="009A5EC9" w:rsidP="009A5EC9">
      <w:pPr>
        <w:ind w:firstLine="540"/>
        <w:jc w:val="both"/>
        <w:rPr>
          <w:rFonts w:eastAsiaTheme="minorHAnsi"/>
          <w:lang w:eastAsia="en-US"/>
        </w:rPr>
      </w:pPr>
      <w:r w:rsidRPr="000A3228">
        <w:rPr>
          <w:rFonts w:eastAsiaTheme="minorHAnsi"/>
          <w:noProof/>
          <w:position w:val="-12"/>
          <w:lang w:eastAsia="en-US"/>
        </w:rPr>
        <w:drawing>
          <wp:inline distT="0" distB="0" distL="0" distR="0" wp14:anchorId="63495976" wp14:editId="0FF9F72F">
            <wp:extent cx="742950" cy="33337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0A3228">
        <w:rPr>
          <w:rFonts w:eastAsiaTheme="minorHAnsi"/>
          <w:lang w:eastAsia="en-US"/>
        </w:rPr>
        <w:t xml:space="preserve"> - фактическая (расчетная) цена на электрическую энергию, определяемая в i-2 году, руб./кВт час;</w:t>
      </w:r>
    </w:p>
    <w:p w14:paraId="0D94311A" w14:textId="77777777" w:rsidR="009A5EC9" w:rsidRPr="000A3228" w:rsidRDefault="009A5EC9" w:rsidP="009A5EC9">
      <w:pPr>
        <w:ind w:firstLine="540"/>
        <w:jc w:val="both"/>
        <w:rPr>
          <w:rFonts w:eastAsiaTheme="minorHAnsi"/>
          <w:lang w:eastAsia="en-US"/>
        </w:rPr>
      </w:pPr>
      <w:r w:rsidRPr="000A3228">
        <w:rPr>
          <w:rFonts w:eastAsiaTheme="minorHAnsi"/>
          <w:noProof/>
          <w:position w:val="-12"/>
          <w:lang w:eastAsia="en-US"/>
        </w:rPr>
        <w:drawing>
          <wp:inline distT="0" distB="0" distL="0" distR="0" wp14:anchorId="038C8E75" wp14:editId="4241E3D0">
            <wp:extent cx="495300" cy="33337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0A3228">
        <w:rPr>
          <w:rFonts w:eastAsiaTheme="minorHAnsi"/>
          <w:lang w:eastAsia="en-US"/>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092C72D0" w14:textId="77777777" w:rsidR="009A5EC9" w:rsidRPr="000A3228" w:rsidRDefault="009A5EC9" w:rsidP="009A5EC9">
      <w:pPr>
        <w:ind w:firstLine="540"/>
        <w:jc w:val="both"/>
        <w:rPr>
          <w:rFonts w:eastAsiaTheme="minorHAnsi"/>
          <w:lang w:eastAsia="en-US"/>
        </w:rPr>
      </w:pPr>
      <w:r w:rsidRPr="000A3228">
        <w:rPr>
          <w:rFonts w:eastAsiaTheme="minorHAnsi"/>
          <w:noProof/>
          <w:position w:val="-14"/>
          <w:lang w:eastAsia="en-US"/>
        </w:rPr>
        <w:lastRenderedPageBreak/>
        <w:drawing>
          <wp:inline distT="0" distB="0" distL="0" distR="0" wp14:anchorId="74CD7D13" wp14:editId="0A442BEE">
            <wp:extent cx="447675" cy="352425"/>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0A3228">
        <w:rPr>
          <w:rFonts w:eastAsiaTheme="minorHAnsi"/>
          <w:lang w:eastAsia="en-US"/>
        </w:rPr>
        <w:t xml:space="preserve"> - фактический объем потребления z-</w:t>
      </w:r>
      <w:proofErr w:type="spellStart"/>
      <w:r w:rsidRPr="000A3228">
        <w:rPr>
          <w:rFonts w:eastAsiaTheme="minorHAnsi"/>
          <w:lang w:eastAsia="en-US"/>
        </w:rPr>
        <w:t>го</w:t>
      </w:r>
      <w:proofErr w:type="spellEnd"/>
      <w:r w:rsidRPr="000A3228">
        <w:rPr>
          <w:rFonts w:eastAsiaTheme="minorHAnsi"/>
          <w:lang w:eastAsia="en-US"/>
        </w:rPr>
        <w:t xml:space="preserve"> энергетического ресурса (за исключением электрической энергии), холодной воды, теплоносителя) в i-2 году;</w:t>
      </w:r>
    </w:p>
    <w:p w14:paraId="093D4A2A" w14:textId="77777777" w:rsidR="009A5EC9" w:rsidRPr="000A3228" w:rsidRDefault="009A5EC9" w:rsidP="009A5EC9">
      <w:pPr>
        <w:ind w:firstLine="540"/>
        <w:jc w:val="both"/>
        <w:rPr>
          <w:rFonts w:eastAsiaTheme="minorHAnsi"/>
          <w:lang w:eastAsia="en-US"/>
        </w:rPr>
      </w:pPr>
      <w:r w:rsidRPr="000A3228">
        <w:rPr>
          <w:rFonts w:eastAsiaTheme="minorHAnsi"/>
          <w:noProof/>
          <w:position w:val="-14"/>
          <w:lang w:eastAsia="en-US"/>
        </w:rPr>
        <w:drawing>
          <wp:inline distT="0" distB="0" distL="0" distR="0" wp14:anchorId="7455FDD5" wp14:editId="21F7D34F">
            <wp:extent cx="628650" cy="35242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0A3228">
        <w:rPr>
          <w:rFonts w:eastAsiaTheme="minorHAnsi"/>
          <w:lang w:eastAsia="en-US"/>
        </w:rPr>
        <w:t xml:space="preserve"> - фактическая стоимость покупки единицы z-</w:t>
      </w:r>
      <w:proofErr w:type="spellStart"/>
      <w:r w:rsidRPr="000A3228">
        <w:rPr>
          <w:rFonts w:eastAsiaTheme="minorHAnsi"/>
          <w:lang w:eastAsia="en-US"/>
        </w:rPr>
        <w:t>го</w:t>
      </w:r>
      <w:proofErr w:type="spellEnd"/>
      <w:r w:rsidRPr="000A3228">
        <w:rPr>
          <w:rFonts w:eastAsiaTheme="minorHAnsi"/>
          <w:lang w:eastAsia="en-US"/>
        </w:rPr>
        <w:t xml:space="preserve"> энергетического ресурса (за исключением электрической энергии), холодной воды, теплоносителя) в i-2 году;</w:t>
      </w:r>
    </w:p>
    <w:p w14:paraId="0F52F45E" w14:textId="77777777" w:rsidR="009A5EC9" w:rsidRPr="000A3228" w:rsidRDefault="009A5EC9" w:rsidP="009A5EC9">
      <w:pPr>
        <w:ind w:firstLine="540"/>
        <w:jc w:val="both"/>
        <w:rPr>
          <w:rFonts w:eastAsiaTheme="minorHAnsi"/>
          <w:lang w:eastAsia="en-US"/>
        </w:rPr>
      </w:pPr>
      <w:r w:rsidRPr="000A3228">
        <w:rPr>
          <w:rFonts w:eastAsiaTheme="minorHAnsi"/>
          <w:noProof/>
          <w:position w:val="-12"/>
          <w:lang w:eastAsia="en-US"/>
        </w:rPr>
        <w:drawing>
          <wp:inline distT="0" distB="0" distL="0" distR="0" wp14:anchorId="3B724C26" wp14:editId="2AE02E77">
            <wp:extent cx="495300" cy="33337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0A3228">
        <w:rPr>
          <w:rFonts w:eastAsiaTheme="minorHAnsi"/>
          <w:lang w:eastAsia="en-US"/>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7C757C15" w14:textId="77777777" w:rsidR="009A5EC9" w:rsidRPr="000A3228" w:rsidRDefault="009A5EC9" w:rsidP="009A5EC9">
      <w:pPr>
        <w:ind w:firstLine="540"/>
        <w:jc w:val="both"/>
        <w:rPr>
          <w:rFonts w:eastAsiaTheme="minorHAnsi"/>
          <w:lang w:eastAsia="en-US"/>
        </w:rPr>
      </w:pPr>
      <w:r w:rsidRPr="000A3228">
        <w:rPr>
          <w:rFonts w:eastAsiaTheme="minorHAnsi"/>
          <w:noProof/>
          <w:position w:val="-11"/>
          <w:lang w:eastAsia="en-US"/>
        </w:rPr>
        <w:drawing>
          <wp:inline distT="0" distB="0" distL="0" distR="0" wp14:anchorId="75634AD7" wp14:editId="7D3B2279">
            <wp:extent cx="495300" cy="3238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0A3228">
        <w:rPr>
          <w:rFonts w:eastAsiaTheme="minorHAnsi"/>
          <w:lang w:eastAsia="en-US"/>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132" w:history="1">
        <w:r w:rsidRPr="000A3228">
          <w:rPr>
            <w:rFonts w:eastAsiaTheme="minorHAnsi"/>
            <w:color w:val="0000FF"/>
            <w:lang w:eastAsia="en-US"/>
          </w:rPr>
          <w:t>пунктом 56</w:t>
        </w:r>
      </w:hyperlink>
      <w:r w:rsidRPr="000A3228">
        <w:rPr>
          <w:rFonts w:eastAsiaTheme="minorHAnsi"/>
          <w:lang w:eastAsia="en-US"/>
        </w:rPr>
        <w:t xml:space="preserve"> настоящих Методических указаний, тыс. руб.</w:t>
      </w:r>
    </w:p>
    <w:p w14:paraId="42262BD6" w14:textId="77777777" w:rsidR="009A5EC9" w:rsidRPr="000A3228" w:rsidRDefault="009A5EC9" w:rsidP="009A5EC9">
      <w:pPr>
        <w:ind w:firstLine="540"/>
        <w:jc w:val="both"/>
        <w:rPr>
          <w:rFonts w:eastAsiaTheme="minorHAnsi"/>
          <w:lang w:eastAsia="en-US"/>
        </w:rPr>
      </w:pPr>
    </w:p>
    <w:tbl>
      <w:tblPr>
        <w:tblpPr w:leftFromText="180" w:rightFromText="180" w:vertAnchor="text" w:horzAnchor="page" w:tblpXSpec="center" w:tblpY="-1259"/>
        <w:tblW w:w="10891" w:type="dxa"/>
        <w:jc w:val="center"/>
        <w:tblLook w:val="04A0" w:firstRow="1" w:lastRow="0" w:firstColumn="1" w:lastColumn="0" w:noHBand="0" w:noVBand="1"/>
      </w:tblPr>
      <w:tblGrid>
        <w:gridCol w:w="953"/>
        <w:gridCol w:w="2576"/>
        <w:gridCol w:w="1350"/>
        <w:gridCol w:w="1323"/>
        <w:gridCol w:w="1439"/>
        <w:gridCol w:w="1475"/>
        <w:gridCol w:w="1775"/>
      </w:tblGrid>
      <w:tr w:rsidR="009A5EC9" w:rsidRPr="00AE1D0A" w14:paraId="5988B6BA" w14:textId="77777777" w:rsidTr="009A5EC9">
        <w:trPr>
          <w:trHeight w:val="1230"/>
          <w:jc w:val="center"/>
        </w:trPr>
        <w:tc>
          <w:tcPr>
            <w:tcW w:w="10891" w:type="dxa"/>
            <w:gridSpan w:val="7"/>
            <w:tcBorders>
              <w:top w:val="nil"/>
              <w:left w:val="nil"/>
              <w:bottom w:val="nil"/>
              <w:right w:val="nil"/>
            </w:tcBorders>
            <w:shd w:val="clear" w:color="000000" w:fill="FFFFFF"/>
            <w:vAlign w:val="bottom"/>
            <w:hideMark/>
          </w:tcPr>
          <w:p w14:paraId="4D6C9479" w14:textId="77777777" w:rsidR="009A5EC9" w:rsidRPr="00AE1D0A" w:rsidRDefault="009A5EC9" w:rsidP="009A5EC9">
            <w:pPr>
              <w:jc w:val="center"/>
              <w:rPr>
                <w:color w:val="000000"/>
                <w:sz w:val="28"/>
                <w:szCs w:val="28"/>
              </w:rPr>
            </w:pPr>
            <w:r w:rsidRPr="00AE1D0A">
              <w:rPr>
                <w:color w:val="000000"/>
                <w:sz w:val="28"/>
                <w:szCs w:val="28"/>
              </w:rPr>
              <w:lastRenderedPageBreak/>
              <w:t xml:space="preserve">Расчет размера корректировки необходимой валовой выручки 2019 года </w:t>
            </w:r>
            <w:r w:rsidRPr="00AE1D0A">
              <w:rPr>
                <w:color w:val="000000"/>
                <w:sz w:val="28"/>
                <w:szCs w:val="28"/>
              </w:rPr>
              <w:br/>
              <w:t>ФГКУ комбинат "Алтай" Росрезерва (</w:t>
            </w:r>
            <w:proofErr w:type="spellStart"/>
            <w:r w:rsidRPr="00AE1D0A">
              <w:rPr>
                <w:color w:val="000000"/>
                <w:sz w:val="28"/>
                <w:szCs w:val="28"/>
              </w:rPr>
              <w:t>г.Мариинский</w:t>
            </w:r>
            <w:proofErr w:type="spellEnd"/>
            <w:r w:rsidRPr="00AE1D0A">
              <w:rPr>
                <w:color w:val="000000"/>
                <w:sz w:val="28"/>
                <w:szCs w:val="28"/>
              </w:rPr>
              <w:t xml:space="preserve"> район) по холодному водоснабжению</w:t>
            </w:r>
          </w:p>
        </w:tc>
      </w:tr>
      <w:tr w:rsidR="009A5EC9" w:rsidRPr="00AE1D0A" w14:paraId="3B53E29E" w14:textId="77777777" w:rsidTr="009A5EC9">
        <w:trPr>
          <w:trHeight w:val="300"/>
          <w:jc w:val="center"/>
        </w:trPr>
        <w:tc>
          <w:tcPr>
            <w:tcW w:w="953" w:type="dxa"/>
            <w:tcBorders>
              <w:top w:val="nil"/>
              <w:left w:val="nil"/>
              <w:bottom w:val="nil"/>
              <w:right w:val="nil"/>
            </w:tcBorders>
            <w:shd w:val="clear" w:color="000000" w:fill="FFFFFF"/>
            <w:noWrap/>
            <w:vAlign w:val="bottom"/>
            <w:hideMark/>
          </w:tcPr>
          <w:p w14:paraId="6CD6F66D"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2576" w:type="dxa"/>
            <w:tcBorders>
              <w:top w:val="nil"/>
              <w:left w:val="nil"/>
              <w:bottom w:val="nil"/>
              <w:right w:val="nil"/>
            </w:tcBorders>
            <w:shd w:val="clear" w:color="000000" w:fill="FFFFFF"/>
            <w:noWrap/>
            <w:vAlign w:val="bottom"/>
            <w:hideMark/>
          </w:tcPr>
          <w:p w14:paraId="0DB8B347"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1350" w:type="dxa"/>
            <w:tcBorders>
              <w:top w:val="nil"/>
              <w:left w:val="nil"/>
              <w:bottom w:val="nil"/>
              <w:right w:val="nil"/>
            </w:tcBorders>
            <w:shd w:val="clear" w:color="000000" w:fill="FFFFFF"/>
            <w:noWrap/>
            <w:vAlign w:val="bottom"/>
            <w:hideMark/>
          </w:tcPr>
          <w:p w14:paraId="01C2720E"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1323" w:type="dxa"/>
            <w:tcBorders>
              <w:top w:val="nil"/>
              <w:left w:val="nil"/>
              <w:bottom w:val="nil"/>
              <w:right w:val="nil"/>
            </w:tcBorders>
            <w:shd w:val="clear" w:color="000000" w:fill="FFFFFF"/>
            <w:noWrap/>
            <w:vAlign w:val="bottom"/>
            <w:hideMark/>
          </w:tcPr>
          <w:p w14:paraId="1B9E2C99"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14:paraId="1E21B530"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1475" w:type="dxa"/>
            <w:tcBorders>
              <w:top w:val="nil"/>
              <w:left w:val="nil"/>
              <w:bottom w:val="nil"/>
              <w:right w:val="nil"/>
            </w:tcBorders>
            <w:shd w:val="clear" w:color="000000" w:fill="FFFFFF"/>
            <w:noWrap/>
            <w:vAlign w:val="bottom"/>
            <w:hideMark/>
          </w:tcPr>
          <w:p w14:paraId="0E30C77C"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1775" w:type="dxa"/>
            <w:tcBorders>
              <w:top w:val="nil"/>
              <w:left w:val="nil"/>
              <w:bottom w:val="nil"/>
              <w:right w:val="nil"/>
            </w:tcBorders>
            <w:shd w:val="clear" w:color="000000" w:fill="FFFFFF"/>
            <w:noWrap/>
            <w:vAlign w:val="bottom"/>
            <w:hideMark/>
          </w:tcPr>
          <w:p w14:paraId="006199BF"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r>
      <w:tr w:rsidR="009A5EC9" w:rsidRPr="00AE1D0A" w14:paraId="36484AF4" w14:textId="77777777" w:rsidTr="009A5EC9">
        <w:trPr>
          <w:trHeight w:val="300"/>
          <w:jc w:val="center"/>
        </w:trPr>
        <w:tc>
          <w:tcPr>
            <w:tcW w:w="953" w:type="dxa"/>
            <w:tcBorders>
              <w:top w:val="nil"/>
              <w:left w:val="nil"/>
              <w:bottom w:val="nil"/>
              <w:right w:val="nil"/>
            </w:tcBorders>
            <w:shd w:val="clear" w:color="000000" w:fill="FFFFFF"/>
            <w:noWrap/>
            <w:vAlign w:val="bottom"/>
            <w:hideMark/>
          </w:tcPr>
          <w:p w14:paraId="1C29A404"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392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85DC70" w14:textId="77777777" w:rsidR="009A5EC9" w:rsidRPr="00AE1D0A" w:rsidRDefault="009A5EC9" w:rsidP="009A5EC9">
            <w:pPr>
              <w:jc w:val="center"/>
              <w:rPr>
                <w:rFonts w:ascii="Calibri" w:hAnsi="Calibri" w:cs="Calibri"/>
                <w:color w:val="000000"/>
                <w:sz w:val="22"/>
                <w:szCs w:val="22"/>
              </w:rPr>
            </w:pPr>
            <w:r w:rsidRPr="00AE1D0A">
              <w:rPr>
                <w:rFonts w:ascii="Calibri" w:hAnsi="Calibri" w:cs="Calibri"/>
                <w:color w:val="000000"/>
                <w:sz w:val="22"/>
                <w:szCs w:val="22"/>
              </w:rPr>
              <w:t>Исходные данные:</w:t>
            </w:r>
          </w:p>
        </w:tc>
        <w:tc>
          <w:tcPr>
            <w:tcW w:w="1323" w:type="dxa"/>
            <w:tcBorders>
              <w:top w:val="nil"/>
              <w:left w:val="nil"/>
              <w:bottom w:val="nil"/>
              <w:right w:val="nil"/>
            </w:tcBorders>
            <w:shd w:val="clear" w:color="000000" w:fill="FFFFFF"/>
            <w:noWrap/>
            <w:vAlign w:val="bottom"/>
            <w:hideMark/>
          </w:tcPr>
          <w:p w14:paraId="1E6663E5"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14:paraId="59130C4D"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1475" w:type="dxa"/>
            <w:tcBorders>
              <w:top w:val="nil"/>
              <w:left w:val="nil"/>
              <w:bottom w:val="nil"/>
              <w:right w:val="nil"/>
            </w:tcBorders>
            <w:shd w:val="clear" w:color="000000" w:fill="FFFFFF"/>
            <w:noWrap/>
            <w:vAlign w:val="bottom"/>
            <w:hideMark/>
          </w:tcPr>
          <w:p w14:paraId="4ACBC415"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1775" w:type="dxa"/>
            <w:tcBorders>
              <w:top w:val="nil"/>
              <w:left w:val="nil"/>
              <w:bottom w:val="nil"/>
              <w:right w:val="nil"/>
            </w:tcBorders>
            <w:shd w:val="clear" w:color="000000" w:fill="FFFFFF"/>
            <w:noWrap/>
            <w:vAlign w:val="bottom"/>
            <w:hideMark/>
          </w:tcPr>
          <w:p w14:paraId="062E38DE"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r>
      <w:tr w:rsidR="009A5EC9" w:rsidRPr="00AE1D0A" w14:paraId="3F363880" w14:textId="77777777" w:rsidTr="009A5EC9">
        <w:trPr>
          <w:trHeight w:val="645"/>
          <w:jc w:val="center"/>
        </w:trPr>
        <w:tc>
          <w:tcPr>
            <w:tcW w:w="953" w:type="dxa"/>
            <w:tcBorders>
              <w:top w:val="nil"/>
              <w:left w:val="nil"/>
              <w:bottom w:val="nil"/>
              <w:right w:val="nil"/>
            </w:tcBorders>
            <w:shd w:val="clear" w:color="000000" w:fill="FFFFFF"/>
            <w:noWrap/>
            <w:vAlign w:val="bottom"/>
            <w:hideMark/>
          </w:tcPr>
          <w:p w14:paraId="0E705639"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2576" w:type="dxa"/>
            <w:tcBorders>
              <w:top w:val="nil"/>
              <w:left w:val="single" w:sz="4" w:space="0" w:color="auto"/>
              <w:bottom w:val="single" w:sz="4" w:space="0" w:color="auto"/>
              <w:right w:val="single" w:sz="4" w:space="0" w:color="auto"/>
            </w:tcBorders>
            <w:shd w:val="clear" w:color="000000" w:fill="FFFFFF"/>
            <w:vAlign w:val="center"/>
            <w:hideMark/>
          </w:tcPr>
          <w:p w14:paraId="06A88B8C" w14:textId="77777777" w:rsidR="009A5EC9" w:rsidRPr="00AE1D0A" w:rsidRDefault="009A5EC9" w:rsidP="009A5EC9">
            <w:pPr>
              <w:rPr>
                <w:rFonts w:ascii="Tahoma" w:hAnsi="Tahoma" w:cs="Tahoma"/>
                <w:sz w:val="18"/>
                <w:szCs w:val="18"/>
              </w:rPr>
            </w:pPr>
            <w:r w:rsidRPr="00AE1D0A">
              <w:rPr>
                <w:rFonts w:ascii="Tahoma" w:hAnsi="Tahoma" w:cs="Tahoma"/>
                <w:sz w:val="18"/>
                <w:szCs w:val="18"/>
              </w:rPr>
              <w:t>Базовый уровень операционных расходов 2019 год, тыс. руб.</w:t>
            </w:r>
          </w:p>
        </w:tc>
        <w:tc>
          <w:tcPr>
            <w:tcW w:w="1350" w:type="dxa"/>
            <w:tcBorders>
              <w:top w:val="nil"/>
              <w:left w:val="nil"/>
              <w:bottom w:val="single" w:sz="4" w:space="0" w:color="auto"/>
              <w:right w:val="single" w:sz="4" w:space="0" w:color="auto"/>
            </w:tcBorders>
            <w:shd w:val="clear" w:color="000000" w:fill="FFFFFF"/>
            <w:vAlign w:val="center"/>
            <w:hideMark/>
          </w:tcPr>
          <w:p w14:paraId="0AFE2E3D" w14:textId="77777777" w:rsidR="009A5EC9" w:rsidRPr="00AE1D0A" w:rsidRDefault="009A5EC9" w:rsidP="009A5EC9">
            <w:pPr>
              <w:jc w:val="center"/>
              <w:rPr>
                <w:rFonts w:ascii="Tahoma" w:hAnsi="Tahoma" w:cs="Tahoma"/>
                <w:b/>
                <w:bCs/>
                <w:sz w:val="18"/>
                <w:szCs w:val="18"/>
              </w:rPr>
            </w:pPr>
            <w:r w:rsidRPr="00AE1D0A">
              <w:rPr>
                <w:rFonts w:ascii="Tahoma" w:hAnsi="Tahoma" w:cs="Tahoma"/>
                <w:b/>
                <w:bCs/>
                <w:sz w:val="18"/>
                <w:szCs w:val="18"/>
              </w:rPr>
              <w:t xml:space="preserve">412,90 </w:t>
            </w:r>
          </w:p>
        </w:tc>
        <w:tc>
          <w:tcPr>
            <w:tcW w:w="1323" w:type="dxa"/>
            <w:tcBorders>
              <w:top w:val="nil"/>
              <w:left w:val="nil"/>
              <w:bottom w:val="nil"/>
              <w:right w:val="nil"/>
            </w:tcBorders>
            <w:shd w:val="clear" w:color="000000" w:fill="FFFFFF"/>
            <w:noWrap/>
            <w:vAlign w:val="bottom"/>
            <w:hideMark/>
          </w:tcPr>
          <w:p w14:paraId="54408C5C"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14:paraId="4B559A16"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1475" w:type="dxa"/>
            <w:tcBorders>
              <w:top w:val="nil"/>
              <w:left w:val="nil"/>
              <w:bottom w:val="nil"/>
              <w:right w:val="nil"/>
            </w:tcBorders>
            <w:shd w:val="clear" w:color="000000" w:fill="FFFFFF"/>
            <w:noWrap/>
            <w:vAlign w:val="bottom"/>
            <w:hideMark/>
          </w:tcPr>
          <w:p w14:paraId="2E0510B7"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1775" w:type="dxa"/>
            <w:tcBorders>
              <w:top w:val="nil"/>
              <w:left w:val="nil"/>
              <w:bottom w:val="nil"/>
              <w:right w:val="nil"/>
            </w:tcBorders>
            <w:shd w:val="clear" w:color="000000" w:fill="FFFFFF"/>
            <w:noWrap/>
            <w:vAlign w:val="bottom"/>
            <w:hideMark/>
          </w:tcPr>
          <w:p w14:paraId="135F0457"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r>
      <w:tr w:rsidR="009A5EC9" w:rsidRPr="00AE1D0A" w14:paraId="6FC3389D" w14:textId="77777777" w:rsidTr="009A5EC9">
        <w:trPr>
          <w:trHeight w:val="300"/>
          <w:jc w:val="center"/>
        </w:trPr>
        <w:tc>
          <w:tcPr>
            <w:tcW w:w="953" w:type="dxa"/>
            <w:tcBorders>
              <w:top w:val="nil"/>
              <w:left w:val="nil"/>
              <w:bottom w:val="nil"/>
              <w:right w:val="nil"/>
            </w:tcBorders>
            <w:shd w:val="clear" w:color="000000" w:fill="FFFFFF"/>
            <w:noWrap/>
            <w:vAlign w:val="bottom"/>
            <w:hideMark/>
          </w:tcPr>
          <w:p w14:paraId="1E225780"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2576" w:type="dxa"/>
            <w:tcBorders>
              <w:top w:val="nil"/>
              <w:left w:val="nil"/>
              <w:bottom w:val="nil"/>
              <w:right w:val="nil"/>
            </w:tcBorders>
            <w:shd w:val="clear" w:color="000000" w:fill="FFFFFF"/>
            <w:noWrap/>
            <w:vAlign w:val="bottom"/>
            <w:hideMark/>
          </w:tcPr>
          <w:p w14:paraId="26838A8A"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1350" w:type="dxa"/>
            <w:tcBorders>
              <w:top w:val="nil"/>
              <w:left w:val="nil"/>
              <w:bottom w:val="nil"/>
              <w:right w:val="nil"/>
            </w:tcBorders>
            <w:shd w:val="clear" w:color="000000" w:fill="FFFFFF"/>
            <w:noWrap/>
            <w:vAlign w:val="bottom"/>
            <w:hideMark/>
          </w:tcPr>
          <w:p w14:paraId="1F669D16"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1323" w:type="dxa"/>
            <w:tcBorders>
              <w:top w:val="nil"/>
              <w:left w:val="nil"/>
              <w:bottom w:val="nil"/>
              <w:right w:val="nil"/>
            </w:tcBorders>
            <w:shd w:val="clear" w:color="000000" w:fill="FFFFFF"/>
            <w:noWrap/>
            <w:vAlign w:val="bottom"/>
            <w:hideMark/>
          </w:tcPr>
          <w:p w14:paraId="3EA51D60"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1439" w:type="dxa"/>
            <w:tcBorders>
              <w:top w:val="nil"/>
              <w:left w:val="nil"/>
              <w:bottom w:val="nil"/>
              <w:right w:val="nil"/>
            </w:tcBorders>
            <w:shd w:val="clear" w:color="000000" w:fill="FFFFFF"/>
            <w:noWrap/>
            <w:vAlign w:val="bottom"/>
            <w:hideMark/>
          </w:tcPr>
          <w:p w14:paraId="5F64B12F"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1475" w:type="dxa"/>
            <w:tcBorders>
              <w:top w:val="nil"/>
              <w:left w:val="nil"/>
              <w:bottom w:val="nil"/>
              <w:right w:val="nil"/>
            </w:tcBorders>
            <w:shd w:val="clear" w:color="000000" w:fill="FFFFFF"/>
            <w:noWrap/>
            <w:vAlign w:val="bottom"/>
            <w:hideMark/>
          </w:tcPr>
          <w:p w14:paraId="34EE3297"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c>
          <w:tcPr>
            <w:tcW w:w="1775" w:type="dxa"/>
            <w:tcBorders>
              <w:top w:val="nil"/>
              <w:left w:val="nil"/>
              <w:bottom w:val="nil"/>
              <w:right w:val="nil"/>
            </w:tcBorders>
            <w:shd w:val="clear" w:color="000000" w:fill="FFFFFF"/>
            <w:noWrap/>
            <w:vAlign w:val="bottom"/>
            <w:hideMark/>
          </w:tcPr>
          <w:p w14:paraId="31178E84"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r>
      <w:tr w:rsidR="009A5EC9" w:rsidRPr="00AE1D0A" w14:paraId="08373362" w14:textId="77777777" w:rsidTr="009A5EC9">
        <w:trPr>
          <w:trHeight w:val="315"/>
          <w:jc w:val="center"/>
        </w:trPr>
        <w:tc>
          <w:tcPr>
            <w:tcW w:w="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5FD6FF" w14:textId="77777777" w:rsidR="009A5EC9" w:rsidRPr="00AE1D0A" w:rsidRDefault="009A5EC9" w:rsidP="009A5EC9">
            <w:pPr>
              <w:jc w:val="center"/>
              <w:rPr>
                <w:rFonts w:ascii="Tahoma" w:hAnsi="Tahoma" w:cs="Tahoma"/>
                <w:color w:val="000000"/>
                <w:sz w:val="16"/>
                <w:szCs w:val="16"/>
              </w:rPr>
            </w:pPr>
            <w:r w:rsidRPr="00AE1D0A">
              <w:rPr>
                <w:rFonts w:ascii="Tahoma" w:hAnsi="Tahoma" w:cs="Tahoma"/>
                <w:color w:val="000000"/>
                <w:sz w:val="16"/>
                <w:szCs w:val="16"/>
              </w:rPr>
              <w:t>№ п/п</w:t>
            </w:r>
          </w:p>
        </w:tc>
        <w:tc>
          <w:tcPr>
            <w:tcW w:w="25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C7C723" w14:textId="77777777" w:rsidR="009A5EC9" w:rsidRPr="00AE1D0A" w:rsidRDefault="009A5EC9" w:rsidP="009A5EC9">
            <w:pPr>
              <w:jc w:val="center"/>
              <w:rPr>
                <w:rFonts w:ascii="Tahoma" w:hAnsi="Tahoma" w:cs="Tahoma"/>
                <w:color w:val="000000"/>
                <w:sz w:val="16"/>
                <w:szCs w:val="16"/>
              </w:rPr>
            </w:pPr>
            <w:r w:rsidRPr="00AE1D0A">
              <w:rPr>
                <w:rFonts w:ascii="Tahoma" w:hAnsi="Tahoma" w:cs="Tahoma"/>
                <w:color w:val="000000"/>
                <w:sz w:val="16"/>
                <w:szCs w:val="16"/>
              </w:rPr>
              <w:t>Наименование</w:t>
            </w:r>
          </w:p>
        </w:tc>
        <w:tc>
          <w:tcPr>
            <w:tcW w:w="7362" w:type="dxa"/>
            <w:gridSpan w:val="5"/>
            <w:tcBorders>
              <w:top w:val="single" w:sz="4" w:space="0" w:color="auto"/>
              <w:left w:val="nil"/>
              <w:bottom w:val="single" w:sz="4" w:space="0" w:color="auto"/>
              <w:right w:val="nil"/>
            </w:tcBorders>
            <w:shd w:val="clear" w:color="000000" w:fill="FFFFFF"/>
            <w:noWrap/>
            <w:vAlign w:val="bottom"/>
            <w:hideMark/>
          </w:tcPr>
          <w:p w14:paraId="2D2F3CAB" w14:textId="77777777" w:rsidR="009A5EC9" w:rsidRPr="00AE1D0A" w:rsidRDefault="009A5EC9" w:rsidP="009A5EC9">
            <w:pPr>
              <w:jc w:val="center"/>
              <w:rPr>
                <w:rFonts w:ascii="Calibri" w:hAnsi="Calibri" w:cs="Calibri"/>
                <w:b/>
                <w:bCs/>
                <w:color w:val="000000"/>
              </w:rPr>
            </w:pPr>
            <w:r w:rsidRPr="00AE1D0A">
              <w:rPr>
                <w:rFonts w:ascii="Calibri" w:hAnsi="Calibri" w:cs="Calibri"/>
                <w:b/>
                <w:bCs/>
                <w:color w:val="000000"/>
              </w:rPr>
              <w:t>2019 год</w:t>
            </w:r>
          </w:p>
        </w:tc>
      </w:tr>
      <w:tr w:rsidR="009A5EC9" w:rsidRPr="00AE1D0A" w14:paraId="1AEC69EE" w14:textId="77777777" w:rsidTr="009A5EC9">
        <w:trPr>
          <w:trHeight w:val="1470"/>
          <w:jc w:val="center"/>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48BAE01D" w14:textId="77777777" w:rsidR="009A5EC9" w:rsidRPr="00AE1D0A" w:rsidRDefault="009A5EC9" w:rsidP="009A5EC9">
            <w:pPr>
              <w:rPr>
                <w:rFonts w:ascii="Tahoma" w:hAnsi="Tahoma" w:cs="Tahoma"/>
                <w:color w:val="000000"/>
                <w:sz w:val="16"/>
                <w:szCs w:val="16"/>
              </w:rPr>
            </w:pPr>
          </w:p>
        </w:tc>
        <w:tc>
          <w:tcPr>
            <w:tcW w:w="2576" w:type="dxa"/>
            <w:vMerge/>
            <w:tcBorders>
              <w:top w:val="single" w:sz="4" w:space="0" w:color="auto"/>
              <w:left w:val="single" w:sz="4" w:space="0" w:color="auto"/>
              <w:bottom w:val="single" w:sz="4" w:space="0" w:color="auto"/>
              <w:right w:val="single" w:sz="4" w:space="0" w:color="auto"/>
            </w:tcBorders>
            <w:vAlign w:val="center"/>
            <w:hideMark/>
          </w:tcPr>
          <w:p w14:paraId="44348423" w14:textId="77777777" w:rsidR="009A5EC9" w:rsidRPr="00AE1D0A" w:rsidRDefault="009A5EC9" w:rsidP="009A5EC9">
            <w:pPr>
              <w:rPr>
                <w:rFonts w:ascii="Tahoma" w:hAnsi="Tahoma" w:cs="Tahoma"/>
                <w:color w:val="000000"/>
                <w:sz w:val="16"/>
                <w:szCs w:val="16"/>
              </w:rPr>
            </w:pPr>
          </w:p>
        </w:tc>
        <w:tc>
          <w:tcPr>
            <w:tcW w:w="1350" w:type="dxa"/>
            <w:tcBorders>
              <w:top w:val="nil"/>
              <w:left w:val="nil"/>
              <w:bottom w:val="single" w:sz="4" w:space="0" w:color="auto"/>
              <w:right w:val="single" w:sz="4" w:space="0" w:color="auto"/>
            </w:tcBorders>
            <w:shd w:val="clear" w:color="000000" w:fill="FFFFFF"/>
            <w:noWrap/>
            <w:vAlign w:val="center"/>
            <w:hideMark/>
          </w:tcPr>
          <w:p w14:paraId="2DBE171F" w14:textId="77777777" w:rsidR="009A5EC9" w:rsidRPr="00AE1D0A" w:rsidRDefault="009A5EC9" w:rsidP="009A5EC9">
            <w:pPr>
              <w:jc w:val="center"/>
              <w:rPr>
                <w:rFonts w:ascii="Calibri" w:hAnsi="Calibri" w:cs="Calibri"/>
                <w:color w:val="000000"/>
                <w:sz w:val="16"/>
                <w:szCs w:val="16"/>
              </w:rPr>
            </w:pPr>
            <w:r w:rsidRPr="00AE1D0A">
              <w:rPr>
                <w:rFonts w:ascii="Calibri" w:hAnsi="Calibri" w:cs="Calibri"/>
                <w:color w:val="000000"/>
                <w:sz w:val="16"/>
                <w:szCs w:val="16"/>
              </w:rPr>
              <w:t>Ед. изм.</w:t>
            </w:r>
          </w:p>
        </w:tc>
        <w:tc>
          <w:tcPr>
            <w:tcW w:w="1323" w:type="dxa"/>
            <w:tcBorders>
              <w:top w:val="nil"/>
              <w:left w:val="nil"/>
              <w:bottom w:val="single" w:sz="4" w:space="0" w:color="auto"/>
              <w:right w:val="single" w:sz="4" w:space="0" w:color="auto"/>
            </w:tcBorders>
            <w:shd w:val="clear" w:color="000000" w:fill="FFFFFF"/>
            <w:vAlign w:val="center"/>
            <w:hideMark/>
          </w:tcPr>
          <w:p w14:paraId="7089C305" w14:textId="77777777" w:rsidR="009A5EC9" w:rsidRPr="00AE1D0A" w:rsidRDefault="009A5EC9" w:rsidP="009A5EC9">
            <w:pPr>
              <w:jc w:val="center"/>
              <w:rPr>
                <w:rFonts w:ascii="Tahoma" w:hAnsi="Tahoma" w:cs="Tahoma"/>
                <w:sz w:val="16"/>
                <w:szCs w:val="16"/>
              </w:rPr>
            </w:pPr>
            <w:r w:rsidRPr="00AE1D0A">
              <w:rPr>
                <w:rFonts w:ascii="Tahoma" w:hAnsi="Tahoma" w:cs="Tahoma"/>
                <w:sz w:val="16"/>
                <w:szCs w:val="16"/>
              </w:rPr>
              <w:t>утверждено регулирующим органом с учетом последней корректировки</w:t>
            </w:r>
          </w:p>
        </w:tc>
        <w:tc>
          <w:tcPr>
            <w:tcW w:w="1439" w:type="dxa"/>
            <w:tcBorders>
              <w:top w:val="nil"/>
              <w:left w:val="nil"/>
              <w:bottom w:val="single" w:sz="4" w:space="0" w:color="auto"/>
              <w:right w:val="single" w:sz="4" w:space="0" w:color="auto"/>
            </w:tcBorders>
            <w:shd w:val="clear" w:color="000000" w:fill="FFFFFF"/>
            <w:vAlign w:val="center"/>
            <w:hideMark/>
          </w:tcPr>
          <w:p w14:paraId="700B90F2" w14:textId="77777777" w:rsidR="009A5EC9" w:rsidRPr="00AE1D0A" w:rsidRDefault="009A5EC9" w:rsidP="009A5EC9">
            <w:pPr>
              <w:jc w:val="center"/>
              <w:rPr>
                <w:rFonts w:ascii="Tahoma" w:hAnsi="Tahoma" w:cs="Tahoma"/>
                <w:sz w:val="16"/>
                <w:szCs w:val="16"/>
              </w:rPr>
            </w:pPr>
            <w:proofErr w:type="gramStart"/>
            <w:r w:rsidRPr="00AE1D0A">
              <w:rPr>
                <w:rFonts w:ascii="Tahoma" w:hAnsi="Tahoma" w:cs="Tahoma"/>
                <w:sz w:val="16"/>
                <w:szCs w:val="16"/>
              </w:rPr>
              <w:t>факт</w:t>
            </w:r>
            <w:proofErr w:type="gramEnd"/>
            <w:r w:rsidRPr="00AE1D0A">
              <w:rPr>
                <w:rFonts w:ascii="Tahoma" w:hAnsi="Tahoma" w:cs="Tahoma"/>
                <w:sz w:val="16"/>
                <w:szCs w:val="16"/>
              </w:rPr>
              <w:t xml:space="preserve"> представленный предприятием</w:t>
            </w:r>
          </w:p>
        </w:tc>
        <w:tc>
          <w:tcPr>
            <w:tcW w:w="1475" w:type="dxa"/>
            <w:tcBorders>
              <w:top w:val="nil"/>
              <w:left w:val="nil"/>
              <w:bottom w:val="single" w:sz="4" w:space="0" w:color="auto"/>
              <w:right w:val="single" w:sz="4" w:space="0" w:color="auto"/>
            </w:tcBorders>
            <w:shd w:val="clear" w:color="000000" w:fill="FFFFFF"/>
            <w:vAlign w:val="center"/>
            <w:hideMark/>
          </w:tcPr>
          <w:p w14:paraId="06C4971E" w14:textId="77777777" w:rsidR="009A5EC9" w:rsidRPr="00AE1D0A" w:rsidRDefault="009A5EC9" w:rsidP="009A5EC9">
            <w:pPr>
              <w:jc w:val="center"/>
              <w:rPr>
                <w:rFonts w:ascii="Tahoma" w:hAnsi="Tahoma" w:cs="Tahoma"/>
                <w:sz w:val="16"/>
                <w:szCs w:val="16"/>
              </w:rPr>
            </w:pPr>
            <w:proofErr w:type="gramStart"/>
            <w:r w:rsidRPr="00AE1D0A">
              <w:rPr>
                <w:rFonts w:ascii="Tahoma" w:hAnsi="Tahoma" w:cs="Tahoma"/>
                <w:sz w:val="16"/>
                <w:szCs w:val="16"/>
              </w:rPr>
              <w:t>факт</w:t>
            </w:r>
            <w:proofErr w:type="gramEnd"/>
            <w:r w:rsidRPr="00AE1D0A">
              <w:rPr>
                <w:rFonts w:ascii="Tahoma" w:hAnsi="Tahoma" w:cs="Tahoma"/>
                <w:sz w:val="16"/>
                <w:szCs w:val="16"/>
              </w:rPr>
              <w:t xml:space="preserve"> рассчитанный регулирующим органом</w:t>
            </w:r>
          </w:p>
        </w:tc>
        <w:tc>
          <w:tcPr>
            <w:tcW w:w="1775" w:type="dxa"/>
            <w:tcBorders>
              <w:top w:val="nil"/>
              <w:left w:val="nil"/>
              <w:bottom w:val="single" w:sz="4" w:space="0" w:color="auto"/>
              <w:right w:val="single" w:sz="4" w:space="0" w:color="auto"/>
            </w:tcBorders>
            <w:shd w:val="clear" w:color="000000" w:fill="FFFFFF"/>
            <w:vAlign w:val="center"/>
            <w:hideMark/>
          </w:tcPr>
          <w:p w14:paraId="3EE60F79" w14:textId="77777777" w:rsidR="009A5EC9" w:rsidRPr="00AE1D0A" w:rsidRDefault="009A5EC9" w:rsidP="009A5EC9">
            <w:pPr>
              <w:jc w:val="center"/>
              <w:rPr>
                <w:rFonts w:ascii="Tahoma" w:hAnsi="Tahoma" w:cs="Tahoma"/>
                <w:sz w:val="16"/>
                <w:szCs w:val="16"/>
              </w:rPr>
            </w:pPr>
            <w:r w:rsidRPr="00AE1D0A">
              <w:rPr>
                <w:rFonts w:ascii="Tahoma" w:hAnsi="Tahoma" w:cs="Tahoma"/>
                <w:sz w:val="16"/>
                <w:szCs w:val="16"/>
              </w:rPr>
              <w:t>обоснование</w:t>
            </w:r>
          </w:p>
        </w:tc>
      </w:tr>
      <w:tr w:rsidR="009A5EC9" w:rsidRPr="00AE1D0A" w14:paraId="51D4A3C1" w14:textId="77777777" w:rsidTr="009A5EC9">
        <w:trPr>
          <w:trHeight w:val="300"/>
          <w:jc w:val="center"/>
        </w:trPr>
        <w:tc>
          <w:tcPr>
            <w:tcW w:w="953" w:type="dxa"/>
            <w:tcBorders>
              <w:top w:val="nil"/>
              <w:left w:val="single" w:sz="4" w:space="0" w:color="auto"/>
              <w:bottom w:val="single" w:sz="4" w:space="0" w:color="auto"/>
              <w:right w:val="single" w:sz="4" w:space="0" w:color="auto"/>
            </w:tcBorders>
            <w:shd w:val="clear" w:color="000000" w:fill="FFFFFF"/>
            <w:vAlign w:val="center"/>
            <w:hideMark/>
          </w:tcPr>
          <w:p w14:paraId="7AA8822F" w14:textId="77777777" w:rsidR="009A5EC9" w:rsidRPr="00AE1D0A" w:rsidRDefault="009A5EC9" w:rsidP="009A5EC9">
            <w:pPr>
              <w:jc w:val="center"/>
              <w:rPr>
                <w:rFonts w:ascii="Calibri" w:hAnsi="Calibri" w:cs="Calibri"/>
                <w:color w:val="000000"/>
                <w:sz w:val="22"/>
                <w:szCs w:val="22"/>
              </w:rPr>
            </w:pPr>
            <w:r w:rsidRPr="00AE1D0A">
              <w:rPr>
                <w:rFonts w:ascii="Calibri" w:hAnsi="Calibri" w:cs="Calibri"/>
                <w:color w:val="000000"/>
                <w:sz w:val="22"/>
                <w:szCs w:val="22"/>
              </w:rPr>
              <w:t>1</w:t>
            </w:r>
          </w:p>
        </w:tc>
        <w:tc>
          <w:tcPr>
            <w:tcW w:w="2576" w:type="dxa"/>
            <w:tcBorders>
              <w:top w:val="nil"/>
              <w:left w:val="nil"/>
              <w:bottom w:val="single" w:sz="4" w:space="0" w:color="auto"/>
              <w:right w:val="single" w:sz="4" w:space="0" w:color="auto"/>
            </w:tcBorders>
            <w:shd w:val="clear" w:color="000000" w:fill="FFFFFF"/>
            <w:noWrap/>
            <w:vAlign w:val="center"/>
            <w:hideMark/>
          </w:tcPr>
          <w:p w14:paraId="2D974427" w14:textId="77777777" w:rsidR="009A5EC9" w:rsidRPr="00AE1D0A" w:rsidRDefault="009A5EC9" w:rsidP="009A5EC9">
            <w:pPr>
              <w:jc w:val="center"/>
              <w:rPr>
                <w:rFonts w:ascii="Calibri" w:hAnsi="Calibri" w:cs="Calibri"/>
                <w:color w:val="000000"/>
                <w:sz w:val="22"/>
                <w:szCs w:val="22"/>
              </w:rPr>
            </w:pPr>
            <w:r w:rsidRPr="00AE1D0A">
              <w:rPr>
                <w:rFonts w:ascii="Calibri" w:hAnsi="Calibri" w:cs="Calibri"/>
                <w:color w:val="000000"/>
                <w:sz w:val="22"/>
                <w:szCs w:val="22"/>
              </w:rPr>
              <w:t>2</w:t>
            </w:r>
          </w:p>
        </w:tc>
        <w:tc>
          <w:tcPr>
            <w:tcW w:w="1350" w:type="dxa"/>
            <w:tcBorders>
              <w:top w:val="nil"/>
              <w:left w:val="nil"/>
              <w:bottom w:val="single" w:sz="4" w:space="0" w:color="auto"/>
              <w:right w:val="single" w:sz="4" w:space="0" w:color="auto"/>
            </w:tcBorders>
            <w:shd w:val="clear" w:color="000000" w:fill="FFFFFF"/>
            <w:noWrap/>
            <w:vAlign w:val="center"/>
            <w:hideMark/>
          </w:tcPr>
          <w:p w14:paraId="1F1E6868" w14:textId="77777777" w:rsidR="009A5EC9" w:rsidRPr="00AE1D0A" w:rsidRDefault="009A5EC9" w:rsidP="009A5EC9">
            <w:pPr>
              <w:jc w:val="center"/>
              <w:rPr>
                <w:rFonts w:ascii="Calibri" w:hAnsi="Calibri" w:cs="Calibri"/>
                <w:color w:val="000000"/>
                <w:sz w:val="22"/>
                <w:szCs w:val="22"/>
              </w:rPr>
            </w:pPr>
            <w:r w:rsidRPr="00AE1D0A">
              <w:rPr>
                <w:rFonts w:ascii="Calibri" w:hAnsi="Calibri" w:cs="Calibri"/>
                <w:color w:val="000000"/>
                <w:sz w:val="22"/>
                <w:szCs w:val="22"/>
              </w:rPr>
              <w:t>3</w:t>
            </w:r>
          </w:p>
        </w:tc>
        <w:tc>
          <w:tcPr>
            <w:tcW w:w="1323" w:type="dxa"/>
            <w:tcBorders>
              <w:top w:val="nil"/>
              <w:left w:val="nil"/>
              <w:bottom w:val="single" w:sz="4" w:space="0" w:color="auto"/>
              <w:right w:val="single" w:sz="4" w:space="0" w:color="auto"/>
            </w:tcBorders>
            <w:shd w:val="clear" w:color="000000" w:fill="FFFFFF"/>
            <w:vAlign w:val="center"/>
            <w:hideMark/>
          </w:tcPr>
          <w:p w14:paraId="6C982842" w14:textId="77777777" w:rsidR="009A5EC9" w:rsidRPr="00AE1D0A" w:rsidRDefault="009A5EC9" w:rsidP="009A5EC9">
            <w:pPr>
              <w:jc w:val="center"/>
              <w:rPr>
                <w:rFonts w:ascii="Tahoma" w:hAnsi="Tahoma" w:cs="Tahoma"/>
                <w:sz w:val="18"/>
                <w:szCs w:val="18"/>
              </w:rPr>
            </w:pPr>
            <w:r w:rsidRPr="00AE1D0A">
              <w:rPr>
                <w:rFonts w:ascii="Tahoma" w:hAnsi="Tahoma" w:cs="Tahoma"/>
                <w:sz w:val="18"/>
                <w:szCs w:val="18"/>
              </w:rPr>
              <w:t>4</w:t>
            </w:r>
          </w:p>
        </w:tc>
        <w:tc>
          <w:tcPr>
            <w:tcW w:w="1439" w:type="dxa"/>
            <w:tcBorders>
              <w:top w:val="nil"/>
              <w:left w:val="nil"/>
              <w:bottom w:val="single" w:sz="4" w:space="0" w:color="auto"/>
              <w:right w:val="single" w:sz="4" w:space="0" w:color="auto"/>
            </w:tcBorders>
            <w:shd w:val="clear" w:color="000000" w:fill="FFFFFF"/>
            <w:vAlign w:val="center"/>
            <w:hideMark/>
          </w:tcPr>
          <w:p w14:paraId="244D5AF3" w14:textId="77777777" w:rsidR="009A5EC9" w:rsidRPr="00AE1D0A" w:rsidRDefault="009A5EC9" w:rsidP="009A5EC9">
            <w:pPr>
              <w:jc w:val="center"/>
              <w:rPr>
                <w:rFonts w:ascii="Tahoma" w:hAnsi="Tahoma" w:cs="Tahoma"/>
                <w:sz w:val="18"/>
                <w:szCs w:val="18"/>
              </w:rPr>
            </w:pPr>
            <w:r w:rsidRPr="00AE1D0A">
              <w:rPr>
                <w:rFonts w:ascii="Tahoma" w:hAnsi="Tahoma" w:cs="Tahoma"/>
                <w:sz w:val="18"/>
                <w:szCs w:val="18"/>
              </w:rPr>
              <w:t>5</w:t>
            </w:r>
          </w:p>
        </w:tc>
        <w:tc>
          <w:tcPr>
            <w:tcW w:w="1475" w:type="dxa"/>
            <w:tcBorders>
              <w:top w:val="nil"/>
              <w:left w:val="nil"/>
              <w:bottom w:val="single" w:sz="4" w:space="0" w:color="auto"/>
              <w:right w:val="single" w:sz="4" w:space="0" w:color="auto"/>
            </w:tcBorders>
            <w:shd w:val="clear" w:color="000000" w:fill="FFFFFF"/>
            <w:vAlign w:val="center"/>
            <w:hideMark/>
          </w:tcPr>
          <w:p w14:paraId="46A6D034" w14:textId="77777777" w:rsidR="009A5EC9" w:rsidRPr="00AE1D0A" w:rsidRDefault="009A5EC9" w:rsidP="009A5EC9">
            <w:pPr>
              <w:jc w:val="center"/>
              <w:rPr>
                <w:rFonts w:ascii="Tahoma" w:hAnsi="Tahoma" w:cs="Tahoma"/>
                <w:sz w:val="18"/>
                <w:szCs w:val="18"/>
              </w:rPr>
            </w:pPr>
            <w:r w:rsidRPr="00AE1D0A">
              <w:rPr>
                <w:rFonts w:ascii="Tahoma" w:hAnsi="Tahoma" w:cs="Tahoma"/>
                <w:sz w:val="18"/>
                <w:szCs w:val="18"/>
              </w:rPr>
              <w:t>6</w:t>
            </w:r>
          </w:p>
        </w:tc>
        <w:tc>
          <w:tcPr>
            <w:tcW w:w="1775" w:type="dxa"/>
            <w:tcBorders>
              <w:top w:val="nil"/>
              <w:left w:val="nil"/>
              <w:bottom w:val="single" w:sz="4" w:space="0" w:color="auto"/>
              <w:right w:val="single" w:sz="4" w:space="0" w:color="auto"/>
            </w:tcBorders>
            <w:shd w:val="clear" w:color="000000" w:fill="FFFFFF"/>
            <w:vAlign w:val="center"/>
            <w:hideMark/>
          </w:tcPr>
          <w:p w14:paraId="088E3003" w14:textId="77777777" w:rsidR="009A5EC9" w:rsidRPr="00AE1D0A" w:rsidRDefault="009A5EC9" w:rsidP="009A5EC9">
            <w:pPr>
              <w:jc w:val="center"/>
              <w:rPr>
                <w:rFonts w:ascii="Tahoma" w:hAnsi="Tahoma" w:cs="Tahoma"/>
                <w:sz w:val="18"/>
                <w:szCs w:val="18"/>
              </w:rPr>
            </w:pPr>
            <w:r w:rsidRPr="00AE1D0A">
              <w:rPr>
                <w:rFonts w:ascii="Tahoma" w:hAnsi="Tahoma" w:cs="Tahoma"/>
                <w:sz w:val="18"/>
                <w:szCs w:val="18"/>
              </w:rPr>
              <w:t>6.1</w:t>
            </w:r>
          </w:p>
        </w:tc>
      </w:tr>
      <w:tr w:rsidR="009A5EC9" w:rsidRPr="00AE1D0A" w14:paraId="6B0ECA08" w14:textId="77777777" w:rsidTr="009A5EC9">
        <w:trPr>
          <w:trHeight w:val="90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659AF396" w14:textId="77777777" w:rsidR="009A5EC9" w:rsidRPr="00AE1D0A" w:rsidRDefault="009A5EC9" w:rsidP="009A5EC9">
            <w:pPr>
              <w:jc w:val="center"/>
              <w:rPr>
                <w:rFonts w:ascii="Calibri" w:hAnsi="Calibri" w:cs="Calibri"/>
                <w:b/>
                <w:bCs/>
                <w:color w:val="000000"/>
                <w:sz w:val="22"/>
                <w:szCs w:val="22"/>
              </w:rPr>
            </w:pPr>
            <w:r w:rsidRPr="00AE1D0A">
              <w:rPr>
                <w:rFonts w:ascii="Calibri" w:hAnsi="Calibri" w:cs="Calibri"/>
                <w:b/>
                <w:bCs/>
                <w:color w:val="000000"/>
                <w:sz w:val="22"/>
                <w:szCs w:val="22"/>
              </w:rPr>
              <w:t>1</w:t>
            </w:r>
          </w:p>
        </w:tc>
        <w:tc>
          <w:tcPr>
            <w:tcW w:w="2576" w:type="dxa"/>
            <w:tcBorders>
              <w:top w:val="nil"/>
              <w:left w:val="nil"/>
              <w:bottom w:val="single" w:sz="4" w:space="0" w:color="auto"/>
              <w:right w:val="single" w:sz="4" w:space="0" w:color="auto"/>
            </w:tcBorders>
            <w:shd w:val="clear" w:color="000000" w:fill="FFFFFF"/>
            <w:vAlign w:val="center"/>
            <w:hideMark/>
          </w:tcPr>
          <w:p w14:paraId="047F9E7B" w14:textId="77777777" w:rsidR="009A5EC9" w:rsidRPr="00AE1D0A" w:rsidRDefault="009A5EC9" w:rsidP="009A5EC9">
            <w:pPr>
              <w:rPr>
                <w:rFonts w:ascii="Tahoma" w:hAnsi="Tahoma" w:cs="Tahoma"/>
                <w:b/>
                <w:bCs/>
                <w:sz w:val="18"/>
                <w:szCs w:val="18"/>
              </w:rPr>
            </w:pPr>
            <w:r w:rsidRPr="00AE1D0A">
              <w:rPr>
                <w:rFonts w:ascii="Tahoma" w:hAnsi="Tahoma" w:cs="Tahoma"/>
                <w:b/>
                <w:bCs/>
                <w:sz w:val="18"/>
                <w:szCs w:val="18"/>
              </w:rPr>
              <w:t>Объем реализации воды, всего</w:t>
            </w:r>
          </w:p>
        </w:tc>
        <w:tc>
          <w:tcPr>
            <w:tcW w:w="1350" w:type="dxa"/>
            <w:tcBorders>
              <w:top w:val="nil"/>
              <w:left w:val="nil"/>
              <w:bottom w:val="single" w:sz="4" w:space="0" w:color="auto"/>
              <w:right w:val="single" w:sz="4" w:space="0" w:color="auto"/>
            </w:tcBorders>
            <w:shd w:val="clear" w:color="000000" w:fill="FFFFFF"/>
            <w:vAlign w:val="center"/>
            <w:hideMark/>
          </w:tcPr>
          <w:p w14:paraId="2EEF981F" w14:textId="77777777" w:rsidR="009A5EC9" w:rsidRPr="00AE1D0A" w:rsidRDefault="009A5EC9" w:rsidP="009A5EC9">
            <w:pPr>
              <w:jc w:val="center"/>
              <w:rPr>
                <w:rFonts w:ascii="Tahoma" w:hAnsi="Tahoma" w:cs="Tahoma"/>
                <w:b/>
                <w:bCs/>
                <w:sz w:val="18"/>
                <w:szCs w:val="18"/>
              </w:rPr>
            </w:pPr>
            <w:r w:rsidRPr="00AE1D0A">
              <w:rPr>
                <w:rFonts w:ascii="Tahoma" w:hAnsi="Tahoma" w:cs="Tahoma"/>
                <w:b/>
                <w:bCs/>
                <w:sz w:val="18"/>
                <w:szCs w:val="18"/>
              </w:rPr>
              <w:t>м3</w:t>
            </w:r>
          </w:p>
        </w:tc>
        <w:tc>
          <w:tcPr>
            <w:tcW w:w="1323" w:type="dxa"/>
            <w:tcBorders>
              <w:top w:val="nil"/>
              <w:left w:val="nil"/>
              <w:bottom w:val="single" w:sz="4" w:space="0" w:color="auto"/>
              <w:right w:val="single" w:sz="4" w:space="0" w:color="auto"/>
            </w:tcBorders>
            <w:shd w:val="clear" w:color="000000" w:fill="FFFFFF"/>
            <w:vAlign w:val="center"/>
            <w:hideMark/>
          </w:tcPr>
          <w:p w14:paraId="38ABA305"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66 611,00 </w:t>
            </w:r>
          </w:p>
        </w:tc>
        <w:tc>
          <w:tcPr>
            <w:tcW w:w="1439" w:type="dxa"/>
            <w:tcBorders>
              <w:top w:val="nil"/>
              <w:left w:val="nil"/>
              <w:bottom w:val="single" w:sz="4" w:space="0" w:color="auto"/>
              <w:right w:val="single" w:sz="4" w:space="0" w:color="auto"/>
            </w:tcBorders>
            <w:shd w:val="clear" w:color="000000" w:fill="FFFFFF"/>
            <w:vAlign w:val="center"/>
            <w:hideMark/>
          </w:tcPr>
          <w:p w14:paraId="2B99D4C7"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61 236,00 </w:t>
            </w:r>
          </w:p>
        </w:tc>
        <w:tc>
          <w:tcPr>
            <w:tcW w:w="1475" w:type="dxa"/>
            <w:tcBorders>
              <w:top w:val="nil"/>
              <w:left w:val="nil"/>
              <w:bottom w:val="single" w:sz="4" w:space="0" w:color="auto"/>
              <w:right w:val="single" w:sz="4" w:space="0" w:color="auto"/>
            </w:tcBorders>
            <w:shd w:val="clear" w:color="000000" w:fill="FFFFFF"/>
            <w:vAlign w:val="center"/>
            <w:hideMark/>
          </w:tcPr>
          <w:p w14:paraId="4784A797"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61 236,00 </w:t>
            </w:r>
          </w:p>
        </w:tc>
        <w:tc>
          <w:tcPr>
            <w:tcW w:w="1775" w:type="dxa"/>
            <w:tcBorders>
              <w:top w:val="nil"/>
              <w:left w:val="nil"/>
              <w:bottom w:val="single" w:sz="4" w:space="0" w:color="auto"/>
              <w:right w:val="single" w:sz="4" w:space="0" w:color="auto"/>
            </w:tcBorders>
            <w:shd w:val="clear" w:color="000000" w:fill="FFFFFF"/>
            <w:vAlign w:val="center"/>
            <w:hideMark/>
          </w:tcPr>
          <w:p w14:paraId="471E28C4" w14:textId="77777777" w:rsidR="009A5EC9" w:rsidRPr="00AE1D0A" w:rsidRDefault="009A5EC9" w:rsidP="009A5EC9">
            <w:pPr>
              <w:rPr>
                <w:rFonts w:ascii="Tahoma" w:hAnsi="Tahoma" w:cs="Tahoma"/>
                <w:sz w:val="18"/>
                <w:szCs w:val="18"/>
              </w:rPr>
            </w:pPr>
            <w:r w:rsidRPr="00AE1D0A">
              <w:rPr>
                <w:rFonts w:ascii="Tahoma" w:hAnsi="Tahoma" w:cs="Tahoma"/>
                <w:sz w:val="18"/>
                <w:szCs w:val="18"/>
              </w:rPr>
              <w:t>по факту 2019 года, представленному организацией</w:t>
            </w:r>
          </w:p>
        </w:tc>
      </w:tr>
      <w:tr w:rsidR="009A5EC9" w:rsidRPr="00AE1D0A" w14:paraId="08BBAC8B" w14:textId="77777777" w:rsidTr="009A5EC9">
        <w:trPr>
          <w:trHeight w:val="45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31698526" w14:textId="77777777" w:rsidR="009A5EC9" w:rsidRPr="00AE1D0A" w:rsidRDefault="009A5EC9" w:rsidP="009A5EC9">
            <w:pPr>
              <w:jc w:val="center"/>
              <w:rPr>
                <w:rFonts w:ascii="Calibri" w:hAnsi="Calibri" w:cs="Calibri"/>
                <w:b/>
                <w:bCs/>
                <w:color w:val="000000"/>
                <w:sz w:val="22"/>
                <w:szCs w:val="22"/>
              </w:rPr>
            </w:pPr>
            <w:r w:rsidRPr="00AE1D0A">
              <w:rPr>
                <w:rFonts w:ascii="Calibri" w:hAnsi="Calibri" w:cs="Calibri"/>
                <w:b/>
                <w:bCs/>
                <w:color w:val="000000"/>
                <w:sz w:val="22"/>
                <w:szCs w:val="22"/>
              </w:rPr>
              <w:t> </w:t>
            </w:r>
          </w:p>
        </w:tc>
        <w:tc>
          <w:tcPr>
            <w:tcW w:w="2576" w:type="dxa"/>
            <w:tcBorders>
              <w:top w:val="nil"/>
              <w:left w:val="nil"/>
              <w:bottom w:val="single" w:sz="4" w:space="0" w:color="auto"/>
              <w:right w:val="single" w:sz="4" w:space="0" w:color="auto"/>
            </w:tcBorders>
            <w:shd w:val="clear" w:color="000000" w:fill="FFFFFF"/>
            <w:vAlign w:val="center"/>
            <w:hideMark/>
          </w:tcPr>
          <w:p w14:paraId="3825E08A" w14:textId="77777777" w:rsidR="009A5EC9" w:rsidRPr="00AE1D0A" w:rsidRDefault="009A5EC9" w:rsidP="009A5EC9">
            <w:pPr>
              <w:rPr>
                <w:rFonts w:ascii="Tahoma" w:hAnsi="Tahoma" w:cs="Tahoma"/>
                <w:b/>
                <w:bCs/>
                <w:sz w:val="18"/>
                <w:szCs w:val="18"/>
              </w:rPr>
            </w:pPr>
            <w:proofErr w:type="spellStart"/>
            <w:r w:rsidRPr="00AE1D0A">
              <w:rPr>
                <w:rFonts w:ascii="Tahoma" w:hAnsi="Tahoma" w:cs="Tahoma"/>
                <w:b/>
                <w:bCs/>
                <w:sz w:val="18"/>
                <w:szCs w:val="18"/>
              </w:rPr>
              <w:t>вт.ч</w:t>
            </w:r>
            <w:proofErr w:type="spellEnd"/>
            <w:r w:rsidRPr="00AE1D0A">
              <w:rPr>
                <w:rFonts w:ascii="Tahoma" w:hAnsi="Tahoma" w:cs="Tahoma"/>
                <w:b/>
                <w:bCs/>
                <w:sz w:val="18"/>
                <w:szCs w:val="18"/>
              </w:rPr>
              <w:t>. потребительский рынок</w:t>
            </w:r>
          </w:p>
        </w:tc>
        <w:tc>
          <w:tcPr>
            <w:tcW w:w="1350" w:type="dxa"/>
            <w:tcBorders>
              <w:top w:val="nil"/>
              <w:left w:val="nil"/>
              <w:bottom w:val="single" w:sz="4" w:space="0" w:color="auto"/>
              <w:right w:val="single" w:sz="4" w:space="0" w:color="auto"/>
            </w:tcBorders>
            <w:shd w:val="clear" w:color="000000" w:fill="FFFFFF"/>
            <w:vAlign w:val="center"/>
            <w:hideMark/>
          </w:tcPr>
          <w:p w14:paraId="2023F0E4" w14:textId="77777777" w:rsidR="009A5EC9" w:rsidRPr="00AE1D0A" w:rsidRDefault="009A5EC9" w:rsidP="009A5EC9">
            <w:pPr>
              <w:jc w:val="center"/>
              <w:rPr>
                <w:rFonts w:ascii="Tahoma" w:hAnsi="Tahoma" w:cs="Tahoma"/>
                <w:b/>
                <w:bCs/>
                <w:sz w:val="18"/>
                <w:szCs w:val="18"/>
              </w:rPr>
            </w:pPr>
            <w:r w:rsidRPr="00AE1D0A">
              <w:rPr>
                <w:rFonts w:ascii="Tahoma" w:hAnsi="Tahoma" w:cs="Tahoma"/>
                <w:b/>
                <w:bCs/>
                <w:sz w:val="18"/>
                <w:szCs w:val="18"/>
              </w:rPr>
              <w:t>м3</w:t>
            </w:r>
          </w:p>
        </w:tc>
        <w:tc>
          <w:tcPr>
            <w:tcW w:w="1323" w:type="dxa"/>
            <w:tcBorders>
              <w:top w:val="nil"/>
              <w:left w:val="nil"/>
              <w:bottom w:val="single" w:sz="4" w:space="0" w:color="auto"/>
              <w:right w:val="single" w:sz="4" w:space="0" w:color="auto"/>
            </w:tcBorders>
            <w:shd w:val="clear" w:color="000000" w:fill="FFFFFF"/>
            <w:vAlign w:val="center"/>
            <w:hideMark/>
          </w:tcPr>
          <w:p w14:paraId="1DDD1DBE"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52 211,00 </w:t>
            </w:r>
          </w:p>
        </w:tc>
        <w:tc>
          <w:tcPr>
            <w:tcW w:w="1439" w:type="dxa"/>
            <w:tcBorders>
              <w:top w:val="nil"/>
              <w:left w:val="nil"/>
              <w:bottom w:val="single" w:sz="4" w:space="0" w:color="auto"/>
              <w:right w:val="single" w:sz="4" w:space="0" w:color="auto"/>
            </w:tcBorders>
            <w:shd w:val="clear" w:color="000000" w:fill="FFFFFF"/>
            <w:vAlign w:val="center"/>
            <w:hideMark/>
          </w:tcPr>
          <w:p w14:paraId="46CABD5E"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57 876,00 </w:t>
            </w:r>
          </w:p>
        </w:tc>
        <w:tc>
          <w:tcPr>
            <w:tcW w:w="1475" w:type="dxa"/>
            <w:tcBorders>
              <w:top w:val="nil"/>
              <w:left w:val="nil"/>
              <w:bottom w:val="single" w:sz="4" w:space="0" w:color="auto"/>
              <w:right w:val="single" w:sz="4" w:space="0" w:color="auto"/>
            </w:tcBorders>
            <w:shd w:val="clear" w:color="000000" w:fill="FFFFFF"/>
            <w:vAlign w:val="center"/>
            <w:hideMark/>
          </w:tcPr>
          <w:p w14:paraId="6ACF9397"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57 876,00 </w:t>
            </w:r>
          </w:p>
        </w:tc>
        <w:tc>
          <w:tcPr>
            <w:tcW w:w="1775" w:type="dxa"/>
            <w:tcBorders>
              <w:top w:val="nil"/>
              <w:left w:val="nil"/>
              <w:bottom w:val="single" w:sz="4" w:space="0" w:color="auto"/>
              <w:right w:val="single" w:sz="4" w:space="0" w:color="auto"/>
            </w:tcBorders>
            <w:shd w:val="clear" w:color="000000" w:fill="FFFFFF"/>
            <w:vAlign w:val="center"/>
            <w:hideMark/>
          </w:tcPr>
          <w:p w14:paraId="385DFCE5"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1581F4C3" w14:textId="77777777" w:rsidTr="009A5EC9">
        <w:trPr>
          <w:trHeight w:val="30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22D711B0" w14:textId="77777777" w:rsidR="009A5EC9" w:rsidRPr="00AE1D0A" w:rsidRDefault="009A5EC9" w:rsidP="009A5EC9">
            <w:pPr>
              <w:jc w:val="center"/>
              <w:rPr>
                <w:rFonts w:ascii="Calibri" w:hAnsi="Calibri" w:cs="Calibri"/>
                <w:b/>
                <w:bCs/>
                <w:color w:val="000000"/>
                <w:sz w:val="22"/>
                <w:szCs w:val="22"/>
              </w:rPr>
            </w:pPr>
            <w:r w:rsidRPr="00AE1D0A">
              <w:rPr>
                <w:rFonts w:ascii="Calibri" w:hAnsi="Calibri" w:cs="Calibri"/>
                <w:b/>
                <w:bCs/>
                <w:color w:val="000000"/>
                <w:sz w:val="22"/>
                <w:szCs w:val="22"/>
              </w:rPr>
              <w:t>2</w:t>
            </w:r>
          </w:p>
        </w:tc>
        <w:tc>
          <w:tcPr>
            <w:tcW w:w="2576" w:type="dxa"/>
            <w:tcBorders>
              <w:top w:val="nil"/>
              <w:left w:val="nil"/>
              <w:bottom w:val="single" w:sz="4" w:space="0" w:color="auto"/>
              <w:right w:val="single" w:sz="4" w:space="0" w:color="auto"/>
            </w:tcBorders>
            <w:shd w:val="clear" w:color="000000" w:fill="FFFFFF"/>
            <w:vAlign w:val="center"/>
            <w:hideMark/>
          </w:tcPr>
          <w:p w14:paraId="2FCE4177" w14:textId="77777777" w:rsidR="009A5EC9" w:rsidRPr="00AE1D0A" w:rsidRDefault="009A5EC9" w:rsidP="009A5EC9">
            <w:pPr>
              <w:rPr>
                <w:rFonts w:ascii="Tahoma" w:hAnsi="Tahoma" w:cs="Tahoma"/>
                <w:b/>
                <w:bCs/>
                <w:sz w:val="18"/>
                <w:szCs w:val="18"/>
              </w:rPr>
            </w:pPr>
            <w:r w:rsidRPr="00AE1D0A">
              <w:rPr>
                <w:rFonts w:ascii="Tahoma" w:hAnsi="Tahoma" w:cs="Tahoma"/>
                <w:b/>
                <w:bCs/>
                <w:sz w:val="18"/>
                <w:szCs w:val="18"/>
              </w:rPr>
              <w:t>Операционные расходы</w:t>
            </w:r>
          </w:p>
        </w:tc>
        <w:tc>
          <w:tcPr>
            <w:tcW w:w="1350" w:type="dxa"/>
            <w:tcBorders>
              <w:top w:val="nil"/>
              <w:left w:val="nil"/>
              <w:bottom w:val="single" w:sz="4" w:space="0" w:color="auto"/>
              <w:right w:val="single" w:sz="4" w:space="0" w:color="auto"/>
            </w:tcBorders>
            <w:shd w:val="clear" w:color="000000" w:fill="FFFFFF"/>
            <w:vAlign w:val="center"/>
            <w:hideMark/>
          </w:tcPr>
          <w:p w14:paraId="16B2325F" w14:textId="77777777" w:rsidR="009A5EC9" w:rsidRPr="00AE1D0A" w:rsidRDefault="009A5EC9" w:rsidP="009A5EC9">
            <w:pPr>
              <w:jc w:val="center"/>
              <w:rPr>
                <w:rFonts w:ascii="Tahoma" w:hAnsi="Tahoma" w:cs="Tahoma"/>
                <w:b/>
                <w:bCs/>
                <w:sz w:val="18"/>
                <w:szCs w:val="18"/>
              </w:rPr>
            </w:pPr>
            <w:r w:rsidRPr="00AE1D0A">
              <w:rPr>
                <w:rFonts w:ascii="Tahoma" w:hAnsi="Tahoma" w:cs="Tahoma"/>
                <w:b/>
                <w:bCs/>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4D432C92"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412,90 </w:t>
            </w:r>
          </w:p>
        </w:tc>
        <w:tc>
          <w:tcPr>
            <w:tcW w:w="1439" w:type="dxa"/>
            <w:tcBorders>
              <w:top w:val="nil"/>
              <w:left w:val="nil"/>
              <w:bottom w:val="single" w:sz="4" w:space="0" w:color="auto"/>
              <w:right w:val="single" w:sz="4" w:space="0" w:color="auto"/>
            </w:tcBorders>
            <w:shd w:val="clear" w:color="000000" w:fill="FFFFFF"/>
            <w:vAlign w:val="center"/>
            <w:hideMark/>
          </w:tcPr>
          <w:p w14:paraId="2511B083"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555,56 </w:t>
            </w:r>
          </w:p>
        </w:tc>
        <w:tc>
          <w:tcPr>
            <w:tcW w:w="1475" w:type="dxa"/>
            <w:tcBorders>
              <w:top w:val="nil"/>
              <w:left w:val="nil"/>
              <w:bottom w:val="single" w:sz="4" w:space="0" w:color="auto"/>
              <w:right w:val="single" w:sz="4" w:space="0" w:color="auto"/>
            </w:tcBorders>
            <w:shd w:val="clear" w:color="000000" w:fill="FFFFFF"/>
            <w:vAlign w:val="center"/>
            <w:hideMark/>
          </w:tcPr>
          <w:p w14:paraId="32AD5267"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412,90 </w:t>
            </w:r>
          </w:p>
        </w:tc>
        <w:tc>
          <w:tcPr>
            <w:tcW w:w="1775" w:type="dxa"/>
            <w:tcBorders>
              <w:top w:val="nil"/>
              <w:left w:val="nil"/>
              <w:bottom w:val="single" w:sz="4" w:space="0" w:color="auto"/>
              <w:right w:val="single" w:sz="4" w:space="0" w:color="auto"/>
            </w:tcBorders>
            <w:shd w:val="clear" w:color="000000" w:fill="FFFFFF"/>
            <w:vAlign w:val="center"/>
            <w:hideMark/>
          </w:tcPr>
          <w:p w14:paraId="3E3F17D4"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091284C7" w14:textId="77777777" w:rsidTr="009A5EC9">
        <w:trPr>
          <w:trHeight w:val="135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3597A107" w14:textId="77777777" w:rsidR="009A5EC9" w:rsidRPr="00AE1D0A" w:rsidRDefault="009A5EC9" w:rsidP="009A5EC9">
            <w:pPr>
              <w:jc w:val="center"/>
              <w:rPr>
                <w:rFonts w:ascii="Calibri" w:hAnsi="Calibri" w:cs="Calibri"/>
                <w:b/>
                <w:bCs/>
                <w:color w:val="000000"/>
                <w:sz w:val="22"/>
                <w:szCs w:val="22"/>
              </w:rPr>
            </w:pPr>
            <w:r w:rsidRPr="00AE1D0A">
              <w:rPr>
                <w:rFonts w:ascii="Calibri" w:hAnsi="Calibri" w:cs="Calibri"/>
                <w:b/>
                <w:bCs/>
                <w:color w:val="000000"/>
                <w:sz w:val="22"/>
                <w:szCs w:val="22"/>
              </w:rPr>
              <w:t>3</w:t>
            </w:r>
          </w:p>
        </w:tc>
        <w:tc>
          <w:tcPr>
            <w:tcW w:w="2576" w:type="dxa"/>
            <w:tcBorders>
              <w:top w:val="nil"/>
              <w:left w:val="nil"/>
              <w:bottom w:val="single" w:sz="4" w:space="0" w:color="auto"/>
              <w:right w:val="single" w:sz="4" w:space="0" w:color="auto"/>
            </w:tcBorders>
            <w:shd w:val="clear" w:color="000000" w:fill="FFFFFF"/>
            <w:vAlign w:val="center"/>
            <w:hideMark/>
          </w:tcPr>
          <w:p w14:paraId="15094843" w14:textId="77777777" w:rsidR="009A5EC9" w:rsidRPr="00AE1D0A" w:rsidRDefault="009A5EC9" w:rsidP="009A5EC9">
            <w:pPr>
              <w:rPr>
                <w:rFonts w:ascii="Tahoma" w:hAnsi="Tahoma" w:cs="Tahoma"/>
                <w:b/>
                <w:bCs/>
                <w:sz w:val="18"/>
                <w:szCs w:val="18"/>
              </w:rPr>
            </w:pPr>
            <w:r w:rsidRPr="00AE1D0A">
              <w:rPr>
                <w:rFonts w:ascii="Tahoma" w:hAnsi="Tahoma" w:cs="Tahoma"/>
                <w:b/>
                <w:bCs/>
                <w:sz w:val="18"/>
                <w:szCs w:val="18"/>
              </w:rPr>
              <w:t>Затраты на покупную электрическую энергию</w:t>
            </w:r>
          </w:p>
        </w:tc>
        <w:tc>
          <w:tcPr>
            <w:tcW w:w="1350" w:type="dxa"/>
            <w:tcBorders>
              <w:top w:val="nil"/>
              <w:left w:val="nil"/>
              <w:bottom w:val="single" w:sz="4" w:space="0" w:color="auto"/>
              <w:right w:val="single" w:sz="4" w:space="0" w:color="auto"/>
            </w:tcBorders>
            <w:shd w:val="clear" w:color="000000" w:fill="FFFFFF"/>
            <w:vAlign w:val="center"/>
            <w:hideMark/>
          </w:tcPr>
          <w:p w14:paraId="2025E717" w14:textId="77777777" w:rsidR="009A5EC9" w:rsidRPr="00AE1D0A" w:rsidRDefault="009A5EC9" w:rsidP="009A5EC9">
            <w:pPr>
              <w:jc w:val="center"/>
              <w:rPr>
                <w:rFonts w:ascii="Tahoma" w:hAnsi="Tahoma" w:cs="Tahoma"/>
                <w:b/>
                <w:bCs/>
                <w:sz w:val="18"/>
                <w:szCs w:val="18"/>
              </w:rPr>
            </w:pPr>
            <w:r w:rsidRPr="00AE1D0A">
              <w:rPr>
                <w:rFonts w:ascii="Tahoma" w:hAnsi="Tahoma" w:cs="Tahoma"/>
                <w:b/>
                <w:bCs/>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691F3266"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261,36 </w:t>
            </w:r>
          </w:p>
        </w:tc>
        <w:tc>
          <w:tcPr>
            <w:tcW w:w="1439" w:type="dxa"/>
            <w:tcBorders>
              <w:top w:val="nil"/>
              <w:left w:val="nil"/>
              <w:bottom w:val="single" w:sz="4" w:space="0" w:color="auto"/>
              <w:right w:val="single" w:sz="4" w:space="0" w:color="auto"/>
            </w:tcBorders>
            <w:shd w:val="clear" w:color="000000" w:fill="FFFFFF"/>
            <w:vAlign w:val="center"/>
            <w:hideMark/>
          </w:tcPr>
          <w:p w14:paraId="6CDD531C"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306,66 </w:t>
            </w:r>
          </w:p>
        </w:tc>
        <w:tc>
          <w:tcPr>
            <w:tcW w:w="1475" w:type="dxa"/>
            <w:tcBorders>
              <w:top w:val="nil"/>
              <w:left w:val="nil"/>
              <w:bottom w:val="single" w:sz="4" w:space="0" w:color="auto"/>
              <w:right w:val="single" w:sz="4" w:space="0" w:color="auto"/>
            </w:tcBorders>
            <w:shd w:val="clear" w:color="000000" w:fill="FFFFFF"/>
            <w:vAlign w:val="center"/>
            <w:hideMark/>
          </w:tcPr>
          <w:p w14:paraId="01CA5422"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250,69 </w:t>
            </w:r>
          </w:p>
        </w:tc>
        <w:tc>
          <w:tcPr>
            <w:tcW w:w="1775" w:type="dxa"/>
            <w:tcBorders>
              <w:top w:val="nil"/>
              <w:left w:val="nil"/>
              <w:bottom w:val="single" w:sz="4" w:space="0" w:color="auto"/>
              <w:right w:val="single" w:sz="4" w:space="0" w:color="auto"/>
            </w:tcBorders>
            <w:shd w:val="clear" w:color="000000" w:fill="FFFFFF"/>
            <w:vAlign w:val="center"/>
            <w:hideMark/>
          </w:tcPr>
          <w:p w14:paraId="4A0A52AD" w14:textId="77777777" w:rsidR="009A5EC9" w:rsidRPr="00AE1D0A" w:rsidRDefault="009A5EC9" w:rsidP="009A5EC9">
            <w:pPr>
              <w:rPr>
                <w:rFonts w:ascii="Tahoma" w:hAnsi="Tahoma" w:cs="Tahoma"/>
                <w:sz w:val="18"/>
                <w:szCs w:val="18"/>
              </w:rPr>
            </w:pPr>
            <w:r w:rsidRPr="00AE1D0A">
              <w:rPr>
                <w:rFonts w:ascii="Tahoma" w:hAnsi="Tahoma" w:cs="Tahoma"/>
                <w:sz w:val="18"/>
                <w:szCs w:val="18"/>
              </w:rPr>
              <w:t>в пересчете по фактическим показателям в соответствии с Методическими указаниями</w:t>
            </w:r>
          </w:p>
        </w:tc>
      </w:tr>
      <w:tr w:rsidR="009A5EC9" w:rsidRPr="00AE1D0A" w14:paraId="4C15E8A6" w14:textId="77777777" w:rsidTr="009A5EC9">
        <w:trPr>
          <w:trHeight w:val="45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267C8D2D" w14:textId="77777777" w:rsidR="009A5EC9" w:rsidRPr="00AE1D0A" w:rsidRDefault="009A5EC9" w:rsidP="009A5EC9">
            <w:pPr>
              <w:jc w:val="center"/>
              <w:rPr>
                <w:rFonts w:ascii="Calibri" w:hAnsi="Calibri" w:cs="Calibri"/>
                <w:b/>
                <w:bCs/>
                <w:color w:val="000000"/>
                <w:sz w:val="22"/>
                <w:szCs w:val="22"/>
              </w:rPr>
            </w:pPr>
            <w:r w:rsidRPr="00AE1D0A">
              <w:rPr>
                <w:rFonts w:ascii="Calibri" w:hAnsi="Calibri" w:cs="Calibri"/>
                <w:b/>
                <w:bCs/>
                <w:color w:val="000000"/>
                <w:sz w:val="22"/>
                <w:szCs w:val="22"/>
              </w:rPr>
              <w:t>4</w:t>
            </w:r>
          </w:p>
        </w:tc>
        <w:tc>
          <w:tcPr>
            <w:tcW w:w="2576" w:type="dxa"/>
            <w:tcBorders>
              <w:top w:val="nil"/>
              <w:left w:val="nil"/>
              <w:bottom w:val="single" w:sz="4" w:space="0" w:color="auto"/>
              <w:right w:val="single" w:sz="4" w:space="0" w:color="auto"/>
            </w:tcBorders>
            <w:shd w:val="clear" w:color="000000" w:fill="FFFFFF"/>
            <w:vAlign w:val="center"/>
            <w:hideMark/>
          </w:tcPr>
          <w:p w14:paraId="1340CABF" w14:textId="77777777" w:rsidR="009A5EC9" w:rsidRPr="00AE1D0A" w:rsidRDefault="009A5EC9" w:rsidP="009A5EC9">
            <w:pPr>
              <w:rPr>
                <w:rFonts w:ascii="Tahoma" w:hAnsi="Tahoma" w:cs="Tahoma"/>
                <w:b/>
                <w:bCs/>
                <w:sz w:val="18"/>
                <w:szCs w:val="18"/>
              </w:rPr>
            </w:pPr>
            <w:r w:rsidRPr="00AE1D0A">
              <w:rPr>
                <w:rFonts w:ascii="Tahoma" w:hAnsi="Tahoma" w:cs="Tahoma"/>
                <w:b/>
                <w:bCs/>
                <w:sz w:val="18"/>
                <w:szCs w:val="18"/>
              </w:rPr>
              <w:t>Амортизация основных средств</w:t>
            </w:r>
          </w:p>
        </w:tc>
        <w:tc>
          <w:tcPr>
            <w:tcW w:w="1350" w:type="dxa"/>
            <w:tcBorders>
              <w:top w:val="nil"/>
              <w:left w:val="nil"/>
              <w:bottom w:val="single" w:sz="4" w:space="0" w:color="auto"/>
              <w:right w:val="single" w:sz="4" w:space="0" w:color="auto"/>
            </w:tcBorders>
            <w:shd w:val="clear" w:color="000000" w:fill="FFFFFF"/>
            <w:vAlign w:val="center"/>
            <w:hideMark/>
          </w:tcPr>
          <w:p w14:paraId="37AEBB3B" w14:textId="77777777" w:rsidR="009A5EC9" w:rsidRPr="00AE1D0A" w:rsidRDefault="009A5EC9" w:rsidP="009A5EC9">
            <w:pPr>
              <w:jc w:val="center"/>
              <w:rPr>
                <w:rFonts w:ascii="Tahoma" w:hAnsi="Tahoma" w:cs="Tahoma"/>
                <w:b/>
                <w:bCs/>
                <w:sz w:val="18"/>
                <w:szCs w:val="18"/>
              </w:rPr>
            </w:pPr>
            <w:r w:rsidRPr="00AE1D0A">
              <w:rPr>
                <w:rFonts w:ascii="Tahoma" w:hAnsi="Tahoma" w:cs="Tahoma"/>
                <w:b/>
                <w:bCs/>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4551A8F7"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25,50 </w:t>
            </w:r>
          </w:p>
        </w:tc>
        <w:tc>
          <w:tcPr>
            <w:tcW w:w="1439" w:type="dxa"/>
            <w:tcBorders>
              <w:top w:val="nil"/>
              <w:left w:val="nil"/>
              <w:bottom w:val="single" w:sz="4" w:space="0" w:color="auto"/>
              <w:right w:val="single" w:sz="4" w:space="0" w:color="auto"/>
            </w:tcBorders>
            <w:shd w:val="clear" w:color="000000" w:fill="FFFFFF"/>
            <w:vAlign w:val="center"/>
            <w:hideMark/>
          </w:tcPr>
          <w:p w14:paraId="68CBE019"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29,22 </w:t>
            </w:r>
          </w:p>
        </w:tc>
        <w:tc>
          <w:tcPr>
            <w:tcW w:w="1475" w:type="dxa"/>
            <w:tcBorders>
              <w:top w:val="nil"/>
              <w:left w:val="nil"/>
              <w:bottom w:val="single" w:sz="4" w:space="0" w:color="auto"/>
              <w:right w:val="single" w:sz="4" w:space="0" w:color="auto"/>
            </w:tcBorders>
            <w:shd w:val="clear" w:color="000000" w:fill="FFFFFF"/>
            <w:vAlign w:val="center"/>
            <w:hideMark/>
          </w:tcPr>
          <w:p w14:paraId="70610D26"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29,22 </w:t>
            </w:r>
          </w:p>
        </w:tc>
        <w:tc>
          <w:tcPr>
            <w:tcW w:w="1775" w:type="dxa"/>
            <w:tcBorders>
              <w:top w:val="nil"/>
              <w:left w:val="nil"/>
              <w:bottom w:val="single" w:sz="4" w:space="0" w:color="auto"/>
              <w:right w:val="single" w:sz="4" w:space="0" w:color="auto"/>
            </w:tcBorders>
            <w:shd w:val="clear" w:color="000000" w:fill="FFFFFF"/>
            <w:vAlign w:val="center"/>
            <w:hideMark/>
          </w:tcPr>
          <w:p w14:paraId="5642647D"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215F8A33" w14:textId="77777777" w:rsidTr="009A5EC9">
        <w:trPr>
          <w:trHeight w:val="45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7F8B0EF4" w14:textId="77777777" w:rsidR="009A5EC9" w:rsidRPr="00AE1D0A" w:rsidRDefault="009A5EC9" w:rsidP="009A5EC9">
            <w:pPr>
              <w:jc w:val="center"/>
              <w:rPr>
                <w:rFonts w:ascii="Calibri" w:hAnsi="Calibri" w:cs="Calibri"/>
                <w:b/>
                <w:bCs/>
                <w:color w:val="000000"/>
                <w:sz w:val="22"/>
                <w:szCs w:val="22"/>
              </w:rPr>
            </w:pPr>
            <w:r w:rsidRPr="00AE1D0A">
              <w:rPr>
                <w:rFonts w:ascii="Calibri" w:hAnsi="Calibri" w:cs="Calibri"/>
                <w:b/>
                <w:bCs/>
                <w:color w:val="000000"/>
                <w:sz w:val="22"/>
                <w:szCs w:val="22"/>
              </w:rPr>
              <w:t>5</w:t>
            </w:r>
          </w:p>
        </w:tc>
        <w:tc>
          <w:tcPr>
            <w:tcW w:w="2576" w:type="dxa"/>
            <w:tcBorders>
              <w:top w:val="nil"/>
              <w:left w:val="nil"/>
              <w:bottom w:val="single" w:sz="4" w:space="0" w:color="auto"/>
              <w:right w:val="single" w:sz="4" w:space="0" w:color="auto"/>
            </w:tcBorders>
            <w:shd w:val="clear" w:color="000000" w:fill="FFFFFF"/>
            <w:vAlign w:val="center"/>
            <w:hideMark/>
          </w:tcPr>
          <w:p w14:paraId="14C9A100" w14:textId="77777777" w:rsidR="009A5EC9" w:rsidRPr="00AE1D0A" w:rsidRDefault="009A5EC9" w:rsidP="009A5EC9">
            <w:pPr>
              <w:rPr>
                <w:rFonts w:ascii="Tahoma" w:hAnsi="Tahoma" w:cs="Tahoma"/>
                <w:b/>
                <w:bCs/>
                <w:sz w:val="18"/>
                <w:szCs w:val="18"/>
              </w:rPr>
            </w:pPr>
            <w:r w:rsidRPr="00AE1D0A">
              <w:rPr>
                <w:rFonts w:ascii="Tahoma" w:hAnsi="Tahoma" w:cs="Tahoma"/>
                <w:b/>
                <w:bCs/>
                <w:sz w:val="18"/>
                <w:szCs w:val="18"/>
              </w:rPr>
              <w:t>Неподконтрольные расходы</w:t>
            </w:r>
          </w:p>
        </w:tc>
        <w:tc>
          <w:tcPr>
            <w:tcW w:w="1350" w:type="dxa"/>
            <w:tcBorders>
              <w:top w:val="nil"/>
              <w:left w:val="nil"/>
              <w:bottom w:val="single" w:sz="4" w:space="0" w:color="auto"/>
              <w:right w:val="single" w:sz="4" w:space="0" w:color="auto"/>
            </w:tcBorders>
            <w:shd w:val="clear" w:color="000000" w:fill="FFFFFF"/>
            <w:vAlign w:val="center"/>
            <w:hideMark/>
          </w:tcPr>
          <w:p w14:paraId="1632484E" w14:textId="77777777" w:rsidR="009A5EC9" w:rsidRPr="00AE1D0A" w:rsidRDefault="009A5EC9" w:rsidP="009A5EC9">
            <w:pPr>
              <w:jc w:val="center"/>
              <w:rPr>
                <w:rFonts w:ascii="Tahoma" w:hAnsi="Tahoma" w:cs="Tahoma"/>
                <w:b/>
                <w:bCs/>
                <w:sz w:val="18"/>
                <w:szCs w:val="18"/>
              </w:rPr>
            </w:pPr>
            <w:r w:rsidRPr="00AE1D0A">
              <w:rPr>
                <w:rFonts w:ascii="Tahoma" w:hAnsi="Tahoma" w:cs="Tahoma"/>
                <w:b/>
                <w:bCs/>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220CA0DE"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19,82 </w:t>
            </w:r>
          </w:p>
        </w:tc>
        <w:tc>
          <w:tcPr>
            <w:tcW w:w="1439" w:type="dxa"/>
            <w:tcBorders>
              <w:top w:val="nil"/>
              <w:left w:val="nil"/>
              <w:bottom w:val="single" w:sz="4" w:space="0" w:color="auto"/>
              <w:right w:val="single" w:sz="4" w:space="0" w:color="auto"/>
            </w:tcBorders>
            <w:shd w:val="clear" w:color="000000" w:fill="FFFFFF"/>
            <w:vAlign w:val="center"/>
            <w:hideMark/>
          </w:tcPr>
          <w:p w14:paraId="598437E4"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13,35 </w:t>
            </w:r>
          </w:p>
        </w:tc>
        <w:tc>
          <w:tcPr>
            <w:tcW w:w="1475" w:type="dxa"/>
            <w:tcBorders>
              <w:top w:val="nil"/>
              <w:left w:val="nil"/>
              <w:bottom w:val="single" w:sz="4" w:space="0" w:color="auto"/>
              <w:right w:val="single" w:sz="4" w:space="0" w:color="auto"/>
            </w:tcBorders>
            <w:shd w:val="clear" w:color="000000" w:fill="FFFFFF"/>
            <w:vAlign w:val="center"/>
            <w:hideMark/>
          </w:tcPr>
          <w:p w14:paraId="40611E77"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13,35 </w:t>
            </w:r>
          </w:p>
        </w:tc>
        <w:tc>
          <w:tcPr>
            <w:tcW w:w="1775" w:type="dxa"/>
            <w:tcBorders>
              <w:top w:val="nil"/>
              <w:left w:val="nil"/>
              <w:bottom w:val="single" w:sz="4" w:space="0" w:color="auto"/>
              <w:right w:val="single" w:sz="4" w:space="0" w:color="auto"/>
            </w:tcBorders>
            <w:shd w:val="clear" w:color="000000" w:fill="FFFFFF"/>
            <w:vAlign w:val="center"/>
            <w:hideMark/>
          </w:tcPr>
          <w:p w14:paraId="68DA7FA3"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3F59C88A" w14:textId="77777777" w:rsidTr="009A5EC9">
        <w:trPr>
          <w:trHeight w:val="45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69459546" w14:textId="77777777" w:rsidR="009A5EC9" w:rsidRPr="00AE1D0A" w:rsidRDefault="009A5EC9" w:rsidP="009A5EC9">
            <w:pPr>
              <w:jc w:val="center"/>
              <w:rPr>
                <w:rFonts w:ascii="Calibri" w:hAnsi="Calibri" w:cs="Calibri"/>
                <w:color w:val="000000"/>
                <w:sz w:val="22"/>
                <w:szCs w:val="22"/>
              </w:rPr>
            </w:pPr>
            <w:r w:rsidRPr="00AE1D0A">
              <w:rPr>
                <w:rFonts w:ascii="Calibri" w:hAnsi="Calibri" w:cs="Calibri"/>
                <w:color w:val="000000"/>
                <w:sz w:val="22"/>
                <w:szCs w:val="22"/>
              </w:rPr>
              <w:t>5.1</w:t>
            </w:r>
          </w:p>
        </w:tc>
        <w:tc>
          <w:tcPr>
            <w:tcW w:w="2576" w:type="dxa"/>
            <w:tcBorders>
              <w:top w:val="nil"/>
              <w:left w:val="nil"/>
              <w:bottom w:val="single" w:sz="4" w:space="0" w:color="auto"/>
              <w:right w:val="single" w:sz="4" w:space="0" w:color="auto"/>
            </w:tcBorders>
            <w:shd w:val="clear" w:color="000000" w:fill="FFFFFF"/>
            <w:vAlign w:val="center"/>
            <w:hideMark/>
          </w:tcPr>
          <w:p w14:paraId="2D7C9AF6" w14:textId="77777777" w:rsidR="009A5EC9" w:rsidRPr="00AE1D0A" w:rsidRDefault="009A5EC9" w:rsidP="009A5EC9">
            <w:pPr>
              <w:rPr>
                <w:rFonts w:ascii="Tahoma" w:hAnsi="Tahoma" w:cs="Tahoma"/>
                <w:sz w:val="18"/>
                <w:szCs w:val="18"/>
              </w:rPr>
            </w:pPr>
            <w:r w:rsidRPr="00AE1D0A">
              <w:rPr>
                <w:rFonts w:ascii="Tahoma" w:hAnsi="Tahoma" w:cs="Tahoma"/>
                <w:sz w:val="18"/>
                <w:szCs w:val="18"/>
              </w:rPr>
              <w:t>Затраты на покупную тепловую энергию</w:t>
            </w:r>
          </w:p>
        </w:tc>
        <w:tc>
          <w:tcPr>
            <w:tcW w:w="1350" w:type="dxa"/>
            <w:tcBorders>
              <w:top w:val="nil"/>
              <w:left w:val="nil"/>
              <w:bottom w:val="single" w:sz="4" w:space="0" w:color="auto"/>
              <w:right w:val="single" w:sz="4" w:space="0" w:color="auto"/>
            </w:tcBorders>
            <w:shd w:val="clear" w:color="000000" w:fill="FFFFFF"/>
            <w:vAlign w:val="center"/>
            <w:hideMark/>
          </w:tcPr>
          <w:p w14:paraId="2051A4DD" w14:textId="77777777" w:rsidR="009A5EC9" w:rsidRPr="00AE1D0A" w:rsidRDefault="009A5EC9" w:rsidP="009A5EC9">
            <w:pPr>
              <w:jc w:val="center"/>
              <w:rPr>
                <w:rFonts w:ascii="Tahoma" w:hAnsi="Tahoma" w:cs="Tahoma"/>
                <w:sz w:val="18"/>
                <w:szCs w:val="18"/>
              </w:rPr>
            </w:pPr>
            <w:r w:rsidRPr="00AE1D0A">
              <w:rPr>
                <w:rFonts w:ascii="Tahoma" w:hAnsi="Tahoma" w:cs="Tahoma"/>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772E6F6C"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39" w:type="dxa"/>
            <w:tcBorders>
              <w:top w:val="nil"/>
              <w:left w:val="nil"/>
              <w:bottom w:val="single" w:sz="4" w:space="0" w:color="auto"/>
              <w:right w:val="single" w:sz="4" w:space="0" w:color="auto"/>
            </w:tcBorders>
            <w:shd w:val="clear" w:color="000000" w:fill="FFFFFF"/>
            <w:vAlign w:val="center"/>
            <w:hideMark/>
          </w:tcPr>
          <w:p w14:paraId="4B758AD4"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775BC5F2"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7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C5DA70"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5B20F8A7" w14:textId="77777777" w:rsidTr="009A5EC9">
        <w:trPr>
          <w:trHeight w:val="45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726F2567" w14:textId="77777777" w:rsidR="009A5EC9" w:rsidRPr="00AE1D0A" w:rsidRDefault="009A5EC9" w:rsidP="009A5EC9">
            <w:pPr>
              <w:jc w:val="center"/>
              <w:rPr>
                <w:rFonts w:ascii="Calibri" w:hAnsi="Calibri" w:cs="Calibri"/>
                <w:color w:val="000000"/>
                <w:sz w:val="22"/>
                <w:szCs w:val="22"/>
              </w:rPr>
            </w:pPr>
            <w:r w:rsidRPr="00AE1D0A">
              <w:rPr>
                <w:rFonts w:ascii="Calibri" w:hAnsi="Calibri" w:cs="Calibri"/>
                <w:color w:val="000000"/>
                <w:sz w:val="22"/>
                <w:szCs w:val="22"/>
              </w:rPr>
              <w:t>5.2</w:t>
            </w:r>
          </w:p>
        </w:tc>
        <w:tc>
          <w:tcPr>
            <w:tcW w:w="2576" w:type="dxa"/>
            <w:tcBorders>
              <w:top w:val="nil"/>
              <w:left w:val="nil"/>
              <w:bottom w:val="single" w:sz="4" w:space="0" w:color="auto"/>
              <w:right w:val="single" w:sz="4" w:space="0" w:color="auto"/>
            </w:tcBorders>
            <w:shd w:val="clear" w:color="000000" w:fill="FFFFFF"/>
            <w:vAlign w:val="center"/>
            <w:hideMark/>
          </w:tcPr>
          <w:p w14:paraId="2CFAE75E" w14:textId="77777777" w:rsidR="009A5EC9" w:rsidRPr="00AE1D0A" w:rsidRDefault="009A5EC9" w:rsidP="009A5EC9">
            <w:pPr>
              <w:rPr>
                <w:rFonts w:ascii="Tahoma" w:hAnsi="Tahoma" w:cs="Tahoma"/>
                <w:sz w:val="18"/>
                <w:szCs w:val="18"/>
              </w:rPr>
            </w:pPr>
            <w:r w:rsidRPr="00AE1D0A">
              <w:rPr>
                <w:rFonts w:ascii="Tahoma" w:hAnsi="Tahoma" w:cs="Tahoma"/>
                <w:sz w:val="18"/>
                <w:szCs w:val="18"/>
              </w:rPr>
              <w:t>Затраты на покупную холодную воду</w:t>
            </w:r>
          </w:p>
        </w:tc>
        <w:tc>
          <w:tcPr>
            <w:tcW w:w="1350" w:type="dxa"/>
            <w:tcBorders>
              <w:top w:val="nil"/>
              <w:left w:val="nil"/>
              <w:bottom w:val="single" w:sz="4" w:space="0" w:color="auto"/>
              <w:right w:val="single" w:sz="4" w:space="0" w:color="auto"/>
            </w:tcBorders>
            <w:shd w:val="clear" w:color="000000" w:fill="FFFFFF"/>
            <w:vAlign w:val="center"/>
            <w:hideMark/>
          </w:tcPr>
          <w:p w14:paraId="308AB9DF" w14:textId="77777777" w:rsidR="009A5EC9" w:rsidRPr="00AE1D0A" w:rsidRDefault="009A5EC9" w:rsidP="009A5EC9">
            <w:pPr>
              <w:jc w:val="center"/>
              <w:rPr>
                <w:rFonts w:ascii="Tahoma" w:hAnsi="Tahoma" w:cs="Tahoma"/>
                <w:sz w:val="18"/>
                <w:szCs w:val="18"/>
              </w:rPr>
            </w:pPr>
            <w:r w:rsidRPr="00AE1D0A">
              <w:rPr>
                <w:rFonts w:ascii="Tahoma" w:hAnsi="Tahoma" w:cs="Tahoma"/>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550966BE"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39" w:type="dxa"/>
            <w:tcBorders>
              <w:top w:val="nil"/>
              <w:left w:val="nil"/>
              <w:bottom w:val="single" w:sz="4" w:space="0" w:color="auto"/>
              <w:right w:val="single" w:sz="4" w:space="0" w:color="auto"/>
            </w:tcBorders>
            <w:shd w:val="clear" w:color="000000" w:fill="FFFFFF"/>
            <w:vAlign w:val="center"/>
            <w:hideMark/>
          </w:tcPr>
          <w:p w14:paraId="64B772D8"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6CBDB0EB"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775" w:type="dxa"/>
            <w:vMerge/>
            <w:tcBorders>
              <w:top w:val="nil"/>
              <w:left w:val="single" w:sz="4" w:space="0" w:color="auto"/>
              <w:bottom w:val="single" w:sz="4" w:space="0" w:color="000000"/>
              <w:right w:val="single" w:sz="4" w:space="0" w:color="auto"/>
            </w:tcBorders>
            <w:vAlign w:val="center"/>
            <w:hideMark/>
          </w:tcPr>
          <w:p w14:paraId="44390927" w14:textId="77777777" w:rsidR="009A5EC9" w:rsidRPr="00AE1D0A" w:rsidRDefault="009A5EC9" w:rsidP="009A5EC9">
            <w:pPr>
              <w:rPr>
                <w:rFonts w:ascii="Tahoma" w:hAnsi="Tahoma" w:cs="Tahoma"/>
                <w:sz w:val="18"/>
                <w:szCs w:val="18"/>
              </w:rPr>
            </w:pPr>
          </w:p>
        </w:tc>
      </w:tr>
      <w:tr w:rsidR="009A5EC9" w:rsidRPr="00AE1D0A" w14:paraId="43DD8C3C" w14:textId="77777777" w:rsidTr="009A5EC9">
        <w:trPr>
          <w:trHeight w:val="180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1AF0168E" w14:textId="77777777" w:rsidR="009A5EC9" w:rsidRPr="00AE1D0A" w:rsidRDefault="009A5EC9" w:rsidP="009A5EC9">
            <w:pPr>
              <w:jc w:val="center"/>
              <w:rPr>
                <w:rFonts w:ascii="Calibri" w:hAnsi="Calibri" w:cs="Calibri"/>
                <w:color w:val="000000"/>
                <w:sz w:val="22"/>
                <w:szCs w:val="22"/>
              </w:rPr>
            </w:pPr>
            <w:r w:rsidRPr="00AE1D0A">
              <w:rPr>
                <w:rFonts w:ascii="Calibri" w:hAnsi="Calibri" w:cs="Calibri"/>
                <w:color w:val="000000"/>
                <w:sz w:val="22"/>
                <w:szCs w:val="22"/>
              </w:rPr>
              <w:t>5.3</w:t>
            </w:r>
          </w:p>
        </w:tc>
        <w:tc>
          <w:tcPr>
            <w:tcW w:w="2576" w:type="dxa"/>
            <w:tcBorders>
              <w:top w:val="nil"/>
              <w:left w:val="nil"/>
              <w:bottom w:val="single" w:sz="4" w:space="0" w:color="auto"/>
              <w:right w:val="single" w:sz="4" w:space="0" w:color="auto"/>
            </w:tcBorders>
            <w:shd w:val="clear" w:color="000000" w:fill="FFFFFF"/>
            <w:vAlign w:val="center"/>
            <w:hideMark/>
          </w:tcPr>
          <w:p w14:paraId="079E110B" w14:textId="77777777" w:rsidR="009A5EC9" w:rsidRPr="00AE1D0A" w:rsidRDefault="009A5EC9" w:rsidP="009A5EC9">
            <w:pPr>
              <w:rPr>
                <w:rFonts w:ascii="Tahoma" w:hAnsi="Tahoma" w:cs="Tahoma"/>
                <w:sz w:val="18"/>
                <w:szCs w:val="18"/>
              </w:rPr>
            </w:pPr>
            <w:r w:rsidRPr="00AE1D0A">
              <w:rPr>
                <w:rFonts w:ascii="Tahoma" w:hAnsi="Tahoma" w:cs="Tahoma"/>
                <w:sz w:val="18"/>
                <w:szCs w:val="18"/>
              </w:rPr>
              <w:t>Расходы на оплату работ и услуг сторонних организаций, связанных с эксплуатацией централизованных систем водоснабжения, либо объектов, входящих в состав таких систем</w:t>
            </w:r>
          </w:p>
        </w:tc>
        <w:tc>
          <w:tcPr>
            <w:tcW w:w="1350" w:type="dxa"/>
            <w:tcBorders>
              <w:top w:val="nil"/>
              <w:left w:val="nil"/>
              <w:bottom w:val="single" w:sz="4" w:space="0" w:color="auto"/>
              <w:right w:val="single" w:sz="4" w:space="0" w:color="auto"/>
            </w:tcBorders>
            <w:shd w:val="clear" w:color="000000" w:fill="FFFFFF"/>
            <w:vAlign w:val="center"/>
            <w:hideMark/>
          </w:tcPr>
          <w:p w14:paraId="56008319" w14:textId="77777777" w:rsidR="009A5EC9" w:rsidRPr="00AE1D0A" w:rsidRDefault="009A5EC9" w:rsidP="009A5EC9">
            <w:pPr>
              <w:jc w:val="center"/>
              <w:rPr>
                <w:rFonts w:ascii="Tahoma" w:hAnsi="Tahoma" w:cs="Tahoma"/>
                <w:sz w:val="18"/>
                <w:szCs w:val="18"/>
              </w:rPr>
            </w:pPr>
            <w:r w:rsidRPr="00AE1D0A">
              <w:rPr>
                <w:rFonts w:ascii="Tahoma" w:hAnsi="Tahoma" w:cs="Tahoma"/>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6CB24772"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39" w:type="dxa"/>
            <w:tcBorders>
              <w:top w:val="nil"/>
              <w:left w:val="nil"/>
              <w:bottom w:val="single" w:sz="4" w:space="0" w:color="auto"/>
              <w:right w:val="single" w:sz="4" w:space="0" w:color="auto"/>
            </w:tcBorders>
            <w:shd w:val="clear" w:color="000000" w:fill="FFFFFF"/>
            <w:vAlign w:val="center"/>
            <w:hideMark/>
          </w:tcPr>
          <w:p w14:paraId="0E6BD9CD"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5A8F4AD6"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775" w:type="dxa"/>
            <w:vMerge/>
            <w:tcBorders>
              <w:top w:val="nil"/>
              <w:left w:val="single" w:sz="4" w:space="0" w:color="auto"/>
              <w:bottom w:val="single" w:sz="4" w:space="0" w:color="000000"/>
              <w:right w:val="single" w:sz="4" w:space="0" w:color="auto"/>
            </w:tcBorders>
            <w:vAlign w:val="center"/>
            <w:hideMark/>
          </w:tcPr>
          <w:p w14:paraId="4636EAE1" w14:textId="77777777" w:rsidR="009A5EC9" w:rsidRPr="00AE1D0A" w:rsidRDefault="009A5EC9" w:rsidP="009A5EC9">
            <w:pPr>
              <w:rPr>
                <w:rFonts w:ascii="Tahoma" w:hAnsi="Tahoma" w:cs="Tahoma"/>
                <w:sz w:val="18"/>
                <w:szCs w:val="18"/>
              </w:rPr>
            </w:pPr>
          </w:p>
        </w:tc>
      </w:tr>
      <w:tr w:rsidR="009A5EC9" w:rsidRPr="00AE1D0A" w14:paraId="050F2B0F" w14:textId="77777777" w:rsidTr="009A5EC9">
        <w:trPr>
          <w:trHeight w:val="675"/>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2559B31D" w14:textId="77777777" w:rsidR="009A5EC9" w:rsidRPr="00AE1D0A" w:rsidRDefault="009A5EC9" w:rsidP="009A5EC9">
            <w:pPr>
              <w:jc w:val="center"/>
              <w:rPr>
                <w:rFonts w:ascii="Calibri" w:hAnsi="Calibri" w:cs="Calibri"/>
                <w:color w:val="000000"/>
                <w:sz w:val="22"/>
                <w:szCs w:val="22"/>
              </w:rPr>
            </w:pPr>
            <w:r w:rsidRPr="00AE1D0A">
              <w:rPr>
                <w:rFonts w:ascii="Calibri" w:hAnsi="Calibri" w:cs="Calibri"/>
                <w:color w:val="000000"/>
                <w:sz w:val="22"/>
                <w:szCs w:val="22"/>
              </w:rPr>
              <w:t>5.4</w:t>
            </w:r>
          </w:p>
        </w:tc>
        <w:tc>
          <w:tcPr>
            <w:tcW w:w="2576" w:type="dxa"/>
            <w:tcBorders>
              <w:top w:val="nil"/>
              <w:left w:val="nil"/>
              <w:bottom w:val="single" w:sz="4" w:space="0" w:color="auto"/>
              <w:right w:val="single" w:sz="4" w:space="0" w:color="auto"/>
            </w:tcBorders>
            <w:shd w:val="clear" w:color="000000" w:fill="FFFFFF"/>
            <w:vAlign w:val="center"/>
            <w:hideMark/>
          </w:tcPr>
          <w:p w14:paraId="7D3926CA" w14:textId="77777777" w:rsidR="009A5EC9" w:rsidRPr="00AE1D0A" w:rsidRDefault="009A5EC9" w:rsidP="009A5EC9">
            <w:pPr>
              <w:rPr>
                <w:rFonts w:ascii="Tahoma" w:hAnsi="Tahoma" w:cs="Tahoma"/>
                <w:sz w:val="18"/>
                <w:szCs w:val="18"/>
              </w:rPr>
            </w:pPr>
            <w:r w:rsidRPr="00AE1D0A">
              <w:rPr>
                <w:rFonts w:ascii="Tahoma" w:hAnsi="Tahoma" w:cs="Tahoma"/>
                <w:sz w:val="18"/>
                <w:szCs w:val="18"/>
              </w:rPr>
              <w:t>Сбытовые расходы гарантирующих организаций</w:t>
            </w:r>
          </w:p>
        </w:tc>
        <w:tc>
          <w:tcPr>
            <w:tcW w:w="1350" w:type="dxa"/>
            <w:tcBorders>
              <w:top w:val="nil"/>
              <w:left w:val="nil"/>
              <w:bottom w:val="single" w:sz="4" w:space="0" w:color="auto"/>
              <w:right w:val="single" w:sz="4" w:space="0" w:color="auto"/>
            </w:tcBorders>
            <w:shd w:val="clear" w:color="000000" w:fill="FFFFFF"/>
            <w:vAlign w:val="center"/>
            <w:hideMark/>
          </w:tcPr>
          <w:p w14:paraId="1492099F" w14:textId="77777777" w:rsidR="009A5EC9" w:rsidRPr="00AE1D0A" w:rsidRDefault="009A5EC9" w:rsidP="009A5EC9">
            <w:pPr>
              <w:jc w:val="center"/>
              <w:rPr>
                <w:rFonts w:ascii="Tahoma" w:hAnsi="Tahoma" w:cs="Tahoma"/>
                <w:sz w:val="18"/>
                <w:szCs w:val="18"/>
              </w:rPr>
            </w:pPr>
            <w:r w:rsidRPr="00AE1D0A">
              <w:rPr>
                <w:rFonts w:ascii="Tahoma" w:hAnsi="Tahoma" w:cs="Tahoma"/>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4187E484"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39" w:type="dxa"/>
            <w:tcBorders>
              <w:top w:val="nil"/>
              <w:left w:val="nil"/>
              <w:bottom w:val="single" w:sz="4" w:space="0" w:color="auto"/>
              <w:right w:val="single" w:sz="4" w:space="0" w:color="auto"/>
            </w:tcBorders>
            <w:shd w:val="clear" w:color="000000" w:fill="FFFFFF"/>
            <w:vAlign w:val="center"/>
            <w:hideMark/>
          </w:tcPr>
          <w:p w14:paraId="155667EF"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2EDDF658"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775" w:type="dxa"/>
            <w:tcBorders>
              <w:top w:val="nil"/>
              <w:left w:val="nil"/>
              <w:bottom w:val="single" w:sz="4" w:space="0" w:color="auto"/>
              <w:right w:val="single" w:sz="4" w:space="0" w:color="auto"/>
            </w:tcBorders>
            <w:shd w:val="clear" w:color="000000" w:fill="FFFFFF"/>
            <w:vAlign w:val="center"/>
            <w:hideMark/>
          </w:tcPr>
          <w:p w14:paraId="1440627E"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21F00AC8" w14:textId="77777777" w:rsidTr="009A5EC9">
        <w:trPr>
          <w:trHeight w:val="45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31F3832A" w14:textId="77777777" w:rsidR="009A5EC9" w:rsidRPr="00AE1D0A" w:rsidRDefault="009A5EC9" w:rsidP="009A5EC9">
            <w:pPr>
              <w:jc w:val="center"/>
              <w:rPr>
                <w:rFonts w:ascii="Calibri" w:hAnsi="Calibri" w:cs="Calibri"/>
                <w:color w:val="000000"/>
                <w:sz w:val="22"/>
                <w:szCs w:val="22"/>
              </w:rPr>
            </w:pPr>
            <w:r w:rsidRPr="00AE1D0A">
              <w:rPr>
                <w:rFonts w:ascii="Calibri" w:hAnsi="Calibri" w:cs="Calibri"/>
                <w:color w:val="000000"/>
                <w:sz w:val="22"/>
                <w:szCs w:val="22"/>
              </w:rPr>
              <w:t>5.5</w:t>
            </w:r>
          </w:p>
        </w:tc>
        <w:tc>
          <w:tcPr>
            <w:tcW w:w="2576" w:type="dxa"/>
            <w:tcBorders>
              <w:top w:val="nil"/>
              <w:left w:val="nil"/>
              <w:bottom w:val="single" w:sz="4" w:space="0" w:color="auto"/>
              <w:right w:val="single" w:sz="4" w:space="0" w:color="auto"/>
            </w:tcBorders>
            <w:shd w:val="clear" w:color="000000" w:fill="FFFFFF"/>
            <w:vAlign w:val="center"/>
            <w:hideMark/>
          </w:tcPr>
          <w:p w14:paraId="65FBBC3F" w14:textId="77777777" w:rsidR="009A5EC9" w:rsidRPr="00AE1D0A" w:rsidRDefault="009A5EC9" w:rsidP="009A5EC9">
            <w:pPr>
              <w:ind w:firstLineChars="100" w:firstLine="180"/>
              <w:rPr>
                <w:rFonts w:ascii="Tahoma" w:hAnsi="Tahoma" w:cs="Tahoma"/>
                <w:sz w:val="18"/>
                <w:szCs w:val="18"/>
              </w:rPr>
            </w:pPr>
            <w:r w:rsidRPr="00AE1D0A">
              <w:rPr>
                <w:rFonts w:ascii="Tahoma" w:hAnsi="Tahoma" w:cs="Tahoma"/>
                <w:sz w:val="18"/>
                <w:szCs w:val="18"/>
              </w:rPr>
              <w:t>Расходы на арендную плату</w:t>
            </w:r>
          </w:p>
        </w:tc>
        <w:tc>
          <w:tcPr>
            <w:tcW w:w="1350" w:type="dxa"/>
            <w:tcBorders>
              <w:top w:val="nil"/>
              <w:left w:val="nil"/>
              <w:bottom w:val="single" w:sz="4" w:space="0" w:color="auto"/>
              <w:right w:val="single" w:sz="4" w:space="0" w:color="auto"/>
            </w:tcBorders>
            <w:shd w:val="clear" w:color="000000" w:fill="FFFFFF"/>
            <w:vAlign w:val="center"/>
            <w:hideMark/>
          </w:tcPr>
          <w:p w14:paraId="05719C80" w14:textId="77777777" w:rsidR="009A5EC9" w:rsidRPr="00AE1D0A" w:rsidRDefault="009A5EC9" w:rsidP="009A5EC9">
            <w:pPr>
              <w:jc w:val="center"/>
              <w:rPr>
                <w:rFonts w:ascii="Tahoma" w:hAnsi="Tahoma" w:cs="Tahoma"/>
                <w:sz w:val="18"/>
                <w:szCs w:val="18"/>
              </w:rPr>
            </w:pPr>
            <w:r w:rsidRPr="00AE1D0A">
              <w:rPr>
                <w:rFonts w:ascii="Tahoma" w:hAnsi="Tahoma" w:cs="Tahoma"/>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728D8548"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39" w:type="dxa"/>
            <w:tcBorders>
              <w:top w:val="nil"/>
              <w:left w:val="nil"/>
              <w:bottom w:val="single" w:sz="4" w:space="0" w:color="auto"/>
              <w:right w:val="single" w:sz="4" w:space="0" w:color="auto"/>
            </w:tcBorders>
            <w:shd w:val="clear" w:color="000000" w:fill="FFFFFF"/>
            <w:vAlign w:val="center"/>
            <w:hideMark/>
          </w:tcPr>
          <w:p w14:paraId="3A3F107F"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20689D00"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xml:space="preserve">0,00 </w:t>
            </w:r>
          </w:p>
        </w:tc>
        <w:tc>
          <w:tcPr>
            <w:tcW w:w="1775" w:type="dxa"/>
            <w:tcBorders>
              <w:top w:val="nil"/>
              <w:left w:val="nil"/>
              <w:bottom w:val="single" w:sz="4" w:space="0" w:color="auto"/>
              <w:right w:val="single" w:sz="4" w:space="0" w:color="auto"/>
            </w:tcBorders>
            <w:shd w:val="clear" w:color="000000" w:fill="FFFFFF"/>
            <w:vAlign w:val="center"/>
            <w:hideMark/>
          </w:tcPr>
          <w:p w14:paraId="685BB9B4"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3782A4FB" w14:textId="77777777" w:rsidTr="009A5EC9">
        <w:trPr>
          <w:trHeight w:val="30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10DA4CB6" w14:textId="77777777" w:rsidR="009A5EC9" w:rsidRPr="00AE1D0A" w:rsidRDefault="009A5EC9" w:rsidP="009A5EC9">
            <w:pPr>
              <w:jc w:val="center"/>
              <w:rPr>
                <w:rFonts w:ascii="Calibri" w:hAnsi="Calibri" w:cs="Calibri"/>
                <w:color w:val="000000"/>
                <w:sz w:val="22"/>
                <w:szCs w:val="22"/>
              </w:rPr>
            </w:pPr>
            <w:r w:rsidRPr="00AE1D0A">
              <w:rPr>
                <w:rFonts w:ascii="Calibri" w:hAnsi="Calibri" w:cs="Calibri"/>
                <w:color w:val="000000"/>
                <w:sz w:val="22"/>
                <w:szCs w:val="22"/>
              </w:rPr>
              <w:t>5.6</w:t>
            </w:r>
          </w:p>
        </w:tc>
        <w:tc>
          <w:tcPr>
            <w:tcW w:w="2576" w:type="dxa"/>
            <w:tcBorders>
              <w:top w:val="nil"/>
              <w:left w:val="nil"/>
              <w:bottom w:val="single" w:sz="4" w:space="0" w:color="auto"/>
              <w:right w:val="single" w:sz="4" w:space="0" w:color="auto"/>
            </w:tcBorders>
            <w:shd w:val="clear" w:color="000000" w:fill="FFFFFF"/>
            <w:vAlign w:val="center"/>
            <w:hideMark/>
          </w:tcPr>
          <w:p w14:paraId="21BDA27C" w14:textId="77777777" w:rsidR="009A5EC9" w:rsidRPr="00AE1D0A" w:rsidRDefault="009A5EC9" w:rsidP="009A5EC9">
            <w:pPr>
              <w:ind w:firstLineChars="100" w:firstLine="180"/>
              <w:rPr>
                <w:rFonts w:ascii="Tahoma" w:hAnsi="Tahoma" w:cs="Tahoma"/>
                <w:sz w:val="18"/>
                <w:szCs w:val="18"/>
              </w:rPr>
            </w:pPr>
            <w:r w:rsidRPr="00AE1D0A">
              <w:rPr>
                <w:rFonts w:ascii="Tahoma" w:hAnsi="Tahoma" w:cs="Tahoma"/>
                <w:sz w:val="18"/>
                <w:szCs w:val="18"/>
              </w:rPr>
              <w:t>Налоги и сборы</w:t>
            </w:r>
          </w:p>
        </w:tc>
        <w:tc>
          <w:tcPr>
            <w:tcW w:w="1350" w:type="dxa"/>
            <w:tcBorders>
              <w:top w:val="nil"/>
              <w:left w:val="nil"/>
              <w:bottom w:val="single" w:sz="4" w:space="0" w:color="auto"/>
              <w:right w:val="single" w:sz="4" w:space="0" w:color="auto"/>
            </w:tcBorders>
            <w:shd w:val="clear" w:color="000000" w:fill="FFFFFF"/>
            <w:vAlign w:val="center"/>
            <w:hideMark/>
          </w:tcPr>
          <w:p w14:paraId="030F23A7" w14:textId="77777777" w:rsidR="009A5EC9" w:rsidRPr="00AE1D0A" w:rsidRDefault="009A5EC9" w:rsidP="009A5EC9">
            <w:pPr>
              <w:jc w:val="center"/>
              <w:rPr>
                <w:rFonts w:ascii="Tahoma" w:hAnsi="Tahoma" w:cs="Tahoma"/>
                <w:sz w:val="18"/>
                <w:szCs w:val="18"/>
              </w:rPr>
            </w:pPr>
            <w:r w:rsidRPr="00AE1D0A">
              <w:rPr>
                <w:rFonts w:ascii="Tahoma" w:hAnsi="Tahoma" w:cs="Tahoma"/>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76D75E69"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xml:space="preserve">19,82 </w:t>
            </w:r>
          </w:p>
        </w:tc>
        <w:tc>
          <w:tcPr>
            <w:tcW w:w="1439" w:type="dxa"/>
            <w:tcBorders>
              <w:top w:val="nil"/>
              <w:left w:val="nil"/>
              <w:bottom w:val="single" w:sz="4" w:space="0" w:color="auto"/>
              <w:right w:val="single" w:sz="4" w:space="0" w:color="auto"/>
            </w:tcBorders>
            <w:shd w:val="clear" w:color="000000" w:fill="FFFFFF"/>
            <w:vAlign w:val="center"/>
            <w:hideMark/>
          </w:tcPr>
          <w:p w14:paraId="3F4DCA73"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xml:space="preserve">13,35 </w:t>
            </w:r>
          </w:p>
        </w:tc>
        <w:tc>
          <w:tcPr>
            <w:tcW w:w="1475" w:type="dxa"/>
            <w:tcBorders>
              <w:top w:val="nil"/>
              <w:left w:val="nil"/>
              <w:bottom w:val="single" w:sz="4" w:space="0" w:color="auto"/>
              <w:right w:val="single" w:sz="4" w:space="0" w:color="auto"/>
            </w:tcBorders>
            <w:shd w:val="clear" w:color="000000" w:fill="FFFFFF"/>
            <w:vAlign w:val="center"/>
            <w:hideMark/>
          </w:tcPr>
          <w:p w14:paraId="265C6257"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xml:space="preserve">13,35 </w:t>
            </w:r>
          </w:p>
        </w:tc>
        <w:tc>
          <w:tcPr>
            <w:tcW w:w="1775" w:type="dxa"/>
            <w:tcBorders>
              <w:top w:val="nil"/>
              <w:left w:val="nil"/>
              <w:bottom w:val="single" w:sz="4" w:space="0" w:color="auto"/>
              <w:right w:val="single" w:sz="4" w:space="0" w:color="auto"/>
            </w:tcBorders>
            <w:shd w:val="clear" w:color="000000" w:fill="FFFFFF"/>
            <w:vAlign w:val="center"/>
            <w:hideMark/>
          </w:tcPr>
          <w:p w14:paraId="41355ECD"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58F496E5" w14:textId="77777777" w:rsidTr="009A5EC9">
        <w:trPr>
          <w:trHeight w:val="675"/>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2A00081A" w14:textId="77777777" w:rsidR="009A5EC9" w:rsidRPr="00AE1D0A" w:rsidRDefault="009A5EC9" w:rsidP="009A5EC9">
            <w:pPr>
              <w:jc w:val="center"/>
              <w:rPr>
                <w:rFonts w:ascii="Calibri" w:hAnsi="Calibri" w:cs="Calibri"/>
                <w:i/>
                <w:iCs/>
                <w:color w:val="000000"/>
                <w:sz w:val="22"/>
                <w:szCs w:val="22"/>
              </w:rPr>
            </w:pPr>
            <w:r w:rsidRPr="00AE1D0A">
              <w:rPr>
                <w:rFonts w:ascii="Calibri" w:hAnsi="Calibri" w:cs="Calibri"/>
                <w:i/>
                <w:iCs/>
                <w:color w:val="000000"/>
                <w:sz w:val="22"/>
                <w:szCs w:val="22"/>
              </w:rPr>
              <w:t>5.6.1</w:t>
            </w:r>
          </w:p>
        </w:tc>
        <w:tc>
          <w:tcPr>
            <w:tcW w:w="2576" w:type="dxa"/>
            <w:tcBorders>
              <w:top w:val="nil"/>
              <w:left w:val="nil"/>
              <w:bottom w:val="single" w:sz="4" w:space="0" w:color="auto"/>
              <w:right w:val="single" w:sz="4" w:space="0" w:color="auto"/>
            </w:tcBorders>
            <w:shd w:val="clear" w:color="000000" w:fill="FFFFFF"/>
            <w:vAlign w:val="center"/>
            <w:hideMark/>
          </w:tcPr>
          <w:p w14:paraId="5E439BE5" w14:textId="77777777" w:rsidR="009A5EC9" w:rsidRPr="00AE1D0A" w:rsidRDefault="009A5EC9" w:rsidP="009A5EC9">
            <w:pPr>
              <w:ind w:firstLineChars="300" w:firstLine="540"/>
              <w:rPr>
                <w:rFonts w:ascii="Tahoma" w:hAnsi="Tahoma" w:cs="Tahoma"/>
                <w:i/>
                <w:iCs/>
                <w:sz w:val="18"/>
                <w:szCs w:val="18"/>
              </w:rPr>
            </w:pPr>
            <w:r w:rsidRPr="00AE1D0A">
              <w:rPr>
                <w:rFonts w:ascii="Tahoma" w:hAnsi="Tahoma" w:cs="Tahoma"/>
                <w:i/>
                <w:iCs/>
                <w:sz w:val="18"/>
                <w:szCs w:val="18"/>
              </w:rPr>
              <w:t>Плата за негативное воздействие на окружающую среду</w:t>
            </w:r>
          </w:p>
        </w:tc>
        <w:tc>
          <w:tcPr>
            <w:tcW w:w="1350" w:type="dxa"/>
            <w:tcBorders>
              <w:top w:val="nil"/>
              <w:left w:val="nil"/>
              <w:bottom w:val="single" w:sz="4" w:space="0" w:color="auto"/>
              <w:right w:val="single" w:sz="4" w:space="0" w:color="auto"/>
            </w:tcBorders>
            <w:shd w:val="clear" w:color="000000" w:fill="FFFFFF"/>
            <w:vAlign w:val="center"/>
            <w:hideMark/>
          </w:tcPr>
          <w:p w14:paraId="62C080D9" w14:textId="77777777" w:rsidR="009A5EC9" w:rsidRPr="00AE1D0A" w:rsidRDefault="009A5EC9" w:rsidP="009A5EC9">
            <w:pPr>
              <w:jc w:val="center"/>
              <w:rPr>
                <w:rFonts w:ascii="Tahoma" w:hAnsi="Tahoma" w:cs="Tahoma"/>
                <w:i/>
                <w:iCs/>
                <w:sz w:val="18"/>
                <w:szCs w:val="18"/>
              </w:rPr>
            </w:pPr>
            <w:r w:rsidRPr="00AE1D0A">
              <w:rPr>
                <w:rFonts w:ascii="Tahoma" w:hAnsi="Tahoma" w:cs="Tahoma"/>
                <w:i/>
                <w:iCs/>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0E1BEAD0" w14:textId="77777777" w:rsidR="009A5EC9" w:rsidRPr="00AE1D0A" w:rsidRDefault="009A5EC9" w:rsidP="009A5EC9">
            <w:pPr>
              <w:jc w:val="right"/>
              <w:rPr>
                <w:rFonts w:ascii="Tahoma" w:hAnsi="Tahoma" w:cs="Tahoma"/>
                <w:i/>
                <w:iCs/>
                <w:sz w:val="18"/>
                <w:szCs w:val="18"/>
              </w:rPr>
            </w:pPr>
            <w:r w:rsidRPr="00AE1D0A">
              <w:rPr>
                <w:rFonts w:ascii="Tahoma" w:hAnsi="Tahoma" w:cs="Tahoma"/>
                <w:i/>
                <w:iCs/>
                <w:sz w:val="18"/>
                <w:szCs w:val="18"/>
              </w:rPr>
              <w:t> </w:t>
            </w:r>
          </w:p>
        </w:tc>
        <w:tc>
          <w:tcPr>
            <w:tcW w:w="1439" w:type="dxa"/>
            <w:tcBorders>
              <w:top w:val="nil"/>
              <w:left w:val="nil"/>
              <w:bottom w:val="single" w:sz="4" w:space="0" w:color="auto"/>
              <w:right w:val="single" w:sz="4" w:space="0" w:color="auto"/>
            </w:tcBorders>
            <w:shd w:val="clear" w:color="000000" w:fill="FFFFFF"/>
            <w:vAlign w:val="center"/>
            <w:hideMark/>
          </w:tcPr>
          <w:p w14:paraId="600BE934" w14:textId="77777777" w:rsidR="009A5EC9" w:rsidRPr="00AE1D0A" w:rsidRDefault="009A5EC9" w:rsidP="009A5EC9">
            <w:pPr>
              <w:jc w:val="right"/>
              <w:rPr>
                <w:rFonts w:ascii="Tahoma" w:hAnsi="Tahoma" w:cs="Tahoma"/>
                <w:i/>
                <w:iCs/>
                <w:sz w:val="18"/>
                <w:szCs w:val="18"/>
              </w:rPr>
            </w:pPr>
            <w:r w:rsidRPr="00AE1D0A">
              <w:rPr>
                <w:rFonts w:ascii="Tahoma" w:hAnsi="Tahoma" w:cs="Tahoma"/>
                <w:i/>
                <w:iCs/>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43FE6035"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7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BDB5D0" w14:textId="77777777" w:rsidR="009A5EC9" w:rsidRPr="00AE1D0A" w:rsidRDefault="009A5EC9" w:rsidP="009A5EC9">
            <w:pPr>
              <w:rPr>
                <w:rFonts w:ascii="Tahoma" w:hAnsi="Tahoma" w:cs="Tahoma"/>
                <w:sz w:val="18"/>
                <w:szCs w:val="18"/>
              </w:rPr>
            </w:pPr>
            <w:r w:rsidRPr="00AE1D0A">
              <w:rPr>
                <w:rFonts w:ascii="Tahoma" w:hAnsi="Tahoma" w:cs="Tahoma"/>
                <w:sz w:val="18"/>
                <w:szCs w:val="18"/>
              </w:rPr>
              <w:t>по факту 2019 года, представленному организацией</w:t>
            </w:r>
          </w:p>
        </w:tc>
      </w:tr>
      <w:tr w:rsidR="009A5EC9" w:rsidRPr="00AE1D0A" w14:paraId="75B31178" w14:textId="77777777" w:rsidTr="009A5EC9">
        <w:trPr>
          <w:trHeight w:val="30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3A4DC115" w14:textId="77777777" w:rsidR="009A5EC9" w:rsidRPr="00AE1D0A" w:rsidRDefault="009A5EC9" w:rsidP="009A5EC9">
            <w:pPr>
              <w:jc w:val="center"/>
              <w:rPr>
                <w:rFonts w:ascii="Calibri" w:hAnsi="Calibri" w:cs="Calibri"/>
                <w:i/>
                <w:iCs/>
                <w:color w:val="000000"/>
                <w:sz w:val="22"/>
                <w:szCs w:val="22"/>
              </w:rPr>
            </w:pPr>
            <w:r w:rsidRPr="00AE1D0A">
              <w:rPr>
                <w:rFonts w:ascii="Calibri" w:hAnsi="Calibri" w:cs="Calibri"/>
                <w:i/>
                <w:iCs/>
                <w:color w:val="000000"/>
                <w:sz w:val="22"/>
                <w:szCs w:val="22"/>
              </w:rPr>
              <w:t>5.6.2</w:t>
            </w:r>
          </w:p>
        </w:tc>
        <w:tc>
          <w:tcPr>
            <w:tcW w:w="2576" w:type="dxa"/>
            <w:tcBorders>
              <w:top w:val="nil"/>
              <w:left w:val="nil"/>
              <w:bottom w:val="single" w:sz="4" w:space="0" w:color="auto"/>
              <w:right w:val="single" w:sz="4" w:space="0" w:color="auto"/>
            </w:tcBorders>
            <w:shd w:val="clear" w:color="000000" w:fill="FFFFFF"/>
            <w:vAlign w:val="center"/>
            <w:hideMark/>
          </w:tcPr>
          <w:p w14:paraId="53F52010" w14:textId="77777777" w:rsidR="009A5EC9" w:rsidRPr="00AE1D0A" w:rsidRDefault="009A5EC9" w:rsidP="009A5EC9">
            <w:pPr>
              <w:ind w:firstLineChars="300" w:firstLine="540"/>
              <w:rPr>
                <w:rFonts w:ascii="Tahoma" w:hAnsi="Tahoma" w:cs="Tahoma"/>
                <w:i/>
                <w:iCs/>
                <w:sz w:val="18"/>
                <w:szCs w:val="18"/>
              </w:rPr>
            </w:pPr>
            <w:r w:rsidRPr="00AE1D0A">
              <w:rPr>
                <w:rFonts w:ascii="Tahoma" w:hAnsi="Tahoma" w:cs="Tahoma"/>
                <w:i/>
                <w:iCs/>
                <w:sz w:val="18"/>
                <w:szCs w:val="18"/>
              </w:rPr>
              <w:t>Налог на землю</w:t>
            </w:r>
          </w:p>
        </w:tc>
        <w:tc>
          <w:tcPr>
            <w:tcW w:w="1350" w:type="dxa"/>
            <w:tcBorders>
              <w:top w:val="nil"/>
              <w:left w:val="nil"/>
              <w:bottom w:val="single" w:sz="4" w:space="0" w:color="auto"/>
              <w:right w:val="single" w:sz="4" w:space="0" w:color="auto"/>
            </w:tcBorders>
            <w:shd w:val="clear" w:color="000000" w:fill="FFFFFF"/>
            <w:vAlign w:val="center"/>
            <w:hideMark/>
          </w:tcPr>
          <w:p w14:paraId="7DDBF30E" w14:textId="77777777" w:rsidR="009A5EC9" w:rsidRPr="00AE1D0A" w:rsidRDefault="009A5EC9" w:rsidP="009A5EC9">
            <w:pPr>
              <w:jc w:val="center"/>
              <w:rPr>
                <w:rFonts w:ascii="Tahoma" w:hAnsi="Tahoma" w:cs="Tahoma"/>
                <w:i/>
                <w:iCs/>
                <w:sz w:val="18"/>
                <w:szCs w:val="18"/>
              </w:rPr>
            </w:pPr>
            <w:r w:rsidRPr="00AE1D0A">
              <w:rPr>
                <w:rFonts w:ascii="Tahoma" w:hAnsi="Tahoma" w:cs="Tahoma"/>
                <w:i/>
                <w:iCs/>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7A0859D7" w14:textId="77777777" w:rsidR="009A5EC9" w:rsidRPr="00AE1D0A" w:rsidRDefault="009A5EC9" w:rsidP="009A5EC9">
            <w:pPr>
              <w:jc w:val="right"/>
              <w:rPr>
                <w:rFonts w:ascii="Tahoma" w:hAnsi="Tahoma" w:cs="Tahoma"/>
                <w:i/>
                <w:iCs/>
                <w:sz w:val="18"/>
                <w:szCs w:val="18"/>
              </w:rPr>
            </w:pPr>
            <w:r w:rsidRPr="00AE1D0A">
              <w:rPr>
                <w:rFonts w:ascii="Tahoma" w:hAnsi="Tahoma" w:cs="Tahoma"/>
                <w:i/>
                <w:iCs/>
                <w:sz w:val="18"/>
                <w:szCs w:val="18"/>
              </w:rPr>
              <w:t> </w:t>
            </w:r>
          </w:p>
        </w:tc>
        <w:tc>
          <w:tcPr>
            <w:tcW w:w="1439" w:type="dxa"/>
            <w:tcBorders>
              <w:top w:val="nil"/>
              <w:left w:val="nil"/>
              <w:bottom w:val="single" w:sz="4" w:space="0" w:color="auto"/>
              <w:right w:val="single" w:sz="4" w:space="0" w:color="auto"/>
            </w:tcBorders>
            <w:shd w:val="clear" w:color="000000" w:fill="FFFFFF"/>
            <w:vAlign w:val="center"/>
            <w:hideMark/>
          </w:tcPr>
          <w:p w14:paraId="2D6B93C1" w14:textId="77777777" w:rsidR="009A5EC9" w:rsidRPr="00AE1D0A" w:rsidRDefault="009A5EC9" w:rsidP="009A5EC9">
            <w:pPr>
              <w:jc w:val="right"/>
              <w:rPr>
                <w:rFonts w:ascii="Tahoma" w:hAnsi="Tahoma" w:cs="Tahoma"/>
                <w:i/>
                <w:iCs/>
                <w:sz w:val="18"/>
                <w:szCs w:val="18"/>
              </w:rPr>
            </w:pPr>
            <w:r w:rsidRPr="00AE1D0A">
              <w:rPr>
                <w:rFonts w:ascii="Tahoma" w:hAnsi="Tahoma" w:cs="Tahoma"/>
                <w:i/>
                <w:iCs/>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13101654"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775" w:type="dxa"/>
            <w:vMerge/>
            <w:tcBorders>
              <w:top w:val="nil"/>
              <w:left w:val="single" w:sz="4" w:space="0" w:color="auto"/>
              <w:bottom w:val="single" w:sz="4" w:space="0" w:color="000000"/>
              <w:right w:val="single" w:sz="4" w:space="0" w:color="auto"/>
            </w:tcBorders>
            <w:vAlign w:val="center"/>
            <w:hideMark/>
          </w:tcPr>
          <w:p w14:paraId="6B35455E" w14:textId="77777777" w:rsidR="009A5EC9" w:rsidRPr="00AE1D0A" w:rsidRDefault="009A5EC9" w:rsidP="009A5EC9">
            <w:pPr>
              <w:rPr>
                <w:rFonts w:ascii="Tahoma" w:hAnsi="Tahoma" w:cs="Tahoma"/>
                <w:sz w:val="18"/>
                <w:szCs w:val="18"/>
              </w:rPr>
            </w:pPr>
          </w:p>
        </w:tc>
      </w:tr>
      <w:tr w:rsidR="009A5EC9" w:rsidRPr="00AE1D0A" w14:paraId="7C61A772" w14:textId="77777777" w:rsidTr="009A5EC9">
        <w:trPr>
          <w:trHeight w:val="30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71B21F34" w14:textId="77777777" w:rsidR="009A5EC9" w:rsidRPr="00AE1D0A" w:rsidRDefault="009A5EC9" w:rsidP="009A5EC9">
            <w:pPr>
              <w:jc w:val="center"/>
              <w:rPr>
                <w:rFonts w:ascii="Calibri" w:hAnsi="Calibri" w:cs="Calibri"/>
                <w:i/>
                <w:iCs/>
                <w:color w:val="000000"/>
                <w:sz w:val="22"/>
                <w:szCs w:val="22"/>
              </w:rPr>
            </w:pPr>
            <w:r w:rsidRPr="00AE1D0A">
              <w:rPr>
                <w:rFonts w:ascii="Calibri" w:hAnsi="Calibri" w:cs="Calibri"/>
                <w:i/>
                <w:iCs/>
                <w:color w:val="000000"/>
                <w:sz w:val="22"/>
                <w:szCs w:val="22"/>
              </w:rPr>
              <w:t>5.6.3</w:t>
            </w:r>
          </w:p>
        </w:tc>
        <w:tc>
          <w:tcPr>
            <w:tcW w:w="2576" w:type="dxa"/>
            <w:tcBorders>
              <w:top w:val="nil"/>
              <w:left w:val="nil"/>
              <w:bottom w:val="single" w:sz="4" w:space="0" w:color="auto"/>
              <w:right w:val="single" w:sz="4" w:space="0" w:color="auto"/>
            </w:tcBorders>
            <w:shd w:val="clear" w:color="000000" w:fill="FFFFFF"/>
            <w:vAlign w:val="center"/>
            <w:hideMark/>
          </w:tcPr>
          <w:p w14:paraId="5963FC69" w14:textId="77777777" w:rsidR="009A5EC9" w:rsidRPr="00AE1D0A" w:rsidRDefault="009A5EC9" w:rsidP="009A5EC9">
            <w:pPr>
              <w:ind w:firstLineChars="300" w:firstLine="540"/>
              <w:rPr>
                <w:rFonts w:ascii="Tahoma" w:hAnsi="Tahoma" w:cs="Tahoma"/>
                <w:i/>
                <w:iCs/>
                <w:sz w:val="18"/>
                <w:szCs w:val="18"/>
              </w:rPr>
            </w:pPr>
            <w:r w:rsidRPr="00AE1D0A">
              <w:rPr>
                <w:rFonts w:ascii="Tahoma" w:hAnsi="Tahoma" w:cs="Tahoma"/>
                <w:i/>
                <w:iCs/>
                <w:sz w:val="18"/>
                <w:szCs w:val="18"/>
              </w:rPr>
              <w:t>Водный налог</w:t>
            </w:r>
          </w:p>
        </w:tc>
        <w:tc>
          <w:tcPr>
            <w:tcW w:w="1350" w:type="dxa"/>
            <w:tcBorders>
              <w:top w:val="nil"/>
              <w:left w:val="nil"/>
              <w:bottom w:val="single" w:sz="4" w:space="0" w:color="auto"/>
              <w:right w:val="single" w:sz="4" w:space="0" w:color="auto"/>
            </w:tcBorders>
            <w:shd w:val="clear" w:color="000000" w:fill="FFFFFF"/>
            <w:vAlign w:val="center"/>
            <w:hideMark/>
          </w:tcPr>
          <w:p w14:paraId="6BD71EFC" w14:textId="77777777" w:rsidR="009A5EC9" w:rsidRPr="00AE1D0A" w:rsidRDefault="009A5EC9" w:rsidP="009A5EC9">
            <w:pPr>
              <w:jc w:val="center"/>
              <w:rPr>
                <w:rFonts w:ascii="Tahoma" w:hAnsi="Tahoma" w:cs="Tahoma"/>
                <w:i/>
                <w:iCs/>
                <w:sz w:val="18"/>
                <w:szCs w:val="18"/>
              </w:rPr>
            </w:pPr>
            <w:r w:rsidRPr="00AE1D0A">
              <w:rPr>
                <w:rFonts w:ascii="Tahoma" w:hAnsi="Tahoma" w:cs="Tahoma"/>
                <w:i/>
                <w:iCs/>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36CC9765" w14:textId="77777777" w:rsidR="009A5EC9" w:rsidRPr="00AE1D0A" w:rsidRDefault="009A5EC9" w:rsidP="009A5EC9">
            <w:pPr>
              <w:jc w:val="right"/>
              <w:rPr>
                <w:rFonts w:ascii="Tahoma" w:hAnsi="Tahoma" w:cs="Tahoma"/>
                <w:i/>
                <w:iCs/>
                <w:sz w:val="18"/>
                <w:szCs w:val="18"/>
              </w:rPr>
            </w:pPr>
            <w:r w:rsidRPr="00AE1D0A">
              <w:rPr>
                <w:rFonts w:ascii="Tahoma" w:hAnsi="Tahoma" w:cs="Tahoma"/>
                <w:i/>
                <w:iCs/>
                <w:sz w:val="18"/>
                <w:szCs w:val="18"/>
              </w:rPr>
              <w:t xml:space="preserve">16,91 </w:t>
            </w:r>
          </w:p>
        </w:tc>
        <w:tc>
          <w:tcPr>
            <w:tcW w:w="1439" w:type="dxa"/>
            <w:tcBorders>
              <w:top w:val="nil"/>
              <w:left w:val="nil"/>
              <w:bottom w:val="single" w:sz="4" w:space="0" w:color="auto"/>
              <w:right w:val="single" w:sz="4" w:space="0" w:color="auto"/>
            </w:tcBorders>
            <w:shd w:val="clear" w:color="000000" w:fill="FFFFFF"/>
            <w:vAlign w:val="center"/>
            <w:hideMark/>
          </w:tcPr>
          <w:p w14:paraId="61D8BC41" w14:textId="77777777" w:rsidR="009A5EC9" w:rsidRPr="00AE1D0A" w:rsidRDefault="009A5EC9" w:rsidP="009A5EC9">
            <w:pPr>
              <w:jc w:val="right"/>
              <w:rPr>
                <w:rFonts w:ascii="Tahoma" w:hAnsi="Tahoma" w:cs="Tahoma"/>
                <w:i/>
                <w:iCs/>
                <w:sz w:val="18"/>
                <w:szCs w:val="18"/>
              </w:rPr>
            </w:pPr>
            <w:r w:rsidRPr="00AE1D0A">
              <w:rPr>
                <w:rFonts w:ascii="Tahoma" w:hAnsi="Tahoma" w:cs="Tahoma"/>
                <w:i/>
                <w:iCs/>
                <w:sz w:val="18"/>
                <w:szCs w:val="18"/>
              </w:rPr>
              <w:t xml:space="preserve">10,39 </w:t>
            </w:r>
          </w:p>
        </w:tc>
        <w:tc>
          <w:tcPr>
            <w:tcW w:w="1475" w:type="dxa"/>
            <w:tcBorders>
              <w:top w:val="nil"/>
              <w:left w:val="nil"/>
              <w:bottom w:val="single" w:sz="4" w:space="0" w:color="auto"/>
              <w:right w:val="single" w:sz="4" w:space="0" w:color="auto"/>
            </w:tcBorders>
            <w:shd w:val="clear" w:color="000000" w:fill="FFFFFF"/>
            <w:vAlign w:val="center"/>
            <w:hideMark/>
          </w:tcPr>
          <w:p w14:paraId="52BAFD27"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xml:space="preserve">10,39 </w:t>
            </w:r>
          </w:p>
        </w:tc>
        <w:tc>
          <w:tcPr>
            <w:tcW w:w="1775" w:type="dxa"/>
            <w:vMerge/>
            <w:tcBorders>
              <w:top w:val="nil"/>
              <w:left w:val="single" w:sz="4" w:space="0" w:color="auto"/>
              <w:bottom w:val="single" w:sz="4" w:space="0" w:color="000000"/>
              <w:right w:val="single" w:sz="4" w:space="0" w:color="auto"/>
            </w:tcBorders>
            <w:vAlign w:val="center"/>
            <w:hideMark/>
          </w:tcPr>
          <w:p w14:paraId="6A8E9E74" w14:textId="77777777" w:rsidR="009A5EC9" w:rsidRPr="00AE1D0A" w:rsidRDefault="009A5EC9" w:rsidP="009A5EC9">
            <w:pPr>
              <w:rPr>
                <w:rFonts w:ascii="Tahoma" w:hAnsi="Tahoma" w:cs="Tahoma"/>
                <w:sz w:val="18"/>
                <w:szCs w:val="18"/>
              </w:rPr>
            </w:pPr>
          </w:p>
        </w:tc>
      </w:tr>
      <w:tr w:rsidR="009A5EC9" w:rsidRPr="00AE1D0A" w14:paraId="2AF2B2D4" w14:textId="77777777" w:rsidTr="009A5EC9">
        <w:trPr>
          <w:trHeight w:val="30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4961C26A" w14:textId="77777777" w:rsidR="009A5EC9" w:rsidRPr="00AE1D0A" w:rsidRDefault="009A5EC9" w:rsidP="009A5EC9">
            <w:pPr>
              <w:jc w:val="center"/>
              <w:rPr>
                <w:rFonts w:ascii="Calibri" w:hAnsi="Calibri" w:cs="Calibri"/>
                <w:i/>
                <w:iCs/>
                <w:color w:val="000000"/>
                <w:sz w:val="22"/>
                <w:szCs w:val="22"/>
              </w:rPr>
            </w:pPr>
            <w:r w:rsidRPr="00AE1D0A">
              <w:rPr>
                <w:rFonts w:ascii="Calibri" w:hAnsi="Calibri" w:cs="Calibri"/>
                <w:i/>
                <w:iCs/>
                <w:color w:val="000000"/>
                <w:sz w:val="22"/>
                <w:szCs w:val="22"/>
              </w:rPr>
              <w:t>5.6.4</w:t>
            </w:r>
          </w:p>
        </w:tc>
        <w:tc>
          <w:tcPr>
            <w:tcW w:w="2576" w:type="dxa"/>
            <w:tcBorders>
              <w:top w:val="nil"/>
              <w:left w:val="nil"/>
              <w:bottom w:val="single" w:sz="4" w:space="0" w:color="auto"/>
              <w:right w:val="single" w:sz="4" w:space="0" w:color="auto"/>
            </w:tcBorders>
            <w:shd w:val="clear" w:color="000000" w:fill="FFFFFF"/>
            <w:vAlign w:val="center"/>
            <w:hideMark/>
          </w:tcPr>
          <w:p w14:paraId="466C3C0B" w14:textId="77777777" w:rsidR="009A5EC9" w:rsidRPr="00AE1D0A" w:rsidRDefault="009A5EC9" w:rsidP="009A5EC9">
            <w:pPr>
              <w:ind w:firstLineChars="300" w:firstLine="540"/>
              <w:rPr>
                <w:rFonts w:ascii="Tahoma" w:hAnsi="Tahoma" w:cs="Tahoma"/>
                <w:i/>
                <w:iCs/>
                <w:sz w:val="18"/>
                <w:szCs w:val="18"/>
              </w:rPr>
            </w:pPr>
            <w:r w:rsidRPr="00AE1D0A">
              <w:rPr>
                <w:rFonts w:ascii="Tahoma" w:hAnsi="Tahoma" w:cs="Tahoma"/>
                <w:i/>
                <w:iCs/>
                <w:sz w:val="18"/>
                <w:szCs w:val="18"/>
              </w:rPr>
              <w:t>Транспортный налог</w:t>
            </w:r>
          </w:p>
        </w:tc>
        <w:tc>
          <w:tcPr>
            <w:tcW w:w="1350" w:type="dxa"/>
            <w:tcBorders>
              <w:top w:val="nil"/>
              <w:left w:val="nil"/>
              <w:bottom w:val="single" w:sz="4" w:space="0" w:color="auto"/>
              <w:right w:val="single" w:sz="4" w:space="0" w:color="auto"/>
            </w:tcBorders>
            <w:shd w:val="clear" w:color="000000" w:fill="FFFFFF"/>
            <w:vAlign w:val="center"/>
            <w:hideMark/>
          </w:tcPr>
          <w:p w14:paraId="41483C2D" w14:textId="77777777" w:rsidR="009A5EC9" w:rsidRPr="00AE1D0A" w:rsidRDefault="009A5EC9" w:rsidP="009A5EC9">
            <w:pPr>
              <w:jc w:val="center"/>
              <w:rPr>
                <w:rFonts w:ascii="Tahoma" w:hAnsi="Tahoma" w:cs="Tahoma"/>
                <w:i/>
                <w:iCs/>
                <w:sz w:val="18"/>
                <w:szCs w:val="18"/>
              </w:rPr>
            </w:pPr>
            <w:r w:rsidRPr="00AE1D0A">
              <w:rPr>
                <w:rFonts w:ascii="Tahoma" w:hAnsi="Tahoma" w:cs="Tahoma"/>
                <w:i/>
                <w:iCs/>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0B395D72" w14:textId="77777777" w:rsidR="009A5EC9" w:rsidRPr="00AE1D0A" w:rsidRDefault="009A5EC9" w:rsidP="009A5EC9">
            <w:pPr>
              <w:jc w:val="right"/>
              <w:rPr>
                <w:rFonts w:ascii="Tahoma" w:hAnsi="Tahoma" w:cs="Tahoma"/>
                <w:i/>
                <w:iCs/>
                <w:sz w:val="18"/>
                <w:szCs w:val="18"/>
              </w:rPr>
            </w:pPr>
            <w:r w:rsidRPr="00AE1D0A">
              <w:rPr>
                <w:rFonts w:ascii="Tahoma" w:hAnsi="Tahoma" w:cs="Tahoma"/>
                <w:i/>
                <w:iCs/>
                <w:sz w:val="18"/>
                <w:szCs w:val="18"/>
              </w:rPr>
              <w:t> </w:t>
            </w:r>
          </w:p>
        </w:tc>
        <w:tc>
          <w:tcPr>
            <w:tcW w:w="1439" w:type="dxa"/>
            <w:tcBorders>
              <w:top w:val="nil"/>
              <w:left w:val="nil"/>
              <w:bottom w:val="single" w:sz="4" w:space="0" w:color="auto"/>
              <w:right w:val="single" w:sz="4" w:space="0" w:color="auto"/>
            </w:tcBorders>
            <w:shd w:val="clear" w:color="000000" w:fill="FFFFFF"/>
            <w:vAlign w:val="center"/>
            <w:hideMark/>
          </w:tcPr>
          <w:p w14:paraId="32C2A2C0" w14:textId="77777777" w:rsidR="009A5EC9" w:rsidRPr="00AE1D0A" w:rsidRDefault="009A5EC9" w:rsidP="009A5EC9">
            <w:pPr>
              <w:jc w:val="right"/>
              <w:rPr>
                <w:rFonts w:ascii="Tahoma" w:hAnsi="Tahoma" w:cs="Tahoma"/>
                <w:i/>
                <w:iCs/>
                <w:sz w:val="18"/>
                <w:szCs w:val="18"/>
              </w:rPr>
            </w:pPr>
            <w:r w:rsidRPr="00AE1D0A">
              <w:rPr>
                <w:rFonts w:ascii="Tahoma" w:hAnsi="Tahoma" w:cs="Tahoma"/>
                <w:i/>
                <w:iCs/>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6FEA6C66" w14:textId="77777777" w:rsidR="009A5EC9" w:rsidRPr="00AE1D0A" w:rsidRDefault="009A5EC9" w:rsidP="009A5EC9">
            <w:pPr>
              <w:jc w:val="right"/>
              <w:rPr>
                <w:rFonts w:ascii="Tahoma" w:hAnsi="Tahoma" w:cs="Tahoma"/>
                <w:i/>
                <w:iCs/>
                <w:sz w:val="18"/>
                <w:szCs w:val="18"/>
              </w:rPr>
            </w:pPr>
            <w:r w:rsidRPr="00AE1D0A">
              <w:rPr>
                <w:rFonts w:ascii="Tahoma" w:hAnsi="Tahoma" w:cs="Tahoma"/>
                <w:i/>
                <w:iCs/>
                <w:sz w:val="18"/>
                <w:szCs w:val="18"/>
              </w:rPr>
              <w:t> </w:t>
            </w:r>
          </w:p>
        </w:tc>
        <w:tc>
          <w:tcPr>
            <w:tcW w:w="1775" w:type="dxa"/>
            <w:vMerge/>
            <w:tcBorders>
              <w:top w:val="nil"/>
              <w:left w:val="single" w:sz="4" w:space="0" w:color="auto"/>
              <w:bottom w:val="single" w:sz="4" w:space="0" w:color="000000"/>
              <w:right w:val="single" w:sz="4" w:space="0" w:color="auto"/>
            </w:tcBorders>
            <w:vAlign w:val="center"/>
            <w:hideMark/>
          </w:tcPr>
          <w:p w14:paraId="0F4D7E4B" w14:textId="77777777" w:rsidR="009A5EC9" w:rsidRPr="00AE1D0A" w:rsidRDefault="009A5EC9" w:rsidP="009A5EC9">
            <w:pPr>
              <w:rPr>
                <w:rFonts w:ascii="Tahoma" w:hAnsi="Tahoma" w:cs="Tahoma"/>
                <w:sz w:val="18"/>
                <w:szCs w:val="18"/>
              </w:rPr>
            </w:pPr>
          </w:p>
        </w:tc>
      </w:tr>
      <w:tr w:rsidR="009A5EC9" w:rsidRPr="00AE1D0A" w14:paraId="354E1949" w14:textId="77777777" w:rsidTr="009A5EC9">
        <w:trPr>
          <w:trHeight w:val="30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3BC32F9B" w14:textId="77777777" w:rsidR="009A5EC9" w:rsidRPr="00AE1D0A" w:rsidRDefault="009A5EC9" w:rsidP="009A5EC9">
            <w:pPr>
              <w:jc w:val="center"/>
              <w:rPr>
                <w:rFonts w:ascii="Calibri" w:hAnsi="Calibri" w:cs="Calibri"/>
                <w:i/>
                <w:iCs/>
                <w:color w:val="000000"/>
                <w:sz w:val="22"/>
                <w:szCs w:val="22"/>
              </w:rPr>
            </w:pPr>
            <w:r w:rsidRPr="00AE1D0A">
              <w:rPr>
                <w:rFonts w:ascii="Calibri" w:hAnsi="Calibri" w:cs="Calibri"/>
                <w:i/>
                <w:iCs/>
                <w:color w:val="000000"/>
                <w:sz w:val="22"/>
                <w:szCs w:val="22"/>
              </w:rPr>
              <w:t>5.6.5</w:t>
            </w:r>
          </w:p>
        </w:tc>
        <w:tc>
          <w:tcPr>
            <w:tcW w:w="2576" w:type="dxa"/>
            <w:tcBorders>
              <w:top w:val="nil"/>
              <w:left w:val="nil"/>
              <w:bottom w:val="single" w:sz="4" w:space="0" w:color="auto"/>
              <w:right w:val="single" w:sz="4" w:space="0" w:color="auto"/>
            </w:tcBorders>
            <w:shd w:val="clear" w:color="000000" w:fill="FFFFFF"/>
            <w:vAlign w:val="center"/>
            <w:hideMark/>
          </w:tcPr>
          <w:p w14:paraId="4A0616D0" w14:textId="77777777" w:rsidR="009A5EC9" w:rsidRPr="00AE1D0A" w:rsidRDefault="009A5EC9" w:rsidP="009A5EC9">
            <w:pPr>
              <w:ind w:firstLineChars="300" w:firstLine="540"/>
              <w:rPr>
                <w:rFonts w:ascii="Tahoma" w:hAnsi="Tahoma" w:cs="Tahoma"/>
                <w:i/>
                <w:iCs/>
                <w:sz w:val="18"/>
                <w:szCs w:val="18"/>
              </w:rPr>
            </w:pPr>
            <w:r w:rsidRPr="00AE1D0A">
              <w:rPr>
                <w:rFonts w:ascii="Tahoma" w:hAnsi="Tahoma" w:cs="Tahoma"/>
                <w:i/>
                <w:iCs/>
                <w:sz w:val="18"/>
                <w:szCs w:val="18"/>
              </w:rPr>
              <w:t>Налог на имущество</w:t>
            </w:r>
          </w:p>
        </w:tc>
        <w:tc>
          <w:tcPr>
            <w:tcW w:w="1350" w:type="dxa"/>
            <w:tcBorders>
              <w:top w:val="nil"/>
              <w:left w:val="nil"/>
              <w:bottom w:val="single" w:sz="4" w:space="0" w:color="auto"/>
              <w:right w:val="single" w:sz="4" w:space="0" w:color="auto"/>
            </w:tcBorders>
            <w:shd w:val="clear" w:color="000000" w:fill="FFFFFF"/>
            <w:vAlign w:val="center"/>
            <w:hideMark/>
          </w:tcPr>
          <w:p w14:paraId="66A60AAB" w14:textId="77777777" w:rsidR="009A5EC9" w:rsidRPr="00AE1D0A" w:rsidRDefault="009A5EC9" w:rsidP="009A5EC9">
            <w:pPr>
              <w:jc w:val="center"/>
              <w:rPr>
                <w:rFonts w:ascii="Tahoma" w:hAnsi="Tahoma" w:cs="Tahoma"/>
                <w:i/>
                <w:iCs/>
                <w:sz w:val="18"/>
                <w:szCs w:val="18"/>
              </w:rPr>
            </w:pPr>
            <w:r w:rsidRPr="00AE1D0A">
              <w:rPr>
                <w:rFonts w:ascii="Tahoma" w:hAnsi="Tahoma" w:cs="Tahoma"/>
                <w:i/>
                <w:iCs/>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0AF42B8C" w14:textId="77777777" w:rsidR="009A5EC9" w:rsidRPr="00AE1D0A" w:rsidRDefault="009A5EC9" w:rsidP="009A5EC9">
            <w:pPr>
              <w:jc w:val="right"/>
              <w:rPr>
                <w:rFonts w:ascii="Tahoma" w:hAnsi="Tahoma" w:cs="Tahoma"/>
                <w:i/>
                <w:iCs/>
                <w:sz w:val="18"/>
                <w:szCs w:val="18"/>
              </w:rPr>
            </w:pPr>
            <w:r w:rsidRPr="00AE1D0A">
              <w:rPr>
                <w:rFonts w:ascii="Tahoma" w:hAnsi="Tahoma" w:cs="Tahoma"/>
                <w:i/>
                <w:iCs/>
                <w:sz w:val="18"/>
                <w:szCs w:val="18"/>
              </w:rPr>
              <w:t xml:space="preserve">2,91 </w:t>
            </w:r>
          </w:p>
        </w:tc>
        <w:tc>
          <w:tcPr>
            <w:tcW w:w="1439" w:type="dxa"/>
            <w:tcBorders>
              <w:top w:val="nil"/>
              <w:left w:val="nil"/>
              <w:bottom w:val="single" w:sz="4" w:space="0" w:color="auto"/>
              <w:right w:val="single" w:sz="4" w:space="0" w:color="auto"/>
            </w:tcBorders>
            <w:shd w:val="clear" w:color="000000" w:fill="FFFFFF"/>
            <w:vAlign w:val="center"/>
            <w:hideMark/>
          </w:tcPr>
          <w:p w14:paraId="54376323" w14:textId="77777777" w:rsidR="009A5EC9" w:rsidRPr="00AE1D0A" w:rsidRDefault="009A5EC9" w:rsidP="009A5EC9">
            <w:pPr>
              <w:jc w:val="right"/>
              <w:rPr>
                <w:rFonts w:ascii="Tahoma" w:hAnsi="Tahoma" w:cs="Tahoma"/>
                <w:i/>
                <w:iCs/>
                <w:sz w:val="18"/>
                <w:szCs w:val="18"/>
              </w:rPr>
            </w:pPr>
            <w:r w:rsidRPr="00AE1D0A">
              <w:rPr>
                <w:rFonts w:ascii="Tahoma" w:hAnsi="Tahoma" w:cs="Tahoma"/>
                <w:i/>
                <w:iCs/>
                <w:sz w:val="18"/>
                <w:szCs w:val="18"/>
              </w:rPr>
              <w:t xml:space="preserve">2,96 </w:t>
            </w:r>
          </w:p>
        </w:tc>
        <w:tc>
          <w:tcPr>
            <w:tcW w:w="1475" w:type="dxa"/>
            <w:tcBorders>
              <w:top w:val="nil"/>
              <w:left w:val="nil"/>
              <w:bottom w:val="single" w:sz="4" w:space="0" w:color="auto"/>
              <w:right w:val="single" w:sz="4" w:space="0" w:color="auto"/>
            </w:tcBorders>
            <w:shd w:val="clear" w:color="000000" w:fill="FFFFFF"/>
            <w:vAlign w:val="center"/>
            <w:hideMark/>
          </w:tcPr>
          <w:p w14:paraId="6BE32847" w14:textId="77777777" w:rsidR="009A5EC9" w:rsidRPr="00AE1D0A" w:rsidRDefault="009A5EC9" w:rsidP="009A5EC9">
            <w:pPr>
              <w:jc w:val="right"/>
              <w:rPr>
                <w:rFonts w:ascii="Tahoma" w:hAnsi="Tahoma" w:cs="Tahoma"/>
                <w:i/>
                <w:iCs/>
                <w:sz w:val="18"/>
                <w:szCs w:val="18"/>
              </w:rPr>
            </w:pPr>
            <w:r w:rsidRPr="00AE1D0A">
              <w:rPr>
                <w:rFonts w:ascii="Tahoma" w:hAnsi="Tahoma" w:cs="Tahoma"/>
                <w:i/>
                <w:iCs/>
                <w:sz w:val="18"/>
                <w:szCs w:val="18"/>
              </w:rPr>
              <w:t xml:space="preserve">2,96 </w:t>
            </w:r>
          </w:p>
        </w:tc>
        <w:tc>
          <w:tcPr>
            <w:tcW w:w="1775" w:type="dxa"/>
            <w:vMerge/>
            <w:tcBorders>
              <w:top w:val="nil"/>
              <w:left w:val="single" w:sz="4" w:space="0" w:color="auto"/>
              <w:bottom w:val="single" w:sz="4" w:space="0" w:color="000000"/>
              <w:right w:val="single" w:sz="4" w:space="0" w:color="auto"/>
            </w:tcBorders>
            <w:vAlign w:val="center"/>
            <w:hideMark/>
          </w:tcPr>
          <w:p w14:paraId="048D2196" w14:textId="77777777" w:rsidR="009A5EC9" w:rsidRPr="00AE1D0A" w:rsidRDefault="009A5EC9" w:rsidP="009A5EC9">
            <w:pPr>
              <w:rPr>
                <w:rFonts w:ascii="Tahoma" w:hAnsi="Tahoma" w:cs="Tahoma"/>
                <w:sz w:val="18"/>
                <w:szCs w:val="18"/>
              </w:rPr>
            </w:pPr>
          </w:p>
        </w:tc>
      </w:tr>
      <w:tr w:rsidR="009A5EC9" w:rsidRPr="00AE1D0A" w14:paraId="6E55824E" w14:textId="77777777" w:rsidTr="009A5EC9">
        <w:trPr>
          <w:trHeight w:val="30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102CDC4A" w14:textId="77777777" w:rsidR="009A5EC9" w:rsidRPr="00AE1D0A" w:rsidRDefault="009A5EC9" w:rsidP="009A5EC9">
            <w:pPr>
              <w:jc w:val="center"/>
              <w:rPr>
                <w:rFonts w:ascii="Calibri" w:hAnsi="Calibri" w:cs="Calibri"/>
                <w:i/>
                <w:iCs/>
                <w:color w:val="000000"/>
                <w:sz w:val="22"/>
                <w:szCs w:val="22"/>
              </w:rPr>
            </w:pPr>
            <w:r w:rsidRPr="00AE1D0A">
              <w:rPr>
                <w:rFonts w:ascii="Calibri" w:hAnsi="Calibri" w:cs="Calibri"/>
                <w:i/>
                <w:iCs/>
                <w:color w:val="000000"/>
                <w:sz w:val="22"/>
                <w:szCs w:val="22"/>
              </w:rPr>
              <w:t>5.6.6</w:t>
            </w:r>
          </w:p>
        </w:tc>
        <w:tc>
          <w:tcPr>
            <w:tcW w:w="2576" w:type="dxa"/>
            <w:tcBorders>
              <w:top w:val="nil"/>
              <w:left w:val="nil"/>
              <w:bottom w:val="single" w:sz="4" w:space="0" w:color="auto"/>
              <w:right w:val="single" w:sz="4" w:space="0" w:color="auto"/>
            </w:tcBorders>
            <w:shd w:val="clear" w:color="000000" w:fill="FFFFFF"/>
            <w:vAlign w:val="center"/>
            <w:hideMark/>
          </w:tcPr>
          <w:p w14:paraId="240BC366" w14:textId="77777777" w:rsidR="009A5EC9" w:rsidRPr="00AE1D0A" w:rsidRDefault="009A5EC9" w:rsidP="009A5EC9">
            <w:pPr>
              <w:ind w:firstLineChars="300" w:firstLine="540"/>
              <w:rPr>
                <w:rFonts w:ascii="Tahoma" w:hAnsi="Tahoma" w:cs="Tahoma"/>
                <w:i/>
                <w:iCs/>
                <w:sz w:val="18"/>
                <w:szCs w:val="18"/>
              </w:rPr>
            </w:pPr>
            <w:r w:rsidRPr="00AE1D0A">
              <w:rPr>
                <w:rFonts w:ascii="Tahoma" w:hAnsi="Tahoma" w:cs="Tahoma"/>
                <w:i/>
                <w:iCs/>
                <w:sz w:val="18"/>
                <w:szCs w:val="18"/>
              </w:rPr>
              <w:t>Налог на прибыль</w:t>
            </w:r>
          </w:p>
        </w:tc>
        <w:tc>
          <w:tcPr>
            <w:tcW w:w="1350" w:type="dxa"/>
            <w:tcBorders>
              <w:top w:val="nil"/>
              <w:left w:val="nil"/>
              <w:bottom w:val="single" w:sz="4" w:space="0" w:color="auto"/>
              <w:right w:val="single" w:sz="4" w:space="0" w:color="auto"/>
            </w:tcBorders>
            <w:shd w:val="clear" w:color="000000" w:fill="FFFFFF"/>
            <w:vAlign w:val="center"/>
            <w:hideMark/>
          </w:tcPr>
          <w:p w14:paraId="7253E297" w14:textId="77777777" w:rsidR="009A5EC9" w:rsidRPr="00AE1D0A" w:rsidRDefault="009A5EC9" w:rsidP="009A5EC9">
            <w:pPr>
              <w:jc w:val="center"/>
              <w:rPr>
                <w:rFonts w:ascii="Tahoma" w:hAnsi="Tahoma" w:cs="Tahoma"/>
                <w:i/>
                <w:iCs/>
                <w:sz w:val="18"/>
                <w:szCs w:val="18"/>
              </w:rPr>
            </w:pPr>
            <w:r w:rsidRPr="00AE1D0A">
              <w:rPr>
                <w:rFonts w:ascii="Tahoma" w:hAnsi="Tahoma" w:cs="Tahoma"/>
                <w:i/>
                <w:iCs/>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1728A016" w14:textId="77777777" w:rsidR="009A5EC9" w:rsidRPr="00AE1D0A" w:rsidRDefault="009A5EC9" w:rsidP="009A5EC9">
            <w:pPr>
              <w:jc w:val="right"/>
              <w:rPr>
                <w:rFonts w:ascii="Tahoma" w:hAnsi="Tahoma" w:cs="Tahoma"/>
                <w:i/>
                <w:iCs/>
                <w:sz w:val="18"/>
                <w:szCs w:val="18"/>
              </w:rPr>
            </w:pPr>
            <w:r w:rsidRPr="00AE1D0A">
              <w:rPr>
                <w:rFonts w:ascii="Tahoma" w:hAnsi="Tahoma" w:cs="Tahoma"/>
                <w:i/>
                <w:iCs/>
                <w:sz w:val="18"/>
                <w:szCs w:val="18"/>
              </w:rPr>
              <w:t> </w:t>
            </w:r>
          </w:p>
        </w:tc>
        <w:tc>
          <w:tcPr>
            <w:tcW w:w="1439" w:type="dxa"/>
            <w:tcBorders>
              <w:top w:val="nil"/>
              <w:left w:val="nil"/>
              <w:bottom w:val="single" w:sz="4" w:space="0" w:color="auto"/>
              <w:right w:val="single" w:sz="4" w:space="0" w:color="auto"/>
            </w:tcBorders>
            <w:shd w:val="clear" w:color="000000" w:fill="FFFFFF"/>
            <w:vAlign w:val="center"/>
            <w:hideMark/>
          </w:tcPr>
          <w:p w14:paraId="0C922EC2" w14:textId="77777777" w:rsidR="009A5EC9" w:rsidRPr="00AE1D0A" w:rsidRDefault="009A5EC9" w:rsidP="009A5EC9">
            <w:pPr>
              <w:jc w:val="right"/>
              <w:rPr>
                <w:rFonts w:ascii="Tahoma" w:hAnsi="Tahoma" w:cs="Tahoma"/>
                <w:i/>
                <w:iCs/>
                <w:sz w:val="18"/>
                <w:szCs w:val="18"/>
              </w:rPr>
            </w:pPr>
            <w:r w:rsidRPr="00AE1D0A">
              <w:rPr>
                <w:rFonts w:ascii="Tahoma" w:hAnsi="Tahoma" w:cs="Tahoma"/>
                <w:i/>
                <w:iCs/>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5F1875E2" w14:textId="77777777" w:rsidR="009A5EC9" w:rsidRPr="00AE1D0A" w:rsidRDefault="009A5EC9" w:rsidP="009A5EC9">
            <w:pPr>
              <w:jc w:val="right"/>
              <w:rPr>
                <w:rFonts w:ascii="Tahoma" w:hAnsi="Tahoma" w:cs="Tahoma"/>
                <w:i/>
                <w:iCs/>
                <w:sz w:val="18"/>
                <w:szCs w:val="18"/>
              </w:rPr>
            </w:pPr>
            <w:r w:rsidRPr="00AE1D0A">
              <w:rPr>
                <w:rFonts w:ascii="Tahoma" w:hAnsi="Tahoma" w:cs="Tahoma"/>
                <w:i/>
                <w:iCs/>
                <w:sz w:val="18"/>
                <w:szCs w:val="18"/>
              </w:rPr>
              <w:t> </w:t>
            </w:r>
          </w:p>
        </w:tc>
        <w:tc>
          <w:tcPr>
            <w:tcW w:w="1775" w:type="dxa"/>
            <w:tcBorders>
              <w:top w:val="nil"/>
              <w:left w:val="nil"/>
              <w:bottom w:val="single" w:sz="4" w:space="0" w:color="auto"/>
              <w:right w:val="single" w:sz="4" w:space="0" w:color="auto"/>
            </w:tcBorders>
            <w:shd w:val="clear" w:color="000000" w:fill="FFFFFF"/>
            <w:vAlign w:val="center"/>
            <w:hideMark/>
          </w:tcPr>
          <w:p w14:paraId="486F3BCA"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340C5493" w14:textId="77777777" w:rsidTr="009A5EC9">
        <w:trPr>
          <w:trHeight w:val="1800"/>
          <w:jc w:val="center"/>
        </w:trPr>
        <w:tc>
          <w:tcPr>
            <w:tcW w:w="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74E6F1" w14:textId="77777777" w:rsidR="009A5EC9" w:rsidRPr="00AE1D0A" w:rsidRDefault="009A5EC9" w:rsidP="009A5EC9">
            <w:pPr>
              <w:jc w:val="center"/>
              <w:rPr>
                <w:rFonts w:ascii="Calibri" w:hAnsi="Calibri" w:cs="Calibri"/>
                <w:color w:val="000000"/>
                <w:sz w:val="22"/>
                <w:szCs w:val="22"/>
              </w:rPr>
            </w:pPr>
            <w:r w:rsidRPr="00AE1D0A">
              <w:rPr>
                <w:rFonts w:ascii="Calibri" w:hAnsi="Calibri" w:cs="Calibri"/>
                <w:color w:val="000000"/>
                <w:sz w:val="22"/>
                <w:szCs w:val="22"/>
              </w:rPr>
              <w:lastRenderedPageBreak/>
              <w:t>5.7</w:t>
            </w:r>
          </w:p>
        </w:tc>
        <w:tc>
          <w:tcPr>
            <w:tcW w:w="2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C8816" w14:textId="77777777" w:rsidR="009A5EC9" w:rsidRPr="00AE1D0A" w:rsidRDefault="009A5EC9" w:rsidP="009A5EC9">
            <w:pPr>
              <w:rPr>
                <w:rFonts w:ascii="Tahoma" w:hAnsi="Tahoma" w:cs="Tahoma"/>
                <w:sz w:val="18"/>
                <w:szCs w:val="18"/>
              </w:rPr>
            </w:pPr>
            <w:r w:rsidRPr="00AE1D0A">
              <w:rPr>
                <w:rFonts w:ascii="Tahoma" w:hAnsi="Tahoma" w:cs="Tahoma"/>
                <w:sz w:val="18"/>
                <w:szCs w:val="18"/>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8D9A58" w14:textId="77777777" w:rsidR="009A5EC9" w:rsidRPr="00AE1D0A" w:rsidRDefault="009A5EC9" w:rsidP="009A5EC9">
            <w:pPr>
              <w:jc w:val="center"/>
              <w:rPr>
                <w:rFonts w:ascii="Tahoma" w:hAnsi="Tahoma" w:cs="Tahoma"/>
                <w:sz w:val="18"/>
                <w:szCs w:val="18"/>
              </w:rPr>
            </w:pPr>
            <w:r w:rsidRPr="00AE1D0A">
              <w:rPr>
                <w:rFonts w:ascii="Tahoma" w:hAnsi="Tahoma" w:cs="Tahoma"/>
                <w:sz w:val="18"/>
                <w:szCs w:val="18"/>
              </w:rPr>
              <w:t>тыс. руб.</w:t>
            </w:r>
          </w:p>
        </w:tc>
        <w:tc>
          <w:tcPr>
            <w:tcW w:w="13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670074"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xml:space="preserve">0,00 </w:t>
            </w:r>
          </w:p>
        </w:tc>
        <w:tc>
          <w:tcPr>
            <w:tcW w:w="1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93DDB"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16BA9F"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7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024B37"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13A45CBD" w14:textId="77777777" w:rsidTr="009A5EC9">
        <w:trPr>
          <w:trHeight w:val="300"/>
          <w:jc w:val="center"/>
        </w:trPr>
        <w:tc>
          <w:tcPr>
            <w:tcW w:w="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154BD7" w14:textId="77777777" w:rsidR="009A5EC9" w:rsidRPr="00AE1D0A" w:rsidRDefault="009A5EC9" w:rsidP="009A5EC9">
            <w:pPr>
              <w:jc w:val="center"/>
              <w:rPr>
                <w:rFonts w:ascii="Calibri" w:hAnsi="Calibri" w:cs="Calibri"/>
                <w:b/>
                <w:bCs/>
                <w:color w:val="000000"/>
                <w:sz w:val="22"/>
                <w:szCs w:val="22"/>
              </w:rPr>
            </w:pPr>
            <w:r w:rsidRPr="00AE1D0A">
              <w:rPr>
                <w:rFonts w:ascii="Calibri" w:hAnsi="Calibri" w:cs="Calibri"/>
                <w:b/>
                <w:bCs/>
                <w:color w:val="000000"/>
                <w:sz w:val="22"/>
                <w:szCs w:val="22"/>
              </w:rPr>
              <w:t>6</w:t>
            </w:r>
          </w:p>
        </w:tc>
        <w:tc>
          <w:tcPr>
            <w:tcW w:w="2576" w:type="dxa"/>
            <w:tcBorders>
              <w:top w:val="single" w:sz="4" w:space="0" w:color="auto"/>
              <w:left w:val="nil"/>
              <w:bottom w:val="single" w:sz="4" w:space="0" w:color="auto"/>
              <w:right w:val="single" w:sz="4" w:space="0" w:color="auto"/>
            </w:tcBorders>
            <w:shd w:val="clear" w:color="000000" w:fill="FFFFFF"/>
            <w:vAlign w:val="center"/>
            <w:hideMark/>
          </w:tcPr>
          <w:p w14:paraId="440B5909" w14:textId="77777777" w:rsidR="009A5EC9" w:rsidRPr="00AE1D0A" w:rsidRDefault="009A5EC9" w:rsidP="009A5EC9">
            <w:pPr>
              <w:rPr>
                <w:rFonts w:ascii="Tahoma" w:hAnsi="Tahoma" w:cs="Tahoma"/>
                <w:b/>
                <w:bCs/>
                <w:sz w:val="18"/>
                <w:szCs w:val="18"/>
              </w:rPr>
            </w:pPr>
            <w:r w:rsidRPr="00AE1D0A">
              <w:rPr>
                <w:rFonts w:ascii="Tahoma" w:hAnsi="Tahoma" w:cs="Tahoma"/>
                <w:b/>
                <w:bCs/>
                <w:sz w:val="18"/>
                <w:szCs w:val="18"/>
              </w:rPr>
              <w:t>Прибыль, тыс. руб.</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263979F" w14:textId="77777777" w:rsidR="009A5EC9" w:rsidRPr="00AE1D0A" w:rsidRDefault="009A5EC9" w:rsidP="009A5EC9">
            <w:pPr>
              <w:jc w:val="center"/>
              <w:rPr>
                <w:rFonts w:ascii="Tahoma" w:hAnsi="Tahoma" w:cs="Tahoma"/>
                <w:b/>
                <w:bCs/>
                <w:sz w:val="18"/>
                <w:szCs w:val="18"/>
              </w:rPr>
            </w:pPr>
            <w:r w:rsidRPr="00AE1D0A">
              <w:rPr>
                <w:rFonts w:ascii="Tahoma" w:hAnsi="Tahoma" w:cs="Tahoma"/>
                <w:b/>
                <w:bCs/>
                <w:sz w:val="18"/>
                <w:szCs w:val="18"/>
              </w:rPr>
              <w:t>тыс. руб.</w:t>
            </w:r>
          </w:p>
        </w:tc>
        <w:tc>
          <w:tcPr>
            <w:tcW w:w="1323" w:type="dxa"/>
            <w:tcBorders>
              <w:top w:val="single" w:sz="4" w:space="0" w:color="auto"/>
              <w:left w:val="nil"/>
              <w:bottom w:val="single" w:sz="4" w:space="0" w:color="auto"/>
              <w:right w:val="single" w:sz="4" w:space="0" w:color="auto"/>
            </w:tcBorders>
            <w:shd w:val="clear" w:color="000000" w:fill="FFFFFF"/>
            <w:vAlign w:val="center"/>
            <w:hideMark/>
          </w:tcPr>
          <w:p w14:paraId="41BC7113"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0,00 </w:t>
            </w:r>
          </w:p>
        </w:tc>
        <w:tc>
          <w:tcPr>
            <w:tcW w:w="1439" w:type="dxa"/>
            <w:tcBorders>
              <w:top w:val="single" w:sz="4" w:space="0" w:color="auto"/>
              <w:left w:val="nil"/>
              <w:bottom w:val="single" w:sz="4" w:space="0" w:color="auto"/>
              <w:right w:val="single" w:sz="4" w:space="0" w:color="auto"/>
            </w:tcBorders>
            <w:shd w:val="clear" w:color="000000" w:fill="FFFFFF"/>
            <w:vAlign w:val="center"/>
            <w:hideMark/>
          </w:tcPr>
          <w:p w14:paraId="754AB63A"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0,00 </w:t>
            </w:r>
          </w:p>
        </w:tc>
        <w:tc>
          <w:tcPr>
            <w:tcW w:w="1475" w:type="dxa"/>
            <w:tcBorders>
              <w:top w:val="single" w:sz="4" w:space="0" w:color="auto"/>
              <w:left w:val="nil"/>
              <w:bottom w:val="single" w:sz="4" w:space="0" w:color="auto"/>
              <w:right w:val="single" w:sz="4" w:space="0" w:color="auto"/>
            </w:tcBorders>
            <w:shd w:val="clear" w:color="000000" w:fill="FFFFFF"/>
            <w:vAlign w:val="center"/>
            <w:hideMark/>
          </w:tcPr>
          <w:p w14:paraId="4E3DB51F"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0,00 </w:t>
            </w:r>
          </w:p>
        </w:tc>
        <w:tc>
          <w:tcPr>
            <w:tcW w:w="1775" w:type="dxa"/>
            <w:tcBorders>
              <w:top w:val="single" w:sz="4" w:space="0" w:color="auto"/>
              <w:left w:val="nil"/>
              <w:bottom w:val="single" w:sz="4" w:space="0" w:color="auto"/>
              <w:right w:val="single" w:sz="4" w:space="0" w:color="auto"/>
            </w:tcBorders>
            <w:shd w:val="clear" w:color="000000" w:fill="FFFFFF"/>
            <w:vAlign w:val="center"/>
            <w:hideMark/>
          </w:tcPr>
          <w:p w14:paraId="305A4F63"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18A4D9BA" w14:textId="77777777" w:rsidTr="009A5EC9">
        <w:trPr>
          <w:trHeight w:val="45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238674FC" w14:textId="77777777" w:rsidR="009A5EC9" w:rsidRPr="00AE1D0A" w:rsidRDefault="009A5EC9" w:rsidP="009A5EC9">
            <w:pPr>
              <w:jc w:val="center"/>
              <w:rPr>
                <w:rFonts w:ascii="Calibri" w:hAnsi="Calibri" w:cs="Calibri"/>
                <w:color w:val="000000"/>
                <w:sz w:val="22"/>
                <w:szCs w:val="22"/>
              </w:rPr>
            </w:pPr>
            <w:r w:rsidRPr="00AE1D0A">
              <w:rPr>
                <w:rFonts w:ascii="Calibri" w:hAnsi="Calibri" w:cs="Calibri"/>
                <w:color w:val="000000"/>
                <w:sz w:val="22"/>
                <w:szCs w:val="22"/>
              </w:rPr>
              <w:t>6.1</w:t>
            </w:r>
          </w:p>
        </w:tc>
        <w:tc>
          <w:tcPr>
            <w:tcW w:w="2576" w:type="dxa"/>
            <w:tcBorders>
              <w:top w:val="nil"/>
              <w:left w:val="nil"/>
              <w:bottom w:val="single" w:sz="4" w:space="0" w:color="auto"/>
              <w:right w:val="single" w:sz="4" w:space="0" w:color="auto"/>
            </w:tcBorders>
            <w:shd w:val="clear" w:color="000000" w:fill="FFFFFF"/>
            <w:vAlign w:val="center"/>
            <w:hideMark/>
          </w:tcPr>
          <w:p w14:paraId="7842B578" w14:textId="77777777" w:rsidR="009A5EC9" w:rsidRPr="00AE1D0A" w:rsidRDefault="009A5EC9" w:rsidP="009A5EC9">
            <w:pPr>
              <w:ind w:firstLineChars="100" w:firstLine="180"/>
              <w:rPr>
                <w:rFonts w:ascii="Tahoma" w:hAnsi="Tahoma" w:cs="Tahoma"/>
                <w:sz w:val="18"/>
                <w:szCs w:val="18"/>
              </w:rPr>
            </w:pPr>
            <w:r w:rsidRPr="00AE1D0A">
              <w:rPr>
                <w:rFonts w:ascii="Tahoma" w:hAnsi="Tahoma" w:cs="Tahoma"/>
                <w:sz w:val="18"/>
                <w:szCs w:val="18"/>
              </w:rPr>
              <w:t>Прибыль на капитальные вложения</w:t>
            </w:r>
          </w:p>
        </w:tc>
        <w:tc>
          <w:tcPr>
            <w:tcW w:w="1350" w:type="dxa"/>
            <w:tcBorders>
              <w:top w:val="nil"/>
              <w:left w:val="nil"/>
              <w:bottom w:val="single" w:sz="4" w:space="0" w:color="auto"/>
              <w:right w:val="single" w:sz="4" w:space="0" w:color="auto"/>
            </w:tcBorders>
            <w:shd w:val="clear" w:color="000000" w:fill="FFFFFF"/>
            <w:vAlign w:val="center"/>
            <w:hideMark/>
          </w:tcPr>
          <w:p w14:paraId="3238B933" w14:textId="77777777" w:rsidR="009A5EC9" w:rsidRPr="00AE1D0A" w:rsidRDefault="009A5EC9" w:rsidP="009A5EC9">
            <w:pPr>
              <w:jc w:val="center"/>
              <w:rPr>
                <w:rFonts w:ascii="Tahoma" w:hAnsi="Tahoma" w:cs="Tahoma"/>
                <w:sz w:val="18"/>
                <w:szCs w:val="18"/>
              </w:rPr>
            </w:pPr>
            <w:r w:rsidRPr="00AE1D0A">
              <w:rPr>
                <w:rFonts w:ascii="Tahoma" w:hAnsi="Tahoma" w:cs="Tahoma"/>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4525B610"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39" w:type="dxa"/>
            <w:tcBorders>
              <w:top w:val="nil"/>
              <w:left w:val="nil"/>
              <w:bottom w:val="single" w:sz="4" w:space="0" w:color="auto"/>
              <w:right w:val="single" w:sz="4" w:space="0" w:color="auto"/>
            </w:tcBorders>
            <w:shd w:val="clear" w:color="000000" w:fill="FFFFFF"/>
            <w:vAlign w:val="center"/>
            <w:hideMark/>
          </w:tcPr>
          <w:p w14:paraId="52C66A2A"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20E3ABBF"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xml:space="preserve">0,00 </w:t>
            </w:r>
          </w:p>
        </w:tc>
        <w:tc>
          <w:tcPr>
            <w:tcW w:w="1775" w:type="dxa"/>
            <w:tcBorders>
              <w:top w:val="nil"/>
              <w:left w:val="nil"/>
              <w:bottom w:val="single" w:sz="4" w:space="0" w:color="auto"/>
              <w:right w:val="single" w:sz="4" w:space="0" w:color="auto"/>
            </w:tcBorders>
            <w:shd w:val="clear" w:color="000000" w:fill="FFFFFF"/>
            <w:vAlign w:val="center"/>
            <w:hideMark/>
          </w:tcPr>
          <w:p w14:paraId="594073BC"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09336DAD" w14:textId="77777777" w:rsidTr="009A5EC9">
        <w:trPr>
          <w:trHeight w:val="675"/>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074173AA" w14:textId="77777777" w:rsidR="009A5EC9" w:rsidRPr="00AE1D0A" w:rsidRDefault="009A5EC9" w:rsidP="009A5EC9">
            <w:pPr>
              <w:jc w:val="center"/>
              <w:rPr>
                <w:rFonts w:ascii="Calibri" w:hAnsi="Calibri" w:cs="Calibri"/>
                <w:color w:val="000000"/>
                <w:sz w:val="22"/>
                <w:szCs w:val="22"/>
              </w:rPr>
            </w:pPr>
            <w:r w:rsidRPr="00AE1D0A">
              <w:rPr>
                <w:rFonts w:ascii="Calibri" w:hAnsi="Calibri" w:cs="Calibri"/>
                <w:color w:val="000000"/>
                <w:sz w:val="22"/>
                <w:szCs w:val="22"/>
              </w:rPr>
              <w:t>6.2</w:t>
            </w:r>
          </w:p>
        </w:tc>
        <w:tc>
          <w:tcPr>
            <w:tcW w:w="2576" w:type="dxa"/>
            <w:tcBorders>
              <w:top w:val="nil"/>
              <w:left w:val="nil"/>
              <w:bottom w:val="single" w:sz="4" w:space="0" w:color="auto"/>
              <w:right w:val="single" w:sz="4" w:space="0" w:color="auto"/>
            </w:tcBorders>
            <w:shd w:val="clear" w:color="000000" w:fill="FFFFFF"/>
            <w:vAlign w:val="center"/>
            <w:hideMark/>
          </w:tcPr>
          <w:p w14:paraId="74FEF1FC" w14:textId="77777777" w:rsidR="009A5EC9" w:rsidRPr="00AE1D0A" w:rsidRDefault="009A5EC9" w:rsidP="009A5EC9">
            <w:pPr>
              <w:ind w:firstLineChars="100" w:firstLine="180"/>
              <w:rPr>
                <w:rFonts w:ascii="Tahoma" w:hAnsi="Tahoma" w:cs="Tahoma"/>
                <w:sz w:val="18"/>
                <w:szCs w:val="18"/>
              </w:rPr>
            </w:pPr>
            <w:r w:rsidRPr="00AE1D0A">
              <w:rPr>
                <w:rFonts w:ascii="Tahoma" w:hAnsi="Tahoma" w:cs="Tahoma"/>
                <w:sz w:val="18"/>
                <w:szCs w:val="18"/>
              </w:rPr>
              <w:t>Прибыль на реализацию производственной программы</w:t>
            </w:r>
          </w:p>
        </w:tc>
        <w:tc>
          <w:tcPr>
            <w:tcW w:w="1350" w:type="dxa"/>
            <w:tcBorders>
              <w:top w:val="nil"/>
              <w:left w:val="nil"/>
              <w:bottom w:val="single" w:sz="4" w:space="0" w:color="auto"/>
              <w:right w:val="single" w:sz="4" w:space="0" w:color="auto"/>
            </w:tcBorders>
            <w:shd w:val="clear" w:color="000000" w:fill="FFFFFF"/>
            <w:vAlign w:val="center"/>
            <w:hideMark/>
          </w:tcPr>
          <w:p w14:paraId="73963758" w14:textId="77777777" w:rsidR="009A5EC9" w:rsidRPr="00AE1D0A" w:rsidRDefault="009A5EC9" w:rsidP="009A5EC9">
            <w:pPr>
              <w:jc w:val="center"/>
              <w:rPr>
                <w:rFonts w:ascii="Tahoma" w:hAnsi="Tahoma" w:cs="Tahoma"/>
                <w:sz w:val="18"/>
                <w:szCs w:val="18"/>
              </w:rPr>
            </w:pPr>
            <w:r w:rsidRPr="00AE1D0A">
              <w:rPr>
                <w:rFonts w:ascii="Tahoma" w:hAnsi="Tahoma" w:cs="Tahoma"/>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64D63343"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39" w:type="dxa"/>
            <w:tcBorders>
              <w:top w:val="nil"/>
              <w:left w:val="nil"/>
              <w:bottom w:val="single" w:sz="4" w:space="0" w:color="auto"/>
              <w:right w:val="single" w:sz="4" w:space="0" w:color="auto"/>
            </w:tcBorders>
            <w:shd w:val="clear" w:color="000000" w:fill="FFFFFF"/>
            <w:vAlign w:val="center"/>
            <w:hideMark/>
          </w:tcPr>
          <w:p w14:paraId="08797AC5"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37677A7C"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xml:space="preserve">0,00 </w:t>
            </w:r>
          </w:p>
        </w:tc>
        <w:tc>
          <w:tcPr>
            <w:tcW w:w="1775" w:type="dxa"/>
            <w:tcBorders>
              <w:top w:val="nil"/>
              <w:left w:val="nil"/>
              <w:bottom w:val="single" w:sz="4" w:space="0" w:color="auto"/>
              <w:right w:val="single" w:sz="4" w:space="0" w:color="auto"/>
            </w:tcBorders>
            <w:shd w:val="clear" w:color="000000" w:fill="FFFFFF"/>
            <w:vAlign w:val="center"/>
            <w:hideMark/>
          </w:tcPr>
          <w:p w14:paraId="17D2B340"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619156E1" w14:textId="77777777" w:rsidTr="009A5EC9">
        <w:trPr>
          <w:trHeight w:val="45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15034E02" w14:textId="77777777" w:rsidR="009A5EC9" w:rsidRPr="00AE1D0A" w:rsidRDefault="009A5EC9" w:rsidP="009A5EC9">
            <w:pPr>
              <w:jc w:val="center"/>
              <w:rPr>
                <w:rFonts w:ascii="Calibri" w:hAnsi="Calibri" w:cs="Calibri"/>
                <w:color w:val="000000"/>
                <w:sz w:val="22"/>
                <w:szCs w:val="22"/>
              </w:rPr>
            </w:pPr>
            <w:r w:rsidRPr="00AE1D0A">
              <w:rPr>
                <w:rFonts w:ascii="Calibri" w:hAnsi="Calibri" w:cs="Calibri"/>
                <w:color w:val="000000"/>
                <w:sz w:val="22"/>
                <w:szCs w:val="22"/>
              </w:rPr>
              <w:t>6.3</w:t>
            </w:r>
          </w:p>
        </w:tc>
        <w:tc>
          <w:tcPr>
            <w:tcW w:w="2576" w:type="dxa"/>
            <w:tcBorders>
              <w:top w:val="nil"/>
              <w:left w:val="nil"/>
              <w:bottom w:val="single" w:sz="4" w:space="0" w:color="auto"/>
              <w:right w:val="single" w:sz="4" w:space="0" w:color="auto"/>
            </w:tcBorders>
            <w:shd w:val="clear" w:color="000000" w:fill="FFFFFF"/>
            <w:vAlign w:val="center"/>
            <w:hideMark/>
          </w:tcPr>
          <w:p w14:paraId="3AD45322" w14:textId="77777777" w:rsidR="009A5EC9" w:rsidRPr="00AE1D0A" w:rsidRDefault="009A5EC9" w:rsidP="009A5EC9">
            <w:pPr>
              <w:ind w:firstLineChars="100" w:firstLine="180"/>
              <w:rPr>
                <w:rFonts w:ascii="Tahoma" w:hAnsi="Tahoma" w:cs="Tahoma"/>
                <w:sz w:val="18"/>
                <w:szCs w:val="18"/>
              </w:rPr>
            </w:pPr>
            <w:r w:rsidRPr="00AE1D0A">
              <w:rPr>
                <w:rFonts w:ascii="Tahoma" w:hAnsi="Tahoma" w:cs="Tahoma"/>
                <w:sz w:val="18"/>
                <w:szCs w:val="18"/>
              </w:rPr>
              <w:t>Прибыль на социальное развитие, поощрение</w:t>
            </w:r>
          </w:p>
        </w:tc>
        <w:tc>
          <w:tcPr>
            <w:tcW w:w="1350" w:type="dxa"/>
            <w:tcBorders>
              <w:top w:val="nil"/>
              <w:left w:val="nil"/>
              <w:bottom w:val="single" w:sz="4" w:space="0" w:color="auto"/>
              <w:right w:val="single" w:sz="4" w:space="0" w:color="auto"/>
            </w:tcBorders>
            <w:shd w:val="clear" w:color="000000" w:fill="FFFFFF"/>
            <w:vAlign w:val="center"/>
            <w:hideMark/>
          </w:tcPr>
          <w:p w14:paraId="7E85FFDD" w14:textId="77777777" w:rsidR="009A5EC9" w:rsidRPr="00AE1D0A" w:rsidRDefault="009A5EC9" w:rsidP="009A5EC9">
            <w:pPr>
              <w:jc w:val="center"/>
              <w:rPr>
                <w:rFonts w:ascii="Tahoma" w:hAnsi="Tahoma" w:cs="Tahoma"/>
                <w:sz w:val="18"/>
                <w:szCs w:val="18"/>
              </w:rPr>
            </w:pPr>
            <w:r w:rsidRPr="00AE1D0A">
              <w:rPr>
                <w:rFonts w:ascii="Tahoma" w:hAnsi="Tahoma" w:cs="Tahoma"/>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75B5AA2F"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39" w:type="dxa"/>
            <w:tcBorders>
              <w:top w:val="nil"/>
              <w:left w:val="nil"/>
              <w:bottom w:val="single" w:sz="4" w:space="0" w:color="auto"/>
              <w:right w:val="single" w:sz="4" w:space="0" w:color="auto"/>
            </w:tcBorders>
            <w:shd w:val="clear" w:color="000000" w:fill="FFFFFF"/>
            <w:vAlign w:val="center"/>
            <w:hideMark/>
          </w:tcPr>
          <w:p w14:paraId="554EB24D"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471B1D19"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xml:space="preserve">0,00 </w:t>
            </w:r>
          </w:p>
        </w:tc>
        <w:tc>
          <w:tcPr>
            <w:tcW w:w="1775" w:type="dxa"/>
            <w:tcBorders>
              <w:top w:val="nil"/>
              <w:left w:val="nil"/>
              <w:bottom w:val="single" w:sz="4" w:space="0" w:color="auto"/>
              <w:right w:val="single" w:sz="4" w:space="0" w:color="auto"/>
            </w:tcBorders>
            <w:shd w:val="clear" w:color="000000" w:fill="FFFFFF"/>
            <w:vAlign w:val="center"/>
            <w:hideMark/>
          </w:tcPr>
          <w:p w14:paraId="76381BD9"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26F3D6B2" w14:textId="77777777" w:rsidTr="009A5EC9">
        <w:trPr>
          <w:trHeight w:val="30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1FBEEA1B" w14:textId="77777777" w:rsidR="009A5EC9" w:rsidRPr="00AE1D0A" w:rsidRDefault="009A5EC9" w:rsidP="009A5EC9">
            <w:pPr>
              <w:jc w:val="center"/>
              <w:rPr>
                <w:rFonts w:ascii="Calibri" w:hAnsi="Calibri" w:cs="Calibri"/>
                <w:color w:val="000000"/>
                <w:sz w:val="22"/>
                <w:szCs w:val="22"/>
              </w:rPr>
            </w:pPr>
            <w:r w:rsidRPr="00AE1D0A">
              <w:rPr>
                <w:rFonts w:ascii="Calibri" w:hAnsi="Calibri" w:cs="Calibri"/>
                <w:color w:val="000000"/>
                <w:sz w:val="22"/>
                <w:szCs w:val="22"/>
              </w:rPr>
              <w:t>6.4</w:t>
            </w:r>
          </w:p>
        </w:tc>
        <w:tc>
          <w:tcPr>
            <w:tcW w:w="2576" w:type="dxa"/>
            <w:tcBorders>
              <w:top w:val="nil"/>
              <w:left w:val="nil"/>
              <w:bottom w:val="single" w:sz="4" w:space="0" w:color="auto"/>
              <w:right w:val="single" w:sz="4" w:space="0" w:color="auto"/>
            </w:tcBorders>
            <w:shd w:val="clear" w:color="000000" w:fill="FFFFFF"/>
            <w:vAlign w:val="center"/>
            <w:hideMark/>
          </w:tcPr>
          <w:p w14:paraId="7A27C4A7" w14:textId="77777777" w:rsidR="009A5EC9" w:rsidRPr="00AE1D0A" w:rsidRDefault="009A5EC9" w:rsidP="009A5EC9">
            <w:pPr>
              <w:ind w:firstLineChars="100" w:firstLine="180"/>
              <w:rPr>
                <w:rFonts w:ascii="Tahoma" w:hAnsi="Tahoma" w:cs="Tahoma"/>
                <w:sz w:val="18"/>
                <w:szCs w:val="18"/>
              </w:rPr>
            </w:pPr>
            <w:r w:rsidRPr="00AE1D0A">
              <w:rPr>
                <w:rFonts w:ascii="Tahoma" w:hAnsi="Tahoma" w:cs="Tahoma"/>
                <w:sz w:val="18"/>
                <w:szCs w:val="18"/>
              </w:rPr>
              <w:t>Прибыль на прочие цели</w:t>
            </w:r>
          </w:p>
        </w:tc>
        <w:tc>
          <w:tcPr>
            <w:tcW w:w="1350" w:type="dxa"/>
            <w:tcBorders>
              <w:top w:val="nil"/>
              <w:left w:val="nil"/>
              <w:bottom w:val="single" w:sz="4" w:space="0" w:color="auto"/>
              <w:right w:val="single" w:sz="4" w:space="0" w:color="auto"/>
            </w:tcBorders>
            <w:shd w:val="clear" w:color="000000" w:fill="FFFFFF"/>
            <w:vAlign w:val="center"/>
            <w:hideMark/>
          </w:tcPr>
          <w:p w14:paraId="62B0395F" w14:textId="77777777" w:rsidR="009A5EC9" w:rsidRPr="00AE1D0A" w:rsidRDefault="009A5EC9" w:rsidP="009A5EC9">
            <w:pPr>
              <w:jc w:val="center"/>
              <w:rPr>
                <w:rFonts w:ascii="Tahoma" w:hAnsi="Tahoma" w:cs="Tahoma"/>
                <w:sz w:val="18"/>
                <w:szCs w:val="18"/>
              </w:rPr>
            </w:pPr>
            <w:r w:rsidRPr="00AE1D0A">
              <w:rPr>
                <w:rFonts w:ascii="Tahoma" w:hAnsi="Tahoma" w:cs="Tahoma"/>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1D95D159"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39" w:type="dxa"/>
            <w:tcBorders>
              <w:top w:val="nil"/>
              <w:left w:val="nil"/>
              <w:bottom w:val="single" w:sz="4" w:space="0" w:color="auto"/>
              <w:right w:val="single" w:sz="4" w:space="0" w:color="auto"/>
            </w:tcBorders>
            <w:shd w:val="clear" w:color="000000" w:fill="FFFFFF"/>
            <w:vAlign w:val="center"/>
            <w:hideMark/>
          </w:tcPr>
          <w:p w14:paraId="178D0306"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17B9BFCB"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xml:space="preserve">0,00 </w:t>
            </w:r>
          </w:p>
        </w:tc>
        <w:tc>
          <w:tcPr>
            <w:tcW w:w="1775" w:type="dxa"/>
            <w:tcBorders>
              <w:top w:val="nil"/>
              <w:left w:val="nil"/>
              <w:bottom w:val="single" w:sz="4" w:space="0" w:color="auto"/>
              <w:right w:val="single" w:sz="4" w:space="0" w:color="auto"/>
            </w:tcBorders>
            <w:shd w:val="clear" w:color="000000" w:fill="FFFFFF"/>
            <w:vAlign w:val="center"/>
            <w:hideMark/>
          </w:tcPr>
          <w:p w14:paraId="4BFF9494"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0D2C75A2" w14:textId="77777777" w:rsidTr="009A5EC9">
        <w:trPr>
          <w:trHeight w:val="675"/>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738037D6" w14:textId="77777777" w:rsidR="009A5EC9" w:rsidRPr="00AE1D0A" w:rsidRDefault="009A5EC9" w:rsidP="009A5EC9">
            <w:pPr>
              <w:jc w:val="center"/>
              <w:rPr>
                <w:rFonts w:ascii="Calibri" w:hAnsi="Calibri" w:cs="Calibri"/>
                <w:b/>
                <w:bCs/>
                <w:color w:val="000000"/>
                <w:sz w:val="22"/>
                <w:szCs w:val="22"/>
              </w:rPr>
            </w:pPr>
            <w:r w:rsidRPr="00AE1D0A">
              <w:rPr>
                <w:rFonts w:ascii="Calibri" w:hAnsi="Calibri" w:cs="Calibri"/>
                <w:b/>
                <w:bCs/>
                <w:color w:val="000000"/>
                <w:sz w:val="22"/>
                <w:szCs w:val="22"/>
              </w:rPr>
              <w:t>7</w:t>
            </w:r>
          </w:p>
        </w:tc>
        <w:tc>
          <w:tcPr>
            <w:tcW w:w="2576" w:type="dxa"/>
            <w:tcBorders>
              <w:top w:val="nil"/>
              <w:left w:val="nil"/>
              <w:bottom w:val="single" w:sz="4" w:space="0" w:color="auto"/>
              <w:right w:val="single" w:sz="4" w:space="0" w:color="auto"/>
            </w:tcBorders>
            <w:shd w:val="clear" w:color="000000" w:fill="FFFFFF"/>
            <w:vAlign w:val="center"/>
            <w:hideMark/>
          </w:tcPr>
          <w:p w14:paraId="18EB1065" w14:textId="77777777" w:rsidR="009A5EC9" w:rsidRPr="00AE1D0A" w:rsidRDefault="009A5EC9" w:rsidP="009A5EC9">
            <w:pPr>
              <w:rPr>
                <w:rFonts w:ascii="Tahoma" w:hAnsi="Tahoma" w:cs="Tahoma"/>
                <w:b/>
                <w:bCs/>
                <w:sz w:val="18"/>
                <w:szCs w:val="18"/>
              </w:rPr>
            </w:pPr>
            <w:r w:rsidRPr="00AE1D0A">
              <w:rPr>
                <w:rFonts w:ascii="Tahoma" w:hAnsi="Tahoma" w:cs="Tahoma"/>
                <w:b/>
                <w:bCs/>
                <w:sz w:val="18"/>
                <w:szCs w:val="18"/>
              </w:rPr>
              <w:t>Расчетная предпринимательская прибыль, тыс. руб.</w:t>
            </w:r>
          </w:p>
        </w:tc>
        <w:tc>
          <w:tcPr>
            <w:tcW w:w="1350" w:type="dxa"/>
            <w:tcBorders>
              <w:top w:val="nil"/>
              <w:left w:val="nil"/>
              <w:bottom w:val="single" w:sz="4" w:space="0" w:color="auto"/>
              <w:right w:val="single" w:sz="4" w:space="0" w:color="auto"/>
            </w:tcBorders>
            <w:shd w:val="clear" w:color="000000" w:fill="FFFFFF"/>
            <w:vAlign w:val="center"/>
            <w:hideMark/>
          </w:tcPr>
          <w:p w14:paraId="0CE0ABB7" w14:textId="77777777" w:rsidR="009A5EC9" w:rsidRPr="00AE1D0A" w:rsidRDefault="009A5EC9" w:rsidP="009A5EC9">
            <w:pPr>
              <w:jc w:val="center"/>
              <w:rPr>
                <w:rFonts w:ascii="Tahoma" w:hAnsi="Tahoma" w:cs="Tahoma"/>
                <w:b/>
                <w:bCs/>
                <w:sz w:val="18"/>
                <w:szCs w:val="18"/>
              </w:rPr>
            </w:pPr>
            <w:r w:rsidRPr="00AE1D0A">
              <w:rPr>
                <w:rFonts w:ascii="Tahoma" w:hAnsi="Tahoma" w:cs="Tahoma"/>
                <w:b/>
                <w:bCs/>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222847BA"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w:t>
            </w:r>
          </w:p>
        </w:tc>
        <w:tc>
          <w:tcPr>
            <w:tcW w:w="1439" w:type="dxa"/>
            <w:tcBorders>
              <w:top w:val="nil"/>
              <w:left w:val="nil"/>
              <w:bottom w:val="single" w:sz="4" w:space="0" w:color="auto"/>
              <w:right w:val="single" w:sz="4" w:space="0" w:color="auto"/>
            </w:tcBorders>
            <w:shd w:val="clear" w:color="000000" w:fill="FFFFFF"/>
            <w:vAlign w:val="center"/>
            <w:hideMark/>
          </w:tcPr>
          <w:p w14:paraId="7E545F8B"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0,00 </w:t>
            </w:r>
          </w:p>
        </w:tc>
        <w:tc>
          <w:tcPr>
            <w:tcW w:w="1475" w:type="dxa"/>
            <w:tcBorders>
              <w:top w:val="nil"/>
              <w:left w:val="nil"/>
              <w:bottom w:val="single" w:sz="4" w:space="0" w:color="auto"/>
              <w:right w:val="single" w:sz="4" w:space="0" w:color="auto"/>
            </w:tcBorders>
            <w:shd w:val="clear" w:color="000000" w:fill="FFFFFF"/>
            <w:vAlign w:val="center"/>
            <w:hideMark/>
          </w:tcPr>
          <w:p w14:paraId="05E24173"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0,00 </w:t>
            </w:r>
          </w:p>
        </w:tc>
        <w:tc>
          <w:tcPr>
            <w:tcW w:w="1775" w:type="dxa"/>
            <w:tcBorders>
              <w:top w:val="nil"/>
              <w:left w:val="nil"/>
              <w:bottom w:val="single" w:sz="4" w:space="0" w:color="auto"/>
              <w:right w:val="single" w:sz="4" w:space="0" w:color="auto"/>
            </w:tcBorders>
            <w:shd w:val="clear" w:color="000000" w:fill="FFFFFF"/>
            <w:vAlign w:val="center"/>
            <w:hideMark/>
          </w:tcPr>
          <w:p w14:paraId="53F58642"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7AC659BF" w14:textId="77777777" w:rsidTr="009A5EC9">
        <w:trPr>
          <w:trHeight w:val="45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7DA991A7" w14:textId="77777777" w:rsidR="009A5EC9" w:rsidRPr="00AE1D0A" w:rsidRDefault="009A5EC9" w:rsidP="009A5EC9">
            <w:pPr>
              <w:jc w:val="center"/>
              <w:rPr>
                <w:rFonts w:ascii="Calibri" w:hAnsi="Calibri" w:cs="Calibri"/>
                <w:b/>
                <w:bCs/>
                <w:color w:val="000000"/>
                <w:sz w:val="22"/>
                <w:szCs w:val="22"/>
              </w:rPr>
            </w:pPr>
            <w:r w:rsidRPr="00AE1D0A">
              <w:rPr>
                <w:rFonts w:ascii="Calibri" w:hAnsi="Calibri" w:cs="Calibri"/>
                <w:b/>
                <w:bCs/>
                <w:color w:val="000000"/>
                <w:sz w:val="22"/>
                <w:szCs w:val="22"/>
              </w:rPr>
              <w:t>8</w:t>
            </w:r>
          </w:p>
        </w:tc>
        <w:tc>
          <w:tcPr>
            <w:tcW w:w="2576" w:type="dxa"/>
            <w:tcBorders>
              <w:top w:val="nil"/>
              <w:left w:val="nil"/>
              <w:bottom w:val="single" w:sz="4" w:space="0" w:color="auto"/>
              <w:right w:val="single" w:sz="4" w:space="0" w:color="auto"/>
            </w:tcBorders>
            <w:shd w:val="clear" w:color="000000" w:fill="FFFFFF"/>
            <w:vAlign w:val="center"/>
            <w:hideMark/>
          </w:tcPr>
          <w:p w14:paraId="6D45B0A5" w14:textId="77777777" w:rsidR="009A5EC9" w:rsidRPr="00AE1D0A" w:rsidRDefault="009A5EC9" w:rsidP="009A5EC9">
            <w:pPr>
              <w:rPr>
                <w:rFonts w:ascii="Tahoma" w:hAnsi="Tahoma" w:cs="Tahoma"/>
                <w:b/>
                <w:bCs/>
                <w:sz w:val="18"/>
                <w:szCs w:val="18"/>
              </w:rPr>
            </w:pPr>
            <w:r w:rsidRPr="00AE1D0A">
              <w:rPr>
                <w:rFonts w:ascii="Tahoma" w:hAnsi="Tahoma" w:cs="Tahoma"/>
                <w:b/>
                <w:bCs/>
                <w:sz w:val="18"/>
                <w:szCs w:val="18"/>
              </w:rPr>
              <w:t>Результаты деятельности</w:t>
            </w:r>
          </w:p>
        </w:tc>
        <w:tc>
          <w:tcPr>
            <w:tcW w:w="1350" w:type="dxa"/>
            <w:tcBorders>
              <w:top w:val="nil"/>
              <w:left w:val="nil"/>
              <w:bottom w:val="single" w:sz="4" w:space="0" w:color="auto"/>
              <w:right w:val="single" w:sz="4" w:space="0" w:color="auto"/>
            </w:tcBorders>
            <w:shd w:val="clear" w:color="000000" w:fill="FFFFFF"/>
            <w:vAlign w:val="center"/>
            <w:hideMark/>
          </w:tcPr>
          <w:p w14:paraId="2596A93F" w14:textId="77777777" w:rsidR="009A5EC9" w:rsidRPr="00AE1D0A" w:rsidRDefault="009A5EC9" w:rsidP="009A5EC9">
            <w:pPr>
              <w:jc w:val="center"/>
              <w:rPr>
                <w:rFonts w:ascii="Tahoma" w:hAnsi="Tahoma" w:cs="Tahoma"/>
                <w:b/>
                <w:bCs/>
                <w:sz w:val="18"/>
                <w:szCs w:val="18"/>
              </w:rPr>
            </w:pPr>
            <w:r w:rsidRPr="00AE1D0A">
              <w:rPr>
                <w:rFonts w:ascii="Tahoma" w:hAnsi="Tahoma" w:cs="Tahoma"/>
                <w:b/>
                <w:bCs/>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1FE7A0BE"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0,00 </w:t>
            </w:r>
          </w:p>
        </w:tc>
        <w:tc>
          <w:tcPr>
            <w:tcW w:w="1439" w:type="dxa"/>
            <w:tcBorders>
              <w:top w:val="nil"/>
              <w:left w:val="nil"/>
              <w:bottom w:val="single" w:sz="4" w:space="0" w:color="auto"/>
              <w:right w:val="single" w:sz="4" w:space="0" w:color="auto"/>
            </w:tcBorders>
            <w:shd w:val="clear" w:color="000000" w:fill="FFFFFF"/>
            <w:vAlign w:val="center"/>
            <w:hideMark/>
          </w:tcPr>
          <w:p w14:paraId="140E5E1C"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0,00 </w:t>
            </w:r>
          </w:p>
        </w:tc>
        <w:tc>
          <w:tcPr>
            <w:tcW w:w="1475" w:type="dxa"/>
            <w:tcBorders>
              <w:top w:val="nil"/>
              <w:left w:val="nil"/>
              <w:bottom w:val="single" w:sz="4" w:space="0" w:color="auto"/>
              <w:right w:val="single" w:sz="4" w:space="0" w:color="auto"/>
            </w:tcBorders>
            <w:shd w:val="clear" w:color="000000" w:fill="FFFFFF"/>
            <w:vAlign w:val="center"/>
            <w:hideMark/>
          </w:tcPr>
          <w:p w14:paraId="063D1DC9"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0,00 </w:t>
            </w:r>
          </w:p>
        </w:tc>
        <w:tc>
          <w:tcPr>
            <w:tcW w:w="1775" w:type="dxa"/>
            <w:tcBorders>
              <w:top w:val="nil"/>
              <w:left w:val="nil"/>
              <w:bottom w:val="single" w:sz="4" w:space="0" w:color="auto"/>
              <w:right w:val="single" w:sz="4" w:space="0" w:color="auto"/>
            </w:tcBorders>
            <w:shd w:val="clear" w:color="000000" w:fill="FFFFFF"/>
            <w:vAlign w:val="center"/>
            <w:hideMark/>
          </w:tcPr>
          <w:p w14:paraId="71AC51AD"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26B924BA" w14:textId="77777777" w:rsidTr="009A5EC9">
        <w:trPr>
          <w:trHeight w:val="90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266DF6FD" w14:textId="77777777" w:rsidR="009A5EC9" w:rsidRPr="00AE1D0A" w:rsidRDefault="009A5EC9" w:rsidP="009A5EC9">
            <w:pPr>
              <w:jc w:val="center"/>
              <w:rPr>
                <w:rFonts w:ascii="Calibri" w:hAnsi="Calibri" w:cs="Calibri"/>
                <w:color w:val="000000"/>
                <w:sz w:val="22"/>
                <w:szCs w:val="22"/>
              </w:rPr>
            </w:pPr>
            <w:r w:rsidRPr="00AE1D0A">
              <w:rPr>
                <w:rFonts w:ascii="Calibri" w:hAnsi="Calibri" w:cs="Calibri"/>
                <w:color w:val="000000"/>
                <w:sz w:val="22"/>
                <w:szCs w:val="22"/>
              </w:rPr>
              <w:t>8.1</w:t>
            </w:r>
          </w:p>
        </w:tc>
        <w:tc>
          <w:tcPr>
            <w:tcW w:w="2576" w:type="dxa"/>
            <w:tcBorders>
              <w:top w:val="nil"/>
              <w:left w:val="nil"/>
              <w:bottom w:val="nil"/>
              <w:right w:val="nil"/>
            </w:tcBorders>
            <w:shd w:val="clear" w:color="auto" w:fill="auto"/>
            <w:noWrap/>
            <w:vAlign w:val="bottom"/>
            <w:hideMark/>
          </w:tcPr>
          <w:p w14:paraId="63A91276" w14:textId="77777777" w:rsidR="009A5EC9" w:rsidRPr="00AE1D0A" w:rsidRDefault="009A5EC9" w:rsidP="009A5EC9">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2355"/>
            </w:tblGrid>
            <w:tr w:rsidR="009A5EC9" w:rsidRPr="00AE1D0A" w14:paraId="01AE6AEF" w14:textId="77777777" w:rsidTr="009A5EC9">
              <w:trPr>
                <w:trHeight w:val="900"/>
                <w:tblCellSpacing w:w="0" w:type="dxa"/>
              </w:trPr>
              <w:tc>
                <w:tcPr>
                  <w:tcW w:w="2560" w:type="dxa"/>
                  <w:tcBorders>
                    <w:top w:val="nil"/>
                    <w:left w:val="nil"/>
                    <w:bottom w:val="single" w:sz="4" w:space="0" w:color="auto"/>
                    <w:right w:val="single" w:sz="4" w:space="0" w:color="auto"/>
                  </w:tcBorders>
                  <w:shd w:val="clear" w:color="000000" w:fill="FFFFFF"/>
                  <w:vAlign w:val="center"/>
                  <w:hideMark/>
                </w:tcPr>
                <w:p w14:paraId="68362ECD" w14:textId="77777777" w:rsidR="009A5EC9" w:rsidRPr="00AE1D0A" w:rsidRDefault="009A5EC9" w:rsidP="00A6622E">
                  <w:pPr>
                    <w:framePr w:hSpace="180" w:wrap="around" w:vAnchor="text" w:hAnchor="page" w:xAlign="center" w:y="-1259"/>
                    <w:rPr>
                      <w:rFonts w:ascii="Tahoma" w:hAnsi="Tahoma" w:cs="Tahoma"/>
                      <w:b/>
                      <w:bCs/>
                      <w:sz w:val="18"/>
                      <w:szCs w:val="18"/>
                    </w:rPr>
                  </w:pPr>
                  <w:r w:rsidRPr="00AE1D0A">
                    <w:rPr>
                      <w:rFonts w:ascii="Calibri" w:hAnsi="Calibri" w:cs="Calibri"/>
                      <w:noProof/>
                      <w:color w:val="000000"/>
                      <w:sz w:val="22"/>
                      <w:szCs w:val="22"/>
                    </w:rPr>
                    <w:drawing>
                      <wp:anchor distT="0" distB="0" distL="114300" distR="114300" simplePos="0" relativeHeight="251659264" behindDoc="0" locked="0" layoutInCell="1" allowOverlap="1" wp14:anchorId="60A66C46" wp14:editId="6B949E0E">
                        <wp:simplePos x="0" y="0"/>
                        <wp:positionH relativeFrom="column">
                          <wp:posOffset>307975</wp:posOffset>
                        </wp:positionH>
                        <wp:positionV relativeFrom="paragraph">
                          <wp:posOffset>414020</wp:posOffset>
                        </wp:positionV>
                        <wp:extent cx="742950" cy="161925"/>
                        <wp:effectExtent l="0" t="0" r="0" b="9525"/>
                        <wp:wrapNone/>
                        <wp:docPr id="31" name="Рисунок 31" descr="base_1_338677_32986">
                          <a:extLst xmlns:a="http://schemas.openxmlformats.org/drawingml/2006/main">
                            <a:ext uri="{FF2B5EF4-FFF2-40B4-BE49-F238E27FC236}">
                              <a16:creationId xmlns:a16="http://schemas.microsoft.com/office/drawing/2014/main" id="{7DC76FDA-F50C-43B9-9618-780F564D2FC4}"/>
                            </a:ext>
                          </a:extLst>
                        </wp:docPr>
                        <wp:cNvGraphicFramePr/>
                        <a:graphic xmlns:a="http://schemas.openxmlformats.org/drawingml/2006/main">
                          <a:graphicData uri="http://schemas.openxmlformats.org/drawingml/2006/picture">
                            <pic:pic xmlns:pic="http://schemas.openxmlformats.org/drawingml/2006/picture">
                              <pic:nvPicPr>
                                <pic:cNvPr id="17" name="Рисунок 16" descr="base_1_338677_32986">
                                  <a:extLst>
                                    <a:ext uri="{FF2B5EF4-FFF2-40B4-BE49-F238E27FC236}">
                                      <a16:creationId xmlns:a16="http://schemas.microsoft.com/office/drawing/2014/main" id="{7DC76FDA-F50C-43B9-9618-780F564D2FC4}"/>
                                    </a:ext>
                                  </a:extLst>
                                </pic:cNvPr>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4295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D0A">
                    <w:rPr>
                      <w:rFonts w:ascii="Tahoma" w:hAnsi="Tahoma" w:cs="Tahoma"/>
                      <w:b/>
                      <w:bCs/>
                      <w:sz w:val="18"/>
                      <w:szCs w:val="18"/>
                    </w:rPr>
                    <w:t xml:space="preserve">Размер корректировки необходимой валовой выручки 2018 года, тыс. руб. </w:t>
                  </w:r>
                  <w:proofErr w:type="gramStart"/>
                  <w:r w:rsidRPr="00AE1D0A">
                    <w:rPr>
                      <w:rFonts w:ascii="Tahoma" w:hAnsi="Tahoma" w:cs="Tahoma"/>
                      <w:b/>
                      <w:bCs/>
                      <w:sz w:val="18"/>
                      <w:szCs w:val="18"/>
                    </w:rPr>
                    <w:t xml:space="preserve">(  </w:t>
                  </w:r>
                  <w:proofErr w:type="gramEnd"/>
                  <w:r w:rsidRPr="00AE1D0A">
                    <w:rPr>
                      <w:rFonts w:ascii="Tahoma" w:hAnsi="Tahoma" w:cs="Tahoma"/>
                      <w:b/>
                      <w:bCs/>
                      <w:sz w:val="18"/>
                      <w:szCs w:val="18"/>
                    </w:rPr>
                    <w:t xml:space="preserve">                 )</w:t>
                  </w:r>
                </w:p>
              </w:tc>
            </w:tr>
          </w:tbl>
          <w:p w14:paraId="1B48FAFD" w14:textId="77777777" w:rsidR="009A5EC9" w:rsidRPr="00AE1D0A" w:rsidRDefault="009A5EC9" w:rsidP="009A5EC9">
            <w:pPr>
              <w:rPr>
                <w:rFonts w:ascii="Calibri" w:hAnsi="Calibri" w:cs="Calibri"/>
                <w:color w:val="000000"/>
                <w:sz w:val="22"/>
                <w:szCs w:val="22"/>
              </w:rPr>
            </w:pPr>
          </w:p>
        </w:tc>
        <w:tc>
          <w:tcPr>
            <w:tcW w:w="1350" w:type="dxa"/>
            <w:tcBorders>
              <w:top w:val="nil"/>
              <w:left w:val="nil"/>
              <w:bottom w:val="single" w:sz="4" w:space="0" w:color="auto"/>
              <w:right w:val="single" w:sz="4" w:space="0" w:color="auto"/>
            </w:tcBorders>
            <w:shd w:val="clear" w:color="000000" w:fill="FFFFFF"/>
            <w:vAlign w:val="center"/>
            <w:hideMark/>
          </w:tcPr>
          <w:p w14:paraId="59D17D2C" w14:textId="77777777" w:rsidR="009A5EC9" w:rsidRPr="00AE1D0A" w:rsidRDefault="009A5EC9" w:rsidP="009A5EC9">
            <w:pPr>
              <w:jc w:val="center"/>
              <w:rPr>
                <w:rFonts w:ascii="Tahoma" w:hAnsi="Tahoma" w:cs="Tahoma"/>
                <w:sz w:val="18"/>
                <w:szCs w:val="18"/>
              </w:rPr>
            </w:pPr>
            <w:r w:rsidRPr="00AE1D0A">
              <w:rPr>
                <w:rFonts w:ascii="Tahoma" w:hAnsi="Tahoma" w:cs="Tahoma"/>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54BBF9D8"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xml:space="preserve">0,00 </w:t>
            </w:r>
          </w:p>
        </w:tc>
        <w:tc>
          <w:tcPr>
            <w:tcW w:w="1439" w:type="dxa"/>
            <w:tcBorders>
              <w:top w:val="nil"/>
              <w:left w:val="nil"/>
              <w:bottom w:val="single" w:sz="4" w:space="0" w:color="auto"/>
              <w:right w:val="single" w:sz="4" w:space="0" w:color="auto"/>
            </w:tcBorders>
            <w:shd w:val="clear" w:color="000000" w:fill="FFFFFF"/>
            <w:vAlign w:val="center"/>
            <w:hideMark/>
          </w:tcPr>
          <w:p w14:paraId="4A6CACC8"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462D6247"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xml:space="preserve">0,00 </w:t>
            </w:r>
          </w:p>
        </w:tc>
        <w:tc>
          <w:tcPr>
            <w:tcW w:w="1775" w:type="dxa"/>
            <w:tcBorders>
              <w:top w:val="nil"/>
              <w:left w:val="nil"/>
              <w:bottom w:val="single" w:sz="4" w:space="0" w:color="auto"/>
              <w:right w:val="single" w:sz="4" w:space="0" w:color="auto"/>
            </w:tcBorders>
            <w:shd w:val="clear" w:color="000000" w:fill="FFFFFF"/>
            <w:vAlign w:val="center"/>
            <w:hideMark/>
          </w:tcPr>
          <w:p w14:paraId="56200DAA"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0558824A" w14:textId="77777777" w:rsidTr="009A5EC9">
        <w:trPr>
          <w:trHeight w:val="45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27C2B19D" w14:textId="77777777" w:rsidR="009A5EC9" w:rsidRPr="00AE1D0A" w:rsidRDefault="009A5EC9" w:rsidP="009A5EC9">
            <w:pPr>
              <w:jc w:val="center"/>
              <w:rPr>
                <w:rFonts w:ascii="Calibri" w:hAnsi="Calibri" w:cs="Calibri"/>
                <w:b/>
                <w:bCs/>
                <w:color w:val="000000"/>
                <w:sz w:val="22"/>
                <w:szCs w:val="22"/>
              </w:rPr>
            </w:pPr>
            <w:r w:rsidRPr="00AE1D0A">
              <w:rPr>
                <w:rFonts w:ascii="Calibri" w:hAnsi="Calibri" w:cs="Calibri"/>
                <w:b/>
                <w:bCs/>
                <w:color w:val="000000"/>
                <w:sz w:val="22"/>
                <w:szCs w:val="22"/>
              </w:rPr>
              <w:t>9</w:t>
            </w:r>
          </w:p>
        </w:tc>
        <w:tc>
          <w:tcPr>
            <w:tcW w:w="2576" w:type="dxa"/>
            <w:tcBorders>
              <w:top w:val="nil"/>
              <w:left w:val="nil"/>
              <w:bottom w:val="single" w:sz="4" w:space="0" w:color="auto"/>
              <w:right w:val="single" w:sz="4" w:space="0" w:color="auto"/>
            </w:tcBorders>
            <w:shd w:val="clear" w:color="000000" w:fill="FFFFFF"/>
            <w:vAlign w:val="center"/>
            <w:hideMark/>
          </w:tcPr>
          <w:p w14:paraId="732496CB" w14:textId="77777777" w:rsidR="009A5EC9" w:rsidRPr="00AE1D0A" w:rsidRDefault="009A5EC9" w:rsidP="009A5EC9">
            <w:pPr>
              <w:rPr>
                <w:rFonts w:ascii="Tahoma" w:hAnsi="Tahoma" w:cs="Tahoma"/>
                <w:b/>
                <w:bCs/>
                <w:sz w:val="18"/>
                <w:szCs w:val="18"/>
              </w:rPr>
            </w:pPr>
            <w:r w:rsidRPr="00AE1D0A">
              <w:rPr>
                <w:rFonts w:ascii="Tahoma" w:hAnsi="Tahoma" w:cs="Tahoma"/>
                <w:b/>
                <w:bCs/>
                <w:sz w:val="18"/>
                <w:szCs w:val="18"/>
              </w:rPr>
              <w:t>Сглаживание</w:t>
            </w:r>
          </w:p>
        </w:tc>
        <w:tc>
          <w:tcPr>
            <w:tcW w:w="1350" w:type="dxa"/>
            <w:tcBorders>
              <w:top w:val="nil"/>
              <w:left w:val="nil"/>
              <w:bottom w:val="single" w:sz="4" w:space="0" w:color="auto"/>
              <w:right w:val="single" w:sz="4" w:space="0" w:color="auto"/>
            </w:tcBorders>
            <w:shd w:val="clear" w:color="000000" w:fill="FFFFFF"/>
            <w:vAlign w:val="center"/>
            <w:hideMark/>
          </w:tcPr>
          <w:p w14:paraId="5DB9E3E1" w14:textId="77777777" w:rsidR="009A5EC9" w:rsidRPr="00AE1D0A" w:rsidRDefault="009A5EC9" w:rsidP="009A5EC9">
            <w:pPr>
              <w:jc w:val="center"/>
              <w:rPr>
                <w:rFonts w:ascii="Tahoma" w:hAnsi="Tahoma" w:cs="Tahoma"/>
                <w:b/>
                <w:bCs/>
                <w:sz w:val="18"/>
                <w:szCs w:val="18"/>
              </w:rPr>
            </w:pPr>
            <w:r w:rsidRPr="00AE1D0A">
              <w:rPr>
                <w:rFonts w:ascii="Tahoma" w:hAnsi="Tahoma" w:cs="Tahoma"/>
                <w:b/>
                <w:bCs/>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3F680B93"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-70,79 </w:t>
            </w:r>
          </w:p>
        </w:tc>
        <w:tc>
          <w:tcPr>
            <w:tcW w:w="1439" w:type="dxa"/>
            <w:tcBorders>
              <w:top w:val="nil"/>
              <w:left w:val="nil"/>
              <w:bottom w:val="single" w:sz="4" w:space="0" w:color="auto"/>
              <w:right w:val="single" w:sz="4" w:space="0" w:color="auto"/>
            </w:tcBorders>
            <w:shd w:val="clear" w:color="000000" w:fill="FFFFFF"/>
            <w:vAlign w:val="center"/>
            <w:hideMark/>
          </w:tcPr>
          <w:p w14:paraId="1590E244"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724518B3"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-70,79 </w:t>
            </w:r>
          </w:p>
        </w:tc>
        <w:tc>
          <w:tcPr>
            <w:tcW w:w="1775" w:type="dxa"/>
            <w:tcBorders>
              <w:top w:val="nil"/>
              <w:left w:val="nil"/>
              <w:bottom w:val="single" w:sz="4" w:space="0" w:color="auto"/>
              <w:right w:val="single" w:sz="4" w:space="0" w:color="auto"/>
            </w:tcBorders>
            <w:shd w:val="clear" w:color="000000" w:fill="FFFFFF"/>
            <w:vAlign w:val="center"/>
            <w:hideMark/>
          </w:tcPr>
          <w:p w14:paraId="5FD18E9A" w14:textId="77777777" w:rsidR="009A5EC9" w:rsidRPr="00AE1D0A" w:rsidRDefault="009A5EC9" w:rsidP="009A5EC9">
            <w:pPr>
              <w:rPr>
                <w:rFonts w:ascii="Tahoma" w:hAnsi="Tahoma" w:cs="Tahoma"/>
                <w:sz w:val="18"/>
                <w:szCs w:val="18"/>
              </w:rPr>
            </w:pPr>
            <w:r w:rsidRPr="00AE1D0A">
              <w:rPr>
                <w:rFonts w:ascii="Tahoma" w:hAnsi="Tahoma" w:cs="Tahoma"/>
                <w:sz w:val="18"/>
                <w:szCs w:val="18"/>
              </w:rPr>
              <w:t>по плану 2019 года</w:t>
            </w:r>
          </w:p>
        </w:tc>
      </w:tr>
      <w:tr w:rsidR="009A5EC9" w:rsidRPr="00AE1D0A" w14:paraId="3A8649E1" w14:textId="77777777" w:rsidTr="009A5EC9">
        <w:trPr>
          <w:trHeight w:val="45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2F8B0A47" w14:textId="77777777" w:rsidR="009A5EC9" w:rsidRPr="00AE1D0A" w:rsidRDefault="009A5EC9" w:rsidP="009A5EC9">
            <w:pPr>
              <w:jc w:val="center"/>
              <w:rPr>
                <w:rFonts w:ascii="Calibri" w:hAnsi="Calibri" w:cs="Calibri"/>
                <w:b/>
                <w:bCs/>
                <w:color w:val="000000"/>
                <w:sz w:val="22"/>
                <w:szCs w:val="22"/>
              </w:rPr>
            </w:pPr>
            <w:r w:rsidRPr="00AE1D0A">
              <w:rPr>
                <w:rFonts w:ascii="Calibri" w:hAnsi="Calibri" w:cs="Calibri"/>
                <w:b/>
                <w:bCs/>
                <w:color w:val="000000"/>
                <w:sz w:val="22"/>
                <w:szCs w:val="22"/>
              </w:rPr>
              <w:t>10</w:t>
            </w:r>
          </w:p>
        </w:tc>
        <w:tc>
          <w:tcPr>
            <w:tcW w:w="2576" w:type="dxa"/>
            <w:tcBorders>
              <w:top w:val="nil"/>
              <w:left w:val="nil"/>
              <w:bottom w:val="single" w:sz="4" w:space="0" w:color="auto"/>
              <w:right w:val="single" w:sz="4" w:space="0" w:color="auto"/>
            </w:tcBorders>
            <w:shd w:val="clear" w:color="000000" w:fill="FFFFFF"/>
            <w:vAlign w:val="center"/>
            <w:hideMark/>
          </w:tcPr>
          <w:p w14:paraId="041624E2" w14:textId="77777777" w:rsidR="009A5EC9" w:rsidRPr="00AE1D0A" w:rsidRDefault="009A5EC9" w:rsidP="009A5EC9">
            <w:pPr>
              <w:rPr>
                <w:rFonts w:ascii="Tahoma" w:hAnsi="Tahoma" w:cs="Tahoma"/>
                <w:b/>
                <w:bCs/>
                <w:sz w:val="18"/>
                <w:szCs w:val="18"/>
              </w:rPr>
            </w:pPr>
            <w:r w:rsidRPr="00AE1D0A">
              <w:rPr>
                <w:rFonts w:ascii="Tahoma" w:hAnsi="Tahoma" w:cs="Tahoma"/>
                <w:b/>
                <w:bCs/>
                <w:sz w:val="18"/>
                <w:szCs w:val="18"/>
              </w:rPr>
              <w:t>Необходимая валовая выручка, тыс. руб.</w:t>
            </w:r>
          </w:p>
        </w:tc>
        <w:tc>
          <w:tcPr>
            <w:tcW w:w="1350" w:type="dxa"/>
            <w:tcBorders>
              <w:top w:val="nil"/>
              <w:left w:val="nil"/>
              <w:bottom w:val="single" w:sz="4" w:space="0" w:color="auto"/>
              <w:right w:val="single" w:sz="4" w:space="0" w:color="auto"/>
            </w:tcBorders>
            <w:shd w:val="clear" w:color="000000" w:fill="FFFFFF"/>
            <w:vAlign w:val="center"/>
            <w:hideMark/>
          </w:tcPr>
          <w:p w14:paraId="60919278" w14:textId="77777777" w:rsidR="009A5EC9" w:rsidRPr="00AE1D0A" w:rsidRDefault="009A5EC9" w:rsidP="009A5EC9">
            <w:pPr>
              <w:jc w:val="center"/>
              <w:rPr>
                <w:rFonts w:ascii="Tahoma" w:hAnsi="Tahoma" w:cs="Tahoma"/>
                <w:b/>
                <w:bCs/>
                <w:sz w:val="18"/>
                <w:szCs w:val="18"/>
              </w:rPr>
            </w:pPr>
            <w:r w:rsidRPr="00AE1D0A">
              <w:rPr>
                <w:rFonts w:ascii="Tahoma" w:hAnsi="Tahoma" w:cs="Tahoma"/>
                <w:b/>
                <w:bCs/>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4BACF16A"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648,79 </w:t>
            </w:r>
          </w:p>
        </w:tc>
        <w:tc>
          <w:tcPr>
            <w:tcW w:w="1439" w:type="dxa"/>
            <w:tcBorders>
              <w:top w:val="nil"/>
              <w:left w:val="nil"/>
              <w:bottom w:val="single" w:sz="4" w:space="0" w:color="auto"/>
              <w:right w:val="single" w:sz="4" w:space="0" w:color="auto"/>
            </w:tcBorders>
            <w:shd w:val="clear" w:color="000000" w:fill="FFFFFF"/>
            <w:vAlign w:val="center"/>
            <w:hideMark/>
          </w:tcPr>
          <w:p w14:paraId="44B657F5"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904,79 </w:t>
            </w:r>
          </w:p>
        </w:tc>
        <w:tc>
          <w:tcPr>
            <w:tcW w:w="1475" w:type="dxa"/>
            <w:tcBorders>
              <w:top w:val="nil"/>
              <w:left w:val="nil"/>
              <w:bottom w:val="single" w:sz="4" w:space="0" w:color="auto"/>
              <w:right w:val="single" w:sz="4" w:space="0" w:color="auto"/>
            </w:tcBorders>
            <w:shd w:val="clear" w:color="000000" w:fill="FFFFFF"/>
            <w:vAlign w:val="center"/>
            <w:hideMark/>
          </w:tcPr>
          <w:p w14:paraId="225933CA"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635,37 </w:t>
            </w:r>
          </w:p>
        </w:tc>
        <w:tc>
          <w:tcPr>
            <w:tcW w:w="1775" w:type="dxa"/>
            <w:tcBorders>
              <w:top w:val="nil"/>
              <w:left w:val="nil"/>
              <w:bottom w:val="single" w:sz="4" w:space="0" w:color="auto"/>
              <w:right w:val="single" w:sz="4" w:space="0" w:color="auto"/>
            </w:tcBorders>
            <w:shd w:val="clear" w:color="000000" w:fill="FFFFFF"/>
            <w:vAlign w:val="center"/>
            <w:hideMark/>
          </w:tcPr>
          <w:p w14:paraId="5324816E"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78B82547" w14:textId="77777777" w:rsidTr="009A5EC9">
        <w:trPr>
          <w:trHeight w:val="675"/>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4CCD0C50" w14:textId="77777777" w:rsidR="009A5EC9" w:rsidRPr="00AE1D0A" w:rsidRDefault="009A5EC9" w:rsidP="009A5EC9">
            <w:pPr>
              <w:jc w:val="center"/>
              <w:rPr>
                <w:rFonts w:ascii="Calibri" w:hAnsi="Calibri" w:cs="Calibri"/>
                <w:b/>
                <w:bCs/>
                <w:color w:val="000000"/>
                <w:sz w:val="22"/>
                <w:szCs w:val="22"/>
              </w:rPr>
            </w:pPr>
            <w:r w:rsidRPr="00AE1D0A">
              <w:rPr>
                <w:rFonts w:ascii="Calibri" w:hAnsi="Calibri" w:cs="Calibri"/>
                <w:b/>
                <w:bCs/>
                <w:color w:val="000000"/>
                <w:sz w:val="22"/>
                <w:szCs w:val="22"/>
              </w:rPr>
              <w:t>11</w:t>
            </w:r>
          </w:p>
        </w:tc>
        <w:tc>
          <w:tcPr>
            <w:tcW w:w="2576" w:type="dxa"/>
            <w:tcBorders>
              <w:top w:val="nil"/>
              <w:left w:val="nil"/>
              <w:bottom w:val="nil"/>
              <w:right w:val="nil"/>
            </w:tcBorders>
            <w:shd w:val="clear" w:color="auto" w:fill="auto"/>
            <w:noWrap/>
            <w:vAlign w:val="bottom"/>
            <w:hideMark/>
          </w:tcPr>
          <w:p w14:paraId="715E2F27" w14:textId="77777777" w:rsidR="009A5EC9" w:rsidRPr="00AE1D0A" w:rsidRDefault="009A5EC9" w:rsidP="009A5EC9">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2355"/>
            </w:tblGrid>
            <w:tr w:rsidR="009A5EC9" w:rsidRPr="00AE1D0A" w14:paraId="484607F9" w14:textId="77777777" w:rsidTr="009A5EC9">
              <w:trPr>
                <w:trHeight w:val="675"/>
                <w:tblCellSpacing w:w="0" w:type="dxa"/>
              </w:trPr>
              <w:tc>
                <w:tcPr>
                  <w:tcW w:w="2560" w:type="dxa"/>
                  <w:tcBorders>
                    <w:top w:val="nil"/>
                    <w:left w:val="nil"/>
                    <w:bottom w:val="single" w:sz="4" w:space="0" w:color="auto"/>
                    <w:right w:val="single" w:sz="4" w:space="0" w:color="auto"/>
                  </w:tcBorders>
                  <w:shd w:val="clear" w:color="000000" w:fill="FFFFFF"/>
                  <w:vAlign w:val="center"/>
                  <w:hideMark/>
                </w:tcPr>
                <w:p w14:paraId="4543E00E" w14:textId="77777777" w:rsidR="009A5EC9" w:rsidRDefault="009A5EC9" w:rsidP="00A6622E">
                  <w:pPr>
                    <w:framePr w:hSpace="180" w:wrap="around" w:vAnchor="text" w:hAnchor="page" w:xAlign="center" w:y="-1259"/>
                    <w:rPr>
                      <w:rFonts w:ascii="Tahoma" w:hAnsi="Tahoma" w:cs="Tahoma"/>
                      <w:b/>
                      <w:bCs/>
                      <w:sz w:val="18"/>
                      <w:szCs w:val="18"/>
                    </w:rPr>
                  </w:pPr>
                  <w:r w:rsidRPr="00AE1D0A">
                    <w:rPr>
                      <w:rFonts w:ascii="Tahoma" w:hAnsi="Tahoma" w:cs="Tahoma"/>
                      <w:b/>
                      <w:bCs/>
                      <w:sz w:val="18"/>
                      <w:szCs w:val="18"/>
                    </w:rPr>
                    <w:t>Необходимая валовая выручка, тыс. руб.</w:t>
                  </w:r>
                </w:p>
                <w:p w14:paraId="57F760B6" w14:textId="77777777" w:rsidR="009A5EC9" w:rsidRPr="00AE1D0A" w:rsidRDefault="009A5EC9" w:rsidP="00A6622E">
                  <w:pPr>
                    <w:framePr w:hSpace="180" w:wrap="around" w:vAnchor="text" w:hAnchor="page" w:xAlign="center" w:y="-1259"/>
                    <w:rPr>
                      <w:rFonts w:ascii="Tahoma" w:hAnsi="Tahoma" w:cs="Tahoma"/>
                      <w:b/>
                      <w:bCs/>
                      <w:sz w:val="18"/>
                      <w:szCs w:val="18"/>
                    </w:rPr>
                  </w:pPr>
                  <w:r w:rsidRPr="00AE1D0A">
                    <w:rPr>
                      <w:rFonts w:ascii="Calibri" w:hAnsi="Calibri" w:cs="Calibri"/>
                      <w:noProof/>
                      <w:color w:val="000000"/>
                      <w:sz w:val="22"/>
                      <w:szCs w:val="22"/>
                    </w:rPr>
                    <w:drawing>
                      <wp:anchor distT="0" distB="0" distL="114300" distR="114300" simplePos="0" relativeHeight="251660288" behindDoc="0" locked="0" layoutInCell="1" allowOverlap="1" wp14:anchorId="3F807D1E" wp14:editId="3F4CAF75">
                        <wp:simplePos x="0" y="0"/>
                        <wp:positionH relativeFrom="column">
                          <wp:posOffset>34925</wp:posOffset>
                        </wp:positionH>
                        <wp:positionV relativeFrom="paragraph">
                          <wp:posOffset>12065</wp:posOffset>
                        </wp:positionV>
                        <wp:extent cx="828675" cy="123825"/>
                        <wp:effectExtent l="0" t="0" r="0" b="9525"/>
                        <wp:wrapNone/>
                        <wp:docPr id="30" name="Рисунок 30">
                          <a:extLst xmlns:a="http://schemas.openxmlformats.org/drawingml/2006/main">
                            <a:ext uri="{FF2B5EF4-FFF2-40B4-BE49-F238E27FC236}">
                              <a16:creationId xmlns:a16="http://schemas.microsoft.com/office/drawing/2014/main" id="{D2837049-C2D1-4719-8319-967C1E4F9252}"/>
                            </a:ext>
                          </a:extLst>
                        </wp:docPr>
                        <wp:cNvGraphicFramePr/>
                        <a:graphic xmlns:a="http://schemas.openxmlformats.org/drawingml/2006/main">
                          <a:graphicData uri="http://schemas.openxmlformats.org/drawingml/2006/picture">
                            <pic:pic xmlns:pic="http://schemas.openxmlformats.org/drawingml/2006/picture">
                              <pic:nvPicPr>
                                <pic:cNvPr id="18" name="Рисунок 2">
                                  <a:extLst>
                                    <a:ext uri="{FF2B5EF4-FFF2-40B4-BE49-F238E27FC236}">
                                      <a16:creationId xmlns:a16="http://schemas.microsoft.com/office/drawing/2014/main" id="{D2837049-C2D1-4719-8319-967C1E4F9252}"/>
                                    </a:ext>
                                  </a:extLst>
                                </pic:cNvPr>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828675" cy="123825"/>
                                </a:xfrm>
                                <a:prstGeom prst="rect">
                                  <a:avLst/>
                                </a:prstGeom>
                                <a:noFill/>
                              </pic:spPr>
                            </pic:pic>
                          </a:graphicData>
                        </a:graphic>
                        <wp14:sizeRelH relativeFrom="page">
                          <wp14:pctWidth>0</wp14:pctWidth>
                        </wp14:sizeRelH>
                        <wp14:sizeRelV relativeFrom="page">
                          <wp14:pctHeight>0</wp14:pctHeight>
                        </wp14:sizeRelV>
                      </wp:anchor>
                    </w:drawing>
                  </w:r>
                  <w:r w:rsidRPr="00AE1D0A">
                    <w:rPr>
                      <w:rFonts w:ascii="Tahoma" w:hAnsi="Tahoma" w:cs="Tahoma"/>
                      <w:b/>
                      <w:bCs/>
                      <w:sz w:val="18"/>
                      <w:szCs w:val="18"/>
                    </w:rPr>
                    <w:t xml:space="preserve"> </w:t>
                  </w:r>
                  <w:proofErr w:type="gramStart"/>
                  <w:r w:rsidRPr="00AE1D0A">
                    <w:rPr>
                      <w:rFonts w:ascii="Tahoma" w:hAnsi="Tahoma" w:cs="Tahoma"/>
                      <w:b/>
                      <w:bCs/>
                      <w:sz w:val="18"/>
                      <w:szCs w:val="18"/>
                    </w:rPr>
                    <w:t xml:space="preserve">(  </w:t>
                  </w:r>
                  <w:proofErr w:type="gramEnd"/>
                  <w:r w:rsidRPr="00AE1D0A">
                    <w:rPr>
                      <w:rFonts w:ascii="Tahoma" w:hAnsi="Tahoma" w:cs="Tahoma"/>
                      <w:b/>
                      <w:bCs/>
                      <w:sz w:val="18"/>
                      <w:szCs w:val="18"/>
                    </w:rPr>
                    <w:t xml:space="preserve">                  </w:t>
                  </w:r>
                  <w:r>
                    <w:rPr>
                      <w:rFonts w:ascii="Tahoma" w:hAnsi="Tahoma" w:cs="Tahoma"/>
                      <w:b/>
                      <w:bCs/>
                      <w:sz w:val="18"/>
                      <w:szCs w:val="18"/>
                    </w:rPr>
                    <w:t xml:space="preserve">   </w:t>
                  </w:r>
                  <w:r w:rsidRPr="00AE1D0A">
                    <w:rPr>
                      <w:rFonts w:ascii="Tahoma" w:hAnsi="Tahoma" w:cs="Tahoma"/>
                      <w:b/>
                      <w:bCs/>
                      <w:sz w:val="18"/>
                      <w:szCs w:val="18"/>
                    </w:rPr>
                    <w:t>), всего</w:t>
                  </w:r>
                </w:p>
              </w:tc>
            </w:tr>
          </w:tbl>
          <w:p w14:paraId="41ACBDD7" w14:textId="77777777" w:rsidR="009A5EC9" w:rsidRPr="00AE1D0A" w:rsidRDefault="009A5EC9" w:rsidP="009A5EC9">
            <w:pPr>
              <w:rPr>
                <w:rFonts w:ascii="Calibri" w:hAnsi="Calibri" w:cs="Calibri"/>
                <w:color w:val="000000"/>
                <w:sz w:val="22"/>
                <w:szCs w:val="22"/>
              </w:rPr>
            </w:pPr>
          </w:p>
        </w:tc>
        <w:tc>
          <w:tcPr>
            <w:tcW w:w="1350" w:type="dxa"/>
            <w:tcBorders>
              <w:top w:val="nil"/>
              <w:left w:val="nil"/>
              <w:bottom w:val="single" w:sz="4" w:space="0" w:color="auto"/>
              <w:right w:val="single" w:sz="4" w:space="0" w:color="auto"/>
            </w:tcBorders>
            <w:shd w:val="clear" w:color="000000" w:fill="FFFFFF"/>
            <w:vAlign w:val="center"/>
            <w:hideMark/>
          </w:tcPr>
          <w:p w14:paraId="1AFBA78A" w14:textId="77777777" w:rsidR="009A5EC9" w:rsidRPr="00AE1D0A" w:rsidRDefault="009A5EC9" w:rsidP="009A5EC9">
            <w:pPr>
              <w:jc w:val="center"/>
              <w:rPr>
                <w:rFonts w:ascii="Tahoma" w:hAnsi="Tahoma" w:cs="Tahoma"/>
                <w:b/>
                <w:bCs/>
                <w:sz w:val="18"/>
                <w:szCs w:val="18"/>
              </w:rPr>
            </w:pPr>
            <w:r w:rsidRPr="00AE1D0A">
              <w:rPr>
                <w:rFonts w:ascii="Tahoma" w:hAnsi="Tahoma" w:cs="Tahoma"/>
                <w:b/>
                <w:bCs/>
                <w:sz w:val="18"/>
                <w:szCs w:val="18"/>
              </w:rPr>
              <w:t> </w:t>
            </w:r>
          </w:p>
        </w:tc>
        <w:tc>
          <w:tcPr>
            <w:tcW w:w="1323" w:type="dxa"/>
            <w:tcBorders>
              <w:top w:val="nil"/>
              <w:left w:val="nil"/>
              <w:bottom w:val="single" w:sz="4" w:space="0" w:color="auto"/>
              <w:right w:val="single" w:sz="4" w:space="0" w:color="auto"/>
            </w:tcBorders>
            <w:shd w:val="clear" w:color="000000" w:fill="FFFFFF"/>
            <w:vAlign w:val="center"/>
            <w:hideMark/>
          </w:tcPr>
          <w:p w14:paraId="43572915"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648,79 </w:t>
            </w:r>
          </w:p>
        </w:tc>
        <w:tc>
          <w:tcPr>
            <w:tcW w:w="1439" w:type="dxa"/>
            <w:tcBorders>
              <w:top w:val="nil"/>
              <w:left w:val="nil"/>
              <w:bottom w:val="single" w:sz="4" w:space="0" w:color="auto"/>
              <w:right w:val="single" w:sz="4" w:space="0" w:color="auto"/>
            </w:tcBorders>
            <w:shd w:val="clear" w:color="000000" w:fill="FFFFFF"/>
            <w:vAlign w:val="center"/>
            <w:hideMark/>
          </w:tcPr>
          <w:p w14:paraId="01CFDD34"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1E65CDD0"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635,37 </w:t>
            </w:r>
          </w:p>
        </w:tc>
        <w:tc>
          <w:tcPr>
            <w:tcW w:w="1775" w:type="dxa"/>
            <w:tcBorders>
              <w:top w:val="nil"/>
              <w:left w:val="nil"/>
              <w:bottom w:val="single" w:sz="4" w:space="0" w:color="auto"/>
              <w:right w:val="single" w:sz="4" w:space="0" w:color="auto"/>
            </w:tcBorders>
            <w:shd w:val="clear" w:color="000000" w:fill="FFFFFF"/>
            <w:vAlign w:val="center"/>
            <w:hideMark/>
          </w:tcPr>
          <w:p w14:paraId="429567B3"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398248B4" w14:textId="77777777" w:rsidTr="009A5EC9">
        <w:trPr>
          <w:trHeight w:val="1125"/>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4B7AFA2C" w14:textId="77777777" w:rsidR="009A5EC9" w:rsidRPr="00AE1D0A" w:rsidRDefault="009A5EC9" w:rsidP="009A5EC9">
            <w:pPr>
              <w:jc w:val="center"/>
              <w:rPr>
                <w:rFonts w:ascii="Calibri" w:hAnsi="Calibri" w:cs="Calibri"/>
                <w:b/>
                <w:bCs/>
                <w:color w:val="000000"/>
                <w:sz w:val="22"/>
                <w:szCs w:val="22"/>
              </w:rPr>
            </w:pPr>
            <w:r w:rsidRPr="00AE1D0A">
              <w:rPr>
                <w:rFonts w:ascii="Calibri" w:hAnsi="Calibri" w:cs="Calibri"/>
                <w:b/>
                <w:bCs/>
                <w:color w:val="000000"/>
                <w:sz w:val="22"/>
                <w:szCs w:val="22"/>
              </w:rPr>
              <w:t>12</w:t>
            </w:r>
          </w:p>
        </w:tc>
        <w:tc>
          <w:tcPr>
            <w:tcW w:w="2576" w:type="dxa"/>
            <w:tcBorders>
              <w:top w:val="nil"/>
              <w:left w:val="nil"/>
              <w:bottom w:val="nil"/>
              <w:right w:val="nil"/>
            </w:tcBorders>
            <w:shd w:val="clear" w:color="auto" w:fill="auto"/>
            <w:noWrap/>
            <w:vAlign w:val="bottom"/>
            <w:hideMark/>
          </w:tcPr>
          <w:p w14:paraId="47DC3AAF" w14:textId="77777777" w:rsidR="009A5EC9" w:rsidRPr="00AE1D0A" w:rsidRDefault="009A5EC9" w:rsidP="009A5EC9">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2355"/>
            </w:tblGrid>
            <w:tr w:rsidR="009A5EC9" w:rsidRPr="00AE1D0A" w14:paraId="0BB71DE2" w14:textId="77777777" w:rsidTr="009A5EC9">
              <w:trPr>
                <w:trHeight w:val="1125"/>
                <w:tblCellSpacing w:w="0" w:type="dxa"/>
              </w:trPr>
              <w:tc>
                <w:tcPr>
                  <w:tcW w:w="2560" w:type="dxa"/>
                  <w:tcBorders>
                    <w:top w:val="nil"/>
                    <w:left w:val="nil"/>
                    <w:bottom w:val="single" w:sz="4" w:space="0" w:color="auto"/>
                    <w:right w:val="single" w:sz="4" w:space="0" w:color="auto"/>
                  </w:tcBorders>
                  <w:shd w:val="clear" w:color="000000" w:fill="FFFFFF"/>
                  <w:vAlign w:val="center"/>
                  <w:hideMark/>
                </w:tcPr>
                <w:p w14:paraId="66C4171A" w14:textId="77777777" w:rsidR="009A5EC9" w:rsidRPr="00AE1D0A" w:rsidRDefault="009A5EC9" w:rsidP="00A6622E">
                  <w:pPr>
                    <w:framePr w:hSpace="180" w:wrap="around" w:vAnchor="text" w:hAnchor="page" w:xAlign="center" w:y="-1259"/>
                    <w:rPr>
                      <w:rFonts w:ascii="Tahoma" w:hAnsi="Tahoma" w:cs="Tahoma"/>
                      <w:b/>
                      <w:bCs/>
                      <w:sz w:val="18"/>
                      <w:szCs w:val="18"/>
                    </w:rPr>
                  </w:pPr>
                  <w:r w:rsidRPr="00AE1D0A">
                    <w:rPr>
                      <w:rFonts w:ascii="Calibri" w:hAnsi="Calibri" w:cs="Calibri"/>
                      <w:noProof/>
                      <w:color w:val="000000"/>
                      <w:sz w:val="22"/>
                      <w:szCs w:val="22"/>
                    </w:rPr>
                    <w:drawing>
                      <wp:anchor distT="0" distB="0" distL="114300" distR="114300" simplePos="0" relativeHeight="251663360" behindDoc="0" locked="0" layoutInCell="1" allowOverlap="1" wp14:anchorId="7BF3E0E2" wp14:editId="560745F2">
                        <wp:simplePos x="0" y="0"/>
                        <wp:positionH relativeFrom="column">
                          <wp:posOffset>146050</wp:posOffset>
                        </wp:positionH>
                        <wp:positionV relativeFrom="paragraph">
                          <wp:posOffset>488315</wp:posOffset>
                        </wp:positionV>
                        <wp:extent cx="600075" cy="219075"/>
                        <wp:effectExtent l="0" t="0" r="0" b="0"/>
                        <wp:wrapNone/>
                        <wp:docPr id="29" name="Рисунок 29">
                          <a:extLst xmlns:a="http://schemas.openxmlformats.org/drawingml/2006/main">
                            <a:ext uri="{FF2B5EF4-FFF2-40B4-BE49-F238E27FC236}">
                              <a16:creationId xmlns:a16="http://schemas.microsoft.com/office/drawing/2014/main" id="{FCFA1A5B-52F0-4421-A63F-8481F135020A}"/>
                            </a:ext>
                          </a:extLst>
                        </wp:docPr>
                        <wp:cNvGraphicFramePr/>
                        <a:graphic xmlns:a="http://schemas.openxmlformats.org/drawingml/2006/main">
                          <a:graphicData uri="http://schemas.openxmlformats.org/drawingml/2006/picture">
                            <pic:pic xmlns:pic="http://schemas.openxmlformats.org/drawingml/2006/picture">
                              <pic:nvPicPr>
                                <pic:cNvPr id="21" name="Рисунок 2">
                                  <a:extLst>
                                    <a:ext uri="{FF2B5EF4-FFF2-40B4-BE49-F238E27FC236}">
                                      <a16:creationId xmlns:a16="http://schemas.microsoft.com/office/drawing/2014/main" id="{FCFA1A5B-52F0-4421-A63F-8481F135020A}"/>
                                    </a:ext>
                                  </a:extLst>
                                </pic:cNvPr>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pic:spPr>
                            </pic:pic>
                          </a:graphicData>
                        </a:graphic>
                        <wp14:sizeRelH relativeFrom="page">
                          <wp14:pctWidth>0</wp14:pctWidth>
                        </wp14:sizeRelH>
                        <wp14:sizeRelV relativeFrom="page">
                          <wp14:pctHeight>0</wp14:pctHeight>
                        </wp14:sizeRelV>
                      </wp:anchor>
                    </w:drawing>
                  </w:r>
                  <w:r w:rsidRPr="00AE1D0A">
                    <w:rPr>
                      <w:rFonts w:ascii="Tahoma" w:hAnsi="Tahoma" w:cs="Tahoma"/>
                      <w:b/>
                      <w:bCs/>
                      <w:sz w:val="18"/>
                      <w:szCs w:val="18"/>
                    </w:rPr>
                    <w:t xml:space="preserve">Необходимая валовая выручка потребительский рынок, тыс. руб.                     </w:t>
                  </w:r>
                  <w:r>
                    <w:rPr>
                      <w:rFonts w:ascii="Tahoma" w:hAnsi="Tahoma" w:cs="Tahoma"/>
                      <w:b/>
                      <w:bCs/>
                      <w:sz w:val="18"/>
                      <w:szCs w:val="18"/>
                    </w:rPr>
                    <w:t xml:space="preserve">         </w:t>
                  </w:r>
                  <w:r w:rsidRPr="00AE1D0A">
                    <w:rPr>
                      <w:rFonts w:ascii="Tahoma" w:hAnsi="Tahoma" w:cs="Tahoma"/>
                      <w:b/>
                      <w:bCs/>
                      <w:sz w:val="18"/>
                      <w:szCs w:val="18"/>
                    </w:rPr>
                    <w:t xml:space="preserve"> (                   </w:t>
                  </w:r>
                  <w:r>
                    <w:rPr>
                      <w:rFonts w:ascii="Tahoma" w:hAnsi="Tahoma" w:cs="Tahoma"/>
                      <w:b/>
                      <w:bCs/>
                      <w:sz w:val="18"/>
                      <w:szCs w:val="18"/>
                    </w:rPr>
                    <w:t xml:space="preserve">   </w:t>
                  </w:r>
                  <w:r w:rsidRPr="00AE1D0A">
                    <w:rPr>
                      <w:rFonts w:ascii="Tahoma" w:hAnsi="Tahoma" w:cs="Tahoma"/>
                      <w:b/>
                      <w:bCs/>
                      <w:sz w:val="18"/>
                      <w:szCs w:val="18"/>
                    </w:rPr>
                    <w:t xml:space="preserve"> ), </w:t>
                  </w:r>
                </w:p>
              </w:tc>
            </w:tr>
          </w:tbl>
          <w:p w14:paraId="0B022DFD" w14:textId="77777777" w:rsidR="009A5EC9" w:rsidRPr="00AE1D0A" w:rsidRDefault="009A5EC9" w:rsidP="009A5EC9">
            <w:pPr>
              <w:rPr>
                <w:rFonts w:ascii="Calibri" w:hAnsi="Calibri" w:cs="Calibri"/>
                <w:color w:val="000000"/>
                <w:sz w:val="22"/>
                <w:szCs w:val="22"/>
              </w:rPr>
            </w:pPr>
          </w:p>
        </w:tc>
        <w:tc>
          <w:tcPr>
            <w:tcW w:w="1350" w:type="dxa"/>
            <w:tcBorders>
              <w:top w:val="nil"/>
              <w:left w:val="nil"/>
              <w:bottom w:val="single" w:sz="4" w:space="0" w:color="auto"/>
              <w:right w:val="single" w:sz="4" w:space="0" w:color="auto"/>
            </w:tcBorders>
            <w:shd w:val="clear" w:color="000000" w:fill="FFFFFF"/>
            <w:vAlign w:val="center"/>
            <w:hideMark/>
          </w:tcPr>
          <w:p w14:paraId="6DAAEFF1" w14:textId="77777777" w:rsidR="009A5EC9" w:rsidRPr="00AE1D0A" w:rsidRDefault="009A5EC9" w:rsidP="009A5EC9">
            <w:pPr>
              <w:jc w:val="center"/>
              <w:rPr>
                <w:rFonts w:ascii="Tahoma" w:hAnsi="Tahoma" w:cs="Tahoma"/>
                <w:b/>
                <w:bCs/>
                <w:sz w:val="18"/>
                <w:szCs w:val="18"/>
              </w:rPr>
            </w:pPr>
            <w:r w:rsidRPr="00AE1D0A">
              <w:rPr>
                <w:rFonts w:ascii="Tahoma" w:hAnsi="Tahoma" w:cs="Tahoma"/>
                <w:b/>
                <w:bCs/>
                <w:sz w:val="18"/>
                <w:szCs w:val="18"/>
              </w:rPr>
              <w:t> </w:t>
            </w:r>
          </w:p>
        </w:tc>
        <w:tc>
          <w:tcPr>
            <w:tcW w:w="1323" w:type="dxa"/>
            <w:tcBorders>
              <w:top w:val="nil"/>
              <w:left w:val="nil"/>
              <w:bottom w:val="single" w:sz="4" w:space="0" w:color="auto"/>
              <w:right w:val="single" w:sz="4" w:space="0" w:color="auto"/>
            </w:tcBorders>
            <w:shd w:val="clear" w:color="000000" w:fill="FFFFFF"/>
            <w:vAlign w:val="center"/>
            <w:hideMark/>
          </w:tcPr>
          <w:p w14:paraId="51C3D0C2"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508,53 </w:t>
            </w:r>
          </w:p>
        </w:tc>
        <w:tc>
          <w:tcPr>
            <w:tcW w:w="1439" w:type="dxa"/>
            <w:tcBorders>
              <w:top w:val="nil"/>
              <w:left w:val="nil"/>
              <w:bottom w:val="single" w:sz="4" w:space="0" w:color="auto"/>
              <w:right w:val="single" w:sz="4" w:space="0" w:color="auto"/>
            </w:tcBorders>
            <w:shd w:val="clear" w:color="000000" w:fill="FFFFFF"/>
            <w:vAlign w:val="center"/>
            <w:hideMark/>
          </w:tcPr>
          <w:p w14:paraId="602C8501"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26F77219"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600,51 </w:t>
            </w:r>
          </w:p>
        </w:tc>
        <w:tc>
          <w:tcPr>
            <w:tcW w:w="1775" w:type="dxa"/>
            <w:tcBorders>
              <w:top w:val="nil"/>
              <w:left w:val="nil"/>
              <w:bottom w:val="single" w:sz="4" w:space="0" w:color="auto"/>
              <w:right w:val="single" w:sz="4" w:space="0" w:color="auto"/>
            </w:tcBorders>
            <w:shd w:val="clear" w:color="000000" w:fill="FFFFFF"/>
            <w:vAlign w:val="center"/>
            <w:hideMark/>
          </w:tcPr>
          <w:p w14:paraId="7DE0F0C9"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3CB66E3B" w14:textId="77777777" w:rsidTr="009A5EC9">
        <w:trPr>
          <w:trHeight w:val="675"/>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562BFAA1" w14:textId="77777777" w:rsidR="009A5EC9" w:rsidRPr="00AE1D0A" w:rsidRDefault="009A5EC9" w:rsidP="009A5EC9">
            <w:pPr>
              <w:jc w:val="center"/>
              <w:rPr>
                <w:rFonts w:ascii="Calibri" w:hAnsi="Calibri" w:cs="Calibri"/>
                <w:b/>
                <w:bCs/>
                <w:color w:val="000000"/>
                <w:sz w:val="22"/>
                <w:szCs w:val="22"/>
              </w:rPr>
            </w:pPr>
            <w:r w:rsidRPr="00AE1D0A">
              <w:rPr>
                <w:rFonts w:ascii="Calibri" w:hAnsi="Calibri" w:cs="Calibri"/>
                <w:b/>
                <w:bCs/>
                <w:color w:val="000000"/>
                <w:sz w:val="22"/>
                <w:szCs w:val="22"/>
              </w:rPr>
              <w:t>13</w:t>
            </w:r>
          </w:p>
        </w:tc>
        <w:tc>
          <w:tcPr>
            <w:tcW w:w="2576" w:type="dxa"/>
            <w:tcBorders>
              <w:top w:val="nil"/>
              <w:left w:val="nil"/>
              <w:bottom w:val="single" w:sz="4" w:space="0" w:color="auto"/>
              <w:right w:val="single" w:sz="4" w:space="0" w:color="auto"/>
            </w:tcBorders>
            <w:shd w:val="clear" w:color="000000" w:fill="FFFFFF"/>
            <w:vAlign w:val="center"/>
            <w:hideMark/>
          </w:tcPr>
          <w:p w14:paraId="703AD923" w14:textId="77777777" w:rsidR="009A5EC9" w:rsidRPr="00AE1D0A" w:rsidRDefault="009A5EC9" w:rsidP="009A5EC9">
            <w:pPr>
              <w:rPr>
                <w:rFonts w:ascii="Tahoma" w:hAnsi="Tahoma" w:cs="Tahoma"/>
                <w:b/>
                <w:bCs/>
                <w:sz w:val="18"/>
                <w:szCs w:val="18"/>
              </w:rPr>
            </w:pPr>
            <w:r w:rsidRPr="00AE1D0A">
              <w:rPr>
                <w:rFonts w:ascii="Calibri" w:hAnsi="Calibri" w:cs="Calibri"/>
                <w:noProof/>
                <w:color w:val="000000"/>
                <w:sz w:val="22"/>
                <w:szCs w:val="22"/>
              </w:rPr>
              <w:drawing>
                <wp:anchor distT="0" distB="0" distL="114300" distR="114300" simplePos="0" relativeHeight="251661312" behindDoc="0" locked="0" layoutInCell="1" allowOverlap="1" wp14:anchorId="70133AE4" wp14:editId="2CC71ED6">
                  <wp:simplePos x="0" y="0"/>
                  <wp:positionH relativeFrom="column">
                    <wp:posOffset>965200</wp:posOffset>
                  </wp:positionH>
                  <wp:positionV relativeFrom="paragraph">
                    <wp:posOffset>109220</wp:posOffset>
                  </wp:positionV>
                  <wp:extent cx="523875" cy="200025"/>
                  <wp:effectExtent l="0" t="0" r="9525" b="9525"/>
                  <wp:wrapNone/>
                  <wp:docPr id="27" name="Рисунок 27">
                    <a:extLst xmlns:a="http://schemas.openxmlformats.org/drawingml/2006/main">
                      <a:ext uri="{FF2B5EF4-FFF2-40B4-BE49-F238E27FC236}">
                        <a16:creationId xmlns:a16="http://schemas.microsoft.com/office/drawing/2014/main" id="{367349B1-8CA1-4B98-81B7-C637E0C90034}"/>
                      </a:ext>
                    </a:extLst>
                  </wp:docPr>
                  <wp:cNvGraphicFramePr/>
                  <a:graphic xmlns:a="http://schemas.openxmlformats.org/drawingml/2006/main">
                    <a:graphicData uri="http://schemas.openxmlformats.org/drawingml/2006/picture">
                      <pic:pic xmlns:pic="http://schemas.openxmlformats.org/drawingml/2006/picture">
                        <pic:nvPicPr>
                          <pic:cNvPr id="19" name="Рисунок 3">
                            <a:extLst>
                              <a:ext uri="{FF2B5EF4-FFF2-40B4-BE49-F238E27FC236}">
                                <a16:creationId xmlns:a16="http://schemas.microsoft.com/office/drawing/2014/main" id="{367349B1-8CA1-4B98-81B7-C637E0C90034}"/>
                              </a:ext>
                            </a:extLst>
                          </pic:cNvPr>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pic:spPr>
                      </pic:pic>
                    </a:graphicData>
                  </a:graphic>
                  <wp14:sizeRelH relativeFrom="page">
                    <wp14:pctWidth>0</wp14:pctWidth>
                  </wp14:sizeRelH>
                  <wp14:sizeRelV relativeFrom="page">
                    <wp14:pctHeight>0</wp14:pctHeight>
                  </wp14:sizeRelV>
                </wp:anchor>
              </w:drawing>
            </w:r>
            <w:r w:rsidRPr="00AE1D0A">
              <w:rPr>
                <w:rFonts w:ascii="Tahoma" w:hAnsi="Tahoma" w:cs="Tahoma"/>
                <w:b/>
                <w:bCs/>
                <w:sz w:val="18"/>
                <w:szCs w:val="18"/>
              </w:rPr>
              <w:t xml:space="preserve">Выручка от оказания услуг, тыс. руб. </w:t>
            </w:r>
            <w:proofErr w:type="gramStart"/>
            <w:r w:rsidRPr="00AE1D0A">
              <w:rPr>
                <w:rFonts w:ascii="Tahoma" w:hAnsi="Tahoma" w:cs="Tahoma"/>
                <w:b/>
                <w:bCs/>
                <w:sz w:val="18"/>
                <w:szCs w:val="18"/>
              </w:rPr>
              <w:t xml:space="preserve">(  </w:t>
            </w:r>
            <w:proofErr w:type="gramEnd"/>
            <w:r w:rsidRPr="00AE1D0A">
              <w:rPr>
                <w:rFonts w:ascii="Tahoma" w:hAnsi="Tahoma" w:cs="Tahoma"/>
                <w:b/>
                <w:bCs/>
                <w:sz w:val="18"/>
                <w:szCs w:val="18"/>
              </w:rPr>
              <w:t xml:space="preserve">           )</w:t>
            </w:r>
          </w:p>
        </w:tc>
        <w:tc>
          <w:tcPr>
            <w:tcW w:w="1350" w:type="dxa"/>
            <w:tcBorders>
              <w:top w:val="nil"/>
              <w:left w:val="nil"/>
              <w:bottom w:val="single" w:sz="4" w:space="0" w:color="auto"/>
              <w:right w:val="single" w:sz="4" w:space="0" w:color="auto"/>
            </w:tcBorders>
            <w:shd w:val="clear" w:color="000000" w:fill="FFFFFF"/>
            <w:vAlign w:val="center"/>
            <w:hideMark/>
          </w:tcPr>
          <w:p w14:paraId="1CA90E13" w14:textId="77777777" w:rsidR="009A5EC9" w:rsidRPr="00AE1D0A" w:rsidRDefault="009A5EC9" w:rsidP="009A5EC9">
            <w:pPr>
              <w:jc w:val="center"/>
              <w:rPr>
                <w:rFonts w:ascii="Tahoma" w:hAnsi="Tahoma" w:cs="Tahoma"/>
                <w:b/>
                <w:bCs/>
                <w:sz w:val="18"/>
                <w:szCs w:val="18"/>
              </w:rPr>
            </w:pPr>
            <w:r w:rsidRPr="00AE1D0A">
              <w:rPr>
                <w:rFonts w:ascii="Tahoma" w:hAnsi="Tahoma" w:cs="Tahoma"/>
                <w:b/>
                <w:bCs/>
                <w:sz w:val="18"/>
                <w:szCs w:val="18"/>
              </w:rPr>
              <w:t>тыс. руб.</w:t>
            </w:r>
          </w:p>
        </w:tc>
        <w:tc>
          <w:tcPr>
            <w:tcW w:w="1323" w:type="dxa"/>
            <w:tcBorders>
              <w:top w:val="nil"/>
              <w:left w:val="nil"/>
              <w:bottom w:val="single" w:sz="4" w:space="0" w:color="auto"/>
              <w:right w:val="single" w:sz="4" w:space="0" w:color="auto"/>
            </w:tcBorders>
            <w:shd w:val="clear" w:color="000000" w:fill="FFFFFF"/>
            <w:vAlign w:val="center"/>
            <w:hideMark/>
          </w:tcPr>
          <w:p w14:paraId="1C8DBA35"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648,79 </w:t>
            </w:r>
          </w:p>
        </w:tc>
        <w:tc>
          <w:tcPr>
            <w:tcW w:w="1439" w:type="dxa"/>
            <w:tcBorders>
              <w:top w:val="nil"/>
              <w:left w:val="nil"/>
              <w:bottom w:val="single" w:sz="4" w:space="0" w:color="auto"/>
              <w:right w:val="single" w:sz="4" w:space="0" w:color="auto"/>
            </w:tcBorders>
            <w:shd w:val="clear" w:color="000000" w:fill="FFFFFF"/>
            <w:vAlign w:val="center"/>
            <w:hideMark/>
          </w:tcPr>
          <w:p w14:paraId="042D4BCA"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58C13144" w14:textId="77777777" w:rsidR="009A5EC9" w:rsidRPr="00AE1D0A" w:rsidRDefault="009A5EC9" w:rsidP="009A5EC9">
            <w:pPr>
              <w:jc w:val="right"/>
              <w:rPr>
                <w:rFonts w:ascii="Tahoma" w:hAnsi="Tahoma" w:cs="Tahoma"/>
                <w:b/>
                <w:bCs/>
                <w:sz w:val="18"/>
                <w:szCs w:val="18"/>
              </w:rPr>
            </w:pPr>
            <w:r w:rsidRPr="00AE1D0A">
              <w:rPr>
                <w:rFonts w:ascii="Tahoma" w:hAnsi="Tahoma" w:cs="Tahoma"/>
                <w:b/>
                <w:bCs/>
                <w:sz w:val="18"/>
                <w:szCs w:val="18"/>
              </w:rPr>
              <w:t xml:space="preserve">563,71 </w:t>
            </w:r>
          </w:p>
        </w:tc>
        <w:tc>
          <w:tcPr>
            <w:tcW w:w="1775" w:type="dxa"/>
            <w:tcBorders>
              <w:top w:val="nil"/>
              <w:left w:val="nil"/>
              <w:bottom w:val="single" w:sz="4" w:space="0" w:color="auto"/>
              <w:right w:val="single" w:sz="4" w:space="0" w:color="auto"/>
            </w:tcBorders>
            <w:shd w:val="clear" w:color="000000" w:fill="FFFFFF"/>
            <w:vAlign w:val="center"/>
            <w:hideMark/>
          </w:tcPr>
          <w:p w14:paraId="068BCFFA"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20E26FAF" w14:textId="77777777" w:rsidTr="009A5EC9">
        <w:trPr>
          <w:trHeight w:val="45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3DAFA10E" w14:textId="77777777" w:rsidR="009A5EC9" w:rsidRPr="00AE1D0A" w:rsidRDefault="009A5EC9" w:rsidP="009A5EC9">
            <w:pPr>
              <w:jc w:val="center"/>
              <w:rPr>
                <w:rFonts w:ascii="Calibri" w:hAnsi="Calibri" w:cs="Calibri"/>
                <w:color w:val="000000"/>
                <w:sz w:val="22"/>
                <w:szCs w:val="22"/>
              </w:rPr>
            </w:pPr>
            <w:r w:rsidRPr="00AE1D0A">
              <w:rPr>
                <w:rFonts w:ascii="Calibri" w:hAnsi="Calibri" w:cs="Calibri"/>
                <w:color w:val="000000"/>
                <w:sz w:val="22"/>
                <w:szCs w:val="22"/>
              </w:rPr>
              <w:t>13.1</w:t>
            </w:r>
          </w:p>
        </w:tc>
        <w:tc>
          <w:tcPr>
            <w:tcW w:w="2576" w:type="dxa"/>
            <w:tcBorders>
              <w:top w:val="nil"/>
              <w:left w:val="nil"/>
              <w:bottom w:val="single" w:sz="4" w:space="0" w:color="auto"/>
              <w:right w:val="single" w:sz="4" w:space="0" w:color="auto"/>
            </w:tcBorders>
            <w:shd w:val="clear" w:color="000000" w:fill="FFFFFF"/>
            <w:vAlign w:val="center"/>
            <w:hideMark/>
          </w:tcPr>
          <w:p w14:paraId="15C264D7" w14:textId="77777777" w:rsidR="009A5EC9" w:rsidRPr="00AE1D0A" w:rsidRDefault="009A5EC9" w:rsidP="009A5EC9">
            <w:pPr>
              <w:rPr>
                <w:rFonts w:ascii="Tahoma" w:hAnsi="Tahoma" w:cs="Tahoma"/>
                <w:sz w:val="18"/>
                <w:szCs w:val="18"/>
              </w:rPr>
            </w:pPr>
            <w:r w:rsidRPr="00AE1D0A">
              <w:rPr>
                <w:rFonts w:ascii="Tahoma" w:hAnsi="Tahoma" w:cs="Tahoma"/>
                <w:sz w:val="18"/>
                <w:szCs w:val="18"/>
              </w:rPr>
              <w:t>Тариф с 01.01.2019 по 30.06.2019</w:t>
            </w:r>
          </w:p>
        </w:tc>
        <w:tc>
          <w:tcPr>
            <w:tcW w:w="1350" w:type="dxa"/>
            <w:tcBorders>
              <w:top w:val="nil"/>
              <w:left w:val="nil"/>
              <w:bottom w:val="single" w:sz="4" w:space="0" w:color="auto"/>
              <w:right w:val="single" w:sz="4" w:space="0" w:color="auto"/>
            </w:tcBorders>
            <w:shd w:val="clear" w:color="000000" w:fill="FFFFFF"/>
            <w:vAlign w:val="center"/>
            <w:hideMark/>
          </w:tcPr>
          <w:p w14:paraId="5DA33BE9" w14:textId="77777777" w:rsidR="009A5EC9" w:rsidRPr="00AE1D0A" w:rsidRDefault="009A5EC9" w:rsidP="009A5EC9">
            <w:pPr>
              <w:jc w:val="center"/>
              <w:rPr>
                <w:rFonts w:ascii="Tahoma" w:hAnsi="Tahoma" w:cs="Tahoma"/>
                <w:sz w:val="18"/>
                <w:szCs w:val="18"/>
              </w:rPr>
            </w:pPr>
            <w:r w:rsidRPr="00AE1D0A">
              <w:rPr>
                <w:rFonts w:ascii="Tahoma" w:hAnsi="Tahoma" w:cs="Tahoma"/>
                <w:sz w:val="18"/>
                <w:szCs w:val="18"/>
              </w:rPr>
              <w:t>руб./м3</w:t>
            </w:r>
          </w:p>
        </w:tc>
        <w:tc>
          <w:tcPr>
            <w:tcW w:w="1323" w:type="dxa"/>
            <w:tcBorders>
              <w:top w:val="nil"/>
              <w:left w:val="nil"/>
              <w:bottom w:val="single" w:sz="4" w:space="0" w:color="auto"/>
              <w:right w:val="single" w:sz="4" w:space="0" w:color="auto"/>
            </w:tcBorders>
            <w:shd w:val="clear" w:color="000000" w:fill="FFFFFF"/>
            <w:vAlign w:val="center"/>
            <w:hideMark/>
          </w:tcPr>
          <w:p w14:paraId="5A3E2F23"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xml:space="preserve">9,19 </w:t>
            </w:r>
          </w:p>
        </w:tc>
        <w:tc>
          <w:tcPr>
            <w:tcW w:w="1439" w:type="dxa"/>
            <w:tcBorders>
              <w:top w:val="nil"/>
              <w:left w:val="nil"/>
              <w:bottom w:val="single" w:sz="4" w:space="0" w:color="auto"/>
              <w:right w:val="single" w:sz="4" w:space="0" w:color="auto"/>
            </w:tcBorders>
            <w:shd w:val="clear" w:color="000000" w:fill="FFFFFF"/>
            <w:vAlign w:val="center"/>
            <w:hideMark/>
          </w:tcPr>
          <w:p w14:paraId="1EA33539"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763D8792"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xml:space="preserve">9,19 </w:t>
            </w:r>
          </w:p>
        </w:tc>
        <w:tc>
          <w:tcPr>
            <w:tcW w:w="1775" w:type="dxa"/>
            <w:tcBorders>
              <w:top w:val="nil"/>
              <w:left w:val="nil"/>
              <w:bottom w:val="single" w:sz="4" w:space="0" w:color="auto"/>
              <w:right w:val="single" w:sz="4" w:space="0" w:color="auto"/>
            </w:tcBorders>
            <w:shd w:val="clear" w:color="000000" w:fill="FFFFFF"/>
            <w:vAlign w:val="center"/>
            <w:hideMark/>
          </w:tcPr>
          <w:p w14:paraId="3186F143"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2FAECE66" w14:textId="77777777" w:rsidTr="009A5EC9">
        <w:trPr>
          <w:trHeight w:val="45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29E345F9" w14:textId="77777777" w:rsidR="009A5EC9" w:rsidRPr="00AE1D0A" w:rsidRDefault="009A5EC9" w:rsidP="009A5EC9">
            <w:pPr>
              <w:jc w:val="center"/>
              <w:rPr>
                <w:rFonts w:ascii="Calibri" w:hAnsi="Calibri" w:cs="Calibri"/>
                <w:color w:val="000000"/>
                <w:sz w:val="22"/>
                <w:szCs w:val="22"/>
              </w:rPr>
            </w:pPr>
            <w:r w:rsidRPr="00AE1D0A">
              <w:rPr>
                <w:rFonts w:ascii="Calibri" w:hAnsi="Calibri" w:cs="Calibri"/>
                <w:color w:val="000000"/>
                <w:sz w:val="22"/>
                <w:szCs w:val="22"/>
              </w:rPr>
              <w:t>13.2</w:t>
            </w:r>
          </w:p>
        </w:tc>
        <w:tc>
          <w:tcPr>
            <w:tcW w:w="2576" w:type="dxa"/>
            <w:tcBorders>
              <w:top w:val="nil"/>
              <w:left w:val="nil"/>
              <w:bottom w:val="single" w:sz="4" w:space="0" w:color="auto"/>
              <w:right w:val="single" w:sz="4" w:space="0" w:color="auto"/>
            </w:tcBorders>
            <w:shd w:val="clear" w:color="000000" w:fill="FFFFFF"/>
            <w:vAlign w:val="center"/>
            <w:hideMark/>
          </w:tcPr>
          <w:p w14:paraId="0F001A2E" w14:textId="77777777" w:rsidR="009A5EC9" w:rsidRPr="00AE1D0A" w:rsidRDefault="009A5EC9" w:rsidP="009A5EC9">
            <w:pPr>
              <w:rPr>
                <w:rFonts w:ascii="Tahoma" w:hAnsi="Tahoma" w:cs="Tahoma"/>
                <w:sz w:val="18"/>
                <w:szCs w:val="18"/>
              </w:rPr>
            </w:pPr>
            <w:r w:rsidRPr="00AE1D0A">
              <w:rPr>
                <w:rFonts w:ascii="Tahoma" w:hAnsi="Tahoma" w:cs="Tahoma"/>
                <w:sz w:val="18"/>
                <w:szCs w:val="18"/>
              </w:rPr>
              <w:t>Тариф с 01.07.2019 по 31.12.2019</w:t>
            </w:r>
          </w:p>
        </w:tc>
        <w:tc>
          <w:tcPr>
            <w:tcW w:w="1350" w:type="dxa"/>
            <w:tcBorders>
              <w:top w:val="nil"/>
              <w:left w:val="nil"/>
              <w:bottom w:val="single" w:sz="4" w:space="0" w:color="auto"/>
              <w:right w:val="single" w:sz="4" w:space="0" w:color="auto"/>
            </w:tcBorders>
            <w:shd w:val="clear" w:color="000000" w:fill="FFFFFF"/>
            <w:vAlign w:val="center"/>
            <w:hideMark/>
          </w:tcPr>
          <w:p w14:paraId="11F91D72" w14:textId="77777777" w:rsidR="009A5EC9" w:rsidRPr="00AE1D0A" w:rsidRDefault="009A5EC9" w:rsidP="009A5EC9">
            <w:pPr>
              <w:jc w:val="center"/>
              <w:rPr>
                <w:rFonts w:ascii="Tahoma" w:hAnsi="Tahoma" w:cs="Tahoma"/>
                <w:sz w:val="18"/>
                <w:szCs w:val="18"/>
              </w:rPr>
            </w:pPr>
            <w:r w:rsidRPr="00AE1D0A">
              <w:rPr>
                <w:rFonts w:ascii="Tahoma" w:hAnsi="Tahoma" w:cs="Tahoma"/>
                <w:sz w:val="18"/>
                <w:szCs w:val="18"/>
              </w:rPr>
              <w:t>руб./м3</w:t>
            </w:r>
          </w:p>
        </w:tc>
        <w:tc>
          <w:tcPr>
            <w:tcW w:w="1323" w:type="dxa"/>
            <w:tcBorders>
              <w:top w:val="nil"/>
              <w:left w:val="nil"/>
              <w:bottom w:val="single" w:sz="4" w:space="0" w:color="auto"/>
              <w:right w:val="single" w:sz="4" w:space="0" w:color="auto"/>
            </w:tcBorders>
            <w:shd w:val="clear" w:color="000000" w:fill="FFFFFF"/>
            <w:vAlign w:val="center"/>
            <w:hideMark/>
          </w:tcPr>
          <w:p w14:paraId="1CEB63E0"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xml:space="preserve">10,29 </w:t>
            </w:r>
          </w:p>
        </w:tc>
        <w:tc>
          <w:tcPr>
            <w:tcW w:w="1439" w:type="dxa"/>
            <w:tcBorders>
              <w:top w:val="nil"/>
              <w:left w:val="nil"/>
              <w:bottom w:val="single" w:sz="4" w:space="0" w:color="auto"/>
              <w:right w:val="single" w:sz="4" w:space="0" w:color="auto"/>
            </w:tcBorders>
            <w:shd w:val="clear" w:color="000000" w:fill="FFFFFF"/>
            <w:vAlign w:val="center"/>
            <w:hideMark/>
          </w:tcPr>
          <w:p w14:paraId="0D634A77"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w:t>
            </w:r>
          </w:p>
        </w:tc>
        <w:tc>
          <w:tcPr>
            <w:tcW w:w="1475" w:type="dxa"/>
            <w:tcBorders>
              <w:top w:val="nil"/>
              <w:left w:val="nil"/>
              <w:bottom w:val="single" w:sz="4" w:space="0" w:color="auto"/>
              <w:right w:val="single" w:sz="4" w:space="0" w:color="auto"/>
            </w:tcBorders>
            <w:shd w:val="clear" w:color="000000" w:fill="FFFFFF"/>
            <w:vAlign w:val="center"/>
            <w:hideMark/>
          </w:tcPr>
          <w:p w14:paraId="352C72A6" w14:textId="77777777" w:rsidR="009A5EC9" w:rsidRPr="00AE1D0A" w:rsidRDefault="009A5EC9" w:rsidP="009A5EC9">
            <w:pPr>
              <w:jc w:val="right"/>
              <w:rPr>
                <w:rFonts w:ascii="Tahoma" w:hAnsi="Tahoma" w:cs="Tahoma"/>
                <w:sz w:val="18"/>
                <w:szCs w:val="18"/>
              </w:rPr>
            </w:pPr>
            <w:r w:rsidRPr="00AE1D0A">
              <w:rPr>
                <w:rFonts w:ascii="Tahoma" w:hAnsi="Tahoma" w:cs="Tahoma"/>
                <w:sz w:val="18"/>
                <w:szCs w:val="18"/>
              </w:rPr>
              <w:t xml:space="preserve">10,29 </w:t>
            </w:r>
          </w:p>
        </w:tc>
        <w:tc>
          <w:tcPr>
            <w:tcW w:w="1775" w:type="dxa"/>
            <w:tcBorders>
              <w:top w:val="nil"/>
              <w:left w:val="nil"/>
              <w:bottom w:val="single" w:sz="4" w:space="0" w:color="auto"/>
              <w:right w:val="single" w:sz="4" w:space="0" w:color="auto"/>
            </w:tcBorders>
            <w:shd w:val="clear" w:color="000000" w:fill="FFFFFF"/>
            <w:vAlign w:val="center"/>
            <w:hideMark/>
          </w:tcPr>
          <w:p w14:paraId="053725B9" w14:textId="77777777" w:rsidR="009A5EC9" w:rsidRPr="00AE1D0A" w:rsidRDefault="009A5EC9" w:rsidP="009A5EC9">
            <w:pPr>
              <w:rPr>
                <w:rFonts w:ascii="Tahoma" w:hAnsi="Tahoma" w:cs="Tahoma"/>
                <w:sz w:val="18"/>
                <w:szCs w:val="18"/>
              </w:rPr>
            </w:pPr>
            <w:r w:rsidRPr="00AE1D0A">
              <w:rPr>
                <w:rFonts w:ascii="Tahoma" w:hAnsi="Tahoma" w:cs="Tahoma"/>
                <w:sz w:val="18"/>
                <w:szCs w:val="18"/>
              </w:rPr>
              <w:t> </w:t>
            </w:r>
          </w:p>
        </w:tc>
      </w:tr>
      <w:tr w:rsidR="009A5EC9" w:rsidRPr="00AE1D0A" w14:paraId="4D781DFF" w14:textId="77777777" w:rsidTr="009A5EC9">
        <w:trPr>
          <w:trHeight w:val="900"/>
          <w:jc w:val="center"/>
        </w:trPr>
        <w:tc>
          <w:tcPr>
            <w:tcW w:w="953" w:type="dxa"/>
            <w:tcBorders>
              <w:top w:val="nil"/>
              <w:left w:val="single" w:sz="4" w:space="0" w:color="auto"/>
              <w:bottom w:val="single" w:sz="4" w:space="0" w:color="auto"/>
              <w:right w:val="single" w:sz="4" w:space="0" w:color="auto"/>
            </w:tcBorders>
            <w:shd w:val="clear" w:color="000000" w:fill="FFFFFF"/>
            <w:noWrap/>
            <w:vAlign w:val="center"/>
            <w:hideMark/>
          </w:tcPr>
          <w:p w14:paraId="6030EEA0" w14:textId="77777777" w:rsidR="009A5EC9" w:rsidRPr="00AE1D0A" w:rsidRDefault="009A5EC9" w:rsidP="009A5EC9">
            <w:pPr>
              <w:jc w:val="center"/>
              <w:rPr>
                <w:rFonts w:ascii="Calibri" w:hAnsi="Calibri" w:cs="Calibri"/>
                <w:b/>
                <w:bCs/>
                <w:color w:val="000000"/>
                <w:sz w:val="22"/>
                <w:szCs w:val="22"/>
              </w:rPr>
            </w:pPr>
            <w:r w:rsidRPr="00AE1D0A">
              <w:rPr>
                <w:rFonts w:ascii="Calibri" w:hAnsi="Calibri" w:cs="Calibri"/>
                <w:b/>
                <w:bCs/>
                <w:color w:val="000000"/>
                <w:sz w:val="22"/>
                <w:szCs w:val="22"/>
              </w:rPr>
              <w:t>14</w:t>
            </w:r>
          </w:p>
        </w:tc>
        <w:tc>
          <w:tcPr>
            <w:tcW w:w="2576" w:type="dxa"/>
            <w:tcBorders>
              <w:top w:val="nil"/>
              <w:left w:val="nil"/>
              <w:bottom w:val="nil"/>
              <w:right w:val="nil"/>
            </w:tcBorders>
            <w:shd w:val="clear" w:color="auto" w:fill="auto"/>
            <w:noWrap/>
            <w:vAlign w:val="bottom"/>
            <w:hideMark/>
          </w:tcPr>
          <w:p w14:paraId="503F6C95" w14:textId="77777777" w:rsidR="009A5EC9" w:rsidRPr="00AE1D0A" w:rsidRDefault="009A5EC9" w:rsidP="009A5EC9">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2355"/>
            </w:tblGrid>
            <w:tr w:rsidR="009A5EC9" w:rsidRPr="00AE1D0A" w14:paraId="167D144C" w14:textId="77777777" w:rsidTr="009A5EC9">
              <w:trPr>
                <w:trHeight w:val="900"/>
                <w:tblCellSpacing w:w="0" w:type="dxa"/>
              </w:trPr>
              <w:tc>
                <w:tcPr>
                  <w:tcW w:w="2560" w:type="dxa"/>
                  <w:tcBorders>
                    <w:top w:val="nil"/>
                    <w:left w:val="nil"/>
                    <w:bottom w:val="single" w:sz="4" w:space="0" w:color="auto"/>
                    <w:right w:val="single" w:sz="4" w:space="0" w:color="auto"/>
                  </w:tcBorders>
                  <w:shd w:val="clear" w:color="000000" w:fill="FFFFFF"/>
                  <w:vAlign w:val="center"/>
                  <w:hideMark/>
                </w:tcPr>
                <w:p w14:paraId="2C355EA8" w14:textId="77777777" w:rsidR="009A5EC9" w:rsidRPr="00AE1D0A" w:rsidRDefault="009A5EC9" w:rsidP="00A6622E">
                  <w:pPr>
                    <w:framePr w:hSpace="180" w:wrap="around" w:vAnchor="text" w:hAnchor="page" w:xAlign="center" w:y="-1259"/>
                    <w:rPr>
                      <w:rFonts w:ascii="Tahoma" w:hAnsi="Tahoma" w:cs="Tahoma"/>
                      <w:b/>
                      <w:bCs/>
                      <w:sz w:val="18"/>
                      <w:szCs w:val="18"/>
                    </w:rPr>
                  </w:pPr>
                  <w:r w:rsidRPr="00AE1D0A">
                    <w:rPr>
                      <w:rFonts w:ascii="Calibri" w:hAnsi="Calibri" w:cs="Calibri"/>
                      <w:noProof/>
                      <w:color w:val="000000"/>
                      <w:sz w:val="22"/>
                      <w:szCs w:val="22"/>
                    </w:rPr>
                    <w:drawing>
                      <wp:anchor distT="0" distB="0" distL="114300" distR="114300" simplePos="0" relativeHeight="251662336" behindDoc="0" locked="0" layoutInCell="1" allowOverlap="1" wp14:anchorId="6DF6C1B2" wp14:editId="2E71AE38">
                        <wp:simplePos x="0" y="0"/>
                        <wp:positionH relativeFrom="column">
                          <wp:posOffset>298450</wp:posOffset>
                        </wp:positionH>
                        <wp:positionV relativeFrom="paragraph">
                          <wp:posOffset>401955</wp:posOffset>
                        </wp:positionV>
                        <wp:extent cx="819150" cy="171450"/>
                        <wp:effectExtent l="0" t="0" r="0" b="0"/>
                        <wp:wrapNone/>
                        <wp:docPr id="26" name="Рисунок 26">
                          <a:extLst xmlns:a="http://schemas.openxmlformats.org/drawingml/2006/main">
                            <a:ext uri="{FF2B5EF4-FFF2-40B4-BE49-F238E27FC236}">
                              <a16:creationId xmlns:a16="http://schemas.microsoft.com/office/drawing/2014/main" id="{4F678F9E-7CE3-480A-9F11-0EF29C344AA0}"/>
                            </a:ext>
                          </a:extLst>
                        </wp:docPr>
                        <wp:cNvGraphicFramePr/>
                        <a:graphic xmlns:a="http://schemas.openxmlformats.org/drawingml/2006/main">
                          <a:graphicData uri="http://schemas.openxmlformats.org/drawingml/2006/picture">
                            <pic:pic xmlns:pic="http://schemas.openxmlformats.org/drawingml/2006/picture">
                              <pic:nvPicPr>
                                <pic:cNvPr id="20" name="Рисунок 4">
                                  <a:extLst>
                                    <a:ext uri="{FF2B5EF4-FFF2-40B4-BE49-F238E27FC236}">
                                      <a16:creationId xmlns:a16="http://schemas.microsoft.com/office/drawing/2014/main" id="{4F678F9E-7CE3-480A-9F11-0EF29C344AA0}"/>
                                    </a:ext>
                                  </a:extLst>
                                </pic:cNvPr>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819150" cy="171450"/>
                                </a:xfrm>
                                <a:prstGeom prst="rect">
                                  <a:avLst/>
                                </a:prstGeom>
                                <a:noFill/>
                              </pic:spPr>
                            </pic:pic>
                          </a:graphicData>
                        </a:graphic>
                        <wp14:sizeRelH relativeFrom="page">
                          <wp14:pctWidth>0</wp14:pctWidth>
                        </wp14:sizeRelH>
                        <wp14:sizeRelV relativeFrom="page">
                          <wp14:pctHeight>0</wp14:pctHeight>
                        </wp14:sizeRelV>
                      </wp:anchor>
                    </w:drawing>
                  </w:r>
                  <w:r w:rsidRPr="00AE1D0A">
                    <w:rPr>
                      <w:rFonts w:ascii="Tahoma" w:hAnsi="Tahoma" w:cs="Tahoma"/>
                      <w:b/>
                      <w:bCs/>
                      <w:sz w:val="18"/>
                      <w:szCs w:val="18"/>
                    </w:rPr>
                    <w:t xml:space="preserve">Размер корректировки необходимой валовой выручки 2019 года, тыс. руб. </w:t>
                  </w:r>
                  <w:proofErr w:type="gramStart"/>
                  <w:r w:rsidRPr="00AE1D0A">
                    <w:rPr>
                      <w:rFonts w:ascii="Tahoma" w:hAnsi="Tahoma" w:cs="Tahoma"/>
                      <w:b/>
                      <w:bCs/>
                      <w:sz w:val="18"/>
                      <w:szCs w:val="18"/>
                    </w:rPr>
                    <w:t xml:space="preserve">(  </w:t>
                  </w:r>
                  <w:proofErr w:type="gramEnd"/>
                  <w:r w:rsidRPr="00AE1D0A">
                    <w:rPr>
                      <w:rFonts w:ascii="Tahoma" w:hAnsi="Tahoma" w:cs="Tahoma"/>
                      <w:b/>
                      <w:bCs/>
                      <w:sz w:val="18"/>
                      <w:szCs w:val="18"/>
                    </w:rPr>
                    <w:t xml:space="preserve">                  )</w:t>
                  </w:r>
                </w:p>
              </w:tc>
            </w:tr>
          </w:tbl>
          <w:p w14:paraId="5780631A" w14:textId="77777777" w:rsidR="009A5EC9" w:rsidRPr="00AE1D0A" w:rsidRDefault="009A5EC9" w:rsidP="009A5EC9">
            <w:pPr>
              <w:rPr>
                <w:rFonts w:ascii="Calibri" w:hAnsi="Calibri" w:cs="Calibri"/>
                <w:color w:val="000000"/>
                <w:sz w:val="22"/>
                <w:szCs w:val="22"/>
              </w:rPr>
            </w:pPr>
          </w:p>
        </w:tc>
        <w:tc>
          <w:tcPr>
            <w:tcW w:w="1350" w:type="dxa"/>
            <w:tcBorders>
              <w:top w:val="nil"/>
              <w:left w:val="nil"/>
              <w:bottom w:val="single" w:sz="4" w:space="0" w:color="auto"/>
              <w:right w:val="single" w:sz="4" w:space="0" w:color="auto"/>
            </w:tcBorders>
            <w:shd w:val="clear" w:color="000000" w:fill="FFFFFF"/>
            <w:vAlign w:val="center"/>
            <w:hideMark/>
          </w:tcPr>
          <w:p w14:paraId="7366BED3" w14:textId="77777777" w:rsidR="009A5EC9" w:rsidRPr="00AE1D0A" w:rsidRDefault="009A5EC9" w:rsidP="009A5EC9">
            <w:pPr>
              <w:jc w:val="center"/>
              <w:rPr>
                <w:rFonts w:ascii="Tahoma" w:hAnsi="Tahoma" w:cs="Tahoma"/>
                <w:b/>
                <w:bCs/>
                <w:sz w:val="18"/>
                <w:szCs w:val="18"/>
              </w:rPr>
            </w:pPr>
            <w:r w:rsidRPr="00AE1D0A">
              <w:rPr>
                <w:rFonts w:ascii="Tahoma" w:hAnsi="Tahoma" w:cs="Tahoma"/>
                <w:b/>
                <w:bCs/>
                <w:sz w:val="18"/>
                <w:szCs w:val="18"/>
              </w:rPr>
              <w:t>тыс. руб.</w:t>
            </w:r>
          </w:p>
        </w:tc>
        <w:tc>
          <w:tcPr>
            <w:tcW w:w="1323" w:type="dxa"/>
            <w:tcBorders>
              <w:top w:val="nil"/>
              <w:left w:val="nil"/>
              <w:bottom w:val="single" w:sz="4" w:space="0" w:color="auto"/>
              <w:right w:val="single" w:sz="4" w:space="0" w:color="auto"/>
            </w:tcBorders>
            <w:shd w:val="clear" w:color="000000" w:fill="FFFFFF"/>
            <w:noWrap/>
            <w:vAlign w:val="bottom"/>
            <w:hideMark/>
          </w:tcPr>
          <w:p w14:paraId="47B39173" w14:textId="77777777" w:rsidR="009A5EC9" w:rsidRPr="00AE1D0A" w:rsidRDefault="009A5EC9" w:rsidP="009A5EC9">
            <w:pPr>
              <w:rPr>
                <w:rFonts w:ascii="Calibri" w:hAnsi="Calibri" w:cs="Calibri"/>
                <w:b/>
                <w:bCs/>
                <w:color w:val="000000"/>
                <w:sz w:val="22"/>
                <w:szCs w:val="22"/>
              </w:rPr>
            </w:pPr>
            <w:r w:rsidRPr="00AE1D0A">
              <w:rPr>
                <w:rFonts w:ascii="Calibri" w:hAnsi="Calibri" w:cs="Calibri"/>
                <w:b/>
                <w:bCs/>
                <w:color w:val="000000"/>
                <w:sz w:val="22"/>
                <w:szCs w:val="22"/>
              </w:rPr>
              <w:t> </w:t>
            </w:r>
          </w:p>
        </w:tc>
        <w:tc>
          <w:tcPr>
            <w:tcW w:w="1439" w:type="dxa"/>
            <w:tcBorders>
              <w:top w:val="nil"/>
              <w:left w:val="nil"/>
              <w:bottom w:val="single" w:sz="4" w:space="0" w:color="auto"/>
              <w:right w:val="single" w:sz="4" w:space="0" w:color="auto"/>
            </w:tcBorders>
            <w:shd w:val="clear" w:color="000000" w:fill="FFFFFF"/>
            <w:noWrap/>
            <w:vAlign w:val="bottom"/>
            <w:hideMark/>
          </w:tcPr>
          <w:p w14:paraId="4EDFB8BA" w14:textId="77777777" w:rsidR="009A5EC9" w:rsidRPr="00AE1D0A" w:rsidRDefault="009A5EC9" w:rsidP="009A5EC9">
            <w:pPr>
              <w:rPr>
                <w:rFonts w:ascii="Calibri" w:hAnsi="Calibri" w:cs="Calibri"/>
                <w:b/>
                <w:bCs/>
                <w:color w:val="000000"/>
                <w:sz w:val="22"/>
                <w:szCs w:val="22"/>
              </w:rPr>
            </w:pPr>
            <w:r w:rsidRPr="00AE1D0A">
              <w:rPr>
                <w:rFonts w:ascii="Calibri" w:hAnsi="Calibri" w:cs="Calibri"/>
                <w:b/>
                <w:bCs/>
                <w:color w:val="000000"/>
                <w:sz w:val="22"/>
                <w:szCs w:val="22"/>
              </w:rPr>
              <w:t> </w:t>
            </w:r>
          </w:p>
        </w:tc>
        <w:tc>
          <w:tcPr>
            <w:tcW w:w="1475" w:type="dxa"/>
            <w:tcBorders>
              <w:top w:val="nil"/>
              <w:left w:val="nil"/>
              <w:bottom w:val="single" w:sz="4" w:space="0" w:color="auto"/>
              <w:right w:val="single" w:sz="4" w:space="0" w:color="auto"/>
            </w:tcBorders>
            <w:shd w:val="clear" w:color="000000" w:fill="FFFFFF"/>
            <w:noWrap/>
            <w:vAlign w:val="bottom"/>
            <w:hideMark/>
          </w:tcPr>
          <w:p w14:paraId="77BE8A23" w14:textId="77777777" w:rsidR="009A5EC9" w:rsidRPr="00AE1D0A" w:rsidRDefault="009A5EC9" w:rsidP="009A5EC9">
            <w:pPr>
              <w:jc w:val="right"/>
              <w:rPr>
                <w:rFonts w:ascii="Calibri" w:hAnsi="Calibri" w:cs="Calibri"/>
                <w:b/>
                <w:bCs/>
                <w:color w:val="000000"/>
                <w:sz w:val="22"/>
                <w:szCs w:val="22"/>
              </w:rPr>
            </w:pPr>
            <w:r w:rsidRPr="00AE1D0A">
              <w:rPr>
                <w:rFonts w:ascii="Calibri" w:hAnsi="Calibri" w:cs="Calibri"/>
                <w:b/>
                <w:bCs/>
                <w:color w:val="000000"/>
                <w:sz w:val="22"/>
                <w:szCs w:val="22"/>
              </w:rPr>
              <w:t xml:space="preserve">36,80 </w:t>
            </w:r>
          </w:p>
        </w:tc>
        <w:tc>
          <w:tcPr>
            <w:tcW w:w="1775" w:type="dxa"/>
            <w:tcBorders>
              <w:top w:val="nil"/>
              <w:left w:val="nil"/>
              <w:bottom w:val="single" w:sz="4" w:space="0" w:color="auto"/>
              <w:right w:val="single" w:sz="4" w:space="0" w:color="auto"/>
            </w:tcBorders>
            <w:shd w:val="clear" w:color="000000" w:fill="FFFFFF"/>
            <w:noWrap/>
            <w:vAlign w:val="bottom"/>
            <w:hideMark/>
          </w:tcPr>
          <w:p w14:paraId="63C6675C" w14:textId="77777777" w:rsidR="009A5EC9" w:rsidRPr="00AE1D0A" w:rsidRDefault="009A5EC9" w:rsidP="009A5EC9">
            <w:pPr>
              <w:rPr>
                <w:rFonts w:ascii="Calibri" w:hAnsi="Calibri" w:cs="Calibri"/>
                <w:color w:val="000000"/>
                <w:sz w:val="22"/>
                <w:szCs w:val="22"/>
              </w:rPr>
            </w:pPr>
            <w:r w:rsidRPr="00AE1D0A">
              <w:rPr>
                <w:rFonts w:ascii="Calibri" w:hAnsi="Calibri" w:cs="Calibri"/>
                <w:color w:val="000000"/>
                <w:sz w:val="22"/>
                <w:szCs w:val="22"/>
              </w:rPr>
              <w:t> </w:t>
            </w:r>
          </w:p>
        </w:tc>
      </w:tr>
    </w:tbl>
    <w:p w14:paraId="142396DB" w14:textId="77777777" w:rsidR="009A5EC9" w:rsidRDefault="009A5EC9" w:rsidP="009A5EC9">
      <w:pPr>
        <w:ind w:firstLine="540"/>
        <w:jc w:val="both"/>
        <w:rPr>
          <w:rFonts w:eastAsiaTheme="minorHAnsi"/>
          <w:sz w:val="28"/>
          <w:szCs w:val="28"/>
          <w:lang w:eastAsia="en-US"/>
        </w:rPr>
      </w:pPr>
    </w:p>
    <w:p w14:paraId="345F1385" w14:textId="77777777" w:rsidR="009A5EC9" w:rsidRDefault="009A5EC9" w:rsidP="009A5EC9">
      <w:pPr>
        <w:ind w:firstLine="540"/>
        <w:jc w:val="both"/>
        <w:rPr>
          <w:rFonts w:eastAsiaTheme="minorHAnsi"/>
          <w:sz w:val="28"/>
          <w:szCs w:val="28"/>
          <w:lang w:eastAsia="en-US"/>
        </w:rPr>
      </w:pPr>
    </w:p>
    <w:p w14:paraId="3E7CA57D" w14:textId="77777777" w:rsidR="009A5EC9" w:rsidRDefault="009A5EC9" w:rsidP="009A5EC9">
      <w:pPr>
        <w:ind w:firstLine="540"/>
        <w:jc w:val="both"/>
        <w:rPr>
          <w:rFonts w:eastAsiaTheme="minorHAnsi"/>
          <w:sz w:val="28"/>
          <w:szCs w:val="28"/>
          <w:lang w:eastAsia="en-US"/>
        </w:rPr>
      </w:pPr>
    </w:p>
    <w:p w14:paraId="4EE593E3" w14:textId="77777777" w:rsidR="009A5EC9" w:rsidRDefault="009A5EC9" w:rsidP="009A5EC9">
      <w:pPr>
        <w:ind w:firstLine="540"/>
        <w:jc w:val="both"/>
        <w:rPr>
          <w:rFonts w:eastAsiaTheme="minorHAnsi"/>
          <w:sz w:val="28"/>
          <w:szCs w:val="28"/>
          <w:lang w:eastAsia="en-US"/>
        </w:rPr>
      </w:pPr>
    </w:p>
    <w:p w14:paraId="4B1A3055" w14:textId="77777777" w:rsidR="009A5EC9" w:rsidRDefault="009A5EC9" w:rsidP="009A5EC9">
      <w:pPr>
        <w:ind w:firstLine="540"/>
        <w:jc w:val="both"/>
        <w:rPr>
          <w:rFonts w:eastAsiaTheme="minorHAnsi"/>
          <w:sz w:val="28"/>
          <w:szCs w:val="28"/>
          <w:lang w:eastAsia="en-US"/>
        </w:rPr>
        <w:sectPr w:rsidR="009A5EC9" w:rsidSect="006349FD">
          <w:pgSz w:w="11906" w:h="16838"/>
          <w:pgMar w:top="709" w:right="851" w:bottom="1134" w:left="1418" w:header="567" w:footer="283" w:gutter="0"/>
          <w:cols w:space="708"/>
          <w:titlePg/>
          <w:docGrid w:linePitch="360"/>
        </w:sectPr>
      </w:pPr>
    </w:p>
    <w:p w14:paraId="58673F62" w14:textId="6EB905A3" w:rsidR="009A5EC9" w:rsidRDefault="009A5EC9" w:rsidP="009A5EC9">
      <w:pPr>
        <w:ind w:firstLine="540"/>
        <w:jc w:val="both"/>
        <w:rPr>
          <w:rFonts w:eastAsiaTheme="minorHAnsi"/>
          <w:sz w:val="28"/>
          <w:szCs w:val="28"/>
          <w:lang w:eastAsia="en-US"/>
        </w:rPr>
      </w:pPr>
    </w:p>
    <w:p w14:paraId="0BF77D3A" w14:textId="77777777" w:rsidR="009A5EC9" w:rsidRDefault="009A5EC9" w:rsidP="009A5EC9">
      <w:pPr>
        <w:ind w:firstLine="540"/>
        <w:jc w:val="both"/>
        <w:rPr>
          <w:rFonts w:eastAsiaTheme="minorHAnsi"/>
          <w:sz w:val="28"/>
          <w:szCs w:val="28"/>
          <w:lang w:eastAsia="en-US"/>
        </w:rPr>
      </w:pPr>
      <w:r>
        <w:rPr>
          <w:rFonts w:eastAsiaTheme="minorHAnsi"/>
          <w:sz w:val="28"/>
          <w:szCs w:val="28"/>
          <w:lang w:eastAsia="en-US"/>
        </w:rPr>
        <w:t>Затраты на покупную электрическую энергию за 2019 год</w:t>
      </w:r>
    </w:p>
    <w:tbl>
      <w:tblPr>
        <w:tblW w:w="8976" w:type="dxa"/>
        <w:tblInd w:w="113" w:type="dxa"/>
        <w:tblLook w:val="04A0" w:firstRow="1" w:lastRow="0" w:firstColumn="1" w:lastColumn="0" w:noHBand="0" w:noVBand="1"/>
      </w:tblPr>
      <w:tblGrid>
        <w:gridCol w:w="3539"/>
        <w:gridCol w:w="1326"/>
        <w:gridCol w:w="1417"/>
        <w:gridCol w:w="1418"/>
        <w:gridCol w:w="1276"/>
      </w:tblGrid>
      <w:tr w:rsidR="009A5EC9" w:rsidRPr="00BA658E" w14:paraId="0C4F1F99" w14:textId="77777777" w:rsidTr="009A5EC9">
        <w:trPr>
          <w:trHeight w:val="6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BDFC1" w14:textId="77777777" w:rsidR="009A5EC9" w:rsidRDefault="009A5EC9" w:rsidP="009A5EC9">
            <w:pPr>
              <w:jc w:val="both"/>
              <w:rPr>
                <w:color w:val="000000"/>
                <w:sz w:val="20"/>
                <w:szCs w:val="20"/>
              </w:rPr>
            </w:pPr>
            <w:r>
              <w:rPr>
                <w:color w:val="000000"/>
                <w:sz w:val="20"/>
                <w:szCs w:val="20"/>
              </w:rPr>
              <w:t>П</w:t>
            </w:r>
            <w:r w:rsidRPr="00BA658E">
              <w:rPr>
                <w:color w:val="000000"/>
                <w:sz w:val="20"/>
                <w:szCs w:val="20"/>
              </w:rPr>
              <w:t>оказатели</w:t>
            </w:r>
          </w:p>
          <w:p w14:paraId="0113C61C" w14:textId="77777777" w:rsidR="009A5EC9" w:rsidRDefault="009A5EC9" w:rsidP="009A5EC9">
            <w:pPr>
              <w:jc w:val="both"/>
              <w:rPr>
                <w:color w:val="000000"/>
                <w:sz w:val="20"/>
                <w:szCs w:val="20"/>
              </w:rPr>
            </w:pPr>
          </w:p>
          <w:p w14:paraId="6EA3CF39" w14:textId="77777777" w:rsidR="009A5EC9" w:rsidRPr="00BA658E" w:rsidRDefault="009A5EC9" w:rsidP="009A5EC9">
            <w:pPr>
              <w:jc w:val="both"/>
              <w:rPr>
                <w:color w:val="000000"/>
                <w:sz w:val="20"/>
                <w:szCs w:val="20"/>
              </w:rPr>
            </w:pP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1D51C09C" w14:textId="77777777" w:rsidR="009A5EC9" w:rsidRDefault="009A5EC9" w:rsidP="009A5EC9">
            <w:pPr>
              <w:jc w:val="both"/>
              <w:rPr>
                <w:color w:val="000000"/>
                <w:sz w:val="20"/>
                <w:szCs w:val="20"/>
              </w:rPr>
            </w:pPr>
            <w:r w:rsidRPr="00BA658E">
              <w:rPr>
                <w:color w:val="000000"/>
                <w:sz w:val="20"/>
                <w:szCs w:val="20"/>
              </w:rPr>
              <w:t xml:space="preserve">Ед. </w:t>
            </w:r>
            <w:proofErr w:type="spellStart"/>
            <w:r w:rsidRPr="00BA658E">
              <w:rPr>
                <w:color w:val="000000"/>
                <w:sz w:val="20"/>
                <w:szCs w:val="20"/>
              </w:rPr>
              <w:t>измер</w:t>
            </w:r>
            <w:proofErr w:type="spellEnd"/>
            <w:r w:rsidRPr="00BA658E">
              <w:rPr>
                <w:color w:val="000000"/>
                <w:sz w:val="20"/>
                <w:szCs w:val="20"/>
              </w:rPr>
              <w:t>.</w:t>
            </w:r>
          </w:p>
          <w:p w14:paraId="6456EC46" w14:textId="77777777" w:rsidR="009A5EC9" w:rsidRPr="00BA658E" w:rsidRDefault="009A5EC9" w:rsidP="009A5EC9">
            <w:pPr>
              <w:jc w:val="both"/>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75B31DD5" w14:textId="77777777" w:rsidR="009A5EC9" w:rsidRDefault="009A5EC9" w:rsidP="009A5EC9">
            <w:pPr>
              <w:jc w:val="both"/>
              <w:rPr>
                <w:color w:val="000000"/>
                <w:sz w:val="20"/>
                <w:szCs w:val="20"/>
              </w:rPr>
            </w:pPr>
            <w:r w:rsidRPr="00BA658E">
              <w:rPr>
                <w:color w:val="000000"/>
                <w:sz w:val="20"/>
                <w:szCs w:val="20"/>
              </w:rPr>
              <w:t>План на 2019 год</w:t>
            </w:r>
          </w:p>
          <w:p w14:paraId="738C5D80" w14:textId="77777777" w:rsidR="009A5EC9" w:rsidRDefault="009A5EC9" w:rsidP="009A5EC9">
            <w:pPr>
              <w:jc w:val="both"/>
              <w:rPr>
                <w:color w:val="000000"/>
                <w:sz w:val="20"/>
                <w:szCs w:val="20"/>
              </w:rPr>
            </w:pPr>
          </w:p>
          <w:p w14:paraId="6AEBF1B5" w14:textId="77777777" w:rsidR="009A5EC9" w:rsidRPr="00BA658E" w:rsidRDefault="009A5EC9" w:rsidP="009A5EC9">
            <w:pPr>
              <w:jc w:val="both"/>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hideMark/>
          </w:tcPr>
          <w:p w14:paraId="78A4907B" w14:textId="77777777" w:rsidR="009A5EC9" w:rsidRPr="00BA658E" w:rsidRDefault="009A5EC9" w:rsidP="009A5EC9">
            <w:pPr>
              <w:jc w:val="both"/>
              <w:rPr>
                <w:color w:val="000000"/>
                <w:sz w:val="20"/>
                <w:szCs w:val="20"/>
              </w:rPr>
            </w:pPr>
            <w:r w:rsidRPr="00BA658E">
              <w:rPr>
                <w:color w:val="000000"/>
                <w:sz w:val="20"/>
                <w:szCs w:val="20"/>
              </w:rPr>
              <w:t>Факт 2019 года</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C47B5E5" w14:textId="77777777" w:rsidR="009A5EC9" w:rsidRDefault="009A5EC9" w:rsidP="009A5EC9">
            <w:pPr>
              <w:jc w:val="both"/>
              <w:rPr>
                <w:color w:val="000000"/>
                <w:sz w:val="20"/>
                <w:szCs w:val="20"/>
              </w:rPr>
            </w:pPr>
            <w:r w:rsidRPr="00BA658E">
              <w:rPr>
                <w:color w:val="000000"/>
                <w:sz w:val="20"/>
                <w:szCs w:val="20"/>
              </w:rPr>
              <w:t>Расчет</w:t>
            </w:r>
          </w:p>
          <w:p w14:paraId="4619EBBB" w14:textId="77777777" w:rsidR="009A5EC9" w:rsidRDefault="009A5EC9" w:rsidP="009A5EC9">
            <w:pPr>
              <w:jc w:val="both"/>
              <w:rPr>
                <w:color w:val="000000"/>
                <w:sz w:val="20"/>
                <w:szCs w:val="20"/>
              </w:rPr>
            </w:pPr>
            <w:r w:rsidRPr="00BA658E">
              <w:rPr>
                <w:color w:val="000000"/>
                <w:sz w:val="20"/>
                <w:szCs w:val="20"/>
              </w:rPr>
              <w:t>на 2019 год</w:t>
            </w:r>
          </w:p>
          <w:p w14:paraId="6B754118" w14:textId="77777777" w:rsidR="009A5EC9" w:rsidRPr="00BA658E" w:rsidRDefault="009A5EC9" w:rsidP="009A5EC9">
            <w:pPr>
              <w:jc w:val="both"/>
              <w:rPr>
                <w:color w:val="000000"/>
                <w:sz w:val="20"/>
                <w:szCs w:val="20"/>
              </w:rPr>
            </w:pPr>
          </w:p>
        </w:tc>
      </w:tr>
      <w:tr w:rsidR="009A5EC9" w:rsidRPr="00BA658E" w14:paraId="3F800B10" w14:textId="77777777" w:rsidTr="009A5EC9">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27BD705" w14:textId="77777777" w:rsidR="009A5EC9" w:rsidRPr="00BA658E" w:rsidRDefault="009A5EC9" w:rsidP="009A5EC9">
            <w:pPr>
              <w:rPr>
                <w:color w:val="000000"/>
                <w:sz w:val="20"/>
                <w:szCs w:val="20"/>
              </w:rPr>
            </w:pPr>
            <w:r w:rsidRPr="00BA658E">
              <w:rPr>
                <w:color w:val="000000"/>
                <w:sz w:val="20"/>
                <w:szCs w:val="20"/>
              </w:rPr>
              <w:t xml:space="preserve">Объемы </w:t>
            </w:r>
            <w:proofErr w:type="spellStart"/>
            <w:r w:rsidRPr="00BA658E">
              <w:rPr>
                <w:color w:val="000000"/>
                <w:sz w:val="20"/>
                <w:szCs w:val="20"/>
              </w:rPr>
              <w:t>поданой</w:t>
            </w:r>
            <w:proofErr w:type="spellEnd"/>
            <w:r w:rsidRPr="00BA658E">
              <w:rPr>
                <w:color w:val="000000"/>
                <w:sz w:val="20"/>
                <w:szCs w:val="20"/>
              </w:rPr>
              <w:t xml:space="preserve"> в сеть воды</w:t>
            </w:r>
          </w:p>
        </w:tc>
        <w:tc>
          <w:tcPr>
            <w:tcW w:w="1326" w:type="dxa"/>
            <w:tcBorders>
              <w:top w:val="nil"/>
              <w:left w:val="nil"/>
              <w:bottom w:val="single" w:sz="4" w:space="0" w:color="auto"/>
              <w:right w:val="single" w:sz="4" w:space="0" w:color="auto"/>
            </w:tcBorders>
            <w:shd w:val="clear" w:color="auto" w:fill="auto"/>
            <w:noWrap/>
            <w:vAlign w:val="bottom"/>
            <w:hideMark/>
          </w:tcPr>
          <w:p w14:paraId="73F4BB9F" w14:textId="77777777" w:rsidR="009A5EC9" w:rsidRPr="00BA658E" w:rsidRDefault="009A5EC9" w:rsidP="009A5EC9">
            <w:pPr>
              <w:rPr>
                <w:color w:val="000000"/>
                <w:sz w:val="20"/>
                <w:szCs w:val="20"/>
              </w:rPr>
            </w:pPr>
            <w:r w:rsidRPr="00BA658E">
              <w:rPr>
                <w:color w:val="000000"/>
                <w:sz w:val="20"/>
                <w:szCs w:val="20"/>
              </w:rPr>
              <w:t>м3</w:t>
            </w:r>
          </w:p>
        </w:tc>
        <w:tc>
          <w:tcPr>
            <w:tcW w:w="1417" w:type="dxa"/>
            <w:tcBorders>
              <w:top w:val="nil"/>
              <w:left w:val="nil"/>
              <w:bottom w:val="single" w:sz="4" w:space="0" w:color="auto"/>
              <w:right w:val="single" w:sz="4" w:space="0" w:color="auto"/>
            </w:tcBorders>
            <w:shd w:val="clear" w:color="000000" w:fill="FFFFFF"/>
            <w:vAlign w:val="center"/>
            <w:hideMark/>
          </w:tcPr>
          <w:p w14:paraId="0ECEB6AE" w14:textId="77777777" w:rsidR="009A5EC9" w:rsidRPr="00BA658E" w:rsidRDefault="009A5EC9" w:rsidP="009A5EC9">
            <w:pPr>
              <w:jc w:val="center"/>
              <w:rPr>
                <w:sz w:val="20"/>
                <w:szCs w:val="20"/>
              </w:rPr>
            </w:pPr>
            <w:r w:rsidRPr="00BA658E">
              <w:rPr>
                <w:sz w:val="20"/>
                <w:szCs w:val="20"/>
              </w:rPr>
              <w:t>66 611,10</w:t>
            </w:r>
          </w:p>
        </w:tc>
        <w:tc>
          <w:tcPr>
            <w:tcW w:w="1418" w:type="dxa"/>
            <w:tcBorders>
              <w:top w:val="nil"/>
              <w:left w:val="nil"/>
              <w:bottom w:val="single" w:sz="4" w:space="0" w:color="auto"/>
              <w:right w:val="single" w:sz="4" w:space="0" w:color="auto"/>
            </w:tcBorders>
            <w:shd w:val="clear" w:color="000000" w:fill="FFFFFF"/>
            <w:vAlign w:val="center"/>
            <w:hideMark/>
          </w:tcPr>
          <w:p w14:paraId="2B42E4B0" w14:textId="77777777" w:rsidR="009A5EC9" w:rsidRPr="00BA658E" w:rsidRDefault="009A5EC9" w:rsidP="009A5EC9">
            <w:pPr>
              <w:jc w:val="center"/>
              <w:rPr>
                <w:sz w:val="20"/>
                <w:szCs w:val="20"/>
              </w:rPr>
            </w:pPr>
            <w:r w:rsidRPr="00BA658E">
              <w:rPr>
                <w:sz w:val="20"/>
                <w:szCs w:val="20"/>
              </w:rPr>
              <w:t>61 236,00</w:t>
            </w:r>
          </w:p>
        </w:tc>
        <w:tc>
          <w:tcPr>
            <w:tcW w:w="1276" w:type="dxa"/>
            <w:tcBorders>
              <w:top w:val="nil"/>
              <w:left w:val="nil"/>
              <w:bottom w:val="single" w:sz="4" w:space="0" w:color="auto"/>
              <w:right w:val="single" w:sz="4" w:space="0" w:color="auto"/>
            </w:tcBorders>
            <w:shd w:val="clear" w:color="auto" w:fill="auto"/>
            <w:noWrap/>
            <w:vAlign w:val="bottom"/>
            <w:hideMark/>
          </w:tcPr>
          <w:p w14:paraId="404C059C" w14:textId="77777777" w:rsidR="009A5EC9" w:rsidRPr="00BA658E" w:rsidRDefault="009A5EC9" w:rsidP="009A5EC9">
            <w:pPr>
              <w:jc w:val="right"/>
              <w:rPr>
                <w:color w:val="000000"/>
                <w:sz w:val="20"/>
                <w:szCs w:val="20"/>
              </w:rPr>
            </w:pPr>
            <w:r w:rsidRPr="00BA658E">
              <w:rPr>
                <w:color w:val="000000"/>
                <w:sz w:val="20"/>
                <w:szCs w:val="20"/>
              </w:rPr>
              <w:t>61 236,00</w:t>
            </w:r>
          </w:p>
        </w:tc>
      </w:tr>
      <w:tr w:rsidR="009A5EC9" w:rsidRPr="00BA658E" w14:paraId="6541171C" w14:textId="77777777" w:rsidTr="009A5EC9">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5330A" w14:textId="77777777" w:rsidR="009A5EC9" w:rsidRPr="00BA658E" w:rsidRDefault="009A5EC9" w:rsidP="009A5EC9">
            <w:pPr>
              <w:rPr>
                <w:color w:val="000000"/>
                <w:sz w:val="20"/>
                <w:szCs w:val="20"/>
              </w:rPr>
            </w:pPr>
            <w:r w:rsidRPr="00BA658E">
              <w:rPr>
                <w:color w:val="000000"/>
                <w:sz w:val="20"/>
                <w:szCs w:val="20"/>
              </w:rPr>
              <w:t>Затраты на покупную электрическую энергию, по уровням напряжения:</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3D263" w14:textId="77777777" w:rsidR="009A5EC9" w:rsidRPr="00BA658E" w:rsidRDefault="009A5EC9" w:rsidP="009A5EC9">
            <w:pPr>
              <w:rPr>
                <w:color w:val="000000"/>
                <w:sz w:val="20"/>
                <w:szCs w:val="20"/>
              </w:rPr>
            </w:pPr>
            <w:proofErr w:type="spellStart"/>
            <w:r w:rsidRPr="00BA658E">
              <w:rPr>
                <w:color w:val="000000"/>
                <w:sz w:val="20"/>
                <w:szCs w:val="20"/>
              </w:rPr>
              <w:t>тыс</w:t>
            </w:r>
            <w:proofErr w:type="spellEnd"/>
            <w:r w:rsidRPr="00BA658E">
              <w:rPr>
                <w:color w:val="000000"/>
                <w:sz w:val="20"/>
                <w:szCs w:val="20"/>
              </w:rPr>
              <w:t xml:space="preserve"> </w:t>
            </w:r>
            <w:proofErr w:type="spellStart"/>
            <w:r w:rsidRPr="00BA658E">
              <w:rPr>
                <w:color w:val="000000"/>
                <w:sz w:val="20"/>
                <w:szCs w:val="20"/>
              </w:rPr>
              <w:t>руб</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AEBF2" w14:textId="77777777" w:rsidR="009A5EC9" w:rsidRPr="00BA658E" w:rsidRDefault="009A5EC9" w:rsidP="009A5EC9">
            <w:pPr>
              <w:jc w:val="right"/>
              <w:rPr>
                <w:color w:val="000000"/>
                <w:sz w:val="20"/>
                <w:szCs w:val="20"/>
              </w:rPr>
            </w:pPr>
            <w:r w:rsidRPr="00BA658E">
              <w:rPr>
                <w:color w:val="000000"/>
                <w:sz w:val="20"/>
                <w:szCs w:val="20"/>
              </w:rPr>
              <w:t>261,36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A5D6F" w14:textId="77777777" w:rsidR="009A5EC9" w:rsidRPr="00BA658E" w:rsidRDefault="009A5EC9" w:rsidP="009A5EC9">
            <w:pPr>
              <w:jc w:val="right"/>
              <w:rPr>
                <w:color w:val="000000"/>
                <w:sz w:val="20"/>
                <w:szCs w:val="20"/>
              </w:rPr>
            </w:pPr>
            <w:r w:rsidRPr="00BA658E">
              <w:rPr>
                <w:color w:val="000000"/>
                <w:sz w:val="20"/>
                <w:szCs w:val="20"/>
              </w:rPr>
              <w:t>306,54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F3FD9" w14:textId="77777777" w:rsidR="009A5EC9" w:rsidRPr="00BA658E" w:rsidRDefault="009A5EC9" w:rsidP="009A5EC9">
            <w:pPr>
              <w:jc w:val="right"/>
              <w:rPr>
                <w:b/>
                <w:bCs/>
                <w:color w:val="000000"/>
                <w:sz w:val="20"/>
                <w:szCs w:val="20"/>
              </w:rPr>
            </w:pPr>
            <w:r w:rsidRPr="00BA658E">
              <w:rPr>
                <w:b/>
                <w:bCs/>
                <w:color w:val="000000"/>
                <w:sz w:val="20"/>
                <w:szCs w:val="20"/>
              </w:rPr>
              <w:t>250,69</w:t>
            </w:r>
          </w:p>
        </w:tc>
      </w:tr>
      <w:tr w:rsidR="009A5EC9" w:rsidRPr="00BA658E" w14:paraId="2CDFDA51" w14:textId="77777777" w:rsidTr="009A5EC9">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07E9E" w14:textId="77777777" w:rsidR="009A5EC9" w:rsidRPr="00BA658E" w:rsidRDefault="009A5EC9" w:rsidP="009A5EC9">
            <w:pPr>
              <w:rPr>
                <w:color w:val="000000"/>
                <w:sz w:val="20"/>
                <w:szCs w:val="20"/>
              </w:rPr>
            </w:pPr>
            <w:r w:rsidRPr="00BA658E">
              <w:rPr>
                <w:color w:val="000000"/>
                <w:sz w:val="20"/>
                <w:szCs w:val="20"/>
              </w:rPr>
              <w:t>Средний тариф на энергию</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32A62706" w14:textId="77777777" w:rsidR="009A5EC9" w:rsidRPr="00BA658E" w:rsidRDefault="009A5EC9" w:rsidP="009A5EC9">
            <w:pPr>
              <w:rPr>
                <w:color w:val="000000"/>
                <w:sz w:val="20"/>
                <w:szCs w:val="20"/>
              </w:rPr>
            </w:pPr>
            <w:proofErr w:type="spellStart"/>
            <w:r w:rsidRPr="00BA658E">
              <w:rPr>
                <w:color w:val="000000"/>
                <w:sz w:val="20"/>
                <w:szCs w:val="20"/>
              </w:rPr>
              <w:t>руб</w:t>
            </w:r>
            <w:proofErr w:type="spellEnd"/>
            <w:r w:rsidRPr="00BA658E">
              <w:rPr>
                <w:color w:val="000000"/>
                <w:sz w:val="20"/>
                <w:szCs w:val="20"/>
              </w:rPr>
              <w:t>/</w:t>
            </w:r>
            <w:proofErr w:type="spellStart"/>
            <w:r w:rsidRPr="00BA658E">
              <w:rPr>
                <w:color w:val="000000"/>
                <w:sz w:val="20"/>
                <w:szCs w:val="20"/>
              </w:rPr>
              <w:t>кВт.ч</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33F0CA" w14:textId="77777777" w:rsidR="009A5EC9" w:rsidRPr="00BA658E" w:rsidRDefault="009A5EC9" w:rsidP="009A5EC9">
            <w:pPr>
              <w:jc w:val="right"/>
              <w:rPr>
                <w:color w:val="000000"/>
                <w:sz w:val="20"/>
                <w:szCs w:val="20"/>
              </w:rPr>
            </w:pPr>
            <w:r w:rsidRPr="00BA658E">
              <w:rPr>
                <w:color w:val="000000"/>
                <w:sz w:val="20"/>
                <w:szCs w:val="20"/>
              </w:rPr>
              <w:t>4,84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2A94689" w14:textId="77777777" w:rsidR="009A5EC9" w:rsidRPr="00BA658E" w:rsidRDefault="009A5EC9" w:rsidP="009A5EC9">
            <w:pPr>
              <w:jc w:val="right"/>
              <w:rPr>
                <w:color w:val="000000"/>
                <w:sz w:val="20"/>
                <w:szCs w:val="20"/>
              </w:rPr>
            </w:pPr>
            <w:r w:rsidRPr="00BA658E">
              <w:rPr>
                <w:color w:val="000000"/>
                <w:sz w:val="20"/>
                <w:szCs w:val="20"/>
              </w:rPr>
              <w:t>5,05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3039E62" w14:textId="77777777" w:rsidR="009A5EC9" w:rsidRPr="00BA658E" w:rsidRDefault="009A5EC9" w:rsidP="009A5EC9">
            <w:pPr>
              <w:jc w:val="right"/>
              <w:rPr>
                <w:color w:val="000000"/>
                <w:sz w:val="20"/>
                <w:szCs w:val="20"/>
              </w:rPr>
            </w:pPr>
            <w:r w:rsidRPr="00BA658E">
              <w:rPr>
                <w:color w:val="000000"/>
                <w:sz w:val="20"/>
                <w:szCs w:val="20"/>
              </w:rPr>
              <w:t>5,05</w:t>
            </w:r>
          </w:p>
        </w:tc>
      </w:tr>
      <w:tr w:rsidR="009A5EC9" w:rsidRPr="00BA658E" w14:paraId="2FB8CB01" w14:textId="77777777" w:rsidTr="009A5EC9">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22C70F33" w14:textId="77777777" w:rsidR="009A5EC9" w:rsidRPr="00BA658E" w:rsidRDefault="009A5EC9" w:rsidP="009A5EC9">
            <w:pPr>
              <w:rPr>
                <w:color w:val="000000"/>
                <w:sz w:val="20"/>
                <w:szCs w:val="20"/>
              </w:rPr>
            </w:pPr>
            <w:r w:rsidRPr="00BA658E">
              <w:rPr>
                <w:color w:val="000000"/>
                <w:sz w:val="20"/>
                <w:szCs w:val="20"/>
              </w:rPr>
              <w:t>Объем энергии</w:t>
            </w:r>
          </w:p>
        </w:tc>
        <w:tc>
          <w:tcPr>
            <w:tcW w:w="1326" w:type="dxa"/>
            <w:tcBorders>
              <w:top w:val="nil"/>
              <w:left w:val="nil"/>
              <w:bottom w:val="single" w:sz="4" w:space="0" w:color="auto"/>
              <w:right w:val="single" w:sz="4" w:space="0" w:color="auto"/>
            </w:tcBorders>
            <w:shd w:val="clear" w:color="auto" w:fill="auto"/>
            <w:noWrap/>
            <w:vAlign w:val="bottom"/>
            <w:hideMark/>
          </w:tcPr>
          <w:p w14:paraId="499ECCBA" w14:textId="77777777" w:rsidR="009A5EC9" w:rsidRPr="00BA658E" w:rsidRDefault="009A5EC9" w:rsidP="009A5EC9">
            <w:pPr>
              <w:rPr>
                <w:color w:val="000000"/>
                <w:sz w:val="20"/>
                <w:szCs w:val="20"/>
              </w:rPr>
            </w:pPr>
            <w:proofErr w:type="spellStart"/>
            <w:r w:rsidRPr="00BA658E">
              <w:rPr>
                <w:color w:val="000000"/>
                <w:sz w:val="20"/>
                <w:szCs w:val="20"/>
              </w:rPr>
              <w:t>тыс</w:t>
            </w:r>
            <w:proofErr w:type="spellEnd"/>
            <w:r w:rsidRPr="00BA658E">
              <w:rPr>
                <w:color w:val="000000"/>
                <w:sz w:val="20"/>
                <w:szCs w:val="20"/>
              </w:rPr>
              <w:t xml:space="preserve"> </w:t>
            </w:r>
            <w:proofErr w:type="spellStart"/>
            <w:r w:rsidRPr="00BA658E">
              <w:rPr>
                <w:color w:val="000000"/>
                <w:sz w:val="20"/>
                <w:szCs w:val="20"/>
              </w:rPr>
              <w:t>кВт.ч</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6C20D40F" w14:textId="77777777" w:rsidR="009A5EC9" w:rsidRPr="00BA658E" w:rsidRDefault="009A5EC9" w:rsidP="009A5EC9">
            <w:pPr>
              <w:jc w:val="right"/>
              <w:rPr>
                <w:color w:val="000000"/>
                <w:sz w:val="20"/>
                <w:szCs w:val="20"/>
              </w:rPr>
            </w:pPr>
            <w:r w:rsidRPr="00BA658E">
              <w:rPr>
                <w:color w:val="000000"/>
                <w:sz w:val="20"/>
                <w:szCs w:val="20"/>
              </w:rPr>
              <w:t>54</w:t>
            </w:r>
          </w:p>
        </w:tc>
        <w:tc>
          <w:tcPr>
            <w:tcW w:w="1418" w:type="dxa"/>
            <w:tcBorders>
              <w:top w:val="nil"/>
              <w:left w:val="nil"/>
              <w:bottom w:val="single" w:sz="4" w:space="0" w:color="auto"/>
              <w:right w:val="single" w:sz="4" w:space="0" w:color="auto"/>
            </w:tcBorders>
            <w:shd w:val="clear" w:color="auto" w:fill="auto"/>
            <w:noWrap/>
            <w:vAlign w:val="bottom"/>
            <w:hideMark/>
          </w:tcPr>
          <w:p w14:paraId="42743125" w14:textId="77777777" w:rsidR="009A5EC9" w:rsidRPr="00BA658E" w:rsidRDefault="009A5EC9" w:rsidP="009A5EC9">
            <w:pPr>
              <w:jc w:val="right"/>
              <w:rPr>
                <w:color w:val="000000"/>
                <w:sz w:val="20"/>
                <w:szCs w:val="20"/>
              </w:rPr>
            </w:pPr>
            <w:r w:rsidRPr="00BA658E">
              <w:rPr>
                <w:color w:val="000000"/>
                <w:sz w:val="20"/>
                <w:szCs w:val="20"/>
              </w:rPr>
              <w:t>60,7</w:t>
            </w:r>
          </w:p>
        </w:tc>
        <w:tc>
          <w:tcPr>
            <w:tcW w:w="1276" w:type="dxa"/>
            <w:tcBorders>
              <w:top w:val="nil"/>
              <w:left w:val="nil"/>
              <w:bottom w:val="single" w:sz="4" w:space="0" w:color="auto"/>
              <w:right w:val="single" w:sz="4" w:space="0" w:color="auto"/>
            </w:tcBorders>
            <w:shd w:val="clear" w:color="auto" w:fill="auto"/>
            <w:noWrap/>
            <w:vAlign w:val="bottom"/>
            <w:hideMark/>
          </w:tcPr>
          <w:p w14:paraId="7E8E2F48" w14:textId="77777777" w:rsidR="009A5EC9" w:rsidRPr="00BA658E" w:rsidRDefault="009A5EC9" w:rsidP="009A5EC9">
            <w:pPr>
              <w:jc w:val="right"/>
              <w:rPr>
                <w:color w:val="000000"/>
                <w:sz w:val="20"/>
                <w:szCs w:val="20"/>
              </w:rPr>
            </w:pPr>
            <w:r w:rsidRPr="00BA658E">
              <w:rPr>
                <w:color w:val="000000"/>
                <w:sz w:val="20"/>
                <w:szCs w:val="20"/>
              </w:rPr>
              <w:t>49,64</w:t>
            </w:r>
          </w:p>
        </w:tc>
      </w:tr>
      <w:tr w:rsidR="009A5EC9" w:rsidRPr="00BA658E" w14:paraId="1F780634" w14:textId="77777777" w:rsidTr="009A5EC9">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F50A3ED" w14:textId="77777777" w:rsidR="009A5EC9" w:rsidRPr="00BA658E" w:rsidRDefault="009A5EC9" w:rsidP="009A5EC9">
            <w:pPr>
              <w:rPr>
                <w:color w:val="000000"/>
                <w:sz w:val="20"/>
                <w:szCs w:val="20"/>
              </w:rPr>
            </w:pPr>
            <w:r w:rsidRPr="00BA658E">
              <w:rPr>
                <w:color w:val="000000"/>
                <w:sz w:val="20"/>
                <w:szCs w:val="20"/>
              </w:rPr>
              <w:t>Удельный расход энергии</w:t>
            </w:r>
          </w:p>
        </w:tc>
        <w:tc>
          <w:tcPr>
            <w:tcW w:w="1326" w:type="dxa"/>
            <w:tcBorders>
              <w:top w:val="nil"/>
              <w:left w:val="nil"/>
              <w:bottom w:val="single" w:sz="4" w:space="0" w:color="auto"/>
              <w:right w:val="single" w:sz="4" w:space="0" w:color="auto"/>
            </w:tcBorders>
            <w:shd w:val="clear" w:color="auto" w:fill="auto"/>
            <w:noWrap/>
            <w:vAlign w:val="bottom"/>
            <w:hideMark/>
          </w:tcPr>
          <w:p w14:paraId="33ADAEA3" w14:textId="77777777" w:rsidR="009A5EC9" w:rsidRPr="00BA658E" w:rsidRDefault="009A5EC9" w:rsidP="009A5EC9">
            <w:pPr>
              <w:rPr>
                <w:color w:val="000000"/>
                <w:sz w:val="20"/>
                <w:szCs w:val="20"/>
              </w:rPr>
            </w:pPr>
            <w:proofErr w:type="spellStart"/>
            <w:r w:rsidRPr="00BA658E">
              <w:rPr>
                <w:color w:val="000000"/>
                <w:sz w:val="20"/>
                <w:szCs w:val="20"/>
              </w:rPr>
              <w:t>кВт.ч</w:t>
            </w:r>
            <w:proofErr w:type="spellEnd"/>
            <w:r w:rsidRPr="00BA658E">
              <w:rPr>
                <w:color w:val="000000"/>
                <w:sz w:val="20"/>
                <w:szCs w:val="20"/>
              </w:rPr>
              <w:t>/м3</w:t>
            </w:r>
          </w:p>
        </w:tc>
        <w:tc>
          <w:tcPr>
            <w:tcW w:w="1417" w:type="dxa"/>
            <w:tcBorders>
              <w:top w:val="nil"/>
              <w:left w:val="nil"/>
              <w:bottom w:val="single" w:sz="4" w:space="0" w:color="auto"/>
              <w:right w:val="single" w:sz="4" w:space="0" w:color="auto"/>
            </w:tcBorders>
            <w:shd w:val="clear" w:color="auto" w:fill="auto"/>
            <w:noWrap/>
            <w:vAlign w:val="bottom"/>
            <w:hideMark/>
          </w:tcPr>
          <w:p w14:paraId="29118081" w14:textId="77777777" w:rsidR="009A5EC9" w:rsidRPr="00BA658E" w:rsidRDefault="009A5EC9" w:rsidP="009A5EC9">
            <w:pPr>
              <w:jc w:val="right"/>
              <w:rPr>
                <w:color w:val="000000"/>
                <w:sz w:val="20"/>
                <w:szCs w:val="20"/>
              </w:rPr>
            </w:pPr>
            <w:r w:rsidRPr="00BA658E">
              <w:rPr>
                <w:color w:val="000000"/>
                <w:sz w:val="20"/>
                <w:szCs w:val="20"/>
              </w:rPr>
              <w:t>0,81</w:t>
            </w:r>
          </w:p>
        </w:tc>
        <w:tc>
          <w:tcPr>
            <w:tcW w:w="1418" w:type="dxa"/>
            <w:tcBorders>
              <w:top w:val="nil"/>
              <w:left w:val="nil"/>
              <w:bottom w:val="single" w:sz="4" w:space="0" w:color="auto"/>
              <w:right w:val="single" w:sz="4" w:space="0" w:color="auto"/>
            </w:tcBorders>
            <w:shd w:val="clear" w:color="auto" w:fill="auto"/>
            <w:noWrap/>
            <w:vAlign w:val="bottom"/>
            <w:hideMark/>
          </w:tcPr>
          <w:p w14:paraId="1F7B8DD0" w14:textId="77777777" w:rsidR="009A5EC9" w:rsidRPr="00BA658E" w:rsidRDefault="009A5EC9" w:rsidP="009A5EC9">
            <w:pPr>
              <w:jc w:val="right"/>
              <w:rPr>
                <w:color w:val="000000"/>
                <w:sz w:val="20"/>
                <w:szCs w:val="20"/>
              </w:rPr>
            </w:pPr>
            <w:r w:rsidRPr="00BA658E">
              <w:rPr>
                <w:color w:val="000000"/>
                <w:sz w:val="20"/>
                <w:szCs w:val="20"/>
              </w:rPr>
              <w:t>0,99</w:t>
            </w:r>
          </w:p>
        </w:tc>
        <w:tc>
          <w:tcPr>
            <w:tcW w:w="1276" w:type="dxa"/>
            <w:tcBorders>
              <w:top w:val="nil"/>
              <w:left w:val="nil"/>
              <w:bottom w:val="single" w:sz="4" w:space="0" w:color="auto"/>
              <w:right w:val="single" w:sz="4" w:space="0" w:color="auto"/>
            </w:tcBorders>
            <w:shd w:val="clear" w:color="auto" w:fill="auto"/>
            <w:noWrap/>
            <w:vAlign w:val="bottom"/>
            <w:hideMark/>
          </w:tcPr>
          <w:p w14:paraId="61FC19D6" w14:textId="77777777" w:rsidR="009A5EC9" w:rsidRPr="00BA658E" w:rsidRDefault="009A5EC9" w:rsidP="009A5EC9">
            <w:pPr>
              <w:jc w:val="right"/>
              <w:rPr>
                <w:color w:val="000000"/>
                <w:sz w:val="20"/>
                <w:szCs w:val="20"/>
              </w:rPr>
            </w:pPr>
            <w:r w:rsidRPr="00BA658E">
              <w:rPr>
                <w:color w:val="000000"/>
                <w:sz w:val="20"/>
                <w:szCs w:val="20"/>
              </w:rPr>
              <w:t>0,81</w:t>
            </w:r>
          </w:p>
        </w:tc>
      </w:tr>
      <w:tr w:rsidR="009A5EC9" w:rsidRPr="00BA658E" w14:paraId="57817261" w14:textId="77777777" w:rsidTr="009A5EC9">
        <w:trPr>
          <w:trHeight w:val="300"/>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5A92BC1A" w14:textId="77777777" w:rsidR="009A5EC9" w:rsidRPr="00BA658E" w:rsidRDefault="009A5EC9" w:rsidP="009A5EC9">
            <w:pPr>
              <w:rPr>
                <w:color w:val="000000"/>
                <w:sz w:val="20"/>
                <w:szCs w:val="20"/>
              </w:rPr>
            </w:pPr>
            <w:r w:rsidRPr="00BA658E">
              <w:rPr>
                <w:color w:val="000000"/>
                <w:sz w:val="20"/>
                <w:szCs w:val="20"/>
              </w:rPr>
              <w:t xml:space="preserve">Энергия НН (0,4 </w:t>
            </w:r>
            <w:proofErr w:type="spellStart"/>
            <w:r w:rsidRPr="00BA658E">
              <w:rPr>
                <w:color w:val="000000"/>
                <w:sz w:val="20"/>
                <w:szCs w:val="20"/>
              </w:rPr>
              <w:t>кВ</w:t>
            </w:r>
            <w:proofErr w:type="spellEnd"/>
            <w:r w:rsidRPr="00BA658E">
              <w:rPr>
                <w:color w:val="000000"/>
                <w:sz w:val="20"/>
                <w:szCs w:val="20"/>
              </w:rPr>
              <w:t xml:space="preserve"> и ниже)</w:t>
            </w:r>
          </w:p>
        </w:tc>
        <w:tc>
          <w:tcPr>
            <w:tcW w:w="1326" w:type="dxa"/>
            <w:tcBorders>
              <w:top w:val="nil"/>
              <w:left w:val="nil"/>
              <w:bottom w:val="single" w:sz="4" w:space="0" w:color="auto"/>
              <w:right w:val="single" w:sz="4" w:space="0" w:color="auto"/>
            </w:tcBorders>
            <w:shd w:val="clear" w:color="auto" w:fill="auto"/>
            <w:noWrap/>
            <w:vAlign w:val="bottom"/>
            <w:hideMark/>
          </w:tcPr>
          <w:p w14:paraId="4A4708A9" w14:textId="77777777" w:rsidR="009A5EC9" w:rsidRPr="00BA658E" w:rsidRDefault="009A5EC9" w:rsidP="009A5EC9">
            <w:pPr>
              <w:rPr>
                <w:color w:val="000000"/>
                <w:sz w:val="20"/>
                <w:szCs w:val="20"/>
              </w:rPr>
            </w:pPr>
            <w:proofErr w:type="spellStart"/>
            <w:r w:rsidRPr="00BA658E">
              <w:rPr>
                <w:color w:val="000000"/>
                <w:sz w:val="20"/>
                <w:szCs w:val="20"/>
              </w:rPr>
              <w:t>тыс</w:t>
            </w:r>
            <w:proofErr w:type="spellEnd"/>
            <w:r w:rsidRPr="00BA658E">
              <w:rPr>
                <w:color w:val="000000"/>
                <w:sz w:val="20"/>
                <w:szCs w:val="20"/>
              </w:rPr>
              <w:t xml:space="preserve"> </w:t>
            </w:r>
            <w:proofErr w:type="spellStart"/>
            <w:r w:rsidRPr="00BA658E">
              <w:rPr>
                <w:color w:val="000000"/>
                <w:sz w:val="20"/>
                <w:szCs w:val="20"/>
              </w:rPr>
              <w:t>руб</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222425B8" w14:textId="77777777" w:rsidR="009A5EC9" w:rsidRPr="00BA658E" w:rsidRDefault="009A5EC9" w:rsidP="009A5EC9">
            <w:pPr>
              <w:jc w:val="right"/>
              <w:rPr>
                <w:color w:val="000000"/>
                <w:sz w:val="20"/>
                <w:szCs w:val="20"/>
              </w:rPr>
            </w:pPr>
            <w:r w:rsidRPr="00BA658E">
              <w:rPr>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bottom"/>
            <w:hideMark/>
          </w:tcPr>
          <w:p w14:paraId="5FC7D404" w14:textId="77777777" w:rsidR="009A5EC9" w:rsidRPr="00BA658E" w:rsidRDefault="009A5EC9" w:rsidP="009A5EC9">
            <w:pPr>
              <w:jc w:val="right"/>
              <w:rPr>
                <w:color w:val="000000"/>
                <w:sz w:val="20"/>
                <w:szCs w:val="20"/>
              </w:rPr>
            </w:pPr>
            <w:r w:rsidRPr="00BA658E">
              <w:rPr>
                <w:color w:val="000000"/>
                <w:sz w:val="20"/>
                <w:szCs w:val="20"/>
              </w:rPr>
              <w:t>0</w:t>
            </w:r>
          </w:p>
        </w:tc>
        <w:tc>
          <w:tcPr>
            <w:tcW w:w="1276" w:type="dxa"/>
            <w:tcBorders>
              <w:top w:val="nil"/>
              <w:left w:val="nil"/>
              <w:bottom w:val="single" w:sz="4" w:space="0" w:color="auto"/>
              <w:right w:val="single" w:sz="4" w:space="0" w:color="auto"/>
            </w:tcBorders>
            <w:shd w:val="clear" w:color="auto" w:fill="auto"/>
            <w:noWrap/>
            <w:vAlign w:val="bottom"/>
            <w:hideMark/>
          </w:tcPr>
          <w:p w14:paraId="101D84EF" w14:textId="77777777" w:rsidR="009A5EC9" w:rsidRPr="00BA658E" w:rsidRDefault="009A5EC9" w:rsidP="009A5EC9">
            <w:pPr>
              <w:rPr>
                <w:color w:val="000000"/>
                <w:sz w:val="20"/>
                <w:szCs w:val="20"/>
              </w:rPr>
            </w:pPr>
            <w:r w:rsidRPr="00BA658E">
              <w:rPr>
                <w:color w:val="000000"/>
                <w:sz w:val="20"/>
                <w:szCs w:val="20"/>
              </w:rPr>
              <w:t> </w:t>
            </w:r>
          </w:p>
        </w:tc>
      </w:tr>
    </w:tbl>
    <w:p w14:paraId="1C0DDDDD" w14:textId="77777777" w:rsidR="009A5EC9" w:rsidRDefault="009A5EC9" w:rsidP="009A5EC9">
      <w:pPr>
        <w:tabs>
          <w:tab w:val="left" w:pos="1134"/>
        </w:tabs>
        <w:ind w:firstLine="709"/>
        <w:jc w:val="center"/>
        <w:rPr>
          <w:b/>
          <w:bCs/>
          <w:i/>
          <w:iCs/>
          <w:sz w:val="28"/>
          <w:szCs w:val="28"/>
        </w:rPr>
      </w:pPr>
    </w:p>
    <w:p w14:paraId="5B052CF8" w14:textId="77777777" w:rsidR="009A5EC9" w:rsidRPr="00825EC0" w:rsidRDefault="009A5EC9" w:rsidP="009A5EC9">
      <w:pPr>
        <w:jc w:val="both"/>
        <w:rPr>
          <w:rFonts w:eastAsiaTheme="minorHAnsi"/>
          <w:sz w:val="28"/>
          <w:szCs w:val="28"/>
          <w:lang w:eastAsia="en-US"/>
        </w:rPr>
      </w:pPr>
      <w:r>
        <w:rPr>
          <w:rFonts w:eastAsiaTheme="minorHAnsi"/>
          <w:sz w:val="28"/>
          <w:szCs w:val="28"/>
          <w:lang w:eastAsia="en-US"/>
        </w:rPr>
        <w:t xml:space="preserve">         </w:t>
      </w:r>
      <w:r w:rsidRPr="00825EC0">
        <w:rPr>
          <w:rFonts w:eastAsiaTheme="minorHAnsi"/>
          <w:sz w:val="28"/>
          <w:szCs w:val="28"/>
          <w:lang w:eastAsia="en-US"/>
        </w:rPr>
        <w:t>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r>
        <w:rPr>
          <w:rFonts w:eastAsiaTheme="minorHAnsi"/>
          <w:sz w:val="28"/>
          <w:szCs w:val="28"/>
          <w:lang w:eastAsia="en-US"/>
        </w:rPr>
        <w:t xml:space="preserve">, за 2019 год составил                  36,8 тыс. руб. в сторону уменьшения. </w:t>
      </w:r>
    </w:p>
    <w:p w14:paraId="709AFD15" w14:textId="77777777" w:rsidR="009A5EC9" w:rsidRPr="009279E4" w:rsidRDefault="009A5EC9" w:rsidP="009A5EC9">
      <w:pPr>
        <w:ind w:firstLine="540"/>
        <w:jc w:val="both"/>
        <w:rPr>
          <w:rFonts w:eastAsia="Calibri"/>
          <w:b/>
          <w:bCs/>
          <w:i/>
          <w:iCs/>
          <w:color w:val="FF0000"/>
          <w:sz w:val="28"/>
          <w:szCs w:val="28"/>
          <w:lang w:eastAsia="en-US"/>
        </w:rPr>
      </w:pPr>
    </w:p>
    <w:p w14:paraId="04EC0A6A" w14:textId="77777777" w:rsidR="009A5EC9" w:rsidRPr="00825EC0" w:rsidRDefault="009A5EC9" w:rsidP="009A5EC9">
      <w:pPr>
        <w:spacing w:before="34"/>
        <w:ind w:firstLine="709"/>
        <w:jc w:val="both"/>
        <w:rPr>
          <w:b/>
          <w:bCs/>
          <w:sz w:val="28"/>
          <w:szCs w:val="28"/>
        </w:rPr>
      </w:pPr>
      <w:r w:rsidRPr="00825EC0">
        <w:rPr>
          <w:b/>
          <w:bCs/>
          <w:sz w:val="28"/>
          <w:szCs w:val="28"/>
        </w:rPr>
        <w:t>Исходя из анализа экономической обоснованности расходов скорректированная величина необходимой валовой выручки по услуге водоснабжения    ФГКУ комбинат «Алтай» Росрезерва   на 2021 год составляет:</w:t>
      </w:r>
    </w:p>
    <w:p w14:paraId="6E583AAE" w14:textId="77777777" w:rsidR="009A5EC9" w:rsidRPr="009279E4" w:rsidRDefault="009A5EC9" w:rsidP="009A5EC9">
      <w:pPr>
        <w:spacing w:before="34"/>
        <w:ind w:firstLine="709"/>
        <w:jc w:val="both"/>
        <w:rPr>
          <w:color w:val="FF0000"/>
          <w:sz w:val="20"/>
          <w:szCs w:val="28"/>
        </w:rPr>
      </w:pPr>
    </w:p>
    <w:p w14:paraId="49D00B90" w14:textId="77777777" w:rsidR="009A5EC9" w:rsidRPr="00825EC0" w:rsidRDefault="009A5EC9" w:rsidP="009A5EC9">
      <w:pPr>
        <w:pStyle w:val="Style23"/>
        <w:widowControl/>
        <w:tabs>
          <w:tab w:val="left" w:pos="567"/>
        </w:tabs>
        <w:spacing w:line="240" w:lineRule="auto"/>
        <w:ind w:firstLine="709"/>
        <w:rPr>
          <w:bCs/>
          <w:sz w:val="28"/>
          <w:szCs w:val="28"/>
        </w:rPr>
      </w:pPr>
      <w:r w:rsidRPr="00825EC0">
        <w:rPr>
          <w:b/>
          <w:bCs/>
          <w:sz w:val="28"/>
          <w:szCs w:val="28"/>
        </w:rPr>
        <w:t>НВВ</w:t>
      </w:r>
      <w:r w:rsidRPr="00825EC0">
        <w:rPr>
          <w:b/>
          <w:bCs/>
          <w:sz w:val="18"/>
          <w:szCs w:val="18"/>
        </w:rPr>
        <w:t>2021</w:t>
      </w:r>
      <w:r w:rsidRPr="00825EC0">
        <w:rPr>
          <w:b/>
          <w:bCs/>
          <w:sz w:val="28"/>
          <w:szCs w:val="28"/>
        </w:rPr>
        <w:t xml:space="preserve"> = 432,25 + 282,72+2</w:t>
      </w:r>
      <w:r>
        <w:rPr>
          <w:b/>
          <w:bCs/>
          <w:sz w:val="28"/>
          <w:szCs w:val="28"/>
        </w:rPr>
        <w:t>3,624</w:t>
      </w:r>
      <w:r w:rsidRPr="00825EC0">
        <w:rPr>
          <w:b/>
          <w:bCs/>
          <w:sz w:val="28"/>
          <w:szCs w:val="28"/>
        </w:rPr>
        <w:t>+2,31+36,8+</w:t>
      </w:r>
      <w:r w:rsidRPr="00825EC0">
        <w:rPr>
          <w:rFonts w:eastAsia="Calibri"/>
          <w:b/>
          <w:bCs/>
          <w:sz w:val="28"/>
          <w:szCs w:val="28"/>
          <w:lang w:eastAsia="en-US"/>
        </w:rPr>
        <w:t>(-</w:t>
      </w:r>
      <w:r>
        <w:rPr>
          <w:rFonts w:eastAsia="Calibri"/>
          <w:b/>
          <w:bCs/>
          <w:sz w:val="28"/>
          <w:szCs w:val="28"/>
          <w:lang w:eastAsia="en-US"/>
        </w:rPr>
        <w:t>3,</w:t>
      </w:r>
      <w:proofErr w:type="gramStart"/>
      <w:r>
        <w:rPr>
          <w:rFonts w:eastAsia="Calibri"/>
          <w:b/>
          <w:bCs/>
          <w:sz w:val="28"/>
          <w:szCs w:val="28"/>
          <w:lang w:eastAsia="en-US"/>
        </w:rPr>
        <w:t>63</w:t>
      </w:r>
      <w:r w:rsidRPr="00825EC0">
        <w:rPr>
          <w:rFonts w:eastAsia="Calibri"/>
          <w:b/>
          <w:bCs/>
          <w:sz w:val="28"/>
          <w:szCs w:val="28"/>
          <w:lang w:eastAsia="en-US"/>
        </w:rPr>
        <w:t>)</w:t>
      </w:r>
      <w:r w:rsidRPr="00825EC0">
        <w:rPr>
          <w:b/>
          <w:bCs/>
          <w:i/>
          <w:iCs/>
          <w:sz w:val="28"/>
          <w:szCs w:val="28"/>
        </w:rPr>
        <w:t>=</w:t>
      </w:r>
      <w:proofErr w:type="gramEnd"/>
      <w:r w:rsidRPr="00825EC0">
        <w:rPr>
          <w:b/>
          <w:bCs/>
          <w:i/>
          <w:iCs/>
          <w:sz w:val="28"/>
          <w:szCs w:val="28"/>
        </w:rPr>
        <w:t>774,08 тыс. руб.,</w:t>
      </w:r>
    </w:p>
    <w:p w14:paraId="4D5871F2" w14:textId="77777777" w:rsidR="009A5EC9" w:rsidRPr="009279E4" w:rsidRDefault="009A5EC9" w:rsidP="009A5EC9">
      <w:pPr>
        <w:pStyle w:val="Style23"/>
        <w:widowControl/>
        <w:tabs>
          <w:tab w:val="left" w:pos="567"/>
        </w:tabs>
        <w:spacing w:line="240" w:lineRule="auto"/>
        <w:ind w:firstLine="709"/>
        <w:rPr>
          <w:bCs/>
          <w:color w:val="FF0000"/>
          <w:sz w:val="14"/>
          <w:szCs w:val="28"/>
        </w:rPr>
      </w:pPr>
    </w:p>
    <w:p w14:paraId="55183A90" w14:textId="77777777" w:rsidR="009A5EC9" w:rsidRPr="00825EC0" w:rsidRDefault="009A5EC9" w:rsidP="009A5EC9">
      <w:pPr>
        <w:pStyle w:val="Style23"/>
        <w:widowControl/>
        <w:tabs>
          <w:tab w:val="left" w:pos="567"/>
        </w:tabs>
        <w:spacing w:line="240" w:lineRule="auto"/>
        <w:ind w:firstLine="709"/>
        <w:rPr>
          <w:bCs/>
          <w:sz w:val="28"/>
          <w:szCs w:val="28"/>
        </w:rPr>
      </w:pPr>
      <w:r w:rsidRPr="00825EC0">
        <w:rPr>
          <w:bCs/>
          <w:sz w:val="28"/>
          <w:szCs w:val="28"/>
        </w:rPr>
        <w:t>в том числе с учетом календарной разбивки по периодам:</w:t>
      </w:r>
    </w:p>
    <w:p w14:paraId="1D8B8480" w14:textId="77777777" w:rsidR="009A5EC9" w:rsidRPr="00825EC0" w:rsidRDefault="009A5EC9" w:rsidP="009A5EC9">
      <w:pPr>
        <w:tabs>
          <w:tab w:val="left" w:pos="284"/>
        </w:tabs>
        <w:jc w:val="both"/>
        <w:rPr>
          <w:sz w:val="28"/>
          <w:szCs w:val="28"/>
        </w:rPr>
      </w:pPr>
      <w:r w:rsidRPr="00825EC0">
        <w:rPr>
          <w:sz w:val="28"/>
          <w:szCs w:val="28"/>
        </w:rPr>
        <w:t xml:space="preserve">          - с 01.01.2021 по 30.06.2021 – 350,65 тыс. руб.;</w:t>
      </w:r>
    </w:p>
    <w:p w14:paraId="0C66E258" w14:textId="77777777" w:rsidR="009A5EC9" w:rsidRPr="00825EC0" w:rsidRDefault="009A5EC9" w:rsidP="009A5EC9">
      <w:pPr>
        <w:tabs>
          <w:tab w:val="left" w:pos="284"/>
        </w:tabs>
        <w:jc w:val="both"/>
        <w:rPr>
          <w:sz w:val="28"/>
          <w:szCs w:val="28"/>
        </w:rPr>
      </w:pPr>
      <w:r w:rsidRPr="00825EC0">
        <w:rPr>
          <w:sz w:val="28"/>
          <w:szCs w:val="28"/>
        </w:rPr>
        <w:t xml:space="preserve">          - с 01.07.2021 по 31.12.2021 – 423,43 тыс. руб.</w:t>
      </w:r>
    </w:p>
    <w:p w14:paraId="6205F427" w14:textId="77777777" w:rsidR="009A5EC9" w:rsidRPr="00825EC0" w:rsidRDefault="009A5EC9" w:rsidP="009A5EC9">
      <w:pPr>
        <w:tabs>
          <w:tab w:val="left" w:pos="567"/>
        </w:tabs>
        <w:ind w:firstLine="709"/>
        <w:jc w:val="both"/>
        <w:rPr>
          <w:bCs/>
          <w:sz w:val="28"/>
          <w:szCs w:val="28"/>
        </w:rPr>
      </w:pPr>
      <w:r w:rsidRPr="00825EC0">
        <w:rPr>
          <w:bCs/>
          <w:sz w:val="28"/>
          <w:szCs w:val="28"/>
        </w:rPr>
        <w:t xml:space="preserve"> НВВ по периодам календарной разбивки сформирована исходя из не превышения тарифа  в первом полугодии 2021 года утвержденного тарифа по состоянию на 31.12.2020, на второе полугодие НВВ определено как разница между годовой ННВ за минусом расходов 1 полугодия.</w:t>
      </w:r>
    </w:p>
    <w:p w14:paraId="19746020" w14:textId="77777777" w:rsidR="009A5EC9" w:rsidRPr="009279E4" w:rsidRDefault="009A5EC9" w:rsidP="009A5EC9">
      <w:pPr>
        <w:tabs>
          <w:tab w:val="left" w:pos="567"/>
        </w:tabs>
        <w:ind w:firstLine="709"/>
        <w:jc w:val="both"/>
        <w:rPr>
          <w:bCs/>
          <w:color w:val="FF0000"/>
          <w:sz w:val="28"/>
          <w:szCs w:val="28"/>
        </w:rPr>
      </w:pPr>
    </w:p>
    <w:p w14:paraId="20986AF1" w14:textId="77777777" w:rsidR="009A5EC9" w:rsidRPr="00041086" w:rsidRDefault="009A5EC9" w:rsidP="009A5EC9">
      <w:pPr>
        <w:jc w:val="center"/>
        <w:rPr>
          <w:b/>
          <w:sz w:val="32"/>
          <w:szCs w:val="32"/>
          <w:u w:val="single"/>
        </w:rPr>
      </w:pPr>
      <w:r w:rsidRPr="00041086">
        <w:rPr>
          <w:b/>
          <w:sz w:val="32"/>
          <w:szCs w:val="32"/>
          <w:u w:val="single"/>
        </w:rPr>
        <w:t>Натуральные показатели по питьевой воде</w:t>
      </w:r>
    </w:p>
    <w:p w14:paraId="124B65B0" w14:textId="77777777" w:rsidR="009A5EC9" w:rsidRPr="00041086" w:rsidRDefault="009A5EC9" w:rsidP="009A5EC9">
      <w:pPr>
        <w:tabs>
          <w:tab w:val="left" w:pos="284"/>
        </w:tabs>
        <w:ind w:left="1069"/>
        <w:rPr>
          <w:b/>
          <w:sz w:val="20"/>
          <w:szCs w:val="28"/>
          <w:highlight w:val="yellow"/>
          <w:u w:val="single"/>
        </w:rPr>
      </w:pPr>
    </w:p>
    <w:p w14:paraId="7188C503" w14:textId="77777777" w:rsidR="009A5EC9" w:rsidRPr="00825EC0" w:rsidRDefault="009A5EC9" w:rsidP="009A5EC9">
      <w:pPr>
        <w:ind w:firstLine="709"/>
        <w:jc w:val="both"/>
        <w:rPr>
          <w:sz w:val="28"/>
          <w:szCs w:val="28"/>
        </w:rPr>
      </w:pPr>
      <w:r w:rsidRPr="00825EC0">
        <w:rPr>
          <w:sz w:val="28"/>
          <w:szCs w:val="28"/>
        </w:rPr>
        <w:t>Предприятием на 2021 год предложен объем отпуска воды по категориям потребителей в размере 66611 м3.</w:t>
      </w:r>
    </w:p>
    <w:p w14:paraId="26FAE726" w14:textId="77777777" w:rsidR="009A5EC9" w:rsidRPr="00825EC0" w:rsidRDefault="009A5EC9" w:rsidP="009A5EC9">
      <w:pPr>
        <w:ind w:firstLine="709"/>
        <w:jc w:val="both"/>
        <w:rPr>
          <w:sz w:val="28"/>
          <w:szCs w:val="28"/>
        </w:rPr>
      </w:pPr>
      <w:r w:rsidRPr="00825EC0">
        <w:rPr>
          <w:sz w:val="28"/>
          <w:szCs w:val="28"/>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02825561" w14:textId="77777777" w:rsidR="009A5EC9" w:rsidRPr="00825EC0" w:rsidRDefault="009A5EC9" w:rsidP="009A5EC9">
      <w:pPr>
        <w:ind w:firstLine="709"/>
        <w:jc w:val="both"/>
        <w:rPr>
          <w:sz w:val="28"/>
          <w:szCs w:val="28"/>
        </w:rPr>
      </w:pPr>
      <w:r w:rsidRPr="00825EC0">
        <w:rPr>
          <w:sz w:val="28"/>
          <w:szCs w:val="28"/>
        </w:rPr>
        <w:t>В соответствии с п. 5 Методических указаний объем отпускаемой воды определяется по формулам:</w:t>
      </w:r>
    </w:p>
    <w:p w14:paraId="5D122308" w14:textId="77777777" w:rsidR="009A5EC9" w:rsidRPr="00825EC0" w:rsidRDefault="009A5EC9" w:rsidP="009A5EC9">
      <w:pPr>
        <w:ind w:firstLine="709"/>
        <w:jc w:val="both"/>
        <w:rPr>
          <w:sz w:val="16"/>
          <w:szCs w:val="28"/>
        </w:rPr>
      </w:pPr>
    </w:p>
    <w:p w14:paraId="1BD6DDFA" w14:textId="77777777" w:rsidR="009A5EC9" w:rsidRPr="00825EC0" w:rsidRDefault="009A5EC9" w:rsidP="009A5EC9">
      <w:pPr>
        <w:ind w:firstLine="709"/>
        <w:rPr>
          <w:position w:val="-12"/>
        </w:rPr>
      </w:pPr>
      <w:r w:rsidRPr="00825EC0">
        <w:rPr>
          <w:noProof/>
          <w:position w:val="-12"/>
        </w:rPr>
        <w:lastRenderedPageBreak/>
        <w:drawing>
          <wp:inline distT="0" distB="0" distL="0" distR="0" wp14:anchorId="5A356B31" wp14:editId="4E5E1044">
            <wp:extent cx="2867025" cy="352425"/>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1D0E71CD" w14:textId="77777777" w:rsidR="009A5EC9" w:rsidRPr="00825EC0" w:rsidRDefault="009A5EC9" w:rsidP="009A5EC9">
      <w:pPr>
        <w:ind w:firstLine="709"/>
        <w:rPr>
          <w:position w:val="-36"/>
        </w:rPr>
      </w:pPr>
    </w:p>
    <w:p w14:paraId="4E307EDE" w14:textId="77777777" w:rsidR="009A5EC9" w:rsidRPr="00825EC0" w:rsidRDefault="009A5EC9" w:rsidP="009A5EC9">
      <w:pPr>
        <w:ind w:firstLine="709"/>
        <w:rPr>
          <w:sz w:val="28"/>
          <w:szCs w:val="28"/>
        </w:rPr>
      </w:pPr>
      <w:r w:rsidRPr="00825EC0">
        <w:rPr>
          <w:noProof/>
          <w:position w:val="-36"/>
        </w:rPr>
        <w:drawing>
          <wp:inline distT="0" distB="0" distL="0" distR="0" wp14:anchorId="09A2D5E6" wp14:editId="46F4A030">
            <wp:extent cx="3181350" cy="6477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357FE9BC" w14:textId="77777777" w:rsidR="009A5EC9" w:rsidRPr="00825EC0" w:rsidRDefault="009A5EC9" w:rsidP="009A5EC9">
      <w:pPr>
        <w:ind w:firstLine="709"/>
        <w:jc w:val="both"/>
        <w:rPr>
          <w:sz w:val="14"/>
          <w:szCs w:val="28"/>
        </w:rPr>
      </w:pPr>
    </w:p>
    <w:p w14:paraId="07369808" w14:textId="77777777" w:rsidR="009A5EC9" w:rsidRPr="00825EC0" w:rsidRDefault="009A5EC9" w:rsidP="009A5EC9">
      <w:pPr>
        <w:ind w:firstLine="540"/>
        <w:jc w:val="both"/>
        <w:rPr>
          <w:sz w:val="28"/>
          <w:szCs w:val="28"/>
        </w:rPr>
      </w:pPr>
      <w:r w:rsidRPr="00825EC0">
        <w:rPr>
          <w:sz w:val="28"/>
          <w:szCs w:val="28"/>
        </w:rPr>
        <w:t>где:</w:t>
      </w:r>
    </w:p>
    <w:p w14:paraId="5473305D" w14:textId="77777777" w:rsidR="009A5EC9" w:rsidRPr="00825EC0" w:rsidRDefault="009A5EC9" w:rsidP="009A5EC9">
      <w:pPr>
        <w:ind w:firstLine="540"/>
        <w:jc w:val="both"/>
        <w:rPr>
          <w:sz w:val="28"/>
          <w:szCs w:val="28"/>
        </w:rPr>
      </w:pPr>
      <w:r w:rsidRPr="00825EC0">
        <w:rPr>
          <w:noProof/>
          <w:position w:val="-11"/>
          <w:sz w:val="28"/>
          <w:szCs w:val="28"/>
        </w:rPr>
        <w:drawing>
          <wp:inline distT="0" distB="0" distL="0" distR="0" wp14:anchorId="31B21DCA" wp14:editId="192DABBF">
            <wp:extent cx="266700" cy="3238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825EC0">
        <w:rPr>
          <w:sz w:val="28"/>
          <w:szCs w:val="28"/>
        </w:rPr>
        <w:t xml:space="preserve"> - объем воды, отпускаемой абонентам (планируемой к отпуску) в году i, тыс. куб. м;</w:t>
      </w:r>
    </w:p>
    <w:p w14:paraId="6213483C" w14:textId="77777777" w:rsidR="009A5EC9" w:rsidRPr="00825EC0" w:rsidRDefault="009A5EC9" w:rsidP="009A5EC9">
      <w:pPr>
        <w:ind w:firstLine="540"/>
        <w:jc w:val="both"/>
        <w:rPr>
          <w:sz w:val="10"/>
          <w:szCs w:val="28"/>
        </w:rPr>
      </w:pPr>
    </w:p>
    <w:p w14:paraId="18C70795" w14:textId="77777777" w:rsidR="009A5EC9" w:rsidRPr="00825EC0" w:rsidRDefault="009A5EC9" w:rsidP="009A5EC9">
      <w:pPr>
        <w:ind w:firstLine="540"/>
        <w:jc w:val="both"/>
        <w:rPr>
          <w:sz w:val="28"/>
          <w:szCs w:val="28"/>
        </w:rPr>
      </w:pPr>
      <w:r w:rsidRPr="00825EC0">
        <w:rPr>
          <w:noProof/>
          <w:position w:val="-12"/>
          <w:sz w:val="28"/>
          <w:szCs w:val="28"/>
        </w:rPr>
        <w:drawing>
          <wp:inline distT="0" distB="0" distL="0" distR="0" wp14:anchorId="08227E4E" wp14:editId="2E54277E">
            <wp:extent cx="361950" cy="3333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25EC0">
        <w:rPr>
          <w:sz w:val="28"/>
          <w:szCs w:val="28"/>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67A942E" w14:textId="77777777" w:rsidR="009A5EC9" w:rsidRPr="00825EC0" w:rsidRDefault="009A5EC9" w:rsidP="009A5EC9">
      <w:pPr>
        <w:ind w:firstLine="540"/>
        <w:jc w:val="both"/>
        <w:rPr>
          <w:sz w:val="10"/>
          <w:szCs w:val="28"/>
        </w:rPr>
      </w:pPr>
    </w:p>
    <w:p w14:paraId="47937344" w14:textId="77777777" w:rsidR="009A5EC9" w:rsidRPr="00825EC0" w:rsidRDefault="009A5EC9" w:rsidP="009A5EC9">
      <w:pPr>
        <w:ind w:firstLine="540"/>
        <w:jc w:val="both"/>
        <w:rPr>
          <w:sz w:val="28"/>
          <w:szCs w:val="28"/>
        </w:rPr>
      </w:pPr>
      <w:r w:rsidRPr="00825EC0">
        <w:rPr>
          <w:noProof/>
          <w:position w:val="-12"/>
          <w:sz w:val="28"/>
          <w:szCs w:val="28"/>
        </w:rPr>
        <w:drawing>
          <wp:inline distT="0" distB="0" distL="0" distR="0" wp14:anchorId="6D7BC63E" wp14:editId="40711E93">
            <wp:extent cx="428625" cy="3333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825EC0">
        <w:rPr>
          <w:sz w:val="28"/>
          <w:szCs w:val="28"/>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7EB9C746" w14:textId="77777777" w:rsidR="009A5EC9" w:rsidRPr="00825EC0" w:rsidRDefault="009A5EC9" w:rsidP="009A5EC9">
      <w:pPr>
        <w:ind w:firstLine="540"/>
        <w:jc w:val="both"/>
        <w:rPr>
          <w:sz w:val="10"/>
          <w:szCs w:val="28"/>
        </w:rPr>
      </w:pPr>
    </w:p>
    <w:p w14:paraId="381EC4E3" w14:textId="77777777" w:rsidR="009A5EC9" w:rsidRPr="00825EC0" w:rsidRDefault="009A5EC9" w:rsidP="009A5EC9">
      <w:pPr>
        <w:ind w:firstLine="540"/>
        <w:jc w:val="both"/>
        <w:rPr>
          <w:sz w:val="28"/>
          <w:szCs w:val="28"/>
        </w:rPr>
      </w:pPr>
      <w:r w:rsidRPr="00825EC0">
        <w:rPr>
          <w:noProof/>
          <w:position w:val="-11"/>
          <w:sz w:val="28"/>
          <w:szCs w:val="28"/>
        </w:rPr>
        <w:drawing>
          <wp:inline distT="0" distB="0" distL="0" distR="0" wp14:anchorId="4EAED687" wp14:editId="2468CCD1">
            <wp:extent cx="200025" cy="32385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825EC0">
        <w:rPr>
          <w:sz w:val="28"/>
          <w:szCs w:val="28"/>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0F740711" w14:textId="77777777" w:rsidR="009A5EC9" w:rsidRPr="00825EC0" w:rsidRDefault="009A5EC9" w:rsidP="009A5EC9">
      <w:pPr>
        <w:ind w:firstLine="709"/>
        <w:jc w:val="both"/>
        <w:rPr>
          <w:sz w:val="28"/>
          <w:szCs w:val="28"/>
        </w:rPr>
      </w:pPr>
      <w:r w:rsidRPr="00825EC0">
        <w:rPr>
          <w:sz w:val="28"/>
          <w:szCs w:val="28"/>
        </w:rPr>
        <w:t>Для расчета объема реализации питьевой воды специалистом использовались сведения о фактических объемах отпуска воды за 2018 год, в соответствии с представленными в материалах тарифного дела документами, а также данные о фактических объемах реализованной воды за 2015-2017гг., представленные в предыдущих тарифных делах.</w:t>
      </w:r>
    </w:p>
    <w:p w14:paraId="713FDF67" w14:textId="77777777" w:rsidR="009A5EC9" w:rsidRPr="00825EC0" w:rsidRDefault="009A5EC9" w:rsidP="009A5EC9">
      <w:pPr>
        <w:ind w:firstLine="709"/>
        <w:jc w:val="both"/>
        <w:rPr>
          <w:sz w:val="28"/>
          <w:szCs w:val="28"/>
        </w:rPr>
      </w:pPr>
    </w:p>
    <w:tbl>
      <w:tblPr>
        <w:tblW w:w="9060" w:type="dxa"/>
        <w:tblInd w:w="113" w:type="dxa"/>
        <w:tblLook w:val="04A0" w:firstRow="1" w:lastRow="0" w:firstColumn="1" w:lastColumn="0" w:noHBand="0" w:noVBand="1"/>
      </w:tblPr>
      <w:tblGrid>
        <w:gridCol w:w="3100"/>
        <w:gridCol w:w="1160"/>
        <w:gridCol w:w="996"/>
        <w:gridCol w:w="996"/>
        <w:gridCol w:w="1116"/>
        <w:gridCol w:w="960"/>
        <w:gridCol w:w="1116"/>
      </w:tblGrid>
      <w:tr w:rsidR="009A5EC9" w:rsidRPr="00976F39" w14:paraId="7ECE859A" w14:textId="77777777" w:rsidTr="009A5EC9">
        <w:trPr>
          <w:trHeight w:val="300"/>
        </w:trPr>
        <w:tc>
          <w:tcPr>
            <w:tcW w:w="3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6A7684" w14:textId="77777777" w:rsidR="009A5EC9" w:rsidRPr="00976F39" w:rsidRDefault="009A5EC9" w:rsidP="009A5EC9">
            <w:pPr>
              <w:jc w:val="center"/>
              <w:rPr>
                <w:color w:val="000000"/>
              </w:rPr>
            </w:pPr>
            <w:r w:rsidRPr="00976F39">
              <w:rPr>
                <w:color w:val="000000"/>
              </w:rPr>
              <w:t>Показатели</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215188C9" w14:textId="77777777" w:rsidR="009A5EC9" w:rsidRPr="00976F39" w:rsidRDefault="009A5EC9" w:rsidP="009A5EC9">
            <w:pPr>
              <w:jc w:val="right"/>
              <w:rPr>
                <w:color w:val="000000"/>
              </w:rPr>
            </w:pPr>
            <w:r w:rsidRPr="00976F39">
              <w:rPr>
                <w:color w:val="000000"/>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F950E6" w14:textId="77777777" w:rsidR="009A5EC9" w:rsidRPr="00976F39" w:rsidRDefault="009A5EC9" w:rsidP="009A5EC9">
            <w:pPr>
              <w:jc w:val="right"/>
              <w:rPr>
                <w:color w:val="000000"/>
              </w:rPr>
            </w:pPr>
            <w:r w:rsidRPr="00976F39">
              <w:rPr>
                <w:color w:val="000000"/>
              </w:rPr>
              <w:t>2017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A16524" w14:textId="77777777" w:rsidR="009A5EC9" w:rsidRPr="00976F39" w:rsidRDefault="009A5EC9" w:rsidP="009A5EC9">
            <w:pPr>
              <w:jc w:val="right"/>
              <w:rPr>
                <w:color w:val="000000"/>
              </w:rPr>
            </w:pPr>
            <w:r w:rsidRPr="00976F39">
              <w:rPr>
                <w:color w:val="000000"/>
              </w:rPr>
              <w:t>2018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CB1EAE7" w14:textId="77777777" w:rsidR="009A5EC9" w:rsidRPr="00976F39" w:rsidRDefault="009A5EC9" w:rsidP="009A5EC9">
            <w:pPr>
              <w:jc w:val="right"/>
              <w:rPr>
                <w:color w:val="000000"/>
              </w:rPr>
            </w:pPr>
            <w:r w:rsidRPr="00976F39">
              <w:rPr>
                <w:color w:val="000000"/>
              </w:rPr>
              <w:t>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8D44B6" w14:textId="77777777" w:rsidR="009A5EC9" w:rsidRPr="00976F39" w:rsidRDefault="009A5EC9" w:rsidP="009A5EC9">
            <w:pPr>
              <w:jc w:val="center"/>
              <w:rPr>
                <w:color w:val="000000"/>
              </w:rPr>
            </w:pPr>
            <w:proofErr w:type="spellStart"/>
            <w:r w:rsidRPr="00976F39">
              <w:rPr>
                <w:color w:val="000000"/>
              </w:rPr>
              <w:t>ti</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91B4B6" w14:textId="77777777" w:rsidR="009A5EC9" w:rsidRPr="00976F39" w:rsidRDefault="009A5EC9" w:rsidP="009A5EC9">
            <w:pPr>
              <w:jc w:val="right"/>
              <w:rPr>
                <w:color w:val="000000"/>
              </w:rPr>
            </w:pPr>
            <w:r w:rsidRPr="00976F39">
              <w:rPr>
                <w:color w:val="000000"/>
              </w:rPr>
              <w:t>2020</w:t>
            </w:r>
          </w:p>
        </w:tc>
      </w:tr>
      <w:tr w:rsidR="009A5EC9" w:rsidRPr="00976F39" w14:paraId="106B3910" w14:textId="77777777" w:rsidTr="009A5EC9">
        <w:trPr>
          <w:trHeight w:val="855"/>
        </w:trPr>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E85CD4" w14:textId="77777777" w:rsidR="009A5EC9" w:rsidRPr="00976F39" w:rsidRDefault="009A5EC9" w:rsidP="009A5EC9">
            <w:pPr>
              <w:rPr>
                <w:color w:val="000000"/>
              </w:rPr>
            </w:pPr>
            <w:r w:rsidRPr="00976F39">
              <w:rPr>
                <w:color w:val="000000"/>
              </w:rPr>
              <w:t>Объемы отпуска воды, тыс. м3</w:t>
            </w:r>
          </w:p>
        </w:tc>
        <w:tc>
          <w:tcPr>
            <w:tcW w:w="1160" w:type="dxa"/>
            <w:tcBorders>
              <w:top w:val="nil"/>
              <w:left w:val="nil"/>
              <w:bottom w:val="single" w:sz="4" w:space="0" w:color="auto"/>
              <w:right w:val="single" w:sz="4" w:space="0" w:color="auto"/>
            </w:tcBorders>
            <w:shd w:val="clear" w:color="auto" w:fill="auto"/>
            <w:noWrap/>
            <w:vAlign w:val="bottom"/>
            <w:hideMark/>
          </w:tcPr>
          <w:p w14:paraId="143E22D6" w14:textId="77777777" w:rsidR="009A5EC9" w:rsidRPr="00976F39" w:rsidRDefault="009A5EC9" w:rsidP="009A5EC9">
            <w:pPr>
              <w:jc w:val="right"/>
              <w:rPr>
                <w:color w:val="000000"/>
              </w:rPr>
            </w:pPr>
            <w:r w:rsidRPr="00976F39">
              <w:rPr>
                <w:color w:val="000000"/>
              </w:rPr>
              <w:t>60946</w:t>
            </w:r>
          </w:p>
        </w:tc>
        <w:tc>
          <w:tcPr>
            <w:tcW w:w="960" w:type="dxa"/>
            <w:tcBorders>
              <w:top w:val="nil"/>
              <w:left w:val="nil"/>
              <w:bottom w:val="single" w:sz="4" w:space="0" w:color="auto"/>
              <w:right w:val="single" w:sz="4" w:space="0" w:color="auto"/>
            </w:tcBorders>
            <w:shd w:val="clear" w:color="auto" w:fill="auto"/>
            <w:noWrap/>
            <w:vAlign w:val="bottom"/>
            <w:hideMark/>
          </w:tcPr>
          <w:p w14:paraId="2ECB1BD9" w14:textId="77777777" w:rsidR="009A5EC9" w:rsidRPr="00976F39" w:rsidRDefault="009A5EC9" w:rsidP="009A5EC9">
            <w:pPr>
              <w:jc w:val="right"/>
              <w:rPr>
                <w:color w:val="000000"/>
              </w:rPr>
            </w:pPr>
            <w:r w:rsidRPr="00976F39">
              <w:rPr>
                <w:color w:val="000000"/>
              </w:rPr>
              <w:t>66500</w:t>
            </w:r>
          </w:p>
        </w:tc>
        <w:tc>
          <w:tcPr>
            <w:tcW w:w="960" w:type="dxa"/>
            <w:tcBorders>
              <w:top w:val="nil"/>
              <w:left w:val="nil"/>
              <w:bottom w:val="single" w:sz="4" w:space="0" w:color="auto"/>
              <w:right w:val="single" w:sz="4" w:space="0" w:color="auto"/>
            </w:tcBorders>
            <w:shd w:val="clear" w:color="auto" w:fill="auto"/>
            <w:noWrap/>
            <w:vAlign w:val="bottom"/>
            <w:hideMark/>
          </w:tcPr>
          <w:p w14:paraId="40F81ED6" w14:textId="77777777" w:rsidR="009A5EC9" w:rsidRPr="00976F39" w:rsidRDefault="009A5EC9" w:rsidP="009A5EC9">
            <w:pPr>
              <w:jc w:val="right"/>
              <w:rPr>
                <w:color w:val="000000"/>
              </w:rPr>
            </w:pPr>
            <w:r w:rsidRPr="00976F39">
              <w:rPr>
                <w:color w:val="000000"/>
              </w:rPr>
              <w:t>58080</w:t>
            </w:r>
          </w:p>
        </w:tc>
        <w:tc>
          <w:tcPr>
            <w:tcW w:w="960" w:type="dxa"/>
            <w:tcBorders>
              <w:top w:val="nil"/>
              <w:left w:val="nil"/>
              <w:bottom w:val="single" w:sz="4" w:space="0" w:color="auto"/>
              <w:right w:val="single" w:sz="4" w:space="0" w:color="auto"/>
            </w:tcBorders>
            <w:shd w:val="clear" w:color="auto" w:fill="auto"/>
            <w:noWrap/>
            <w:vAlign w:val="bottom"/>
            <w:hideMark/>
          </w:tcPr>
          <w:p w14:paraId="09C3CAC4" w14:textId="77777777" w:rsidR="009A5EC9" w:rsidRPr="00976F39" w:rsidRDefault="009A5EC9" w:rsidP="009A5EC9">
            <w:pPr>
              <w:jc w:val="right"/>
              <w:rPr>
                <w:color w:val="000000"/>
              </w:rPr>
            </w:pPr>
            <w:r w:rsidRPr="00976F39">
              <w:rPr>
                <w:color w:val="000000"/>
              </w:rPr>
              <w:t>61236</w:t>
            </w:r>
          </w:p>
        </w:tc>
        <w:tc>
          <w:tcPr>
            <w:tcW w:w="960" w:type="dxa"/>
            <w:tcBorders>
              <w:top w:val="nil"/>
              <w:left w:val="nil"/>
              <w:bottom w:val="single" w:sz="4" w:space="0" w:color="auto"/>
              <w:right w:val="single" w:sz="4" w:space="0" w:color="auto"/>
            </w:tcBorders>
            <w:shd w:val="clear" w:color="auto" w:fill="auto"/>
            <w:noWrap/>
            <w:vAlign w:val="bottom"/>
            <w:hideMark/>
          </w:tcPr>
          <w:p w14:paraId="37467E92" w14:textId="77777777" w:rsidR="009A5EC9" w:rsidRPr="00976F39" w:rsidRDefault="009A5EC9" w:rsidP="009A5EC9">
            <w:pPr>
              <w:rPr>
                <w:color w:val="000000"/>
              </w:rPr>
            </w:pPr>
            <w:r w:rsidRPr="00976F39">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67277D0" w14:textId="77777777" w:rsidR="009A5EC9" w:rsidRPr="00976F39" w:rsidRDefault="009A5EC9" w:rsidP="009A5EC9">
            <w:pPr>
              <w:rPr>
                <w:color w:val="000000"/>
              </w:rPr>
            </w:pPr>
            <w:r w:rsidRPr="00976F39">
              <w:rPr>
                <w:color w:val="000000"/>
              </w:rPr>
              <w:t> </w:t>
            </w:r>
          </w:p>
        </w:tc>
      </w:tr>
      <w:tr w:rsidR="009A5EC9" w:rsidRPr="00976F39" w14:paraId="117A77ED" w14:textId="77777777" w:rsidTr="009A5EC9">
        <w:trPr>
          <w:trHeight w:val="300"/>
        </w:trPr>
        <w:tc>
          <w:tcPr>
            <w:tcW w:w="3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78CDC3" w14:textId="77777777" w:rsidR="009A5EC9" w:rsidRPr="00976F39" w:rsidRDefault="009A5EC9" w:rsidP="009A5EC9">
            <w:pPr>
              <w:jc w:val="center"/>
              <w:rPr>
                <w:color w:val="000000"/>
              </w:rPr>
            </w:pPr>
            <w:r w:rsidRPr="00976F39">
              <w:rPr>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417A9F76" w14:textId="77777777" w:rsidR="009A5EC9" w:rsidRPr="00976F39" w:rsidRDefault="009A5EC9" w:rsidP="009A5EC9">
            <w:pPr>
              <w:rPr>
                <w:color w:val="000000"/>
              </w:rPr>
            </w:pPr>
            <w:r w:rsidRPr="00976F39">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84441D2" w14:textId="77777777" w:rsidR="009A5EC9" w:rsidRPr="00976F39" w:rsidRDefault="009A5EC9" w:rsidP="009A5EC9">
            <w:pPr>
              <w:rPr>
                <w:i/>
                <w:iCs/>
                <w:color w:val="000000"/>
              </w:rPr>
            </w:pPr>
            <w:r w:rsidRPr="00976F39">
              <w:rPr>
                <w:i/>
                <w:iCs/>
                <w:color w:val="000000"/>
              </w:rPr>
              <w:t>Q2016</w:t>
            </w:r>
          </w:p>
        </w:tc>
        <w:tc>
          <w:tcPr>
            <w:tcW w:w="960" w:type="dxa"/>
            <w:tcBorders>
              <w:top w:val="nil"/>
              <w:left w:val="nil"/>
              <w:bottom w:val="single" w:sz="4" w:space="0" w:color="auto"/>
              <w:right w:val="single" w:sz="4" w:space="0" w:color="auto"/>
            </w:tcBorders>
            <w:shd w:val="clear" w:color="auto" w:fill="auto"/>
            <w:noWrap/>
            <w:vAlign w:val="bottom"/>
            <w:hideMark/>
          </w:tcPr>
          <w:p w14:paraId="0D9DC180" w14:textId="77777777" w:rsidR="009A5EC9" w:rsidRPr="00976F39" w:rsidRDefault="009A5EC9" w:rsidP="009A5EC9">
            <w:pPr>
              <w:rPr>
                <w:i/>
                <w:iCs/>
                <w:color w:val="000000"/>
              </w:rPr>
            </w:pPr>
            <w:r w:rsidRPr="00976F39">
              <w:rPr>
                <w:i/>
                <w:iCs/>
                <w:color w:val="000000"/>
              </w:rPr>
              <w:t>Q2017</w:t>
            </w:r>
          </w:p>
        </w:tc>
        <w:tc>
          <w:tcPr>
            <w:tcW w:w="960" w:type="dxa"/>
            <w:tcBorders>
              <w:top w:val="nil"/>
              <w:left w:val="nil"/>
              <w:bottom w:val="single" w:sz="4" w:space="0" w:color="auto"/>
              <w:right w:val="single" w:sz="4" w:space="0" w:color="auto"/>
            </w:tcBorders>
            <w:shd w:val="clear" w:color="auto" w:fill="auto"/>
            <w:noWrap/>
            <w:vAlign w:val="bottom"/>
            <w:hideMark/>
          </w:tcPr>
          <w:p w14:paraId="7815056B" w14:textId="77777777" w:rsidR="009A5EC9" w:rsidRPr="00976F39" w:rsidRDefault="009A5EC9" w:rsidP="009A5EC9">
            <w:pPr>
              <w:rPr>
                <w:i/>
                <w:iCs/>
                <w:color w:val="000000"/>
              </w:rPr>
            </w:pPr>
            <w:r w:rsidRPr="00976F39">
              <w:rPr>
                <w:i/>
                <w:iCs/>
                <w:color w:val="000000"/>
              </w:rPr>
              <w:t>Q2018</w:t>
            </w:r>
          </w:p>
        </w:tc>
        <w:tc>
          <w:tcPr>
            <w:tcW w:w="960" w:type="dxa"/>
            <w:tcBorders>
              <w:top w:val="nil"/>
              <w:left w:val="nil"/>
              <w:bottom w:val="single" w:sz="4" w:space="0" w:color="auto"/>
              <w:right w:val="single" w:sz="4" w:space="0" w:color="auto"/>
            </w:tcBorders>
            <w:shd w:val="clear" w:color="auto" w:fill="auto"/>
            <w:noWrap/>
            <w:vAlign w:val="bottom"/>
            <w:hideMark/>
          </w:tcPr>
          <w:p w14:paraId="597DC35E" w14:textId="77777777" w:rsidR="009A5EC9" w:rsidRPr="00976F39" w:rsidRDefault="009A5EC9" w:rsidP="009A5EC9">
            <w:pPr>
              <w:rPr>
                <w:color w:val="000000"/>
              </w:rPr>
            </w:pPr>
            <w:r w:rsidRPr="00976F39">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8BCE3C2" w14:textId="77777777" w:rsidR="009A5EC9" w:rsidRPr="00976F39" w:rsidRDefault="009A5EC9" w:rsidP="009A5EC9">
            <w:pPr>
              <w:rPr>
                <w:color w:val="000000"/>
              </w:rPr>
            </w:pPr>
            <w:r w:rsidRPr="00976F39">
              <w:rPr>
                <w:color w:val="000000"/>
              </w:rPr>
              <w:t> </w:t>
            </w:r>
          </w:p>
        </w:tc>
      </w:tr>
      <w:tr w:rsidR="009A5EC9" w:rsidRPr="00976F39" w14:paraId="26A27711" w14:textId="77777777" w:rsidTr="009A5EC9">
        <w:trPr>
          <w:trHeight w:val="450"/>
        </w:trPr>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576889" w14:textId="77777777" w:rsidR="009A5EC9" w:rsidRPr="00976F39" w:rsidRDefault="009A5EC9" w:rsidP="009A5EC9">
            <w:pPr>
              <w:rPr>
                <w:color w:val="000000"/>
              </w:rPr>
            </w:pPr>
            <w:r w:rsidRPr="00976F39">
              <w:rPr>
                <w:color w:val="000000"/>
              </w:rPr>
              <w:t>Темп изменения объемов</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21468" w14:textId="77777777" w:rsidR="009A5EC9" w:rsidRPr="00976F39" w:rsidRDefault="009A5EC9" w:rsidP="009A5EC9">
            <w:pPr>
              <w:rPr>
                <w:color w:val="000000"/>
              </w:rPr>
            </w:pPr>
            <w:r w:rsidRPr="00976F39">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59BF1" w14:textId="77777777" w:rsidR="009A5EC9" w:rsidRPr="00976F39" w:rsidRDefault="009A5EC9" w:rsidP="009A5EC9">
            <w:pPr>
              <w:jc w:val="right"/>
              <w:rPr>
                <w:color w:val="000000"/>
              </w:rPr>
            </w:pPr>
            <w:r w:rsidRPr="00976F39">
              <w:rPr>
                <w:color w:val="000000"/>
              </w:rPr>
              <w:t>0,09113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C554C" w14:textId="77777777" w:rsidR="009A5EC9" w:rsidRPr="00976F39" w:rsidRDefault="009A5EC9" w:rsidP="009A5EC9">
            <w:pPr>
              <w:jc w:val="right"/>
              <w:rPr>
                <w:color w:val="000000"/>
              </w:rPr>
            </w:pPr>
            <w:r w:rsidRPr="00976F39">
              <w:rPr>
                <w:color w:val="000000"/>
              </w:rPr>
              <w:t>-0,12662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1426A" w14:textId="77777777" w:rsidR="009A5EC9" w:rsidRPr="00976F39" w:rsidRDefault="009A5EC9" w:rsidP="009A5EC9">
            <w:pPr>
              <w:jc w:val="right"/>
              <w:rPr>
                <w:color w:val="000000"/>
              </w:rPr>
            </w:pPr>
            <w:r w:rsidRPr="00976F39">
              <w:rPr>
                <w:color w:val="000000"/>
              </w:rPr>
              <w:t>0,054339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DB573" w14:textId="77777777" w:rsidR="009A5EC9" w:rsidRPr="00976F39" w:rsidRDefault="009A5EC9" w:rsidP="009A5EC9">
            <w:pPr>
              <w:rPr>
                <w:color w:val="000000"/>
              </w:rPr>
            </w:pPr>
            <w:r w:rsidRPr="00976F39">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6C78F" w14:textId="77777777" w:rsidR="009A5EC9" w:rsidRPr="00976F39" w:rsidRDefault="009A5EC9" w:rsidP="009A5EC9">
            <w:pPr>
              <w:rPr>
                <w:color w:val="000000"/>
              </w:rPr>
            </w:pPr>
            <w:r w:rsidRPr="00976F39">
              <w:rPr>
                <w:color w:val="000000"/>
              </w:rPr>
              <w:t> </w:t>
            </w:r>
          </w:p>
        </w:tc>
      </w:tr>
      <w:tr w:rsidR="009A5EC9" w:rsidRPr="00976F39" w14:paraId="2E1C4424" w14:textId="77777777" w:rsidTr="009A5EC9">
        <w:trPr>
          <w:trHeight w:val="600"/>
        </w:trPr>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BE90E8" w14:textId="77777777" w:rsidR="009A5EC9" w:rsidRPr="00976F39" w:rsidRDefault="009A5EC9" w:rsidP="009A5EC9">
            <w:pPr>
              <w:rPr>
                <w:color w:val="000000"/>
              </w:rPr>
            </w:pPr>
            <w:r w:rsidRPr="00976F39">
              <w:rPr>
                <w:color w:val="000000"/>
              </w:rPr>
              <w:t>Изменение объемов исходя из ограничений 5%</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46C9E3EE" w14:textId="77777777" w:rsidR="009A5EC9" w:rsidRPr="00976F39" w:rsidRDefault="009A5EC9" w:rsidP="009A5EC9">
            <w:pPr>
              <w:rPr>
                <w:color w:val="000000"/>
              </w:rPr>
            </w:pPr>
            <w:r w:rsidRPr="00976F39">
              <w:rPr>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39FE86" w14:textId="77777777" w:rsidR="009A5EC9" w:rsidRPr="00976F39" w:rsidRDefault="009A5EC9" w:rsidP="009A5EC9">
            <w:pPr>
              <w:jc w:val="right"/>
              <w:rPr>
                <w:color w:val="000000"/>
              </w:rPr>
            </w:pPr>
            <w:r w:rsidRPr="00976F39">
              <w:rPr>
                <w:color w:val="000000"/>
              </w:rPr>
              <w:t>0,050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E62516" w14:textId="77777777" w:rsidR="009A5EC9" w:rsidRPr="00976F39" w:rsidRDefault="009A5EC9" w:rsidP="009A5EC9">
            <w:pPr>
              <w:jc w:val="right"/>
              <w:rPr>
                <w:color w:val="000000"/>
              </w:rPr>
            </w:pPr>
            <w:r w:rsidRPr="00976F39">
              <w:rPr>
                <w:color w:val="000000"/>
              </w:rPr>
              <w:t>-0,05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297EA0" w14:textId="77777777" w:rsidR="009A5EC9" w:rsidRPr="00976F39" w:rsidRDefault="009A5EC9" w:rsidP="009A5EC9">
            <w:pPr>
              <w:jc w:val="right"/>
              <w:rPr>
                <w:color w:val="000000"/>
              </w:rPr>
            </w:pPr>
            <w:r w:rsidRPr="00976F39">
              <w:rPr>
                <w:color w:val="000000"/>
              </w:rPr>
              <w:t>0,05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FEBC4D2" w14:textId="77777777" w:rsidR="009A5EC9" w:rsidRPr="00976F39" w:rsidRDefault="009A5EC9" w:rsidP="009A5EC9">
            <w:pPr>
              <w:jc w:val="right"/>
              <w:rPr>
                <w:color w:val="000000"/>
              </w:rPr>
            </w:pPr>
            <w:r w:rsidRPr="00976F39">
              <w:rPr>
                <w:color w:val="000000"/>
              </w:rPr>
              <w:t>0,0167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EAA080" w14:textId="77777777" w:rsidR="009A5EC9" w:rsidRPr="00976F39" w:rsidRDefault="009A5EC9" w:rsidP="009A5EC9">
            <w:pPr>
              <w:rPr>
                <w:color w:val="000000"/>
              </w:rPr>
            </w:pPr>
            <w:r w:rsidRPr="00976F39">
              <w:rPr>
                <w:color w:val="000000"/>
              </w:rPr>
              <w:t> </w:t>
            </w:r>
          </w:p>
        </w:tc>
      </w:tr>
      <w:tr w:rsidR="009A5EC9" w:rsidRPr="00976F39" w14:paraId="2A69C35A" w14:textId="77777777" w:rsidTr="009A5EC9">
        <w:trPr>
          <w:trHeight w:val="300"/>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ED373" w14:textId="77777777" w:rsidR="009A5EC9" w:rsidRPr="00976F39" w:rsidRDefault="009A5EC9" w:rsidP="009A5EC9">
            <w:pPr>
              <w:jc w:val="center"/>
              <w:rPr>
                <w:color w:val="000000"/>
              </w:rPr>
            </w:pPr>
            <w:r w:rsidRPr="00976F39">
              <w:rPr>
                <w:color w:val="000000"/>
              </w:rPr>
              <w:t>Q2020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2A95B" w14:textId="77777777" w:rsidR="009A5EC9" w:rsidRPr="00976F39" w:rsidRDefault="009A5EC9" w:rsidP="009A5EC9">
            <w:pPr>
              <w:rPr>
                <w:color w:val="000000"/>
              </w:rPr>
            </w:pPr>
            <w:r w:rsidRPr="00976F39">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80C4F" w14:textId="77777777" w:rsidR="009A5EC9" w:rsidRPr="00976F39" w:rsidRDefault="009A5EC9" w:rsidP="009A5EC9">
            <w:pPr>
              <w:rPr>
                <w:color w:val="000000"/>
              </w:rPr>
            </w:pPr>
            <w:r w:rsidRPr="00976F39">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CFD1B" w14:textId="77777777" w:rsidR="009A5EC9" w:rsidRPr="00976F39" w:rsidRDefault="009A5EC9" w:rsidP="009A5EC9">
            <w:pPr>
              <w:rPr>
                <w:color w:val="000000"/>
              </w:rPr>
            </w:pPr>
            <w:r w:rsidRPr="00976F39">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6B672" w14:textId="77777777" w:rsidR="009A5EC9" w:rsidRPr="00976F39" w:rsidRDefault="009A5EC9" w:rsidP="009A5EC9">
            <w:pPr>
              <w:rPr>
                <w:color w:val="000000"/>
              </w:rPr>
            </w:pPr>
            <w:r w:rsidRPr="00976F39">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211C0" w14:textId="77777777" w:rsidR="009A5EC9" w:rsidRPr="00976F39" w:rsidRDefault="009A5EC9" w:rsidP="009A5EC9">
            <w:pPr>
              <w:rPr>
                <w:color w:val="000000"/>
              </w:rPr>
            </w:pPr>
            <w:r w:rsidRPr="00976F39">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FC087" w14:textId="77777777" w:rsidR="009A5EC9" w:rsidRPr="00976F39" w:rsidRDefault="009A5EC9" w:rsidP="009A5EC9">
            <w:pPr>
              <w:jc w:val="right"/>
              <w:rPr>
                <w:color w:val="000000"/>
              </w:rPr>
            </w:pPr>
            <w:r w:rsidRPr="00976F39">
              <w:rPr>
                <w:color w:val="000000"/>
              </w:rPr>
              <w:t>63294,21</w:t>
            </w:r>
          </w:p>
        </w:tc>
      </w:tr>
      <w:tr w:rsidR="009A5EC9" w:rsidRPr="00976F39" w14:paraId="01E04A05" w14:textId="77777777" w:rsidTr="009A5EC9">
        <w:trPr>
          <w:trHeight w:val="345"/>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81209" w14:textId="77777777" w:rsidR="009A5EC9" w:rsidRPr="00976F39" w:rsidRDefault="009A5EC9" w:rsidP="009A5EC9">
            <w:pPr>
              <w:rPr>
                <w:color w:val="000000"/>
              </w:rPr>
            </w:pPr>
            <w:r w:rsidRPr="00976F39">
              <w:rPr>
                <w:color w:val="000000"/>
              </w:rPr>
              <w:t xml:space="preserve">Расчетный объем воды, тыс. м3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8C1E8" w14:textId="77777777" w:rsidR="009A5EC9" w:rsidRPr="00976F39" w:rsidRDefault="009A5EC9" w:rsidP="009A5EC9">
            <w:pPr>
              <w:rPr>
                <w:color w:val="000000"/>
              </w:rPr>
            </w:pPr>
            <w:r w:rsidRPr="00976F39">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3A491" w14:textId="77777777" w:rsidR="009A5EC9" w:rsidRPr="00976F39" w:rsidRDefault="009A5EC9" w:rsidP="009A5EC9">
            <w:pPr>
              <w:rPr>
                <w:color w:val="000000"/>
              </w:rPr>
            </w:pPr>
            <w:r w:rsidRPr="00976F39">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D2CDD" w14:textId="77777777" w:rsidR="009A5EC9" w:rsidRPr="00976F39" w:rsidRDefault="009A5EC9" w:rsidP="009A5EC9">
            <w:pPr>
              <w:rPr>
                <w:color w:val="000000"/>
              </w:rPr>
            </w:pPr>
            <w:r w:rsidRPr="00976F39">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EDA20" w14:textId="77777777" w:rsidR="009A5EC9" w:rsidRPr="00976F39" w:rsidRDefault="009A5EC9" w:rsidP="009A5EC9">
            <w:pPr>
              <w:rPr>
                <w:color w:val="000000"/>
              </w:rPr>
            </w:pPr>
            <w:r w:rsidRPr="00976F39">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2CE2B" w14:textId="77777777" w:rsidR="009A5EC9" w:rsidRPr="00976F39" w:rsidRDefault="009A5EC9" w:rsidP="009A5EC9">
            <w:pPr>
              <w:rPr>
                <w:color w:val="000000"/>
              </w:rPr>
            </w:pPr>
            <w:r w:rsidRPr="00976F39">
              <w:rPr>
                <w:color w:val="000000"/>
              </w:rPr>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C51F1" w14:textId="77777777" w:rsidR="009A5EC9" w:rsidRPr="00976F39" w:rsidRDefault="009A5EC9" w:rsidP="009A5EC9">
            <w:pPr>
              <w:rPr>
                <w:color w:val="000000"/>
              </w:rPr>
            </w:pPr>
            <w:r w:rsidRPr="00976F39">
              <w:rPr>
                <w:color w:val="000000"/>
              </w:rPr>
              <w:t> </w:t>
            </w:r>
          </w:p>
        </w:tc>
      </w:tr>
      <w:tr w:rsidR="009A5EC9" w:rsidRPr="00976F39" w14:paraId="34CEF4A6" w14:textId="77777777" w:rsidTr="009A5EC9">
        <w:trPr>
          <w:trHeight w:val="315"/>
        </w:trPr>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44F87" w14:textId="77777777" w:rsidR="009A5EC9" w:rsidRPr="00976F39" w:rsidRDefault="009A5EC9" w:rsidP="009A5EC9">
            <w:pPr>
              <w:rPr>
                <w:color w:val="000000"/>
              </w:rPr>
            </w:pPr>
            <w:proofErr w:type="gramStart"/>
            <w:r w:rsidRPr="00976F39">
              <w:rPr>
                <w:color w:val="000000"/>
              </w:rPr>
              <w:t>Предложение  на</w:t>
            </w:r>
            <w:proofErr w:type="gramEnd"/>
            <w:r w:rsidRPr="00976F39">
              <w:rPr>
                <w:color w:val="000000"/>
              </w:rPr>
              <w:t xml:space="preserve"> 2021 год</w:t>
            </w:r>
          </w:p>
        </w:tc>
        <w:tc>
          <w:tcPr>
            <w:tcW w:w="1160" w:type="dxa"/>
            <w:tcBorders>
              <w:top w:val="nil"/>
              <w:left w:val="nil"/>
              <w:bottom w:val="single" w:sz="4" w:space="0" w:color="auto"/>
              <w:right w:val="single" w:sz="4" w:space="0" w:color="auto"/>
            </w:tcBorders>
            <w:shd w:val="clear" w:color="auto" w:fill="auto"/>
            <w:noWrap/>
            <w:vAlign w:val="bottom"/>
            <w:hideMark/>
          </w:tcPr>
          <w:p w14:paraId="32EB99E1" w14:textId="77777777" w:rsidR="009A5EC9" w:rsidRPr="00976F39" w:rsidRDefault="009A5EC9" w:rsidP="009A5EC9">
            <w:pPr>
              <w:rPr>
                <w:color w:val="000000"/>
              </w:rPr>
            </w:pPr>
            <w:r w:rsidRPr="00976F39">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37B212F" w14:textId="77777777" w:rsidR="009A5EC9" w:rsidRPr="00976F39" w:rsidRDefault="009A5EC9" w:rsidP="009A5EC9">
            <w:pPr>
              <w:rPr>
                <w:color w:val="000000"/>
              </w:rPr>
            </w:pPr>
            <w:r w:rsidRPr="00976F39">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5B4D6BF" w14:textId="77777777" w:rsidR="009A5EC9" w:rsidRPr="00976F39" w:rsidRDefault="009A5EC9" w:rsidP="009A5EC9">
            <w:pPr>
              <w:rPr>
                <w:color w:val="000000"/>
              </w:rPr>
            </w:pPr>
            <w:r w:rsidRPr="00976F39">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59F52F3" w14:textId="77777777" w:rsidR="009A5EC9" w:rsidRPr="00976F39" w:rsidRDefault="009A5EC9" w:rsidP="009A5EC9">
            <w:pPr>
              <w:rPr>
                <w:color w:val="000000"/>
              </w:rPr>
            </w:pPr>
            <w:r w:rsidRPr="00976F39">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C3E0DF8" w14:textId="77777777" w:rsidR="009A5EC9" w:rsidRPr="00976F39" w:rsidRDefault="009A5EC9" w:rsidP="009A5EC9">
            <w:pPr>
              <w:rPr>
                <w:color w:val="000000"/>
              </w:rPr>
            </w:pPr>
            <w:r w:rsidRPr="00976F39">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3AAA6D4" w14:textId="77777777" w:rsidR="009A5EC9" w:rsidRPr="00976F39" w:rsidRDefault="009A5EC9" w:rsidP="009A5EC9">
            <w:pPr>
              <w:jc w:val="right"/>
              <w:rPr>
                <w:color w:val="000000"/>
              </w:rPr>
            </w:pPr>
            <w:r w:rsidRPr="00976F39">
              <w:rPr>
                <w:color w:val="000000"/>
              </w:rPr>
              <w:t>63294,2</w:t>
            </w:r>
          </w:p>
        </w:tc>
      </w:tr>
    </w:tbl>
    <w:p w14:paraId="028C51C9" w14:textId="77777777" w:rsidR="009A5EC9" w:rsidRPr="009279E4" w:rsidRDefault="009A5EC9" w:rsidP="009A5EC9">
      <w:pPr>
        <w:ind w:firstLine="709"/>
        <w:jc w:val="both"/>
        <w:rPr>
          <w:color w:val="FF0000"/>
        </w:rPr>
      </w:pPr>
    </w:p>
    <w:p w14:paraId="5C2A3873" w14:textId="77777777" w:rsidR="009A5EC9" w:rsidRPr="00976F39" w:rsidRDefault="009A5EC9" w:rsidP="009A5EC9">
      <w:pPr>
        <w:ind w:firstLine="709"/>
        <w:jc w:val="both"/>
        <w:rPr>
          <w:sz w:val="28"/>
          <w:szCs w:val="28"/>
        </w:rPr>
      </w:pPr>
      <w:r w:rsidRPr="00976F39">
        <w:rPr>
          <w:sz w:val="28"/>
          <w:szCs w:val="28"/>
        </w:rPr>
        <w:lastRenderedPageBreak/>
        <w:t xml:space="preserve">При определении темпа изменения потребления воды за 2016-2019 гг. в соответствии с п. 5 Методических указаний регулятором принимались во внимание, что темп изменения (снижения) потребления воды не должен превышать 5 процентов в год. </w:t>
      </w:r>
    </w:p>
    <w:p w14:paraId="5AC488F7" w14:textId="77777777" w:rsidR="009A5EC9" w:rsidRPr="00976F39" w:rsidRDefault="009A5EC9" w:rsidP="009A5EC9">
      <w:pPr>
        <w:ind w:firstLine="709"/>
        <w:jc w:val="both"/>
        <w:rPr>
          <w:sz w:val="28"/>
          <w:szCs w:val="28"/>
        </w:rPr>
      </w:pPr>
      <w:r w:rsidRPr="00976F39">
        <w:rPr>
          <w:sz w:val="28"/>
          <w:szCs w:val="28"/>
        </w:rPr>
        <w:t>Таким образом, объемы отпущенной воды в разрезе потребителей приняты на следующем уровне:</w:t>
      </w:r>
    </w:p>
    <w:p w14:paraId="40C75FDF" w14:textId="77777777" w:rsidR="009A5EC9" w:rsidRPr="00976F39" w:rsidRDefault="009A5EC9" w:rsidP="009A5EC9">
      <w:pPr>
        <w:ind w:firstLine="709"/>
        <w:jc w:val="both"/>
        <w:rPr>
          <w:sz w:val="28"/>
          <w:szCs w:val="28"/>
        </w:rPr>
      </w:pPr>
      <w:r w:rsidRPr="00976F39">
        <w:rPr>
          <w:sz w:val="28"/>
          <w:szCs w:val="28"/>
        </w:rPr>
        <w:t xml:space="preserve">                                                                                                       </w:t>
      </w:r>
    </w:p>
    <w:tbl>
      <w:tblPr>
        <w:tblW w:w="102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89"/>
        <w:gridCol w:w="1543"/>
        <w:gridCol w:w="1543"/>
        <w:gridCol w:w="1595"/>
        <w:gridCol w:w="1377"/>
      </w:tblGrid>
      <w:tr w:rsidR="009A5EC9" w:rsidRPr="00976F39" w14:paraId="7D639E9F" w14:textId="77777777" w:rsidTr="009A5EC9">
        <w:tc>
          <w:tcPr>
            <w:tcW w:w="2694" w:type="dxa"/>
            <w:vMerge w:val="restart"/>
            <w:shd w:val="clear" w:color="auto" w:fill="auto"/>
            <w:vAlign w:val="center"/>
          </w:tcPr>
          <w:p w14:paraId="3BB5B651" w14:textId="77777777" w:rsidR="009A5EC9" w:rsidRPr="00976F39" w:rsidRDefault="009A5EC9" w:rsidP="009A5EC9">
            <w:pPr>
              <w:tabs>
                <w:tab w:val="left" w:pos="10206"/>
              </w:tabs>
              <w:jc w:val="center"/>
            </w:pPr>
          </w:p>
        </w:tc>
        <w:tc>
          <w:tcPr>
            <w:tcW w:w="7547" w:type="dxa"/>
            <w:gridSpan w:val="5"/>
            <w:shd w:val="clear" w:color="auto" w:fill="auto"/>
            <w:vAlign w:val="center"/>
          </w:tcPr>
          <w:p w14:paraId="45202621" w14:textId="77777777" w:rsidR="009A5EC9" w:rsidRPr="00976F39" w:rsidRDefault="009A5EC9" w:rsidP="009A5EC9">
            <w:pPr>
              <w:tabs>
                <w:tab w:val="left" w:pos="10206"/>
              </w:tabs>
              <w:jc w:val="center"/>
              <w:rPr>
                <w:vertAlign w:val="superscript"/>
              </w:rPr>
            </w:pPr>
            <w:r w:rsidRPr="00976F39">
              <w:t>Отпущено воды по категориям потребителей, м</w:t>
            </w:r>
            <w:r w:rsidRPr="00976F39">
              <w:rPr>
                <w:vertAlign w:val="superscript"/>
              </w:rPr>
              <w:t>3</w:t>
            </w:r>
          </w:p>
        </w:tc>
      </w:tr>
      <w:tr w:rsidR="009A5EC9" w:rsidRPr="00976F39" w14:paraId="18ECD00F" w14:textId="77777777" w:rsidTr="009A5EC9">
        <w:trPr>
          <w:trHeight w:val="827"/>
        </w:trPr>
        <w:tc>
          <w:tcPr>
            <w:tcW w:w="2694" w:type="dxa"/>
            <w:vMerge/>
            <w:shd w:val="clear" w:color="auto" w:fill="auto"/>
            <w:vAlign w:val="center"/>
          </w:tcPr>
          <w:p w14:paraId="71C92368" w14:textId="77777777" w:rsidR="009A5EC9" w:rsidRPr="00976F39" w:rsidRDefault="009A5EC9" w:rsidP="009A5EC9">
            <w:pPr>
              <w:tabs>
                <w:tab w:val="left" w:pos="10206"/>
              </w:tabs>
              <w:jc w:val="center"/>
            </w:pPr>
          </w:p>
        </w:tc>
        <w:tc>
          <w:tcPr>
            <w:tcW w:w="1489" w:type="dxa"/>
            <w:shd w:val="clear" w:color="auto" w:fill="auto"/>
            <w:vAlign w:val="center"/>
          </w:tcPr>
          <w:p w14:paraId="4C60517B" w14:textId="77777777" w:rsidR="009A5EC9" w:rsidRPr="00976F39" w:rsidRDefault="009A5EC9" w:rsidP="009A5EC9">
            <w:pPr>
              <w:tabs>
                <w:tab w:val="left" w:pos="10206"/>
              </w:tabs>
              <w:jc w:val="center"/>
            </w:pPr>
            <w:r w:rsidRPr="00976F39">
              <w:t>Население</w:t>
            </w:r>
          </w:p>
        </w:tc>
        <w:tc>
          <w:tcPr>
            <w:tcW w:w="1543" w:type="dxa"/>
            <w:shd w:val="clear" w:color="auto" w:fill="auto"/>
            <w:vAlign w:val="center"/>
          </w:tcPr>
          <w:p w14:paraId="2622A989" w14:textId="77777777" w:rsidR="009A5EC9" w:rsidRPr="00976F39" w:rsidRDefault="009A5EC9" w:rsidP="009A5EC9">
            <w:pPr>
              <w:tabs>
                <w:tab w:val="left" w:pos="10206"/>
              </w:tabs>
              <w:jc w:val="center"/>
            </w:pPr>
            <w:r w:rsidRPr="00976F39">
              <w:t>Бюджетные потребители</w:t>
            </w:r>
          </w:p>
        </w:tc>
        <w:tc>
          <w:tcPr>
            <w:tcW w:w="1543" w:type="dxa"/>
            <w:shd w:val="clear" w:color="auto" w:fill="auto"/>
            <w:vAlign w:val="center"/>
          </w:tcPr>
          <w:p w14:paraId="1ACEBC0C" w14:textId="77777777" w:rsidR="009A5EC9" w:rsidRPr="00976F39" w:rsidRDefault="009A5EC9" w:rsidP="009A5EC9">
            <w:pPr>
              <w:tabs>
                <w:tab w:val="left" w:pos="10206"/>
              </w:tabs>
              <w:jc w:val="center"/>
            </w:pPr>
            <w:r w:rsidRPr="00976F39">
              <w:t>Прочие потребители</w:t>
            </w:r>
          </w:p>
        </w:tc>
        <w:tc>
          <w:tcPr>
            <w:tcW w:w="1595" w:type="dxa"/>
            <w:shd w:val="clear" w:color="auto" w:fill="auto"/>
            <w:vAlign w:val="center"/>
          </w:tcPr>
          <w:p w14:paraId="0810D295" w14:textId="77777777" w:rsidR="009A5EC9" w:rsidRPr="00976F39" w:rsidRDefault="009A5EC9" w:rsidP="009A5EC9">
            <w:pPr>
              <w:jc w:val="center"/>
            </w:pPr>
            <w:r w:rsidRPr="00976F39">
              <w:t>Собственные нужды производства</w:t>
            </w:r>
          </w:p>
        </w:tc>
        <w:tc>
          <w:tcPr>
            <w:tcW w:w="1377" w:type="dxa"/>
            <w:shd w:val="clear" w:color="auto" w:fill="auto"/>
            <w:vAlign w:val="center"/>
          </w:tcPr>
          <w:p w14:paraId="086B56C7" w14:textId="77777777" w:rsidR="009A5EC9" w:rsidRPr="00976F39" w:rsidRDefault="009A5EC9" w:rsidP="009A5EC9">
            <w:pPr>
              <w:tabs>
                <w:tab w:val="left" w:pos="10206"/>
              </w:tabs>
              <w:jc w:val="center"/>
            </w:pPr>
            <w:r w:rsidRPr="00976F39">
              <w:t>Всего:</w:t>
            </w:r>
          </w:p>
        </w:tc>
      </w:tr>
      <w:tr w:rsidR="009A5EC9" w:rsidRPr="00976F39" w14:paraId="4259899E" w14:textId="77777777" w:rsidTr="009A5EC9">
        <w:tc>
          <w:tcPr>
            <w:tcW w:w="10241" w:type="dxa"/>
            <w:gridSpan w:val="6"/>
            <w:shd w:val="clear" w:color="auto" w:fill="auto"/>
            <w:vAlign w:val="center"/>
          </w:tcPr>
          <w:p w14:paraId="4FF69907" w14:textId="77777777" w:rsidR="009A5EC9" w:rsidRPr="00976F39" w:rsidRDefault="009A5EC9" w:rsidP="009A5EC9">
            <w:pPr>
              <w:tabs>
                <w:tab w:val="left" w:pos="10206"/>
              </w:tabs>
              <w:jc w:val="center"/>
            </w:pPr>
            <w:r w:rsidRPr="00976F39">
              <w:t>2021 год</w:t>
            </w:r>
          </w:p>
        </w:tc>
      </w:tr>
      <w:tr w:rsidR="009A5EC9" w:rsidRPr="00976F39" w14:paraId="6322D758" w14:textId="77777777" w:rsidTr="009A5EC9">
        <w:tc>
          <w:tcPr>
            <w:tcW w:w="2694" w:type="dxa"/>
            <w:vAlign w:val="center"/>
          </w:tcPr>
          <w:p w14:paraId="000157B5" w14:textId="77777777" w:rsidR="009A5EC9" w:rsidRPr="00976F39" w:rsidRDefault="009A5EC9" w:rsidP="009A5EC9">
            <w:pPr>
              <w:tabs>
                <w:tab w:val="left" w:pos="10206"/>
              </w:tabs>
              <w:jc w:val="center"/>
            </w:pPr>
            <w:r w:rsidRPr="00976F39">
              <w:t>Утверждено РЭК КО</w:t>
            </w:r>
          </w:p>
        </w:tc>
        <w:tc>
          <w:tcPr>
            <w:tcW w:w="1489" w:type="dxa"/>
            <w:vAlign w:val="center"/>
          </w:tcPr>
          <w:p w14:paraId="4E8E5E0B" w14:textId="77777777" w:rsidR="009A5EC9" w:rsidRPr="00976F39" w:rsidRDefault="009A5EC9" w:rsidP="009A5EC9">
            <w:pPr>
              <w:tabs>
                <w:tab w:val="left" w:pos="10206"/>
              </w:tabs>
              <w:jc w:val="center"/>
            </w:pPr>
            <w:r w:rsidRPr="00976F39">
              <w:t>48166,0</w:t>
            </w:r>
          </w:p>
        </w:tc>
        <w:tc>
          <w:tcPr>
            <w:tcW w:w="1543" w:type="dxa"/>
            <w:vAlign w:val="center"/>
          </w:tcPr>
          <w:p w14:paraId="46BABB0B" w14:textId="77777777" w:rsidR="009A5EC9" w:rsidRPr="00976F39" w:rsidRDefault="009A5EC9" w:rsidP="009A5EC9">
            <w:pPr>
              <w:tabs>
                <w:tab w:val="left" w:pos="10206"/>
              </w:tabs>
              <w:jc w:val="center"/>
            </w:pPr>
            <w:r w:rsidRPr="00976F39">
              <w:t>3892,0</w:t>
            </w:r>
          </w:p>
        </w:tc>
        <w:tc>
          <w:tcPr>
            <w:tcW w:w="1543" w:type="dxa"/>
            <w:vAlign w:val="center"/>
          </w:tcPr>
          <w:p w14:paraId="04A65DAE" w14:textId="77777777" w:rsidR="009A5EC9" w:rsidRPr="00976F39" w:rsidRDefault="009A5EC9" w:rsidP="009A5EC9">
            <w:pPr>
              <w:tabs>
                <w:tab w:val="left" w:pos="10206"/>
              </w:tabs>
              <w:jc w:val="center"/>
            </w:pPr>
            <w:r w:rsidRPr="00976F39">
              <w:t>153,0</w:t>
            </w:r>
          </w:p>
        </w:tc>
        <w:tc>
          <w:tcPr>
            <w:tcW w:w="1595" w:type="dxa"/>
            <w:vAlign w:val="center"/>
          </w:tcPr>
          <w:p w14:paraId="7D649707" w14:textId="77777777" w:rsidR="009A5EC9" w:rsidRPr="00976F39" w:rsidRDefault="009A5EC9" w:rsidP="009A5EC9">
            <w:pPr>
              <w:tabs>
                <w:tab w:val="left" w:pos="10206"/>
              </w:tabs>
              <w:jc w:val="center"/>
            </w:pPr>
            <w:r w:rsidRPr="00976F39">
              <w:t>14400,0</w:t>
            </w:r>
          </w:p>
        </w:tc>
        <w:tc>
          <w:tcPr>
            <w:tcW w:w="1377" w:type="dxa"/>
            <w:vAlign w:val="center"/>
          </w:tcPr>
          <w:p w14:paraId="1702D7F0" w14:textId="77777777" w:rsidR="009A5EC9" w:rsidRPr="00976F39" w:rsidRDefault="009A5EC9" w:rsidP="009A5EC9">
            <w:pPr>
              <w:tabs>
                <w:tab w:val="left" w:pos="10206"/>
              </w:tabs>
              <w:jc w:val="center"/>
            </w:pPr>
            <w:r w:rsidRPr="00976F39">
              <w:t>66611,10</w:t>
            </w:r>
          </w:p>
        </w:tc>
      </w:tr>
      <w:tr w:rsidR="009A5EC9" w:rsidRPr="00976F39" w14:paraId="783D4446" w14:textId="77777777" w:rsidTr="009A5EC9">
        <w:tc>
          <w:tcPr>
            <w:tcW w:w="2694" w:type="dxa"/>
            <w:shd w:val="clear" w:color="auto" w:fill="auto"/>
            <w:vAlign w:val="center"/>
          </w:tcPr>
          <w:p w14:paraId="4AAC3DE9" w14:textId="77777777" w:rsidR="009A5EC9" w:rsidRPr="00976F39" w:rsidRDefault="009A5EC9" w:rsidP="009A5EC9">
            <w:pPr>
              <w:tabs>
                <w:tab w:val="left" w:pos="10206"/>
              </w:tabs>
              <w:jc w:val="center"/>
            </w:pPr>
            <w:r w:rsidRPr="00976F39">
              <w:t xml:space="preserve">Предложение организации в целях корректировки </w:t>
            </w:r>
          </w:p>
        </w:tc>
        <w:tc>
          <w:tcPr>
            <w:tcW w:w="1489" w:type="dxa"/>
            <w:shd w:val="clear" w:color="auto" w:fill="auto"/>
            <w:vAlign w:val="center"/>
          </w:tcPr>
          <w:p w14:paraId="4CCFDF8C" w14:textId="77777777" w:rsidR="009A5EC9" w:rsidRPr="00976F39" w:rsidRDefault="009A5EC9" w:rsidP="009A5EC9">
            <w:pPr>
              <w:tabs>
                <w:tab w:val="left" w:pos="10206"/>
              </w:tabs>
              <w:jc w:val="center"/>
            </w:pPr>
            <w:r w:rsidRPr="00976F39">
              <w:t>39486,0</w:t>
            </w:r>
          </w:p>
        </w:tc>
        <w:tc>
          <w:tcPr>
            <w:tcW w:w="1543" w:type="dxa"/>
            <w:shd w:val="clear" w:color="auto" w:fill="auto"/>
            <w:vAlign w:val="center"/>
          </w:tcPr>
          <w:p w14:paraId="5DBFD7C6" w14:textId="77777777" w:rsidR="009A5EC9" w:rsidRPr="00976F39" w:rsidRDefault="009A5EC9" w:rsidP="009A5EC9">
            <w:pPr>
              <w:tabs>
                <w:tab w:val="left" w:pos="10206"/>
              </w:tabs>
              <w:jc w:val="center"/>
            </w:pPr>
            <w:r w:rsidRPr="00976F39">
              <w:t>2081,3</w:t>
            </w:r>
          </w:p>
        </w:tc>
        <w:tc>
          <w:tcPr>
            <w:tcW w:w="1543" w:type="dxa"/>
            <w:shd w:val="clear" w:color="auto" w:fill="auto"/>
            <w:vAlign w:val="center"/>
          </w:tcPr>
          <w:p w14:paraId="23C59F92" w14:textId="77777777" w:rsidR="009A5EC9" w:rsidRPr="00976F39" w:rsidRDefault="009A5EC9" w:rsidP="009A5EC9">
            <w:pPr>
              <w:tabs>
                <w:tab w:val="left" w:pos="10206"/>
              </w:tabs>
              <w:jc w:val="center"/>
            </w:pPr>
            <w:r w:rsidRPr="00976F39">
              <w:t>15353,80</w:t>
            </w:r>
          </w:p>
        </w:tc>
        <w:tc>
          <w:tcPr>
            <w:tcW w:w="1595" w:type="dxa"/>
            <w:shd w:val="clear" w:color="auto" w:fill="auto"/>
            <w:vAlign w:val="center"/>
          </w:tcPr>
          <w:p w14:paraId="6F87794E" w14:textId="77777777" w:rsidR="009A5EC9" w:rsidRPr="00976F39" w:rsidRDefault="009A5EC9" w:rsidP="009A5EC9">
            <w:pPr>
              <w:tabs>
                <w:tab w:val="left" w:pos="10206"/>
              </w:tabs>
              <w:jc w:val="center"/>
            </w:pPr>
            <w:r w:rsidRPr="00976F39">
              <w:t>9690,0</w:t>
            </w:r>
          </w:p>
        </w:tc>
        <w:tc>
          <w:tcPr>
            <w:tcW w:w="1377" w:type="dxa"/>
            <w:shd w:val="clear" w:color="auto" w:fill="auto"/>
            <w:vAlign w:val="center"/>
          </w:tcPr>
          <w:p w14:paraId="3B459A4D" w14:textId="77777777" w:rsidR="009A5EC9" w:rsidRPr="00976F39" w:rsidRDefault="009A5EC9" w:rsidP="009A5EC9">
            <w:pPr>
              <w:tabs>
                <w:tab w:val="left" w:pos="10206"/>
              </w:tabs>
              <w:jc w:val="center"/>
            </w:pPr>
            <w:r w:rsidRPr="00976F39">
              <w:t>66611,0</w:t>
            </w:r>
          </w:p>
        </w:tc>
      </w:tr>
      <w:tr w:rsidR="009A5EC9" w:rsidRPr="00976F39" w14:paraId="401F5776" w14:textId="77777777" w:rsidTr="009A5EC9">
        <w:trPr>
          <w:trHeight w:val="417"/>
        </w:trPr>
        <w:tc>
          <w:tcPr>
            <w:tcW w:w="2694" w:type="dxa"/>
            <w:shd w:val="clear" w:color="auto" w:fill="auto"/>
            <w:vAlign w:val="center"/>
          </w:tcPr>
          <w:p w14:paraId="61713C7F" w14:textId="77777777" w:rsidR="009A5EC9" w:rsidRPr="00976F39" w:rsidRDefault="009A5EC9" w:rsidP="009A5EC9">
            <w:pPr>
              <w:tabs>
                <w:tab w:val="left" w:pos="10206"/>
              </w:tabs>
              <w:jc w:val="center"/>
            </w:pPr>
            <w:r w:rsidRPr="00976F39">
              <w:t>Предложение РЭК КО в целях корректировки</w:t>
            </w:r>
          </w:p>
        </w:tc>
        <w:tc>
          <w:tcPr>
            <w:tcW w:w="1489" w:type="dxa"/>
            <w:shd w:val="clear" w:color="auto" w:fill="auto"/>
            <w:vAlign w:val="center"/>
          </w:tcPr>
          <w:p w14:paraId="502AB2C5" w14:textId="77777777" w:rsidR="009A5EC9" w:rsidRPr="00976F39" w:rsidRDefault="009A5EC9" w:rsidP="009A5EC9">
            <w:pPr>
              <w:tabs>
                <w:tab w:val="left" w:pos="10206"/>
              </w:tabs>
              <w:jc w:val="center"/>
            </w:pPr>
            <w:r w:rsidRPr="00976F39">
              <w:t>44615,82</w:t>
            </w:r>
          </w:p>
        </w:tc>
        <w:tc>
          <w:tcPr>
            <w:tcW w:w="1543" w:type="dxa"/>
            <w:shd w:val="clear" w:color="auto" w:fill="auto"/>
            <w:vAlign w:val="center"/>
          </w:tcPr>
          <w:p w14:paraId="11191938" w14:textId="77777777" w:rsidR="009A5EC9" w:rsidRPr="00976F39" w:rsidRDefault="009A5EC9" w:rsidP="009A5EC9">
            <w:pPr>
              <w:tabs>
                <w:tab w:val="left" w:pos="10206"/>
              </w:tabs>
              <w:jc w:val="center"/>
            </w:pPr>
            <w:r w:rsidRPr="00976F39">
              <w:t>771,07</w:t>
            </w:r>
          </w:p>
        </w:tc>
        <w:tc>
          <w:tcPr>
            <w:tcW w:w="1543" w:type="dxa"/>
            <w:shd w:val="clear" w:color="auto" w:fill="auto"/>
            <w:vAlign w:val="center"/>
          </w:tcPr>
          <w:p w14:paraId="0AE9312B" w14:textId="77777777" w:rsidR="009A5EC9" w:rsidRPr="00976F39" w:rsidRDefault="009A5EC9" w:rsidP="009A5EC9">
            <w:pPr>
              <w:tabs>
                <w:tab w:val="left" w:pos="10206"/>
              </w:tabs>
              <w:jc w:val="center"/>
            </w:pPr>
            <w:r w:rsidRPr="00976F39">
              <w:t>14434,38</w:t>
            </w:r>
          </w:p>
        </w:tc>
        <w:tc>
          <w:tcPr>
            <w:tcW w:w="1595" w:type="dxa"/>
            <w:shd w:val="clear" w:color="auto" w:fill="auto"/>
            <w:vAlign w:val="center"/>
          </w:tcPr>
          <w:p w14:paraId="2F0FFE76" w14:textId="77777777" w:rsidR="009A5EC9" w:rsidRPr="00976F39" w:rsidRDefault="009A5EC9" w:rsidP="009A5EC9">
            <w:pPr>
              <w:tabs>
                <w:tab w:val="left" w:pos="10206"/>
              </w:tabs>
              <w:jc w:val="center"/>
            </w:pPr>
            <w:r w:rsidRPr="00976F39">
              <w:t>3472,93</w:t>
            </w:r>
          </w:p>
        </w:tc>
        <w:tc>
          <w:tcPr>
            <w:tcW w:w="1377" w:type="dxa"/>
            <w:shd w:val="clear" w:color="auto" w:fill="auto"/>
            <w:vAlign w:val="center"/>
          </w:tcPr>
          <w:p w14:paraId="13A1C56B" w14:textId="77777777" w:rsidR="009A5EC9" w:rsidRPr="00976F39" w:rsidRDefault="009A5EC9" w:rsidP="009A5EC9">
            <w:pPr>
              <w:tabs>
                <w:tab w:val="left" w:pos="10206"/>
              </w:tabs>
              <w:jc w:val="center"/>
            </w:pPr>
            <w:r w:rsidRPr="00976F39">
              <w:t>63294,21</w:t>
            </w:r>
          </w:p>
        </w:tc>
      </w:tr>
    </w:tbl>
    <w:p w14:paraId="0D6B2F8C" w14:textId="77777777" w:rsidR="009A5EC9" w:rsidRPr="00976F39" w:rsidRDefault="009A5EC9" w:rsidP="009A5EC9">
      <w:pPr>
        <w:ind w:firstLine="709"/>
        <w:jc w:val="both"/>
        <w:rPr>
          <w:sz w:val="28"/>
          <w:szCs w:val="28"/>
        </w:rPr>
      </w:pPr>
      <w:r w:rsidRPr="00976F39">
        <w:rPr>
          <w:sz w:val="28"/>
          <w:szCs w:val="28"/>
        </w:rPr>
        <w:t>По расчету регулирующего органа планируемый   объем   реализации питьевой воды по категориям потребителей с учетом календарной разбивки составил:</w:t>
      </w:r>
    </w:p>
    <w:p w14:paraId="640BD3FE" w14:textId="77777777" w:rsidR="009A5EC9" w:rsidRPr="00976F39" w:rsidRDefault="009A5EC9" w:rsidP="009A5EC9">
      <w:pPr>
        <w:ind w:firstLine="709"/>
        <w:jc w:val="both"/>
        <w:rPr>
          <w:sz w:val="28"/>
          <w:szCs w:val="28"/>
        </w:rPr>
      </w:pPr>
      <w:r w:rsidRPr="00976F39">
        <w:rPr>
          <w:sz w:val="28"/>
          <w:szCs w:val="28"/>
        </w:rPr>
        <w:t xml:space="preserve">- на период с 01.01.2020 по 30.06.2020 – </w:t>
      </w:r>
      <w:r w:rsidRPr="00976F39">
        <w:rPr>
          <w:b/>
          <w:i/>
          <w:sz w:val="28"/>
          <w:szCs w:val="28"/>
        </w:rPr>
        <w:t xml:space="preserve">31647,11 </w:t>
      </w:r>
      <w:r w:rsidRPr="00976F39">
        <w:rPr>
          <w:sz w:val="28"/>
          <w:szCs w:val="28"/>
        </w:rPr>
        <w:t>м</w:t>
      </w:r>
      <w:r w:rsidRPr="00976F39">
        <w:rPr>
          <w:sz w:val="28"/>
          <w:szCs w:val="28"/>
          <w:vertAlign w:val="superscript"/>
        </w:rPr>
        <w:t>3</w:t>
      </w:r>
      <w:r w:rsidRPr="00976F39">
        <w:rPr>
          <w:sz w:val="28"/>
          <w:szCs w:val="28"/>
        </w:rPr>
        <w:t>;</w:t>
      </w:r>
    </w:p>
    <w:p w14:paraId="34D091B7" w14:textId="77777777" w:rsidR="009A5EC9" w:rsidRPr="00976F39" w:rsidRDefault="009A5EC9" w:rsidP="009A5EC9">
      <w:pPr>
        <w:ind w:firstLine="709"/>
        <w:jc w:val="both"/>
        <w:rPr>
          <w:sz w:val="28"/>
          <w:szCs w:val="28"/>
        </w:rPr>
      </w:pPr>
      <w:r w:rsidRPr="00976F39">
        <w:rPr>
          <w:sz w:val="28"/>
          <w:szCs w:val="28"/>
        </w:rPr>
        <w:t xml:space="preserve">- на период с 01.07.2020 по 31.12.2020 – </w:t>
      </w:r>
      <w:r w:rsidRPr="00976F39">
        <w:rPr>
          <w:b/>
          <w:i/>
          <w:sz w:val="28"/>
          <w:szCs w:val="28"/>
        </w:rPr>
        <w:t xml:space="preserve">31647,11 </w:t>
      </w:r>
      <w:r w:rsidRPr="00976F39">
        <w:rPr>
          <w:sz w:val="28"/>
          <w:szCs w:val="28"/>
        </w:rPr>
        <w:t>м</w:t>
      </w:r>
      <w:r w:rsidRPr="00976F39">
        <w:rPr>
          <w:sz w:val="28"/>
          <w:szCs w:val="28"/>
          <w:vertAlign w:val="superscript"/>
        </w:rPr>
        <w:t>3</w:t>
      </w:r>
      <w:r w:rsidRPr="00976F39">
        <w:rPr>
          <w:sz w:val="28"/>
          <w:szCs w:val="28"/>
        </w:rPr>
        <w:t>.</w:t>
      </w:r>
    </w:p>
    <w:p w14:paraId="4072D62C" w14:textId="77777777" w:rsidR="009A5EC9" w:rsidRPr="00976F39" w:rsidRDefault="009A5EC9" w:rsidP="009A5EC9">
      <w:pPr>
        <w:tabs>
          <w:tab w:val="left" w:pos="1134"/>
        </w:tabs>
        <w:ind w:firstLine="709"/>
        <w:jc w:val="both"/>
        <w:rPr>
          <w:sz w:val="28"/>
          <w:szCs w:val="28"/>
        </w:rPr>
      </w:pPr>
    </w:p>
    <w:p w14:paraId="108F34C6" w14:textId="77777777" w:rsidR="009A5EC9" w:rsidRPr="00976F39" w:rsidRDefault="009A5EC9" w:rsidP="009A5EC9">
      <w:pPr>
        <w:tabs>
          <w:tab w:val="left" w:pos="1134"/>
        </w:tabs>
        <w:ind w:firstLine="709"/>
        <w:jc w:val="both"/>
        <w:rPr>
          <w:sz w:val="28"/>
          <w:szCs w:val="28"/>
        </w:rPr>
      </w:pPr>
      <w:r w:rsidRPr="00976F39">
        <w:rPr>
          <w:sz w:val="28"/>
          <w:szCs w:val="28"/>
        </w:rPr>
        <w:t>Потери воды приняты на уровне утвержденных долгосрочных параметров на уровне 0%. Соответственно, подъем воды составит на 2021 год -63294,21 м3, в том числе:</w:t>
      </w:r>
    </w:p>
    <w:p w14:paraId="60E83AC9" w14:textId="77777777" w:rsidR="009A5EC9" w:rsidRPr="00976F39" w:rsidRDefault="009A5EC9" w:rsidP="009A5EC9">
      <w:pPr>
        <w:ind w:firstLine="709"/>
        <w:jc w:val="both"/>
        <w:rPr>
          <w:sz w:val="28"/>
          <w:szCs w:val="28"/>
        </w:rPr>
      </w:pPr>
      <w:r w:rsidRPr="00976F39">
        <w:rPr>
          <w:sz w:val="28"/>
          <w:szCs w:val="28"/>
        </w:rPr>
        <w:t xml:space="preserve">- на период с 01.01.2020 по 30.06.2020 – </w:t>
      </w:r>
      <w:r w:rsidRPr="00976F39">
        <w:rPr>
          <w:b/>
          <w:i/>
          <w:sz w:val="28"/>
          <w:szCs w:val="28"/>
        </w:rPr>
        <w:t xml:space="preserve">31647,11 </w:t>
      </w:r>
      <w:r w:rsidRPr="00976F39">
        <w:rPr>
          <w:sz w:val="28"/>
          <w:szCs w:val="28"/>
        </w:rPr>
        <w:t>м</w:t>
      </w:r>
      <w:r w:rsidRPr="00976F39">
        <w:rPr>
          <w:sz w:val="28"/>
          <w:szCs w:val="28"/>
          <w:vertAlign w:val="superscript"/>
        </w:rPr>
        <w:t>3</w:t>
      </w:r>
      <w:r w:rsidRPr="00976F39">
        <w:rPr>
          <w:sz w:val="28"/>
          <w:szCs w:val="28"/>
        </w:rPr>
        <w:t>;</w:t>
      </w:r>
    </w:p>
    <w:p w14:paraId="48242D53" w14:textId="77777777" w:rsidR="009A5EC9" w:rsidRPr="00976F39" w:rsidRDefault="009A5EC9" w:rsidP="009A5EC9">
      <w:pPr>
        <w:ind w:firstLine="709"/>
        <w:jc w:val="both"/>
        <w:rPr>
          <w:sz w:val="28"/>
          <w:szCs w:val="28"/>
        </w:rPr>
      </w:pPr>
      <w:r w:rsidRPr="00976F39">
        <w:rPr>
          <w:sz w:val="28"/>
          <w:szCs w:val="28"/>
        </w:rPr>
        <w:t xml:space="preserve">- на период с 01.07.2020 по 31.12.2020 – </w:t>
      </w:r>
      <w:r w:rsidRPr="00976F39">
        <w:rPr>
          <w:b/>
          <w:i/>
          <w:sz w:val="28"/>
          <w:szCs w:val="28"/>
        </w:rPr>
        <w:t xml:space="preserve">31647,11 </w:t>
      </w:r>
      <w:r w:rsidRPr="00976F39">
        <w:rPr>
          <w:sz w:val="28"/>
          <w:szCs w:val="28"/>
        </w:rPr>
        <w:t>м</w:t>
      </w:r>
      <w:r w:rsidRPr="00976F39">
        <w:rPr>
          <w:sz w:val="28"/>
          <w:szCs w:val="28"/>
          <w:vertAlign w:val="superscript"/>
        </w:rPr>
        <w:t>3</w:t>
      </w:r>
      <w:r w:rsidRPr="00976F39">
        <w:rPr>
          <w:sz w:val="28"/>
          <w:szCs w:val="28"/>
        </w:rPr>
        <w:t>.</w:t>
      </w:r>
    </w:p>
    <w:p w14:paraId="2EEBB01B" w14:textId="77777777" w:rsidR="009A5EC9" w:rsidRPr="00976F39" w:rsidRDefault="009A5EC9" w:rsidP="009A5EC9">
      <w:pPr>
        <w:tabs>
          <w:tab w:val="num" w:pos="0"/>
        </w:tabs>
        <w:ind w:firstLine="709"/>
        <w:jc w:val="both"/>
        <w:rPr>
          <w:rFonts w:ascii="Tahoma" w:hAnsi="Tahoma" w:cs="Tahoma"/>
          <w:sz w:val="16"/>
          <w:szCs w:val="16"/>
        </w:rPr>
      </w:pPr>
    </w:p>
    <w:p w14:paraId="22CFC551" w14:textId="77777777" w:rsidR="009A5EC9" w:rsidRPr="009279E4" w:rsidRDefault="009A5EC9" w:rsidP="009A5EC9">
      <w:pPr>
        <w:tabs>
          <w:tab w:val="num" w:pos="0"/>
        </w:tabs>
        <w:ind w:firstLine="709"/>
        <w:jc w:val="both"/>
        <w:rPr>
          <w:rFonts w:ascii="Tahoma" w:hAnsi="Tahoma" w:cs="Tahoma"/>
          <w:color w:val="FF0000"/>
          <w:sz w:val="16"/>
          <w:szCs w:val="16"/>
        </w:rPr>
      </w:pPr>
    </w:p>
    <w:p w14:paraId="17D16F2C" w14:textId="77777777" w:rsidR="009A5EC9" w:rsidRPr="00976F39" w:rsidRDefault="009A5EC9" w:rsidP="009A5EC9">
      <w:pPr>
        <w:tabs>
          <w:tab w:val="left" w:pos="1134"/>
        </w:tabs>
        <w:jc w:val="center"/>
        <w:rPr>
          <w:b/>
          <w:sz w:val="32"/>
          <w:szCs w:val="32"/>
          <w:u w:val="single"/>
        </w:rPr>
      </w:pPr>
      <w:r w:rsidRPr="00976F39">
        <w:rPr>
          <w:b/>
          <w:sz w:val="32"/>
          <w:szCs w:val="32"/>
          <w:u w:val="single"/>
        </w:rPr>
        <w:t xml:space="preserve">Тарифы на питьевую воду </w:t>
      </w:r>
    </w:p>
    <w:p w14:paraId="58A2AE0B" w14:textId="77777777" w:rsidR="009A5EC9" w:rsidRPr="00976F39" w:rsidRDefault="009A5EC9" w:rsidP="009A5EC9">
      <w:pPr>
        <w:tabs>
          <w:tab w:val="left" w:pos="1134"/>
        </w:tabs>
        <w:jc w:val="center"/>
        <w:rPr>
          <w:b/>
          <w:sz w:val="16"/>
          <w:szCs w:val="16"/>
          <w:u w:val="single"/>
        </w:rPr>
      </w:pPr>
    </w:p>
    <w:p w14:paraId="73FBCBA3" w14:textId="77777777" w:rsidR="009A5EC9" w:rsidRPr="00976F39" w:rsidRDefault="009A5EC9" w:rsidP="009A5EC9">
      <w:pPr>
        <w:ind w:firstLine="708"/>
        <w:jc w:val="both"/>
        <w:rPr>
          <w:rFonts w:eastAsia="Calibri"/>
          <w:sz w:val="28"/>
          <w:szCs w:val="28"/>
          <w:lang w:eastAsia="en-US"/>
        </w:rPr>
      </w:pPr>
      <w:r w:rsidRPr="00976F39">
        <w:rPr>
          <w:rFonts w:eastAsia="Calibri"/>
          <w:sz w:val="28"/>
          <w:szCs w:val="28"/>
          <w:lang w:eastAsia="en-US"/>
        </w:rPr>
        <w:t xml:space="preserve">В соответствии с п. 96 Методических указаний тарифы регулируемых организаций на питьевую воду, без дифференциации в виде </w:t>
      </w:r>
      <w:proofErr w:type="spellStart"/>
      <w:r w:rsidRPr="00976F39">
        <w:rPr>
          <w:rFonts w:eastAsia="Calibri"/>
          <w:sz w:val="28"/>
          <w:szCs w:val="28"/>
          <w:lang w:eastAsia="en-US"/>
        </w:rPr>
        <w:t>одноставочных</w:t>
      </w:r>
      <w:proofErr w:type="spellEnd"/>
      <w:r w:rsidRPr="00976F39">
        <w:rPr>
          <w:rFonts w:eastAsia="Calibri"/>
          <w:sz w:val="28"/>
          <w:szCs w:val="28"/>
          <w:lang w:eastAsia="en-US"/>
        </w:rPr>
        <w:t xml:space="preserve"> тарифов рассчитываются в соответствии с формулой:</w:t>
      </w:r>
    </w:p>
    <w:p w14:paraId="1DC01EC8" w14:textId="77777777" w:rsidR="009A5EC9" w:rsidRPr="00976F39" w:rsidRDefault="009A5EC9" w:rsidP="009A5EC9">
      <w:pPr>
        <w:ind w:firstLine="708"/>
        <w:jc w:val="both"/>
        <w:rPr>
          <w:rFonts w:eastAsia="Calibri"/>
          <w:sz w:val="12"/>
          <w:szCs w:val="28"/>
          <w:lang w:eastAsia="en-US"/>
        </w:rPr>
      </w:pPr>
    </w:p>
    <w:p w14:paraId="6E69AE27" w14:textId="77777777" w:rsidR="009A5EC9" w:rsidRPr="00976F39" w:rsidRDefault="009A5EC9" w:rsidP="009A5EC9">
      <w:pPr>
        <w:jc w:val="center"/>
        <w:rPr>
          <w:rFonts w:eastAsia="Calibri"/>
          <w:sz w:val="28"/>
          <w:szCs w:val="28"/>
          <w:lang w:eastAsia="en-US"/>
        </w:rPr>
      </w:pPr>
      <w:r w:rsidRPr="00976F39">
        <w:rPr>
          <w:rFonts w:eastAsia="Calibri"/>
          <w:noProof/>
          <w:position w:val="-33"/>
          <w:sz w:val="28"/>
          <w:szCs w:val="28"/>
        </w:rPr>
        <w:drawing>
          <wp:inline distT="0" distB="0" distL="0" distR="0" wp14:anchorId="6386243F" wp14:editId="2C29792D">
            <wp:extent cx="952500" cy="58102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674B03A7" w14:textId="77777777" w:rsidR="009A5EC9" w:rsidRPr="00976F39" w:rsidRDefault="009A5EC9" w:rsidP="009A5EC9">
      <w:pPr>
        <w:ind w:firstLine="540"/>
        <w:jc w:val="both"/>
        <w:rPr>
          <w:rFonts w:eastAsia="Calibri"/>
          <w:sz w:val="28"/>
          <w:szCs w:val="28"/>
          <w:lang w:eastAsia="en-US"/>
        </w:rPr>
      </w:pPr>
      <w:r w:rsidRPr="00976F39">
        <w:rPr>
          <w:rFonts w:eastAsia="Calibri"/>
          <w:sz w:val="28"/>
          <w:szCs w:val="28"/>
          <w:lang w:eastAsia="en-US"/>
        </w:rPr>
        <w:t>где:</w:t>
      </w:r>
    </w:p>
    <w:p w14:paraId="43D816AD" w14:textId="77777777" w:rsidR="009A5EC9" w:rsidRPr="00976F39" w:rsidRDefault="009A5EC9" w:rsidP="009A5EC9">
      <w:pPr>
        <w:ind w:firstLine="540"/>
        <w:jc w:val="both"/>
        <w:rPr>
          <w:rFonts w:eastAsia="Calibri"/>
          <w:sz w:val="28"/>
          <w:szCs w:val="28"/>
          <w:lang w:eastAsia="en-US"/>
        </w:rPr>
      </w:pPr>
      <w:r w:rsidRPr="00976F39">
        <w:rPr>
          <w:rFonts w:eastAsia="Calibri"/>
          <w:noProof/>
          <w:position w:val="-11"/>
          <w:sz w:val="28"/>
          <w:szCs w:val="28"/>
        </w:rPr>
        <w:drawing>
          <wp:inline distT="0" distB="0" distL="0" distR="0" wp14:anchorId="4E1A8997" wp14:editId="6B1D4251">
            <wp:extent cx="238125" cy="295275"/>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976F39">
        <w:rPr>
          <w:rFonts w:eastAsia="Calibri"/>
          <w:sz w:val="28"/>
          <w:szCs w:val="28"/>
          <w:lang w:eastAsia="en-US"/>
        </w:rPr>
        <w:t xml:space="preserve"> - тариф регулируемой организации, устанавливаемый на i-</w:t>
      </w:r>
      <w:proofErr w:type="spellStart"/>
      <w:r w:rsidRPr="00976F39">
        <w:rPr>
          <w:rFonts w:eastAsia="Calibri"/>
          <w:sz w:val="28"/>
          <w:szCs w:val="28"/>
          <w:lang w:eastAsia="en-US"/>
        </w:rPr>
        <w:t>ый</w:t>
      </w:r>
      <w:proofErr w:type="spellEnd"/>
      <w:r w:rsidRPr="00976F39">
        <w:rPr>
          <w:rFonts w:eastAsia="Calibri"/>
          <w:sz w:val="28"/>
          <w:szCs w:val="28"/>
          <w:lang w:eastAsia="en-US"/>
        </w:rPr>
        <w:t xml:space="preserve"> год, руб./куб. м;</w:t>
      </w:r>
    </w:p>
    <w:p w14:paraId="53EAD219" w14:textId="77777777" w:rsidR="009A5EC9" w:rsidRPr="00976F39" w:rsidRDefault="009A5EC9" w:rsidP="009A5EC9">
      <w:pPr>
        <w:ind w:firstLine="540"/>
        <w:jc w:val="both"/>
        <w:rPr>
          <w:rFonts w:eastAsia="Calibri"/>
          <w:sz w:val="28"/>
          <w:szCs w:val="28"/>
          <w:lang w:eastAsia="en-US"/>
        </w:rPr>
      </w:pPr>
      <w:r w:rsidRPr="00976F39">
        <w:rPr>
          <w:rFonts w:eastAsia="Calibri"/>
          <w:noProof/>
          <w:position w:val="-11"/>
          <w:sz w:val="28"/>
          <w:szCs w:val="28"/>
        </w:rPr>
        <w:drawing>
          <wp:inline distT="0" distB="0" distL="0" distR="0" wp14:anchorId="5C85FCCF" wp14:editId="1B4073E2">
            <wp:extent cx="542925" cy="3048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976F39">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976F39">
        <w:rPr>
          <w:rFonts w:eastAsia="Calibri"/>
          <w:sz w:val="28"/>
          <w:szCs w:val="28"/>
          <w:lang w:eastAsia="en-US"/>
        </w:rPr>
        <w:t>ый</w:t>
      </w:r>
      <w:proofErr w:type="spellEnd"/>
      <w:r w:rsidRPr="00976F39">
        <w:rPr>
          <w:rFonts w:eastAsia="Calibri"/>
          <w:sz w:val="28"/>
          <w:szCs w:val="28"/>
          <w:lang w:eastAsia="en-US"/>
        </w:rPr>
        <w:t xml:space="preserve"> год, руб.;</w:t>
      </w:r>
    </w:p>
    <w:p w14:paraId="728AEE75" w14:textId="77777777" w:rsidR="009A5EC9" w:rsidRPr="00976F39" w:rsidRDefault="009A5EC9" w:rsidP="009A5EC9">
      <w:pPr>
        <w:ind w:firstLine="540"/>
        <w:jc w:val="both"/>
        <w:rPr>
          <w:rFonts w:eastAsia="Calibri"/>
          <w:sz w:val="28"/>
          <w:szCs w:val="28"/>
          <w:lang w:eastAsia="en-US"/>
        </w:rPr>
      </w:pPr>
      <w:r w:rsidRPr="00976F39">
        <w:rPr>
          <w:rFonts w:eastAsia="Calibri"/>
          <w:noProof/>
          <w:position w:val="-11"/>
          <w:sz w:val="28"/>
          <w:szCs w:val="28"/>
        </w:rPr>
        <w:lastRenderedPageBreak/>
        <w:drawing>
          <wp:inline distT="0" distB="0" distL="0" distR="0" wp14:anchorId="12AA610C" wp14:editId="2D59C8D3">
            <wp:extent cx="257175" cy="314325"/>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976F39">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56EAF57D" w14:textId="77777777" w:rsidR="009A5EC9" w:rsidRPr="00976F39" w:rsidRDefault="009A5EC9" w:rsidP="009A5EC9">
      <w:pPr>
        <w:ind w:firstLine="709"/>
        <w:jc w:val="both"/>
        <w:rPr>
          <w:sz w:val="28"/>
          <w:szCs w:val="28"/>
        </w:rPr>
      </w:pPr>
      <w:r w:rsidRPr="00976F39">
        <w:rPr>
          <w:sz w:val="28"/>
          <w:szCs w:val="28"/>
        </w:rPr>
        <w:t>Учитывая результаты анализа и экономические интересы производителя и потребителей питьевой воды, предлагается установить (скорректировать) тарифы на питьевую воду с учетом календарной разбивки:</w:t>
      </w:r>
    </w:p>
    <w:p w14:paraId="0ED8A756" w14:textId="77777777" w:rsidR="009A5EC9" w:rsidRPr="009A5EC9" w:rsidRDefault="009A5EC9" w:rsidP="009A5EC9">
      <w:pPr>
        <w:pStyle w:val="4"/>
        <w:tabs>
          <w:tab w:val="left" w:pos="7655"/>
        </w:tabs>
        <w:ind w:firstLine="709"/>
        <w:jc w:val="right"/>
        <w:rPr>
          <w:b w:val="0"/>
          <w:lang w:val="ru-RU"/>
        </w:rPr>
      </w:pPr>
    </w:p>
    <w:p w14:paraId="28984970" w14:textId="77777777" w:rsidR="009A5EC9" w:rsidRPr="00976F39" w:rsidRDefault="009A5EC9" w:rsidP="009A5EC9">
      <w:pPr>
        <w:jc w:val="center"/>
        <w:rPr>
          <w:sz w:val="28"/>
          <w:szCs w:val="28"/>
        </w:rPr>
      </w:pPr>
      <w:r w:rsidRPr="00976F39">
        <w:rPr>
          <w:sz w:val="28"/>
          <w:szCs w:val="28"/>
        </w:rPr>
        <w:t xml:space="preserve">Тарифы на питьевую воду, реализуемую </w:t>
      </w:r>
    </w:p>
    <w:p w14:paraId="75461431" w14:textId="77777777" w:rsidR="009A5EC9" w:rsidRPr="00976F39" w:rsidRDefault="009A5EC9" w:rsidP="009A5EC9">
      <w:pPr>
        <w:jc w:val="center"/>
        <w:rPr>
          <w:sz w:val="28"/>
          <w:szCs w:val="28"/>
        </w:rPr>
      </w:pPr>
      <w:r w:rsidRPr="00976F39">
        <w:rPr>
          <w:sz w:val="28"/>
          <w:szCs w:val="28"/>
        </w:rPr>
        <w:t>на потребительском рынке с 01.01.2021 по 31.12.2021</w:t>
      </w:r>
    </w:p>
    <w:p w14:paraId="1C819915" w14:textId="77777777" w:rsidR="009A5EC9" w:rsidRPr="00976F39" w:rsidRDefault="009A5EC9" w:rsidP="009A5EC9">
      <w:pPr>
        <w:jc w:val="center"/>
        <w:rPr>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041"/>
        <w:gridCol w:w="1912"/>
        <w:gridCol w:w="1630"/>
        <w:gridCol w:w="1996"/>
      </w:tblGrid>
      <w:tr w:rsidR="009A5EC9" w:rsidRPr="00976F39" w14:paraId="5B97CE51" w14:textId="77777777" w:rsidTr="009A5EC9">
        <w:trPr>
          <w:trHeight w:val="1066"/>
        </w:trPr>
        <w:tc>
          <w:tcPr>
            <w:tcW w:w="1991" w:type="dxa"/>
            <w:shd w:val="clear" w:color="auto" w:fill="auto"/>
            <w:vAlign w:val="center"/>
          </w:tcPr>
          <w:p w14:paraId="32DA8914" w14:textId="77777777" w:rsidR="009A5EC9" w:rsidRPr="00976F39" w:rsidRDefault="009A5EC9" w:rsidP="009A5EC9">
            <w:pPr>
              <w:jc w:val="center"/>
              <w:rPr>
                <w:sz w:val="28"/>
                <w:szCs w:val="28"/>
              </w:rPr>
            </w:pPr>
            <w:r w:rsidRPr="00976F39">
              <w:rPr>
                <w:sz w:val="28"/>
                <w:szCs w:val="28"/>
              </w:rPr>
              <w:t>Предприятие</w:t>
            </w:r>
          </w:p>
        </w:tc>
        <w:tc>
          <w:tcPr>
            <w:tcW w:w="2041" w:type="dxa"/>
            <w:shd w:val="clear" w:color="auto" w:fill="auto"/>
            <w:vAlign w:val="center"/>
          </w:tcPr>
          <w:p w14:paraId="04C9A4ED" w14:textId="77777777" w:rsidR="009A5EC9" w:rsidRPr="00976F39" w:rsidRDefault="009A5EC9" w:rsidP="009A5EC9">
            <w:pPr>
              <w:jc w:val="center"/>
              <w:rPr>
                <w:sz w:val="28"/>
                <w:szCs w:val="28"/>
              </w:rPr>
            </w:pPr>
            <w:r w:rsidRPr="00976F39">
              <w:rPr>
                <w:sz w:val="28"/>
                <w:szCs w:val="28"/>
              </w:rPr>
              <w:t>Год долгосрочного периода</w:t>
            </w:r>
          </w:p>
        </w:tc>
        <w:tc>
          <w:tcPr>
            <w:tcW w:w="1912" w:type="dxa"/>
            <w:shd w:val="clear" w:color="auto" w:fill="auto"/>
            <w:vAlign w:val="center"/>
          </w:tcPr>
          <w:p w14:paraId="46C8D7B6" w14:textId="77777777" w:rsidR="009A5EC9" w:rsidRPr="00976F39" w:rsidRDefault="009A5EC9" w:rsidP="009A5EC9">
            <w:pPr>
              <w:jc w:val="center"/>
              <w:rPr>
                <w:sz w:val="28"/>
                <w:szCs w:val="28"/>
              </w:rPr>
            </w:pPr>
            <w:r w:rsidRPr="00976F39">
              <w:rPr>
                <w:sz w:val="28"/>
                <w:szCs w:val="28"/>
              </w:rPr>
              <w:t>Календарная разбивка</w:t>
            </w:r>
          </w:p>
        </w:tc>
        <w:tc>
          <w:tcPr>
            <w:tcW w:w="1630" w:type="dxa"/>
            <w:shd w:val="clear" w:color="auto" w:fill="auto"/>
            <w:vAlign w:val="center"/>
          </w:tcPr>
          <w:p w14:paraId="22084320" w14:textId="77777777" w:rsidR="009A5EC9" w:rsidRPr="00976F39" w:rsidRDefault="009A5EC9" w:rsidP="009A5EC9">
            <w:pPr>
              <w:jc w:val="center"/>
              <w:rPr>
                <w:sz w:val="28"/>
                <w:szCs w:val="28"/>
              </w:rPr>
            </w:pPr>
            <w:r w:rsidRPr="00976F39">
              <w:rPr>
                <w:sz w:val="28"/>
                <w:szCs w:val="28"/>
              </w:rPr>
              <w:t>Тарифы, руб./м</w:t>
            </w:r>
            <w:r w:rsidRPr="00976F39">
              <w:rPr>
                <w:sz w:val="28"/>
                <w:szCs w:val="28"/>
                <w:vertAlign w:val="superscript"/>
              </w:rPr>
              <w:t>3</w:t>
            </w:r>
          </w:p>
        </w:tc>
        <w:tc>
          <w:tcPr>
            <w:tcW w:w="1996" w:type="dxa"/>
            <w:shd w:val="clear" w:color="auto" w:fill="auto"/>
            <w:vAlign w:val="center"/>
          </w:tcPr>
          <w:p w14:paraId="3203EC95" w14:textId="77777777" w:rsidR="009A5EC9" w:rsidRPr="00976F39" w:rsidRDefault="009A5EC9" w:rsidP="009A5EC9">
            <w:pPr>
              <w:jc w:val="center"/>
              <w:rPr>
                <w:sz w:val="28"/>
                <w:szCs w:val="28"/>
              </w:rPr>
            </w:pPr>
            <w:r w:rsidRPr="00976F39">
              <w:rPr>
                <w:sz w:val="28"/>
                <w:szCs w:val="28"/>
              </w:rPr>
              <w:t>Рост к предыдущему периоду, %</w:t>
            </w:r>
          </w:p>
        </w:tc>
      </w:tr>
      <w:tr w:rsidR="009A5EC9" w:rsidRPr="00976F39" w14:paraId="50B1688B" w14:textId="77777777" w:rsidTr="009A5EC9">
        <w:trPr>
          <w:trHeight w:val="621"/>
        </w:trPr>
        <w:tc>
          <w:tcPr>
            <w:tcW w:w="1991" w:type="dxa"/>
            <w:vMerge w:val="restart"/>
            <w:tcBorders>
              <w:top w:val="single" w:sz="4" w:space="0" w:color="auto"/>
            </w:tcBorders>
            <w:shd w:val="clear" w:color="auto" w:fill="auto"/>
            <w:vAlign w:val="center"/>
          </w:tcPr>
          <w:p w14:paraId="69D2F07C" w14:textId="77777777" w:rsidR="009A5EC9" w:rsidRPr="00976F39" w:rsidRDefault="009A5EC9" w:rsidP="009A5EC9">
            <w:pPr>
              <w:jc w:val="center"/>
              <w:rPr>
                <w:sz w:val="28"/>
                <w:szCs w:val="28"/>
              </w:rPr>
            </w:pPr>
            <w:r w:rsidRPr="00976F39">
              <w:rPr>
                <w:sz w:val="28"/>
                <w:szCs w:val="28"/>
              </w:rPr>
              <w:t xml:space="preserve">ФГКУ комбинат «Алтай» Росрезерва </w:t>
            </w:r>
          </w:p>
        </w:tc>
        <w:tc>
          <w:tcPr>
            <w:tcW w:w="2041" w:type="dxa"/>
            <w:vMerge w:val="restart"/>
            <w:shd w:val="clear" w:color="auto" w:fill="auto"/>
            <w:vAlign w:val="center"/>
          </w:tcPr>
          <w:p w14:paraId="5C60B6F0" w14:textId="77777777" w:rsidR="009A5EC9" w:rsidRPr="00976F39" w:rsidRDefault="009A5EC9" w:rsidP="009A5EC9">
            <w:pPr>
              <w:jc w:val="center"/>
              <w:rPr>
                <w:sz w:val="28"/>
                <w:szCs w:val="28"/>
              </w:rPr>
            </w:pPr>
            <w:r w:rsidRPr="00976F39">
              <w:rPr>
                <w:sz w:val="28"/>
                <w:szCs w:val="28"/>
              </w:rPr>
              <w:t>202</w:t>
            </w:r>
            <w:r>
              <w:rPr>
                <w:sz w:val="28"/>
                <w:szCs w:val="28"/>
              </w:rPr>
              <w:t>1</w:t>
            </w:r>
          </w:p>
        </w:tc>
        <w:tc>
          <w:tcPr>
            <w:tcW w:w="1912" w:type="dxa"/>
            <w:shd w:val="clear" w:color="auto" w:fill="auto"/>
            <w:vAlign w:val="center"/>
          </w:tcPr>
          <w:p w14:paraId="0556F2A1" w14:textId="77777777" w:rsidR="009A5EC9" w:rsidRPr="00976F39" w:rsidRDefault="009A5EC9" w:rsidP="009A5EC9">
            <w:pPr>
              <w:jc w:val="center"/>
              <w:rPr>
                <w:sz w:val="28"/>
                <w:szCs w:val="28"/>
              </w:rPr>
            </w:pPr>
            <w:r w:rsidRPr="00976F39">
              <w:rPr>
                <w:sz w:val="28"/>
                <w:szCs w:val="28"/>
              </w:rPr>
              <w:t>с 01.01.202</w:t>
            </w:r>
            <w:r>
              <w:rPr>
                <w:sz w:val="28"/>
                <w:szCs w:val="28"/>
              </w:rPr>
              <w:t>1</w:t>
            </w:r>
            <w:r w:rsidRPr="00976F39">
              <w:rPr>
                <w:sz w:val="28"/>
                <w:szCs w:val="28"/>
              </w:rPr>
              <w:t xml:space="preserve"> по 30.06.202</w:t>
            </w:r>
            <w:r>
              <w:rPr>
                <w:sz w:val="28"/>
                <w:szCs w:val="28"/>
              </w:rPr>
              <w:t>1</w:t>
            </w:r>
          </w:p>
        </w:tc>
        <w:tc>
          <w:tcPr>
            <w:tcW w:w="1630" w:type="dxa"/>
            <w:shd w:val="clear" w:color="auto" w:fill="auto"/>
            <w:vAlign w:val="center"/>
          </w:tcPr>
          <w:p w14:paraId="73A6AB01" w14:textId="77777777" w:rsidR="009A5EC9" w:rsidRPr="00976F39" w:rsidRDefault="009A5EC9" w:rsidP="009A5EC9">
            <w:pPr>
              <w:jc w:val="center"/>
              <w:rPr>
                <w:sz w:val="28"/>
                <w:szCs w:val="28"/>
              </w:rPr>
            </w:pPr>
            <w:r w:rsidRPr="00976F39">
              <w:rPr>
                <w:sz w:val="28"/>
                <w:szCs w:val="28"/>
              </w:rPr>
              <w:t>11,08</w:t>
            </w:r>
          </w:p>
        </w:tc>
        <w:tc>
          <w:tcPr>
            <w:tcW w:w="1996" w:type="dxa"/>
            <w:shd w:val="clear" w:color="auto" w:fill="auto"/>
            <w:vAlign w:val="center"/>
          </w:tcPr>
          <w:p w14:paraId="5BFB3F1F" w14:textId="77777777" w:rsidR="009A5EC9" w:rsidRPr="00976F39" w:rsidRDefault="009A5EC9" w:rsidP="009A5EC9">
            <w:pPr>
              <w:jc w:val="center"/>
              <w:rPr>
                <w:sz w:val="28"/>
                <w:szCs w:val="28"/>
              </w:rPr>
            </w:pPr>
            <w:r w:rsidRPr="00976F39">
              <w:rPr>
                <w:sz w:val="28"/>
                <w:szCs w:val="28"/>
              </w:rPr>
              <w:t>0,0</w:t>
            </w:r>
          </w:p>
        </w:tc>
      </w:tr>
      <w:tr w:rsidR="009A5EC9" w:rsidRPr="00976F39" w14:paraId="35554A12" w14:textId="77777777" w:rsidTr="009A5EC9">
        <w:tc>
          <w:tcPr>
            <w:tcW w:w="1991" w:type="dxa"/>
            <w:vMerge/>
            <w:shd w:val="clear" w:color="auto" w:fill="auto"/>
            <w:vAlign w:val="center"/>
          </w:tcPr>
          <w:p w14:paraId="410485FF" w14:textId="77777777" w:rsidR="009A5EC9" w:rsidRPr="00976F39" w:rsidRDefault="009A5EC9" w:rsidP="009A5EC9">
            <w:pPr>
              <w:jc w:val="both"/>
              <w:rPr>
                <w:sz w:val="28"/>
                <w:szCs w:val="28"/>
              </w:rPr>
            </w:pPr>
          </w:p>
        </w:tc>
        <w:tc>
          <w:tcPr>
            <w:tcW w:w="2041" w:type="dxa"/>
            <w:vMerge/>
            <w:shd w:val="clear" w:color="auto" w:fill="auto"/>
            <w:vAlign w:val="center"/>
          </w:tcPr>
          <w:p w14:paraId="659557E2" w14:textId="77777777" w:rsidR="009A5EC9" w:rsidRPr="00976F39" w:rsidRDefault="009A5EC9" w:rsidP="009A5EC9">
            <w:pPr>
              <w:jc w:val="center"/>
              <w:rPr>
                <w:sz w:val="28"/>
                <w:szCs w:val="28"/>
              </w:rPr>
            </w:pPr>
          </w:p>
        </w:tc>
        <w:tc>
          <w:tcPr>
            <w:tcW w:w="1912" w:type="dxa"/>
            <w:shd w:val="clear" w:color="auto" w:fill="auto"/>
            <w:vAlign w:val="center"/>
          </w:tcPr>
          <w:p w14:paraId="2D59678C" w14:textId="77777777" w:rsidR="009A5EC9" w:rsidRPr="00976F39" w:rsidRDefault="009A5EC9" w:rsidP="009A5EC9">
            <w:pPr>
              <w:jc w:val="center"/>
              <w:rPr>
                <w:sz w:val="28"/>
                <w:szCs w:val="28"/>
              </w:rPr>
            </w:pPr>
            <w:r w:rsidRPr="00976F39">
              <w:rPr>
                <w:sz w:val="28"/>
                <w:szCs w:val="28"/>
              </w:rPr>
              <w:t>с 01.07.202</w:t>
            </w:r>
            <w:r>
              <w:rPr>
                <w:sz w:val="28"/>
                <w:szCs w:val="28"/>
              </w:rPr>
              <w:t>1</w:t>
            </w:r>
            <w:r w:rsidRPr="00976F39">
              <w:rPr>
                <w:sz w:val="28"/>
                <w:szCs w:val="28"/>
              </w:rPr>
              <w:t xml:space="preserve"> по 31.12.202</w:t>
            </w:r>
            <w:r>
              <w:rPr>
                <w:sz w:val="28"/>
                <w:szCs w:val="28"/>
              </w:rPr>
              <w:t>1</w:t>
            </w:r>
          </w:p>
        </w:tc>
        <w:tc>
          <w:tcPr>
            <w:tcW w:w="1630" w:type="dxa"/>
            <w:shd w:val="clear" w:color="auto" w:fill="auto"/>
            <w:vAlign w:val="center"/>
          </w:tcPr>
          <w:p w14:paraId="59E635A8" w14:textId="77777777" w:rsidR="009A5EC9" w:rsidRPr="00976F39" w:rsidRDefault="009A5EC9" w:rsidP="009A5EC9">
            <w:pPr>
              <w:jc w:val="center"/>
              <w:rPr>
                <w:sz w:val="28"/>
                <w:szCs w:val="28"/>
              </w:rPr>
            </w:pPr>
            <w:r w:rsidRPr="00976F39">
              <w:rPr>
                <w:sz w:val="28"/>
                <w:szCs w:val="28"/>
              </w:rPr>
              <w:t>13,38</w:t>
            </w:r>
          </w:p>
        </w:tc>
        <w:tc>
          <w:tcPr>
            <w:tcW w:w="1996" w:type="dxa"/>
            <w:shd w:val="clear" w:color="auto" w:fill="auto"/>
            <w:vAlign w:val="center"/>
          </w:tcPr>
          <w:p w14:paraId="6FA55907" w14:textId="77777777" w:rsidR="009A5EC9" w:rsidRPr="00976F39" w:rsidRDefault="009A5EC9" w:rsidP="009A5EC9">
            <w:pPr>
              <w:jc w:val="center"/>
              <w:rPr>
                <w:sz w:val="28"/>
                <w:szCs w:val="28"/>
              </w:rPr>
            </w:pPr>
            <w:r w:rsidRPr="00976F39">
              <w:rPr>
                <w:sz w:val="28"/>
                <w:szCs w:val="28"/>
              </w:rPr>
              <w:t>+20,8</w:t>
            </w:r>
          </w:p>
        </w:tc>
      </w:tr>
    </w:tbl>
    <w:p w14:paraId="24075701" w14:textId="77777777" w:rsidR="009A5EC9" w:rsidRDefault="009A5EC9" w:rsidP="009A5EC9">
      <w:pPr>
        <w:jc w:val="center"/>
        <w:rPr>
          <w:sz w:val="28"/>
          <w:szCs w:val="28"/>
        </w:rPr>
      </w:pPr>
    </w:p>
    <w:p w14:paraId="48A17942" w14:textId="77777777" w:rsidR="009A5EC9" w:rsidRDefault="009A5EC9" w:rsidP="009A5EC9">
      <w:pPr>
        <w:jc w:val="center"/>
        <w:rPr>
          <w:sz w:val="28"/>
          <w:szCs w:val="28"/>
        </w:rPr>
      </w:pPr>
    </w:p>
    <w:p w14:paraId="072DBAB8" w14:textId="77777777" w:rsidR="009A5EC9" w:rsidRDefault="009A5EC9" w:rsidP="006349FD">
      <w:pPr>
        <w:ind w:right="142"/>
        <w:jc w:val="both"/>
        <w:sectPr w:rsidR="009A5EC9" w:rsidSect="006349FD">
          <w:pgSz w:w="11906" w:h="16838"/>
          <w:pgMar w:top="709" w:right="851" w:bottom="1134" w:left="1418" w:header="567" w:footer="283" w:gutter="0"/>
          <w:cols w:space="708"/>
          <w:titlePg/>
          <w:docGrid w:linePitch="360"/>
        </w:sectPr>
      </w:pPr>
    </w:p>
    <w:p w14:paraId="0060DBEC" w14:textId="3F1E8F53" w:rsidR="009A5EC9" w:rsidRDefault="009A5EC9" w:rsidP="009A5EC9">
      <w:pPr>
        <w:ind w:left="5387" w:right="142"/>
        <w:jc w:val="both"/>
      </w:pPr>
      <w:r>
        <w:lastRenderedPageBreak/>
        <w:t xml:space="preserve">Приложение № 4 к протоколу </w:t>
      </w:r>
      <w:r>
        <w:br/>
        <w:t xml:space="preserve">№ 30 заседания Правления Региональной энергетической комиссии Кузбасса от 11.06.2020 </w:t>
      </w:r>
    </w:p>
    <w:p w14:paraId="126D4918" w14:textId="77777777" w:rsidR="009A5EC9" w:rsidRDefault="009A5EC9" w:rsidP="009A5EC9">
      <w:pPr>
        <w:ind w:left="5387" w:right="142"/>
        <w:jc w:val="both"/>
      </w:pPr>
    </w:p>
    <w:p w14:paraId="736BC3C1" w14:textId="77777777" w:rsidR="009A5EC9" w:rsidRPr="006C003B" w:rsidRDefault="009A5EC9" w:rsidP="009A5EC9">
      <w:pPr>
        <w:tabs>
          <w:tab w:val="left" w:pos="3052"/>
        </w:tabs>
        <w:jc w:val="center"/>
        <w:rPr>
          <w:b/>
          <w:bCs/>
          <w:sz w:val="28"/>
          <w:szCs w:val="28"/>
        </w:rPr>
      </w:pPr>
      <w:r w:rsidRPr="006C003B">
        <w:rPr>
          <w:b/>
          <w:bCs/>
          <w:sz w:val="28"/>
          <w:szCs w:val="28"/>
        </w:rPr>
        <w:t xml:space="preserve">Производственная программа </w:t>
      </w:r>
    </w:p>
    <w:p w14:paraId="0841B289" w14:textId="77777777" w:rsidR="009A5EC9" w:rsidRDefault="009A5EC9" w:rsidP="009A5EC9">
      <w:pPr>
        <w:jc w:val="center"/>
        <w:rPr>
          <w:b/>
          <w:bCs/>
          <w:kern w:val="32"/>
          <w:sz w:val="28"/>
          <w:szCs w:val="28"/>
        </w:rPr>
      </w:pPr>
      <w:r w:rsidRPr="006C003B">
        <w:rPr>
          <w:b/>
          <w:bCs/>
          <w:kern w:val="32"/>
          <w:sz w:val="28"/>
          <w:szCs w:val="28"/>
        </w:rPr>
        <w:t>ФГКУ комбинат «Алтай» Росрезерва</w:t>
      </w:r>
      <w:r>
        <w:rPr>
          <w:b/>
          <w:bCs/>
          <w:kern w:val="32"/>
          <w:sz w:val="28"/>
          <w:szCs w:val="28"/>
        </w:rPr>
        <w:t xml:space="preserve"> </w:t>
      </w:r>
    </w:p>
    <w:p w14:paraId="5B6AE924" w14:textId="77777777" w:rsidR="009A5EC9" w:rsidRPr="006343C3" w:rsidRDefault="009A5EC9" w:rsidP="009A5EC9">
      <w:pPr>
        <w:tabs>
          <w:tab w:val="left" w:pos="3052"/>
        </w:tabs>
        <w:jc w:val="center"/>
        <w:rPr>
          <w:b/>
        </w:rPr>
      </w:pPr>
      <w:r w:rsidRPr="006C003B">
        <w:rPr>
          <w:b/>
          <w:bCs/>
          <w:kern w:val="32"/>
          <w:sz w:val="28"/>
          <w:szCs w:val="28"/>
        </w:rPr>
        <w:t>(Мариинский муниципальный район</w:t>
      </w:r>
      <w:r w:rsidRPr="006C003B">
        <w:rPr>
          <w:b/>
          <w:sz w:val="28"/>
          <w:szCs w:val="28"/>
        </w:rPr>
        <w:t>)</w:t>
      </w:r>
      <w:r w:rsidRPr="006C003B">
        <w:rPr>
          <w:b/>
          <w:bCs/>
          <w:kern w:val="32"/>
          <w:sz w:val="28"/>
          <w:szCs w:val="28"/>
        </w:rPr>
        <w:t xml:space="preserve"> </w:t>
      </w:r>
      <w:r w:rsidRPr="006C003B">
        <w:rPr>
          <w:b/>
          <w:bCs/>
          <w:sz w:val="28"/>
          <w:szCs w:val="28"/>
        </w:rPr>
        <w:t xml:space="preserve">в сфере холодного водоснабжения </w:t>
      </w:r>
      <w:r w:rsidRPr="006343C3">
        <w:rPr>
          <w:b/>
          <w:bCs/>
          <w:sz w:val="28"/>
          <w:szCs w:val="28"/>
        </w:rPr>
        <w:t>на период с 01.01.201</w:t>
      </w:r>
      <w:r>
        <w:rPr>
          <w:b/>
          <w:bCs/>
          <w:sz w:val="28"/>
          <w:szCs w:val="28"/>
        </w:rPr>
        <w:t>9</w:t>
      </w:r>
      <w:r w:rsidRPr="006343C3">
        <w:rPr>
          <w:b/>
          <w:bCs/>
          <w:sz w:val="28"/>
          <w:szCs w:val="28"/>
        </w:rPr>
        <w:t xml:space="preserve"> по 31.12.20</w:t>
      </w:r>
      <w:r>
        <w:rPr>
          <w:b/>
          <w:bCs/>
          <w:sz w:val="28"/>
          <w:szCs w:val="28"/>
        </w:rPr>
        <w:t>23</w:t>
      </w:r>
    </w:p>
    <w:p w14:paraId="2F7EECD6" w14:textId="77777777" w:rsidR="009A5EC9" w:rsidRPr="006343C3" w:rsidRDefault="009A5EC9" w:rsidP="009A5EC9">
      <w:pPr>
        <w:rPr>
          <w:b/>
        </w:rPr>
      </w:pPr>
    </w:p>
    <w:p w14:paraId="335090A7" w14:textId="77777777" w:rsidR="009A5EC9" w:rsidRPr="006343C3" w:rsidRDefault="009A5EC9" w:rsidP="009A5EC9">
      <w:pPr>
        <w:rPr>
          <w:b/>
        </w:rPr>
      </w:pPr>
    </w:p>
    <w:p w14:paraId="34CA3860" w14:textId="77777777" w:rsidR="009A5EC9" w:rsidRPr="007C52A9" w:rsidRDefault="009A5EC9" w:rsidP="009A5EC9"/>
    <w:p w14:paraId="4CE18F52" w14:textId="77777777" w:rsidR="009A5EC9" w:rsidRDefault="009A5EC9" w:rsidP="009A5EC9">
      <w:pPr>
        <w:jc w:val="center"/>
        <w:rPr>
          <w:sz w:val="28"/>
          <w:szCs w:val="28"/>
        </w:rPr>
      </w:pPr>
      <w:r>
        <w:rPr>
          <w:sz w:val="28"/>
          <w:szCs w:val="28"/>
        </w:rPr>
        <w:t>Раздел 1. Паспорт производственной программы</w:t>
      </w:r>
    </w:p>
    <w:p w14:paraId="04440B78" w14:textId="77777777" w:rsidR="009A5EC9" w:rsidRDefault="009A5EC9" w:rsidP="009A5EC9">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9A5EC9" w14:paraId="6477C688" w14:textId="77777777" w:rsidTr="009A5EC9">
        <w:trPr>
          <w:trHeight w:val="1221"/>
        </w:trPr>
        <w:tc>
          <w:tcPr>
            <w:tcW w:w="5103" w:type="dxa"/>
            <w:vAlign w:val="center"/>
          </w:tcPr>
          <w:p w14:paraId="4178A36E" w14:textId="77777777" w:rsidR="009A5EC9" w:rsidRDefault="009A5EC9" w:rsidP="009A5EC9">
            <w:pPr>
              <w:rPr>
                <w:sz w:val="28"/>
                <w:szCs w:val="28"/>
              </w:rPr>
            </w:pPr>
            <w:r>
              <w:rPr>
                <w:sz w:val="28"/>
                <w:szCs w:val="28"/>
              </w:rPr>
              <w:t>Наименование организации</w:t>
            </w:r>
          </w:p>
        </w:tc>
        <w:tc>
          <w:tcPr>
            <w:tcW w:w="4962" w:type="dxa"/>
            <w:vAlign w:val="center"/>
          </w:tcPr>
          <w:p w14:paraId="4C228C93" w14:textId="77777777" w:rsidR="009A5EC9" w:rsidRDefault="009A5EC9" w:rsidP="009A5EC9">
            <w:pPr>
              <w:jc w:val="center"/>
              <w:rPr>
                <w:sz w:val="28"/>
                <w:szCs w:val="28"/>
              </w:rPr>
            </w:pPr>
            <w:r w:rsidRPr="000518C0">
              <w:rPr>
                <w:bCs/>
                <w:kern w:val="32"/>
                <w:sz w:val="28"/>
                <w:szCs w:val="28"/>
              </w:rPr>
              <w:t>ФГКУ комбинат «Алтай» Росрезерва</w:t>
            </w:r>
          </w:p>
        </w:tc>
      </w:tr>
      <w:tr w:rsidR="009A5EC9" w14:paraId="1FE21213" w14:textId="77777777" w:rsidTr="009A5EC9">
        <w:trPr>
          <w:trHeight w:val="1109"/>
        </w:trPr>
        <w:tc>
          <w:tcPr>
            <w:tcW w:w="5103" w:type="dxa"/>
            <w:vAlign w:val="center"/>
          </w:tcPr>
          <w:p w14:paraId="62083528" w14:textId="77777777" w:rsidR="009A5EC9" w:rsidRDefault="009A5EC9" w:rsidP="009A5EC9">
            <w:pPr>
              <w:rPr>
                <w:sz w:val="28"/>
                <w:szCs w:val="28"/>
              </w:rPr>
            </w:pPr>
            <w:r>
              <w:rPr>
                <w:sz w:val="28"/>
                <w:szCs w:val="28"/>
              </w:rPr>
              <w:t>Юридический адрес, почтовый адрес</w:t>
            </w:r>
          </w:p>
        </w:tc>
        <w:tc>
          <w:tcPr>
            <w:tcW w:w="4962" w:type="dxa"/>
            <w:vAlign w:val="center"/>
          </w:tcPr>
          <w:p w14:paraId="6FEC32FE" w14:textId="77777777" w:rsidR="009A5EC9" w:rsidRDefault="009A5EC9" w:rsidP="009A5EC9">
            <w:pPr>
              <w:jc w:val="center"/>
              <w:rPr>
                <w:sz w:val="28"/>
                <w:szCs w:val="28"/>
              </w:rPr>
            </w:pPr>
            <w:r>
              <w:rPr>
                <w:sz w:val="28"/>
                <w:szCs w:val="28"/>
              </w:rPr>
              <w:t xml:space="preserve">652155, Кемеровская область,     </w:t>
            </w:r>
          </w:p>
          <w:p w14:paraId="536D36F4" w14:textId="77777777" w:rsidR="009A5EC9" w:rsidRDefault="009A5EC9" w:rsidP="009A5EC9">
            <w:pPr>
              <w:jc w:val="center"/>
              <w:rPr>
                <w:sz w:val="28"/>
                <w:szCs w:val="28"/>
              </w:rPr>
            </w:pPr>
            <w:r>
              <w:rPr>
                <w:sz w:val="28"/>
                <w:szCs w:val="28"/>
              </w:rPr>
              <w:t>г. Мариинск, ул. 40 лет Победы, 1</w:t>
            </w:r>
          </w:p>
        </w:tc>
      </w:tr>
      <w:tr w:rsidR="009A5EC9" w14:paraId="73C097F4" w14:textId="77777777" w:rsidTr="009A5EC9">
        <w:tc>
          <w:tcPr>
            <w:tcW w:w="5103" w:type="dxa"/>
            <w:vAlign w:val="center"/>
          </w:tcPr>
          <w:p w14:paraId="3EDC17CD" w14:textId="77777777" w:rsidR="009A5EC9" w:rsidRDefault="009A5EC9" w:rsidP="009A5EC9">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1C89F675" w14:textId="77777777" w:rsidR="009A5EC9" w:rsidRDefault="009A5EC9" w:rsidP="009A5EC9">
            <w:pPr>
              <w:jc w:val="center"/>
              <w:rPr>
                <w:sz w:val="28"/>
                <w:szCs w:val="28"/>
              </w:rPr>
            </w:pPr>
            <w:r>
              <w:rPr>
                <w:sz w:val="28"/>
                <w:szCs w:val="28"/>
              </w:rPr>
              <w:t>региональная энергетическая комиссия Кемеровской области</w:t>
            </w:r>
          </w:p>
        </w:tc>
      </w:tr>
      <w:tr w:rsidR="009A5EC9" w14:paraId="1EB5B48C" w14:textId="77777777" w:rsidTr="009A5EC9">
        <w:tc>
          <w:tcPr>
            <w:tcW w:w="5103" w:type="dxa"/>
            <w:vAlign w:val="center"/>
          </w:tcPr>
          <w:p w14:paraId="3E926759" w14:textId="77777777" w:rsidR="009A5EC9" w:rsidRDefault="009A5EC9" w:rsidP="009A5EC9">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119396FA" w14:textId="77777777" w:rsidR="009A5EC9" w:rsidRDefault="009A5EC9" w:rsidP="009A5EC9">
            <w:pPr>
              <w:jc w:val="center"/>
              <w:rPr>
                <w:sz w:val="28"/>
                <w:szCs w:val="28"/>
              </w:rPr>
            </w:pPr>
            <w:r>
              <w:rPr>
                <w:sz w:val="28"/>
                <w:szCs w:val="28"/>
              </w:rPr>
              <w:t xml:space="preserve">650993, г. Кемерово, </w:t>
            </w:r>
          </w:p>
          <w:p w14:paraId="6613BFE5" w14:textId="77777777" w:rsidR="009A5EC9" w:rsidRDefault="009A5EC9" w:rsidP="009A5EC9">
            <w:pPr>
              <w:jc w:val="center"/>
              <w:rPr>
                <w:sz w:val="28"/>
                <w:szCs w:val="28"/>
              </w:rPr>
            </w:pPr>
            <w:r>
              <w:rPr>
                <w:sz w:val="28"/>
                <w:szCs w:val="28"/>
              </w:rPr>
              <w:t>ул. Н. Островского, д. 32</w:t>
            </w:r>
          </w:p>
        </w:tc>
      </w:tr>
    </w:tbl>
    <w:p w14:paraId="3BDC181B" w14:textId="77777777" w:rsidR="009A5EC9" w:rsidRDefault="009A5EC9" w:rsidP="009A5EC9">
      <w:pPr>
        <w:jc w:val="center"/>
        <w:rPr>
          <w:sz w:val="28"/>
          <w:szCs w:val="28"/>
        </w:rPr>
      </w:pPr>
    </w:p>
    <w:p w14:paraId="059594F6" w14:textId="77777777" w:rsidR="009A5EC9" w:rsidRDefault="009A5EC9" w:rsidP="009A5EC9">
      <w:pPr>
        <w:jc w:val="center"/>
        <w:rPr>
          <w:sz w:val="28"/>
          <w:szCs w:val="28"/>
        </w:rPr>
      </w:pPr>
    </w:p>
    <w:p w14:paraId="6BE2AFBE" w14:textId="77777777" w:rsidR="009A5EC9" w:rsidRDefault="009A5EC9" w:rsidP="009A5EC9">
      <w:pPr>
        <w:jc w:val="center"/>
        <w:rPr>
          <w:sz w:val="28"/>
          <w:szCs w:val="28"/>
        </w:rPr>
      </w:pPr>
      <w:r>
        <w:rPr>
          <w:sz w:val="28"/>
          <w:szCs w:val="28"/>
        </w:rPr>
        <w:t xml:space="preserve">Раздел 2. Перечень плановых мероприятий по ремонту объектов централизованных </w:t>
      </w:r>
      <w:r w:rsidRPr="00F05884">
        <w:rPr>
          <w:sz w:val="28"/>
          <w:szCs w:val="28"/>
        </w:rPr>
        <w:t xml:space="preserve">систем холодного водоснабжения  </w:t>
      </w:r>
    </w:p>
    <w:p w14:paraId="727D027B" w14:textId="77777777" w:rsidR="009A5EC9" w:rsidRDefault="009A5EC9" w:rsidP="009A5EC9">
      <w:pPr>
        <w:jc w:val="center"/>
        <w:rPr>
          <w:sz w:val="28"/>
          <w:szCs w:val="28"/>
        </w:rPr>
      </w:pPr>
    </w:p>
    <w:tbl>
      <w:tblPr>
        <w:tblStyle w:val="af"/>
        <w:tblW w:w="9571" w:type="dxa"/>
        <w:tblInd w:w="-431" w:type="dxa"/>
        <w:tblLayout w:type="fixed"/>
        <w:tblLook w:val="04A0" w:firstRow="1" w:lastRow="0" w:firstColumn="1" w:lastColumn="0" w:noHBand="0" w:noVBand="1"/>
      </w:tblPr>
      <w:tblGrid>
        <w:gridCol w:w="3334"/>
        <w:gridCol w:w="992"/>
        <w:gridCol w:w="1451"/>
        <w:gridCol w:w="1983"/>
        <w:gridCol w:w="980"/>
        <w:gridCol w:w="831"/>
      </w:tblGrid>
      <w:tr w:rsidR="009A5EC9" w14:paraId="7F860C6E" w14:textId="77777777" w:rsidTr="009A5EC9">
        <w:trPr>
          <w:trHeight w:val="706"/>
        </w:trPr>
        <w:tc>
          <w:tcPr>
            <w:tcW w:w="3334" w:type="dxa"/>
            <w:vMerge w:val="restart"/>
            <w:vAlign w:val="center"/>
          </w:tcPr>
          <w:p w14:paraId="40D52FA1" w14:textId="77777777" w:rsidR="009A5EC9" w:rsidRDefault="009A5EC9" w:rsidP="009A5EC9">
            <w:pPr>
              <w:jc w:val="center"/>
              <w:rPr>
                <w:sz w:val="28"/>
                <w:szCs w:val="28"/>
              </w:rPr>
            </w:pPr>
            <w:r>
              <w:rPr>
                <w:sz w:val="28"/>
                <w:szCs w:val="28"/>
              </w:rPr>
              <w:t>Наименование мероприятия</w:t>
            </w:r>
          </w:p>
        </w:tc>
        <w:tc>
          <w:tcPr>
            <w:tcW w:w="992" w:type="dxa"/>
            <w:vMerge w:val="restart"/>
            <w:vAlign w:val="center"/>
          </w:tcPr>
          <w:p w14:paraId="4D911292" w14:textId="77777777" w:rsidR="009A5EC9" w:rsidRDefault="009A5EC9" w:rsidP="009A5EC9">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51825822" w14:textId="77777777" w:rsidR="009A5EC9" w:rsidRDefault="009A5EC9" w:rsidP="009A5EC9">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14:paraId="107BFC2D" w14:textId="77777777" w:rsidR="009A5EC9" w:rsidRDefault="009A5EC9" w:rsidP="009A5EC9">
            <w:pPr>
              <w:jc w:val="center"/>
              <w:rPr>
                <w:sz w:val="28"/>
                <w:szCs w:val="28"/>
              </w:rPr>
            </w:pPr>
            <w:r>
              <w:rPr>
                <w:sz w:val="28"/>
                <w:szCs w:val="28"/>
              </w:rPr>
              <w:t>Ожидаемый эффект</w:t>
            </w:r>
          </w:p>
        </w:tc>
      </w:tr>
      <w:tr w:rsidR="009A5EC9" w14:paraId="531917A0" w14:textId="77777777" w:rsidTr="009A5EC9">
        <w:trPr>
          <w:trHeight w:val="844"/>
        </w:trPr>
        <w:tc>
          <w:tcPr>
            <w:tcW w:w="3334" w:type="dxa"/>
            <w:vMerge/>
          </w:tcPr>
          <w:p w14:paraId="5497E01B" w14:textId="77777777" w:rsidR="009A5EC9" w:rsidRDefault="009A5EC9" w:rsidP="009A5EC9">
            <w:pPr>
              <w:jc w:val="center"/>
              <w:rPr>
                <w:sz w:val="28"/>
                <w:szCs w:val="28"/>
              </w:rPr>
            </w:pPr>
          </w:p>
        </w:tc>
        <w:tc>
          <w:tcPr>
            <w:tcW w:w="992" w:type="dxa"/>
            <w:vMerge/>
          </w:tcPr>
          <w:p w14:paraId="617D474B" w14:textId="77777777" w:rsidR="009A5EC9" w:rsidRDefault="009A5EC9" w:rsidP="009A5EC9">
            <w:pPr>
              <w:jc w:val="center"/>
              <w:rPr>
                <w:sz w:val="28"/>
                <w:szCs w:val="28"/>
              </w:rPr>
            </w:pPr>
          </w:p>
        </w:tc>
        <w:tc>
          <w:tcPr>
            <w:tcW w:w="1451" w:type="dxa"/>
            <w:vMerge/>
          </w:tcPr>
          <w:p w14:paraId="1E250022" w14:textId="77777777" w:rsidR="009A5EC9" w:rsidRDefault="009A5EC9" w:rsidP="009A5EC9">
            <w:pPr>
              <w:jc w:val="center"/>
              <w:rPr>
                <w:sz w:val="28"/>
                <w:szCs w:val="28"/>
              </w:rPr>
            </w:pPr>
          </w:p>
        </w:tc>
        <w:tc>
          <w:tcPr>
            <w:tcW w:w="1983" w:type="dxa"/>
            <w:vAlign w:val="center"/>
          </w:tcPr>
          <w:p w14:paraId="0C82E3CF" w14:textId="77777777" w:rsidR="009A5EC9" w:rsidRDefault="009A5EC9" w:rsidP="009A5EC9">
            <w:pPr>
              <w:jc w:val="center"/>
              <w:rPr>
                <w:sz w:val="28"/>
                <w:szCs w:val="28"/>
              </w:rPr>
            </w:pPr>
            <w:r>
              <w:rPr>
                <w:sz w:val="28"/>
                <w:szCs w:val="28"/>
              </w:rPr>
              <w:t>Наименование показателей</w:t>
            </w:r>
          </w:p>
        </w:tc>
        <w:tc>
          <w:tcPr>
            <w:tcW w:w="980" w:type="dxa"/>
            <w:vAlign w:val="center"/>
          </w:tcPr>
          <w:p w14:paraId="146A2C4E" w14:textId="77777777" w:rsidR="009A5EC9" w:rsidRDefault="009A5EC9" w:rsidP="009A5EC9">
            <w:pPr>
              <w:jc w:val="center"/>
              <w:rPr>
                <w:sz w:val="28"/>
                <w:szCs w:val="28"/>
              </w:rPr>
            </w:pPr>
            <w:r>
              <w:rPr>
                <w:sz w:val="28"/>
                <w:szCs w:val="28"/>
              </w:rPr>
              <w:t>тыс. руб.</w:t>
            </w:r>
          </w:p>
        </w:tc>
        <w:tc>
          <w:tcPr>
            <w:tcW w:w="831" w:type="dxa"/>
            <w:vAlign w:val="center"/>
          </w:tcPr>
          <w:p w14:paraId="48327757" w14:textId="77777777" w:rsidR="009A5EC9" w:rsidRDefault="009A5EC9" w:rsidP="009A5EC9">
            <w:pPr>
              <w:jc w:val="center"/>
              <w:rPr>
                <w:sz w:val="28"/>
                <w:szCs w:val="28"/>
              </w:rPr>
            </w:pPr>
            <w:r>
              <w:rPr>
                <w:sz w:val="28"/>
                <w:szCs w:val="28"/>
              </w:rPr>
              <w:t>%</w:t>
            </w:r>
          </w:p>
        </w:tc>
      </w:tr>
      <w:tr w:rsidR="009A5EC9" w14:paraId="5E0DFA54" w14:textId="77777777" w:rsidTr="009A5EC9">
        <w:tc>
          <w:tcPr>
            <w:tcW w:w="9571" w:type="dxa"/>
            <w:gridSpan w:val="6"/>
          </w:tcPr>
          <w:p w14:paraId="04AC38DC" w14:textId="77777777" w:rsidR="009A5EC9" w:rsidRDefault="009A5EC9" w:rsidP="009A5EC9">
            <w:pPr>
              <w:jc w:val="center"/>
              <w:rPr>
                <w:sz w:val="28"/>
                <w:szCs w:val="28"/>
              </w:rPr>
            </w:pPr>
            <w:r>
              <w:rPr>
                <w:sz w:val="28"/>
                <w:szCs w:val="28"/>
              </w:rPr>
              <w:t>Холодное водоснабжение</w:t>
            </w:r>
          </w:p>
        </w:tc>
      </w:tr>
      <w:tr w:rsidR="009A5EC9" w14:paraId="76068347" w14:textId="77777777" w:rsidTr="009A5EC9">
        <w:trPr>
          <w:trHeight w:val="403"/>
        </w:trPr>
        <w:tc>
          <w:tcPr>
            <w:tcW w:w="3334" w:type="dxa"/>
          </w:tcPr>
          <w:p w14:paraId="59496160" w14:textId="77777777" w:rsidR="009A5EC9" w:rsidRDefault="009A5EC9" w:rsidP="009A5EC9">
            <w:pPr>
              <w:jc w:val="center"/>
              <w:rPr>
                <w:sz w:val="28"/>
                <w:szCs w:val="28"/>
              </w:rPr>
            </w:pPr>
            <w:r>
              <w:rPr>
                <w:sz w:val="28"/>
                <w:szCs w:val="28"/>
              </w:rPr>
              <w:t>-</w:t>
            </w:r>
          </w:p>
        </w:tc>
        <w:tc>
          <w:tcPr>
            <w:tcW w:w="992" w:type="dxa"/>
          </w:tcPr>
          <w:p w14:paraId="6F297930" w14:textId="77777777" w:rsidR="009A5EC9" w:rsidRDefault="009A5EC9" w:rsidP="009A5EC9">
            <w:pPr>
              <w:jc w:val="center"/>
              <w:rPr>
                <w:sz w:val="28"/>
                <w:szCs w:val="28"/>
              </w:rPr>
            </w:pPr>
            <w:r>
              <w:rPr>
                <w:sz w:val="28"/>
                <w:szCs w:val="28"/>
              </w:rPr>
              <w:t>-</w:t>
            </w:r>
          </w:p>
        </w:tc>
        <w:tc>
          <w:tcPr>
            <w:tcW w:w="1451" w:type="dxa"/>
          </w:tcPr>
          <w:p w14:paraId="251B140F" w14:textId="77777777" w:rsidR="009A5EC9" w:rsidRDefault="009A5EC9" w:rsidP="009A5EC9">
            <w:pPr>
              <w:jc w:val="center"/>
              <w:rPr>
                <w:sz w:val="28"/>
                <w:szCs w:val="28"/>
              </w:rPr>
            </w:pPr>
            <w:r>
              <w:rPr>
                <w:sz w:val="28"/>
                <w:szCs w:val="28"/>
              </w:rPr>
              <w:t>-</w:t>
            </w:r>
          </w:p>
        </w:tc>
        <w:tc>
          <w:tcPr>
            <w:tcW w:w="1983" w:type="dxa"/>
          </w:tcPr>
          <w:p w14:paraId="1ADD5366" w14:textId="77777777" w:rsidR="009A5EC9" w:rsidRDefault="009A5EC9" w:rsidP="009A5EC9">
            <w:pPr>
              <w:jc w:val="center"/>
              <w:rPr>
                <w:sz w:val="28"/>
                <w:szCs w:val="28"/>
              </w:rPr>
            </w:pPr>
            <w:r>
              <w:rPr>
                <w:sz w:val="28"/>
                <w:szCs w:val="28"/>
              </w:rPr>
              <w:t>-</w:t>
            </w:r>
          </w:p>
        </w:tc>
        <w:tc>
          <w:tcPr>
            <w:tcW w:w="980" w:type="dxa"/>
          </w:tcPr>
          <w:p w14:paraId="37D542A0" w14:textId="77777777" w:rsidR="009A5EC9" w:rsidRDefault="009A5EC9" w:rsidP="009A5EC9">
            <w:pPr>
              <w:jc w:val="center"/>
              <w:rPr>
                <w:sz w:val="28"/>
                <w:szCs w:val="28"/>
              </w:rPr>
            </w:pPr>
            <w:r>
              <w:rPr>
                <w:sz w:val="28"/>
                <w:szCs w:val="28"/>
              </w:rPr>
              <w:t>-</w:t>
            </w:r>
          </w:p>
        </w:tc>
        <w:tc>
          <w:tcPr>
            <w:tcW w:w="831" w:type="dxa"/>
          </w:tcPr>
          <w:p w14:paraId="0B69D469" w14:textId="77777777" w:rsidR="009A5EC9" w:rsidRDefault="009A5EC9" w:rsidP="009A5EC9">
            <w:pPr>
              <w:jc w:val="center"/>
              <w:rPr>
                <w:sz w:val="28"/>
                <w:szCs w:val="28"/>
              </w:rPr>
            </w:pPr>
            <w:r>
              <w:rPr>
                <w:sz w:val="28"/>
                <w:szCs w:val="28"/>
              </w:rPr>
              <w:t>-</w:t>
            </w:r>
          </w:p>
        </w:tc>
      </w:tr>
    </w:tbl>
    <w:p w14:paraId="72E73167" w14:textId="77777777" w:rsidR="009A5EC9" w:rsidRDefault="009A5EC9" w:rsidP="009A5EC9">
      <w:pPr>
        <w:jc w:val="center"/>
        <w:rPr>
          <w:sz w:val="28"/>
          <w:szCs w:val="28"/>
        </w:rPr>
      </w:pPr>
    </w:p>
    <w:p w14:paraId="2A5F2AF0" w14:textId="77777777" w:rsidR="009A5EC9" w:rsidRDefault="009A5EC9" w:rsidP="009A5EC9">
      <w:pPr>
        <w:jc w:val="center"/>
        <w:rPr>
          <w:sz w:val="28"/>
          <w:szCs w:val="28"/>
        </w:rPr>
      </w:pPr>
    </w:p>
    <w:p w14:paraId="1FFF1008" w14:textId="77777777" w:rsidR="009A5EC9" w:rsidRDefault="009A5EC9" w:rsidP="009A5EC9">
      <w:pPr>
        <w:jc w:val="center"/>
        <w:rPr>
          <w:sz w:val="28"/>
          <w:szCs w:val="28"/>
        </w:rPr>
      </w:pPr>
    </w:p>
    <w:p w14:paraId="1716CA64" w14:textId="77777777" w:rsidR="009A5EC9" w:rsidRDefault="009A5EC9" w:rsidP="009A5EC9">
      <w:pPr>
        <w:jc w:val="center"/>
        <w:rPr>
          <w:sz w:val="28"/>
          <w:szCs w:val="28"/>
        </w:rPr>
      </w:pPr>
    </w:p>
    <w:p w14:paraId="605F1CBE" w14:textId="77777777" w:rsidR="009A5EC9" w:rsidRDefault="009A5EC9" w:rsidP="009A5EC9">
      <w:pPr>
        <w:jc w:val="center"/>
        <w:rPr>
          <w:sz w:val="28"/>
          <w:szCs w:val="28"/>
        </w:rPr>
      </w:pPr>
    </w:p>
    <w:p w14:paraId="3BDE8AA0" w14:textId="77777777" w:rsidR="009A5EC9" w:rsidRDefault="009A5EC9" w:rsidP="009A5EC9">
      <w:pPr>
        <w:jc w:val="center"/>
        <w:rPr>
          <w:sz w:val="28"/>
          <w:szCs w:val="28"/>
        </w:rPr>
      </w:pPr>
    </w:p>
    <w:p w14:paraId="4859C0C2" w14:textId="77777777" w:rsidR="009A5EC9" w:rsidRPr="008A47E7" w:rsidRDefault="009A5EC9" w:rsidP="009A5EC9">
      <w:pPr>
        <w:jc w:val="center"/>
        <w:rPr>
          <w:color w:val="FF0000"/>
          <w:sz w:val="28"/>
          <w:szCs w:val="28"/>
        </w:rPr>
      </w:pPr>
      <w:r>
        <w:rPr>
          <w:sz w:val="28"/>
          <w:szCs w:val="28"/>
        </w:rPr>
        <w:lastRenderedPageBreak/>
        <w:t xml:space="preserve">Раздел 3. Перечень плановых мероприятий, направленных на улучшение качества </w:t>
      </w:r>
      <w:r w:rsidRPr="00F05884">
        <w:rPr>
          <w:sz w:val="28"/>
          <w:szCs w:val="28"/>
        </w:rPr>
        <w:t xml:space="preserve">питьевой воды </w:t>
      </w:r>
    </w:p>
    <w:p w14:paraId="3644B4C9" w14:textId="77777777" w:rsidR="009A5EC9" w:rsidRDefault="009A5EC9" w:rsidP="009A5EC9">
      <w:pPr>
        <w:jc w:val="center"/>
        <w:rPr>
          <w:sz w:val="28"/>
          <w:szCs w:val="28"/>
        </w:rPr>
      </w:pPr>
    </w:p>
    <w:tbl>
      <w:tblPr>
        <w:tblStyle w:val="af"/>
        <w:tblW w:w="9571" w:type="dxa"/>
        <w:tblInd w:w="-431" w:type="dxa"/>
        <w:tblLook w:val="04A0" w:firstRow="1" w:lastRow="0" w:firstColumn="1" w:lastColumn="0" w:noHBand="0" w:noVBand="1"/>
      </w:tblPr>
      <w:tblGrid>
        <w:gridCol w:w="3328"/>
        <w:gridCol w:w="992"/>
        <w:gridCol w:w="1449"/>
        <w:gridCol w:w="1983"/>
        <w:gridCol w:w="978"/>
        <w:gridCol w:w="841"/>
      </w:tblGrid>
      <w:tr w:rsidR="009A5EC9" w14:paraId="2EAF604B" w14:textId="77777777" w:rsidTr="009A5EC9">
        <w:trPr>
          <w:trHeight w:val="706"/>
        </w:trPr>
        <w:tc>
          <w:tcPr>
            <w:tcW w:w="3328" w:type="dxa"/>
            <w:vMerge w:val="restart"/>
            <w:vAlign w:val="center"/>
          </w:tcPr>
          <w:p w14:paraId="04D8427D" w14:textId="77777777" w:rsidR="009A5EC9" w:rsidRDefault="009A5EC9" w:rsidP="009A5EC9">
            <w:pPr>
              <w:jc w:val="center"/>
              <w:rPr>
                <w:sz w:val="28"/>
                <w:szCs w:val="28"/>
              </w:rPr>
            </w:pPr>
            <w:r>
              <w:rPr>
                <w:sz w:val="28"/>
                <w:szCs w:val="28"/>
              </w:rPr>
              <w:t>Наименование мероприятия</w:t>
            </w:r>
          </w:p>
        </w:tc>
        <w:tc>
          <w:tcPr>
            <w:tcW w:w="992" w:type="dxa"/>
            <w:vMerge w:val="restart"/>
            <w:vAlign w:val="center"/>
          </w:tcPr>
          <w:p w14:paraId="777B631D" w14:textId="77777777" w:rsidR="009A5EC9" w:rsidRDefault="009A5EC9" w:rsidP="009A5EC9">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49" w:type="dxa"/>
            <w:vMerge w:val="restart"/>
          </w:tcPr>
          <w:p w14:paraId="53964818" w14:textId="77777777" w:rsidR="009A5EC9" w:rsidRDefault="009A5EC9" w:rsidP="009A5EC9">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802" w:type="dxa"/>
            <w:gridSpan w:val="3"/>
            <w:vAlign w:val="center"/>
          </w:tcPr>
          <w:p w14:paraId="4758A499" w14:textId="77777777" w:rsidR="009A5EC9" w:rsidRDefault="009A5EC9" w:rsidP="009A5EC9">
            <w:pPr>
              <w:jc w:val="center"/>
              <w:rPr>
                <w:sz w:val="28"/>
                <w:szCs w:val="28"/>
              </w:rPr>
            </w:pPr>
            <w:r>
              <w:rPr>
                <w:sz w:val="28"/>
                <w:szCs w:val="28"/>
              </w:rPr>
              <w:t>Ожидаемый эффект</w:t>
            </w:r>
          </w:p>
        </w:tc>
      </w:tr>
      <w:tr w:rsidR="009A5EC9" w14:paraId="5C83E944" w14:textId="77777777" w:rsidTr="009A5EC9">
        <w:trPr>
          <w:trHeight w:val="844"/>
        </w:trPr>
        <w:tc>
          <w:tcPr>
            <w:tcW w:w="3328" w:type="dxa"/>
            <w:vMerge/>
          </w:tcPr>
          <w:p w14:paraId="190DE781" w14:textId="77777777" w:rsidR="009A5EC9" w:rsidRDefault="009A5EC9" w:rsidP="009A5EC9">
            <w:pPr>
              <w:jc w:val="center"/>
              <w:rPr>
                <w:sz w:val="28"/>
                <w:szCs w:val="28"/>
              </w:rPr>
            </w:pPr>
          </w:p>
        </w:tc>
        <w:tc>
          <w:tcPr>
            <w:tcW w:w="992" w:type="dxa"/>
            <w:vMerge/>
          </w:tcPr>
          <w:p w14:paraId="4576F390" w14:textId="77777777" w:rsidR="009A5EC9" w:rsidRDefault="009A5EC9" w:rsidP="009A5EC9">
            <w:pPr>
              <w:jc w:val="center"/>
              <w:rPr>
                <w:sz w:val="28"/>
                <w:szCs w:val="28"/>
              </w:rPr>
            </w:pPr>
          </w:p>
        </w:tc>
        <w:tc>
          <w:tcPr>
            <w:tcW w:w="1449" w:type="dxa"/>
            <w:vMerge/>
          </w:tcPr>
          <w:p w14:paraId="7F6AC1E3" w14:textId="77777777" w:rsidR="009A5EC9" w:rsidRDefault="009A5EC9" w:rsidP="009A5EC9">
            <w:pPr>
              <w:jc w:val="center"/>
              <w:rPr>
                <w:sz w:val="28"/>
                <w:szCs w:val="28"/>
              </w:rPr>
            </w:pPr>
          </w:p>
        </w:tc>
        <w:tc>
          <w:tcPr>
            <w:tcW w:w="1983" w:type="dxa"/>
            <w:vAlign w:val="center"/>
          </w:tcPr>
          <w:p w14:paraId="3D9D14DB" w14:textId="77777777" w:rsidR="009A5EC9" w:rsidRDefault="009A5EC9" w:rsidP="009A5EC9">
            <w:pPr>
              <w:jc w:val="center"/>
              <w:rPr>
                <w:sz w:val="28"/>
                <w:szCs w:val="28"/>
              </w:rPr>
            </w:pPr>
            <w:r>
              <w:rPr>
                <w:sz w:val="28"/>
                <w:szCs w:val="28"/>
              </w:rPr>
              <w:t>Наименование показателей</w:t>
            </w:r>
          </w:p>
        </w:tc>
        <w:tc>
          <w:tcPr>
            <w:tcW w:w="978" w:type="dxa"/>
            <w:vAlign w:val="center"/>
          </w:tcPr>
          <w:p w14:paraId="4E35E4E8" w14:textId="77777777" w:rsidR="009A5EC9" w:rsidRDefault="009A5EC9" w:rsidP="009A5EC9">
            <w:pPr>
              <w:jc w:val="center"/>
              <w:rPr>
                <w:sz w:val="28"/>
                <w:szCs w:val="28"/>
              </w:rPr>
            </w:pPr>
            <w:r>
              <w:rPr>
                <w:sz w:val="28"/>
                <w:szCs w:val="28"/>
              </w:rPr>
              <w:t>тыс. руб.</w:t>
            </w:r>
          </w:p>
        </w:tc>
        <w:tc>
          <w:tcPr>
            <w:tcW w:w="841" w:type="dxa"/>
            <w:vAlign w:val="center"/>
          </w:tcPr>
          <w:p w14:paraId="049B7FD6" w14:textId="77777777" w:rsidR="009A5EC9" w:rsidRDefault="009A5EC9" w:rsidP="009A5EC9">
            <w:pPr>
              <w:jc w:val="center"/>
              <w:rPr>
                <w:sz w:val="28"/>
                <w:szCs w:val="28"/>
              </w:rPr>
            </w:pPr>
            <w:r>
              <w:rPr>
                <w:sz w:val="28"/>
                <w:szCs w:val="28"/>
              </w:rPr>
              <w:t>%</w:t>
            </w:r>
          </w:p>
        </w:tc>
      </w:tr>
      <w:tr w:rsidR="009A5EC9" w:rsidRPr="0079764E" w14:paraId="3D790350" w14:textId="77777777" w:rsidTr="009A5EC9">
        <w:tc>
          <w:tcPr>
            <w:tcW w:w="9571" w:type="dxa"/>
            <w:gridSpan w:val="6"/>
          </w:tcPr>
          <w:p w14:paraId="4B98BC34" w14:textId="77777777" w:rsidR="009A5EC9" w:rsidRPr="0079764E" w:rsidRDefault="009A5EC9" w:rsidP="009A5EC9">
            <w:pPr>
              <w:pStyle w:val="a7"/>
              <w:ind w:left="0"/>
              <w:jc w:val="center"/>
              <w:rPr>
                <w:sz w:val="28"/>
                <w:szCs w:val="28"/>
              </w:rPr>
            </w:pPr>
            <w:r w:rsidRPr="00247D27">
              <w:rPr>
                <w:sz w:val="28"/>
                <w:szCs w:val="28"/>
              </w:rPr>
              <w:t>Холодное водоснабжение</w:t>
            </w:r>
          </w:p>
        </w:tc>
      </w:tr>
      <w:tr w:rsidR="009A5EC9" w14:paraId="3ED526AD" w14:textId="77777777" w:rsidTr="009A5EC9">
        <w:tc>
          <w:tcPr>
            <w:tcW w:w="3328" w:type="dxa"/>
          </w:tcPr>
          <w:p w14:paraId="6680E788" w14:textId="77777777" w:rsidR="009A5EC9" w:rsidRPr="0079764E" w:rsidRDefault="009A5EC9" w:rsidP="009A5EC9">
            <w:pPr>
              <w:jc w:val="center"/>
              <w:rPr>
                <w:color w:val="FF0000"/>
                <w:sz w:val="28"/>
                <w:szCs w:val="28"/>
              </w:rPr>
            </w:pPr>
            <w:r w:rsidRPr="00247D27">
              <w:rPr>
                <w:sz w:val="28"/>
                <w:szCs w:val="28"/>
              </w:rPr>
              <w:t>-</w:t>
            </w:r>
          </w:p>
        </w:tc>
        <w:tc>
          <w:tcPr>
            <w:tcW w:w="992" w:type="dxa"/>
          </w:tcPr>
          <w:p w14:paraId="7A3F3394" w14:textId="77777777" w:rsidR="009A5EC9" w:rsidRDefault="009A5EC9" w:rsidP="009A5EC9">
            <w:pPr>
              <w:jc w:val="center"/>
              <w:rPr>
                <w:sz w:val="28"/>
                <w:szCs w:val="28"/>
              </w:rPr>
            </w:pPr>
            <w:r>
              <w:rPr>
                <w:sz w:val="28"/>
                <w:szCs w:val="28"/>
              </w:rPr>
              <w:t>-</w:t>
            </w:r>
          </w:p>
        </w:tc>
        <w:tc>
          <w:tcPr>
            <w:tcW w:w="1449" w:type="dxa"/>
          </w:tcPr>
          <w:p w14:paraId="65AAB989" w14:textId="77777777" w:rsidR="009A5EC9" w:rsidRDefault="009A5EC9" w:rsidP="009A5EC9">
            <w:pPr>
              <w:jc w:val="center"/>
              <w:rPr>
                <w:sz w:val="28"/>
                <w:szCs w:val="28"/>
              </w:rPr>
            </w:pPr>
            <w:r>
              <w:rPr>
                <w:sz w:val="28"/>
                <w:szCs w:val="28"/>
              </w:rPr>
              <w:t>-</w:t>
            </w:r>
          </w:p>
        </w:tc>
        <w:tc>
          <w:tcPr>
            <w:tcW w:w="1983" w:type="dxa"/>
          </w:tcPr>
          <w:p w14:paraId="619CB7E0" w14:textId="77777777" w:rsidR="009A5EC9" w:rsidRDefault="009A5EC9" w:rsidP="009A5EC9">
            <w:pPr>
              <w:jc w:val="center"/>
              <w:rPr>
                <w:sz w:val="28"/>
                <w:szCs w:val="28"/>
              </w:rPr>
            </w:pPr>
            <w:r>
              <w:rPr>
                <w:sz w:val="28"/>
                <w:szCs w:val="28"/>
              </w:rPr>
              <w:t>-</w:t>
            </w:r>
          </w:p>
        </w:tc>
        <w:tc>
          <w:tcPr>
            <w:tcW w:w="978" w:type="dxa"/>
          </w:tcPr>
          <w:p w14:paraId="5446F6EC" w14:textId="77777777" w:rsidR="009A5EC9" w:rsidRDefault="009A5EC9" w:rsidP="009A5EC9">
            <w:pPr>
              <w:jc w:val="center"/>
              <w:rPr>
                <w:sz w:val="28"/>
                <w:szCs w:val="28"/>
              </w:rPr>
            </w:pPr>
            <w:r>
              <w:rPr>
                <w:sz w:val="28"/>
                <w:szCs w:val="28"/>
              </w:rPr>
              <w:t>-</w:t>
            </w:r>
          </w:p>
        </w:tc>
        <w:tc>
          <w:tcPr>
            <w:tcW w:w="841" w:type="dxa"/>
          </w:tcPr>
          <w:p w14:paraId="417BA0D0" w14:textId="77777777" w:rsidR="009A5EC9" w:rsidRDefault="009A5EC9" w:rsidP="009A5EC9">
            <w:pPr>
              <w:jc w:val="center"/>
              <w:rPr>
                <w:sz w:val="28"/>
                <w:szCs w:val="28"/>
              </w:rPr>
            </w:pPr>
            <w:r>
              <w:rPr>
                <w:sz w:val="28"/>
                <w:szCs w:val="28"/>
              </w:rPr>
              <w:t>-</w:t>
            </w:r>
          </w:p>
        </w:tc>
      </w:tr>
    </w:tbl>
    <w:p w14:paraId="12398FE5" w14:textId="77777777" w:rsidR="009A5EC9" w:rsidRDefault="009A5EC9" w:rsidP="009A5EC9">
      <w:pPr>
        <w:jc w:val="center"/>
        <w:rPr>
          <w:sz w:val="28"/>
          <w:szCs w:val="28"/>
        </w:rPr>
      </w:pPr>
    </w:p>
    <w:p w14:paraId="2BEB21EE" w14:textId="77777777" w:rsidR="009A5EC9" w:rsidRDefault="009A5EC9" w:rsidP="009A5EC9">
      <w:pPr>
        <w:jc w:val="center"/>
        <w:rPr>
          <w:sz w:val="28"/>
          <w:szCs w:val="28"/>
        </w:rPr>
      </w:pPr>
    </w:p>
    <w:p w14:paraId="02B3328B" w14:textId="77777777" w:rsidR="009A5EC9" w:rsidRDefault="009A5EC9" w:rsidP="009A5EC9">
      <w:pPr>
        <w:jc w:val="center"/>
        <w:rPr>
          <w:sz w:val="28"/>
          <w:szCs w:val="28"/>
        </w:rPr>
      </w:pPr>
    </w:p>
    <w:p w14:paraId="2FA6B319" w14:textId="77777777" w:rsidR="009A5EC9" w:rsidRDefault="009A5EC9" w:rsidP="009A5EC9">
      <w:pPr>
        <w:jc w:val="center"/>
        <w:rPr>
          <w:color w:val="FF0000"/>
          <w:sz w:val="28"/>
          <w:szCs w:val="28"/>
        </w:rPr>
      </w:pPr>
      <w:r>
        <w:rPr>
          <w:sz w:val="28"/>
          <w:szCs w:val="28"/>
        </w:rPr>
        <w:t>Раздел 4. Перечень плановых мероприятий по энергосбережению              и пов</w:t>
      </w:r>
      <w:r w:rsidRPr="00F05884">
        <w:rPr>
          <w:sz w:val="28"/>
          <w:szCs w:val="28"/>
        </w:rPr>
        <w:t xml:space="preserve">ышению энергетической эффективности холодного водоснабжения (в том числе по снижению потерь воды при транспортировке) </w:t>
      </w:r>
    </w:p>
    <w:p w14:paraId="29318D31" w14:textId="77777777" w:rsidR="009A5EC9" w:rsidRDefault="009A5EC9" w:rsidP="009A5EC9">
      <w:pPr>
        <w:jc w:val="center"/>
        <w:rPr>
          <w:sz w:val="28"/>
          <w:szCs w:val="28"/>
        </w:rPr>
      </w:pPr>
    </w:p>
    <w:tbl>
      <w:tblPr>
        <w:tblStyle w:val="af"/>
        <w:tblW w:w="9571" w:type="dxa"/>
        <w:tblInd w:w="-431" w:type="dxa"/>
        <w:tblLook w:val="04A0" w:firstRow="1" w:lastRow="0" w:firstColumn="1" w:lastColumn="0" w:noHBand="0" w:noVBand="1"/>
      </w:tblPr>
      <w:tblGrid>
        <w:gridCol w:w="3331"/>
        <w:gridCol w:w="992"/>
        <w:gridCol w:w="1450"/>
        <w:gridCol w:w="1983"/>
        <w:gridCol w:w="979"/>
        <w:gridCol w:w="836"/>
      </w:tblGrid>
      <w:tr w:rsidR="009A5EC9" w14:paraId="2BB815F2" w14:textId="77777777" w:rsidTr="009A5EC9">
        <w:trPr>
          <w:trHeight w:val="706"/>
        </w:trPr>
        <w:tc>
          <w:tcPr>
            <w:tcW w:w="3331" w:type="dxa"/>
            <w:vMerge w:val="restart"/>
            <w:vAlign w:val="center"/>
          </w:tcPr>
          <w:p w14:paraId="6D0269BD" w14:textId="77777777" w:rsidR="009A5EC9" w:rsidRDefault="009A5EC9" w:rsidP="009A5EC9">
            <w:pPr>
              <w:jc w:val="center"/>
              <w:rPr>
                <w:sz w:val="28"/>
                <w:szCs w:val="28"/>
              </w:rPr>
            </w:pPr>
            <w:r>
              <w:rPr>
                <w:sz w:val="28"/>
                <w:szCs w:val="28"/>
              </w:rPr>
              <w:t>Наименование мероприятия</w:t>
            </w:r>
          </w:p>
        </w:tc>
        <w:tc>
          <w:tcPr>
            <w:tcW w:w="992" w:type="dxa"/>
            <w:vMerge w:val="restart"/>
            <w:vAlign w:val="center"/>
          </w:tcPr>
          <w:p w14:paraId="109F68CE" w14:textId="77777777" w:rsidR="009A5EC9" w:rsidRDefault="009A5EC9" w:rsidP="009A5EC9">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0" w:type="dxa"/>
            <w:vMerge w:val="restart"/>
          </w:tcPr>
          <w:p w14:paraId="4E84651A" w14:textId="77777777" w:rsidR="009A5EC9" w:rsidRDefault="009A5EC9" w:rsidP="009A5EC9">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8" w:type="dxa"/>
            <w:gridSpan w:val="3"/>
            <w:vAlign w:val="center"/>
          </w:tcPr>
          <w:p w14:paraId="48276E1C" w14:textId="77777777" w:rsidR="009A5EC9" w:rsidRDefault="009A5EC9" w:rsidP="009A5EC9">
            <w:pPr>
              <w:jc w:val="center"/>
              <w:rPr>
                <w:sz w:val="28"/>
                <w:szCs w:val="28"/>
              </w:rPr>
            </w:pPr>
            <w:r>
              <w:rPr>
                <w:sz w:val="28"/>
                <w:szCs w:val="28"/>
              </w:rPr>
              <w:t>Ожидаемый эффект</w:t>
            </w:r>
          </w:p>
        </w:tc>
      </w:tr>
      <w:tr w:rsidR="009A5EC9" w14:paraId="3370F233" w14:textId="77777777" w:rsidTr="009A5EC9">
        <w:trPr>
          <w:trHeight w:val="844"/>
        </w:trPr>
        <w:tc>
          <w:tcPr>
            <w:tcW w:w="3331" w:type="dxa"/>
            <w:vMerge/>
          </w:tcPr>
          <w:p w14:paraId="502E9C5C" w14:textId="77777777" w:rsidR="009A5EC9" w:rsidRDefault="009A5EC9" w:rsidP="009A5EC9">
            <w:pPr>
              <w:jc w:val="center"/>
              <w:rPr>
                <w:sz w:val="28"/>
                <w:szCs w:val="28"/>
              </w:rPr>
            </w:pPr>
          </w:p>
        </w:tc>
        <w:tc>
          <w:tcPr>
            <w:tcW w:w="992" w:type="dxa"/>
            <w:vMerge/>
          </w:tcPr>
          <w:p w14:paraId="27315F26" w14:textId="77777777" w:rsidR="009A5EC9" w:rsidRDefault="009A5EC9" w:rsidP="009A5EC9">
            <w:pPr>
              <w:jc w:val="center"/>
              <w:rPr>
                <w:sz w:val="28"/>
                <w:szCs w:val="28"/>
              </w:rPr>
            </w:pPr>
          </w:p>
        </w:tc>
        <w:tc>
          <w:tcPr>
            <w:tcW w:w="1450" w:type="dxa"/>
            <w:vMerge/>
          </w:tcPr>
          <w:p w14:paraId="2C1BF399" w14:textId="77777777" w:rsidR="009A5EC9" w:rsidRDefault="009A5EC9" w:rsidP="009A5EC9">
            <w:pPr>
              <w:jc w:val="center"/>
              <w:rPr>
                <w:sz w:val="28"/>
                <w:szCs w:val="28"/>
              </w:rPr>
            </w:pPr>
          </w:p>
        </w:tc>
        <w:tc>
          <w:tcPr>
            <w:tcW w:w="1983" w:type="dxa"/>
            <w:vAlign w:val="center"/>
          </w:tcPr>
          <w:p w14:paraId="475CF04D" w14:textId="77777777" w:rsidR="009A5EC9" w:rsidRDefault="009A5EC9" w:rsidP="009A5EC9">
            <w:pPr>
              <w:jc w:val="center"/>
              <w:rPr>
                <w:sz w:val="28"/>
                <w:szCs w:val="28"/>
              </w:rPr>
            </w:pPr>
            <w:r>
              <w:rPr>
                <w:sz w:val="28"/>
                <w:szCs w:val="28"/>
              </w:rPr>
              <w:t>Наименование показателей</w:t>
            </w:r>
          </w:p>
        </w:tc>
        <w:tc>
          <w:tcPr>
            <w:tcW w:w="979" w:type="dxa"/>
            <w:vAlign w:val="center"/>
          </w:tcPr>
          <w:p w14:paraId="537B8AE5" w14:textId="77777777" w:rsidR="009A5EC9" w:rsidRDefault="009A5EC9" w:rsidP="009A5EC9">
            <w:pPr>
              <w:jc w:val="center"/>
              <w:rPr>
                <w:sz w:val="28"/>
                <w:szCs w:val="28"/>
              </w:rPr>
            </w:pPr>
            <w:r>
              <w:rPr>
                <w:sz w:val="28"/>
                <w:szCs w:val="28"/>
              </w:rPr>
              <w:t>тыс. руб.</w:t>
            </w:r>
          </w:p>
        </w:tc>
        <w:tc>
          <w:tcPr>
            <w:tcW w:w="836" w:type="dxa"/>
            <w:vAlign w:val="center"/>
          </w:tcPr>
          <w:p w14:paraId="458C53A0" w14:textId="77777777" w:rsidR="009A5EC9" w:rsidRDefault="009A5EC9" w:rsidP="009A5EC9">
            <w:pPr>
              <w:jc w:val="center"/>
              <w:rPr>
                <w:sz w:val="28"/>
                <w:szCs w:val="28"/>
              </w:rPr>
            </w:pPr>
            <w:r>
              <w:rPr>
                <w:sz w:val="28"/>
                <w:szCs w:val="28"/>
              </w:rPr>
              <w:t>%</w:t>
            </w:r>
          </w:p>
        </w:tc>
      </w:tr>
      <w:tr w:rsidR="009A5EC9" w:rsidRPr="0079764E" w14:paraId="4DEC8E99" w14:textId="77777777" w:rsidTr="009A5EC9">
        <w:tc>
          <w:tcPr>
            <w:tcW w:w="9571" w:type="dxa"/>
            <w:gridSpan w:val="6"/>
            <w:shd w:val="clear" w:color="auto" w:fill="auto"/>
          </w:tcPr>
          <w:p w14:paraId="0F085689" w14:textId="77777777" w:rsidR="009A5EC9" w:rsidRPr="0079764E" w:rsidRDefault="009A5EC9" w:rsidP="009A5EC9">
            <w:pPr>
              <w:pStyle w:val="a7"/>
              <w:ind w:left="90"/>
              <w:jc w:val="center"/>
              <w:rPr>
                <w:sz w:val="28"/>
                <w:szCs w:val="28"/>
              </w:rPr>
            </w:pPr>
            <w:r w:rsidRPr="00247D27">
              <w:rPr>
                <w:sz w:val="28"/>
                <w:szCs w:val="28"/>
              </w:rPr>
              <w:t>Холодное водоснабжение</w:t>
            </w:r>
          </w:p>
        </w:tc>
      </w:tr>
      <w:tr w:rsidR="009A5EC9" w14:paraId="7EB6F387" w14:textId="77777777" w:rsidTr="009A5EC9">
        <w:tc>
          <w:tcPr>
            <w:tcW w:w="3331" w:type="dxa"/>
          </w:tcPr>
          <w:p w14:paraId="072772B4" w14:textId="77777777" w:rsidR="009A5EC9" w:rsidRPr="0079764E" w:rsidRDefault="009A5EC9" w:rsidP="009A5EC9">
            <w:pPr>
              <w:jc w:val="center"/>
              <w:rPr>
                <w:color w:val="FF0000"/>
                <w:sz w:val="28"/>
                <w:szCs w:val="28"/>
              </w:rPr>
            </w:pPr>
            <w:r w:rsidRPr="00E44996">
              <w:rPr>
                <w:sz w:val="28"/>
                <w:szCs w:val="28"/>
              </w:rPr>
              <w:t>-</w:t>
            </w:r>
          </w:p>
        </w:tc>
        <w:tc>
          <w:tcPr>
            <w:tcW w:w="992" w:type="dxa"/>
          </w:tcPr>
          <w:p w14:paraId="0F68252E" w14:textId="77777777" w:rsidR="009A5EC9" w:rsidRDefault="009A5EC9" w:rsidP="009A5EC9">
            <w:pPr>
              <w:jc w:val="center"/>
              <w:rPr>
                <w:sz w:val="28"/>
                <w:szCs w:val="28"/>
              </w:rPr>
            </w:pPr>
            <w:r>
              <w:rPr>
                <w:sz w:val="28"/>
                <w:szCs w:val="28"/>
              </w:rPr>
              <w:t>-</w:t>
            </w:r>
          </w:p>
        </w:tc>
        <w:tc>
          <w:tcPr>
            <w:tcW w:w="1450" w:type="dxa"/>
          </w:tcPr>
          <w:p w14:paraId="29671B9F" w14:textId="77777777" w:rsidR="009A5EC9" w:rsidRDefault="009A5EC9" w:rsidP="009A5EC9">
            <w:pPr>
              <w:jc w:val="center"/>
              <w:rPr>
                <w:sz w:val="28"/>
                <w:szCs w:val="28"/>
              </w:rPr>
            </w:pPr>
            <w:r>
              <w:rPr>
                <w:sz w:val="28"/>
                <w:szCs w:val="28"/>
              </w:rPr>
              <w:t>-</w:t>
            </w:r>
          </w:p>
        </w:tc>
        <w:tc>
          <w:tcPr>
            <w:tcW w:w="1983" w:type="dxa"/>
            <w:shd w:val="clear" w:color="auto" w:fill="auto"/>
          </w:tcPr>
          <w:p w14:paraId="739B684B" w14:textId="77777777" w:rsidR="009A5EC9" w:rsidRDefault="009A5EC9" w:rsidP="009A5EC9">
            <w:pPr>
              <w:jc w:val="center"/>
              <w:rPr>
                <w:sz w:val="28"/>
                <w:szCs w:val="28"/>
              </w:rPr>
            </w:pPr>
            <w:r>
              <w:rPr>
                <w:sz w:val="28"/>
                <w:szCs w:val="28"/>
              </w:rPr>
              <w:t>-</w:t>
            </w:r>
          </w:p>
        </w:tc>
        <w:tc>
          <w:tcPr>
            <w:tcW w:w="979" w:type="dxa"/>
          </w:tcPr>
          <w:p w14:paraId="2BFCF4AB" w14:textId="77777777" w:rsidR="009A5EC9" w:rsidRDefault="009A5EC9" w:rsidP="009A5EC9">
            <w:pPr>
              <w:jc w:val="center"/>
              <w:rPr>
                <w:sz w:val="28"/>
                <w:szCs w:val="28"/>
              </w:rPr>
            </w:pPr>
            <w:r>
              <w:rPr>
                <w:sz w:val="28"/>
                <w:szCs w:val="28"/>
              </w:rPr>
              <w:t>-</w:t>
            </w:r>
          </w:p>
        </w:tc>
        <w:tc>
          <w:tcPr>
            <w:tcW w:w="836" w:type="dxa"/>
          </w:tcPr>
          <w:p w14:paraId="2242FB7F" w14:textId="77777777" w:rsidR="009A5EC9" w:rsidRDefault="009A5EC9" w:rsidP="009A5EC9">
            <w:pPr>
              <w:jc w:val="center"/>
              <w:rPr>
                <w:sz w:val="28"/>
                <w:szCs w:val="28"/>
              </w:rPr>
            </w:pPr>
            <w:r>
              <w:rPr>
                <w:sz w:val="28"/>
                <w:szCs w:val="28"/>
              </w:rPr>
              <w:t>-</w:t>
            </w:r>
          </w:p>
        </w:tc>
      </w:tr>
    </w:tbl>
    <w:p w14:paraId="4BA96B51" w14:textId="77777777" w:rsidR="009A5EC9" w:rsidRDefault="009A5EC9" w:rsidP="009A5EC9">
      <w:pPr>
        <w:jc w:val="center"/>
        <w:rPr>
          <w:sz w:val="28"/>
          <w:szCs w:val="28"/>
        </w:rPr>
      </w:pPr>
    </w:p>
    <w:p w14:paraId="3D86E435" w14:textId="77777777" w:rsidR="009A5EC9" w:rsidRDefault="009A5EC9" w:rsidP="009A5EC9">
      <w:pPr>
        <w:jc w:val="center"/>
        <w:rPr>
          <w:sz w:val="28"/>
          <w:szCs w:val="28"/>
        </w:rPr>
      </w:pPr>
    </w:p>
    <w:p w14:paraId="7AEDA0AA" w14:textId="77777777" w:rsidR="009A5EC9" w:rsidRDefault="009A5EC9" w:rsidP="009A5EC9">
      <w:pPr>
        <w:jc w:val="center"/>
        <w:rPr>
          <w:sz w:val="28"/>
          <w:szCs w:val="28"/>
        </w:rPr>
      </w:pPr>
    </w:p>
    <w:p w14:paraId="09398AAE" w14:textId="77777777" w:rsidR="009A5EC9" w:rsidRDefault="009A5EC9" w:rsidP="009A5EC9">
      <w:pPr>
        <w:jc w:val="center"/>
        <w:rPr>
          <w:sz w:val="28"/>
          <w:szCs w:val="28"/>
        </w:rPr>
      </w:pPr>
    </w:p>
    <w:p w14:paraId="7F89DE7E" w14:textId="77777777" w:rsidR="009A5EC9" w:rsidRDefault="009A5EC9" w:rsidP="009A5EC9">
      <w:pPr>
        <w:jc w:val="center"/>
        <w:rPr>
          <w:sz w:val="28"/>
          <w:szCs w:val="28"/>
        </w:rPr>
      </w:pPr>
    </w:p>
    <w:p w14:paraId="67298B32" w14:textId="77777777" w:rsidR="009A5EC9" w:rsidRDefault="009A5EC9" w:rsidP="009A5EC9">
      <w:pPr>
        <w:jc w:val="center"/>
        <w:rPr>
          <w:sz w:val="28"/>
          <w:szCs w:val="28"/>
        </w:rPr>
      </w:pPr>
    </w:p>
    <w:p w14:paraId="6D990100" w14:textId="77777777" w:rsidR="009A5EC9" w:rsidRDefault="009A5EC9" w:rsidP="009A5EC9">
      <w:pPr>
        <w:jc w:val="center"/>
        <w:rPr>
          <w:sz w:val="28"/>
          <w:szCs w:val="28"/>
        </w:rPr>
      </w:pPr>
    </w:p>
    <w:p w14:paraId="21C84CF2" w14:textId="77777777" w:rsidR="009A5EC9" w:rsidRDefault="009A5EC9" w:rsidP="009A5EC9">
      <w:pPr>
        <w:jc w:val="center"/>
        <w:rPr>
          <w:sz w:val="28"/>
          <w:szCs w:val="28"/>
        </w:rPr>
      </w:pPr>
    </w:p>
    <w:p w14:paraId="1C3CA1C7" w14:textId="77777777" w:rsidR="009A5EC9" w:rsidRDefault="009A5EC9" w:rsidP="009A5EC9">
      <w:pPr>
        <w:jc w:val="center"/>
        <w:rPr>
          <w:sz w:val="28"/>
          <w:szCs w:val="28"/>
        </w:rPr>
      </w:pPr>
    </w:p>
    <w:p w14:paraId="5D171C2B" w14:textId="77777777" w:rsidR="009A5EC9" w:rsidRDefault="009A5EC9" w:rsidP="009A5EC9">
      <w:pPr>
        <w:jc w:val="center"/>
        <w:rPr>
          <w:sz w:val="28"/>
          <w:szCs w:val="28"/>
        </w:rPr>
      </w:pPr>
    </w:p>
    <w:p w14:paraId="5AA08565" w14:textId="77777777" w:rsidR="009A5EC9" w:rsidRDefault="009A5EC9" w:rsidP="009A5EC9">
      <w:pPr>
        <w:jc w:val="center"/>
        <w:rPr>
          <w:sz w:val="28"/>
          <w:szCs w:val="28"/>
        </w:rPr>
      </w:pPr>
    </w:p>
    <w:p w14:paraId="5B2A637C" w14:textId="77777777" w:rsidR="009A5EC9" w:rsidRDefault="009A5EC9" w:rsidP="009A5EC9">
      <w:pPr>
        <w:jc w:val="center"/>
        <w:rPr>
          <w:sz w:val="28"/>
          <w:szCs w:val="28"/>
        </w:rPr>
      </w:pPr>
    </w:p>
    <w:p w14:paraId="04376631" w14:textId="77777777" w:rsidR="009A5EC9" w:rsidRDefault="009A5EC9" w:rsidP="009A5EC9">
      <w:pPr>
        <w:jc w:val="center"/>
        <w:rPr>
          <w:sz w:val="28"/>
          <w:szCs w:val="28"/>
        </w:rPr>
        <w:sectPr w:rsidR="009A5EC9" w:rsidSect="009A5EC9">
          <w:headerReference w:type="default" r:id="rId147"/>
          <w:headerReference w:type="first" r:id="rId148"/>
          <w:pgSz w:w="11906" w:h="16838"/>
          <w:pgMar w:top="851" w:right="1418" w:bottom="709" w:left="1559" w:header="709" w:footer="709" w:gutter="0"/>
          <w:cols w:space="708"/>
          <w:titlePg/>
          <w:docGrid w:linePitch="360"/>
        </w:sectPr>
      </w:pPr>
    </w:p>
    <w:p w14:paraId="5C58069E" w14:textId="77777777" w:rsidR="009A5EC9" w:rsidRDefault="009A5EC9" w:rsidP="009A5EC9">
      <w:pPr>
        <w:jc w:val="center"/>
        <w:rPr>
          <w:sz w:val="28"/>
          <w:szCs w:val="28"/>
        </w:rPr>
      </w:pPr>
      <w:r>
        <w:rPr>
          <w:sz w:val="28"/>
          <w:szCs w:val="28"/>
        </w:rPr>
        <w:lastRenderedPageBreak/>
        <w:t>Раздел 5</w:t>
      </w:r>
      <w:r w:rsidRPr="007C52A9">
        <w:rPr>
          <w:sz w:val="28"/>
          <w:szCs w:val="28"/>
        </w:rPr>
        <w:t xml:space="preserve">. Планируемые объемы подачи питьевой воды </w:t>
      </w:r>
    </w:p>
    <w:p w14:paraId="3802CAAB" w14:textId="77777777" w:rsidR="009A5EC9" w:rsidRDefault="009A5EC9" w:rsidP="009A5EC9">
      <w:pPr>
        <w:jc w:val="center"/>
        <w:rPr>
          <w:sz w:val="28"/>
          <w:szCs w:val="28"/>
        </w:rPr>
      </w:pPr>
    </w:p>
    <w:tbl>
      <w:tblPr>
        <w:tblStyle w:val="af"/>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9A5EC9" w14:paraId="166AB88F" w14:textId="77777777" w:rsidTr="009A5EC9">
        <w:trPr>
          <w:trHeight w:val="673"/>
        </w:trPr>
        <w:tc>
          <w:tcPr>
            <w:tcW w:w="992" w:type="dxa"/>
            <w:vMerge w:val="restart"/>
            <w:vAlign w:val="center"/>
          </w:tcPr>
          <w:p w14:paraId="5E25D1D8" w14:textId="77777777" w:rsidR="009A5EC9" w:rsidRDefault="009A5EC9" w:rsidP="009A5EC9">
            <w:pPr>
              <w:jc w:val="center"/>
              <w:rPr>
                <w:sz w:val="28"/>
                <w:szCs w:val="28"/>
              </w:rPr>
            </w:pPr>
            <w:r>
              <w:rPr>
                <w:sz w:val="28"/>
                <w:szCs w:val="28"/>
              </w:rPr>
              <w:t>№ п/п</w:t>
            </w:r>
          </w:p>
        </w:tc>
        <w:tc>
          <w:tcPr>
            <w:tcW w:w="1985" w:type="dxa"/>
            <w:vMerge w:val="restart"/>
            <w:vAlign w:val="center"/>
          </w:tcPr>
          <w:p w14:paraId="6BF02F7F" w14:textId="77777777" w:rsidR="009A5EC9" w:rsidRDefault="009A5EC9" w:rsidP="009A5EC9">
            <w:pPr>
              <w:jc w:val="center"/>
              <w:rPr>
                <w:sz w:val="28"/>
                <w:szCs w:val="28"/>
              </w:rPr>
            </w:pPr>
            <w:r>
              <w:rPr>
                <w:sz w:val="28"/>
                <w:szCs w:val="28"/>
              </w:rPr>
              <w:t>Наименование показателя</w:t>
            </w:r>
          </w:p>
        </w:tc>
        <w:tc>
          <w:tcPr>
            <w:tcW w:w="851" w:type="dxa"/>
            <w:vMerge w:val="restart"/>
            <w:vAlign w:val="center"/>
          </w:tcPr>
          <w:p w14:paraId="785B07C8" w14:textId="77777777" w:rsidR="009A5EC9" w:rsidRDefault="009A5EC9" w:rsidP="009A5EC9">
            <w:pPr>
              <w:jc w:val="center"/>
              <w:rPr>
                <w:sz w:val="28"/>
                <w:szCs w:val="28"/>
              </w:rPr>
            </w:pPr>
            <w:r>
              <w:rPr>
                <w:sz w:val="28"/>
                <w:szCs w:val="28"/>
              </w:rPr>
              <w:t>Ед. изм.</w:t>
            </w:r>
          </w:p>
        </w:tc>
        <w:tc>
          <w:tcPr>
            <w:tcW w:w="2268" w:type="dxa"/>
            <w:gridSpan w:val="2"/>
            <w:vAlign w:val="center"/>
          </w:tcPr>
          <w:p w14:paraId="57466C2E" w14:textId="77777777" w:rsidR="009A5EC9" w:rsidRDefault="009A5EC9" w:rsidP="009A5EC9">
            <w:pPr>
              <w:jc w:val="center"/>
              <w:rPr>
                <w:sz w:val="28"/>
                <w:szCs w:val="28"/>
              </w:rPr>
            </w:pPr>
            <w:r>
              <w:rPr>
                <w:sz w:val="28"/>
                <w:szCs w:val="28"/>
              </w:rPr>
              <w:t>2019 год</w:t>
            </w:r>
          </w:p>
        </w:tc>
        <w:tc>
          <w:tcPr>
            <w:tcW w:w="2551" w:type="dxa"/>
            <w:gridSpan w:val="2"/>
            <w:vAlign w:val="center"/>
          </w:tcPr>
          <w:p w14:paraId="43B10989" w14:textId="77777777" w:rsidR="009A5EC9" w:rsidRDefault="009A5EC9" w:rsidP="009A5EC9">
            <w:pPr>
              <w:jc w:val="center"/>
              <w:rPr>
                <w:sz w:val="28"/>
                <w:szCs w:val="28"/>
              </w:rPr>
            </w:pPr>
            <w:r>
              <w:rPr>
                <w:sz w:val="28"/>
                <w:szCs w:val="28"/>
              </w:rPr>
              <w:t>2020 год</w:t>
            </w:r>
          </w:p>
        </w:tc>
        <w:tc>
          <w:tcPr>
            <w:tcW w:w="2410" w:type="dxa"/>
            <w:gridSpan w:val="2"/>
            <w:vAlign w:val="center"/>
          </w:tcPr>
          <w:p w14:paraId="79C7AB07" w14:textId="77777777" w:rsidR="009A5EC9" w:rsidRDefault="009A5EC9" w:rsidP="009A5EC9">
            <w:pPr>
              <w:jc w:val="center"/>
              <w:rPr>
                <w:sz w:val="28"/>
                <w:szCs w:val="28"/>
              </w:rPr>
            </w:pPr>
            <w:r>
              <w:rPr>
                <w:sz w:val="28"/>
                <w:szCs w:val="28"/>
              </w:rPr>
              <w:t>2021 год</w:t>
            </w:r>
          </w:p>
        </w:tc>
        <w:tc>
          <w:tcPr>
            <w:tcW w:w="2268" w:type="dxa"/>
            <w:gridSpan w:val="2"/>
            <w:vAlign w:val="center"/>
          </w:tcPr>
          <w:p w14:paraId="7BF918B6" w14:textId="77777777" w:rsidR="009A5EC9" w:rsidRDefault="009A5EC9" w:rsidP="009A5EC9">
            <w:pPr>
              <w:jc w:val="center"/>
              <w:rPr>
                <w:sz w:val="28"/>
                <w:szCs w:val="28"/>
              </w:rPr>
            </w:pPr>
            <w:r>
              <w:rPr>
                <w:sz w:val="28"/>
                <w:szCs w:val="28"/>
              </w:rPr>
              <w:t>2022 год</w:t>
            </w:r>
          </w:p>
        </w:tc>
        <w:tc>
          <w:tcPr>
            <w:tcW w:w="2268" w:type="dxa"/>
            <w:gridSpan w:val="2"/>
            <w:vAlign w:val="center"/>
          </w:tcPr>
          <w:p w14:paraId="1E35F0FC" w14:textId="77777777" w:rsidR="009A5EC9" w:rsidRDefault="009A5EC9" w:rsidP="009A5EC9">
            <w:pPr>
              <w:jc w:val="center"/>
              <w:rPr>
                <w:sz w:val="28"/>
                <w:szCs w:val="28"/>
              </w:rPr>
            </w:pPr>
            <w:r>
              <w:rPr>
                <w:sz w:val="28"/>
                <w:szCs w:val="28"/>
              </w:rPr>
              <w:t>2023 год</w:t>
            </w:r>
          </w:p>
        </w:tc>
      </w:tr>
      <w:tr w:rsidR="009A5EC9" w14:paraId="43A88E01" w14:textId="77777777" w:rsidTr="009A5EC9">
        <w:trPr>
          <w:trHeight w:val="796"/>
        </w:trPr>
        <w:tc>
          <w:tcPr>
            <w:tcW w:w="992" w:type="dxa"/>
            <w:vMerge/>
          </w:tcPr>
          <w:p w14:paraId="17370498" w14:textId="77777777" w:rsidR="009A5EC9" w:rsidRDefault="009A5EC9" w:rsidP="009A5EC9">
            <w:pPr>
              <w:jc w:val="both"/>
              <w:rPr>
                <w:sz w:val="28"/>
                <w:szCs w:val="28"/>
              </w:rPr>
            </w:pPr>
          </w:p>
        </w:tc>
        <w:tc>
          <w:tcPr>
            <w:tcW w:w="1985" w:type="dxa"/>
            <w:vMerge/>
          </w:tcPr>
          <w:p w14:paraId="34B7E900" w14:textId="77777777" w:rsidR="009A5EC9" w:rsidRDefault="009A5EC9" w:rsidP="009A5EC9">
            <w:pPr>
              <w:jc w:val="both"/>
              <w:rPr>
                <w:sz w:val="28"/>
                <w:szCs w:val="28"/>
              </w:rPr>
            </w:pPr>
          </w:p>
        </w:tc>
        <w:tc>
          <w:tcPr>
            <w:tcW w:w="851" w:type="dxa"/>
            <w:vMerge/>
          </w:tcPr>
          <w:p w14:paraId="0E727E2B" w14:textId="77777777" w:rsidR="009A5EC9" w:rsidRDefault="009A5EC9" w:rsidP="009A5EC9">
            <w:pPr>
              <w:jc w:val="both"/>
              <w:rPr>
                <w:sz w:val="28"/>
                <w:szCs w:val="28"/>
              </w:rPr>
            </w:pPr>
          </w:p>
        </w:tc>
        <w:tc>
          <w:tcPr>
            <w:tcW w:w="1134" w:type="dxa"/>
            <w:vAlign w:val="center"/>
          </w:tcPr>
          <w:p w14:paraId="595EF0F1" w14:textId="77777777" w:rsidR="009A5EC9" w:rsidRPr="001B7E5A" w:rsidRDefault="009A5EC9" w:rsidP="009A5EC9">
            <w:pPr>
              <w:jc w:val="center"/>
            </w:pPr>
            <w:r w:rsidRPr="001B7E5A">
              <w:t xml:space="preserve">с 01.01. </w:t>
            </w:r>
            <w:r>
              <w:t xml:space="preserve">   </w:t>
            </w:r>
            <w:r w:rsidRPr="001B7E5A">
              <w:t>по 30.06.</w:t>
            </w:r>
          </w:p>
        </w:tc>
        <w:tc>
          <w:tcPr>
            <w:tcW w:w="1134" w:type="dxa"/>
            <w:vAlign w:val="center"/>
          </w:tcPr>
          <w:p w14:paraId="2A4E25AB" w14:textId="77777777" w:rsidR="009A5EC9" w:rsidRPr="001B7E5A" w:rsidRDefault="009A5EC9" w:rsidP="009A5EC9">
            <w:pPr>
              <w:jc w:val="center"/>
            </w:pPr>
            <w:r w:rsidRPr="001B7E5A">
              <w:t xml:space="preserve">с 01.07. </w:t>
            </w:r>
            <w:r>
              <w:t xml:space="preserve">    </w:t>
            </w:r>
            <w:r w:rsidRPr="001B7E5A">
              <w:t>по 31.12.</w:t>
            </w:r>
          </w:p>
        </w:tc>
        <w:tc>
          <w:tcPr>
            <w:tcW w:w="1275" w:type="dxa"/>
            <w:vAlign w:val="center"/>
          </w:tcPr>
          <w:p w14:paraId="1307DBFA" w14:textId="77777777" w:rsidR="009A5EC9" w:rsidRPr="001B7E5A" w:rsidRDefault="009A5EC9" w:rsidP="009A5EC9">
            <w:pPr>
              <w:jc w:val="center"/>
            </w:pPr>
            <w:r w:rsidRPr="001B7E5A">
              <w:t>с 01.01.</w:t>
            </w:r>
            <w:r>
              <w:t xml:space="preserve">  </w:t>
            </w:r>
            <w:r w:rsidRPr="001B7E5A">
              <w:t xml:space="preserve"> по 30.06.</w:t>
            </w:r>
          </w:p>
        </w:tc>
        <w:tc>
          <w:tcPr>
            <w:tcW w:w="1276" w:type="dxa"/>
            <w:vAlign w:val="center"/>
          </w:tcPr>
          <w:p w14:paraId="2F8ECAE8" w14:textId="77777777" w:rsidR="009A5EC9" w:rsidRPr="001B7E5A" w:rsidRDefault="009A5EC9" w:rsidP="009A5EC9">
            <w:pPr>
              <w:jc w:val="center"/>
            </w:pPr>
            <w:r w:rsidRPr="001B7E5A">
              <w:t>с 01.07.</w:t>
            </w:r>
            <w:r>
              <w:t xml:space="preserve">  </w:t>
            </w:r>
            <w:r w:rsidRPr="001B7E5A">
              <w:t xml:space="preserve"> по 31.12.</w:t>
            </w:r>
          </w:p>
        </w:tc>
        <w:tc>
          <w:tcPr>
            <w:tcW w:w="1276" w:type="dxa"/>
            <w:vAlign w:val="center"/>
          </w:tcPr>
          <w:p w14:paraId="140AEBE5" w14:textId="77777777" w:rsidR="009A5EC9" w:rsidRPr="001B7E5A" w:rsidRDefault="009A5EC9" w:rsidP="009A5EC9">
            <w:pPr>
              <w:jc w:val="center"/>
            </w:pPr>
            <w:r w:rsidRPr="001B7E5A">
              <w:t>с 01.01. по 30.06.</w:t>
            </w:r>
          </w:p>
        </w:tc>
        <w:tc>
          <w:tcPr>
            <w:tcW w:w="1134" w:type="dxa"/>
            <w:vAlign w:val="center"/>
          </w:tcPr>
          <w:p w14:paraId="020859DB" w14:textId="77777777" w:rsidR="009A5EC9" w:rsidRPr="001B7E5A" w:rsidRDefault="009A5EC9" w:rsidP="009A5EC9">
            <w:pPr>
              <w:jc w:val="center"/>
            </w:pPr>
            <w:r w:rsidRPr="001B7E5A">
              <w:t>с 01.07. по 31.12.</w:t>
            </w:r>
          </w:p>
        </w:tc>
        <w:tc>
          <w:tcPr>
            <w:tcW w:w="1134" w:type="dxa"/>
            <w:vAlign w:val="center"/>
          </w:tcPr>
          <w:p w14:paraId="156BD9BD" w14:textId="77777777" w:rsidR="009A5EC9" w:rsidRPr="001B7E5A" w:rsidRDefault="009A5EC9" w:rsidP="009A5EC9">
            <w:pPr>
              <w:jc w:val="center"/>
            </w:pPr>
            <w:r w:rsidRPr="001B7E5A">
              <w:t>с 01.01. по 30.06.</w:t>
            </w:r>
          </w:p>
        </w:tc>
        <w:tc>
          <w:tcPr>
            <w:tcW w:w="1134" w:type="dxa"/>
            <w:vAlign w:val="center"/>
          </w:tcPr>
          <w:p w14:paraId="658CDD76" w14:textId="77777777" w:rsidR="009A5EC9" w:rsidRPr="001B7E5A" w:rsidRDefault="009A5EC9" w:rsidP="009A5EC9">
            <w:pPr>
              <w:jc w:val="center"/>
            </w:pPr>
            <w:r w:rsidRPr="001B7E5A">
              <w:t>с 01.07. по 31.12.</w:t>
            </w:r>
          </w:p>
        </w:tc>
        <w:tc>
          <w:tcPr>
            <w:tcW w:w="1134" w:type="dxa"/>
            <w:vAlign w:val="center"/>
          </w:tcPr>
          <w:p w14:paraId="6818D261" w14:textId="77777777" w:rsidR="009A5EC9" w:rsidRPr="001B7E5A" w:rsidRDefault="009A5EC9" w:rsidP="009A5EC9">
            <w:pPr>
              <w:jc w:val="center"/>
            </w:pPr>
            <w:r w:rsidRPr="001B7E5A">
              <w:t>с 01.01. по 30.06.</w:t>
            </w:r>
          </w:p>
        </w:tc>
        <w:tc>
          <w:tcPr>
            <w:tcW w:w="1134" w:type="dxa"/>
            <w:vAlign w:val="center"/>
          </w:tcPr>
          <w:p w14:paraId="1B4BBD44" w14:textId="77777777" w:rsidR="009A5EC9" w:rsidRPr="001B7E5A" w:rsidRDefault="009A5EC9" w:rsidP="009A5EC9">
            <w:pPr>
              <w:jc w:val="center"/>
            </w:pPr>
            <w:r w:rsidRPr="001B7E5A">
              <w:t>с 01.07. по 31.12.</w:t>
            </w:r>
          </w:p>
        </w:tc>
      </w:tr>
      <w:tr w:rsidR="009A5EC9" w14:paraId="6196162E" w14:textId="77777777" w:rsidTr="009A5EC9">
        <w:trPr>
          <w:trHeight w:val="253"/>
        </w:trPr>
        <w:tc>
          <w:tcPr>
            <w:tcW w:w="992" w:type="dxa"/>
          </w:tcPr>
          <w:p w14:paraId="345C8DF6" w14:textId="77777777" w:rsidR="009A5EC9" w:rsidRDefault="009A5EC9" w:rsidP="009A5EC9">
            <w:pPr>
              <w:jc w:val="center"/>
              <w:rPr>
                <w:sz w:val="28"/>
                <w:szCs w:val="28"/>
              </w:rPr>
            </w:pPr>
            <w:r>
              <w:rPr>
                <w:sz w:val="28"/>
                <w:szCs w:val="28"/>
              </w:rPr>
              <w:t>1</w:t>
            </w:r>
          </w:p>
        </w:tc>
        <w:tc>
          <w:tcPr>
            <w:tcW w:w="1985" w:type="dxa"/>
          </w:tcPr>
          <w:p w14:paraId="5DBEE8C9" w14:textId="77777777" w:rsidR="009A5EC9" w:rsidRDefault="009A5EC9" w:rsidP="009A5EC9">
            <w:pPr>
              <w:jc w:val="center"/>
              <w:rPr>
                <w:sz w:val="28"/>
                <w:szCs w:val="28"/>
              </w:rPr>
            </w:pPr>
            <w:r>
              <w:rPr>
                <w:sz w:val="28"/>
                <w:szCs w:val="28"/>
              </w:rPr>
              <w:t>2</w:t>
            </w:r>
          </w:p>
        </w:tc>
        <w:tc>
          <w:tcPr>
            <w:tcW w:w="851" w:type="dxa"/>
          </w:tcPr>
          <w:p w14:paraId="7FF55FBA" w14:textId="77777777" w:rsidR="009A5EC9" w:rsidRDefault="009A5EC9" w:rsidP="009A5EC9">
            <w:pPr>
              <w:jc w:val="center"/>
              <w:rPr>
                <w:sz w:val="28"/>
                <w:szCs w:val="28"/>
              </w:rPr>
            </w:pPr>
            <w:r>
              <w:rPr>
                <w:sz w:val="28"/>
                <w:szCs w:val="28"/>
              </w:rPr>
              <w:t>3</w:t>
            </w:r>
          </w:p>
        </w:tc>
        <w:tc>
          <w:tcPr>
            <w:tcW w:w="1134" w:type="dxa"/>
            <w:vAlign w:val="center"/>
          </w:tcPr>
          <w:p w14:paraId="03665451" w14:textId="77777777" w:rsidR="009A5EC9" w:rsidRDefault="009A5EC9" w:rsidP="009A5EC9">
            <w:pPr>
              <w:jc w:val="center"/>
              <w:rPr>
                <w:sz w:val="28"/>
                <w:szCs w:val="28"/>
              </w:rPr>
            </w:pPr>
            <w:r>
              <w:rPr>
                <w:sz w:val="28"/>
                <w:szCs w:val="28"/>
              </w:rPr>
              <w:t>4</w:t>
            </w:r>
          </w:p>
        </w:tc>
        <w:tc>
          <w:tcPr>
            <w:tcW w:w="1134" w:type="dxa"/>
            <w:vAlign w:val="center"/>
          </w:tcPr>
          <w:p w14:paraId="07BD50B7" w14:textId="77777777" w:rsidR="009A5EC9" w:rsidRDefault="009A5EC9" w:rsidP="009A5EC9">
            <w:pPr>
              <w:jc w:val="center"/>
              <w:rPr>
                <w:sz w:val="28"/>
                <w:szCs w:val="28"/>
              </w:rPr>
            </w:pPr>
            <w:r>
              <w:rPr>
                <w:sz w:val="28"/>
                <w:szCs w:val="28"/>
              </w:rPr>
              <w:t>5</w:t>
            </w:r>
          </w:p>
        </w:tc>
        <w:tc>
          <w:tcPr>
            <w:tcW w:w="1275" w:type="dxa"/>
            <w:vAlign w:val="center"/>
          </w:tcPr>
          <w:p w14:paraId="04CE332F" w14:textId="77777777" w:rsidR="009A5EC9" w:rsidRDefault="009A5EC9" w:rsidP="009A5EC9">
            <w:pPr>
              <w:jc w:val="center"/>
              <w:rPr>
                <w:sz w:val="28"/>
                <w:szCs w:val="28"/>
              </w:rPr>
            </w:pPr>
            <w:r>
              <w:rPr>
                <w:sz w:val="28"/>
                <w:szCs w:val="28"/>
              </w:rPr>
              <w:t>6</w:t>
            </w:r>
          </w:p>
        </w:tc>
        <w:tc>
          <w:tcPr>
            <w:tcW w:w="1276" w:type="dxa"/>
            <w:vAlign w:val="center"/>
          </w:tcPr>
          <w:p w14:paraId="758E361D" w14:textId="77777777" w:rsidR="009A5EC9" w:rsidRDefault="009A5EC9" w:rsidP="009A5EC9">
            <w:pPr>
              <w:jc w:val="center"/>
              <w:rPr>
                <w:sz w:val="28"/>
                <w:szCs w:val="28"/>
              </w:rPr>
            </w:pPr>
            <w:r>
              <w:rPr>
                <w:sz w:val="28"/>
                <w:szCs w:val="28"/>
              </w:rPr>
              <w:t>7</w:t>
            </w:r>
          </w:p>
        </w:tc>
        <w:tc>
          <w:tcPr>
            <w:tcW w:w="1276" w:type="dxa"/>
            <w:vAlign w:val="center"/>
          </w:tcPr>
          <w:p w14:paraId="6BBEDE89" w14:textId="77777777" w:rsidR="009A5EC9" w:rsidRDefault="009A5EC9" w:rsidP="009A5EC9">
            <w:pPr>
              <w:jc w:val="center"/>
              <w:rPr>
                <w:sz w:val="28"/>
                <w:szCs w:val="28"/>
              </w:rPr>
            </w:pPr>
            <w:r>
              <w:rPr>
                <w:sz w:val="28"/>
                <w:szCs w:val="28"/>
              </w:rPr>
              <w:t>8</w:t>
            </w:r>
          </w:p>
        </w:tc>
        <w:tc>
          <w:tcPr>
            <w:tcW w:w="1134" w:type="dxa"/>
            <w:vAlign w:val="center"/>
          </w:tcPr>
          <w:p w14:paraId="146C0C1B" w14:textId="77777777" w:rsidR="009A5EC9" w:rsidRDefault="009A5EC9" w:rsidP="009A5EC9">
            <w:pPr>
              <w:jc w:val="center"/>
              <w:rPr>
                <w:sz w:val="28"/>
                <w:szCs w:val="28"/>
              </w:rPr>
            </w:pPr>
            <w:r>
              <w:rPr>
                <w:sz w:val="28"/>
                <w:szCs w:val="28"/>
              </w:rPr>
              <w:t>9</w:t>
            </w:r>
          </w:p>
        </w:tc>
        <w:tc>
          <w:tcPr>
            <w:tcW w:w="1134" w:type="dxa"/>
          </w:tcPr>
          <w:p w14:paraId="101935AA" w14:textId="77777777" w:rsidR="009A5EC9" w:rsidRDefault="009A5EC9" w:rsidP="009A5EC9">
            <w:pPr>
              <w:jc w:val="center"/>
              <w:rPr>
                <w:sz w:val="28"/>
                <w:szCs w:val="28"/>
              </w:rPr>
            </w:pPr>
            <w:r>
              <w:rPr>
                <w:sz w:val="28"/>
                <w:szCs w:val="28"/>
              </w:rPr>
              <w:t>10</w:t>
            </w:r>
          </w:p>
        </w:tc>
        <w:tc>
          <w:tcPr>
            <w:tcW w:w="1134" w:type="dxa"/>
          </w:tcPr>
          <w:p w14:paraId="322C63AB" w14:textId="77777777" w:rsidR="009A5EC9" w:rsidRDefault="009A5EC9" w:rsidP="009A5EC9">
            <w:pPr>
              <w:jc w:val="center"/>
              <w:rPr>
                <w:sz w:val="28"/>
                <w:szCs w:val="28"/>
              </w:rPr>
            </w:pPr>
            <w:r>
              <w:rPr>
                <w:sz w:val="28"/>
                <w:szCs w:val="28"/>
              </w:rPr>
              <w:t>11</w:t>
            </w:r>
          </w:p>
        </w:tc>
        <w:tc>
          <w:tcPr>
            <w:tcW w:w="1134" w:type="dxa"/>
          </w:tcPr>
          <w:p w14:paraId="6BF877B4" w14:textId="77777777" w:rsidR="009A5EC9" w:rsidRDefault="009A5EC9" w:rsidP="009A5EC9">
            <w:pPr>
              <w:jc w:val="center"/>
              <w:rPr>
                <w:sz w:val="28"/>
                <w:szCs w:val="28"/>
              </w:rPr>
            </w:pPr>
            <w:r>
              <w:rPr>
                <w:sz w:val="28"/>
                <w:szCs w:val="28"/>
              </w:rPr>
              <w:t>12</w:t>
            </w:r>
          </w:p>
        </w:tc>
        <w:tc>
          <w:tcPr>
            <w:tcW w:w="1134" w:type="dxa"/>
          </w:tcPr>
          <w:p w14:paraId="36151367" w14:textId="77777777" w:rsidR="009A5EC9" w:rsidRDefault="009A5EC9" w:rsidP="009A5EC9">
            <w:pPr>
              <w:jc w:val="center"/>
              <w:rPr>
                <w:sz w:val="28"/>
                <w:szCs w:val="28"/>
              </w:rPr>
            </w:pPr>
            <w:r>
              <w:rPr>
                <w:sz w:val="28"/>
                <w:szCs w:val="28"/>
              </w:rPr>
              <w:t>13</w:t>
            </w:r>
          </w:p>
        </w:tc>
      </w:tr>
      <w:tr w:rsidR="009A5EC9" w14:paraId="39E738BE" w14:textId="77777777" w:rsidTr="009A5EC9">
        <w:trPr>
          <w:trHeight w:val="337"/>
        </w:trPr>
        <w:tc>
          <w:tcPr>
            <w:tcW w:w="15593" w:type="dxa"/>
            <w:gridSpan w:val="13"/>
            <w:vAlign w:val="center"/>
          </w:tcPr>
          <w:p w14:paraId="55DDD2A7" w14:textId="77777777" w:rsidR="009A5EC9" w:rsidRPr="008F7E58" w:rsidRDefault="009A5EC9" w:rsidP="009A5EC9">
            <w:pPr>
              <w:pStyle w:val="a7"/>
              <w:jc w:val="center"/>
              <w:rPr>
                <w:sz w:val="28"/>
                <w:szCs w:val="28"/>
              </w:rPr>
            </w:pPr>
            <w:r w:rsidRPr="008F7E58">
              <w:rPr>
                <w:sz w:val="28"/>
                <w:szCs w:val="28"/>
              </w:rPr>
              <w:t>Холодное водоснабжение питьевой водой</w:t>
            </w:r>
          </w:p>
        </w:tc>
      </w:tr>
      <w:tr w:rsidR="009A5EC9" w:rsidRPr="00C1486B" w14:paraId="0B00B141" w14:textId="77777777" w:rsidTr="009A5EC9">
        <w:trPr>
          <w:trHeight w:val="439"/>
        </w:trPr>
        <w:tc>
          <w:tcPr>
            <w:tcW w:w="992" w:type="dxa"/>
            <w:vAlign w:val="center"/>
          </w:tcPr>
          <w:p w14:paraId="7678B653" w14:textId="77777777" w:rsidR="009A5EC9" w:rsidRPr="00F9208F" w:rsidRDefault="009A5EC9" w:rsidP="009A5EC9">
            <w:pPr>
              <w:jc w:val="center"/>
            </w:pPr>
            <w:r w:rsidRPr="00F9208F">
              <w:t>1.</w:t>
            </w:r>
          </w:p>
        </w:tc>
        <w:tc>
          <w:tcPr>
            <w:tcW w:w="1985" w:type="dxa"/>
            <w:vAlign w:val="center"/>
          </w:tcPr>
          <w:p w14:paraId="0FF77E2C" w14:textId="77777777" w:rsidR="009A5EC9" w:rsidRPr="00DF3E37" w:rsidRDefault="009A5EC9" w:rsidP="009A5EC9">
            <w:r w:rsidRPr="00DF3E37">
              <w:t>Поднято воды</w:t>
            </w:r>
          </w:p>
        </w:tc>
        <w:tc>
          <w:tcPr>
            <w:tcW w:w="851" w:type="dxa"/>
            <w:vAlign w:val="center"/>
          </w:tcPr>
          <w:p w14:paraId="24B026BE" w14:textId="77777777" w:rsidR="009A5EC9" w:rsidRPr="00DF3E37" w:rsidRDefault="009A5EC9" w:rsidP="009A5EC9">
            <w:pPr>
              <w:jc w:val="center"/>
              <w:rPr>
                <w:vertAlign w:val="superscript"/>
              </w:rPr>
            </w:pPr>
            <w:r w:rsidRPr="00DF3E37">
              <w:t>м</w:t>
            </w:r>
            <w:r w:rsidRPr="00DF3E37">
              <w:rPr>
                <w:vertAlign w:val="superscript"/>
              </w:rPr>
              <w:t>3</w:t>
            </w:r>
          </w:p>
        </w:tc>
        <w:tc>
          <w:tcPr>
            <w:tcW w:w="1134" w:type="dxa"/>
            <w:vAlign w:val="center"/>
          </w:tcPr>
          <w:p w14:paraId="14CB08D0" w14:textId="77777777" w:rsidR="009A5EC9" w:rsidRPr="00C1486B" w:rsidRDefault="009A5EC9" w:rsidP="009A5EC9">
            <w:pPr>
              <w:jc w:val="center"/>
            </w:pPr>
            <w:r>
              <w:t>33305,55</w:t>
            </w:r>
          </w:p>
        </w:tc>
        <w:tc>
          <w:tcPr>
            <w:tcW w:w="1134" w:type="dxa"/>
            <w:vAlign w:val="center"/>
          </w:tcPr>
          <w:p w14:paraId="4C1DD978" w14:textId="77777777" w:rsidR="009A5EC9" w:rsidRPr="00C1486B" w:rsidRDefault="009A5EC9" w:rsidP="009A5EC9">
            <w:pPr>
              <w:jc w:val="center"/>
            </w:pPr>
            <w:r>
              <w:t>33305,55</w:t>
            </w:r>
          </w:p>
        </w:tc>
        <w:tc>
          <w:tcPr>
            <w:tcW w:w="1275" w:type="dxa"/>
            <w:vAlign w:val="center"/>
          </w:tcPr>
          <w:p w14:paraId="302CBC7E" w14:textId="77777777" w:rsidR="009A5EC9" w:rsidRPr="00C1486B" w:rsidRDefault="009A5EC9" w:rsidP="009A5EC9">
            <w:pPr>
              <w:jc w:val="center"/>
            </w:pPr>
            <w:r>
              <w:t>33305,55</w:t>
            </w:r>
          </w:p>
        </w:tc>
        <w:tc>
          <w:tcPr>
            <w:tcW w:w="1276" w:type="dxa"/>
            <w:vAlign w:val="center"/>
          </w:tcPr>
          <w:p w14:paraId="3F47F6D4" w14:textId="77777777" w:rsidR="009A5EC9" w:rsidRPr="00C1486B" w:rsidRDefault="009A5EC9" w:rsidP="009A5EC9">
            <w:pPr>
              <w:jc w:val="center"/>
            </w:pPr>
            <w:r>
              <w:t>33305,55</w:t>
            </w:r>
          </w:p>
        </w:tc>
        <w:tc>
          <w:tcPr>
            <w:tcW w:w="1276" w:type="dxa"/>
            <w:vAlign w:val="center"/>
          </w:tcPr>
          <w:p w14:paraId="46D500AD" w14:textId="77777777" w:rsidR="009A5EC9" w:rsidRPr="00C1486B" w:rsidRDefault="009A5EC9" w:rsidP="009A5EC9">
            <w:pPr>
              <w:jc w:val="center"/>
            </w:pPr>
            <w:r>
              <w:t>31647,11</w:t>
            </w:r>
          </w:p>
        </w:tc>
        <w:tc>
          <w:tcPr>
            <w:tcW w:w="1134" w:type="dxa"/>
            <w:vAlign w:val="center"/>
          </w:tcPr>
          <w:p w14:paraId="7487C8A2" w14:textId="77777777" w:rsidR="009A5EC9" w:rsidRPr="00C1486B" w:rsidRDefault="009A5EC9" w:rsidP="009A5EC9">
            <w:pPr>
              <w:jc w:val="center"/>
            </w:pPr>
            <w:r>
              <w:t>31647,11</w:t>
            </w:r>
          </w:p>
        </w:tc>
        <w:tc>
          <w:tcPr>
            <w:tcW w:w="1134" w:type="dxa"/>
            <w:vAlign w:val="center"/>
          </w:tcPr>
          <w:p w14:paraId="1828DC40" w14:textId="77777777" w:rsidR="009A5EC9" w:rsidRPr="00C1486B" w:rsidRDefault="009A5EC9" w:rsidP="009A5EC9">
            <w:pPr>
              <w:jc w:val="center"/>
            </w:pPr>
            <w:r>
              <w:t>33305,55</w:t>
            </w:r>
          </w:p>
        </w:tc>
        <w:tc>
          <w:tcPr>
            <w:tcW w:w="1134" w:type="dxa"/>
            <w:vAlign w:val="center"/>
          </w:tcPr>
          <w:p w14:paraId="72963E37" w14:textId="77777777" w:rsidR="009A5EC9" w:rsidRPr="00C1486B" w:rsidRDefault="009A5EC9" w:rsidP="009A5EC9">
            <w:pPr>
              <w:jc w:val="center"/>
            </w:pPr>
            <w:r>
              <w:t>33305,55</w:t>
            </w:r>
          </w:p>
        </w:tc>
        <w:tc>
          <w:tcPr>
            <w:tcW w:w="1134" w:type="dxa"/>
            <w:vAlign w:val="center"/>
          </w:tcPr>
          <w:p w14:paraId="08DDC250" w14:textId="77777777" w:rsidR="009A5EC9" w:rsidRPr="00C1486B" w:rsidRDefault="009A5EC9" w:rsidP="009A5EC9">
            <w:pPr>
              <w:jc w:val="center"/>
            </w:pPr>
            <w:r>
              <w:t>33305,55</w:t>
            </w:r>
          </w:p>
        </w:tc>
        <w:tc>
          <w:tcPr>
            <w:tcW w:w="1134" w:type="dxa"/>
            <w:vAlign w:val="center"/>
          </w:tcPr>
          <w:p w14:paraId="3E743421" w14:textId="77777777" w:rsidR="009A5EC9" w:rsidRPr="00C1486B" w:rsidRDefault="009A5EC9" w:rsidP="009A5EC9">
            <w:pPr>
              <w:jc w:val="center"/>
            </w:pPr>
            <w:r>
              <w:t>33305,55</w:t>
            </w:r>
          </w:p>
        </w:tc>
      </w:tr>
      <w:tr w:rsidR="009A5EC9" w:rsidRPr="00C1486B" w14:paraId="38E1478B" w14:textId="77777777" w:rsidTr="009A5EC9">
        <w:tc>
          <w:tcPr>
            <w:tcW w:w="992" w:type="dxa"/>
            <w:vAlign w:val="center"/>
          </w:tcPr>
          <w:p w14:paraId="349CC73B" w14:textId="77777777" w:rsidR="009A5EC9" w:rsidRPr="00F9208F" w:rsidRDefault="009A5EC9" w:rsidP="009A5EC9">
            <w:pPr>
              <w:jc w:val="center"/>
            </w:pPr>
            <w:r w:rsidRPr="00F9208F">
              <w:t>2.</w:t>
            </w:r>
          </w:p>
        </w:tc>
        <w:tc>
          <w:tcPr>
            <w:tcW w:w="1985" w:type="dxa"/>
            <w:vAlign w:val="center"/>
          </w:tcPr>
          <w:p w14:paraId="7D93FA3F" w14:textId="77777777" w:rsidR="009A5EC9" w:rsidRPr="00DF3E37" w:rsidRDefault="009A5EC9" w:rsidP="009A5EC9">
            <w:r w:rsidRPr="00DF3E37">
              <w:t>Получено со стороны</w:t>
            </w:r>
          </w:p>
        </w:tc>
        <w:tc>
          <w:tcPr>
            <w:tcW w:w="851" w:type="dxa"/>
            <w:vAlign w:val="center"/>
          </w:tcPr>
          <w:p w14:paraId="30F43E98" w14:textId="77777777" w:rsidR="009A5EC9" w:rsidRPr="00DF3E37" w:rsidRDefault="009A5EC9" w:rsidP="009A5EC9">
            <w:pPr>
              <w:jc w:val="center"/>
            </w:pPr>
            <w:r w:rsidRPr="00DF3E37">
              <w:t>м</w:t>
            </w:r>
            <w:r w:rsidRPr="00DF3E37">
              <w:rPr>
                <w:vertAlign w:val="superscript"/>
              </w:rPr>
              <w:t>3</w:t>
            </w:r>
          </w:p>
        </w:tc>
        <w:tc>
          <w:tcPr>
            <w:tcW w:w="1134" w:type="dxa"/>
            <w:vAlign w:val="center"/>
          </w:tcPr>
          <w:p w14:paraId="251222DD" w14:textId="77777777" w:rsidR="009A5EC9" w:rsidRPr="00C1486B" w:rsidRDefault="009A5EC9" w:rsidP="009A5EC9">
            <w:pPr>
              <w:jc w:val="center"/>
            </w:pPr>
            <w:r>
              <w:t>-</w:t>
            </w:r>
          </w:p>
        </w:tc>
        <w:tc>
          <w:tcPr>
            <w:tcW w:w="1134" w:type="dxa"/>
            <w:vAlign w:val="center"/>
          </w:tcPr>
          <w:p w14:paraId="43D0435D" w14:textId="77777777" w:rsidR="009A5EC9" w:rsidRDefault="009A5EC9" w:rsidP="009A5EC9">
            <w:pPr>
              <w:jc w:val="center"/>
            </w:pPr>
            <w:r>
              <w:t>-</w:t>
            </w:r>
          </w:p>
          <w:p w14:paraId="27B520C7" w14:textId="77777777" w:rsidR="009A5EC9" w:rsidRPr="00C1486B" w:rsidRDefault="009A5EC9" w:rsidP="009A5EC9">
            <w:pPr>
              <w:jc w:val="center"/>
            </w:pPr>
          </w:p>
        </w:tc>
        <w:tc>
          <w:tcPr>
            <w:tcW w:w="1275" w:type="dxa"/>
            <w:vAlign w:val="center"/>
          </w:tcPr>
          <w:p w14:paraId="6AB72B89" w14:textId="77777777" w:rsidR="009A5EC9" w:rsidRDefault="009A5EC9" w:rsidP="009A5EC9">
            <w:pPr>
              <w:jc w:val="center"/>
            </w:pPr>
            <w:r>
              <w:t>-</w:t>
            </w:r>
          </w:p>
          <w:p w14:paraId="100E1E49" w14:textId="77777777" w:rsidR="009A5EC9" w:rsidRPr="00C1486B" w:rsidRDefault="009A5EC9" w:rsidP="009A5EC9">
            <w:pPr>
              <w:jc w:val="center"/>
            </w:pPr>
          </w:p>
        </w:tc>
        <w:tc>
          <w:tcPr>
            <w:tcW w:w="1276" w:type="dxa"/>
            <w:vAlign w:val="center"/>
          </w:tcPr>
          <w:p w14:paraId="08AC7F22" w14:textId="77777777" w:rsidR="009A5EC9" w:rsidRDefault="009A5EC9" w:rsidP="009A5EC9">
            <w:pPr>
              <w:jc w:val="center"/>
            </w:pPr>
            <w:r>
              <w:t>-</w:t>
            </w:r>
          </w:p>
          <w:p w14:paraId="5C96000F" w14:textId="77777777" w:rsidR="009A5EC9" w:rsidRPr="00C1486B" w:rsidRDefault="009A5EC9" w:rsidP="009A5EC9">
            <w:pPr>
              <w:jc w:val="center"/>
            </w:pPr>
          </w:p>
        </w:tc>
        <w:tc>
          <w:tcPr>
            <w:tcW w:w="1276" w:type="dxa"/>
            <w:vAlign w:val="center"/>
          </w:tcPr>
          <w:p w14:paraId="018D2EF2" w14:textId="77777777" w:rsidR="009A5EC9" w:rsidRDefault="009A5EC9" w:rsidP="009A5EC9">
            <w:pPr>
              <w:jc w:val="center"/>
            </w:pPr>
            <w:r>
              <w:t>-</w:t>
            </w:r>
          </w:p>
          <w:p w14:paraId="204EB82F" w14:textId="77777777" w:rsidR="009A5EC9" w:rsidRPr="00C1486B" w:rsidRDefault="009A5EC9" w:rsidP="009A5EC9">
            <w:pPr>
              <w:jc w:val="center"/>
            </w:pPr>
          </w:p>
        </w:tc>
        <w:tc>
          <w:tcPr>
            <w:tcW w:w="1134" w:type="dxa"/>
            <w:vAlign w:val="center"/>
          </w:tcPr>
          <w:p w14:paraId="06FC9462" w14:textId="77777777" w:rsidR="009A5EC9" w:rsidRDefault="009A5EC9" w:rsidP="009A5EC9">
            <w:pPr>
              <w:jc w:val="center"/>
            </w:pPr>
            <w:r>
              <w:t>-</w:t>
            </w:r>
          </w:p>
          <w:p w14:paraId="22D52026" w14:textId="77777777" w:rsidR="009A5EC9" w:rsidRPr="00C1486B" w:rsidRDefault="009A5EC9" w:rsidP="009A5EC9">
            <w:pPr>
              <w:jc w:val="center"/>
            </w:pPr>
          </w:p>
        </w:tc>
        <w:tc>
          <w:tcPr>
            <w:tcW w:w="1134" w:type="dxa"/>
            <w:vAlign w:val="center"/>
          </w:tcPr>
          <w:p w14:paraId="653F17E6" w14:textId="77777777" w:rsidR="009A5EC9" w:rsidRDefault="009A5EC9" w:rsidP="009A5EC9">
            <w:pPr>
              <w:jc w:val="center"/>
            </w:pPr>
            <w:r>
              <w:t>-</w:t>
            </w:r>
          </w:p>
          <w:p w14:paraId="4084BCB1" w14:textId="77777777" w:rsidR="009A5EC9" w:rsidRPr="00C1486B" w:rsidRDefault="009A5EC9" w:rsidP="009A5EC9">
            <w:pPr>
              <w:jc w:val="center"/>
            </w:pPr>
          </w:p>
        </w:tc>
        <w:tc>
          <w:tcPr>
            <w:tcW w:w="1134" w:type="dxa"/>
            <w:vAlign w:val="center"/>
          </w:tcPr>
          <w:p w14:paraId="3F47A446" w14:textId="77777777" w:rsidR="009A5EC9" w:rsidRDefault="009A5EC9" w:rsidP="009A5EC9">
            <w:pPr>
              <w:jc w:val="center"/>
            </w:pPr>
            <w:r>
              <w:t>-</w:t>
            </w:r>
          </w:p>
          <w:p w14:paraId="3A75E054" w14:textId="77777777" w:rsidR="009A5EC9" w:rsidRPr="00C1486B" w:rsidRDefault="009A5EC9" w:rsidP="009A5EC9">
            <w:pPr>
              <w:jc w:val="center"/>
            </w:pPr>
          </w:p>
        </w:tc>
        <w:tc>
          <w:tcPr>
            <w:tcW w:w="1134" w:type="dxa"/>
            <w:vAlign w:val="center"/>
          </w:tcPr>
          <w:p w14:paraId="572BDA9E" w14:textId="77777777" w:rsidR="009A5EC9" w:rsidRDefault="009A5EC9" w:rsidP="009A5EC9">
            <w:pPr>
              <w:jc w:val="center"/>
            </w:pPr>
            <w:r>
              <w:t>-</w:t>
            </w:r>
          </w:p>
          <w:p w14:paraId="486ED303" w14:textId="77777777" w:rsidR="009A5EC9" w:rsidRPr="00C1486B" w:rsidRDefault="009A5EC9" w:rsidP="009A5EC9">
            <w:pPr>
              <w:jc w:val="center"/>
            </w:pPr>
          </w:p>
        </w:tc>
        <w:tc>
          <w:tcPr>
            <w:tcW w:w="1134" w:type="dxa"/>
            <w:vAlign w:val="center"/>
          </w:tcPr>
          <w:p w14:paraId="5EA1FE58" w14:textId="77777777" w:rsidR="009A5EC9" w:rsidRDefault="009A5EC9" w:rsidP="009A5EC9">
            <w:pPr>
              <w:jc w:val="center"/>
            </w:pPr>
            <w:r>
              <w:t>-</w:t>
            </w:r>
          </w:p>
          <w:p w14:paraId="07A75129" w14:textId="77777777" w:rsidR="009A5EC9" w:rsidRPr="00C1486B" w:rsidRDefault="009A5EC9" w:rsidP="009A5EC9">
            <w:pPr>
              <w:jc w:val="center"/>
            </w:pPr>
          </w:p>
        </w:tc>
      </w:tr>
      <w:tr w:rsidR="009A5EC9" w:rsidRPr="00C1486B" w14:paraId="6C5ABF4C" w14:textId="77777777" w:rsidTr="009A5EC9">
        <w:trPr>
          <w:trHeight w:val="912"/>
        </w:trPr>
        <w:tc>
          <w:tcPr>
            <w:tcW w:w="992" w:type="dxa"/>
            <w:vAlign w:val="center"/>
          </w:tcPr>
          <w:p w14:paraId="35827B6F" w14:textId="77777777" w:rsidR="009A5EC9" w:rsidRPr="00F9208F" w:rsidRDefault="009A5EC9" w:rsidP="009A5EC9">
            <w:pPr>
              <w:jc w:val="center"/>
            </w:pPr>
            <w:r w:rsidRPr="00F9208F">
              <w:t>3.</w:t>
            </w:r>
          </w:p>
        </w:tc>
        <w:tc>
          <w:tcPr>
            <w:tcW w:w="1985" w:type="dxa"/>
            <w:vAlign w:val="center"/>
          </w:tcPr>
          <w:p w14:paraId="69C6264A" w14:textId="77777777" w:rsidR="009A5EC9" w:rsidRPr="00DF3E37" w:rsidRDefault="009A5EC9" w:rsidP="009A5EC9">
            <w:r w:rsidRPr="00DF3E37">
              <w:t>Расход воды на коммунально-бытовые нужды</w:t>
            </w:r>
          </w:p>
        </w:tc>
        <w:tc>
          <w:tcPr>
            <w:tcW w:w="851" w:type="dxa"/>
            <w:vAlign w:val="center"/>
          </w:tcPr>
          <w:p w14:paraId="71B7E455" w14:textId="77777777" w:rsidR="009A5EC9" w:rsidRDefault="009A5EC9" w:rsidP="009A5EC9">
            <w:pPr>
              <w:jc w:val="center"/>
            </w:pPr>
            <w:r w:rsidRPr="00FD67D0">
              <w:t>м</w:t>
            </w:r>
            <w:r w:rsidRPr="00FD67D0">
              <w:rPr>
                <w:vertAlign w:val="superscript"/>
              </w:rPr>
              <w:t>3</w:t>
            </w:r>
          </w:p>
        </w:tc>
        <w:tc>
          <w:tcPr>
            <w:tcW w:w="1134" w:type="dxa"/>
            <w:vAlign w:val="center"/>
          </w:tcPr>
          <w:p w14:paraId="36BF8FF5" w14:textId="77777777" w:rsidR="009A5EC9" w:rsidRPr="00C1486B" w:rsidRDefault="009A5EC9" w:rsidP="009A5EC9">
            <w:pPr>
              <w:jc w:val="center"/>
            </w:pPr>
            <w:r>
              <w:t>-</w:t>
            </w:r>
          </w:p>
        </w:tc>
        <w:tc>
          <w:tcPr>
            <w:tcW w:w="1134" w:type="dxa"/>
            <w:vAlign w:val="center"/>
          </w:tcPr>
          <w:p w14:paraId="6E02863D" w14:textId="77777777" w:rsidR="009A5EC9" w:rsidRPr="00C1486B" w:rsidRDefault="009A5EC9" w:rsidP="009A5EC9">
            <w:pPr>
              <w:jc w:val="center"/>
            </w:pPr>
            <w:r>
              <w:t>-</w:t>
            </w:r>
          </w:p>
        </w:tc>
        <w:tc>
          <w:tcPr>
            <w:tcW w:w="1275" w:type="dxa"/>
            <w:vAlign w:val="center"/>
          </w:tcPr>
          <w:p w14:paraId="71E4C300" w14:textId="77777777" w:rsidR="009A5EC9" w:rsidRPr="00C1486B" w:rsidRDefault="009A5EC9" w:rsidP="009A5EC9">
            <w:pPr>
              <w:jc w:val="center"/>
            </w:pPr>
            <w:r>
              <w:t>-</w:t>
            </w:r>
          </w:p>
        </w:tc>
        <w:tc>
          <w:tcPr>
            <w:tcW w:w="1276" w:type="dxa"/>
            <w:vAlign w:val="center"/>
          </w:tcPr>
          <w:p w14:paraId="7019C61E" w14:textId="77777777" w:rsidR="009A5EC9" w:rsidRPr="00C1486B" w:rsidRDefault="009A5EC9" w:rsidP="009A5EC9">
            <w:pPr>
              <w:jc w:val="center"/>
            </w:pPr>
            <w:r>
              <w:t>-</w:t>
            </w:r>
          </w:p>
        </w:tc>
        <w:tc>
          <w:tcPr>
            <w:tcW w:w="1276" w:type="dxa"/>
            <w:vAlign w:val="center"/>
          </w:tcPr>
          <w:p w14:paraId="27D25520" w14:textId="77777777" w:rsidR="009A5EC9" w:rsidRPr="00C1486B" w:rsidRDefault="009A5EC9" w:rsidP="009A5EC9">
            <w:pPr>
              <w:jc w:val="center"/>
            </w:pPr>
            <w:r>
              <w:t>-</w:t>
            </w:r>
          </w:p>
        </w:tc>
        <w:tc>
          <w:tcPr>
            <w:tcW w:w="1134" w:type="dxa"/>
            <w:vAlign w:val="center"/>
          </w:tcPr>
          <w:p w14:paraId="4B187993" w14:textId="77777777" w:rsidR="009A5EC9" w:rsidRPr="00C1486B" w:rsidRDefault="009A5EC9" w:rsidP="009A5EC9">
            <w:pPr>
              <w:jc w:val="center"/>
            </w:pPr>
            <w:r>
              <w:t>-</w:t>
            </w:r>
          </w:p>
        </w:tc>
        <w:tc>
          <w:tcPr>
            <w:tcW w:w="1134" w:type="dxa"/>
            <w:vAlign w:val="center"/>
          </w:tcPr>
          <w:p w14:paraId="04FCEB26" w14:textId="77777777" w:rsidR="009A5EC9" w:rsidRPr="00C1486B" w:rsidRDefault="009A5EC9" w:rsidP="009A5EC9">
            <w:pPr>
              <w:jc w:val="center"/>
            </w:pPr>
            <w:r>
              <w:t>-</w:t>
            </w:r>
          </w:p>
        </w:tc>
        <w:tc>
          <w:tcPr>
            <w:tcW w:w="1134" w:type="dxa"/>
            <w:vAlign w:val="center"/>
          </w:tcPr>
          <w:p w14:paraId="75D5D61C" w14:textId="77777777" w:rsidR="009A5EC9" w:rsidRPr="00C1486B" w:rsidRDefault="009A5EC9" w:rsidP="009A5EC9">
            <w:pPr>
              <w:jc w:val="center"/>
            </w:pPr>
            <w:r>
              <w:t>-</w:t>
            </w:r>
          </w:p>
        </w:tc>
        <w:tc>
          <w:tcPr>
            <w:tcW w:w="1134" w:type="dxa"/>
            <w:vAlign w:val="center"/>
          </w:tcPr>
          <w:p w14:paraId="2783F10D" w14:textId="77777777" w:rsidR="009A5EC9" w:rsidRPr="00C1486B" w:rsidRDefault="009A5EC9" w:rsidP="009A5EC9">
            <w:pPr>
              <w:jc w:val="center"/>
            </w:pPr>
            <w:r>
              <w:t>-</w:t>
            </w:r>
          </w:p>
        </w:tc>
        <w:tc>
          <w:tcPr>
            <w:tcW w:w="1134" w:type="dxa"/>
            <w:vAlign w:val="center"/>
          </w:tcPr>
          <w:p w14:paraId="0BC34363" w14:textId="77777777" w:rsidR="009A5EC9" w:rsidRDefault="009A5EC9" w:rsidP="009A5EC9">
            <w:pPr>
              <w:jc w:val="center"/>
            </w:pPr>
            <w:r>
              <w:t>-</w:t>
            </w:r>
          </w:p>
          <w:p w14:paraId="5CFCE143" w14:textId="77777777" w:rsidR="009A5EC9" w:rsidRPr="00C1486B" w:rsidRDefault="009A5EC9" w:rsidP="009A5EC9">
            <w:pPr>
              <w:jc w:val="center"/>
            </w:pPr>
          </w:p>
        </w:tc>
      </w:tr>
      <w:tr w:rsidR="009A5EC9" w:rsidRPr="00C1486B" w14:paraId="6B30432C" w14:textId="77777777" w:rsidTr="009A5EC9">
        <w:trPr>
          <w:trHeight w:val="968"/>
        </w:trPr>
        <w:tc>
          <w:tcPr>
            <w:tcW w:w="992" w:type="dxa"/>
            <w:vAlign w:val="center"/>
          </w:tcPr>
          <w:p w14:paraId="7069BF64" w14:textId="77777777" w:rsidR="009A5EC9" w:rsidRPr="00F9208F" w:rsidRDefault="009A5EC9" w:rsidP="009A5EC9">
            <w:pPr>
              <w:jc w:val="center"/>
            </w:pPr>
            <w:r w:rsidRPr="00F9208F">
              <w:t>4.</w:t>
            </w:r>
          </w:p>
        </w:tc>
        <w:tc>
          <w:tcPr>
            <w:tcW w:w="1985" w:type="dxa"/>
            <w:vAlign w:val="center"/>
          </w:tcPr>
          <w:p w14:paraId="23E0580A" w14:textId="77777777" w:rsidR="009A5EC9" w:rsidRPr="00DF3E37" w:rsidRDefault="009A5EC9" w:rsidP="009A5EC9">
            <w:r>
              <w:t>Расход воды на нужды предприятия:</w:t>
            </w:r>
          </w:p>
        </w:tc>
        <w:tc>
          <w:tcPr>
            <w:tcW w:w="851" w:type="dxa"/>
            <w:vAlign w:val="center"/>
          </w:tcPr>
          <w:p w14:paraId="709E4315" w14:textId="77777777" w:rsidR="009A5EC9" w:rsidRDefault="009A5EC9" w:rsidP="009A5EC9">
            <w:pPr>
              <w:jc w:val="center"/>
            </w:pPr>
            <w:r w:rsidRPr="00FD67D0">
              <w:t>м</w:t>
            </w:r>
            <w:r w:rsidRPr="00FD67D0">
              <w:rPr>
                <w:vertAlign w:val="superscript"/>
              </w:rPr>
              <w:t>3</w:t>
            </w:r>
          </w:p>
        </w:tc>
        <w:tc>
          <w:tcPr>
            <w:tcW w:w="1134" w:type="dxa"/>
            <w:vAlign w:val="center"/>
          </w:tcPr>
          <w:p w14:paraId="02807977" w14:textId="77777777" w:rsidR="009A5EC9" w:rsidRPr="00C1486B" w:rsidRDefault="009A5EC9" w:rsidP="009A5EC9">
            <w:pPr>
              <w:jc w:val="center"/>
            </w:pPr>
            <w:r>
              <w:t>-</w:t>
            </w:r>
          </w:p>
        </w:tc>
        <w:tc>
          <w:tcPr>
            <w:tcW w:w="1134" w:type="dxa"/>
            <w:vAlign w:val="center"/>
          </w:tcPr>
          <w:p w14:paraId="15C06F06" w14:textId="77777777" w:rsidR="009A5EC9" w:rsidRPr="00C1486B" w:rsidRDefault="009A5EC9" w:rsidP="009A5EC9">
            <w:pPr>
              <w:jc w:val="center"/>
            </w:pPr>
            <w:r>
              <w:t>-</w:t>
            </w:r>
          </w:p>
        </w:tc>
        <w:tc>
          <w:tcPr>
            <w:tcW w:w="1275" w:type="dxa"/>
            <w:vAlign w:val="center"/>
          </w:tcPr>
          <w:p w14:paraId="126FF3C7" w14:textId="77777777" w:rsidR="009A5EC9" w:rsidRPr="00C1486B" w:rsidRDefault="009A5EC9" w:rsidP="009A5EC9">
            <w:pPr>
              <w:jc w:val="center"/>
            </w:pPr>
            <w:r>
              <w:t>-</w:t>
            </w:r>
          </w:p>
        </w:tc>
        <w:tc>
          <w:tcPr>
            <w:tcW w:w="1276" w:type="dxa"/>
            <w:vAlign w:val="center"/>
          </w:tcPr>
          <w:p w14:paraId="6BE7E56B" w14:textId="77777777" w:rsidR="009A5EC9" w:rsidRPr="00C1486B" w:rsidRDefault="009A5EC9" w:rsidP="009A5EC9">
            <w:pPr>
              <w:jc w:val="center"/>
            </w:pPr>
            <w:r>
              <w:t>-</w:t>
            </w:r>
          </w:p>
        </w:tc>
        <w:tc>
          <w:tcPr>
            <w:tcW w:w="1276" w:type="dxa"/>
            <w:vAlign w:val="center"/>
          </w:tcPr>
          <w:p w14:paraId="3A5928B1" w14:textId="77777777" w:rsidR="009A5EC9" w:rsidRPr="00C1486B" w:rsidRDefault="009A5EC9" w:rsidP="009A5EC9">
            <w:pPr>
              <w:jc w:val="center"/>
            </w:pPr>
            <w:r>
              <w:t>-</w:t>
            </w:r>
          </w:p>
        </w:tc>
        <w:tc>
          <w:tcPr>
            <w:tcW w:w="1134" w:type="dxa"/>
            <w:vAlign w:val="center"/>
          </w:tcPr>
          <w:p w14:paraId="097ADAA8" w14:textId="77777777" w:rsidR="009A5EC9" w:rsidRPr="00C1486B" w:rsidRDefault="009A5EC9" w:rsidP="009A5EC9">
            <w:pPr>
              <w:jc w:val="center"/>
            </w:pPr>
            <w:r>
              <w:t>-</w:t>
            </w:r>
          </w:p>
        </w:tc>
        <w:tc>
          <w:tcPr>
            <w:tcW w:w="1134" w:type="dxa"/>
            <w:vAlign w:val="center"/>
          </w:tcPr>
          <w:p w14:paraId="49231607" w14:textId="77777777" w:rsidR="009A5EC9" w:rsidRPr="00C1486B" w:rsidRDefault="009A5EC9" w:rsidP="009A5EC9">
            <w:pPr>
              <w:jc w:val="center"/>
            </w:pPr>
            <w:r>
              <w:t>-</w:t>
            </w:r>
          </w:p>
        </w:tc>
        <w:tc>
          <w:tcPr>
            <w:tcW w:w="1134" w:type="dxa"/>
            <w:vAlign w:val="center"/>
          </w:tcPr>
          <w:p w14:paraId="6210F0D1" w14:textId="77777777" w:rsidR="009A5EC9" w:rsidRPr="00C1486B" w:rsidRDefault="009A5EC9" w:rsidP="009A5EC9">
            <w:pPr>
              <w:jc w:val="center"/>
            </w:pPr>
            <w:r>
              <w:t>-</w:t>
            </w:r>
          </w:p>
        </w:tc>
        <w:tc>
          <w:tcPr>
            <w:tcW w:w="1134" w:type="dxa"/>
            <w:vAlign w:val="center"/>
          </w:tcPr>
          <w:p w14:paraId="3EF37FCE" w14:textId="77777777" w:rsidR="009A5EC9" w:rsidRPr="00C1486B" w:rsidRDefault="009A5EC9" w:rsidP="009A5EC9">
            <w:pPr>
              <w:jc w:val="center"/>
            </w:pPr>
            <w:r>
              <w:t>-</w:t>
            </w:r>
          </w:p>
        </w:tc>
        <w:tc>
          <w:tcPr>
            <w:tcW w:w="1134" w:type="dxa"/>
            <w:vAlign w:val="center"/>
          </w:tcPr>
          <w:p w14:paraId="1E7AE1AC" w14:textId="77777777" w:rsidR="009A5EC9" w:rsidRPr="00C1486B" w:rsidRDefault="009A5EC9" w:rsidP="009A5EC9">
            <w:pPr>
              <w:jc w:val="center"/>
            </w:pPr>
            <w:r>
              <w:t>-</w:t>
            </w:r>
          </w:p>
        </w:tc>
      </w:tr>
      <w:tr w:rsidR="009A5EC9" w:rsidRPr="00C1486B" w14:paraId="4C75DF62" w14:textId="77777777" w:rsidTr="009A5EC9">
        <w:tc>
          <w:tcPr>
            <w:tcW w:w="992" w:type="dxa"/>
            <w:vAlign w:val="center"/>
          </w:tcPr>
          <w:p w14:paraId="358DD7F6" w14:textId="77777777" w:rsidR="009A5EC9" w:rsidRPr="00F9208F" w:rsidRDefault="009A5EC9" w:rsidP="009A5EC9">
            <w:pPr>
              <w:jc w:val="center"/>
            </w:pPr>
            <w:r w:rsidRPr="00F9208F">
              <w:t>4.1.</w:t>
            </w:r>
          </w:p>
        </w:tc>
        <w:tc>
          <w:tcPr>
            <w:tcW w:w="1985" w:type="dxa"/>
            <w:vAlign w:val="center"/>
          </w:tcPr>
          <w:p w14:paraId="1DA2BE47" w14:textId="77777777" w:rsidR="009A5EC9" w:rsidRPr="00DF3E37" w:rsidRDefault="009A5EC9" w:rsidP="009A5EC9">
            <w:r>
              <w:t>- на очистные сооружения</w:t>
            </w:r>
          </w:p>
        </w:tc>
        <w:tc>
          <w:tcPr>
            <w:tcW w:w="851" w:type="dxa"/>
            <w:vAlign w:val="center"/>
          </w:tcPr>
          <w:p w14:paraId="076A6F55" w14:textId="77777777" w:rsidR="009A5EC9" w:rsidRDefault="009A5EC9" w:rsidP="009A5EC9">
            <w:pPr>
              <w:jc w:val="center"/>
            </w:pPr>
            <w:r w:rsidRPr="00FD67D0">
              <w:t>м</w:t>
            </w:r>
            <w:r w:rsidRPr="00FD67D0">
              <w:rPr>
                <w:vertAlign w:val="superscript"/>
              </w:rPr>
              <w:t>3</w:t>
            </w:r>
          </w:p>
        </w:tc>
        <w:tc>
          <w:tcPr>
            <w:tcW w:w="1134" w:type="dxa"/>
            <w:vAlign w:val="center"/>
          </w:tcPr>
          <w:p w14:paraId="193DB293" w14:textId="77777777" w:rsidR="009A5EC9" w:rsidRDefault="009A5EC9" w:rsidP="009A5EC9">
            <w:pPr>
              <w:jc w:val="center"/>
            </w:pPr>
            <w:r>
              <w:t>-</w:t>
            </w:r>
          </w:p>
          <w:p w14:paraId="6EF868B2" w14:textId="77777777" w:rsidR="009A5EC9" w:rsidRPr="00C1486B" w:rsidRDefault="009A5EC9" w:rsidP="009A5EC9">
            <w:pPr>
              <w:jc w:val="center"/>
            </w:pPr>
          </w:p>
        </w:tc>
        <w:tc>
          <w:tcPr>
            <w:tcW w:w="1134" w:type="dxa"/>
            <w:vAlign w:val="center"/>
          </w:tcPr>
          <w:p w14:paraId="4AD576D0" w14:textId="77777777" w:rsidR="009A5EC9" w:rsidRPr="00C1486B" w:rsidRDefault="009A5EC9" w:rsidP="009A5EC9">
            <w:pPr>
              <w:jc w:val="center"/>
            </w:pPr>
            <w:r>
              <w:t>-</w:t>
            </w:r>
          </w:p>
        </w:tc>
        <w:tc>
          <w:tcPr>
            <w:tcW w:w="1275" w:type="dxa"/>
            <w:vAlign w:val="center"/>
          </w:tcPr>
          <w:p w14:paraId="7A3BF708" w14:textId="77777777" w:rsidR="009A5EC9" w:rsidRPr="00C1486B" w:rsidRDefault="009A5EC9" w:rsidP="009A5EC9">
            <w:pPr>
              <w:jc w:val="center"/>
            </w:pPr>
            <w:r>
              <w:t>-</w:t>
            </w:r>
          </w:p>
        </w:tc>
        <w:tc>
          <w:tcPr>
            <w:tcW w:w="1276" w:type="dxa"/>
            <w:vAlign w:val="center"/>
          </w:tcPr>
          <w:p w14:paraId="6980D634" w14:textId="77777777" w:rsidR="009A5EC9" w:rsidRPr="00C1486B" w:rsidRDefault="009A5EC9" w:rsidP="009A5EC9">
            <w:pPr>
              <w:jc w:val="center"/>
            </w:pPr>
            <w:r>
              <w:t>-</w:t>
            </w:r>
          </w:p>
        </w:tc>
        <w:tc>
          <w:tcPr>
            <w:tcW w:w="1276" w:type="dxa"/>
            <w:vAlign w:val="center"/>
          </w:tcPr>
          <w:p w14:paraId="0EA6831A" w14:textId="77777777" w:rsidR="009A5EC9" w:rsidRPr="00C1486B" w:rsidRDefault="009A5EC9" w:rsidP="009A5EC9">
            <w:pPr>
              <w:jc w:val="center"/>
            </w:pPr>
            <w:r>
              <w:t>-</w:t>
            </w:r>
          </w:p>
        </w:tc>
        <w:tc>
          <w:tcPr>
            <w:tcW w:w="1134" w:type="dxa"/>
            <w:vAlign w:val="center"/>
          </w:tcPr>
          <w:p w14:paraId="250039BD" w14:textId="77777777" w:rsidR="009A5EC9" w:rsidRPr="00C1486B" w:rsidRDefault="009A5EC9" w:rsidP="009A5EC9">
            <w:pPr>
              <w:jc w:val="center"/>
            </w:pPr>
            <w:r>
              <w:t>-</w:t>
            </w:r>
          </w:p>
        </w:tc>
        <w:tc>
          <w:tcPr>
            <w:tcW w:w="1134" w:type="dxa"/>
            <w:vAlign w:val="center"/>
          </w:tcPr>
          <w:p w14:paraId="14B3D178" w14:textId="77777777" w:rsidR="009A5EC9" w:rsidRPr="00C1486B" w:rsidRDefault="009A5EC9" w:rsidP="009A5EC9">
            <w:pPr>
              <w:jc w:val="center"/>
            </w:pPr>
            <w:r>
              <w:t>-</w:t>
            </w:r>
          </w:p>
        </w:tc>
        <w:tc>
          <w:tcPr>
            <w:tcW w:w="1134" w:type="dxa"/>
            <w:vAlign w:val="center"/>
          </w:tcPr>
          <w:p w14:paraId="517798D9" w14:textId="77777777" w:rsidR="009A5EC9" w:rsidRPr="00C1486B" w:rsidRDefault="009A5EC9" w:rsidP="009A5EC9">
            <w:pPr>
              <w:jc w:val="center"/>
            </w:pPr>
            <w:r>
              <w:t>-</w:t>
            </w:r>
          </w:p>
        </w:tc>
        <w:tc>
          <w:tcPr>
            <w:tcW w:w="1134" w:type="dxa"/>
            <w:vAlign w:val="center"/>
          </w:tcPr>
          <w:p w14:paraId="742F95C5" w14:textId="77777777" w:rsidR="009A5EC9" w:rsidRPr="00C1486B" w:rsidRDefault="009A5EC9" w:rsidP="009A5EC9">
            <w:pPr>
              <w:jc w:val="center"/>
            </w:pPr>
            <w:r>
              <w:t>-</w:t>
            </w:r>
          </w:p>
        </w:tc>
        <w:tc>
          <w:tcPr>
            <w:tcW w:w="1134" w:type="dxa"/>
            <w:vAlign w:val="center"/>
          </w:tcPr>
          <w:p w14:paraId="609197B5" w14:textId="77777777" w:rsidR="009A5EC9" w:rsidRPr="00C1486B" w:rsidRDefault="009A5EC9" w:rsidP="009A5EC9">
            <w:pPr>
              <w:jc w:val="center"/>
            </w:pPr>
            <w:r>
              <w:t>-</w:t>
            </w:r>
          </w:p>
        </w:tc>
      </w:tr>
      <w:tr w:rsidR="009A5EC9" w:rsidRPr="00C1486B" w14:paraId="245E7F38" w14:textId="77777777" w:rsidTr="009A5EC9">
        <w:tc>
          <w:tcPr>
            <w:tcW w:w="992" w:type="dxa"/>
            <w:vAlign w:val="center"/>
          </w:tcPr>
          <w:p w14:paraId="61078A44" w14:textId="77777777" w:rsidR="009A5EC9" w:rsidRPr="00F9208F" w:rsidRDefault="009A5EC9" w:rsidP="009A5EC9">
            <w:pPr>
              <w:jc w:val="center"/>
            </w:pPr>
            <w:r w:rsidRPr="00F9208F">
              <w:t>4.2.</w:t>
            </w:r>
          </w:p>
        </w:tc>
        <w:tc>
          <w:tcPr>
            <w:tcW w:w="1985" w:type="dxa"/>
            <w:vAlign w:val="center"/>
          </w:tcPr>
          <w:p w14:paraId="79504078" w14:textId="77777777" w:rsidR="009A5EC9" w:rsidRPr="00DF3E37" w:rsidRDefault="009A5EC9" w:rsidP="009A5EC9">
            <w:r>
              <w:t>- на промывку сетей</w:t>
            </w:r>
          </w:p>
        </w:tc>
        <w:tc>
          <w:tcPr>
            <w:tcW w:w="851" w:type="dxa"/>
            <w:vAlign w:val="center"/>
          </w:tcPr>
          <w:p w14:paraId="16C63FC5" w14:textId="77777777" w:rsidR="009A5EC9" w:rsidRDefault="009A5EC9" w:rsidP="009A5EC9">
            <w:pPr>
              <w:jc w:val="center"/>
            </w:pPr>
            <w:r w:rsidRPr="00FD67D0">
              <w:t>м</w:t>
            </w:r>
            <w:r w:rsidRPr="00FD67D0">
              <w:rPr>
                <w:vertAlign w:val="superscript"/>
              </w:rPr>
              <w:t>3</w:t>
            </w:r>
          </w:p>
        </w:tc>
        <w:tc>
          <w:tcPr>
            <w:tcW w:w="1134" w:type="dxa"/>
            <w:vAlign w:val="center"/>
          </w:tcPr>
          <w:p w14:paraId="4E892BED" w14:textId="77777777" w:rsidR="009A5EC9" w:rsidRPr="00C1486B" w:rsidRDefault="009A5EC9" w:rsidP="009A5EC9">
            <w:pPr>
              <w:jc w:val="center"/>
            </w:pPr>
            <w:r>
              <w:t>-</w:t>
            </w:r>
          </w:p>
        </w:tc>
        <w:tc>
          <w:tcPr>
            <w:tcW w:w="1134" w:type="dxa"/>
            <w:vAlign w:val="center"/>
          </w:tcPr>
          <w:p w14:paraId="7F67083F" w14:textId="77777777" w:rsidR="009A5EC9" w:rsidRPr="00C1486B" w:rsidRDefault="009A5EC9" w:rsidP="009A5EC9">
            <w:pPr>
              <w:jc w:val="center"/>
            </w:pPr>
            <w:r>
              <w:t>-</w:t>
            </w:r>
          </w:p>
        </w:tc>
        <w:tc>
          <w:tcPr>
            <w:tcW w:w="1275" w:type="dxa"/>
            <w:vAlign w:val="center"/>
          </w:tcPr>
          <w:p w14:paraId="2EB46155" w14:textId="77777777" w:rsidR="009A5EC9" w:rsidRPr="00C1486B" w:rsidRDefault="009A5EC9" w:rsidP="009A5EC9">
            <w:pPr>
              <w:jc w:val="center"/>
            </w:pPr>
            <w:r>
              <w:t>-</w:t>
            </w:r>
          </w:p>
        </w:tc>
        <w:tc>
          <w:tcPr>
            <w:tcW w:w="1276" w:type="dxa"/>
            <w:vAlign w:val="center"/>
          </w:tcPr>
          <w:p w14:paraId="5906CAE0" w14:textId="77777777" w:rsidR="009A5EC9" w:rsidRPr="00C1486B" w:rsidRDefault="009A5EC9" w:rsidP="009A5EC9">
            <w:pPr>
              <w:jc w:val="center"/>
            </w:pPr>
            <w:r>
              <w:t>-</w:t>
            </w:r>
          </w:p>
        </w:tc>
        <w:tc>
          <w:tcPr>
            <w:tcW w:w="1276" w:type="dxa"/>
            <w:vAlign w:val="center"/>
          </w:tcPr>
          <w:p w14:paraId="74A1DAC6" w14:textId="77777777" w:rsidR="009A5EC9" w:rsidRPr="00C1486B" w:rsidRDefault="009A5EC9" w:rsidP="009A5EC9">
            <w:pPr>
              <w:jc w:val="center"/>
            </w:pPr>
            <w:r>
              <w:t>-</w:t>
            </w:r>
          </w:p>
        </w:tc>
        <w:tc>
          <w:tcPr>
            <w:tcW w:w="1134" w:type="dxa"/>
            <w:vAlign w:val="center"/>
          </w:tcPr>
          <w:p w14:paraId="0052D140" w14:textId="77777777" w:rsidR="009A5EC9" w:rsidRPr="00C1486B" w:rsidRDefault="009A5EC9" w:rsidP="009A5EC9">
            <w:pPr>
              <w:jc w:val="center"/>
            </w:pPr>
            <w:r>
              <w:t>-</w:t>
            </w:r>
          </w:p>
        </w:tc>
        <w:tc>
          <w:tcPr>
            <w:tcW w:w="1134" w:type="dxa"/>
            <w:vAlign w:val="center"/>
          </w:tcPr>
          <w:p w14:paraId="04322659" w14:textId="77777777" w:rsidR="009A5EC9" w:rsidRPr="00C1486B" w:rsidRDefault="009A5EC9" w:rsidP="009A5EC9">
            <w:pPr>
              <w:jc w:val="center"/>
            </w:pPr>
            <w:r>
              <w:t>-</w:t>
            </w:r>
          </w:p>
        </w:tc>
        <w:tc>
          <w:tcPr>
            <w:tcW w:w="1134" w:type="dxa"/>
            <w:vAlign w:val="center"/>
          </w:tcPr>
          <w:p w14:paraId="12F5CA40" w14:textId="77777777" w:rsidR="009A5EC9" w:rsidRPr="00C1486B" w:rsidRDefault="009A5EC9" w:rsidP="009A5EC9">
            <w:pPr>
              <w:jc w:val="center"/>
            </w:pPr>
            <w:r>
              <w:t>-</w:t>
            </w:r>
          </w:p>
        </w:tc>
        <w:tc>
          <w:tcPr>
            <w:tcW w:w="1134" w:type="dxa"/>
            <w:vAlign w:val="center"/>
          </w:tcPr>
          <w:p w14:paraId="7A5CB7A6" w14:textId="77777777" w:rsidR="009A5EC9" w:rsidRPr="00C1486B" w:rsidRDefault="009A5EC9" w:rsidP="009A5EC9">
            <w:pPr>
              <w:jc w:val="center"/>
            </w:pPr>
            <w:r>
              <w:t>-</w:t>
            </w:r>
          </w:p>
        </w:tc>
        <w:tc>
          <w:tcPr>
            <w:tcW w:w="1134" w:type="dxa"/>
            <w:vAlign w:val="center"/>
          </w:tcPr>
          <w:p w14:paraId="51FE5061" w14:textId="77777777" w:rsidR="009A5EC9" w:rsidRPr="00C1486B" w:rsidRDefault="009A5EC9" w:rsidP="009A5EC9">
            <w:pPr>
              <w:jc w:val="center"/>
            </w:pPr>
            <w:r>
              <w:t>-</w:t>
            </w:r>
          </w:p>
        </w:tc>
      </w:tr>
      <w:tr w:rsidR="009A5EC9" w:rsidRPr="00C1486B" w14:paraId="48A6AC9A" w14:textId="77777777" w:rsidTr="009A5EC9">
        <w:trPr>
          <w:trHeight w:val="385"/>
        </w:trPr>
        <w:tc>
          <w:tcPr>
            <w:tcW w:w="992" w:type="dxa"/>
            <w:vAlign w:val="center"/>
          </w:tcPr>
          <w:p w14:paraId="584342FC" w14:textId="77777777" w:rsidR="009A5EC9" w:rsidRPr="00F9208F" w:rsidRDefault="009A5EC9" w:rsidP="009A5EC9">
            <w:pPr>
              <w:jc w:val="center"/>
            </w:pPr>
            <w:r w:rsidRPr="00F9208F">
              <w:t>4.3.</w:t>
            </w:r>
          </w:p>
        </w:tc>
        <w:tc>
          <w:tcPr>
            <w:tcW w:w="1985" w:type="dxa"/>
            <w:vAlign w:val="center"/>
          </w:tcPr>
          <w:p w14:paraId="276DADDE" w14:textId="77777777" w:rsidR="009A5EC9" w:rsidRPr="00DF3E37" w:rsidRDefault="009A5EC9" w:rsidP="009A5EC9">
            <w:r>
              <w:t>- прочие</w:t>
            </w:r>
          </w:p>
        </w:tc>
        <w:tc>
          <w:tcPr>
            <w:tcW w:w="851" w:type="dxa"/>
            <w:vAlign w:val="center"/>
          </w:tcPr>
          <w:p w14:paraId="35B3DBD7" w14:textId="77777777" w:rsidR="009A5EC9" w:rsidRDefault="009A5EC9" w:rsidP="009A5EC9">
            <w:pPr>
              <w:jc w:val="center"/>
            </w:pPr>
            <w:r w:rsidRPr="00FD67D0">
              <w:t>м</w:t>
            </w:r>
            <w:r w:rsidRPr="00FD67D0">
              <w:rPr>
                <w:vertAlign w:val="superscript"/>
              </w:rPr>
              <w:t>3</w:t>
            </w:r>
          </w:p>
        </w:tc>
        <w:tc>
          <w:tcPr>
            <w:tcW w:w="1134" w:type="dxa"/>
            <w:vAlign w:val="center"/>
          </w:tcPr>
          <w:p w14:paraId="500597CD" w14:textId="77777777" w:rsidR="009A5EC9" w:rsidRPr="00C1486B" w:rsidRDefault="009A5EC9" w:rsidP="009A5EC9">
            <w:pPr>
              <w:jc w:val="center"/>
            </w:pPr>
            <w:r>
              <w:t>-</w:t>
            </w:r>
          </w:p>
        </w:tc>
        <w:tc>
          <w:tcPr>
            <w:tcW w:w="1134" w:type="dxa"/>
            <w:vAlign w:val="center"/>
          </w:tcPr>
          <w:p w14:paraId="019D855E" w14:textId="77777777" w:rsidR="009A5EC9" w:rsidRPr="00C1486B" w:rsidRDefault="009A5EC9" w:rsidP="009A5EC9">
            <w:pPr>
              <w:jc w:val="center"/>
            </w:pPr>
            <w:r>
              <w:t>-</w:t>
            </w:r>
          </w:p>
        </w:tc>
        <w:tc>
          <w:tcPr>
            <w:tcW w:w="1275" w:type="dxa"/>
            <w:vAlign w:val="center"/>
          </w:tcPr>
          <w:p w14:paraId="13121E39" w14:textId="77777777" w:rsidR="009A5EC9" w:rsidRPr="00C1486B" w:rsidRDefault="009A5EC9" w:rsidP="009A5EC9">
            <w:pPr>
              <w:jc w:val="center"/>
            </w:pPr>
            <w:r>
              <w:t>-</w:t>
            </w:r>
          </w:p>
        </w:tc>
        <w:tc>
          <w:tcPr>
            <w:tcW w:w="1276" w:type="dxa"/>
            <w:vAlign w:val="center"/>
          </w:tcPr>
          <w:p w14:paraId="391E3797" w14:textId="77777777" w:rsidR="009A5EC9" w:rsidRPr="00C1486B" w:rsidRDefault="009A5EC9" w:rsidP="009A5EC9">
            <w:pPr>
              <w:jc w:val="center"/>
            </w:pPr>
            <w:r>
              <w:t>-</w:t>
            </w:r>
          </w:p>
        </w:tc>
        <w:tc>
          <w:tcPr>
            <w:tcW w:w="1276" w:type="dxa"/>
            <w:vAlign w:val="center"/>
          </w:tcPr>
          <w:p w14:paraId="57477AC0" w14:textId="77777777" w:rsidR="009A5EC9" w:rsidRPr="00C1486B" w:rsidRDefault="009A5EC9" w:rsidP="009A5EC9">
            <w:pPr>
              <w:jc w:val="center"/>
            </w:pPr>
            <w:r>
              <w:t>-</w:t>
            </w:r>
          </w:p>
        </w:tc>
        <w:tc>
          <w:tcPr>
            <w:tcW w:w="1134" w:type="dxa"/>
            <w:vAlign w:val="center"/>
          </w:tcPr>
          <w:p w14:paraId="6C3D06A4" w14:textId="77777777" w:rsidR="009A5EC9" w:rsidRPr="00C1486B" w:rsidRDefault="009A5EC9" w:rsidP="009A5EC9">
            <w:pPr>
              <w:jc w:val="center"/>
            </w:pPr>
            <w:r>
              <w:t>-</w:t>
            </w:r>
          </w:p>
        </w:tc>
        <w:tc>
          <w:tcPr>
            <w:tcW w:w="1134" w:type="dxa"/>
            <w:vAlign w:val="center"/>
          </w:tcPr>
          <w:p w14:paraId="7C34BB2F" w14:textId="77777777" w:rsidR="009A5EC9" w:rsidRPr="00C1486B" w:rsidRDefault="009A5EC9" w:rsidP="009A5EC9">
            <w:pPr>
              <w:jc w:val="center"/>
            </w:pPr>
            <w:r>
              <w:t>-</w:t>
            </w:r>
          </w:p>
        </w:tc>
        <w:tc>
          <w:tcPr>
            <w:tcW w:w="1134" w:type="dxa"/>
            <w:vAlign w:val="center"/>
          </w:tcPr>
          <w:p w14:paraId="0DFDF2C9" w14:textId="77777777" w:rsidR="009A5EC9" w:rsidRPr="00C1486B" w:rsidRDefault="009A5EC9" w:rsidP="009A5EC9">
            <w:pPr>
              <w:jc w:val="center"/>
            </w:pPr>
            <w:r>
              <w:t>-</w:t>
            </w:r>
          </w:p>
        </w:tc>
        <w:tc>
          <w:tcPr>
            <w:tcW w:w="1134" w:type="dxa"/>
            <w:vAlign w:val="center"/>
          </w:tcPr>
          <w:p w14:paraId="6257D478" w14:textId="77777777" w:rsidR="009A5EC9" w:rsidRPr="00C1486B" w:rsidRDefault="009A5EC9" w:rsidP="009A5EC9">
            <w:pPr>
              <w:jc w:val="center"/>
            </w:pPr>
            <w:r>
              <w:t>-</w:t>
            </w:r>
          </w:p>
        </w:tc>
        <w:tc>
          <w:tcPr>
            <w:tcW w:w="1134" w:type="dxa"/>
            <w:vAlign w:val="center"/>
          </w:tcPr>
          <w:p w14:paraId="5E7EFC6C" w14:textId="77777777" w:rsidR="009A5EC9" w:rsidRPr="00C1486B" w:rsidRDefault="009A5EC9" w:rsidP="009A5EC9">
            <w:pPr>
              <w:jc w:val="center"/>
            </w:pPr>
            <w:r>
              <w:t>-</w:t>
            </w:r>
          </w:p>
        </w:tc>
      </w:tr>
      <w:tr w:rsidR="009A5EC9" w:rsidRPr="00C1486B" w14:paraId="6535B036" w14:textId="77777777" w:rsidTr="009A5EC9">
        <w:trPr>
          <w:trHeight w:val="1539"/>
        </w:trPr>
        <w:tc>
          <w:tcPr>
            <w:tcW w:w="992" w:type="dxa"/>
            <w:vAlign w:val="center"/>
          </w:tcPr>
          <w:p w14:paraId="3D3862F7" w14:textId="77777777" w:rsidR="009A5EC9" w:rsidRPr="00F9208F" w:rsidRDefault="009A5EC9" w:rsidP="009A5EC9">
            <w:pPr>
              <w:jc w:val="center"/>
            </w:pPr>
            <w:r w:rsidRPr="00F9208F">
              <w:t>5.</w:t>
            </w:r>
          </w:p>
        </w:tc>
        <w:tc>
          <w:tcPr>
            <w:tcW w:w="1985" w:type="dxa"/>
            <w:vAlign w:val="center"/>
          </w:tcPr>
          <w:p w14:paraId="37398176" w14:textId="77777777" w:rsidR="009A5EC9" w:rsidRPr="00DF3E37" w:rsidRDefault="009A5EC9" w:rsidP="009A5EC9">
            <w:r>
              <w:t>Объем пропущенной воды через очистные сооружения</w:t>
            </w:r>
          </w:p>
        </w:tc>
        <w:tc>
          <w:tcPr>
            <w:tcW w:w="851" w:type="dxa"/>
            <w:vAlign w:val="center"/>
          </w:tcPr>
          <w:p w14:paraId="34285CA4" w14:textId="77777777" w:rsidR="009A5EC9" w:rsidRDefault="009A5EC9" w:rsidP="009A5EC9">
            <w:pPr>
              <w:jc w:val="center"/>
            </w:pPr>
            <w:r w:rsidRPr="00FD67D0">
              <w:t>м</w:t>
            </w:r>
            <w:r w:rsidRPr="00FD67D0">
              <w:rPr>
                <w:vertAlign w:val="superscript"/>
              </w:rPr>
              <w:t>3</w:t>
            </w:r>
          </w:p>
        </w:tc>
        <w:tc>
          <w:tcPr>
            <w:tcW w:w="1134" w:type="dxa"/>
            <w:vAlign w:val="center"/>
          </w:tcPr>
          <w:p w14:paraId="0B76D214" w14:textId="77777777" w:rsidR="009A5EC9" w:rsidRPr="00C1486B" w:rsidRDefault="009A5EC9" w:rsidP="009A5EC9">
            <w:pPr>
              <w:jc w:val="center"/>
            </w:pPr>
            <w:r>
              <w:t>-</w:t>
            </w:r>
          </w:p>
        </w:tc>
        <w:tc>
          <w:tcPr>
            <w:tcW w:w="1134" w:type="dxa"/>
            <w:vAlign w:val="center"/>
          </w:tcPr>
          <w:p w14:paraId="6865FC37" w14:textId="77777777" w:rsidR="009A5EC9" w:rsidRPr="00C1486B" w:rsidRDefault="009A5EC9" w:rsidP="009A5EC9">
            <w:pPr>
              <w:jc w:val="center"/>
            </w:pPr>
            <w:r>
              <w:t>-</w:t>
            </w:r>
          </w:p>
        </w:tc>
        <w:tc>
          <w:tcPr>
            <w:tcW w:w="1275" w:type="dxa"/>
            <w:vAlign w:val="center"/>
          </w:tcPr>
          <w:p w14:paraId="2B89B79A" w14:textId="77777777" w:rsidR="009A5EC9" w:rsidRPr="00C1486B" w:rsidRDefault="009A5EC9" w:rsidP="009A5EC9">
            <w:pPr>
              <w:jc w:val="center"/>
            </w:pPr>
            <w:r>
              <w:t>-</w:t>
            </w:r>
          </w:p>
        </w:tc>
        <w:tc>
          <w:tcPr>
            <w:tcW w:w="1276" w:type="dxa"/>
            <w:vAlign w:val="center"/>
          </w:tcPr>
          <w:p w14:paraId="5D555ED1" w14:textId="77777777" w:rsidR="009A5EC9" w:rsidRPr="00C1486B" w:rsidRDefault="009A5EC9" w:rsidP="009A5EC9">
            <w:pPr>
              <w:jc w:val="center"/>
            </w:pPr>
            <w:r>
              <w:t>-</w:t>
            </w:r>
          </w:p>
        </w:tc>
        <w:tc>
          <w:tcPr>
            <w:tcW w:w="1276" w:type="dxa"/>
            <w:vAlign w:val="center"/>
          </w:tcPr>
          <w:p w14:paraId="2F2369E5" w14:textId="77777777" w:rsidR="009A5EC9" w:rsidRPr="00C1486B" w:rsidRDefault="009A5EC9" w:rsidP="009A5EC9">
            <w:pPr>
              <w:jc w:val="center"/>
            </w:pPr>
            <w:r>
              <w:t>-</w:t>
            </w:r>
          </w:p>
        </w:tc>
        <w:tc>
          <w:tcPr>
            <w:tcW w:w="1134" w:type="dxa"/>
            <w:vAlign w:val="center"/>
          </w:tcPr>
          <w:p w14:paraId="7CA2343B" w14:textId="77777777" w:rsidR="009A5EC9" w:rsidRPr="00C1486B" w:rsidRDefault="009A5EC9" w:rsidP="009A5EC9">
            <w:pPr>
              <w:jc w:val="center"/>
            </w:pPr>
            <w:r>
              <w:t>-</w:t>
            </w:r>
          </w:p>
        </w:tc>
        <w:tc>
          <w:tcPr>
            <w:tcW w:w="1134" w:type="dxa"/>
            <w:vAlign w:val="center"/>
          </w:tcPr>
          <w:p w14:paraId="75BAA48E" w14:textId="77777777" w:rsidR="009A5EC9" w:rsidRPr="00C1486B" w:rsidRDefault="009A5EC9" w:rsidP="009A5EC9">
            <w:pPr>
              <w:jc w:val="center"/>
            </w:pPr>
            <w:r>
              <w:t>-</w:t>
            </w:r>
          </w:p>
        </w:tc>
        <w:tc>
          <w:tcPr>
            <w:tcW w:w="1134" w:type="dxa"/>
            <w:vAlign w:val="center"/>
          </w:tcPr>
          <w:p w14:paraId="1447D5CC" w14:textId="77777777" w:rsidR="009A5EC9" w:rsidRPr="00C1486B" w:rsidRDefault="009A5EC9" w:rsidP="009A5EC9">
            <w:pPr>
              <w:jc w:val="center"/>
            </w:pPr>
            <w:r>
              <w:t>-</w:t>
            </w:r>
          </w:p>
        </w:tc>
        <w:tc>
          <w:tcPr>
            <w:tcW w:w="1134" w:type="dxa"/>
            <w:vAlign w:val="center"/>
          </w:tcPr>
          <w:p w14:paraId="22E1B07A" w14:textId="77777777" w:rsidR="009A5EC9" w:rsidRPr="00C1486B" w:rsidRDefault="009A5EC9" w:rsidP="009A5EC9">
            <w:pPr>
              <w:jc w:val="center"/>
            </w:pPr>
            <w:r>
              <w:t>-</w:t>
            </w:r>
          </w:p>
        </w:tc>
        <w:tc>
          <w:tcPr>
            <w:tcW w:w="1134" w:type="dxa"/>
            <w:vAlign w:val="center"/>
          </w:tcPr>
          <w:p w14:paraId="473C0918" w14:textId="77777777" w:rsidR="009A5EC9" w:rsidRPr="00C1486B" w:rsidRDefault="009A5EC9" w:rsidP="009A5EC9">
            <w:pPr>
              <w:jc w:val="center"/>
            </w:pPr>
            <w:r>
              <w:t>-</w:t>
            </w:r>
          </w:p>
        </w:tc>
      </w:tr>
      <w:tr w:rsidR="009A5EC9" w:rsidRPr="00C1486B" w14:paraId="717017DB" w14:textId="77777777" w:rsidTr="009A5EC9">
        <w:tc>
          <w:tcPr>
            <w:tcW w:w="992" w:type="dxa"/>
            <w:vAlign w:val="center"/>
          </w:tcPr>
          <w:p w14:paraId="57B6074B" w14:textId="77777777" w:rsidR="009A5EC9" w:rsidRPr="00F9208F" w:rsidRDefault="009A5EC9" w:rsidP="009A5EC9">
            <w:pPr>
              <w:jc w:val="center"/>
            </w:pPr>
            <w:r w:rsidRPr="00F9208F">
              <w:t>6.</w:t>
            </w:r>
          </w:p>
        </w:tc>
        <w:tc>
          <w:tcPr>
            <w:tcW w:w="1985" w:type="dxa"/>
            <w:vAlign w:val="center"/>
          </w:tcPr>
          <w:p w14:paraId="7D42B5DD" w14:textId="77777777" w:rsidR="009A5EC9" w:rsidRPr="00DF3E37" w:rsidRDefault="009A5EC9" w:rsidP="009A5EC9">
            <w:r>
              <w:t>Подано воды в сеть</w:t>
            </w:r>
          </w:p>
        </w:tc>
        <w:tc>
          <w:tcPr>
            <w:tcW w:w="851" w:type="dxa"/>
            <w:vAlign w:val="center"/>
          </w:tcPr>
          <w:p w14:paraId="0347D587" w14:textId="77777777" w:rsidR="009A5EC9" w:rsidRDefault="009A5EC9" w:rsidP="009A5EC9">
            <w:pPr>
              <w:jc w:val="center"/>
            </w:pPr>
            <w:r w:rsidRPr="00FD67D0">
              <w:t>м</w:t>
            </w:r>
            <w:r w:rsidRPr="00FD67D0">
              <w:rPr>
                <w:vertAlign w:val="superscript"/>
              </w:rPr>
              <w:t>3</w:t>
            </w:r>
          </w:p>
        </w:tc>
        <w:tc>
          <w:tcPr>
            <w:tcW w:w="1134" w:type="dxa"/>
            <w:vAlign w:val="center"/>
          </w:tcPr>
          <w:p w14:paraId="75D7416E" w14:textId="77777777" w:rsidR="009A5EC9" w:rsidRPr="00C1486B" w:rsidRDefault="009A5EC9" w:rsidP="009A5EC9">
            <w:pPr>
              <w:jc w:val="center"/>
            </w:pPr>
            <w:r>
              <w:t>33305,55</w:t>
            </w:r>
          </w:p>
        </w:tc>
        <w:tc>
          <w:tcPr>
            <w:tcW w:w="1134" w:type="dxa"/>
            <w:vAlign w:val="center"/>
          </w:tcPr>
          <w:p w14:paraId="5DF60B4D" w14:textId="77777777" w:rsidR="009A5EC9" w:rsidRPr="00C1486B" w:rsidRDefault="009A5EC9" w:rsidP="009A5EC9">
            <w:pPr>
              <w:jc w:val="center"/>
            </w:pPr>
            <w:r>
              <w:t>33305,55</w:t>
            </w:r>
          </w:p>
        </w:tc>
        <w:tc>
          <w:tcPr>
            <w:tcW w:w="1275" w:type="dxa"/>
            <w:vAlign w:val="center"/>
          </w:tcPr>
          <w:p w14:paraId="431C80EF" w14:textId="77777777" w:rsidR="009A5EC9" w:rsidRPr="00C1486B" w:rsidRDefault="009A5EC9" w:rsidP="009A5EC9">
            <w:pPr>
              <w:jc w:val="center"/>
            </w:pPr>
            <w:r>
              <w:t>33305,55</w:t>
            </w:r>
          </w:p>
        </w:tc>
        <w:tc>
          <w:tcPr>
            <w:tcW w:w="1276" w:type="dxa"/>
            <w:vAlign w:val="center"/>
          </w:tcPr>
          <w:p w14:paraId="378B233F" w14:textId="77777777" w:rsidR="009A5EC9" w:rsidRPr="00C1486B" w:rsidRDefault="009A5EC9" w:rsidP="009A5EC9">
            <w:pPr>
              <w:jc w:val="center"/>
            </w:pPr>
            <w:r>
              <w:t>33305,55</w:t>
            </w:r>
          </w:p>
        </w:tc>
        <w:tc>
          <w:tcPr>
            <w:tcW w:w="1276" w:type="dxa"/>
            <w:vAlign w:val="center"/>
          </w:tcPr>
          <w:p w14:paraId="6FD3FA3B" w14:textId="77777777" w:rsidR="009A5EC9" w:rsidRPr="00C1486B" w:rsidRDefault="009A5EC9" w:rsidP="009A5EC9">
            <w:pPr>
              <w:jc w:val="center"/>
            </w:pPr>
            <w:r>
              <w:t>31647,11</w:t>
            </w:r>
          </w:p>
        </w:tc>
        <w:tc>
          <w:tcPr>
            <w:tcW w:w="1134" w:type="dxa"/>
            <w:vAlign w:val="center"/>
          </w:tcPr>
          <w:p w14:paraId="32339B2D" w14:textId="77777777" w:rsidR="009A5EC9" w:rsidRPr="00C1486B" w:rsidRDefault="009A5EC9" w:rsidP="009A5EC9">
            <w:pPr>
              <w:jc w:val="center"/>
            </w:pPr>
            <w:r>
              <w:t>31647,11</w:t>
            </w:r>
          </w:p>
        </w:tc>
        <w:tc>
          <w:tcPr>
            <w:tcW w:w="1134" w:type="dxa"/>
            <w:vAlign w:val="center"/>
          </w:tcPr>
          <w:p w14:paraId="00D4DD00" w14:textId="77777777" w:rsidR="009A5EC9" w:rsidRPr="00C1486B" w:rsidRDefault="009A5EC9" w:rsidP="009A5EC9">
            <w:pPr>
              <w:jc w:val="center"/>
            </w:pPr>
            <w:r>
              <w:t>33305,55</w:t>
            </w:r>
          </w:p>
        </w:tc>
        <w:tc>
          <w:tcPr>
            <w:tcW w:w="1134" w:type="dxa"/>
            <w:vAlign w:val="center"/>
          </w:tcPr>
          <w:p w14:paraId="012EFFB4" w14:textId="77777777" w:rsidR="009A5EC9" w:rsidRPr="00C1486B" w:rsidRDefault="009A5EC9" w:rsidP="009A5EC9">
            <w:pPr>
              <w:jc w:val="center"/>
            </w:pPr>
            <w:r>
              <w:t>33305,55</w:t>
            </w:r>
          </w:p>
        </w:tc>
        <w:tc>
          <w:tcPr>
            <w:tcW w:w="1134" w:type="dxa"/>
            <w:vAlign w:val="center"/>
          </w:tcPr>
          <w:p w14:paraId="03144070" w14:textId="77777777" w:rsidR="009A5EC9" w:rsidRPr="00C1486B" w:rsidRDefault="009A5EC9" w:rsidP="009A5EC9">
            <w:pPr>
              <w:jc w:val="center"/>
            </w:pPr>
            <w:r>
              <w:t>33305,55</w:t>
            </w:r>
          </w:p>
        </w:tc>
        <w:tc>
          <w:tcPr>
            <w:tcW w:w="1134" w:type="dxa"/>
            <w:vAlign w:val="center"/>
          </w:tcPr>
          <w:p w14:paraId="3AF8AF76" w14:textId="77777777" w:rsidR="009A5EC9" w:rsidRPr="00C1486B" w:rsidRDefault="009A5EC9" w:rsidP="009A5EC9">
            <w:pPr>
              <w:jc w:val="center"/>
            </w:pPr>
            <w:r>
              <w:t>33305,55</w:t>
            </w:r>
          </w:p>
        </w:tc>
      </w:tr>
      <w:tr w:rsidR="009A5EC9" w:rsidRPr="00C1486B" w14:paraId="7D2AF563" w14:textId="77777777" w:rsidTr="009A5EC9">
        <w:trPr>
          <w:trHeight w:val="447"/>
        </w:trPr>
        <w:tc>
          <w:tcPr>
            <w:tcW w:w="992" w:type="dxa"/>
            <w:vAlign w:val="center"/>
          </w:tcPr>
          <w:p w14:paraId="7450130F" w14:textId="77777777" w:rsidR="009A5EC9" w:rsidRPr="00F9208F" w:rsidRDefault="009A5EC9" w:rsidP="009A5EC9">
            <w:pPr>
              <w:jc w:val="center"/>
            </w:pPr>
            <w:r w:rsidRPr="00F9208F">
              <w:t>7.</w:t>
            </w:r>
          </w:p>
        </w:tc>
        <w:tc>
          <w:tcPr>
            <w:tcW w:w="1985" w:type="dxa"/>
            <w:vAlign w:val="center"/>
          </w:tcPr>
          <w:p w14:paraId="3EF812DF" w14:textId="77777777" w:rsidR="009A5EC9" w:rsidRPr="00DF3E37" w:rsidRDefault="009A5EC9" w:rsidP="009A5EC9">
            <w:r>
              <w:t>Потери воды</w:t>
            </w:r>
          </w:p>
        </w:tc>
        <w:tc>
          <w:tcPr>
            <w:tcW w:w="851" w:type="dxa"/>
            <w:vAlign w:val="center"/>
          </w:tcPr>
          <w:p w14:paraId="4DF8C88E" w14:textId="77777777" w:rsidR="009A5EC9" w:rsidRDefault="009A5EC9" w:rsidP="009A5EC9">
            <w:pPr>
              <w:jc w:val="center"/>
            </w:pPr>
            <w:r w:rsidRPr="00FD67D0">
              <w:t>м</w:t>
            </w:r>
            <w:r w:rsidRPr="00FD67D0">
              <w:rPr>
                <w:vertAlign w:val="superscript"/>
              </w:rPr>
              <w:t>3</w:t>
            </w:r>
          </w:p>
        </w:tc>
        <w:tc>
          <w:tcPr>
            <w:tcW w:w="1134" w:type="dxa"/>
            <w:vAlign w:val="center"/>
          </w:tcPr>
          <w:p w14:paraId="5C32DDBB" w14:textId="77777777" w:rsidR="009A5EC9" w:rsidRPr="00C1486B" w:rsidRDefault="009A5EC9" w:rsidP="009A5EC9">
            <w:pPr>
              <w:jc w:val="center"/>
            </w:pPr>
            <w:r>
              <w:t>-</w:t>
            </w:r>
          </w:p>
        </w:tc>
        <w:tc>
          <w:tcPr>
            <w:tcW w:w="1134" w:type="dxa"/>
            <w:vAlign w:val="center"/>
          </w:tcPr>
          <w:p w14:paraId="26712939" w14:textId="77777777" w:rsidR="009A5EC9" w:rsidRPr="00C1486B" w:rsidRDefault="009A5EC9" w:rsidP="009A5EC9">
            <w:pPr>
              <w:jc w:val="center"/>
            </w:pPr>
            <w:r>
              <w:t>-</w:t>
            </w:r>
          </w:p>
        </w:tc>
        <w:tc>
          <w:tcPr>
            <w:tcW w:w="1275" w:type="dxa"/>
            <w:vAlign w:val="center"/>
          </w:tcPr>
          <w:p w14:paraId="5E4744D3" w14:textId="77777777" w:rsidR="009A5EC9" w:rsidRPr="00C1486B" w:rsidRDefault="009A5EC9" w:rsidP="009A5EC9">
            <w:pPr>
              <w:jc w:val="center"/>
            </w:pPr>
            <w:r>
              <w:t>-</w:t>
            </w:r>
          </w:p>
        </w:tc>
        <w:tc>
          <w:tcPr>
            <w:tcW w:w="1276" w:type="dxa"/>
            <w:vAlign w:val="center"/>
          </w:tcPr>
          <w:p w14:paraId="6F2839AD" w14:textId="77777777" w:rsidR="009A5EC9" w:rsidRPr="00C1486B" w:rsidRDefault="009A5EC9" w:rsidP="009A5EC9">
            <w:pPr>
              <w:jc w:val="center"/>
            </w:pPr>
            <w:r>
              <w:t>-</w:t>
            </w:r>
          </w:p>
        </w:tc>
        <w:tc>
          <w:tcPr>
            <w:tcW w:w="1276" w:type="dxa"/>
            <w:vAlign w:val="center"/>
          </w:tcPr>
          <w:p w14:paraId="753998AE" w14:textId="77777777" w:rsidR="009A5EC9" w:rsidRPr="00C1486B" w:rsidRDefault="009A5EC9" w:rsidP="009A5EC9">
            <w:pPr>
              <w:jc w:val="center"/>
            </w:pPr>
            <w:r>
              <w:t>-</w:t>
            </w:r>
          </w:p>
        </w:tc>
        <w:tc>
          <w:tcPr>
            <w:tcW w:w="1134" w:type="dxa"/>
            <w:vAlign w:val="center"/>
          </w:tcPr>
          <w:p w14:paraId="3DA34EB6" w14:textId="77777777" w:rsidR="009A5EC9" w:rsidRPr="00C1486B" w:rsidRDefault="009A5EC9" w:rsidP="009A5EC9">
            <w:pPr>
              <w:jc w:val="center"/>
            </w:pPr>
            <w:r>
              <w:t>-</w:t>
            </w:r>
          </w:p>
        </w:tc>
        <w:tc>
          <w:tcPr>
            <w:tcW w:w="1134" w:type="dxa"/>
            <w:vAlign w:val="center"/>
          </w:tcPr>
          <w:p w14:paraId="3D0F6D91" w14:textId="77777777" w:rsidR="009A5EC9" w:rsidRPr="00C1486B" w:rsidRDefault="009A5EC9" w:rsidP="009A5EC9">
            <w:pPr>
              <w:jc w:val="center"/>
            </w:pPr>
            <w:r>
              <w:t>-</w:t>
            </w:r>
          </w:p>
        </w:tc>
        <w:tc>
          <w:tcPr>
            <w:tcW w:w="1134" w:type="dxa"/>
            <w:vAlign w:val="center"/>
          </w:tcPr>
          <w:p w14:paraId="13EB182A" w14:textId="77777777" w:rsidR="009A5EC9" w:rsidRPr="00C1486B" w:rsidRDefault="009A5EC9" w:rsidP="009A5EC9">
            <w:pPr>
              <w:jc w:val="center"/>
            </w:pPr>
            <w:r>
              <w:t>-</w:t>
            </w:r>
          </w:p>
        </w:tc>
        <w:tc>
          <w:tcPr>
            <w:tcW w:w="1134" w:type="dxa"/>
            <w:vAlign w:val="center"/>
          </w:tcPr>
          <w:p w14:paraId="3D0AB77C" w14:textId="77777777" w:rsidR="009A5EC9" w:rsidRPr="00C1486B" w:rsidRDefault="009A5EC9" w:rsidP="009A5EC9">
            <w:pPr>
              <w:jc w:val="center"/>
            </w:pPr>
            <w:r>
              <w:t>-</w:t>
            </w:r>
          </w:p>
        </w:tc>
        <w:tc>
          <w:tcPr>
            <w:tcW w:w="1134" w:type="dxa"/>
            <w:vAlign w:val="center"/>
          </w:tcPr>
          <w:p w14:paraId="5F2DDAAD" w14:textId="77777777" w:rsidR="009A5EC9" w:rsidRPr="00C1486B" w:rsidRDefault="009A5EC9" w:rsidP="009A5EC9">
            <w:pPr>
              <w:jc w:val="center"/>
            </w:pPr>
            <w:r>
              <w:t>-</w:t>
            </w:r>
          </w:p>
        </w:tc>
      </w:tr>
      <w:tr w:rsidR="009A5EC9" w:rsidRPr="00C1486B" w14:paraId="22894B5D" w14:textId="77777777" w:rsidTr="009A5EC9">
        <w:trPr>
          <w:trHeight w:val="438"/>
        </w:trPr>
        <w:tc>
          <w:tcPr>
            <w:tcW w:w="992" w:type="dxa"/>
            <w:vAlign w:val="center"/>
          </w:tcPr>
          <w:p w14:paraId="7414CF4C" w14:textId="77777777" w:rsidR="009A5EC9" w:rsidRDefault="009A5EC9" w:rsidP="009A5EC9">
            <w:pPr>
              <w:jc w:val="center"/>
              <w:rPr>
                <w:sz w:val="28"/>
                <w:szCs w:val="28"/>
              </w:rPr>
            </w:pPr>
            <w:r>
              <w:rPr>
                <w:sz w:val="28"/>
                <w:szCs w:val="28"/>
              </w:rPr>
              <w:lastRenderedPageBreak/>
              <w:t>1</w:t>
            </w:r>
          </w:p>
        </w:tc>
        <w:tc>
          <w:tcPr>
            <w:tcW w:w="1985" w:type="dxa"/>
            <w:vAlign w:val="center"/>
          </w:tcPr>
          <w:p w14:paraId="5D618C05" w14:textId="77777777" w:rsidR="009A5EC9" w:rsidRDefault="009A5EC9" w:rsidP="009A5EC9">
            <w:pPr>
              <w:jc w:val="center"/>
              <w:rPr>
                <w:sz w:val="28"/>
                <w:szCs w:val="28"/>
              </w:rPr>
            </w:pPr>
            <w:r>
              <w:rPr>
                <w:sz w:val="28"/>
                <w:szCs w:val="28"/>
              </w:rPr>
              <w:t>2</w:t>
            </w:r>
          </w:p>
        </w:tc>
        <w:tc>
          <w:tcPr>
            <w:tcW w:w="851" w:type="dxa"/>
            <w:vAlign w:val="center"/>
          </w:tcPr>
          <w:p w14:paraId="02458DF0" w14:textId="77777777" w:rsidR="009A5EC9" w:rsidRDefault="009A5EC9" w:rsidP="009A5EC9">
            <w:pPr>
              <w:jc w:val="center"/>
              <w:rPr>
                <w:sz w:val="28"/>
                <w:szCs w:val="28"/>
              </w:rPr>
            </w:pPr>
            <w:r>
              <w:rPr>
                <w:sz w:val="28"/>
                <w:szCs w:val="28"/>
              </w:rPr>
              <w:t>3</w:t>
            </w:r>
          </w:p>
        </w:tc>
        <w:tc>
          <w:tcPr>
            <w:tcW w:w="1134" w:type="dxa"/>
            <w:vAlign w:val="center"/>
          </w:tcPr>
          <w:p w14:paraId="4162D5CD" w14:textId="77777777" w:rsidR="009A5EC9" w:rsidRDefault="009A5EC9" w:rsidP="009A5EC9">
            <w:pPr>
              <w:jc w:val="center"/>
              <w:rPr>
                <w:sz w:val="28"/>
                <w:szCs w:val="28"/>
              </w:rPr>
            </w:pPr>
            <w:r>
              <w:rPr>
                <w:sz w:val="28"/>
                <w:szCs w:val="28"/>
              </w:rPr>
              <w:t>4</w:t>
            </w:r>
          </w:p>
        </w:tc>
        <w:tc>
          <w:tcPr>
            <w:tcW w:w="1134" w:type="dxa"/>
            <w:vAlign w:val="center"/>
          </w:tcPr>
          <w:p w14:paraId="07B0FA5C" w14:textId="77777777" w:rsidR="009A5EC9" w:rsidRDefault="009A5EC9" w:rsidP="009A5EC9">
            <w:pPr>
              <w:jc w:val="center"/>
              <w:rPr>
                <w:sz w:val="28"/>
                <w:szCs w:val="28"/>
              </w:rPr>
            </w:pPr>
            <w:r>
              <w:rPr>
                <w:sz w:val="28"/>
                <w:szCs w:val="28"/>
              </w:rPr>
              <w:t>5</w:t>
            </w:r>
          </w:p>
        </w:tc>
        <w:tc>
          <w:tcPr>
            <w:tcW w:w="1275" w:type="dxa"/>
            <w:vAlign w:val="center"/>
          </w:tcPr>
          <w:p w14:paraId="2B816095" w14:textId="77777777" w:rsidR="009A5EC9" w:rsidRDefault="009A5EC9" w:rsidP="009A5EC9">
            <w:pPr>
              <w:jc w:val="center"/>
              <w:rPr>
                <w:sz w:val="28"/>
                <w:szCs w:val="28"/>
              </w:rPr>
            </w:pPr>
            <w:r>
              <w:rPr>
                <w:sz w:val="28"/>
                <w:szCs w:val="28"/>
              </w:rPr>
              <w:t>6</w:t>
            </w:r>
          </w:p>
        </w:tc>
        <w:tc>
          <w:tcPr>
            <w:tcW w:w="1276" w:type="dxa"/>
            <w:vAlign w:val="center"/>
          </w:tcPr>
          <w:p w14:paraId="1D6300B5" w14:textId="77777777" w:rsidR="009A5EC9" w:rsidRDefault="009A5EC9" w:rsidP="009A5EC9">
            <w:pPr>
              <w:jc w:val="center"/>
              <w:rPr>
                <w:sz w:val="28"/>
                <w:szCs w:val="28"/>
              </w:rPr>
            </w:pPr>
            <w:r>
              <w:rPr>
                <w:sz w:val="28"/>
                <w:szCs w:val="28"/>
              </w:rPr>
              <w:t>7</w:t>
            </w:r>
          </w:p>
        </w:tc>
        <w:tc>
          <w:tcPr>
            <w:tcW w:w="1276" w:type="dxa"/>
            <w:vAlign w:val="center"/>
          </w:tcPr>
          <w:p w14:paraId="7A1EEBA7" w14:textId="77777777" w:rsidR="009A5EC9" w:rsidRDefault="009A5EC9" w:rsidP="009A5EC9">
            <w:pPr>
              <w:jc w:val="center"/>
              <w:rPr>
                <w:sz w:val="28"/>
                <w:szCs w:val="28"/>
              </w:rPr>
            </w:pPr>
            <w:r>
              <w:rPr>
                <w:sz w:val="28"/>
                <w:szCs w:val="28"/>
              </w:rPr>
              <w:t>8</w:t>
            </w:r>
          </w:p>
        </w:tc>
        <w:tc>
          <w:tcPr>
            <w:tcW w:w="1134" w:type="dxa"/>
            <w:vAlign w:val="center"/>
          </w:tcPr>
          <w:p w14:paraId="0F4365F3" w14:textId="77777777" w:rsidR="009A5EC9" w:rsidRDefault="009A5EC9" w:rsidP="009A5EC9">
            <w:pPr>
              <w:jc w:val="center"/>
              <w:rPr>
                <w:sz w:val="28"/>
                <w:szCs w:val="28"/>
              </w:rPr>
            </w:pPr>
            <w:r>
              <w:rPr>
                <w:sz w:val="28"/>
                <w:szCs w:val="28"/>
              </w:rPr>
              <w:t>9</w:t>
            </w:r>
          </w:p>
        </w:tc>
        <w:tc>
          <w:tcPr>
            <w:tcW w:w="1134" w:type="dxa"/>
            <w:vAlign w:val="center"/>
          </w:tcPr>
          <w:p w14:paraId="27AACD8E" w14:textId="77777777" w:rsidR="009A5EC9" w:rsidRDefault="009A5EC9" w:rsidP="009A5EC9">
            <w:pPr>
              <w:jc w:val="center"/>
              <w:rPr>
                <w:sz w:val="28"/>
                <w:szCs w:val="28"/>
              </w:rPr>
            </w:pPr>
            <w:r>
              <w:rPr>
                <w:sz w:val="28"/>
                <w:szCs w:val="28"/>
              </w:rPr>
              <w:t>10</w:t>
            </w:r>
          </w:p>
        </w:tc>
        <w:tc>
          <w:tcPr>
            <w:tcW w:w="1134" w:type="dxa"/>
            <w:vAlign w:val="center"/>
          </w:tcPr>
          <w:p w14:paraId="5E9C95DA" w14:textId="77777777" w:rsidR="009A5EC9" w:rsidRDefault="009A5EC9" w:rsidP="009A5EC9">
            <w:pPr>
              <w:jc w:val="center"/>
              <w:rPr>
                <w:sz w:val="28"/>
                <w:szCs w:val="28"/>
              </w:rPr>
            </w:pPr>
            <w:r>
              <w:rPr>
                <w:sz w:val="28"/>
                <w:szCs w:val="28"/>
              </w:rPr>
              <w:t>11</w:t>
            </w:r>
          </w:p>
        </w:tc>
        <w:tc>
          <w:tcPr>
            <w:tcW w:w="1134" w:type="dxa"/>
            <w:vAlign w:val="center"/>
          </w:tcPr>
          <w:p w14:paraId="382DC129" w14:textId="77777777" w:rsidR="009A5EC9" w:rsidRDefault="009A5EC9" w:rsidP="009A5EC9">
            <w:pPr>
              <w:jc w:val="center"/>
              <w:rPr>
                <w:sz w:val="28"/>
                <w:szCs w:val="28"/>
              </w:rPr>
            </w:pPr>
            <w:r>
              <w:rPr>
                <w:sz w:val="28"/>
                <w:szCs w:val="28"/>
              </w:rPr>
              <w:t>12</w:t>
            </w:r>
          </w:p>
        </w:tc>
        <w:tc>
          <w:tcPr>
            <w:tcW w:w="1134" w:type="dxa"/>
            <w:vAlign w:val="center"/>
          </w:tcPr>
          <w:p w14:paraId="4E580A20" w14:textId="77777777" w:rsidR="009A5EC9" w:rsidRDefault="009A5EC9" w:rsidP="009A5EC9">
            <w:pPr>
              <w:jc w:val="center"/>
              <w:rPr>
                <w:sz w:val="28"/>
                <w:szCs w:val="28"/>
              </w:rPr>
            </w:pPr>
            <w:r>
              <w:rPr>
                <w:sz w:val="28"/>
                <w:szCs w:val="28"/>
              </w:rPr>
              <w:t>13</w:t>
            </w:r>
          </w:p>
        </w:tc>
      </w:tr>
      <w:tr w:rsidR="009A5EC9" w:rsidRPr="00C1486B" w14:paraId="14304232" w14:textId="77777777" w:rsidTr="009A5EC9">
        <w:trPr>
          <w:trHeight w:val="977"/>
        </w:trPr>
        <w:tc>
          <w:tcPr>
            <w:tcW w:w="992" w:type="dxa"/>
            <w:vAlign w:val="center"/>
          </w:tcPr>
          <w:p w14:paraId="081CEB2E" w14:textId="77777777" w:rsidR="009A5EC9" w:rsidRPr="00F9208F" w:rsidRDefault="009A5EC9" w:rsidP="009A5EC9">
            <w:pPr>
              <w:jc w:val="center"/>
            </w:pPr>
            <w:r w:rsidRPr="00F9208F">
              <w:t>8.</w:t>
            </w:r>
          </w:p>
        </w:tc>
        <w:tc>
          <w:tcPr>
            <w:tcW w:w="1985" w:type="dxa"/>
            <w:vAlign w:val="center"/>
          </w:tcPr>
          <w:p w14:paraId="5877069F" w14:textId="77777777" w:rsidR="009A5EC9" w:rsidRPr="00DF3E37" w:rsidRDefault="009A5EC9" w:rsidP="009A5EC9">
            <w:r>
              <w:t>Уровень потерь к объему поданной воды в сеть</w:t>
            </w:r>
          </w:p>
        </w:tc>
        <w:tc>
          <w:tcPr>
            <w:tcW w:w="851" w:type="dxa"/>
            <w:vAlign w:val="center"/>
          </w:tcPr>
          <w:p w14:paraId="6945E377" w14:textId="77777777" w:rsidR="009A5EC9" w:rsidRDefault="009A5EC9" w:rsidP="009A5EC9">
            <w:pPr>
              <w:jc w:val="center"/>
            </w:pPr>
            <w:r>
              <w:t>%</w:t>
            </w:r>
          </w:p>
        </w:tc>
        <w:tc>
          <w:tcPr>
            <w:tcW w:w="1134" w:type="dxa"/>
            <w:vAlign w:val="center"/>
          </w:tcPr>
          <w:p w14:paraId="3934470A" w14:textId="77777777" w:rsidR="009A5EC9" w:rsidRPr="00C1486B" w:rsidRDefault="009A5EC9" w:rsidP="009A5EC9">
            <w:pPr>
              <w:jc w:val="center"/>
            </w:pPr>
            <w:r>
              <w:t>-</w:t>
            </w:r>
          </w:p>
        </w:tc>
        <w:tc>
          <w:tcPr>
            <w:tcW w:w="1134" w:type="dxa"/>
            <w:vAlign w:val="center"/>
          </w:tcPr>
          <w:p w14:paraId="2596194F" w14:textId="77777777" w:rsidR="009A5EC9" w:rsidRPr="00C1486B" w:rsidRDefault="009A5EC9" w:rsidP="009A5EC9">
            <w:pPr>
              <w:jc w:val="center"/>
            </w:pPr>
            <w:r>
              <w:t>-</w:t>
            </w:r>
          </w:p>
        </w:tc>
        <w:tc>
          <w:tcPr>
            <w:tcW w:w="1275" w:type="dxa"/>
            <w:vAlign w:val="center"/>
          </w:tcPr>
          <w:p w14:paraId="0A55BAE7" w14:textId="77777777" w:rsidR="009A5EC9" w:rsidRPr="00C1486B" w:rsidRDefault="009A5EC9" w:rsidP="009A5EC9">
            <w:pPr>
              <w:jc w:val="center"/>
            </w:pPr>
            <w:r>
              <w:t>-</w:t>
            </w:r>
          </w:p>
        </w:tc>
        <w:tc>
          <w:tcPr>
            <w:tcW w:w="1276" w:type="dxa"/>
            <w:vAlign w:val="center"/>
          </w:tcPr>
          <w:p w14:paraId="15EFE32C" w14:textId="77777777" w:rsidR="009A5EC9" w:rsidRPr="00C1486B" w:rsidRDefault="009A5EC9" w:rsidP="009A5EC9">
            <w:pPr>
              <w:jc w:val="center"/>
            </w:pPr>
            <w:r>
              <w:t>-</w:t>
            </w:r>
          </w:p>
        </w:tc>
        <w:tc>
          <w:tcPr>
            <w:tcW w:w="1276" w:type="dxa"/>
            <w:vAlign w:val="center"/>
          </w:tcPr>
          <w:p w14:paraId="2EEACBC1" w14:textId="77777777" w:rsidR="009A5EC9" w:rsidRPr="00C1486B" w:rsidRDefault="009A5EC9" w:rsidP="009A5EC9">
            <w:pPr>
              <w:jc w:val="center"/>
            </w:pPr>
            <w:r>
              <w:t>-</w:t>
            </w:r>
          </w:p>
        </w:tc>
        <w:tc>
          <w:tcPr>
            <w:tcW w:w="1134" w:type="dxa"/>
            <w:vAlign w:val="center"/>
          </w:tcPr>
          <w:p w14:paraId="00976A82" w14:textId="77777777" w:rsidR="009A5EC9" w:rsidRPr="00C1486B" w:rsidRDefault="009A5EC9" w:rsidP="009A5EC9">
            <w:pPr>
              <w:jc w:val="center"/>
            </w:pPr>
            <w:r>
              <w:t>-</w:t>
            </w:r>
          </w:p>
        </w:tc>
        <w:tc>
          <w:tcPr>
            <w:tcW w:w="1134" w:type="dxa"/>
            <w:vAlign w:val="center"/>
          </w:tcPr>
          <w:p w14:paraId="4BDDA3F7" w14:textId="77777777" w:rsidR="009A5EC9" w:rsidRPr="00C1486B" w:rsidRDefault="009A5EC9" w:rsidP="009A5EC9">
            <w:pPr>
              <w:jc w:val="center"/>
            </w:pPr>
            <w:r>
              <w:t>-</w:t>
            </w:r>
          </w:p>
        </w:tc>
        <w:tc>
          <w:tcPr>
            <w:tcW w:w="1134" w:type="dxa"/>
            <w:vAlign w:val="center"/>
          </w:tcPr>
          <w:p w14:paraId="10E8110D" w14:textId="77777777" w:rsidR="009A5EC9" w:rsidRPr="00C1486B" w:rsidRDefault="009A5EC9" w:rsidP="009A5EC9">
            <w:pPr>
              <w:jc w:val="center"/>
            </w:pPr>
            <w:r>
              <w:t>-</w:t>
            </w:r>
          </w:p>
        </w:tc>
        <w:tc>
          <w:tcPr>
            <w:tcW w:w="1134" w:type="dxa"/>
            <w:vAlign w:val="center"/>
          </w:tcPr>
          <w:p w14:paraId="31E2E841" w14:textId="77777777" w:rsidR="009A5EC9" w:rsidRPr="00C1486B" w:rsidRDefault="009A5EC9" w:rsidP="009A5EC9">
            <w:pPr>
              <w:jc w:val="center"/>
            </w:pPr>
            <w:r>
              <w:t>-</w:t>
            </w:r>
          </w:p>
        </w:tc>
        <w:tc>
          <w:tcPr>
            <w:tcW w:w="1134" w:type="dxa"/>
            <w:vAlign w:val="center"/>
          </w:tcPr>
          <w:p w14:paraId="68F4D8DB" w14:textId="77777777" w:rsidR="009A5EC9" w:rsidRPr="00C1486B" w:rsidRDefault="009A5EC9" w:rsidP="009A5EC9">
            <w:pPr>
              <w:jc w:val="center"/>
            </w:pPr>
            <w:r>
              <w:t>-</w:t>
            </w:r>
          </w:p>
        </w:tc>
      </w:tr>
      <w:tr w:rsidR="009A5EC9" w:rsidRPr="00C1486B" w14:paraId="2C79571F" w14:textId="77777777" w:rsidTr="009A5EC9">
        <w:tc>
          <w:tcPr>
            <w:tcW w:w="992" w:type="dxa"/>
            <w:vAlign w:val="center"/>
          </w:tcPr>
          <w:p w14:paraId="1A683C94" w14:textId="77777777" w:rsidR="009A5EC9" w:rsidRPr="00F9208F" w:rsidRDefault="009A5EC9" w:rsidP="009A5EC9">
            <w:pPr>
              <w:jc w:val="center"/>
            </w:pPr>
            <w:r w:rsidRPr="00F9208F">
              <w:t>9.</w:t>
            </w:r>
          </w:p>
        </w:tc>
        <w:tc>
          <w:tcPr>
            <w:tcW w:w="1985" w:type="dxa"/>
            <w:vAlign w:val="center"/>
          </w:tcPr>
          <w:p w14:paraId="2BE8A706" w14:textId="77777777" w:rsidR="009A5EC9" w:rsidRPr="00DF3E37" w:rsidRDefault="009A5EC9" w:rsidP="009A5EC9">
            <w:r>
              <w:t>Отпущено воды по категориям потребителей</w:t>
            </w:r>
          </w:p>
        </w:tc>
        <w:tc>
          <w:tcPr>
            <w:tcW w:w="851" w:type="dxa"/>
            <w:vAlign w:val="center"/>
          </w:tcPr>
          <w:p w14:paraId="175C5FEF" w14:textId="77777777" w:rsidR="009A5EC9" w:rsidRDefault="009A5EC9" w:rsidP="009A5EC9">
            <w:pPr>
              <w:jc w:val="center"/>
            </w:pPr>
            <w:r w:rsidRPr="00FD67D0">
              <w:t>м</w:t>
            </w:r>
            <w:r w:rsidRPr="00FD67D0">
              <w:rPr>
                <w:vertAlign w:val="superscript"/>
              </w:rPr>
              <w:t>3</w:t>
            </w:r>
          </w:p>
        </w:tc>
        <w:tc>
          <w:tcPr>
            <w:tcW w:w="1134" w:type="dxa"/>
            <w:vAlign w:val="center"/>
          </w:tcPr>
          <w:p w14:paraId="4DD903A1" w14:textId="77777777" w:rsidR="009A5EC9" w:rsidRPr="00C1486B" w:rsidRDefault="009A5EC9" w:rsidP="009A5EC9">
            <w:pPr>
              <w:jc w:val="center"/>
            </w:pPr>
            <w:r>
              <w:t>33305,55</w:t>
            </w:r>
          </w:p>
        </w:tc>
        <w:tc>
          <w:tcPr>
            <w:tcW w:w="1134" w:type="dxa"/>
            <w:vAlign w:val="center"/>
          </w:tcPr>
          <w:p w14:paraId="196D0CFC" w14:textId="77777777" w:rsidR="009A5EC9" w:rsidRPr="00C1486B" w:rsidRDefault="009A5EC9" w:rsidP="009A5EC9">
            <w:pPr>
              <w:jc w:val="center"/>
            </w:pPr>
            <w:r>
              <w:t>33305,55</w:t>
            </w:r>
          </w:p>
        </w:tc>
        <w:tc>
          <w:tcPr>
            <w:tcW w:w="1275" w:type="dxa"/>
            <w:vAlign w:val="center"/>
          </w:tcPr>
          <w:p w14:paraId="0797DCB1" w14:textId="77777777" w:rsidR="009A5EC9" w:rsidRPr="00C1486B" w:rsidRDefault="009A5EC9" w:rsidP="009A5EC9">
            <w:pPr>
              <w:jc w:val="center"/>
            </w:pPr>
            <w:r>
              <w:t>33305,55</w:t>
            </w:r>
          </w:p>
        </w:tc>
        <w:tc>
          <w:tcPr>
            <w:tcW w:w="1276" w:type="dxa"/>
            <w:vAlign w:val="center"/>
          </w:tcPr>
          <w:p w14:paraId="67FA2E2B" w14:textId="77777777" w:rsidR="009A5EC9" w:rsidRPr="00C1486B" w:rsidRDefault="009A5EC9" w:rsidP="009A5EC9">
            <w:pPr>
              <w:jc w:val="center"/>
            </w:pPr>
            <w:r>
              <w:t>33305,55</w:t>
            </w:r>
          </w:p>
        </w:tc>
        <w:tc>
          <w:tcPr>
            <w:tcW w:w="1276" w:type="dxa"/>
            <w:vAlign w:val="center"/>
          </w:tcPr>
          <w:p w14:paraId="03CA067C" w14:textId="77777777" w:rsidR="009A5EC9" w:rsidRPr="00C1486B" w:rsidRDefault="009A5EC9" w:rsidP="009A5EC9">
            <w:pPr>
              <w:jc w:val="center"/>
            </w:pPr>
            <w:r>
              <w:t>31647,11</w:t>
            </w:r>
          </w:p>
        </w:tc>
        <w:tc>
          <w:tcPr>
            <w:tcW w:w="1134" w:type="dxa"/>
            <w:vAlign w:val="center"/>
          </w:tcPr>
          <w:p w14:paraId="786774DF" w14:textId="77777777" w:rsidR="009A5EC9" w:rsidRPr="00C1486B" w:rsidRDefault="009A5EC9" w:rsidP="009A5EC9">
            <w:pPr>
              <w:jc w:val="center"/>
            </w:pPr>
            <w:r>
              <w:t>31647,11</w:t>
            </w:r>
          </w:p>
        </w:tc>
        <w:tc>
          <w:tcPr>
            <w:tcW w:w="1134" w:type="dxa"/>
            <w:vAlign w:val="center"/>
          </w:tcPr>
          <w:p w14:paraId="33FB8733" w14:textId="77777777" w:rsidR="009A5EC9" w:rsidRPr="00C1486B" w:rsidRDefault="009A5EC9" w:rsidP="009A5EC9">
            <w:pPr>
              <w:jc w:val="center"/>
            </w:pPr>
            <w:r>
              <w:t>33305,55</w:t>
            </w:r>
          </w:p>
        </w:tc>
        <w:tc>
          <w:tcPr>
            <w:tcW w:w="1134" w:type="dxa"/>
            <w:vAlign w:val="center"/>
          </w:tcPr>
          <w:p w14:paraId="537E707D" w14:textId="77777777" w:rsidR="009A5EC9" w:rsidRPr="00C1486B" w:rsidRDefault="009A5EC9" w:rsidP="009A5EC9">
            <w:pPr>
              <w:jc w:val="center"/>
            </w:pPr>
            <w:r>
              <w:t>33305,55</w:t>
            </w:r>
          </w:p>
        </w:tc>
        <w:tc>
          <w:tcPr>
            <w:tcW w:w="1134" w:type="dxa"/>
            <w:vAlign w:val="center"/>
          </w:tcPr>
          <w:p w14:paraId="34AE57C2" w14:textId="77777777" w:rsidR="009A5EC9" w:rsidRPr="00C1486B" w:rsidRDefault="009A5EC9" w:rsidP="009A5EC9">
            <w:pPr>
              <w:jc w:val="center"/>
            </w:pPr>
            <w:r>
              <w:t>33305,55</w:t>
            </w:r>
          </w:p>
        </w:tc>
        <w:tc>
          <w:tcPr>
            <w:tcW w:w="1134" w:type="dxa"/>
            <w:vAlign w:val="center"/>
          </w:tcPr>
          <w:p w14:paraId="1F6979FB" w14:textId="77777777" w:rsidR="009A5EC9" w:rsidRPr="00C1486B" w:rsidRDefault="009A5EC9" w:rsidP="009A5EC9">
            <w:pPr>
              <w:jc w:val="center"/>
            </w:pPr>
            <w:r>
              <w:t>33305,55</w:t>
            </w:r>
          </w:p>
        </w:tc>
      </w:tr>
      <w:tr w:rsidR="009A5EC9" w:rsidRPr="00C1486B" w14:paraId="2FC1D717" w14:textId="77777777" w:rsidTr="009A5EC9">
        <w:trPr>
          <w:trHeight w:val="576"/>
        </w:trPr>
        <w:tc>
          <w:tcPr>
            <w:tcW w:w="992" w:type="dxa"/>
            <w:vAlign w:val="center"/>
          </w:tcPr>
          <w:p w14:paraId="460FF7EF" w14:textId="77777777" w:rsidR="009A5EC9" w:rsidRPr="00F9208F" w:rsidRDefault="009A5EC9" w:rsidP="009A5EC9">
            <w:pPr>
              <w:jc w:val="center"/>
            </w:pPr>
            <w:r w:rsidRPr="00F9208F">
              <w:t>9.1.</w:t>
            </w:r>
          </w:p>
        </w:tc>
        <w:tc>
          <w:tcPr>
            <w:tcW w:w="1985" w:type="dxa"/>
            <w:vAlign w:val="center"/>
          </w:tcPr>
          <w:p w14:paraId="6DA76416" w14:textId="77777777" w:rsidR="009A5EC9" w:rsidRPr="00DF3E37" w:rsidRDefault="009A5EC9" w:rsidP="009A5EC9">
            <w:proofErr w:type="gramStart"/>
            <w:r>
              <w:t>Потребитель-</w:t>
            </w:r>
            <w:proofErr w:type="spellStart"/>
            <w:r>
              <w:t>ский</w:t>
            </w:r>
            <w:proofErr w:type="spellEnd"/>
            <w:proofErr w:type="gramEnd"/>
            <w:r>
              <w:t xml:space="preserve"> рынок</w:t>
            </w:r>
          </w:p>
        </w:tc>
        <w:tc>
          <w:tcPr>
            <w:tcW w:w="851" w:type="dxa"/>
            <w:vAlign w:val="center"/>
          </w:tcPr>
          <w:p w14:paraId="49B79F25" w14:textId="77777777" w:rsidR="009A5EC9" w:rsidRDefault="009A5EC9" w:rsidP="009A5EC9">
            <w:pPr>
              <w:jc w:val="center"/>
            </w:pPr>
            <w:r w:rsidRPr="00FD67D0">
              <w:t>м</w:t>
            </w:r>
            <w:r w:rsidRPr="00FD67D0">
              <w:rPr>
                <w:vertAlign w:val="superscript"/>
              </w:rPr>
              <w:t>3</w:t>
            </w:r>
          </w:p>
        </w:tc>
        <w:tc>
          <w:tcPr>
            <w:tcW w:w="1134" w:type="dxa"/>
            <w:vAlign w:val="center"/>
          </w:tcPr>
          <w:p w14:paraId="246131B9" w14:textId="77777777" w:rsidR="009A5EC9" w:rsidRPr="00C1486B" w:rsidRDefault="009A5EC9" w:rsidP="009A5EC9">
            <w:pPr>
              <w:jc w:val="center"/>
            </w:pPr>
            <w:r>
              <w:t>26105,50</w:t>
            </w:r>
          </w:p>
        </w:tc>
        <w:tc>
          <w:tcPr>
            <w:tcW w:w="1134" w:type="dxa"/>
            <w:vAlign w:val="center"/>
          </w:tcPr>
          <w:p w14:paraId="3FBD5389" w14:textId="77777777" w:rsidR="009A5EC9" w:rsidRPr="00C1486B" w:rsidRDefault="009A5EC9" w:rsidP="009A5EC9">
            <w:pPr>
              <w:jc w:val="center"/>
            </w:pPr>
            <w:r>
              <w:t>26105,50</w:t>
            </w:r>
          </w:p>
        </w:tc>
        <w:tc>
          <w:tcPr>
            <w:tcW w:w="1275" w:type="dxa"/>
            <w:vAlign w:val="center"/>
          </w:tcPr>
          <w:p w14:paraId="5D3A73A1" w14:textId="77777777" w:rsidR="009A5EC9" w:rsidRPr="00C1486B" w:rsidRDefault="009A5EC9" w:rsidP="009A5EC9">
            <w:pPr>
              <w:jc w:val="center"/>
            </w:pPr>
            <w:r>
              <w:t>28460,55</w:t>
            </w:r>
          </w:p>
        </w:tc>
        <w:tc>
          <w:tcPr>
            <w:tcW w:w="1276" w:type="dxa"/>
            <w:vAlign w:val="center"/>
          </w:tcPr>
          <w:p w14:paraId="2672BE8F" w14:textId="77777777" w:rsidR="009A5EC9" w:rsidRPr="00C1486B" w:rsidRDefault="009A5EC9" w:rsidP="009A5EC9">
            <w:pPr>
              <w:jc w:val="center"/>
            </w:pPr>
            <w:r>
              <w:t>28460,55</w:t>
            </w:r>
          </w:p>
        </w:tc>
        <w:tc>
          <w:tcPr>
            <w:tcW w:w="1276" w:type="dxa"/>
            <w:vAlign w:val="center"/>
          </w:tcPr>
          <w:p w14:paraId="1B0529FA" w14:textId="77777777" w:rsidR="009A5EC9" w:rsidRPr="00C1486B" w:rsidRDefault="009A5EC9" w:rsidP="009A5EC9">
            <w:pPr>
              <w:jc w:val="center"/>
            </w:pPr>
            <w:r>
              <w:t>29910,64</w:t>
            </w:r>
          </w:p>
        </w:tc>
        <w:tc>
          <w:tcPr>
            <w:tcW w:w="1134" w:type="dxa"/>
            <w:vAlign w:val="center"/>
          </w:tcPr>
          <w:p w14:paraId="30280DE0" w14:textId="77777777" w:rsidR="009A5EC9" w:rsidRPr="00C1486B" w:rsidRDefault="009A5EC9" w:rsidP="009A5EC9">
            <w:pPr>
              <w:jc w:val="center"/>
            </w:pPr>
            <w:r>
              <w:t>29910,64</w:t>
            </w:r>
          </w:p>
        </w:tc>
        <w:tc>
          <w:tcPr>
            <w:tcW w:w="1134" w:type="dxa"/>
            <w:vAlign w:val="center"/>
          </w:tcPr>
          <w:p w14:paraId="0BA90ABE" w14:textId="77777777" w:rsidR="009A5EC9" w:rsidRPr="00C1486B" w:rsidRDefault="009A5EC9" w:rsidP="009A5EC9">
            <w:pPr>
              <w:jc w:val="center"/>
            </w:pPr>
            <w:r>
              <w:t>26105,50</w:t>
            </w:r>
          </w:p>
        </w:tc>
        <w:tc>
          <w:tcPr>
            <w:tcW w:w="1134" w:type="dxa"/>
            <w:vAlign w:val="center"/>
          </w:tcPr>
          <w:p w14:paraId="6F0DCF9F" w14:textId="77777777" w:rsidR="009A5EC9" w:rsidRPr="00C1486B" w:rsidRDefault="009A5EC9" w:rsidP="009A5EC9">
            <w:pPr>
              <w:jc w:val="center"/>
            </w:pPr>
            <w:r>
              <w:t>26105,50</w:t>
            </w:r>
          </w:p>
        </w:tc>
        <w:tc>
          <w:tcPr>
            <w:tcW w:w="1134" w:type="dxa"/>
            <w:vAlign w:val="center"/>
          </w:tcPr>
          <w:p w14:paraId="7FE2F43A" w14:textId="77777777" w:rsidR="009A5EC9" w:rsidRPr="00C1486B" w:rsidRDefault="009A5EC9" w:rsidP="009A5EC9">
            <w:pPr>
              <w:jc w:val="center"/>
            </w:pPr>
            <w:r>
              <w:t>26105,50</w:t>
            </w:r>
          </w:p>
        </w:tc>
        <w:tc>
          <w:tcPr>
            <w:tcW w:w="1134" w:type="dxa"/>
            <w:vAlign w:val="center"/>
          </w:tcPr>
          <w:p w14:paraId="40C063CF" w14:textId="77777777" w:rsidR="009A5EC9" w:rsidRPr="00C1486B" w:rsidRDefault="009A5EC9" w:rsidP="009A5EC9">
            <w:pPr>
              <w:jc w:val="center"/>
            </w:pPr>
            <w:r>
              <w:t>26105,50</w:t>
            </w:r>
          </w:p>
        </w:tc>
      </w:tr>
      <w:tr w:rsidR="009A5EC9" w:rsidRPr="00C1486B" w14:paraId="02A96ECE" w14:textId="77777777" w:rsidTr="009A5EC9">
        <w:trPr>
          <w:trHeight w:val="325"/>
        </w:trPr>
        <w:tc>
          <w:tcPr>
            <w:tcW w:w="992" w:type="dxa"/>
            <w:vAlign w:val="center"/>
          </w:tcPr>
          <w:p w14:paraId="3A654D7F" w14:textId="77777777" w:rsidR="009A5EC9" w:rsidRPr="00F9208F" w:rsidRDefault="009A5EC9" w:rsidP="009A5EC9">
            <w:pPr>
              <w:jc w:val="center"/>
            </w:pPr>
            <w:r w:rsidRPr="00F9208F">
              <w:t>9.1.1.</w:t>
            </w:r>
          </w:p>
        </w:tc>
        <w:tc>
          <w:tcPr>
            <w:tcW w:w="1985" w:type="dxa"/>
            <w:vAlign w:val="center"/>
          </w:tcPr>
          <w:p w14:paraId="5B5AC731" w14:textId="77777777" w:rsidR="009A5EC9" w:rsidRPr="00DF3E37" w:rsidRDefault="009A5EC9" w:rsidP="009A5EC9">
            <w:r>
              <w:t>- население</w:t>
            </w:r>
          </w:p>
        </w:tc>
        <w:tc>
          <w:tcPr>
            <w:tcW w:w="851" w:type="dxa"/>
            <w:vAlign w:val="center"/>
          </w:tcPr>
          <w:p w14:paraId="44989CA2" w14:textId="77777777" w:rsidR="009A5EC9" w:rsidRDefault="009A5EC9" w:rsidP="009A5EC9">
            <w:pPr>
              <w:jc w:val="center"/>
            </w:pPr>
            <w:r w:rsidRPr="00FD67D0">
              <w:t>м</w:t>
            </w:r>
            <w:r w:rsidRPr="00FD67D0">
              <w:rPr>
                <w:vertAlign w:val="superscript"/>
              </w:rPr>
              <w:t>3</w:t>
            </w:r>
          </w:p>
        </w:tc>
        <w:tc>
          <w:tcPr>
            <w:tcW w:w="1134" w:type="dxa"/>
            <w:vAlign w:val="center"/>
          </w:tcPr>
          <w:p w14:paraId="2DBDDA07" w14:textId="77777777" w:rsidR="009A5EC9" w:rsidRPr="00C1486B" w:rsidRDefault="009A5EC9" w:rsidP="009A5EC9">
            <w:pPr>
              <w:jc w:val="center"/>
            </w:pPr>
            <w:r>
              <w:t>24083,00</w:t>
            </w:r>
          </w:p>
        </w:tc>
        <w:tc>
          <w:tcPr>
            <w:tcW w:w="1134" w:type="dxa"/>
            <w:vAlign w:val="center"/>
          </w:tcPr>
          <w:p w14:paraId="67621CF3" w14:textId="77777777" w:rsidR="009A5EC9" w:rsidRPr="00C1486B" w:rsidRDefault="009A5EC9" w:rsidP="009A5EC9">
            <w:pPr>
              <w:jc w:val="center"/>
            </w:pPr>
            <w:r>
              <w:t>24083,00</w:t>
            </w:r>
          </w:p>
        </w:tc>
        <w:tc>
          <w:tcPr>
            <w:tcW w:w="1275" w:type="dxa"/>
            <w:vAlign w:val="center"/>
          </w:tcPr>
          <w:p w14:paraId="39FD9163" w14:textId="77777777" w:rsidR="009A5EC9" w:rsidRPr="00C1486B" w:rsidRDefault="009A5EC9" w:rsidP="009A5EC9">
            <w:pPr>
              <w:jc w:val="center"/>
            </w:pPr>
            <w:r>
              <w:t>19530,65</w:t>
            </w:r>
          </w:p>
        </w:tc>
        <w:tc>
          <w:tcPr>
            <w:tcW w:w="1276" w:type="dxa"/>
            <w:vAlign w:val="center"/>
          </w:tcPr>
          <w:p w14:paraId="4FBF4726" w14:textId="77777777" w:rsidR="009A5EC9" w:rsidRPr="00C1486B" w:rsidRDefault="009A5EC9" w:rsidP="009A5EC9">
            <w:pPr>
              <w:jc w:val="center"/>
            </w:pPr>
            <w:r>
              <w:t>19530,65</w:t>
            </w:r>
          </w:p>
        </w:tc>
        <w:tc>
          <w:tcPr>
            <w:tcW w:w="1276" w:type="dxa"/>
            <w:vAlign w:val="center"/>
          </w:tcPr>
          <w:p w14:paraId="781961E1" w14:textId="77777777" w:rsidR="009A5EC9" w:rsidRPr="00C1486B" w:rsidRDefault="009A5EC9" w:rsidP="009A5EC9">
            <w:pPr>
              <w:jc w:val="center"/>
            </w:pPr>
            <w:r>
              <w:t>22307,91</w:t>
            </w:r>
          </w:p>
        </w:tc>
        <w:tc>
          <w:tcPr>
            <w:tcW w:w="1134" w:type="dxa"/>
            <w:vAlign w:val="center"/>
          </w:tcPr>
          <w:p w14:paraId="00CCF638" w14:textId="77777777" w:rsidR="009A5EC9" w:rsidRPr="00C1486B" w:rsidRDefault="009A5EC9" w:rsidP="009A5EC9">
            <w:pPr>
              <w:jc w:val="center"/>
            </w:pPr>
            <w:r>
              <w:t>22307,91</w:t>
            </w:r>
          </w:p>
        </w:tc>
        <w:tc>
          <w:tcPr>
            <w:tcW w:w="1134" w:type="dxa"/>
            <w:vAlign w:val="center"/>
          </w:tcPr>
          <w:p w14:paraId="520E7106" w14:textId="77777777" w:rsidR="009A5EC9" w:rsidRPr="00C1486B" w:rsidRDefault="009A5EC9" w:rsidP="009A5EC9">
            <w:pPr>
              <w:jc w:val="center"/>
            </w:pPr>
            <w:r>
              <w:t>24083,00</w:t>
            </w:r>
          </w:p>
        </w:tc>
        <w:tc>
          <w:tcPr>
            <w:tcW w:w="1134" w:type="dxa"/>
            <w:vAlign w:val="center"/>
          </w:tcPr>
          <w:p w14:paraId="0F12D33E" w14:textId="77777777" w:rsidR="009A5EC9" w:rsidRPr="00C1486B" w:rsidRDefault="009A5EC9" w:rsidP="009A5EC9">
            <w:pPr>
              <w:jc w:val="center"/>
            </w:pPr>
            <w:r>
              <w:t>24083,00</w:t>
            </w:r>
          </w:p>
        </w:tc>
        <w:tc>
          <w:tcPr>
            <w:tcW w:w="1134" w:type="dxa"/>
            <w:vAlign w:val="center"/>
          </w:tcPr>
          <w:p w14:paraId="603EAB37" w14:textId="77777777" w:rsidR="009A5EC9" w:rsidRPr="00C1486B" w:rsidRDefault="009A5EC9" w:rsidP="009A5EC9">
            <w:pPr>
              <w:jc w:val="center"/>
            </w:pPr>
            <w:r>
              <w:t>24083,00</w:t>
            </w:r>
          </w:p>
        </w:tc>
        <w:tc>
          <w:tcPr>
            <w:tcW w:w="1134" w:type="dxa"/>
            <w:vAlign w:val="center"/>
          </w:tcPr>
          <w:p w14:paraId="5F3B57F0" w14:textId="77777777" w:rsidR="009A5EC9" w:rsidRPr="00C1486B" w:rsidRDefault="009A5EC9" w:rsidP="009A5EC9">
            <w:pPr>
              <w:jc w:val="center"/>
            </w:pPr>
            <w:r>
              <w:t>24083,00</w:t>
            </w:r>
          </w:p>
        </w:tc>
      </w:tr>
      <w:tr w:rsidR="009A5EC9" w:rsidRPr="00C1486B" w14:paraId="2326B1FC" w14:textId="77777777" w:rsidTr="009A5EC9">
        <w:trPr>
          <w:trHeight w:val="673"/>
        </w:trPr>
        <w:tc>
          <w:tcPr>
            <w:tcW w:w="992" w:type="dxa"/>
            <w:vAlign w:val="center"/>
          </w:tcPr>
          <w:p w14:paraId="390C756E" w14:textId="77777777" w:rsidR="009A5EC9" w:rsidRPr="00F9208F" w:rsidRDefault="009A5EC9" w:rsidP="009A5EC9">
            <w:pPr>
              <w:jc w:val="center"/>
            </w:pPr>
            <w:r>
              <w:t>9.1.2.</w:t>
            </w:r>
          </w:p>
        </w:tc>
        <w:tc>
          <w:tcPr>
            <w:tcW w:w="1985" w:type="dxa"/>
            <w:vAlign w:val="center"/>
          </w:tcPr>
          <w:p w14:paraId="2E01D754" w14:textId="77777777" w:rsidR="009A5EC9" w:rsidRPr="00DF3E37" w:rsidRDefault="009A5EC9" w:rsidP="009A5EC9">
            <w:r>
              <w:t>- прочие потребители</w:t>
            </w:r>
          </w:p>
        </w:tc>
        <w:tc>
          <w:tcPr>
            <w:tcW w:w="851" w:type="dxa"/>
            <w:vAlign w:val="center"/>
          </w:tcPr>
          <w:p w14:paraId="17AE7E3F" w14:textId="77777777" w:rsidR="009A5EC9" w:rsidRDefault="009A5EC9" w:rsidP="009A5EC9">
            <w:pPr>
              <w:jc w:val="center"/>
            </w:pPr>
            <w:r w:rsidRPr="00FD67D0">
              <w:t>м</w:t>
            </w:r>
            <w:r w:rsidRPr="00FD67D0">
              <w:rPr>
                <w:vertAlign w:val="superscript"/>
              </w:rPr>
              <w:t>3</w:t>
            </w:r>
          </w:p>
        </w:tc>
        <w:tc>
          <w:tcPr>
            <w:tcW w:w="1134" w:type="dxa"/>
            <w:vAlign w:val="center"/>
          </w:tcPr>
          <w:p w14:paraId="1C2DEA5D" w14:textId="77777777" w:rsidR="009A5EC9" w:rsidRPr="00C1486B" w:rsidRDefault="009A5EC9" w:rsidP="009A5EC9">
            <w:pPr>
              <w:jc w:val="center"/>
            </w:pPr>
            <w:r>
              <w:t>2022,50</w:t>
            </w:r>
          </w:p>
        </w:tc>
        <w:tc>
          <w:tcPr>
            <w:tcW w:w="1134" w:type="dxa"/>
            <w:vAlign w:val="center"/>
          </w:tcPr>
          <w:p w14:paraId="2884C375" w14:textId="77777777" w:rsidR="009A5EC9" w:rsidRPr="00C1486B" w:rsidRDefault="009A5EC9" w:rsidP="009A5EC9">
            <w:pPr>
              <w:jc w:val="center"/>
            </w:pPr>
            <w:r>
              <w:t>2022,50</w:t>
            </w:r>
          </w:p>
        </w:tc>
        <w:tc>
          <w:tcPr>
            <w:tcW w:w="1275" w:type="dxa"/>
            <w:vAlign w:val="center"/>
          </w:tcPr>
          <w:p w14:paraId="084B38E6" w14:textId="77777777" w:rsidR="009A5EC9" w:rsidRPr="00C1486B" w:rsidRDefault="009A5EC9" w:rsidP="009A5EC9">
            <w:pPr>
              <w:jc w:val="center"/>
            </w:pPr>
            <w:r>
              <w:t>8929,90</w:t>
            </w:r>
          </w:p>
        </w:tc>
        <w:tc>
          <w:tcPr>
            <w:tcW w:w="1276" w:type="dxa"/>
            <w:vAlign w:val="center"/>
          </w:tcPr>
          <w:p w14:paraId="48D2776B" w14:textId="77777777" w:rsidR="009A5EC9" w:rsidRPr="00C1486B" w:rsidRDefault="009A5EC9" w:rsidP="009A5EC9">
            <w:pPr>
              <w:jc w:val="center"/>
            </w:pPr>
            <w:r>
              <w:t>8929,90</w:t>
            </w:r>
          </w:p>
        </w:tc>
        <w:tc>
          <w:tcPr>
            <w:tcW w:w="1276" w:type="dxa"/>
            <w:vAlign w:val="center"/>
          </w:tcPr>
          <w:p w14:paraId="4D3C0FA0" w14:textId="77777777" w:rsidR="009A5EC9" w:rsidRPr="00C1486B" w:rsidRDefault="009A5EC9" w:rsidP="009A5EC9">
            <w:pPr>
              <w:jc w:val="center"/>
            </w:pPr>
            <w:r>
              <w:t>7602,73</w:t>
            </w:r>
          </w:p>
        </w:tc>
        <w:tc>
          <w:tcPr>
            <w:tcW w:w="1134" w:type="dxa"/>
            <w:vAlign w:val="center"/>
          </w:tcPr>
          <w:p w14:paraId="1430391B" w14:textId="77777777" w:rsidR="009A5EC9" w:rsidRPr="00C1486B" w:rsidRDefault="009A5EC9" w:rsidP="009A5EC9">
            <w:pPr>
              <w:jc w:val="center"/>
            </w:pPr>
            <w:r>
              <w:t>7602,73</w:t>
            </w:r>
          </w:p>
        </w:tc>
        <w:tc>
          <w:tcPr>
            <w:tcW w:w="1134" w:type="dxa"/>
            <w:vAlign w:val="center"/>
          </w:tcPr>
          <w:p w14:paraId="190B7B55" w14:textId="77777777" w:rsidR="009A5EC9" w:rsidRPr="00C1486B" w:rsidRDefault="009A5EC9" w:rsidP="009A5EC9">
            <w:pPr>
              <w:jc w:val="center"/>
            </w:pPr>
            <w:r>
              <w:t>2022,50</w:t>
            </w:r>
          </w:p>
        </w:tc>
        <w:tc>
          <w:tcPr>
            <w:tcW w:w="1134" w:type="dxa"/>
            <w:vAlign w:val="center"/>
          </w:tcPr>
          <w:p w14:paraId="68871A08" w14:textId="77777777" w:rsidR="009A5EC9" w:rsidRPr="00C1486B" w:rsidRDefault="009A5EC9" w:rsidP="009A5EC9">
            <w:pPr>
              <w:jc w:val="center"/>
            </w:pPr>
            <w:r>
              <w:t>2022,50</w:t>
            </w:r>
          </w:p>
        </w:tc>
        <w:tc>
          <w:tcPr>
            <w:tcW w:w="1134" w:type="dxa"/>
            <w:vAlign w:val="center"/>
          </w:tcPr>
          <w:p w14:paraId="21FEA0EA" w14:textId="77777777" w:rsidR="009A5EC9" w:rsidRPr="00C1486B" w:rsidRDefault="009A5EC9" w:rsidP="009A5EC9">
            <w:pPr>
              <w:jc w:val="center"/>
            </w:pPr>
            <w:r>
              <w:t>2022,50</w:t>
            </w:r>
          </w:p>
        </w:tc>
        <w:tc>
          <w:tcPr>
            <w:tcW w:w="1134" w:type="dxa"/>
            <w:vAlign w:val="center"/>
          </w:tcPr>
          <w:p w14:paraId="406FFC16" w14:textId="77777777" w:rsidR="009A5EC9" w:rsidRPr="00C1486B" w:rsidRDefault="009A5EC9" w:rsidP="009A5EC9">
            <w:pPr>
              <w:jc w:val="center"/>
            </w:pPr>
            <w:r>
              <w:t>2022,50</w:t>
            </w:r>
          </w:p>
        </w:tc>
      </w:tr>
      <w:tr w:rsidR="009A5EC9" w:rsidRPr="00C1486B" w14:paraId="28948581" w14:textId="77777777" w:rsidTr="009A5EC9">
        <w:trPr>
          <w:trHeight w:val="863"/>
        </w:trPr>
        <w:tc>
          <w:tcPr>
            <w:tcW w:w="992" w:type="dxa"/>
            <w:vAlign w:val="center"/>
          </w:tcPr>
          <w:p w14:paraId="1E86C9CB" w14:textId="77777777" w:rsidR="009A5EC9" w:rsidRPr="00F9208F" w:rsidRDefault="009A5EC9" w:rsidP="009A5EC9">
            <w:pPr>
              <w:jc w:val="center"/>
            </w:pPr>
            <w:r>
              <w:t>9.2.</w:t>
            </w:r>
          </w:p>
        </w:tc>
        <w:tc>
          <w:tcPr>
            <w:tcW w:w="1985" w:type="dxa"/>
            <w:vAlign w:val="center"/>
          </w:tcPr>
          <w:p w14:paraId="33F841E5" w14:textId="77777777" w:rsidR="009A5EC9" w:rsidRPr="00DF3E37" w:rsidRDefault="009A5EC9" w:rsidP="009A5EC9">
            <w:r>
              <w:t>Собственные нужды производства</w:t>
            </w:r>
          </w:p>
        </w:tc>
        <w:tc>
          <w:tcPr>
            <w:tcW w:w="851" w:type="dxa"/>
            <w:vAlign w:val="center"/>
          </w:tcPr>
          <w:p w14:paraId="5604BD2A" w14:textId="77777777" w:rsidR="009A5EC9" w:rsidRDefault="009A5EC9" w:rsidP="009A5EC9">
            <w:pPr>
              <w:jc w:val="center"/>
            </w:pPr>
            <w:r w:rsidRPr="00FD67D0">
              <w:t>м</w:t>
            </w:r>
            <w:r w:rsidRPr="00FD67D0">
              <w:rPr>
                <w:vertAlign w:val="superscript"/>
              </w:rPr>
              <w:t>3</w:t>
            </w:r>
          </w:p>
        </w:tc>
        <w:tc>
          <w:tcPr>
            <w:tcW w:w="1134" w:type="dxa"/>
            <w:vAlign w:val="center"/>
          </w:tcPr>
          <w:p w14:paraId="0ED9DF55" w14:textId="77777777" w:rsidR="009A5EC9" w:rsidRPr="00C1486B" w:rsidRDefault="009A5EC9" w:rsidP="009A5EC9">
            <w:pPr>
              <w:jc w:val="center"/>
            </w:pPr>
            <w:r>
              <w:t>7200,00</w:t>
            </w:r>
          </w:p>
        </w:tc>
        <w:tc>
          <w:tcPr>
            <w:tcW w:w="1134" w:type="dxa"/>
            <w:vAlign w:val="center"/>
          </w:tcPr>
          <w:p w14:paraId="57598902" w14:textId="77777777" w:rsidR="009A5EC9" w:rsidRPr="00C1486B" w:rsidRDefault="009A5EC9" w:rsidP="009A5EC9">
            <w:pPr>
              <w:jc w:val="center"/>
            </w:pPr>
            <w:r>
              <w:t>7200,00</w:t>
            </w:r>
          </w:p>
        </w:tc>
        <w:tc>
          <w:tcPr>
            <w:tcW w:w="1275" w:type="dxa"/>
            <w:vAlign w:val="center"/>
          </w:tcPr>
          <w:p w14:paraId="20E9F65C" w14:textId="77777777" w:rsidR="009A5EC9" w:rsidRPr="00C1486B" w:rsidRDefault="009A5EC9" w:rsidP="009A5EC9">
            <w:pPr>
              <w:jc w:val="center"/>
            </w:pPr>
            <w:r>
              <w:t>4845,00</w:t>
            </w:r>
          </w:p>
        </w:tc>
        <w:tc>
          <w:tcPr>
            <w:tcW w:w="1276" w:type="dxa"/>
            <w:vAlign w:val="center"/>
          </w:tcPr>
          <w:p w14:paraId="4A9CD8B9" w14:textId="77777777" w:rsidR="009A5EC9" w:rsidRPr="00C1486B" w:rsidRDefault="009A5EC9" w:rsidP="009A5EC9">
            <w:pPr>
              <w:jc w:val="center"/>
            </w:pPr>
            <w:r>
              <w:t>4845,00</w:t>
            </w:r>
          </w:p>
        </w:tc>
        <w:tc>
          <w:tcPr>
            <w:tcW w:w="1276" w:type="dxa"/>
            <w:vAlign w:val="center"/>
          </w:tcPr>
          <w:p w14:paraId="7E331EF9" w14:textId="77777777" w:rsidR="009A5EC9" w:rsidRPr="00C1486B" w:rsidRDefault="009A5EC9" w:rsidP="009A5EC9">
            <w:pPr>
              <w:jc w:val="center"/>
            </w:pPr>
            <w:r>
              <w:t>1736,47</w:t>
            </w:r>
          </w:p>
        </w:tc>
        <w:tc>
          <w:tcPr>
            <w:tcW w:w="1134" w:type="dxa"/>
            <w:vAlign w:val="center"/>
          </w:tcPr>
          <w:p w14:paraId="0A383AA2" w14:textId="77777777" w:rsidR="009A5EC9" w:rsidRPr="00C1486B" w:rsidRDefault="009A5EC9" w:rsidP="009A5EC9">
            <w:pPr>
              <w:jc w:val="center"/>
            </w:pPr>
            <w:r>
              <w:t>1736,47</w:t>
            </w:r>
          </w:p>
        </w:tc>
        <w:tc>
          <w:tcPr>
            <w:tcW w:w="1134" w:type="dxa"/>
            <w:vAlign w:val="center"/>
          </w:tcPr>
          <w:p w14:paraId="2A2E1C37" w14:textId="77777777" w:rsidR="009A5EC9" w:rsidRPr="00C1486B" w:rsidRDefault="009A5EC9" w:rsidP="009A5EC9">
            <w:pPr>
              <w:jc w:val="center"/>
            </w:pPr>
            <w:r>
              <w:t>7200,00</w:t>
            </w:r>
          </w:p>
        </w:tc>
        <w:tc>
          <w:tcPr>
            <w:tcW w:w="1134" w:type="dxa"/>
            <w:vAlign w:val="center"/>
          </w:tcPr>
          <w:p w14:paraId="45FD28C5" w14:textId="77777777" w:rsidR="009A5EC9" w:rsidRPr="00C1486B" w:rsidRDefault="009A5EC9" w:rsidP="009A5EC9">
            <w:pPr>
              <w:jc w:val="center"/>
            </w:pPr>
            <w:r>
              <w:t>7200,00</w:t>
            </w:r>
          </w:p>
        </w:tc>
        <w:tc>
          <w:tcPr>
            <w:tcW w:w="1134" w:type="dxa"/>
            <w:vAlign w:val="center"/>
          </w:tcPr>
          <w:p w14:paraId="1C11EFA6" w14:textId="77777777" w:rsidR="009A5EC9" w:rsidRPr="00C1486B" w:rsidRDefault="009A5EC9" w:rsidP="009A5EC9">
            <w:pPr>
              <w:jc w:val="center"/>
            </w:pPr>
            <w:r>
              <w:t>7200,00</w:t>
            </w:r>
          </w:p>
        </w:tc>
        <w:tc>
          <w:tcPr>
            <w:tcW w:w="1134" w:type="dxa"/>
            <w:vAlign w:val="center"/>
          </w:tcPr>
          <w:p w14:paraId="77238439" w14:textId="77777777" w:rsidR="009A5EC9" w:rsidRPr="00C1486B" w:rsidRDefault="009A5EC9" w:rsidP="009A5EC9">
            <w:pPr>
              <w:jc w:val="center"/>
            </w:pPr>
            <w:r>
              <w:t>7200,00</w:t>
            </w:r>
          </w:p>
        </w:tc>
      </w:tr>
    </w:tbl>
    <w:p w14:paraId="64D27702" w14:textId="77777777" w:rsidR="009A5EC9" w:rsidRDefault="009A5EC9" w:rsidP="009A5EC9">
      <w:pPr>
        <w:jc w:val="both"/>
        <w:rPr>
          <w:sz w:val="28"/>
          <w:szCs w:val="28"/>
        </w:rPr>
      </w:pPr>
    </w:p>
    <w:p w14:paraId="792C7D10" w14:textId="77777777" w:rsidR="009A5EC9" w:rsidRDefault="009A5EC9" w:rsidP="009A5EC9">
      <w:pPr>
        <w:jc w:val="both"/>
        <w:rPr>
          <w:sz w:val="28"/>
          <w:szCs w:val="28"/>
        </w:rPr>
      </w:pPr>
    </w:p>
    <w:p w14:paraId="3AC6B9E3" w14:textId="77777777" w:rsidR="009A5EC9" w:rsidRDefault="009A5EC9" w:rsidP="009A5EC9">
      <w:pPr>
        <w:jc w:val="both"/>
        <w:rPr>
          <w:sz w:val="28"/>
          <w:szCs w:val="28"/>
        </w:rPr>
      </w:pPr>
    </w:p>
    <w:p w14:paraId="74D602AB" w14:textId="77777777" w:rsidR="009A5EC9" w:rsidRDefault="009A5EC9" w:rsidP="009A5EC9">
      <w:pPr>
        <w:jc w:val="both"/>
        <w:rPr>
          <w:sz w:val="28"/>
          <w:szCs w:val="28"/>
        </w:rPr>
      </w:pPr>
    </w:p>
    <w:p w14:paraId="513145B8" w14:textId="77777777" w:rsidR="009A5EC9" w:rsidRDefault="009A5EC9" w:rsidP="009A5EC9">
      <w:pPr>
        <w:jc w:val="both"/>
        <w:rPr>
          <w:sz w:val="28"/>
          <w:szCs w:val="28"/>
        </w:rPr>
      </w:pPr>
    </w:p>
    <w:p w14:paraId="6A4C7763" w14:textId="77777777" w:rsidR="009A5EC9" w:rsidRDefault="009A5EC9" w:rsidP="009A5EC9">
      <w:pPr>
        <w:jc w:val="both"/>
        <w:rPr>
          <w:sz w:val="28"/>
          <w:szCs w:val="28"/>
        </w:rPr>
      </w:pPr>
    </w:p>
    <w:p w14:paraId="128CFF1D" w14:textId="77777777" w:rsidR="009A5EC9" w:rsidRDefault="009A5EC9" w:rsidP="009A5EC9">
      <w:pPr>
        <w:jc w:val="both"/>
        <w:rPr>
          <w:sz w:val="28"/>
          <w:szCs w:val="28"/>
        </w:rPr>
      </w:pPr>
    </w:p>
    <w:p w14:paraId="4623AF76" w14:textId="77777777" w:rsidR="009A5EC9" w:rsidRDefault="009A5EC9" w:rsidP="009A5EC9">
      <w:pPr>
        <w:jc w:val="both"/>
        <w:rPr>
          <w:sz w:val="28"/>
          <w:szCs w:val="28"/>
        </w:rPr>
      </w:pPr>
    </w:p>
    <w:p w14:paraId="620F16FC" w14:textId="77777777" w:rsidR="009A5EC9" w:rsidRDefault="009A5EC9" w:rsidP="009A5EC9">
      <w:pPr>
        <w:jc w:val="both"/>
        <w:rPr>
          <w:sz w:val="28"/>
          <w:szCs w:val="28"/>
        </w:rPr>
      </w:pPr>
    </w:p>
    <w:p w14:paraId="77F1A892" w14:textId="77777777" w:rsidR="009A5EC9" w:rsidRDefault="009A5EC9" w:rsidP="009A5EC9">
      <w:pPr>
        <w:jc w:val="both"/>
        <w:rPr>
          <w:sz w:val="28"/>
          <w:szCs w:val="28"/>
        </w:rPr>
      </w:pPr>
    </w:p>
    <w:p w14:paraId="0CDCDFE1" w14:textId="77777777" w:rsidR="009A5EC9" w:rsidRDefault="009A5EC9" w:rsidP="009A5EC9">
      <w:pPr>
        <w:jc w:val="both"/>
        <w:rPr>
          <w:sz w:val="28"/>
          <w:szCs w:val="28"/>
        </w:rPr>
      </w:pPr>
    </w:p>
    <w:p w14:paraId="10857184" w14:textId="77777777" w:rsidR="009A5EC9" w:rsidRDefault="009A5EC9" w:rsidP="009A5EC9">
      <w:pPr>
        <w:jc w:val="both"/>
        <w:rPr>
          <w:sz w:val="28"/>
          <w:szCs w:val="28"/>
        </w:rPr>
      </w:pPr>
    </w:p>
    <w:p w14:paraId="6A607FF6" w14:textId="77777777" w:rsidR="009A5EC9" w:rsidRDefault="009A5EC9" w:rsidP="009A5EC9">
      <w:pPr>
        <w:jc w:val="both"/>
        <w:rPr>
          <w:sz w:val="28"/>
          <w:szCs w:val="28"/>
        </w:rPr>
      </w:pPr>
    </w:p>
    <w:p w14:paraId="1319E440" w14:textId="77777777" w:rsidR="009A5EC9" w:rsidRDefault="009A5EC9" w:rsidP="009A5EC9">
      <w:pPr>
        <w:jc w:val="both"/>
        <w:rPr>
          <w:sz w:val="28"/>
          <w:szCs w:val="28"/>
        </w:rPr>
      </w:pPr>
    </w:p>
    <w:p w14:paraId="7AA06ED5" w14:textId="77777777" w:rsidR="009A5EC9" w:rsidRDefault="009A5EC9" w:rsidP="009A5EC9">
      <w:pPr>
        <w:ind w:left="-567"/>
        <w:jc w:val="center"/>
        <w:rPr>
          <w:bCs/>
          <w:color w:val="000000"/>
          <w:sz w:val="28"/>
          <w:szCs w:val="28"/>
        </w:rPr>
      </w:pPr>
      <w:r>
        <w:rPr>
          <w:bCs/>
          <w:color w:val="000000"/>
          <w:sz w:val="28"/>
          <w:szCs w:val="28"/>
        </w:rPr>
        <w:lastRenderedPageBreak/>
        <w:t>Раздел 6. Объем финансовых потребностей, необходимых для реализации производственной программы</w:t>
      </w:r>
    </w:p>
    <w:p w14:paraId="77C8E1CE" w14:textId="77777777" w:rsidR="009A5EC9" w:rsidRDefault="009A5EC9" w:rsidP="009A5EC9">
      <w:pPr>
        <w:ind w:left="-567"/>
        <w:jc w:val="center"/>
        <w:rPr>
          <w:bCs/>
          <w:color w:val="000000"/>
          <w:sz w:val="28"/>
          <w:szCs w:val="28"/>
        </w:rPr>
      </w:pPr>
    </w:p>
    <w:tbl>
      <w:tblPr>
        <w:tblStyle w:val="af"/>
        <w:tblW w:w="14572" w:type="dxa"/>
        <w:tblInd w:w="137" w:type="dxa"/>
        <w:tblLook w:val="04A0" w:firstRow="1" w:lastRow="0" w:firstColumn="1" w:lastColumn="0" w:noHBand="0" w:noVBand="1"/>
      </w:tblPr>
      <w:tblGrid>
        <w:gridCol w:w="2668"/>
        <w:gridCol w:w="1208"/>
        <w:gridCol w:w="1208"/>
        <w:gridCol w:w="1208"/>
        <w:gridCol w:w="1207"/>
        <w:gridCol w:w="1207"/>
        <w:gridCol w:w="1208"/>
        <w:gridCol w:w="1256"/>
        <w:gridCol w:w="1134"/>
        <w:gridCol w:w="1134"/>
        <w:gridCol w:w="1134"/>
      </w:tblGrid>
      <w:tr w:rsidR="009A5EC9" w14:paraId="55741EC3" w14:textId="77777777" w:rsidTr="009A5EC9">
        <w:tc>
          <w:tcPr>
            <w:tcW w:w="2668" w:type="dxa"/>
            <w:vMerge w:val="restart"/>
            <w:vAlign w:val="center"/>
          </w:tcPr>
          <w:p w14:paraId="708B828F" w14:textId="77777777" w:rsidR="009A5EC9" w:rsidRDefault="009A5EC9" w:rsidP="009A5EC9">
            <w:pPr>
              <w:jc w:val="center"/>
              <w:rPr>
                <w:bCs/>
                <w:color w:val="000000"/>
                <w:sz w:val="28"/>
                <w:szCs w:val="28"/>
              </w:rPr>
            </w:pPr>
            <w:r>
              <w:rPr>
                <w:bCs/>
                <w:color w:val="000000"/>
                <w:sz w:val="28"/>
                <w:szCs w:val="28"/>
              </w:rPr>
              <w:t>Наименование показателя</w:t>
            </w:r>
          </w:p>
        </w:tc>
        <w:tc>
          <w:tcPr>
            <w:tcW w:w="2416" w:type="dxa"/>
            <w:gridSpan w:val="2"/>
          </w:tcPr>
          <w:p w14:paraId="331CA95A" w14:textId="77777777" w:rsidR="009A5EC9" w:rsidRDefault="009A5EC9" w:rsidP="009A5EC9">
            <w:pPr>
              <w:jc w:val="center"/>
              <w:rPr>
                <w:bCs/>
                <w:color w:val="000000"/>
                <w:sz w:val="28"/>
                <w:szCs w:val="28"/>
              </w:rPr>
            </w:pPr>
            <w:r>
              <w:rPr>
                <w:bCs/>
                <w:color w:val="000000"/>
                <w:sz w:val="28"/>
                <w:szCs w:val="28"/>
              </w:rPr>
              <w:t>2019 год</w:t>
            </w:r>
          </w:p>
        </w:tc>
        <w:tc>
          <w:tcPr>
            <w:tcW w:w="2415" w:type="dxa"/>
            <w:gridSpan w:val="2"/>
          </w:tcPr>
          <w:p w14:paraId="6D99AFD8" w14:textId="77777777" w:rsidR="009A5EC9" w:rsidRDefault="009A5EC9" w:rsidP="009A5EC9">
            <w:pPr>
              <w:jc w:val="center"/>
              <w:rPr>
                <w:bCs/>
                <w:color w:val="000000"/>
                <w:sz w:val="28"/>
                <w:szCs w:val="28"/>
              </w:rPr>
            </w:pPr>
            <w:r>
              <w:rPr>
                <w:bCs/>
                <w:color w:val="000000"/>
                <w:sz w:val="28"/>
                <w:szCs w:val="28"/>
              </w:rPr>
              <w:t>2020 год</w:t>
            </w:r>
          </w:p>
        </w:tc>
        <w:tc>
          <w:tcPr>
            <w:tcW w:w="2415" w:type="dxa"/>
            <w:gridSpan w:val="2"/>
          </w:tcPr>
          <w:p w14:paraId="3BFBDC9E" w14:textId="77777777" w:rsidR="009A5EC9" w:rsidRDefault="009A5EC9" w:rsidP="009A5EC9">
            <w:pPr>
              <w:jc w:val="center"/>
              <w:rPr>
                <w:bCs/>
                <w:color w:val="000000"/>
                <w:sz w:val="28"/>
                <w:szCs w:val="28"/>
              </w:rPr>
            </w:pPr>
            <w:r>
              <w:rPr>
                <w:bCs/>
                <w:color w:val="000000"/>
                <w:sz w:val="28"/>
                <w:szCs w:val="28"/>
              </w:rPr>
              <w:t>2021 год</w:t>
            </w:r>
          </w:p>
        </w:tc>
        <w:tc>
          <w:tcPr>
            <w:tcW w:w="2390" w:type="dxa"/>
            <w:gridSpan w:val="2"/>
          </w:tcPr>
          <w:p w14:paraId="484B69A5" w14:textId="77777777" w:rsidR="009A5EC9" w:rsidRDefault="009A5EC9" w:rsidP="009A5EC9">
            <w:pPr>
              <w:jc w:val="center"/>
              <w:rPr>
                <w:bCs/>
                <w:color w:val="000000"/>
                <w:sz w:val="28"/>
                <w:szCs w:val="28"/>
              </w:rPr>
            </w:pPr>
            <w:r>
              <w:rPr>
                <w:bCs/>
                <w:color w:val="000000"/>
                <w:sz w:val="28"/>
                <w:szCs w:val="28"/>
              </w:rPr>
              <w:t>2022 год</w:t>
            </w:r>
          </w:p>
        </w:tc>
        <w:tc>
          <w:tcPr>
            <w:tcW w:w="2268" w:type="dxa"/>
            <w:gridSpan w:val="2"/>
          </w:tcPr>
          <w:p w14:paraId="1020CD64" w14:textId="77777777" w:rsidR="009A5EC9" w:rsidRDefault="009A5EC9" w:rsidP="009A5EC9">
            <w:pPr>
              <w:jc w:val="center"/>
              <w:rPr>
                <w:bCs/>
                <w:color w:val="000000"/>
                <w:sz w:val="28"/>
                <w:szCs w:val="28"/>
              </w:rPr>
            </w:pPr>
            <w:r>
              <w:rPr>
                <w:bCs/>
                <w:color w:val="000000"/>
                <w:sz w:val="28"/>
                <w:szCs w:val="28"/>
              </w:rPr>
              <w:t>2023 год</w:t>
            </w:r>
          </w:p>
        </w:tc>
      </w:tr>
      <w:tr w:rsidR="009A5EC9" w14:paraId="5AC3C4DB" w14:textId="77777777" w:rsidTr="009A5EC9">
        <w:trPr>
          <w:trHeight w:val="554"/>
        </w:trPr>
        <w:tc>
          <w:tcPr>
            <w:tcW w:w="2668" w:type="dxa"/>
            <w:vMerge/>
          </w:tcPr>
          <w:p w14:paraId="62CD09D6" w14:textId="77777777" w:rsidR="009A5EC9" w:rsidRDefault="009A5EC9" w:rsidP="009A5EC9">
            <w:pPr>
              <w:jc w:val="center"/>
              <w:rPr>
                <w:bCs/>
                <w:color w:val="000000"/>
                <w:sz w:val="28"/>
                <w:szCs w:val="28"/>
              </w:rPr>
            </w:pPr>
          </w:p>
        </w:tc>
        <w:tc>
          <w:tcPr>
            <w:tcW w:w="1208" w:type="dxa"/>
            <w:vAlign w:val="center"/>
          </w:tcPr>
          <w:p w14:paraId="6EFF3F44" w14:textId="77777777" w:rsidR="009A5EC9" w:rsidRPr="001B7E5A" w:rsidRDefault="009A5EC9" w:rsidP="009A5EC9">
            <w:pPr>
              <w:jc w:val="center"/>
            </w:pPr>
            <w:r w:rsidRPr="001B7E5A">
              <w:t xml:space="preserve">с 01.01. </w:t>
            </w:r>
            <w:r>
              <w:t xml:space="preserve">   </w:t>
            </w:r>
            <w:r w:rsidRPr="001B7E5A">
              <w:t>по 30.06.</w:t>
            </w:r>
          </w:p>
        </w:tc>
        <w:tc>
          <w:tcPr>
            <w:tcW w:w="1208" w:type="dxa"/>
            <w:vAlign w:val="center"/>
          </w:tcPr>
          <w:p w14:paraId="512AFC74" w14:textId="77777777" w:rsidR="009A5EC9" w:rsidRDefault="009A5EC9" w:rsidP="009A5EC9">
            <w:pPr>
              <w:jc w:val="center"/>
              <w:rPr>
                <w:bCs/>
                <w:color w:val="000000"/>
                <w:sz w:val="28"/>
                <w:szCs w:val="28"/>
              </w:rPr>
            </w:pPr>
            <w:r w:rsidRPr="001B7E5A">
              <w:t xml:space="preserve">с 01.07. </w:t>
            </w:r>
            <w:r>
              <w:t xml:space="preserve">    </w:t>
            </w:r>
            <w:r w:rsidRPr="001B7E5A">
              <w:t>по 31.12.</w:t>
            </w:r>
          </w:p>
        </w:tc>
        <w:tc>
          <w:tcPr>
            <w:tcW w:w="1208" w:type="dxa"/>
            <w:vAlign w:val="center"/>
          </w:tcPr>
          <w:p w14:paraId="7923C594" w14:textId="77777777" w:rsidR="009A5EC9" w:rsidRPr="001B7E5A" w:rsidRDefault="009A5EC9" w:rsidP="009A5EC9">
            <w:pPr>
              <w:jc w:val="center"/>
            </w:pPr>
            <w:r w:rsidRPr="001B7E5A">
              <w:t xml:space="preserve">с 01.01. </w:t>
            </w:r>
            <w:r>
              <w:t xml:space="preserve">   </w:t>
            </w:r>
            <w:r w:rsidRPr="001B7E5A">
              <w:t>по 30.06.</w:t>
            </w:r>
          </w:p>
        </w:tc>
        <w:tc>
          <w:tcPr>
            <w:tcW w:w="1207" w:type="dxa"/>
            <w:vAlign w:val="center"/>
          </w:tcPr>
          <w:p w14:paraId="6C5FBDFE" w14:textId="77777777" w:rsidR="009A5EC9" w:rsidRDefault="009A5EC9" w:rsidP="009A5EC9">
            <w:pPr>
              <w:jc w:val="center"/>
              <w:rPr>
                <w:bCs/>
                <w:color w:val="000000"/>
                <w:sz w:val="28"/>
                <w:szCs w:val="28"/>
              </w:rPr>
            </w:pPr>
            <w:r w:rsidRPr="001B7E5A">
              <w:t xml:space="preserve">с 01.07. </w:t>
            </w:r>
            <w:r>
              <w:t xml:space="preserve">    </w:t>
            </w:r>
            <w:r w:rsidRPr="001B7E5A">
              <w:t>по 31.12.</w:t>
            </w:r>
          </w:p>
        </w:tc>
        <w:tc>
          <w:tcPr>
            <w:tcW w:w="1207" w:type="dxa"/>
            <w:vAlign w:val="center"/>
          </w:tcPr>
          <w:p w14:paraId="3008A399" w14:textId="77777777" w:rsidR="009A5EC9" w:rsidRPr="001B7E5A" w:rsidRDefault="009A5EC9" w:rsidP="009A5EC9">
            <w:pPr>
              <w:jc w:val="center"/>
            </w:pPr>
            <w:r w:rsidRPr="001B7E5A">
              <w:t xml:space="preserve">с 01.01. </w:t>
            </w:r>
            <w:r>
              <w:t xml:space="preserve">   </w:t>
            </w:r>
            <w:r w:rsidRPr="001B7E5A">
              <w:t>по 30.06.</w:t>
            </w:r>
          </w:p>
        </w:tc>
        <w:tc>
          <w:tcPr>
            <w:tcW w:w="1208" w:type="dxa"/>
            <w:vAlign w:val="center"/>
          </w:tcPr>
          <w:p w14:paraId="5678F4D4" w14:textId="77777777" w:rsidR="009A5EC9" w:rsidRDefault="009A5EC9" w:rsidP="009A5EC9">
            <w:pPr>
              <w:jc w:val="center"/>
              <w:rPr>
                <w:bCs/>
                <w:color w:val="000000"/>
                <w:sz w:val="28"/>
                <w:szCs w:val="28"/>
              </w:rPr>
            </w:pPr>
            <w:r w:rsidRPr="001B7E5A">
              <w:t xml:space="preserve">с 01.07. </w:t>
            </w:r>
            <w:r>
              <w:t xml:space="preserve">    </w:t>
            </w:r>
            <w:r w:rsidRPr="001B7E5A">
              <w:t>по 31.12.</w:t>
            </w:r>
          </w:p>
        </w:tc>
        <w:tc>
          <w:tcPr>
            <w:tcW w:w="1256" w:type="dxa"/>
            <w:vAlign w:val="center"/>
          </w:tcPr>
          <w:p w14:paraId="79555775" w14:textId="77777777" w:rsidR="009A5EC9" w:rsidRPr="001B7E5A" w:rsidRDefault="009A5EC9" w:rsidP="009A5EC9">
            <w:pPr>
              <w:jc w:val="center"/>
            </w:pPr>
            <w:r w:rsidRPr="001B7E5A">
              <w:t xml:space="preserve">с 01.01. </w:t>
            </w:r>
            <w:r>
              <w:t xml:space="preserve">   </w:t>
            </w:r>
            <w:r w:rsidRPr="001B7E5A">
              <w:t>по 30.06.</w:t>
            </w:r>
          </w:p>
        </w:tc>
        <w:tc>
          <w:tcPr>
            <w:tcW w:w="1134" w:type="dxa"/>
            <w:vAlign w:val="center"/>
          </w:tcPr>
          <w:p w14:paraId="5A0919AA" w14:textId="77777777" w:rsidR="009A5EC9" w:rsidRDefault="009A5EC9" w:rsidP="009A5EC9">
            <w:pPr>
              <w:jc w:val="center"/>
              <w:rPr>
                <w:bCs/>
                <w:color w:val="000000"/>
                <w:sz w:val="28"/>
                <w:szCs w:val="28"/>
              </w:rPr>
            </w:pPr>
            <w:r w:rsidRPr="001B7E5A">
              <w:t xml:space="preserve">с 01.07. </w:t>
            </w:r>
            <w:r>
              <w:t xml:space="preserve">    </w:t>
            </w:r>
            <w:r w:rsidRPr="001B7E5A">
              <w:t>по 31.12.</w:t>
            </w:r>
          </w:p>
        </w:tc>
        <w:tc>
          <w:tcPr>
            <w:tcW w:w="1134" w:type="dxa"/>
            <w:vAlign w:val="center"/>
          </w:tcPr>
          <w:p w14:paraId="2A2A79D5" w14:textId="77777777" w:rsidR="009A5EC9" w:rsidRPr="001B7E5A" w:rsidRDefault="009A5EC9" w:rsidP="009A5EC9">
            <w:pPr>
              <w:jc w:val="center"/>
            </w:pPr>
            <w:r w:rsidRPr="001B7E5A">
              <w:t xml:space="preserve">с 01.01. </w:t>
            </w:r>
            <w:r>
              <w:t xml:space="preserve">   </w:t>
            </w:r>
            <w:r w:rsidRPr="001B7E5A">
              <w:t>по 30.06.</w:t>
            </w:r>
          </w:p>
        </w:tc>
        <w:tc>
          <w:tcPr>
            <w:tcW w:w="1134" w:type="dxa"/>
            <w:vAlign w:val="center"/>
          </w:tcPr>
          <w:p w14:paraId="3A90A982" w14:textId="77777777" w:rsidR="009A5EC9" w:rsidRDefault="009A5EC9" w:rsidP="009A5EC9">
            <w:pPr>
              <w:jc w:val="center"/>
              <w:rPr>
                <w:bCs/>
                <w:color w:val="000000"/>
                <w:sz w:val="28"/>
                <w:szCs w:val="28"/>
              </w:rPr>
            </w:pPr>
            <w:r w:rsidRPr="001B7E5A">
              <w:t xml:space="preserve">с 01.07. </w:t>
            </w:r>
            <w:r>
              <w:t xml:space="preserve">    </w:t>
            </w:r>
            <w:r w:rsidRPr="001B7E5A">
              <w:t>по 31.12.</w:t>
            </w:r>
          </w:p>
        </w:tc>
      </w:tr>
      <w:tr w:rsidR="009A5EC9" w14:paraId="30DF0725" w14:textId="77777777" w:rsidTr="009A5EC9">
        <w:tc>
          <w:tcPr>
            <w:tcW w:w="2668" w:type="dxa"/>
          </w:tcPr>
          <w:p w14:paraId="2363DD3A" w14:textId="77777777" w:rsidR="009A5EC9" w:rsidRDefault="009A5EC9" w:rsidP="009A5EC9">
            <w:pPr>
              <w:jc w:val="center"/>
              <w:rPr>
                <w:bCs/>
                <w:color w:val="000000"/>
                <w:sz w:val="28"/>
                <w:szCs w:val="28"/>
              </w:rPr>
            </w:pPr>
            <w:r>
              <w:rPr>
                <w:bCs/>
                <w:color w:val="000000"/>
                <w:sz w:val="28"/>
                <w:szCs w:val="28"/>
              </w:rPr>
              <w:t>1</w:t>
            </w:r>
          </w:p>
        </w:tc>
        <w:tc>
          <w:tcPr>
            <w:tcW w:w="1208" w:type="dxa"/>
          </w:tcPr>
          <w:p w14:paraId="492AC17A" w14:textId="77777777" w:rsidR="009A5EC9" w:rsidRDefault="009A5EC9" w:rsidP="009A5EC9">
            <w:pPr>
              <w:jc w:val="center"/>
              <w:rPr>
                <w:bCs/>
                <w:color w:val="000000"/>
                <w:sz w:val="28"/>
                <w:szCs w:val="28"/>
              </w:rPr>
            </w:pPr>
            <w:r>
              <w:rPr>
                <w:bCs/>
                <w:color w:val="000000"/>
                <w:sz w:val="28"/>
                <w:szCs w:val="28"/>
              </w:rPr>
              <w:t>2</w:t>
            </w:r>
          </w:p>
        </w:tc>
        <w:tc>
          <w:tcPr>
            <w:tcW w:w="1208" w:type="dxa"/>
          </w:tcPr>
          <w:p w14:paraId="084D4322" w14:textId="77777777" w:rsidR="009A5EC9" w:rsidRDefault="009A5EC9" w:rsidP="009A5EC9">
            <w:pPr>
              <w:jc w:val="center"/>
              <w:rPr>
                <w:bCs/>
                <w:color w:val="000000"/>
                <w:sz w:val="28"/>
                <w:szCs w:val="28"/>
              </w:rPr>
            </w:pPr>
            <w:r>
              <w:rPr>
                <w:bCs/>
                <w:color w:val="000000"/>
                <w:sz w:val="28"/>
                <w:szCs w:val="28"/>
              </w:rPr>
              <w:t>3</w:t>
            </w:r>
          </w:p>
        </w:tc>
        <w:tc>
          <w:tcPr>
            <w:tcW w:w="1208" w:type="dxa"/>
          </w:tcPr>
          <w:p w14:paraId="171532B7" w14:textId="77777777" w:rsidR="009A5EC9" w:rsidRDefault="009A5EC9" w:rsidP="009A5EC9">
            <w:pPr>
              <w:jc w:val="center"/>
              <w:rPr>
                <w:bCs/>
                <w:color w:val="000000"/>
                <w:sz w:val="28"/>
                <w:szCs w:val="28"/>
              </w:rPr>
            </w:pPr>
            <w:r>
              <w:rPr>
                <w:bCs/>
                <w:color w:val="000000"/>
                <w:sz w:val="28"/>
                <w:szCs w:val="28"/>
              </w:rPr>
              <w:t>4</w:t>
            </w:r>
          </w:p>
        </w:tc>
        <w:tc>
          <w:tcPr>
            <w:tcW w:w="1207" w:type="dxa"/>
          </w:tcPr>
          <w:p w14:paraId="23475546" w14:textId="77777777" w:rsidR="009A5EC9" w:rsidRDefault="009A5EC9" w:rsidP="009A5EC9">
            <w:pPr>
              <w:jc w:val="center"/>
              <w:rPr>
                <w:bCs/>
                <w:color w:val="000000"/>
                <w:sz w:val="28"/>
                <w:szCs w:val="28"/>
              </w:rPr>
            </w:pPr>
            <w:r>
              <w:rPr>
                <w:bCs/>
                <w:color w:val="000000"/>
                <w:sz w:val="28"/>
                <w:szCs w:val="28"/>
              </w:rPr>
              <w:t>5</w:t>
            </w:r>
          </w:p>
        </w:tc>
        <w:tc>
          <w:tcPr>
            <w:tcW w:w="1207" w:type="dxa"/>
          </w:tcPr>
          <w:p w14:paraId="029F1A27" w14:textId="77777777" w:rsidR="009A5EC9" w:rsidRDefault="009A5EC9" w:rsidP="009A5EC9">
            <w:pPr>
              <w:jc w:val="center"/>
              <w:rPr>
                <w:bCs/>
                <w:color w:val="000000"/>
                <w:sz w:val="28"/>
                <w:szCs w:val="28"/>
              </w:rPr>
            </w:pPr>
            <w:r>
              <w:rPr>
                <w:bCs/>
                <w:color w:val="000000"/>
                <w:sz w:val="28"/>
                <w:szCs w:val="28"/>
              </w:rPr>
              <w:t>6</w:t>
            </w:r>
          </w:p>
        </w:tc>
        <w:tc>
          <w:tcPr>
            <w:tcW w:w="1208" w:type="dxa"/>
          </w:tcPr>
          <w:p w14:paraId="2CBAF4BB" w14:textId="77777777" w:rsidR="009A5EC9" w:rsidRDefault="009A5EC9" w:rsidP="009A5EC9">
            <w:pPr>
              <w:jc w:val="center"/>
              <w:rPr>
                <w:bCs/>
                <w:color w:val="000000"/>
                <w:sz w:val="28"/>
                <w:szCs w:val="28"/>
              </w:rPr>
            </w:pPr>
            <w:r>
              <w:rPr>
                <w:bCs/>
                <w:color w:val="000000"/>
                <w:sz w:val="28"/>
                <w:szCs w:val="28"/>
              </w:rPr>
              <w:t>7</w:t>
            </w:r>
          </w:p>
        </w:tc>
        <w:tc>
          <w:tcPr>
            <w:tcW w:w="1256" w:type="dxa"/>
          </w:tcPr>
          <w:p w14:paraId="1B4B6402" w14:textId="77777777" w:rsidR="009A5EC9" w:rsidRDefault="009A5EC9" w:rsidP="009A5EC9">
            <w:pPr>
              <w:jc w:val="center"/>
              <w:rPr>
                <w:bCs/>
                <w:color w:val="000000"/>
                <w:sz w:val="28"/>
                <w:szCs w:val="28"/>
              </w:rPr>
            </w:pPr>
            <w:r>
              <w:rPr>
                <w:bCs/>
                <w:color w:val="000000"/>
                <w:sz w:val="28"/>
                <w:szCs w:val="28"/>
              </w:rPr>
              <w:t>8</w:t>
            </w:r>
          </w:p>
        </w:tc>
        <w:tc>
          <w:tcPr>
            <w:tcW w:w="1134" w:type="dxa"/>
          </w:tcPr>
          <w:p w14:paraId="36486271" w14:textId="77777777" w:rsidR="009A5EC9" w:rsidRDefault="009A5EC9" w:rsidP="009A5EC9">
            <w:pPr>
              <w:jc w:val="center"/>
              <w:rPr>
                <w:bCs/>
                <w:color w:val="000000"/>
                <w:sz w:val="28"/>
                <w:szCs w:val="28"/>
              </w:rPr>
            </w:pPr>
            <w:r>
              <w:rPr>
                <w:bCs/>
                <w:color w:val="000000"/>
                <w:sz w:val="28"/>
                <w:szCs w:val="28"/>
              </w:rPr>
              <w:t>9</w:t>
            </w:r>
          </w:p>
        </w:tc>
        <w:tc>
          <w:tcPr>
            <w:tcW w:w="1134" w:type="dxa"/>
          </w:tcPr>
          <w:p w14:paraId="11F547FE" w14:textId="77777777" w:rsidR="009A5EC9" w:rsidRDefault="009A5EC9" w:rsidP="009A5EC9">
            <w:pPr>
              <w:jc w:val="center"/>
              <w:rPr>
                <w:bCs/>
                <w:color w:val="000000"/>
                <w:sz w:val="28"/>
                <w:szCs w:val="28"/>
              </w:rPr>
            </w:pPr>
            <w:r>
              <w:rPr>
                <w:bCs/>
                <w:color w:val="000000"/>
                <w:sz w:val="28"/>
                <w:szCs w:val="28"/>
              </w:rPr>
              <w:t>10</w:t>
            </w:r>
          </w:p>
        </w:tc>
        <w:tc>
          <w:tcPr>
            <w:tcW w:w="1134" w:type="dxa"/>
          </w:tcPr>
          <w:p w14:paraId="09D7A4EE" w14:textId="77777777" w:rsidR="009A5EC9" w:rsidRDefault="009A5EC9" w:rsidP="009A5EC9">
            <w:pPr>
              <w:jc w:val="center"/>
              <w:rPr>
                <w:bCs/>
                <w:color w:val="000000"/>
                <w:sz w:val="28"/>
                <w:szCs w:val="28"/>
              </w:rPr>
            </w:pPr>
            <w:r>
              <w:rPr>
                <w:bCs/>
                <w:color w:val="000000"/>
                <w:sz w:val="28"/>
                <w:szCs w:val="28"/>
              </w:rPr>
              <w:t>11</w:t>
            </w:r>
          </w:p>
        </w:tc>
      </w:tr>
      <w:tr w:rsidR="009A5EC9" w14:paraId="30F26469" w14:textId="77777777" w:rsidTr="009A5EC9">
        <w:tc>
          <w:tcPr>
            <w:tcW w:w="2668" w:type="dxa"/>
            <w:vAlign w:val="center"/>
          </w:tcPr>
          <w:p w14:paraId="7721D142" w14:textId="77777777" w:rsidR="009A5EC9" w:rsidRDefault="009A5EC9" w:rsidP="009A5EC9">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08" w:type="dxa"/>
            <w:vAlign w:val="center"/>
          </w:tcPr>
          <w:p w14:paraId="6765C15E" w14:textId="77777777" w:rsidR="009A5EC9" w:rsidRPr="001F2ADE" w:rsidRDefault="009A5EC9" w:rsidP="009A5EC9">
            <w:pPr>
              <w:jc w:val="center"/>
              <w:rPr>
                <w:bCs/>
                <w:color w:val="000000"/>
              </w:rPr>
            </w:pPr>
            <w:r>
              <w:rPr>
                <w:bCs/>
                <w:color w:val="000000"/>
              </w:rPr>
              <w:t>306,08</w:t>
            </w:r>
          </w:p>
        </w:tc>
        <w:tc>
          <w:tcPr>
            <w:tcW w:w="1208" w:type="dxa"/>
            <w:vAlign w:val="center"/>
          </w:tcPr>
          <w:p w14:paraId="45B81EAC" w14:textId="77777777" w:rsidR="009A5EC9" w:rsidRPr="001F2ADE" w:rsidRDefault="009A5EC9" w:rsidP="009A5EC9">
            <w:pPr>
              <w:jc w:val="center"/>
              <w:rPr>
                <w:bCs/>
                <w:color w:val="000000"/>
              </w:rPr>
            </w:pPr>
            <w:r>
              <w:rPr>
                <w:bCs/>
                <w:color w:val="000000"/>
              </w:rPr>
              <w:t>342,71</w:t>
            </w:r>
          </w:p>
        </w:tc>
        <w:tc>
          <w:tcPr>
            <w:tcW w:w="1208" w:type="dxa"/>
            <w:vAlign w:val="center"/>
          </w:tcPr>
          <w:p w14:paraId="437D7910" w14:textId="77777777" w:rsidR="009A5EC9" w:rsidRPr="001F2ADE" w:rsidRDefault="009A5EC9" w:rsidP="009A5EC9">
            <w:pPr>
              <w:jc w:val="center"/>
              <w:rPr>
                <w:bCs/>
                <w:color w:val="000000"/>
              </w:rPr>
            </w:pPr>
            <w:r>
              <w:rPr>
                <w:bCs/>
                <w:color w:val="000000"/>
              </w:rPr>
              <w:t>342,71</w:t>
            </w:r>
          </w:p>
        </w:tc>
        <w:tc>
          <w:tcPr>
            <w:tcW w:w="1207" w:type="dxa"/>
            <w:vAlign w:val="center"/>
          </w:tcPr>
          <w:p w14:paraId="3F9A26B7" w14:textId="77777777" w:rsidR="009A5EC9" w:rsidRPr="001F2ADE" w:rsidRDefault="009A5EC9" w:rsidP="009A5EC9">
            <w:pPr>
              <w:jc w:val="center"/>
              <w:rPr>
                <w:bCs/>
                <w:color w:val="000000"/>
              </w:rPr>
            </w:pPr>
            <w:r>
              <w:rPr>
                <w:bCs/>
                <w:color w:val="000000"/>
              </w:rPr>
              <w:t>369,03</w:t>
            </w:r>
          </w:p>
        </w:tc>
        <w:tc>
          <w:tcPr>
            <w:tcW w:w="1207" w:type="dxa"/>
            <w:vAlign w:val="center"/>
          </w:tcPr>
          <w:p w14:paraId="17CC1466" w14:textId="77777777" w:rsidR="009A5EC9" w:rsidRPr="001F2ADE" w:rsidRDefault="009A5EC9" w:rsidP="009A5EC9">
            <w:pPr>
              <w:jc w:val="center"/>
              <w:rPr>
                <w:bCs/>
                <w:color w:val="000000"/>
              </w:rPr>
            </w:pPr>
            <w:r>
              <w:rPr>
                <w:bCs/>
                <w:color w:val="000000"/>
              </w:rPr>
              <w:t>350,65</w:t>
            </w:r>
          </w:p>
        </w:tc>
        <w:tc>
          <w:tcPr>
            <w:tcW w:w="1208" w:type="dxa"/>
            <w:vAlign w:val="center"/>
          </w:tcPr>
          <w:p w14:paraId="0B373F56" w14:textId="77777777" w:rsidR="009A5EC9" w:rsidRPr="001F2ADE" w:rsidRDefault="009A5EC9" w:rsidP="009A5EC9">
            <w:pPr>
              <w:jc w:val="center"/>
              <w:rPr>
                <w:bCs/>
                <w:color w:val="000000"/>
              </w:rPr>
            </w:pPr>
            <w:r>
              <w:rPr>
                <w:bCs/>
                <w:color w:val="000000"/>
              </w:rPr>
              <w:t>423,43</w:t>
            </w:r>
          </w:p>
        </w:tc>
        <w:tc>
          <w:tcPr>
            <w:tcW w:w="1256" w:type="dxa"/>
            <w:vAlign w:val="center"/>
          </w:tcPr>
          <w:p w14:paraId="61857525" w14:textId="77777777" w:rsidR="009A5EC9" w:rsidRPr="001F2ADE" w:rsidRDefault="009A5EC9" w:rsidP="009A5EC9">
            <w:pPr>
              <w:jc w:val="center"/>
              <w:rPr>
                <w:bCs/>
                <w:color w:val="000000"/>
              </w:rPr>
            </w:pPr>
            <w:r>
              <w:rPr>
                <w:bCs/>
                <w:color w:val="000000"/>
              </w:rPr>
              <w:t>397,34</w:t>
            </w:r>
          </w:p>
        </w:tc>
        <w:tc>
          <w:tcPr>
            <w:tcW w:w="1134" w:type="dxa"/>
            <w:vAlign w:val="center"/>
          </w:tcPr>
          <w:p w14:paraId="57EC0167" w14:textId="77777777" w:rsidR="009A5EC9" w:rsidRPr="001F2ADE" w:rsidRDefault="009A5EC9" w:rsidP="009A5EC9">
            <w:pPr>
              <w:jc w:val="center"/>
              <w:rPr>
                <w:bCs/>
                <w:color w:val="000000"/>
              </w:rPr>
            </w:pPr>
            <w:r>
              <w:rPr>
                <w:bCs/>
                <w:color w:val="000000"/>
              </w:rPr>
              <w:t>429,97</w:t>
            </w:r>
          </w:p>
        </w:tc>
        <w:tc>
          <w:tcPr>
            <w:tcW w:w="1134" w:type="dxa"/>
            <w:vAlign w:val="center"/>
          </w:tcPr>
          <w:p w14:paraId="13FEBB04" w14:textId="77777777" w:rsidR="009A5EC9" w:rsidRPr="001F2ADE" w:rsidRDefault="009A5EC9" w:rsidP="009A5EC9">
            <w:pPr>
              <w:jc w:val="center"/>
              <w:rPr>
                <w:bCs/>
                <w:color w:val="000000"/>
              </w:rPr>
            </w:pPr>
            <w:r>
              <w:rPr>
                <w:bCs/>
                <w:color w:val="000000"/>
              </w:rPr>
              <w:t>429,97</w:t>
            </w:r>
          </w:p>
        </w:tc>
        <w:tc>
          <w:tcPr>
            <w:tcW w:w="1134" w:type="dxa"/>
            <w:vAlign w:val="center"/>
          </w:tcPr>
          <w:p w14:paraId="2E593FD4" w14:textId="77777777" w:rsidR="009A5EC9" w:rsidRPr="001F2ADE" w:rsidRDefault="009A5EC9" w:rsidP="009A5EC9">
            <w:pPr>
              <w:jc w:val="center"/>
              <w:rPr>
                <w:bCs/>
                <w:color w:val="000000"/>
              </w:rPr>
            </w:pPr>
            <w:r>
              <w:rPr>
                <w:bCs/>
                <w:color w:val="000000"/>
              </w:rPr>
              <w:t>465,27</w:t>
            </w:r>
          </w:p>
        </w:tc>
      </w:tr>
    </w:tbl>
    <w:p w14:paraId="5E02D30E" w14:textId="77777777" w:rsidR="009A5EC9" w:rsidRDefault="009A5EC9" w:rsidP="009A5EC9">
      <w:pPr>
        <w:ind w:left="-567"/>
        <w:jc w:val="center"/>
        <w:rPr>
          <w:bCs/>
          <w:color w:val="000000"/>
          <w:sz w:val="28"/>
          <w:szCs w:val="28"/>
        </w:rPr>
        <w:sectPr w:rsidR="009A5EC9" w:rsidSect="009A5EC9">
          <w:pgSz w:w="16838" w:h="11906" w:orient="landscape"/>
          <w:pgMar w:top="851" w:right="851" w:bottom="709" w:left="709" w:header="709" w:footer="709" w:gutter="0"/>
          <w:cols w:space="708"/>
          <w:titlePg/>
          <w:docGrid w:linePitch="360"/>
        </w:sectPr>
      </w:pPr>
    </w:p>
    <w:p w14:paraId="2D67A1CB" w14:textId="77777777" w:rsidR="009A5EC9" w:rsidRDefault="009A5EC9" w:rsidP="009A5EC9">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7BB6BD30" w14:textId="77777777" w:rsidR="009A5EC9" w:rsidRDefault="009A5EC9" w:rsidP="009A5EC9">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9A5EC9" w14:paraId="55E3C685" w14:textId="77777777" w:rsidTr="009A5EC9">
        <w:trPr>
          <w:trHeight w:val="914"/>
        </w:trPr>
        <w:tc>
          <w:tcPr>
            <w:tcW w:w="3539" w:type="dxa"/>
            <w:vAlign w:val="center"/>
          </w:tcPr>
          <w:p w14:paraId="2C84CF7A" w14:textId="77777777" w:rsidR="009A5EC9" w:rsidRDefault="009A5EC9" w:rsidP="009A5EC9">
            <w:pPr>
              <w:jc w:val="center"/>
              <w:rPr>
                <w:bCs/>
                <w:color w:val="000000"/>
                <w:sz w:val="28"/>
                <w:szCs w:val="28"/>
              </w:rPr>
            </w:pPr>
            <w:r>
              <w:rPr>
                <w:bCs/>
                <w:color w:val="000000"/>
                <w:sz w:val="28"/>
                <w:szCs w:val="28"/>
              </w:rPr>
              <w:t>Наименование мероприятия</w:t>
            </w:r>
          </w:p>
        </w:tc>
        <w:tc>
          <w:tcPr>
            <w:tcW w:w="3260" w:type="dxa"/>
            <w:vAlign w:val="center"/>
          </w:tcPr>
          <w:p w14:paraId="7E184AAA" w14:textId="77777777" w:rsidR="009A5EC9" w:rsidRDefault="009A5EC9" w:rsidP="009A5EC9">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04F569AD" w14:textId="77777777" w:rsidR="009A5EC9" w:rsidRDefault="009A5EC9" w:rsidP="009A5EC9">
            <w:pPr>
              <w:jc w:val="center"/>
              <w:rPr>
                <w:bCs/>
                <w:color w:val="000000"/>
                <w:sz w:val="28"/>
                <w:szCs w:val="28"/>
              </w:rPr>
            </w:pPr>
            <w:r>
              <w:rPr>
                <w:bCs/>
                <w:color w:val="000000"/>
                <w:sz w:val="28"/>
                <w:szCs w:val="28"/>
              </w:rPr>
              <w:t>Дата окончания реализации мероприятий</w:t>
            </w:r>
          </w:p>
        </w:tc>
      </w:tr>
      <w:tr w:rsidR="009A5EC9" w14:paraId="699A425C" w14:textId="77777777" w:rsidTr="009A5EC9">
        <w:trPr>
          <w:trHeight w:val="1409"/>
        </w:trPr>
        <w:tc>
          <w:tcPr>
            <w:tcW w:w="3539" w:type="dxa"/>
            <w:vAlign w:val="center"/>
          </w:tcPr>
          <w:p w14:paraId="1E43D0C2" w14:textId="77777777" w:rsidR="009A5EC9" w:rsidRDefault="009A5EC9" w:rsidP="009A5EC9">
            <w:pPr>
              <w:jc w:val="center"/>
              <w:rPr>
                <w:bCs/>
                <w:color w:val="000000"/>
                <w:sz w:val="28"/>
                <w:szCs w:val="28"/>
              </w:rPr>
            </w:pPr>
            <w:r>
              <w:rPr>
                <w:bCs/>
                <w:color w:val="000000"/>
                <w:sz w:val="28"/>
                <w:szCs w:val="28"/>
              </w:rPr>
              <w:t>Беспере</w:t>
            </w:r>
            <w:r w:rsidRPr="001750C0">
              <w:rPr>
                <w:bCs/>
                <w:sz w:val="28"/>
                <w:szCs w:val="28"/>
              </w:rPr>
              <w:t xml:space="preserve">бойное холодное водоснабжение </w:t>
            </w:r>
          </w:p>
        </w:tc>
        <w:tc>
          <w:tcPr>
            <w:tcW w:w="3260" w:type="dxa"/>
            <w:vAlign w:val="center"/>
          </w:tcPr>
          <w:p w14:paraId="2AAC604B" w14:textId="77777777" w:rsidR="009A5EC9" w:rsidRDefault="009A5EC9" w:rsidP="009A5EC9">
            <w:pPr>
              <w:jc w:val="center"/>
              <w:rPr>
                <w:bCs/>
                <w:color w:val="000000"/>
                <w:sz w:val="28"/>
                <w:szCs w:val="28"/>
              </w:rPr>
            </w:pPr>
            <w:r>
              <w:rPr>
                <w:bCs/>
                <w:color w:val="000000"/>
                <w:sz w:val="28"/>
                <w:szCs w:val="28"/>
              </w:rPr>
              <w:t>01.01.2019</w:t>
            </w:r>
          </w:p>
        </w:tc>
        <w:tc>
          <w:tcPr>
            <w:tcW w:w="3261" w:type="dxa"/>
            <w:vAlign w:val="center"/>
          </w:tcPr>
          <w:p w14:paraId="31F6F177" w14:textId="77777777" w:rsidR="009A5EC9" w:rsidRDefault="009A5EC9" w:rsidP="009A5EC9">
            <w:pPr>
              <w:jc w:val="center"/>
              <w:rPr>
                <w:bCs/>
                <w:color w:val="000000"/>
                <w:sz w:val="28"/>
                <w:szCs w:val="28"/>
              </w:rPr>
            </w:pPr>
            <w:r>
              <w:rPr>
                <w:bCs/>
                <w:color w:val="000000"/>
                <w:sz w:val="28"/>
                <w:szCs w:val="28"/>
              </w:rPr>
              <w:t>31.12.2023</w:t>
            </w:r>
          </w:p>
        </w:tc>
      </w:tr>
    </w:tbl>
    <w:p w14:paraId="5DF0C559" w14:textId="77777777" w:rsidR="009A5EC9" w:rsidRDefault="009A5EC9" w:rsidP="009A5EC9">
      <w:pPr>
        <w:ind w:left="-567"/>
        <w:jc w:val="center"/>
        <w:rPr>
          <w:bCs/>
          <w:color w:val="000000"/>
          <w:sz w:val="28"/>
          <w:szCs w:val="28"/>
        </w:rPr>
      </w:pPr>
    </w:p>
    <w:p w14:paraId="78CFBFD2" w14:textId="77777777" w:rsidR="009A5EC9" w:rsidRDefault="009A5EC9" w:rsidP="009A5EC9">
      <w:pPr>
        <w:ind w:left="-567"/>
        <w:jc w:val="center"/>
        <w:rPr>
          <w:bCs/>
          <w:color w:val="000000"/>
          <w:sz w:val="28"/>
          <w:szCs w:val="28"/>
        </w:rPr>
      </w:pPr>
    </w:p>
    <w:p w14:paraId="54FEC8FC" w14:textId="77777777" w:rsidR="009A5EC9" w:rsidRDefault="009A5EC9" w:rsidP="009A5EC9">
      <w:pPr>
        <w:ind w:left="-567"/>
        <w:jc w:val="center"/>
        <w:rPr>
          <w:bCs/>
          <w:color w:val="000000"/>
          <w:sz w:val="28"/>
          <w:szCs w:val="28"/>
        </w:rPr>
      </w:pPr>
    </w:p>
    <w:p w14:paraId="4D714263" w14:textId="77777777" w:rsidR="009A5EC9" w:rsidRDefault="009A5EC9" w:rsidP="009A5EC9">
      <w:pPr>
        <w:ind w:left="-567"/>
        <w:jc w:val="center"/>
        <w:rPr>
          <w:bCs/>
          <w:color w:val="000000"/>
          <w:sz w:val="28"/>
          <w:szCs w:val="28"/>
        </w:rPr>
      </w:pPr>
    </w:p>
    <w:p w14:paraId="0D0CBDD0" w14:textId="77777777" w:rsidR="009A5EC9" w:rsidRDefault="009A5EC9" w:rsidP="009A5EC9">
      <w:pPr>
        <w:ind w:left="-567"/>
        <w:jc w:val="center"/>
        <w:rPr>
          <w:bCs/>
          <w:color w:val="000000"/>
          <w:sz w:val="28"/>
          <w:szCs w:val="28"/>
        </w:rPr>
      </w:pPr>
    </w:p>
    <w:p w14:paraId="3CDA92FA" w14:textId="77777777" w:rsidR="009A5EC9" w:rsidRDefault="009A5EC9" w:rsidP="009A5EC9">
      <w:pPr>
        <w:ind w:left="-567"/>
        <w:jc w:val="center"/>
        <w:rPr>
          <w:bCs/>
          <w:color w:val="000000"/>
          <w:sz w:val="28"/>
          <w:szCs w:val="28"/>
        </w:rPr>
      </w:pPr>
    </w:p>
    <w:p w14:paraId="2845666D" w14:textId="77777777" w:rsidR="009A5EC9" w:rsidRDefault="009A5EC9" w:rsidP="009A5EC9">
      <w:pPr>
        <w:ind w:left="-567"/>
        <w:jc w:val="center"/>
        <w:rPr>
          <w:bCs/>
          <w:color w:val="000000"/>
          <w:sz w:val="28"/>
          <w:szCs w:val="28"/>
        </w:rPr>
      </w:pPr>
    </w:p>
    <w:p w14:paraId="097722C4" w14:textId="77777777" w:rsidR="009A5EC9" w:rsidRDefault="009A5EC9" w:rsidP="009A5EC9">
      <w:pPr>
        <w:ind w:left="-567"/>
        <w:jc w:val="center"/>
        <w:rPr>
          <w:bCs/>
          <w:color w:val="000000"/>
          <w:sz w:val="28"/>
          <w:szCs w:val="28"/>
        </w:rPr>
      </w:pPr>
    </w:p>
    <w:p w14:paraId="3A7D7166" w14:textId="77777777" w:rsidR="009A5EC9" w:rsidRDefault="009A5EC9" w:rsidP="009A5EC9">
      <w:pPr>
        <w:ind w:left="-567"/>
        <w:jc w:val="center"/>
        <w:rPr>
          <w:bCs/>
          <w:color w:val="000000"/>
          <w:sz w:val="28"/>
          <w:szCs w:val="28"/>
        </w:rPr>
      </w:pPr>
    </w:p>
    <w:p w14:paraId="797438BB" w14:textId="77777777" w:rsidR="009A5EC9" w:rsidRDefault="009A5EC9" w:rsidP="009A5EC9">
      <w:pPr>
        <w:ind w:left="-567"/>
        <w:jc w:val="center"/>
        <w:rPr>
          <w:bCs/>
          <w:color w:val="000000"/>
          <w:sz w:val="28"/>
          <w:szCs w:val="28"/>
        </w:rPr>
      </w:pPr>
    </w:p>
    <w:p w14:paraId="7AB16699" w14:textId="77777777" w:rsidR="009A5EC9" w:rsidRDefault="009A5EC9" w:rsidP="009A5EC9">
      <w:pPr>
        <w:ind w:left="-567"/>
        <w:jc w:val="center"/>
        <w:rPr>
          <w:bCs/>
          <w:color w:val="000000"/>
          <w:sz w:val="28"/>
          <w:szCs w:val="28"/>
        </w:rPr>
      </w:pPr>
    </w:p>
    <w:p w14:paraId="02BA07C7" w14:textId="77777777" w:rsidR="009A5EC9" w:rsidRDefault="009A5EC9" w:rsidP="009A5EC9">
      <w:pPr>
        <w:ind w:left="-567"/>
        <w:jc w:val="center"/>
        <w:rPr>
          <w:bCs/>
          <w:color w:val="000000"/>
          <w:sz w:val="28"/>
          <w:szCs w:val="28"/>
        </w:rPr>
      </w:pPr>
    </w:p>
    <w:p w14:paraId="35C90B13" w14:textId="77777777" w:rsidR="009A5EC9" w:rsidRDefault="009A5EC9" w:rsidP="009A5EC9">
      <w:pPr>
        <w:ind w:left="-567"/>
        <w:jc w:val="center"/>
        <w:rPr>
          <w:bCs/>
          <w:color w:val="000000"/>
          <w:sz w:val="28"/>
          <w:szCs w:val="28"/>
        </w:rPr>
      </w:pPr>
    </w:p>
    <w:p w14:paraId="7CBAB111" w14:textId="77777777" w:rsidR="009A5EC9" w:rsidRDefault="009A5EC9" w:rsidP="009A5EC9">
      <w:pPr>
        <w:ind w:left="-567"/>
        <w:jc w:val="center"/>
        <w:rPr>
          <w:bCs/>
          <w:color w:val="000000"/>
          <w:sz w:val="28"/>
          <w:szCs w:val="28"/>
        </w:rPr>
      </w:pPr>
    </w:p>
    <w:p w14:paraId="2127CFDD" w14:textId="77777777" w:rsidR="009A5EC9" w:rsidRDefault="009A5EC9" w:rsidP="009A5EC9">
      <w:pPr>
        <w:ind w:left="-567"/>
        <w:jc w:val="center"/>
        <w:rPr>
          <w:bCs/>
          <w:color w:val="000000"/>
          <w:sz w:val="28"/>
          <w:szCs w:val="28"/>
        </w:rPr>
      </w:pPr>
    </w:p>
    <w:p w14:paraId="0F5E2056" w14:textId="77777777" w:rsidR="009A5EC9" w:rsidRDefault="009A5EC9" w:rsidP="009A5EC9">
      <w:pPr>
        <w:ind w:left="-567"/>
        <w:jc w:val="center"/>
        <w:rPr>
          <w:bCs/>
          <w:color w:val="000000"/>
          <w:sz w:val="28"/>
          <w:szCs w:val="28"/>
        </w:rPr>
      </w:pPr>
    </w:p>
    <w:p w14:paraId="290B4EEC" w14:textId="77777777" w:rsidR="009A5EC9" w:rsidRDefault="009A5EC9" w:rsidP="009A5EC9">
      <w:pPr>
        <w:ind w:left="-567"/>
        <w:jc w:val="center"/>
        <w:rPr>
          <w:bCs/>
          <w:color w:val="000000"/>
          <w:sz w:val="28"/>
          <w:szCs w:val="28"/>
        </w:rPr>
      </w:pPr>
    </w:p>
    <w:p w14:paraId="31DF78BF" w14:textId="77777777" w:rsidR="009A5EC9" w:rsidRDefault="009A5EC9" w:rsidP="009A5EC9">
      <w:pPr>
        <w:ind w:left="-567"/>
        <w:jc w:val="center"/>
        <w:rPr>
          <w:bCs/>
          <w:color w:val="000000"/>
          <w:sz w:val="28"/>
          <w:szCs w:val="28"/>
        </w:rPr>
      </w:pPr>
    </w:p>
    <w:p w14:paraId="6527F606" w14:textId="77777777" w:rsidR="009A5EC9" w:rsidRDefault="009A5EC9" w:rsidP="009A5EC9">
      <w:pPr>
        <w:ind w:left="-567"/>
        <w:jc w:val="center"/>
        <w:rPr>
          <w:bCs/>
          <w:color w:val="000000"/>
          <w:sz w:val="28"/>
          <w:szCs w:val="28"/>
        </w:rPr>
      </w:pPr>
    </w:p>
    <w:p w14:paraId="49163EB0" w14:textId="77777777" w:rsidR="009A5EC9" w:rsidRDefault="009A5EC9" w:rsidP="009A5EC9">
      <w:pPr>
        <w:ind w:left="-567"/>
        <w:jc w:val="center"/>
        <w:rPr>
          <w:bCs/>
          <w:color w:val="000000"/>
          <w:sz w:val="28"/>
          <w:szCs w:val="28"/>
        </w:rPr>
      </w:pPr>
    </w:p>
    <w:p w14:paraId="756FBF19" w14:textId="77777777" w:rsidR="009A5EC9" w:rsidRDefault="009A5EC9" w:rsidP="009A5EC9">
      <w:pPr>
        <w:ind w:left="-567"/>
        <w:jc w:val="center"/>
        <w:rPr>
          <w:bCs/>
          <w:color w:val="000000"/>
          <w:sz w:val="28"/>
          <w:szCs w:val="28"/>
        </w:rPr>
      </w:pPr>
    </w:p>
    <w:p w14:paraId="5B032821" w14:textId="77777777" w:rsidR="009A5EC9" w:rsidRDefault="009A5EC9" w:rsidP="009A5EC9">
      <w:pPr>
        <w:ind w:left="-567"/>
        <w:jc w:val="center"/>
        <w:rPr>
          <w:bCs/>
          <w:color w:val="000000"/>
          <w:sz w:val="28"/>
          <w:szCs w:val="28"/>
        </w:rPr>
      </w:pPr>
    </w:p>
    <w:p w14:paraId="2327522E" w14:textId="77777777" w:rsidR="009A5EC9" w:rsidRDefault="009A5EC9" w:rsidP="009A5EC9">
      <w:pPr>
        <w:ind w:left="-567"/>
        <w:jc w:val="center"/>
        <w:rPr>
          <w:bCs/>
          <w:color w:val="000000"/>
          <w:sz w:val="28"/>
          <w:szCs w:val="28"/>
        </w:rPr>
      </w:pPr>
    </w:p>
    <w:p w14:paraId="36888089" w14:textId="77777777" w:rsidR="009A5EC9" w:rsidRDefault="009A5EC9" w:rsidP="009A5EC9">
      <w:pPr>
        <w:ind w:left="-567"/>
        <w:jc w:val="center"/>
        <w:rPr>
          <w:bCs/>
          <w:color w:val="000000"/>
          <w:sz w:val="28"/>
          <w:szCs w:val="28"/>
        </w:rPr>
      </w:pPr>
    </w:p>
    <w:p w14:paraId="2DB7C8BC" w14:textId="77777777" w:rsidR="009A5EC9" w:rsidRDefault="009A5EC9" w:rsidP="009A5EC9">
      <w:pPr>
        <w:ind w:left="-567"/>
        <w:jc w:val="center"/>
        <w:rPr>
          <w:bCs/>
          <w:color w:val="000000"/>
          <w:sz w:val="28"/>
          <w:szCs w:val="28"/>
        </w:rPr>
      </w:pPr>
    </w:p>
    <w:p w14:paraId="7E9C9A47" w14:textId="77777777" w:rsidR="009A5EC9" w:rsidRDefault="009A5EC9" w:rsidP="009A5EC9">
      <w:pPr>
        <w:ind w:left="-567"/>
        <w:jc w:val="center"/>
        <w:rPr>
          <w:bCs/>
          <w:color w:val="000000"/>
          <w:sz w:val="28"/>
          <w:szCs w:val="28"/>
        </w:rPr>
      </w:pPr>
    </w:p>
    <w:p w14:paraId="58D788A8" w14:textId="77777777" w:rsidR="009A5EC9" w:rsidRDefault="009A5EC9" w:rsidP="009A5EC9">
      <w:pPr>
        <w:ind w:left="-567"/>
        <w:jc w:val="center"/>
        <w:rPr>
          <w:bCs/>
          <w:color w:val="000000"/>
          <w:sz w:val="28"/>
          <w:szCs w:val="28"/>
        </w:rPr>
      </w:pPr>
    </w:p>
    <w:p w14:paraId="5FA28067" w14:textId="77777777" w:rsidR="009A5EC9" w:rsidRDefault="009A5EC9" w:rsidP="009A5EC9">
      <w:pPr>
        <w:ind w:left="-567"/>
        <w:jc w:val="center"/>
        <w:rPr>
          <w:bCs/>
          <w:color w:val="000000"/>
          <w:sz w:val="28"/>
          <w:szCs w:val="28"/>
        </w:rPr>
      </w:pPr>
    </w:p>
    <w:p w14:paraId="7824D46B" w14:textId="77777777" w:rsidR="009A5EC9" w:rsidRDefault="009A5EC9" w:rsidP="009A5EC9">
      <w:pPr>
        <w:ind w:left="-567"/>
        <w:jc w:val="center"/>
        <w:rPr>
          <w:bCs/>
          <w:color w:val="000000"/>
          <w:sz w:val="28"/>
          <w:szCs w:val="28"/>
        </w:rPr>
      </w:pPr>
    </w:p>
    <w:p w14:paraId="37F60761" w14:textId="77777777" w:rsidR="009A5EC9" w:rsidRDefault="009A5EC9" w:rsidP="009A5EC9">
      <w:pPr>
        <w:ind w:left="-567"/>
        <w:jc w:val="center"/>
        <w:rPr>
          <w:bCs/>
          <w:color w:val="000000"/>
          <w:sz w:val="28"/>
          <w:szCs w:val="28"/>
        </w:rPr>
      </w:pPr>
    </w:p>
    <w:p w14:paraId="7485ED7A" w14:textId="77777777" w:rsidR="009A5EC9" w:rsidRDefault="009A5EC9" w:rsidP="009A5EC9">
      <w:pPr>
        <w:ind w:left="-567"/>
        <w:jc w:val="center"/>
        <w:rPr>
          <w:bCs/>
          <w:color w:val="000000"/>
          <w:sz w:val="28"/>
          <w:szCs w:val="28"/>
        </w:rPr>
      </w:pPr>
    </w:p>
    <w:p w14:paraId="50F447F9" w14:textId="77777777" w:rsidR="009A5EC9" w:rsidRDefault="009A5EC9" w:rsidP="009A5EC9">
      <w:pPr>
        <w:ind w:left="-567"/>
        <w:jc w:val="center"/>
        <w:rPr>
          <w:bCs/>
          <w:color w:val="000000"/>
          <w:sz w:val="28"/>
          <w:szCs w:val="28"/>
        </w:rPr>
      </w:pPr>
    </w:p>
    <w:p w14:paraId="4679EF9A" w14:textId="77777777" w:rsidR="009A5EC9" w:rsidRDefault="009A5EC9" w:rsidP="009A5EC9">
      <w:pPr>
        <w:ind w:left="-567"/>
        <w:jc w:val="center"/>
        <w:rPr>
          <w:bCs/>
          <w:color w:val="000000"/>
          <w:sz w:val="28"/>
          <w:szCs w:val="28"/>
        </w:rPr>
      </w:pPr>
    </w:p>
    <w:p w14:paraId="4EE9C01C" w14:textId="77777777" w:rsidR="009A5EC9" w:rsidRDefault="009A5EC9" w:rsidP="009A5EC9">
      <w:pPr>
        <w:ind w:left="-567"/>
        <w:jc w:val="center"/>
        <w:rPr>
          <w:bCs/>
          <w:color w:val="000000"/>
          <w:sz w:val="28"/>
          <w:szCs w:val="28"/>
        </w:rPr>
      </w:pPr>
    </w:p>
    <w:p w14:paraId="787BD1DA" w14:textId="77777777" w:rsidR="009A5EC9" w:rsidRDefault="009A5EC9" w:rsidP="009A5EC9">
      <w:pPr>
        <w:ind w:left="-567"/>
        <w:jc w:val="center"/>
        <w:rPr>
          <w:bCs/>
          <w:color w:val="000000"/>
          <w:sz w:val="28"/>
          <w:szCs w:val="28"/>
        </w:rPr>
      </w:pPr>
    </w:p>
    <w:p w14:paraId="412E96AD" w14:textId="77777777" w:rsidR="009A5EC9" w:rsidRDefault="009A5EC9" w:rsidP="009A5EC9">
      <w:pPr>
        <w:ind w:left="-567"/>
        <w:jc w:val="center"/>
        <w:rPr>
          <w:bCs/>
          <w:color w:val="000000"/>
          <w:sz w:val="28"/>
          <w:szCs w:val="28"/>
        </w:rPr>
        <w:sectPr w:rsidR="009A5EC9" w:rsidSect="009A5EC9">
          <w:pgSz w:w="11906" w:h="16838"/>
          <w:pgMar w:top="851" w:right="709" w:bottom="709" w:left="1559" w:header="709" w:footer="709" w:gutter="0"/>
          <w:cols w:space="708"/>
          <w:titlePg/>
          <w:docGrid w:linePitch="360"/>
        </w:sectPr>
      </w:pPr>
    </w:p>
    <w:p w14:paraId="335735B4" w14:textId="77777777" w:rsidR="009A5EC9" w:rsidRDefault="009A5EC9" w:rsidP="009A5EC9">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33B3FF7A" w14:textId="77777777" w:rsidR="009A5EC9" w:rsidRPr="00C93101" w:rsidRDefault="009A5EC9" w:rsidP="009A5EC9">
      <w:pPr>
        <w:ind w:left="-567"/>
        <w:jc w:val="center"/>
        <w:rPr>
          <w:bCs/>
          <w:color w:val="FF0000"/>
          <w:sz w:val="28"/>
          <w:szCs w:val="28"/>
        </w:rPr>
      </w:pPr>
      <w:r>
        <w:rPr>
          <w:bCs/>
          <w:color w:val="000000"/>
          <w:sz w:val="28"/>
          <w:szCs w:val="28"/>
        </w:rPr>
        <w:t xml:space="preserve"> объектов централизованных </w:t>
      </w:r>
      <w:r w:rsidRPr="001750C0">
        <w:rPr>
          <w:bCs/>
          <w:sz w:val="28"/>
          <w:szCs w:val="28"/>
        </w:rPr>
        <w:t xml:space="preserve">систем холодного водоснабжения </w:t>
      </w:r>
    </w:p>
    <w:p w14:paraId="1B5CB0EE" w14:textId="77777777" w:rsidR="009A5EC9" w:rsidRDefault="009A5EC9" w:rsidP="009A5EC9">
      <w:pPr>
        <w:ind w:left="-567"/>
        <w:jc w:val="center"/>
        <w:rPr>
          <w:bCs/>
          <w:color w:val="000000"/>
          <w:sz w:val="28"/>
          <w:szCs w:val="28"/>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9A5EC9" w14:paraId="4376860C" w14:textId="77777777" w:rsidTr="009A5EC9">
        <w:trPr>
          <w:trHeight w:val="1154"/>
        </w:trPr>
        <w:tc>
          <w:tcPr>
            <w:tcW w:w="822" w:type="dxa"/>
            <w:vAlign w:val="center"/>
          </w:tcPr>
          <w:p w14:paraId="4DFC6A7C" w14:textId="77777777" w:rsidR="009A5EC9" w:rsidRDefault="009A5EC9" w:rsidP="009A5EC9">
            <w:pPr>
              <w:jc w:val="center"/>
              <w:rPr>
                <w:bCs/>
                <w:color w:val="000000"/>
                <w:sz w:val="28"/>
                <w:szCs w:val="28"/>
              </w:rPr>
            </w:pPr>
            <w:r>
              <w:rPr>
                <w:bCs/>
                <w:color w:val="000000"/>
                <w:sz w:val="28"/>
                <w:szCs w:val="28"/>
              </w:rPr>
              <w:t>№ п/п</w:t>
            </w:r>
          </w:p>
        </w:tc>
        <w:tc>
          <w:tcPr>
            <w:tcW w:w="3375" w:type="dxa"/>
            <w:vAlign w:val="center"/>
          </w:tcPr>
          <w:p w14:paraId="678DF096" w14:textId="77777777" w:rsidR="009A5EC9" w:rsidRDefault="009A5EC9" w:rsidP="009A5EC9">
            <w:pPr>
              <w:jc w:val="center"/>
              <w:rPr>
                <w:bCs/>
                <w:color w:val="000000"/>
                <w:sz w:val="28"/>
                <w:szCs w:val="28"/>
              </w:rPr>
            </w:pPr>
            <w:r>
              <w:rPr>
                <w:bCs/>
                <w:color w:val="000000"/>
                <w:sz w:val="28"/>
                <w:szCs w:val="28"/>
              </w:rPr>
              <w:t>Наименование показателя</w:t>
            </w:r>
          </w:p>
        </w:tc>
        <w:tc>
          <w:tcPr>
            <w:tcW w:w="993" w:type="dxa"/>
            <w:vAlign w:val="center"/>
          </w:tcPr>
          <w:p w14:paraId="4B5386A7" w14:textId="77777777" w:rsidR="009A5EC9" w:rsidRDefault="009A5EC9" w:rsidP="009A5EC9">
            <w:pPr>
              <w:jc w:val="center"/>
              <w:rPr>
                <w:bCs/>
                <w:color w:val="000000"/>
                <w:sz w:val="28"/>
                <w:szCs w:val="28"/>
              </w:rPr>
            </w:pPr>
            <w:r>
              <w:rPr>
                <w:bCs/>
                <w:color w:val="000000"/>
                <w:sz w:val="28"/>
                <w:szCs w:val="28"/>
              </w:rPr>
              <w:t>Факт 2017 год</w:t>
            </w:r>
          </w:p>
        </w:tc>
        <w:tc>
          <w:tcPr>
            <w:tcW w:w="1701" w:type="dxa"/>
            <w:vAlign w:val="center"/>
          </w:tcPr>
          <w:p w14:paraId="5E619E8A" w14:textId="77777777" w:rsidR="009A5EC9" w:rsidRDefault="009A5EC9" w:rsidP="009A5EC9">
            <w:pPr>
              <w:jc w:val="center"/>
              <w:rPr>
                <w:bCs/>
                <w:color w:val="000000"/>
                <w:sz w:val="28"/>
                <w:szCs w:val="28"/>
              </w:rPr>
            </w:pPr>
            <w:r>
              <w:rPr>
                <w:bCs/>
                <w:color w:val="000000"/>
                <w:sz w:val="28"/>
                <w:szCs w:val="28"/>
              </w:rPr>
              <w:t>Ожидаемые значения 2018 год</w:t>
            </w:r>
          </w:p>
        </w:tc>
        <w:tc>
          <w:tcPr>
            <w:tcW w:w="992" w:type="dxa"/>
            <w:vAlign w:val="center"/>
          </w:tcPr>
          <w:p w14:paraId="620C0739" w14:textId="77777777" w:rsidR="009A5EC9" w:rsidRDefault="009A5EC9" w:rsidP="009A5EC9">
            <w:pPr>
              <w:jc w:val="center"/>
              <w:rPr>
                <w:bCs/>
                <w:color w:val="000000"/>
                <w:sz w:val="28"/>
                <w:szCs w:val="28"/>
              </w:rPr>
            </w:pPr>
            <w:r>
              <w:rPr>
                <w:bCs/>
                <w:color w:val="000000"/>
                <w:sz w:val="28"/>
                <w:szCs w:val="28"/>
              </w:rPr>
              <w:t>План 2019 год</w:t>
            </w:r>
          </w:p>
        </w:tc>
        <w:tc>
          <w:tcPr>
            <w:tcW w:w="1134" w:type="dxa"/>
            <w:vAlign w:val="center"/>
          </w:tcPr>
          <w:p w14:paraId="027DEF8D" w14:textId="77777777" w:rsidR="009A5EC9" w:rsidRDefault="009A5EC9" w:rsidP="009A5EC9">
            <w:pPr>
              <w:jc w:val="center"/>
              <w:rPr>
                <w:bCs/>
                <w:color w:val="000000"/>
                <w:sz w:val="28"/>
                <w:szCs w:val="28"/>
              </w:rPr>
            </w:pPr>
            <w:r>
              <w:rPr>
                <w:bCs/>
                <w:color w:val="000000"/>
                <w:sz w:val="28"/>
                <w:szCs w:val="28"/>
              </w:rPr>
              <w:t>План 2020 год</w:t>
            </w:r>
          </w:p>
        </w:tc>
        <w:tc>
          <w:tcPr>
            <w:tcW w:w="1134" w:type="dxa"/>
            <w:vAlign w:val="center"/>
          </w:tcPr>
          <w:p w14:paraId="345B9F88" w14:textId="77777777" w:rsidR="009A5EC9" w:rsidRDefault="009A5EC9" w:rsidP="009A5EC9">
            <w:pPr>
              <w:jc w:val="center"/>
              <w:rPr>
                <w:bCs/>
                <w:color w:val="000000"/>
                <w:sz w:val="28"/>
                <w:szCs w:val="28"/>
              </w:rPr>
            </w:pPr>
            <w:r>
              <w:rPr>
                <w:bCs/>
                <w:color w:val="000000"/>
                <w:sz w:val="28"/>
                <w:szCs w:val="28"/>
              </w:rPr>
              <w:t>План 2021 год</w:t>
            </w:r>
          </w:p>
        </w:tc>
        <w:tc>
          <w:tcPr>
            <w:tcW w:w="1105" w:type="dxa"/>
            <w:vAlign w:val="center"/>
          </w:tcPr>
          <w:p w14:paraId="3A03FDCC" w14:textId="77777777" w:rsidR="009A5EC9" w:rsidRDefault="009A5EC9" w:rsidP="009A5EC9">
            <w:pPr>
              <w:jc w:val="center"/>
              <w:rPr>
                <w:bCs/>
                <w:color w:val="000000"/>
                <w:sz w:val="28"/>
                <w:szCs w:val="28"/>
              </w:rPr>
            </w:pPr>
            <w:r>
              <w:rPr>
                <w:bCs/>
                <w:color w:val="000000"/>
                <w:sz w:val="28"/>
                <w:szCs w:val="28"/>
              </w:rPr>
              <w:t>План 2022 год</w:t>
            </w:r>
          </w:p>
        </w:tc>
        <w:tc>
          <w:tcPr>
            <w:tcW w:w="1105" w:type="dxa"/>
            <w:vAlign w:val="center"/>
          </w:tcPr>
          <w:p w14:paraId="462C6056" w14:textId="77777777" w:rsidR="009A5EC9" w:rsidRDefault="009A5EC9" w:rsidP="009A5EC9">
            <w:pPr>
              <w:jc w:val="center"/>
              <w:rPr>
                <w:bCs/>
                <w:color w:val="000000"/>
                <w:sz w:val="28"/>
                <w:szCs w:val="28"/>
              </w:rPr>
            </w:pPr>
            <w:r>
              <w:rPr>
                <w:bCs/>
                <w:color w:val="000000"/>
                <w:sz w:val="28"/>
                <w:szCs w:val="28"/>
              </w:rPr>
              <w:t>План 2023 год</w:t>
            </w:r>
          </w:p>
        </w:tc>
        <w:tc>
          <w:tcPr>
            <w:tcW w:w="1105" w:type="dxa"/>
            <w:vAlign w:val="center"/>
          </w:tcPr>
          <w:p w14:paraId="2F78AC4B" w14:textId="77777777" w:rsidR="009A5EC9" w:rsidRDefault="009A5EC9" w:rsidP="009A5EC9">
            <w:pPr>
              <w:jc w:val="center"/>
              <w:rPr>
                <w:bCs/>
                <w:color w:val="000000"/>
                <w:sz w:val="28"/>
                <w:szCs w:val="28"/>
              </w:rPr>
            </w:pPr>
            <w:r>
              <w:rPr>
                <w:bCs/>
                <w:color w:val="000000"/>
                <w:sz w:val="28"/>
                <w:szCs w:val="28"/>
              </w:rPr>
              <w:t>План 2024 год</w:t>
            </w:r>
          </w:p>
        </w:tc>
      </w:tr>
      <w:tr w:rsidR="009A5EC9" w14:paraId="0E0A9254" w14:textId="77777777" w:rsidTr="009A5EC9">
        <w:tc>
          <w:tcPr>
            <w:tcW w:w="822" w:type="dxa"/>
          </w:tcPr>
          <w:p w14:paraId="35015B2B" w14:textId="77777777" w:rsidR="009A5EC9" w:rsidRDefault="009A5EC9" w:rsidP="009A5EC9">
            <w:pPr>
              <w:jc w:val="center"/>
              <w:rPr>
                <w:bCs/>
                <w:color w:val="000000"/>
                <w:sz w:val="28"/>
                <w:szCs w:val="28"/>
              </w:rPr>
            </w:pPr>
            <w:r>
              <w:rPr>
                <w:bCs/>
                <w:color w:val="000000"/>
                <w:sz w:val="28"/>
                <w:szCs w:val="28"/>
              </w:rPr>
              <w:t>1</w:t>
            </w:r>
          </w:p>
        </w:tc>
        <w:tc>
          <w:tcPr>
            <w:tcW w:w="3375" w:type="dxa"/>
          </w:tcPr>
          <w:p w14:paraId="10134E2D" w14:textId="77777777" w:rsidR="009A5EC9" w:rsidRDefault="009A5EC9" w:rsidP="009A5EC9">
            <w:pPr>
              <w:jc w:val="center"/>
              <w:rPr>
                <w:bCs/>
                <w:color w:val="000000"/>
                <w:sz w:val="28"/>
                <w:szCs w:val="28"/>
              </w:rPr>
            </w:pPr>
            <w:r>
              <w:rPr>
                <w:bCs/>
                <w:color w:val="000000"/>
                <w:sz w:val="28"/>
                <w:szCs w:val="28"/>
              </w:rPr>
              <w:t>2</w:t>
            </w:r>
          </w:p>
        </w:tc>
        <w:tc>
          <w:tcPr>
            <w:tcW w:w="993" w:type="dxa"/>
          </w:tcPr>
          <w:p w14:paraId="4FAAC7BF" w14:textId="77777777" w:rsidR="009A5EC9" w:rsidRDefault="009A5EC9" w:rsidP="009A5EC9">
            <w:pPr>
              <w:jc w:val="center"/>
              <w:rPr>
                <w:bCs/>
                <w:color w:val="000000"/>
                <w:sz w:val="28"/>
                <w:szCs w:val="28"/>
              </w:rPr>
            </w:pPr>
            <w:r>
              <w:rPr>
                <w:bCs/>
                <w:color w:val="000000"/>
                <w:sz w:val="28"/>
                <w:szCs w:val="28"/>
              </w:rPr>
              <w:t>3</w:t>
            </w:r>
          </w:p>
        </w:tc>
        <w:tc>
          <w:tcPr>
            <w:tcW w:w="1701" w:type="dxa"/>
          </w:tcPr>
          <w:p w14:paraId="65BDDB74" w14:textId="77777777" w:rsidR="009A5EC9" w:rsidRDefault="009A5EC9" w:rsidP="009A5EC9">
            <w:pPr>
              <w:jc w:val="center"/>
              <w:rPr>
                <w:bCs/>
                <w:color w:val="000000"/>
                <w:sz w:val="28"/>
                <w:szCs w:val="28"/>
              </w:rPr>
            </w:pPr>
            <w:r>
              <w:rPr>
                <w:bCs/>
                <w:color w:val="000000"/>
                <w:sz w:val="28"/>
                <w:szCs w:val="28"/>
              </w:rPr>
              <w:t>4</w:t>
            </w:r>
          </w:p>
        </w:tc>
        <w:tc>
          <w:tcPr>
            <w:tcW w:w="992" w:type="dxa"/>
          </w:tcPr>
          <w:p w14:paraId="3F98CEA7" w14:textId="77777777" w:rsidR="009A5EC9" w:rsidRDefault="009A5EC9" w:rsidP="009A5EC9">
            <w:pPr>
              <w:jc w:val="center"/>
              <w:rPr>
                <w:bCs/>
                <w:color w:val="000000"/>
                <w:sz w:val="28"/>
                <w:szCs w:val="28"/>
              </w:rPr>
            </w:pPr>
            <w:r>
              <w:rPr>
                <w:bCs/>
                <w:color w:val="000000"/>
                <w:sz w:val="28"/>
                <w:szCs w:val="28"/>
              </w:rPr>
              <w:t>5</w:t>
            </w:r>
          </w:p>
        </w:tc>
        <w:tc>
          <w:tcPr>
            <w:tcW w:w="1134" w:type="dxa"/>
          </w:tcPr>
          <w:p w14:paraId="643CAA84" w14:textId="77777777" w:rsidR="009A5EC9" w:rsidRDefault="009A5EC9" w:rsidP="009A5EC9">
            <w:pPr>
              <w:jc w:val="center"/>
              <w:rPr>
                <w:bCs/>
                <w:color w:val="000000"/>
                <w:sz w:val="28"/>
                <w:szCs w:val="28"/>
              </w:rPr>
            </w:pPr>
            <w:r>
              <w:rPr>
                <w:bCs/>
                <w:color w:val="000000"/>
                <w:sz w:val="28"/>
                <w:szCs w:val="28"/>
              </w:rPr>
              <w:t>6</w:t>
            </w:r>
          </w:p>
        </w:tc>
        <w:tc>
          <w:tcPr>
            <w:tcW w:w="1134" w:type="dxa"/>
          </w:tcPr>
          <w:p w14:paraId="06667F98" w14:textId="77777777" w:rsidR="009A5EC9" w:rsidRDefault="009A5EC9" w:rsidP="009A5EC9">
            <w:pPr>
              <w:jc w:val="center"/>
              <w:rPr>
                <w:bCs/>
                <w:color w:val="000000"/>
                <w:sz w:val="28"/>
                <w:szCs w:val="28"/>
              </w:rPr>
            </w:pPr>
            <w:r>
              <w:rPr>
                <w:bCs/>
                <w:color w:val="000000"/>
                <w:sz w:val="28"/>
                <w:szCs w:val="28"/>
              </w:rPr>
              <w:t>7</w:t>
            </w:r>
          </w:p>
        </w:tc>
        <w:tc>
          <w:tcPr>
            <w:tcW w:w="1105" w:type="dxa"/>
          </w:tcPr>
          <w:p w14:paraId="2539A471" w14:textId="77777777" w:rsidR="009A5EC9" w:rsidRDefault="009A5EC9" w:rsidP="009A5EC9">
            <w:pPr>
              <w:jc w:val="center"/>
              <w:rPr>
                <w:bCs/>
                <w:color w:val="000000"/>
                <w:sz w:val="28"/>
                <w:szCs w:val="28"/>
              </w:rPr>
            </w:pPr>
            <w:r>
              <w:rPr>
                <w:bCs/>
                <w:color w:val="000000"/>
                <w:sz w:val="28"/>
                <w:szCs w:val="28"/>
              </w:rPr>
              <w:t>8</w:t>
            </w:r>
          </w:p>
        </w:tc>
        <w:tc>
          <w:tcPr>
            <w:tcW w:w="1105" w:type="dxa"/>
          </w:tcPr>
          <w:p w14:paraId="2F663BB3" w14:textId="77777777" w:rsidR="009A5EC9" w:rsidRDefault="009A5EC9" w:rsidP="009A5EC9">
            <w:pPr>
              <w:jc w:val="center"/>
              <w:rPr>
                <w:bCs/>
                <w:color w:val="000000"/>
                <w:sz w:val="28"/>
                <w:szCs w:val="28"/>
              </w:rPr>
            </w:pPr>
            <w:r>
              <w:rPr>
                <w:bCs/>
                <w:color w:val="000000"/>
                <w:sz w:val="28"/>
                <w:szCs w:val="28"/>
              </w:rPr>
              <w:t>9</w:t>
            </w:r>
          </w:p>
        </w:tc>
        <w:tc>
          <w:tcPr>
            <w:tcW w:w="1105" w:type="dxa"/>
          </w:tcPr>
          <w:p w14:paraId="000D01CC" w14:textId="77777777" w:rsidR="009A5EC9" w:rsidRDefault="009A5EC9" w:rsidP="009A5EC9">
            <w:pPr>
              <w:jc w:val="center"/>
              <w:rPr>
                <w:bCs/>
                <w:color w:val="000000"/>
                <w:sz w:val="28"/>
                <w:szCs w:val="28"/>
              </w:rPr>
            </w:pPr>
            <w:r>
              <w:rPr>
                <w:bCs/>
                <w:color w:val="000000"/>
                <w:sz w:val="28"/>
                <w:szCs w:val="28"/>
              </w:rPr>
              <w:t>10</w:t>
            </w:r>
          </w:p>
        </w:tc>
      </w:tr>
      <w:tr w:rsidR="009A5EC9" w14:paraId="78713E07" w14:textId="77777777" w:rsidTr="009A5EC9">
        <w:trPr>
          <w:trHeight w:val="650"/>
        </w:trPr>
        <w:tc>
          <w:tcPr>
            <w:tcW w:w="13466" w:type="dxa"/>
            <w:gridSpan w:val="10"/>
            <w:vAlign w:val="center"/>
          </w:tcPr>
          <w:p w14:paraId="469C623B" w14:textId="77777777" w:rsidR="009A5EC9" w:rsidRDefault="009A5EC9" w:rsidP="00285A3D">
            <w:pPr>
              <w:pStyle w:val="a7"/>
              <w:numPr>
                <w:ilvl w:val="0"/>
                <w:numId w:val="11"/>
              </w:numPr>
              <w:jc w:val="center"/>
              <w:rPr>
                <w:bCs/>
                <w:color w:val="000000"/>
                <w:sz w:val="28"/>
                <w:szCs w:val="28"/>
              </w:rPr>
            </w:pPr>
            <w:r>
              <w:rPr>
                <w:bCs/>
                <w:color w:val="000000"/>
                <w:sz w:val="28"/>
                <w:szCs w:val="28"/>
              </w:rPr>
              <w:t>Показатели качества воды</w:t>
            </w:r>
          </w:p>
        </w:tc>
      </w:tr>
      <w:tr w:rsidR="009A5EC9" w14:paraId="2ADABD86" w14:textId="77777777" w:rsidTr="009A5EC9">
        <w:trPr>
          <w:trHeight w:val="3987"/>
        </w:trPr>
        <w:tc>
          <w:tcPr>
            <w:tcW w:w="822" w:type="dxa"/>
            <w:vAlign w:val="center"/>
          </w:tcPr>
          <w:p w14:paraId="2B657CF1" w14:textId="77777777" w:rsidR="009A5EC9" w:rsidRDefault="009A5EC9" w:rsidP="009A5EC9">
            <w:pPr>
              <w:jc w:val="center"/>
              <w:rPr>
                <w:bCs/>
                <w:color w:val="000000"/>
                <w:sz w:val="28"/>
                <w:szCs w:val="28"/>
              </w:rPr>
            </w:pPr>
            <w:r>
              <w:rPr>
                <w:bCs/>
                <w:color w:val="000000"/>
                <w:sz w:val="28"/>
                <w:szCs w:val="28"/>
              </w:rPr>
              <w:t>1.1.</w:t>
            </w:r>
          </w:p>
        </w:tc>
        <w:tc>
          <w:tcPr>
            <w:tcW w:w="3375" w:type="dxa"/>
            <w:vAlign w:val="center"/>
          </w:tcPr>
          <w:p w14:paraId="6F7700B1" w14:textId="77777777" w:rsidR="009A5EC9" w:rsidRPr="00FE6F9F" w:rsidRDefault="009A5EC9" w:rsidP="009A5EC9">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436269A8" w14:textId="77777777" w:rsidR="009A5EC9" w:rsidRPr="004754EE" w:rsidRDefault="009A5EC9" w:rsidP="009A5EC9">
            <w:pPr>
              <w:jc w:val="center"/>
              <w:rPr>
                <w:bCs/>
                <w:sz w:val="28"/>
                <w:szCs w:val="28"/>
              </w:rPr>
            </w:pPr>
            <w:r w:rsidRPr="004754EE">
              <w:rPr>
                <w:bCs/>
                <w:sz w:val="28"/>
                <w:szCs w:val="28"/>
              </w:rPr>
              <w:t>-</w:t>
            </w:r>
          </w:p>
        </w:tc>
        <w:tc>
          <w:tcPr>
            <w:tcW w:w="1701" w:type="dxa"/>
            <w:vAlign w:val="center"/>
          </w:tcPr>
          <w:p w14:paraId="317C267A" w14:textId="77777777" w:rsidR="009A5EC9" w:rsidRPr="004754EE" w:rsidRDefault="009A5EC9" w:rsidP="009A5EC9">
            <w:pPr>
              <w:jc w:val="center"/>
              <w:rPr>
                <w:bCs/>
                <w:sz w:val="28"/>
                <w:szCs w:val="28"/>
              </w:rPr>
            </w:pPr>
            <w:r w:rsidRPr="004754EE">
              <w:rPr>
                <w:bCs/>
                <w:sz w:val="28"/>
                <w:szCs w:val="28"/>
              </w:rPr>
              <w:t>-</w:t>
            </w:r>
          </w:p>
        </w:tc>
        <w:tc>
          <w:tcPr>
            <w:tcW w:w="992" w:type="dxa"/>
            <w:vAlign w:val="center"/>
          </w:tcPr>
          <w:p w14:paraId="02DCE500" w14:textId="77777777" w:rsidR="009A5EC9" w:rsidRPr="004754EE" w:rsidRDefault="009A5EC9" w:rsidP="009A5EC9">
            <w:pPr>
              <w:jc w:val="center"/>
              <w:rPr>
                <w:bCs/>
                <w:sz w:val="28"/>
                <w:szCs w:val="28"/>
              </w:rPr>
            </w:pPr>
            <w:r w:rsidRPr="004754EE">
              <w:rPr>
                <w:bCs/>
                <w:sz w:val="28"/>
                <w:szCs w:val="28"/>
              </w:rPr>
              <w:t>-</w:t>
            </w:r>
          </w:p>
        </w:tc>
        <w:tc>
          <w:tcPr>
            <w:tcW w:w="1134" w:type="dxa"/>
            <w:vAlign w:val="center"/>
          </w:tcPr>
          <w:p w14:paraId="6F49D9D5" w14:textId="77777777" w:rsidR="009A5EC9" w:rsidRPr="004754EE" w:rsidRDefault="009A5EC9" w:rsidP="009A5EC9">
            <w:pPr>
              <w:jc w:val="center"/>
              <w:rPr>
                <w:bCs/>
                <w:sz w:val="28"/>
                <w:szCs w:val="28"/>
              </w:rPr>
            </w:pPr>
            <w:r w:rsidRPr="004754EE">
              <w:rPr>
                <w:bCs/>
                <w:sz w:val="28"/>
                <w:szCs w:val="28"/>
              </w:rPr>
              <w:t>-</w:t>
            </w:r>
          </w:p>
        </w:tc>
        <w:tc>
          <w:tcPr>
            <w:tcW w:w="1134" w:type="dxa"/>
            <w:vAlign w:val="center"/>
          </w:tcPr>
          <w:p w14:paraId="7F36C05B" w14:textId="77777777" w:rsidR="009A5EC9" w:rsidRPr="004754EE" w:rsidRDefault="009A5EC9" w:rsidP="009A5EC9">
            <w:pPr>
              <w:jc w:val="center"/>
              <w:rPr>
                <w:bCs/>
                <w:sz w:val="28"/>
                <w:szCs w:val="28"/>
              </w:rPr>
            </w:pPr>
            <w:r w:rsidRPr="004754EE">
              <w:rPr>
                <w:bCs/>
                <w:sz w:val="28"/>
                <w:szCs w:val="28"/>
              </w:rPr>
              <w:t>-</w:t>
            </w:r>
          </w:p>
        </w:tc>
        <w:tc>
          <w:tcPr>
            <w:tcW w:w="1105" w:type="dxa"/>
            <w:vAlign w:val="center"/>
          </w:tcPr>
          <w:p w14:paraId="727E5D44" w14:textId="77777777" w:rsidR="009A5EC9" w:rsidRPr="004754EE" w:rsidRDefault="009A5EC9" w:rsidP="009A5EC9">
            <w:pPr>
              <w:jc w:val="center"/>
              <w:rPr>
                <w:bCs/>
                <w:sz w:val="28"/>
                <w:szCs w:val="28"/>
              </w:rPr>
            </w:pPr>
            <w:r w:rsidRPr="004754EE">
              <w:rPr>
                <w:bCs/>
                <w:sz w:val="28"/>
                <w:szCs w:val="28"/>
              </w:rPr>
              <w:t>-</w:t>
            </w:r>
          </w:p>
        </w:tc>
        <w:tc>
          <w:tcPr>
            <w:tcW w:w="1105" w:type="dxa"/>
            <w:vAlign w:val="center"/>
          </w:tcPr>
          <w:p w14:paraId="74CCDD6E" w14:textId="77777777" w:rsidR="009A5EC9" w:rsidRPr="004754EE" w:rsidRDefault="009A5EC9" w:rsidP="009A5EC9">
            <w:pPr>
              <w:jc w:val="center"/>
              <w:rPr>
                <w:bCs/>
                <w:sz w:val="28"/>
                <w:szCs w:val="28"/>
              </w:rPr>
            </w:pPr>
            <w:r w:rsidRPr="004754EE">
              <w:rPr>
                <w:bCs/>
                <w:sz w:val="28"/>
                <w:szCs w:val="28"/>
              </w:rPr>
              <w:t>-</w:t>
            </w:r>
          </w:p>
        </w:tc>
        <w:tc>
          <w:tcPr>
            <w:tcW w:w="1105" w:type="dxa"/>
            <w:vAlign w:val="center"/>
          </w:tcPr>
          <w:p w14:paraId="7257BC2B" w14:textId="77777777" w:rsidR="009A5EC9" w:rsidRPr="004754EE" w:rsidRDefault="009A5EC9" w:rsidP="009A5EC9">
            <w:pPr>
              <w:jc w:val="center"/>
              <w:rPr>
                <w:bCs/>
                <w:sz w:val="28"/>
                <w:szCs w:val="28"/>
              </w:rPr>
            </w:pPr>
            <w:r w:rsidRPr="004754EE">
              <w:rPr>
                <w:bCs/>
                <w:sz w:val="28"/>
                <w:szCs w:val="28"/>
              </w:rPr>
              <w:t>-</w:t>
            </w:r>
          </w:p>
        </w:tc>
      </w:tr>
      <w:tr w:rsidR="009A5EC9" w14:paraId="4CEBAE9A" w14:textId="77777777" w:rsidTr="009A5EC9">
        <w:trPr>
          <w:trHeight w:val="2793"/>
        </w:trPr>
        <w:tc>
          <w:tcPr>
            <w:tcW w:w="822" w:type="dxa"/>
            <w:vAlign w:val="center"/>
          </w:tcPr>
          <w:p w14:paraId="24A599EB" w14:textId="77777777" w:rsidR="009A5EC9" w:rsidRDefault="009A5EC9" w:rsidP="009A5EC9">
            <w:pPr>
              <w:jc w:val="center"/>
              <w:rPr>
                <w:bCs/>
                <w:color w:val="000000"/>
                <w:sz w:val="28"/>
                <w:szCs w:val="28"/>
              </w:rPr>
            </w:pPr>
            <w:r>
              <w:rPr>
                <w:bCs/>
                <w:color w:val="000000"/>
                <w:sz w:val="28"/>
                <w:szCs w:val="28"/>
              </w:rPr>
              <w:t>1.2.</w:t>
            </w:r>
          </w:p>
        </w:tc>
        <w:tc>
          <w:tcPr>
            <w:tcW w:w="3375" w:type="dxa"/>
          </w:tcPr>
          <w:p w14:paraId="000E96DB" w14:textId="77777777" w:rsidR="009A5EC9" w:rsidRDefault="009A5EC9" w:rsidP="009A5EC9">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4ABDF1CD" w14:textId="77777777" w:rsidR="009A5EC9" w:rsidRPr="004754EE" w:rsidRDefault="009A5EC9" w:rsidP="009A5EC9">
            <w:pPr>
              <w:jc w:val="center"/>
              <w:rPr>
                <w:bCs/>
                <w:sz w:val="28"/>
                <w:szCs w:val="28"/>
              </w:rPr>
            </w:pPr>
            <w:r w:rsidRPr="004754EE">
              <w:rPr>
                <w:bCs/>
                <w:sz w:val="28"/>
                <w:szCs w:val="28"/>
              </w:rPr>
              <w:t>-</w:t>
            </w:r>
          </w:p>
        </w:tc>
        <w:tc>
          <w:tcPr>
            <w:tcW w:w="1701" w:type="dxa"/>
            <w:vAlign w:val="center"/>
          </w:tcPr>
          <w:p w14:paraId="73F21FAF" w14:textId="77777777" w:rsidR="009A5EC9" w:rsidRPr="004754EE" w:rsidRDefault="009A5EC9" w:rsidP="009A5EC9">
            <w:pPr>
              <w:jc w:val="center"/>
              <w:rPr>
                <w:bCs/>
                <w:sz w:val="28"/>
                <w:szCs w:val="28"/>
              </w:rPr>
            </w:pPr>
            <w:r w:rsidRPr="004754EE">
              <w:rPr>
                <w:bCs/>
                <w:sz w:val="28"/>
                <w:szCs w:val="28"/>
              </w:rPr>
              <w:t>-</w:t>
            </w:r>
          </w:p>
        </w:tc>
        <w:tc>
          <w:tcPr>
            <w:tcW w:w="992" w:type="dxa"/>
            <w:vAlign w:val="center"/>
          </w:tcPr>
          <w:p w14:paraId="2AB67EBA" w14:textId="77777777" w:rsidR="009A5EC9" w:rsidRPr="004754EE" w:rsidRDefault="009A5EC9" w:rsidP="009A5EC9">
            <w:pPr>
              <w:jc w:val="center"/>
              <w:rPr>
                <w:bCs/>
                <w:sz w:val="28"/>
                <w:szCs w:val="28"/>
              </w:rPr>
            </w:pPr>
            <w:r w:rsidRPr="004754EE">
              <w:rPr>
                <w:bCs/>
                <w:sz w:val="28"/>
                <w:szCs w:val="28"/>
              </w:rPr>
              <w:t>-</w:t>
            </w:r>
          </w:p>
        </w:tc>
        <w:tc>
          <w:tcPr>
            <w:tcW w:w="1134" w:type="dxa"/>
            <w:vAlign w:val="center"/>
          </w:tcPr>
          <w:p w14:paraId="36286CAE" w14:textId="77777777" w:rsidR="009A5EC9" w:rsidRPr="004754EE" w:rsidRDefault="009A5EC9" w:rsidP="009A5EC9">
            <w:pPr>
              <w:jc w:val="center"/>
              <w:rPr>
                <w:bCs/>
                <w:sz w:val="28"/>
                <w:szCs w:val="28"/>
              </w:rPr>
            </w:pPr>
            <w:r w:rsidRPr="004754EE">
              <w:rPr>
                <w:bCs/>
                <w:sz w:val="28"/>
                <w:szCs w:val="28"/>
              </w:rPr>
              <w:t>-</w:t>
            </w:r>
          </w:p>
        </w:tc>
        <w:tc>
          <w:tcPr>
            <w:tcW w:w="1134" w:type="dxa"/>
            <w:vAlign w:val="center"/>
          </w:tcPr>
          <w:p w14:paraId="47DE1126" w14:textId="77777777" w:rsidR="009A5EC9" w:rsidRPr="004754EE" w:rsidRDefault="009A5EC9" w:rsidP="009A5EC9">
            <w:pPr>
              <w:jc w:val="center"/>
              <w:rPr>
                <w:bCs/>
                <w:sz w:val="28"/>
                <w:szCs w:val="28"/>
              </w:rPr>
            </w:pPr>
            <w:r w:rsidRPr="004754EE">
              <w:rPr>
                <w:bCs/>
                <w:sz w:val="28"/>
                <w:szCs w:val="28"/>
              </w:rPr>
              <w:t>-</w:t>
            </w:r>
          </w:p>
        </w:tc>
        <w:tc>
          <w:tcPr>
            <w:tcW w:w="1105" w:type="dxa"/>
            <w:vAlign w:val="center"/>
          </w:tcPr>
          <w:p w14:paraId="2D44B2A7" w14:textId="77777777" w:rsidR="009A5EC9" w:rsidRPr="004754EE" w:rsidRDefault="009A5EC9" w:rsidP="009A5EC9">
            <w:pPr>
              <w:jc w:val="center"/>
              <w:rPr>
                <w:bCs/>
                <w:sz w:val="28"/>
                <w:szCs w:val="28"/>
              </w:rPr>
            </w:pPr>
            <w:r w:rsidRPr="004754EE">
              <w:rPr>
                <w:bCs/>
                <w:sz w:val="28"/>
                <w:szCs w:val="28"/>
              </w:rPr>
              <w:t>-</w:t>
            </w:r>
          </w:p>
        </w:tc>
        <w:tc>
          <w:tcPr>
            <w:tcW w:w="1105" w:type="dxa"/>
            <w:vAlign w:val="center"/>
          </w:tcPr>
          <w:p w14:paraId="3F866DF6" w14:textId="77777777" w:rsidR="009A5EC9" w:rsidRPr="004754EE" w:rsidRDefault="009A5EC9" w:rsidP="009A5EC9">
            <w:pPr>
              <w:jc w:val="center"/>
              <w:rPr>
                <w:bCs/>
                <w:sz w:val="28"/>
                <w:szCs w:val="28"/>
              </w:rPr>
            </w:pPr>
            <w:r w:rsidRPr="004754EE">
              <w:rPr>
                <w:bCs/>
                <w:sz w:val="28"/>
                <w:szCs w:val="28"/>
              </w:rPr>
              <w:t>-</w:t>
            </w:r>
          </w:p>
        </w:tc>
        <w:tc>
          <w:tcPr>
            <w:tcW w:w="1105" w:type="dxa"/>
            <w:vAlign w:val="center"/>
          </w:tcPr>
          <w:p w14:paraId="2335402C" w14:textId="77777777" w:rsidR="009A5EC9" w:rsidRPr="004754EE" w:rsidRDefault="009A5EC9" w:rsidP="009A5EC9">
            <w:pPr>
              <w:jc w:val="center"/>
              <w:rPr>
                <w:bCs/>
                <w:sz w:val="28"/>
                <w:szCs w:val="28"/>
              </w:rPr>
            </w:pPr>
            <w:r w:rsidRPr="004754EE">
              <w:rPr>
                <w:bCs/>
                <w:sz w:val="28"/>
                <w:szCs w:val="28"/>
              </w:rPr>
              <w:t>-</w:t>
            </w:r>
          </w:p>
        </w:tc>
      </w:tr>
      <w:tr w:rsidR="009A5EC9" w14:paraId="1EA2DDFE" w14:textId="77777777" w:rsidTr="009A5EC9">
        <w:trPr>
          <w:trHeight w:val="438"/>
        </w:trPr>
        <w:tc>
          <w:tcPr>
            <w:tcW w:w="822" w:type="dxa"/>
            <w:vAlign w:val="center"/>
          </w:tcPr>
          <w:p w14:paraId="089622E4" w14:textId="77777777" w:rsidR="009A5EC9" w:rsidRDefault="009A5EC9" w:rsidP="009A5EC9">
            <w:pPr>
              <w:jc w:val="center"/>
              <w:rPr>
                <w:bCs/>
                <w:color w:val="000000"/>
                <w:sz w:val="28"/>
                <w:szCs w:val="28"/>
              </w:rPr>
            </w:pPr>
            <w:r>
              <w:rPr>
                <w:bCs/>
                <w:color w:val="000000"/>
                <w:sz w:val="28"/>
                <w:szCs w:val="28"/>
              </w:rPr>
              <w:lastRenderedPageBreak/>
              <w:t>1</w:t>
            </w:r>
          </w:p>
        </w:tc>
        <w:tc>
          <w:tcPr>
            <w:tcW w:w="3375" w:type="dxa"/>
            <w:vAlign w:val="center"/>
          </w:tcPr>
          <w:p w14:paraId="02C5293F" w14:textId="77777777" w:rsidR="009A5EC9" w:rsidRDefault="009A5EC9" w:rsidP="009A5EC9">
            <w:pPr>
              <w:jc w:val="center"/>
              <w:rPr>
                <w:bCs/>
                <w:color w:val="000000"/>
                <w:sz w:val="28"/>
                <w:szCs w:val="28"/>
              </w:rPr>
            </w:pPr>
            <w:r>
              <w:rPr>
                <w:bCs/>
                <w:color w:val="000000"/>
                <w:sz w:val="28"/>
                <w:szCs w:val="28"/>
              </w:rPr>
              <w:t>2</w:t>
            </w:r>
          </w:p>
        </w:tc>
        <w:tc>
          <w:tcPr>
            <w:tcW w:w="993" w:type="dxa"/>
            <w:vAlign w:val="center"/>
          </w:tcPr>
          <w:p w14:paraId="60CC1400" w14:textId="77777777" w:rsidR="009A5EC9" w:rsidRDefault="009A5EC9" w:rsidP="009A5EC9">
            <w:pPr>
              <w:jc w:val="center"/>
              <w:rPr>
                <w:bCs/>
                <w:color w:val="000000"/>
                <w:sz w:val="28"/>
                <w:szCs w:val="28"/>
              </w:rPr>
            </w:pPr>
            <w:r>
              <w:rPr>
                <w:bCs/>
                <w:color w:val="000000"/>
                <w:sz w:val="28"/>
                <w:szCs w:val="28"/>
              </w:rPr>
              <w:t>3</w:t>
            </w:r>
          </w:p>
        </w:tc>
        <w:tc>
          <w:tcPr>
            <w:tcW w:w="1701" w:type="dxa"/>
            <w:vAlign w:val="center"/>
          </w:tcPr>
          <w:p w14:paraId="10283419" w14:textId="77777777" w:rsidR="009A5EC9" w:rsidRDefault="009A5EC9" w:rsidP="009A5EC9">
            <w:pPr>
              <w:jc w:val="center"/>
              <w:rPr>
                <w:bCs/>
                <w:color w:val="000000"/>
                <w:sz w:val="28"/>
                <w:szCs w:val="28"/>
              </w:rPr>
            </w:pPr>
            <w:r>
              <w:rPr>
                <w:bCs/>
                <w:color w:val="000000"/>
                <w:sz w:val="28"/>
                <w:szCs w:val="28"/>
              </w:rPr>
              <w:t>4</w:t>
            </w:r>
          </w:p>
        </w:tc>
        <w:tc>
          <w:tcPr>
            <w:tcW w:w="992" w:type="dxa"/>
            <w:vAlign w:val="center"/>
          </w:tcPr>
          <w:p w14:paraId="7163635E" w14:textId="77777777" w:rsidR="009A5EC9" w:rsidRDefault="009A5EC9" w:rsidP="009A5EC9">
            <w:pPr>
              <w:jc w:val="center"/>
              <w:rPr>
                <w:bCs/>
                <w:color w:val="000000"/>
                <w:sz w:val="28"/>
                <w:szCs w:val="28"/>
              </w:rPr>
            </w:pPr>
            <w:r>
              <w:rPr>
                <w:bCs/>
                <w:color w:val="000000"/>
                <w:sz w:val="28"/>
                <w:szCs w:val="28"/>
              </w:rPr>
              <w:t>5</w:t>
            </w:r>
          </w:p>
        </w:tc>
        <w:tc>
          <w:tcPr>
            <w:tcW w:w="1134" w:type="dxa"/>
            <w:vAlign w:val="center"/>
          </w:tcPr>
          <w:p w14:paraId="0CE80783" w14:textId="77777777" w:rsidR="009A5EC9" w:rsidRDefault="009A5EC9" w:rsidP="009A5EC9">
            <w:pPr>
              <w:jc w:val="center"/>
              <w:rPr>
                <w:bCs/>
                <w:color w:val="000000"/>
                <w:sz w:val="28"/>
                <w:szCs w:val="28"/>
              </w:rPr>
            </w:pPr>
            <w:r>
              <w:rPr>
                <w:bCs/>
                <w:color w:val="000000"/>
                <w:sz w:val="28"/>
                <w:szCs w:val="28"/>
              </w:rPr>
              <w:t>6</w:t>
            </w:r>
          </w:p>
        </w:tc>
        <w:tc>
          <w:tcPr>
            <w:tcW w:w="1134" w:type="dxa"/>
            <w:vAlign w:val="center"/>
          </w:tcPr>
          <w:p w14:paraId="3C74D188" w14:textId="77777777" w:rsidR="009A5EC9" w:rsidRDefault="009A5EC9" w:rsidP="009A5EC9">
            <w:pPr>
              <w:jc w:val="center"/>
              <w:rPr>
                <w:bCs/>
                <w:color w:val="000000"/>
                <w:sz w:val="28"/>
                <w:szCs w:val="28"/>
              </w:rPr>
            </w:pPr>
            <w:r>
              <w:rPr>
                <w:bCs/>
                <w:color w:val="000000"/>
                <w:sz w:val="28"/>
                <w:szCs w:val="28"/>
              </w:rPr>
              <w:t>7</w:t>
            </w:r>
          </w:p>
        </w:tc>
        <w:tc>
          <w:tcPr>
            <w:tcW w:w="1105" w:type="dxa"/>
            <w:vAlign w:val="center"/>
          </w:tcPr>
          <w:p w14:paraId="689716EF" w14:textId="77777777" w:rsidR="009A5EC9" w:rsidRDefault="009A5EC9" w:rsidP="009A5EC9">
            <w:pPr>
              <w:jc w:val="center"/>
              <w:rPr>
                <w:bCs/>
                <w:color w:val="000000"/>
                <w:sz w:val="28"/>
                <w:szCs w:val="28"/>
              </w:rPr>
            </w:pPr>
            <w:r>
              <w:rPr>
                <w:bCs/>
                <w:color w:val="000000"/>
                <w:sz w:val="28"/>
                <w:szCs w:val="28"/>
              </w:rPr>
              <w:t>8</w:t>
            </w:r>
          </w:p>
        </w:tc>
        <w:tc>
          <w:tcPr>
            <w:tcW w:w="1105" w:type="dxa"/>
            <w:vAlign w:val="center"/>
          </w:tcPr>
          <w:p w14:paraId="0757C870" w14:textId="77777777" w:rsidR="009A5EC9" w:rsidRDefault="009A5EC9" w:rsidP="009A5EC9">
            <w:pPr>
              <w:jc w:val="center"/>
              <w:rPr>
                <w:bCs/>
                <w:color w:val="000000"/>
                <w:sz w:val="28"/>
                <w:szCs w:val="28"/>
              </w:rPr>
            </w:pPr>
            <w:r>
              <w:rPr>
                <w:bCs/>
                <w:color w:val="000000"/>
                <w:sz w:val="28"/>
                <w:szCs w:val="28"/>
              </w:rPr>
              <w:t>9</w:t>
            </w:r>
          </w:p>
        </w:tc>
        <w:tc>
          <w:tcPr>
            <w:tcW w:w="1105" w:type="dxa"/>
            <w:vAlign w:val="center"/>
          </w:tcPr>
          <w:p w14:paraId="4DB11C98" w14:textId="77777777" w:rsidR="009A5EC9" w:rsidRDefault="009A5EC9" w:rsidP="009A5EC9">
            <w:pPr>
              <w:jc w:val="center"/>
              <w:rPr>
                <w:bCs/>
                <w:color w:val="000000"/>
                <w:sz w:val="28"/>
                <w:szCs w:val="28"/>
              </w:rPr>
            </w:pPr>
            <w:r>
              <w:rPr>
                <w:bCs/>
                <w:color w:val="000000"/>
                <w:sz w:val="28"/>
                <w:szCs w:val="28"/>
              </w:rPr>
              <w:t>10</w:t>
            </w:r>
          </w:p>
        </w:tc>
      </w:tr>
      <w:tr w:rsidR="009A5EC9" w14:paraId="38661BF1" w14:textId="77777777" w:rsidTr="009A5EC9">
        <w:trPr>
          <w:trHeight w:val="514"/>
        </w:trPr>
        <w:tc>
          <w:tcPr>
            <w:tcW w:w="13466" w:type="dxa"/>
            <w:gridSpan w:val="10"/>
            <w:vAlign w:val="center"/>
          </w:tcPr>
          <w:p w14:paraId="692B2CE4" w14:textId="77777777" w:rsidR="009A5EC9" w:rsidRDefault="009A5EC9" w:rsidP="00285A3D">
            <w:pPr>
              <w:pStyle w:val="a7"/>
              <w:numPr>
                <w:ilvl w:val="0"/>
                <w:numId w:val="11"/>
              </w:numPr>
              <w:jc w:val="center"/>
              <w:rPr>
                <w:bCs/>
                <w:color w:val="000000"/>
                <w:sz w:val="28"/>
                <w:szCs w:val="28"/>
              </w:rPr>
            </w:pPr>
            <w:r>
              <w:rPr>
                <w:bCs/>
                <w:color w:val="000000"/>
                <w:sz w:val="28"/>
                <w:szCs w:val="28"/>
              </w:rPr>
              <w:t xml:space="preserve">Показатели надежности и бесперебойности водоснабжения </w:t>
            </w:r>
          </w:p>
        </w:tc>
      </w:tr>
      <w:tr w:rsidR="009A5EC9" w14:paraId="7C2B8C8C" w14:textId="77777777" w:rsidTr="009A5EC9">
        <w:trPr>
          <w:trHeight w:val="4519"/>
        </w:trPr>
        <w:tc>
          <w:tcPr>
            <w:tcW w:w="822" w:type="dxa"/>
            <w:vAlign w:val="center"/>
          </w:tcPr>
          <w:p w14:paraId="404AC2B8" w14:textId="77777777" w:rsidR="009A5EC9" w:rsidRDefault="009A5EC9" w:rsidP="009A5EC9">
            <w:pPr>
              <w:jc w:val="center"/>
              <w:rPr>
                <w:bCs/>
                <w:color w:val="000000"/>
                <w:sz w:val="28"/>
                <w:szCs w:val="28"/>
              </w:rPr>
            </w:pPr>
            <w:r>
              <w:rPr>
                <w:bCs/>
                <w:color w:val="000000"/>
                <w:sz w:val="28"/>
                <w:szCs w:val="28"/>
              </w:rPr>
              <w:t>2.1.</w:t>
            </w:r>
          </w:p>
        </w:tc>
        <w:tc>
          <w:tcPr>
            <w:tcW w:w="3375" w:type="dxa"/>
          </w:tcPr>
          <w:p w14:paraId="0F1CE257" w14:textId="77777777" w:rsidR="009A5EC9" w:rsidRDefault="009A5EC9" w:rsidP="009A5EC9">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6223E0BF" w14:textId="77777777" w:rsidR="009A5EC9" w:rsidRPr="004754EE" w:rsidRDefault="009A5EC9" w:rsidP="009A5EC9">
            <w:pPr>
              <w:jc w:val="center"/>
              <w:rPr>
                <w:bCs/>
                <w:sz w:val="28"/>
                <w:szCs w:val="28"/>
              </w:rPr>
            </w:pPr>
            <w:r w:rsidRPr="004754EE">
              <w:rPr>
                <w:bCs/>
                <w:sz w:val="28"/>
                <w:szCs w:val="28"/>
              </w:rPr>
              <w:t>-</w:t>
            </w:r>
          </w:p>
        </w:tc>
        <w:tc>
          <w:tcPr>
            <w:tcW w:w="1701" w:type="dxa"/>
            <w:vAlign w:val="center"/>
          </w:tcPr>
          <w:p w14:paraId="1571E19F" w14:textId="77777777" w:rsidR="009A5EC9" w:rsidRPr="004754EE" w:rsidRDefault="009A5EC9" w:rsidP="009A5EC9">
            <w:pPr>
              <w:jc w:val="center"/>
              <w:rPr>
                <w:bCs/>
                <w:sz w:val="28"/>
                <w:szCs w:val="28"/>
              </w:rPr>
            </w:pPr>
            <w:r w:rsidRPr="004754EE">
              <w:rPr>
                <w:bCs/>
                <w:sz w:val="28"/>
                <w:szCs w:val="28"/>
              </w:rPr>
              <w:t>-</w:t>
            </w:r>
          </w:p>
        </w:tc>
        <w:tc>
          <w:tcPr>
            <w:tcW w:w="992" w:type="dxa"/>
            <w:vAlign w:val="center"/>
          </w:tcPr>
          <w:p w14:paraId="4CE94942" w14:textId="77777777" w:rsidR="009A5EC9" w:rsidRPr="004754EE" w:rsidRDefault="009A5EC9" w:rsidP="009A5EC9">
            <w:pPr>
              <w:jc w:val="center"/>
              <w:rPr>
                <w:bCs/>
                <w:sz w:val="28"/>
                <w:szCs w:val="28"/>
              </w:rPr>
            </w:pPr>
            <w:r w:rsidRPr="004754EE">
              <w:rPr>
                <w:bCs/>
                <w:sz w:val="28"/>
                <w:szCs w:val="28"/>
              </w:rPr>
              <w:t>-</w:t>
            </w:r>
          </w:p>
        </w:tc>
        <w:tc>
          <w:tcPr>
            <w:tcW w:w="1134" w:type="dxa"/>
            <w:vAlign w:val="center"/>
          </w:tcPr>
          <w:p w14:paraId="2CAC412B" w14:textId="77777777" w:rsidR="009A5EC9" w:rsidRPr="004754EE" w:rsidRDefault="009A5EC9" w:rsidP="009A5EC9">
            <w:pPr>
              <w:jc w:val="center"/>
              <w:rPr>
                <w:bCs/>
                <w:sz w:val="28"/>
                <w:szCs w:val="28"/>
              </w:rPr>
            </w:pPr>
            <w:r w:rsidRPr="004754EE">
              <w:rPr>
                <w:bCs/>
                <w:sz w:val="28"/>
                <w:szCs w:val="28"/>
              </w:rPr>
              <w:t>-</w:t>
            </w:r>
          </w:p>
        </w:tc>
        <w:tc>
          <w:tcPr>
            <w:tcW w:w="1134" w:type="dxa"/>
            <w:vAlign w:val="center"/>
          </w:tcPr>
          <w:p w14:paraId="674CE071" w14:textId="77777777" w:rsidR="009A5EC9" w:rsidRPr="004754EE" w:rsidRDefault="009A5EC9" w:rsidP="009A5EC9">
            <w:pPr>
              <w:jc w:val="center"/>
              <w:rPr>
                <w:bCs/>
                <w:sz w:val="28"/>
                <w:szCs w:val="28"/>
              </w:rPr>
            </w:pPr>
            <w:r w:rsidRPr="004754EE">
              <w:rPr>
                <w:bCs/>
                <w:sz w:val="28"/>
                <w:szCs w:val="28"/>
              </w:rPr>
              <w:t>-</w:t>
            </w:r>
          </w:p>
        </w:tc>
        <w:tc>
          <w:tcPr>
            <w:tcW w:w="1105" w:type="dxa"/>
            <w:vAlign w:val="center"/>
          </w:tcPr>
          <w:p w14:paraId="0B4B3661" w14:textId="77777777" w:rsidR="009A5EC9" w:rsidRPr="004754EE" w:rsidRDefault="009A5EC9" w:rsidP="009A5EC9">
            <w:pPr>
              <w:jc w:val="center"/>
              <w:rPr>
                <w:bCs/>
                <w:sz w:val="28"/>
                <w:szCs w:val="28"/>
              </w:rPr>
            </w:pPr>
            <w:r w:rsidRPr="004754EE">
              <w:rPr>
                <w:bCs/>
                <w:sz w:val="28"/>
                <w:szCs w:val="28"/>
              </w:rPr>
              <w:t>-</w:t>
            </w:r>
          </w:p>
        </w:tc>
        <w:tc>
          <w:tcPr>
            <w:tcW w:w="1105" w:type="dxa"/>
            <w:vAlign w:val="center"/>
          </w:tcPr>
          <w:p w14:paraId="5F71ED38" w14:textId="77777777" w:rsidR="009A5EC9" w:rsidRPr="004754EE" w:rsidRDefault="009A5EC9" w:rsidP="009A5EC9">
            <w:pPr>
              <w:jc w:val="center"/>
              <w:rPr>
                <w:bCs/>
                <w:sz w:val="28"/>
                <w:szCs w:val="28"/>
              </w:rPr>
            </w:pPr>
            <w:r w:rsidRPr="004754EE">
              <w:rPr>
                <w:bCs/>
                <w:sz w:val="28"/>
                <w:szCs w:val="28"/>
              </w:rPr>
              <w:t>-</w:t>
            </w:r>
          </w:p>
        </w:tc>
        <w:tc>
          <w:tcPr>
            <w:tcW w:w="1105" w:type="dxa"/>
            <w:vAlign w:val="center"/>
          </w:tcPr>
          <w:p w14:paraId="30A67036" w14:textId="77777777" w:rsidR="009A5EC9" w:rsidRPr="004754EE" w:rsidRDefault="009A5EC9" w:rsidP="009A5EC9">
            <w:pPr>
              <w:jc w:val="center"/>
              <w:rPr>
                <w:bCs/>
                <w:sz w:val="28"/>
                <w:szCs w:val="28"/>
              </w:rPr>
            </w:pPr>
            <w:r w:rsidRPr="004754EE">
              <w:rPr>
                <w:bCs/>
                <w:sz w:val="28"/>
                <w:szCs w:val="28"/>
              </w:rPr>
              <w:t>-</w:t>
            </w:r>
          </w:p>
        </w:tc>
      </w:tr>
      <w:tr w:rsidR="009A5EC9" w14:paraId="1AD74B52" w14:textId="77777777" w:rsidTr="009A5EC9">
        <w:trPr>
          <w:trHeight w:val="1133"/>
        </w:trPr>
        <w:tc>
          <w:tcPr>
            <w:tcW w:w="13466" w:type="dxa"/>
            <w:gridSpan w:val="10"/>
            <w:vAlign w:val="center"/>
          </w:tcPr>
          <w:p w14:paraId="2DBBDB42" w14:textId="77777777" w:rsidR="009A5EC9" w:rsidRDefault="009A5EC9" w:rsidP="00285A3D">
            <w:pPr>
              <w:pStyle w:val="a7"/>
              <w:numPr>
                <w:ilvl w:val="0"/>
                <w:numId w:val="11"/>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9A5EC9" w14:paraId="5E9555E0" w14:textId="77777777" w:rsidTr="009A5EC9">
        <w:trPr>
          <w:trHeight w:val="2856"/>
        </w:trPr>
        <w:tc>
          <w:tcPr>
            <w:tcW w:w="822" w:type="dxa"/>
            <w:vAlign w:val="center"/>
          </w:tcPr>
          <w:p w14:paraId="5071422F" w14:textId="77777777" w:rsidR="009A5EC9" w:rsidRDefault="009A5EC9" w:rsidP="009A5EC9">
            <w:pPr>
              <w:jc w:val="center"/>
              <w:rPr>
                <w:bCs/>
                <w:color w:val="000000"/>
                <w:sz w:val="28"/>
                <w:szCs w:val="28"/>
              </w:rPr>
            </w:pPr>
            <w:r>
              <w:rPr>
                <w:bCs/>
                <w:color w:val="000000"/>
                <w:sz w:val="28"/>
                <w:szCs w:val="28"/>
              </w:rPr>
              <w:t>3.1.</w:t>
            </w:r>
          </w:p>
        </w:tc>
        <w:tc>
          <w:tcPr>
            <w:tcW w:w="3375" w:type="dxa"/>
            <w:vAlign w:val="center"/>
          </w:tcPr>
          <w:p w14:paraId="2404E429" w14:textId="77777777" w:rsidR="009A5EC9" w:rsidRDefault="009A5EC9" w:rsidP="009A5EC9">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6AB1BFA0" w14:textId="77777777" w:rsidR="009A5EC9" w:rsidRPr="004754EE" w:rsidRDefault="009A5EC9" w:rsidP="009A5EC9">
            <w:pPr>
              <w:jc w:val="center"/>
              <w:rPr>
                <w:bCs/>
                <w:sz w:val="28"/>
                <w:szCs w:val="28"/>
              </w:rPr>
            </w:pPr>
            <w:r w:rsidRPr="004754EE">
              <w:rPr>
                <w:bCs/>
                <w:sz w:val="28"/>
                <w:szCs w:val="28"/>
              </w:rPr>
              <w:t>-</w:t>
            </w:r>
          </w:p>
        </w:tc>
        <w:tc>
          <w:tcPr>
            <w:tcW w:w="1701" w:type="dxa"/>
            <w:vAlign w:val="center"/>
          </w:tcPr>
          <w:p w14:paraId="401148F2" w14:textId="77777777" w:rsidR="009A5EC9" w:rsidRPr="004754EE" w:rsidRDefault="009A5EC9" w:rsidP="009A5EC9">
            <w:pPr>
              <w:jc w:val="center"/>
              <w:rPr>
                <w:bCs/>
                <w:sz w:val="28"/>
                <w:szCs w:val="28"/>
              </w:rPr>
            </w:pPr>
            <w:r w:rsidRPr="004754EE">
              <w:rPr>
                <w:bCs/>
                <w:sz w:val="28"/>
                <w:szCs w:val="28"/>
              </w:rPr>
              <w:t>-</w:t>
            </w:r>
          </w:p>
        </w:tc>
        <w:tc>
          <w:tcPr>
            <w:tcW w:w="992" w:type="dxa"/>
            <w:vAlign w:val="center"/>
          </w:tcPr>
          <w:p w14:paraId="7228545D" w14:textId="77777777" w:rsidR="009A5EC9" w:rsidRPr="004754EE" w:rsidRDefault="009A5EC9" w:rsidP="009A5EC9">
            <w:pPr>
              <w:jc w:val="center"/>
              <w:rPr>
                <w:bCs/>
                <w:sz w:val="28"/>
                <w:szCs w:val="28"/>
              </w:rPr>
            </w:pPr>
            <w:r w:rsidRPr="004754EE">
              <w:rPr>
                <w:bCs/>
                <w:sz w:val="28"/>
                <w:szCs w:val="28"/>
              </w:rPr>
              <w:t>-</w:t>
            </w:r>
          </w:p>
        </w:tc>
        <w:tc>
          <w:tcPr>
            <w:tcW w:w="1134" w:type="dxa"/>
            <w:vAlign w:val="center"/>
          </w:tcPr>
          <w:p w14:paraId="10395592" w14:textId="77777777" w:rsidR="009A5EC9" w:rsidRPr="004754EE" w:rsidRDefault="009A5EC9" w:rsidP="009A5EC9">
            <w:pPr>
              <w:jc w:val="center"/>
              <w:rPr>
                <w:bCs/>
                <w:sz w:val="28"/>
                <w:szCs w:val="28"/>
              </w:rPr>
            </w:pPr>
            <w:r w:rsidRPr="004754EE">
              <w:rPr>
                <w:bCs/>
                <w:sz w:val="28"/>
                <w:szCs w:val="28"/>
              </w:rPr>
              <w:t>-</w:t>
            </w:r>
          </w:p>
        </w:tc>
        <w:tc>
          <w:tcPr>
            <w:tcW w:w="1134" w:type="dxa"/>
            <w:vAlign w:val="center"/>
          </w:tcPr>
          <w:p w14:paraId="0294772B" w14:textId="77777777" w:rsidR="009A5EC9" w:rsidRPr="004754EE" w:rsidRDefault="009A5EC9" w:rsidP="009A5EC9">
            <w:pPr>
              <w:jc w:val="center"/>
              <w:rPr>
                <w:bCs/>
                <w:sz w:val="28"/>
                <w:szCs w:val="28"/>
              </w:rPr>
            </w:pPr>
            <w:r w:rsidRPr="004754EE">
              <w:rPr>
                <w:bCs/>
                <w:sz w:val="28"/>
                <w:szCs w:val="28"/>
              </w:rPr>
              <w:t>-</w:t>
            </w:r>
          </w:p>
        </w:tc>
        <w:tc>
          <w:tcPr>
            <w:tcW w:w="1105" w:type="dxa"/>
            <w:vAlign w:val="center"/>
          </w:tcPr>
          <w:p w14:paraId="14AC57C8" w14:textId="77777777" w:rsidR="009A5EC9" w:rsidRPr="004754EE" w:rsidRDefault="009A5EC9" w:rsidP="009A5EC9">
            <w:pPr>
              <w:jc w:val="center"/>
              <w:rPr>
                <w:bCs/>
                <w:sz w:val="28"/>
                <w:szCs w:val="28"/>
              </w:rPr>
            </w:pPr>
            <w:r w:rsidRPr="004754EE">
              <w:rPr>
                <w:bCs/>
                <w:sz w:val="28"/>
                <w:szCs w:val="28"/>
              </w:rPr>
              <w:t>-</w:t>
            </w:r>
          </w:p>
        </w:tc>
        <w:tc>
          <w:tcPr>
            <w:tcW w:w="1105" w:type="dxa"/>
            <w:vAlign w:val="center"/>
          </w:tcPr>
          <w:p w14:paraId="32B05F1D" w14:textId="77777777" w:rsidR="009A5EC9" w:rsidRPr="004754EE" w:rsidRDefault="009A5EC9" w:rsidP="009A5EC9">
            <w:pPr>
              <w:jc w:val="center"/>
              <w:rPr>
                <w:bCs/>
                <w:sz w:val="28"/>
                <w:szCs w:val="28"/>
              </w:rPr>
            </w:pPr>
            <w:r w:rsidRPr="004754EE">
              <w:rPr>
                <w:bCs/>
                <w:sz w:val="28"/>
                <w:szCs w:val="28"/>
              </w:rPr>
              <w:t>-</w:t>
            </w:r>
          </w:p>
        </w:tc>
        <w:tc>
          <w:tcPr>
            <w:tcW w:w="1105" w:type="dxa"/>
            <w:vAlign w:val="center"/>
          </w:tcPr>
          <w:p w14:paraId="333DA2A5" w14:textId="77777777" w:rsidR="009A5EC9" w:rsidRPr="004754EE" w:rsidRDefault="009A5EC9" w:rsidP="009A5EC9">
            <w:pPr>
              <w:jc w:val="center"/>
              <w:rPr>
                <w:bCs/>
                <w:sz w:val="28"/>
                <w:szCs w:val="28"/>
              </w:rPr>
            </w:pPr>
            <w:r w:rsidRPr="004754EE">
              <w:rPr>
                <w:bCs/>
                <w:sz w:val="28"/>
                <w:szCs w:val="28"/>
              </w:rPr>
              <w:t>-</w:t>
            </w:r>
          </w:p>
        </w:tc>
      </w:tr>
      <w:tr w:rsidR="009A5EC9" w14:paraId="3854F533" w14:textId="77777777" w:rsidTr="009A5EC9">
        <w:trPr>
          <w:trHeight w:val="438"/>
        </w:trPr>
        <w:tc>
          <w:tcPr>
            <w:tcW w:w="822" w:type="dxa"/>
            <w:vAlign w:val="center"/>
          </w:tcPr>
          <w:p w14:paraId="220C6C96" w14:textId="77777777" w:rsidR="009A5EC9" w:rsidRDefault="009A5EC9" w:rsidP="009A5EC9">
            <w:pPr>
              <w:jc w:val="center"/>
              <w:rPr>
                <w:bCs/>
                <w:color w:val="000000"/>
                <w:sz w:val="28"/>
                <w:szCs w:val="28"/>
              </w:rPr>
            </w:pPr>
            <w:r>
              <w:rPr>
                <w:bCs/>
                <w:color w:val="000000"/>
                <w:sz w:val="28"/>
                <w:szCs w:val="28"/>
              </w:rPr>
              <w:lastRenderedPageBreak/>
              <w:t>1</w:t>
            </w:r>
          </w:p>
        </w:tc>
        <w:tc>
          <w:tcPr>
            <w:tcW w:w="3375" w:type="dxa"/>
            <w:vAlign w:val="center"/>
          </w:tcPr>
          <w:p w14:paraId="51AE73C8" w14:textId="77777777" w:rsidR="009A5EC9" w:rsidRDefault="009A5EC9" w:rsidP="009A5EC9">
            <w:pPr>
              <w:jc w:val="center"/>
              <w:rPr>
                <w:bCs/>
                <w:color w:val="000000"/>
                <w:sz w:val="28"/>
                <w:szCs w:val="28"/>
              </w:rPr>
            </w:pPr>
            <w:r>
              <w:rPr>
                <w:bCs/>
                <w:color w:val="000000"/>
                <w:sz w:val="28"/>
                <w:szCs w:val="28"/>
              </w:rPr>
              <w:t>2</w:t>
            </w:r>
          </w:p>
        </w:tc>
        <w:tc>
          <w:tcPr>
            <w:tcW w:w="993" w:type="dxa"/>
            <w:vAlign w:val="center"/>
          </w:tcPr>
          <w:p w14:paraId="2C9CAFD3" w14:textId="77777777" w:rsidR="009A5EC9" w:rsidRDefault="009A5EC9" w:rsidP="009A5EC9">
            <w:pPr>
              <w:jc w:val="center"/>
              <w:rPr>
                <w:bCs/>
                <w:color w:val="000000"/>
                <w:sz w:val="28"/>
                <w:szCs w:val="28"/>
              </w:rPr>
            </w:pPr>
            <w:r>
              <w:rPr>
                <w:bCs/>
                <w:color w:val="000000"/>
                <w:sz w:val="28"/>
                <w:szCs w:val="28"/>
              </w:rPr>
              <w:t>3</w:t>
            </w:r>
          </w:p>
        </w:tc>
        <w:tc>
          <w:tcPr>
            <w:tcW w:w="1701" w:type="dxa"/>
            <w:vAlign w:val="center"/>
          </w:tcPr>
          <w:p w14:paraId="12120846" w14:textId="77777777" w:rsidR="009A5EC9" w:rsidRDefault="009A5EC9" w:rsidP="009A5EC9">
            <w:pPr>
              <w:jc w:val="center"/>
              <w:rPr>
                <w:bCs/>
                <w:color w:val="000000"/>
                <w:sz w:val="28"/>
                <w:szCs w:val="28"/>
              </w:rPr>
            </w:pPr>
            <w:r>
              <w:rPr>
                <w:bCs/>
                <w:color w:val="000000"/>
                <w:sz w:val="28"/>
                <w:szCs w:val="28"/>
              </w:rPr>
              <w:t>4</w:t>
            </w:r>
          </w:p>
        </w:tc>
        <w:tc>
          <w:tcPr>
            <w:tcW w:w="992" w:type="dxa"/>
            <w:vAlign w:val="center"/>
          </w:tcPr>
          <w:p w14:paraId="58D41801" w14:textId="77777777" w:rsidR="009A5EC9" w:rsidRDefault="009A5EC9" w:rsidP="009A5EC9">
            <w:pPr>
              <w:jc w:val="center"/>
              <w:rPr>
                <w:bCs/>
                <w:color w:val="000000"/>
                <w:sz w:val="28"/>
                <w:szCs w:val="28"/>
              </w:rPr>
            </w:pPr>
            <w:r>
              <w:rPr>
                <w:bCs/>
                <w:color w:val="000000"/>
                <w:sz w:val="28"/>
                <w:szCs w:val="28"/>
              </w:rPr>
              <w:t>5</w:t>
            </w:r>
          </w:p>
        </w:tc>
        <w:tc>
          <w:tcPr>
            <w:tcW w:w="1134" w:type="dxa"/>
            <w:vAlign w:val="center"/>
          </w:tcPr>
          <w:p w14:paraId="5BA9CF81" w14:textId="77777777" w:rsidR="009A5EC9" w:rsidRDefault="009A5EC9" w:rsidP="009A5EC9">
            <w:pPr>
              <w:jc w:val="center"/>
              <w:rPr>
                <w:bCs/>
                <w:color w:val="000000"/>
                <w:sz w:val="28"/>
                <w:szCs w:val="28"/>
              </w:rPr>
            </w:pPr>
            <w:r>
              <w:rPr>
                <w:bCs/>
                <w:color w:val="000000"/>
                <w:sz w:val="28"/>
                <w:szCs w:val="28"/>
              </w:rPr>
              <w:t>6</w:t>
            </w:r>
          </w:p>
        </w:tc>
        <w:tc>
          <w:tcPr>
            <w:tcW w:w="1134" w:type="dxa"/>
            <w:vAlign w:val="center"/>
          </w:tcPr>
          <w:p w14:paraId="1C8A6C58" w14:textId="77777777" w:rsidR="009A5EC9" w:rsidRDefault="009A5EC9" w:rsidP="009A5EC9">
            <w:pPr>
              <w:jc w:val="center"/>
              <w:rPr>
                <w:bCs/>
                <w:color w:val="000000"/>
                <w:sz w:val="28"/>
                <w:szCs w:val="28"/>
              </w:rPr>
            </w:pPr>
            <w:r>
              <w:rPr>
                <w:bCs/>
                <w:color w:val="000000"/>
                <w:sz w:val="28"/>
                <w:szCs w:val="28"/>
              </w:rPr>
              <w:t>7</w:t>
            </w:r>
          </w:p>
        </w:tc>
        <w:tc>
          <w:tcPr>
            <w:tcW w:w="1105" w:type="dxa"/>
            <w:vAlign w:val="center"/>
          </w:tcPr>
          <w:p w14:paraId="056B35B4" w14:textId="77777777" w:rsidR="009A5EC9" w:rsidRDefault="009A5EC9" w:rsidP="009A5EC9">
            <w:pPr>
              <w:jc w:val="center"/>
              <w:rPr>
                <w:bCs/>
                <w:color w:val="000000"/>
                <w:sz w:val="28"/>
                <w:szCs w:val="28"/>
              </w:rPr>
            </w:pPr>
            <w:r>
              <w:rPr>
                <w:bCs/>
                <w:color w:val="000000"/>
                <w:sz w:val="28"/>
                <w:szCs w:val="28"/>
              </w:rPr>
              <w:t>8</w:t>
            </w:r>
          </w:p>
        </w:tc>
        <w:tc>
          <w:tcPr>
            <w:tcW w:w="1105" w:type="dxa"/>
            <w:vAlign w:val="center"/>
          </w:tcPr>
          <w:p w14:paraId="7CF7E3AC" w14:textId="77777777" w:rsidR="009A5EC9" w:rsidRDefault="009A5EC9" w:rsidP="009A5EC9">
            <w:pPr>
              <w:jc w:val="center"/>
              <w:rPr>
                <w:bCs/>
                <w:color w:val="000000"/>
                <w:sz w:val="28"/>
                <w:szCs w:val="28"/>
              </w:rPr>
            </w:pPr>
            <w:r>
              <w:rPr>
                <w:bCs/>
                <w:color w:val="000000"/>
                <w:sz w:val="28"/>
                <w:szCs w:val="28"/>
              </w:rPr>
              <w:t>9</w:t>
            </w:r>
          </w:p>
        </w:tc>
        <w:tc>
          <w:tcPr>
            <w:tcW w:w="1105" w:type="dxa"/>
            <w:vAlign w:val="center"/>
          </w:tcPr>
          <w:p w14:paraId="4CE640E8" w14:textId="77777777" w:rsidR="009A5EC9" w:rsidRDefault="009A5EC9" w:rsidP="009A5EC9">
            <w:pPr>
              <w:jc w:val="center"/>
              <w:rPr>
                <w:bCs/>
                <w:color w:val="000000"/>
                <w:sz w:val="28"/>
                <w:szCs w:val="28"/>
              </w:rPr>
            </w:pPr>
            <w:r>
              <w:rPr>
                <w:bCs/>
                <w:color w:val="000000"/>
                <w:sz w:val="28"/>
                <w:szCs w:val="28"/>
              </w:rPr>
              <w:t>10</w:t>
            </w:r>
          </w:p>
        </w:tc>
      </w:tr>
      <w:tr w:rsidR="009A5EC9" w14:paraId="278D1041" w14:textId="77777777" w:rsidTr="009A5EC9">
        <w:trPr>
          <w:trHeight w:val="2263"/>
        </w:trPr>
        <w:tc>
          <w:tcPr>
            <w:tcW w:w="822" w:type="dxa"/>
            <w:vAlign w:val="center"/>
          </w:tcPr>
          <w:p w14:paraId="2E4F751A" w14:textId="77777777" w:rsidR="009A5EC9" w:rsidRDefault="009A5EC9" w:rsidP="009A5EC9">
            <w:pPr>
              <w:jc w:val="center"/>
              <w:rPr>
                <w:bCs/>
                <w:color w:val="000000"/>
                <w:sz w:val="28"/>
                <w:szCs w:val="28"/>
              </w:rPr>
            </w:pPr>
            <w:r>
              <w:rPr>
                <w:bCs/>
                <w:color w:val="000000"/>
                <w:sz w:val="28"/>
                <w:szCs w:val="28"/>
              </w:rPr>
              <w:t>3.2.</w:t>
            </w:r>
          </w:p>
        </w:tc>
        <w:tc>
          <w:tcPr>
            <w:tcW w:w="3375" w:type="dxa"/>
            <w:vAlign w:val="center"/>
          </w:tcPr>
          <w:p w14:paraId="394C3C8A" w14:textId="77777777" w:rsidR="009A5EC9" w:rsidRDefault="009A5EC9" w:rsidP="009A5EC9">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3CBB48A8" w14:textId="77777777" w:rsidR="009A5EC9" w:rsidRPr="004754EE" w:rsidRDefault="009A5EC9" w:rsidP="009A5EC9">
            <w:pPr>
              <w:jc w:val="center"/>
              <w:rPr>
                <w:bCs/>
                <w:sz w:val="28"/>
                <w:szCs w:val="28"/>
              </w:rPr>
            </w:pPr>
            <w:r w:rsidRPr="004754EE">
              <w:rPr>
                <w:bCs/>
                <w:sz w:val="28"/>
                <w:szCs w:val="28"/>
              </w:rPr>
              <w:t>-</w:t>
            </w:r>
          </w:p>
        </w:tc>
        <w:tc>
          <w:tcPr>
            <w:tcW w:w="1701" w:type="dxa"/>
            <w:vAlign w:val="center"/>
          </w:tcPr>
          <w:p w14:paraId="77DF3CA7" w14:textId="77777777" w:rsidR="009A5EC9" w:rsidRPr="004754EE" w:rsidRDefault="009A5EC9" w:rsidP="009A5EC9">
            <w:pPr>
              <w:jc w:val="center"/>
              <w:rPr>
                <w:bCs/>
                <w:sz w:val="28"/>
                <w:szCs w:val="28"/>
              </w:rPr>
            </w:pPr>
            <w:r w:rsidRPr="004754EE">
              <w:rPr>
                <w:bCs/>
                <w:sz w:val="28"/>
                <w:szCs w:val="28"/>
              </w:rPr>
              <w:t>-</w:t>
            </w:r>
          </w:p>
        </w:tc>
        <w:tc>
          <w:tcPr>
            <w:tcW w:w="992" w:type="dxa"/>
            <w:vAlign w:val="center"/>
          </w:tcPr>
          <w:p w14:paraId="4A26DAE3" w14:textId="77777777" w:rsidR="009A5EC9" w:rsidRPr="004754EE" w:rsidRDefault="009A5EC9" w:rsidP="009A5EC9">
            <w:pPr>
              <w:jc w:val="center"/>
              <w:rPr>
                <w:bCs/>
                <w:sz w:val="28"/>
                <w:szCs w:val="28"/>
              </w:rPr>
            </w:pPr>
            <w:r w:rsidRPr="004754EE">
              <w:rPr>
                <w:bCs/>
                <w:sz w:val="28"/>
                <w:szCs w:val="28"/>
              </w:rPr>
              <w:t>-</w:t>
            </w:r>
          </w:p>
        </w:tc>
        <w:tc>
          <w:tcPr>
            <w:tcW w:w="1134" w:type="dxa"/>
            <w:vAlign w:val="center"/>
          </w:tcPr>
          <w:p w14:paraId="4FA818FF" w14:textId="77777777" w:rsidR="009A5EC9" w:rsidRPr="004754EE" w:rsidRDefault="009A5EC9" w:rsidP="009A5EC9">
            <w:pPr>
              <w:jc w:val="center"/>
              <w:rPr>
                <w:bCs/>
                <w:sz w:val="28"/>
                <w:szCs w:val="28"/>
              </w:rPr>
            </w:pPr>
            <w:r w:rsidRPr="004754EE">
              <w:rPr>
                <w:bCs/>
                <w:sz w:val="28"/>
                <w:szCs w:val="28"/>
              </w:rPr>
              <w:t>-</w:t>
            </w:r>
          </w:p>
        </w:tc>
        <w:tc>
          <w:tcPr>
            <w:tcW w:w="1134" w:type="dxa"/>
            <w:vAlign w:val="center"/>
          </w:tcPr>
          <w:p w14:paraId="7ED3C301" w14:textId="77777777" w:rsidR="009A5EC9" w:rsidRPr="004754EE" w:rsidRDefault="009A5EC9" w:rsidP="009A5EC9">
            <w:pPr>
              <w:jc w:val="center"/>
              <w:rPr>
                <w:bCs/>
                <w:sz w:val="28"/>
                <w:szCs w:val="28"/>
              </w:rPr>
            </w:pPr>
            <w:r w:rsidRPr="004754EE">
              <w:rPr>
                <w:bCs/>
                <w:sz w:val="28"/>
                <w:szCs w:val="28"/>
              </w:rPr>
              <w:t>-</w:t>
            </w:r>
          </w:p>
        </w:tc>
        <w:tc>
          <w:tcPr>
            <w:tcW w:w="1105" w:type="dxa"/>
            <w:vAlign w:val="center"/>
          </w:tcPr>
          <w:p w14:paraId="1CECEB6F" w14:textId="77777777" w:rsidR="009A5EC9" w:rsidRPr="004754EE" w:rsidRDefault="009A5EC9" w:rsidP="009A5EC9">
            <w:pPr>
              <w:jc w:val="center"/>
              <w:rPr>
                <w:bCs/>
                <w:sz w:val="28"/>
                <w:szCs w:val="28"/>
              </w:rPr>
            </w:pPr>
            <w:r w:rsidRPr="004754EE">
              <w:rPr>
                <w:bCs/>
                <w:sz w:val="28"/>
                <w:szCs w:val="28"/>
              </w:rPr>
              <w:t>-</w:t>
            </w:r>
          </w:p>
        </w:tc>
        <w:tc>
          <w:tcPr>
            <w:tcW w:w="1105" w:type="dxa"/>
            <w:vAlign w:val="center"/>
          </w:tcPr>
          <w:p w14:paraId="4810D4B8" w14:textId="77777777" w:rsidR="009A5EC9" w:rsidRPr="004754EE" w:rsidRDefault="009A5EC9" w:rsidP="009A5EC9">
            <w:pPr>
              <w:jc w:val="center"/>
              <w:rPr>
                <w:bCs/>
                <w:sz w:val="28"/>
                <w:szCs w:val="28"/>
              </w:rPr>
            </w:pPr>
            <w:r w:rsidRPr="004754EE">
              <w:rPr>
                <w:bCs/>
                <w:sz w:val="28"/>
                <w:szCs w:val="28"/>
              </w:rPr>
              <w:t>-</w:t>
            </w:r>
          </w:p>
        </w:tc>
        <w:tc>
          <w:tcPr>
            <w:tcW w:w="1105" w:type="dxa"/>
            <w:vAlign w:val="center"/>
          </w:tcPr>
          <w:p w14:paraId="48BD770D" w14:textId="77777777" w:rsidR="009A5EC9" w:rsidRPr="004754EE" w:rsidRDefault="009A5EC9" w:rsidP="009A5EC9">
            <w:pPr>
              <w:jc w:val="center"/>
              <w:rPr>
                <w:bCs/>
                <w:sz w:val="28"/>
                <w:szCs w:val="28"/>
              </w:rPr>
            </w:pPr>
            <w:r w:rsidRPr="004754EE">
              <w:rPr>
                <w:bCs/>
                <w:sz w:val="28"/>
                <w:szCs w:val="28"/>
              </w:rPr>
              <w:t>-</w:t>
            </w:r>
          </w:p>
        </w:tc>
      </w:tr>
      <w:tr w:rsidR="009A5EC9" w14:paraId="02BFDDDC" w14:textId="77777777" w:rsidTr="009A5EC9">
        <w:tc>
          <w:tcPr>
            <w:tcW w:w="822" w:type="dxa"/>
            <w:vAlign w:val="center"/>
          </w:tcPr>
          <w:p w14:paraId="69B561FB" w14:textId="77777777" w:rsidR="009A5EC9" w:rsidRDefault="009A5EC9" w:rsidP="009A5EC9">
            <w:pPr>
              <w:jc w:val="center"/>
              <w:rPr>
                <w:bCs/>
                <w:color w:val="000000"/>
                <w:sz w:val="28"/>
                <w:szCs w:val="28"/>
              </w:rPr>
            </w:pPr>
            <w:r>
              <w:rPr>
                <w:bCs/>
                <w:color w:val="000000"/>
                <w:sz w:val="28"/>
                <w:szCs w:val="28"/>
              </w:rPr>
              <w:t>3.3.</w:t>
            </w:r>
          </w:p>
        </w:tc>
        <w:tc>
          <w:tcPr>
            <w:tcW w:w="3375" w:type="dxa"/>
            <w:vAlign w:val="center"/>
          </w:tcPr>
          <w:p w14:paraId="6E7CC840" w14:textId="77777777" w:rsidR="009A5EC9" w:rsidRPr="00656E97" w:rsidRDefault="009A5EC9" w:rsidP="009A5EC9">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441B38EF" w14:textId="77777777" w:rsidR="009A5EC9" w:rsidRPr="004754EE" w:rsidRDefault="009A5EC9" w:rsidP="009A5EC9">
            <w:pPr>
              <w:jc w:val="center"/>
              <w:rPr>
                <w:bCs/>
                <w:sz w:val="28"/>
                <w:szCs w:val="28"/>
              </w:rPr>
            </w:pPr>
            <w:r w:rsidRPr="004754EE">
              <w:rPr>
                <w:bCs/>
                <w:sz w:val="28"/>
                <w:szCs w:val="28"/>
              </w:rPr>
              <w:t>-</w:t>
            </w:r>
          </w:p>
        </w:tc>
        <w:tc>
          <w:tcPr>
            <w:tcW w:w="1701" w:type="dxa"/>
            <w:vAlign w:val="center"/>
          </w:tcPr>
          <w:p w14:paraId="63640210" w14:textId="77777777" w:rsidR="009A5EC9" w:rsidRPr="004754EE" w:rsidRDefault="009A5EC9" w:rsidP="009A5EC9">
            <w:pPr>
              <w:jc w:val="center"/>
              <w:rPr>
                <w:bCs/>
                <w:sz w:val="28"/>
                <w:szCs w:val="28"/>
              </w:rPr>
            </w:pPr>
            <w:r w:rsidRPr="004754EE">
              <w:rPr>
                <w:bCs/>
                <w:sz w:val="28"/>
                <w:szCs w:val="28"/>
              </w:rPr>
              <w:t>-</w:t>
            </w:r>
          </w:p>
        </w:tc>
        <w:tc>
          <w:tcPr>
            <w:tcW w:w="992" w:type="dxa"/>
            <w:vAlign w:val="center"/>
          </w:tcPr>
          <w:p w14:paraId="0EB00678" w14:textId="77777777" w:rsidR="009A5EC9" w:rsidRPr="004754EE" w:rsidRDefault="009A5EC9" w:rsidP="009A5EC9">
            <w:pPr>
              <w:jc w:val="center"/>
              <w:rPr>
                <w:bCs/>
                <w:sz w:val="28"/>
                <w:szCs w:val="28"/>
              </w:rPr>
            </w:pPr>
            <w:r w:rsidRPr="004754EE">
              <w:rPr>
                <w:bCs/>
                <w:sz w:val="28"/>
                <w:szCs w:val="28"/>
              </w:rPr>
              <w:t>-</w:t>
            </w:r>
          </w:p>
        </w:tc>
        <w:tc>
          <w:tcPr>
            <w:tcW w:w="1134" w:type="dxa"/>
            <w:vAlign w:val="center"/>
          </w:tcPr>
          <w:p w14:paraId="11F4D73A" w14:textId="77777777" w:rsidR="009A5EC9" w:rsidRPr="004754EE" w:rsidRDefault="009A5EC9" w:rsidP="009A5EC9">
            <w:pPr>
              <w:jc w:val="center"/>
              <w:rPr>
                <w:bCs/>
                <w:sz w:val="28"/>
                <w:szCs w:val="28"/>
              </w:rPr>
            </w:pPr>
            <w:r w:rsidRPr="004754EE">
              <w:rPr>
                <w:bCs/>
                <w:sz w:val="28"/>
                <w:szCs w:val="28"/>
              </w:rPr>
              <w:t>-</w:t>
            </w:r>
          </w:p>
        </w:tc>
        <w:tc>
          <w:tcPr>
            <w:tcW w:w="1134" w:type="dxa"/>
            <w:vAlign w:val="center"/>
          </w:tcPr>
          <w:p w14:paraId="78F1974C" w14:textId="77777777" w:rsidR="009A5EC9" w:rsidRPr="004754EE" w:rsidRDefault="009A5EC9" w:rsidP="009A5EC9">
            <w:pPr>
              <w:jc w:val="center"/>
              <w:rPr>
                <w:bCs/>
                <w:sz w:val="28"/>
                <w:szCs w:val="28"/>
              </w:rPr>
            </w:pPr>
            <w:r w:rsidRPr="004754EE">
              <w:rPr>
                <w:bCs/>
                <w:sz w:val="28"/>
                <w:szCs w:val="28"/>
              </w:rPr>
              <w:t>-</w:t>
            </w:r>
          </w:p>
        </w:tc>
        <w:tc>
          <w:tcPr>
            <w:tcW w:w="1105" w:type="dxa"/>
            <w:vAlign w:val="center"/>
          </w:tcPr>
          <w:p w14:paraId="67462688" w14:textId="77777777" w:rsidR="009A5EC9" w:rsidRPr="004754EE" w:rsidRDefault="009A5EC9" w:rsidP="009A5EC9">
            <w:pPr>
              <w:jc w:val="center"/>
              <w:rPr>
                <w:bCs/>
                <w:sz w:val="28"/>
                <w:szCs w:val="28"/>
              </w:rPr>
            </w:pPr>
            <w:r w:rsidRPr="004754EE">
              <w:rPr>
                <w:bCs/>
                <w:sz w:val="28"/>
                <w:szCs w:val="28"/>
              </w:rPr>
              <w:t>-</w:t>
            </w:r>
          </w:p>
        </w:tc>
        <w:tc>
          <w:tcPr>
            <w:tcW w:w="1105" w:type="dxa"/>
            <w:vAlign w:val="center"/>
          </w:tcPr>
          <w:p w14:paraId="09412D37" w14:textId="77777777" w:rsidR="009A5EC9" w:rsidRPr="004754EE" w:rsidRDefault="009A5EC9" w:rsidP="009A5EC9">
            <w:pPr>
              <w:jc w:val="center"/>
              <w:rPr>
                <w:bCs/>
                <w:sz w:val="28"/>
                <w:szCs w:val="28"/>
              </w:rPr>
            </w:pPr>
            <w:r w:rsidRPr="004754EE">
              <w:rPr>
                <w:bCs/>
                <w:sz w:val="28"/>
                <w:szCs w:val="28"/>
              </w:rPr>
              <w:t>-</w:t>
            </w:r>
          </w:p>
        </w:tc>
        <w:tc>
          <w:tcPr>
            <w:tcW w:w="1105" w:type="dxa"/>
            <w:vAlign w:val="center"/>
          </w:tcPr>
          <w:p w14:paraId="2470497C" w14:textId="77777777" w:rsidR="009A5EC9" w:rsidRPr="004754EE" w:rsidRDefault="009A5EC9" w:rsidP="009A5EC9">
            <w:pPr>
              <w:jc w:val="center"/>
              <w:rPr>
                <w:bCs/>
                <w:sz w:val="28"/>
                <w:szCs w:val="28"/>
              </w:rPr>
            </w:pPr>
            <w:r w:rsidRPr="004754EE">
              <w:rPr>
                <w:bCs/>
                <w:sz w:val="28"/>
                <w:szCs w:val="28"/>
              </w:rPr>
              <w:t>-</w:t>
            </w:r>
          </w:p>
        </w:tc>
      </w:tr>
      <w:tr w:rsidR="009A5EC9" w14:paraId="06ED19BE" w14:textId="77777777" w:rsidTr="009A5EC9">
        <w:tc>
          <w:tcPr>
            <w:tcW w:w="822" w:type="dxa"/>
            <w:vAlign w:val="center"/>
          </w:tcPr>
          <w:p w14:paraId="15AF0329" w14:textId="77777777" w:rsidR="009A5EC9" w:rsidRDefault="009A5EC9" w:rsidP="009A5EC9">
            <w:pPr>
              <w:jc w:val="center"/>
              <w:rPr>
                <w:bCs/>
                <w:color w:val="000000"/>
                <w:sz w:val="28"/>
                <w:szCs w:val="28"/>
              </w:rPr>
            </w:pPr>
            <w:r>
              <w:rPr>
                <w:bCs/>
                <w:color w:val="000000"/>
                <w:sz w:val="28"/>
                <w:szCs w:val="28"/>
              </w:rPr>
              <w:t>3.4.</w:t>
            </w:r>
          </w:p>
        </w:tc>
        <w:tc>
          <w:tcPr>
            <w:tcW w:w="3375" w:type="dxa"/>
          </w:tcPr>
          <w:p w14:paraId="76190540" w14:textId="77777777" w:rsidR="009A5EC9" w:rsidRDefault="009A5EC9" w:rsidP="009A5EC9">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38EB526D" w14:textId="77777777" w:rsidR="009A5EC9" w:rsidRPr="00172AFD" w:rsidRDefault="009A5EC9" w:rsidP="009A5EC9">
            <w:pPr>
              <w:jc w:val="center"/>
              <w:rPr>
                <w:bCs/>
                <w:sz w:val="28"/>
                <w:szCs w:val="28"/>
              </w:rPr>
            </w:pPr>
            <w:r w:rsidRPr="00172AFD">
              <w:rPr>
                <w:bCs/>
                <w:sz w:val="28"/>
                <w:szCs w:val="28"/>
              </w:rPr>
              <w:t>0,98</w:t>
            </w:r>
          </w:p>
        </w:tc>
        <w:tc>
          <w:tcPr>
            <w:tcW w:w="1701" w:type="dxa"/>
            <w:vAlign w:val="center"/>
          </w:tcPr>
          <w:p w14:paraId="36C5E1E9" w14:textId="77777777" w:rsidR="009A5EC9" w:rsidRPr="00172AFD" w:rsidRDefault="009A5EC9" w:rsidP="009A5EC9">
            <w:pPr>
              <w:jc w:val="center"/>
              <w:rPr>
                <w:bCs/>
                <w:sz w:val="28"/>
                <w:szCs w:val="28"/>
              </w:rPr>
            </w:pPr>
            <w:r w:rsidRPr="00172AFD">
              <w:rPr>
                <w:bCs/>
                <w:sz w:val="28"/>
                <w:szCs w:val="28"/>
              </w:rPr>
              <w:t>0,81</w:t>
            </w:r>
          </w:p>
        </w:tc>
        <w:tc>
          <w:tcPr>
            <w:tcW w:w="992" w:type="dxa"/>
            <w:vAlign w:val="center"/>
          </w:tcPr>
          <w:p w14:paraId="607877F7" w14:textId="77777777" w:rsidR="009A5EC9" w:rsidRPr="00172AFD" w:rsidRDefault="009A5EC9" w:rsidP="009A5EC9">
            <w:pPr>
              <w:jc w:val="center"/>
              <w:rPr>
                <w:bCs/>
                <w:sz w:val="28"/>
                <w:szCs w:val="28"/>
              </w:rPr>
            </w:pPr>
            <w:r w:rsidRPr="00172AFD">
              <w:rPr>
                <w:bCs/>
                <w:sz w:val="28"/>
                <w:szCs w:val="28"/>
              </w:rPr>
              <w:t>0,81</w:t>
            </w:r>
          </w:p>
        </w:tc>
        <w:tc>
          <w:tcPr>
            <w:tcW w:w="1134" w:type="dxa"/>
            <w:vAlign w:val="center"/>
          </w:tcPr>
          <w:p w14:paraId="089F3426" w14:textId="77777777" w:rsidR="009A5EC9" w:rsidRPr="00172AFD" w:rsidRDefault="009A5EC9" w:rsidP="009A5EC9">
            <w:pPr>
              <w:jc w:val="center"/>
              <w:rPr>
                <w:bCs/>
                <w:sz w:val="28"/>
                <w:szCs w:val="28"/>
              </w:rPr>
            </w:pPr>
            <w:r w:rsidRPr="00172AFD">
              <w:rPr>
                <w:bCs/>
                <w:sz w:val="28"/>
                <w:szCs w:val="28"/>
              </w:rPr>
              <w:t>0,81</w:t>
            </w:r>
          </w:p>
        </w:tc>
        <w:tc>
          <w:tcPr>
            <w:tcW w:w="1134" w:type="dxa"/>
            <w:vAlign w:val="center"/>
          </w:tcPr>
          <w:p w14:paraId="5EA03B1E" w14:textId="77777777" w:rsidR="009A5EC9" w:rsidRPr="00172AFD" w:rsidRDefault="009A5EC9" w:rsidP="009A5EC9">
            <w:pPr>
              <w:jc w:val="center"/>
              <w:rPr>
                <w:bCs/>
                <w:sz w:val="28"/>
                <w:szCs w:val="28"/>
              </w:rPr>
            </w:pPr>
            <w:r w:rsidRPr="00172AFD">
              <w:rPr>
                <w:bCs/>
                <w:sz w:val="28"/>
                <w:szCs w:val="28"/>
              </w:rPr>
              <w:t>0,81</w:t>
            </w:r>
          </w:p>
        </w:tc>
        <w:tc>
          <w:tcPr>
            <w:tcW w:w="1105" w:type="dxa"/>
            <w:vAlign w:val="center"/>
          </w:tcPr>
          <w:p w14:paraId="4408D945" w14:textId="77777777" w:rsidR="009A5EC9" w:rsidRPr="00172AFD" w:rsidRDefault="009A5EC9" w:rsidP="009A5EC9">
            <w:pPr>
              <w:jc w:val="center"/>
              <w:rPr>
                <w:bCs/>
                <w:sz w:val="28"/>
                <w:szCs w:val="28"/>
              </w:rPr>
            </w:pPr>
            <w:r w:rsidRPr="00172AFD">
              <w:rPr>
                <w:bCs/>
                <w:sz w:val="28"/>
                <w:szCs w:val="28"/>
              </w:rPr>
              <w:t>0,81</w:t>
            </w:r>
          </w:p>
        </w:tc>
        <w:tc>
          <w:tcPr>
            <w:tcW w:w="1105" w:type="dxa"/>
            <w:vAlign w:val="center"/>
          </w:tcPr>
          <w:p w14:paraId="22841112" w14:textId="77777777" w:rsidR="009A5EC9" w:rsidRPr="00172AFD" w:rsidRDefault="009A5EC9" w:rsidP="009A5EC9">
            <w:pPr>
              <w:jc w:val="center"/>
              <w:rPr>
                <w:bCs/>
                <w:sz w:val="28"/>
                <w:szCs w:val="28"/>
              </w:rPr>
            </w:pPr>
            <w:r w:rsidRPr="00172AFD">
              <w:rPr>
                <w:bCs/>
                <w:sz w:val="28"/>
                <w:szCs w:val="28"/>
              </w:rPr>
              <w:t>0,81</w:t>
            </w:r>
          </w:p>
        </w:tc>
        <w:tc>
          <w:tcPr>
            <w:tcW w:w="1105" w:type="dxa"/>
            <w:vAlign w:val="center"/>
          </w:tcPr>
          <w:p w14:paraId="3F8FB3AF" w14:textId="77777777" w:rsidR="009A5EC9" w:rsidRPr="00172AFD" w:rsidRDefault="009A5EC9" w:rsidP="009A5EC9">
            <w:pPr>
              <w:jc w:val="center"/>
              <w:rPr>
                <w:bCs/>
                <w:sz w:val="28"/>
                <w:szCs w:val="28"/>
              </w:rPr>
            </w:pPr>
            <w:r w:rsidRPr="00172AFD">
              <w:rPr>
                <w:bCs/>
                <w:sz w:val="28"/>
                <w:szCs w:val="28"/>
              </w:rPr>
              <w:t>0,81</w:t>
            </w:r>
          </w:p>
        </w:tc>
      </w:tr>
    </w:tbl>
    <w:p w14:paraId="51014758" w14:textId="77777777" w:rsidR="009A5EC9" w:rsidRDefault="009A5EC9" w:rsidP="009A5EC9">
      <w:pPr>
        <w:ind w:left="-567"/>
        <w:jc w:val="center"/>
        <w:rPr>
          <w:bCs/>
          <w:color w:val="000000"/>
          <w:sz w:val="28"/>
          <w:szCs w:val="28"/>
        </w:rPr>
      </w:pPr>
    </w:p>
    <w:p w14:paraId="5BC7FB35" w14:textId="77777777" w:rsidR="009A5EC9" w:rsidRDefault="009A5EC9" w:rsidP="009A5EC9">
      <w:pPr>
        <w:ind w:left="-567"/>
        <w:jc w:val="center"/>
        <w:rPr>
          <w:bCs/>
          <w:color w:val="000000"/>
          <w:sz w:val="28"/>
          <w:szCs w:val="28"/>
        </w:rPr>
      </w:pPr>
    </w:p>
    <w:p w14:paraId="21FCF9CC" w14:textId="77777777" w:rsidR="009A5EC9" w:rsidRDefault="009A5EC9" w:rsidP="009A5EC9">
      <w:pPr>
        <w:ind w:left="-567"/>
        <w:jc w:val="center"/>
        <w:rPr>
          <w:bCs/>
          <w:color w:val="000000"/>
          <w:sz w:val="28"/>
          <w:szCs w:val="28"/>
        </w:rPr>
      </w:pPr>
    </w:p>
    <w:p w14:paraId="0107BCE9" w14:textId="77777777" w:rsidR="009A5EC9" w:rsidRDefault="009A5EC9" w:rsidP="009A5EC9">
      <w:pPr>
        <w:ind w:left="-567"/>
        <w:jc w:val="center"/>
        <w:rPr>
          <w:bCs/>
          <w:color w:val="000000"/>
          <w:sz w:val="28"/>
          <w:szCs w:val="28"/>
        </w:rPr>
        <w:sectPr w:rsidR="009A5EC9" w:rsidSect="009A5EC9">
          <w:pgSz w:w="16838" w:h="11906" w:orient="landscape"/>
          <w:pgMar w:top="851" w:right="851" w:bottom="709" w:left="709" w:header="709" w:footer="709" w:gutter="0"/>
          <w:cols w:space="708"/>
          <w:titlePg/>
          <w:docGrid w:linePitch="360"/>
        </w:sectPr>
      </w:pPr>
    </w:p>
    <w:p w14:paraId="20E6FA28" w14:textId="77777777" w:rsidR="009A5EC9" w:rsidRDefault="009A5EC9" w:rsidP="009A5EC9">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58179D42" w14:textId="77777777" w:rsidR="009A5EC9" w:rsidRDefault="009A5EC9" w:rsidP="009A5EC9">
      <w:pPr>
        <w:ind w:left="-567"/>
        <w:jc w:val="center"/>
        <w:rPr>
          <w:bCs/>
          <w:color w:val="000000"/>
          <w:sz w:val="28"/>
          <w:szCs w:val="28"/>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9A5EC9" w14:paraId="015D0A52" w14:textId="77777777" w:rsidTr="009A5EC9">
        <w:trPr>
          <w:trHeight w:val="2430"/>
        </w:trPr>
        <w:tc>
          <w:tcPr>
            <w:tcW w:w="736" w:type="dxa"/>
            <w:vAlign w:val="center"/>
          </w:tcPr>
          <w:p w14:paraId="1CF8D252" w14:textId="77777777" w:rsidR="009A5EC9" w:rsidRDefault="009A5EC9" w:rsidP="009A5EC9">
            <w:pPr>
              <w:jc w:val="center"/>
              <w:rPr>
                <w:bCs/>
                <w:color w:val="000000"/>
                <w:sz w:val="28"/>
                <w:szCs w:val="28"/>
              </w:rPr>
            </w:pPr>
            <w:r>
              <w:rPr>
                <w:bCs/>
                <w:color w:val="000000"/>
                <w:sz w:val="28"/>
                <w:szCs w:val="28"/>
              </w:rPr>
              <w:t>№ п/п</w:t>
            </w:r>
          </w:p>
        </w:tc>
        <w:tc>
          <w:tcPr>
            <w:tcW w:w="3659" w:type="dxa"/>
            <w:vAlign w:val="center"/>
          </w:tcPr>
          <w:p w14:paraId="10A94DC9" w14:textId="77777777" w:rsidR="009A5EC9" w:rsidRDefault="009A5EC9" w:rsidP="009A5EC9">
            <w:pPr>
              <w:jc w:val="center"/>
              <w:rPr>
                <w:bCs/>
                <w:color w:val="000000"/>
                <w:sz w:val="28"/>
                <w:szCs w:val="28"/>
              </w:rPr>
            </w:pPr>
            <w:r>
              <w:rPr>
                <w:bCs/>
                <w:color w:val="000000"/>
                <w:sz w:val="28"/>
                <w:szCs w:val="28"/>
              </w:rPr>
              <w:t>Наименование показателя</w:t>
            </w:r>
          </w:p>
        </w:tc>
        <w:tc>
          <w:tcPr>
            <w:tcW w:w="1559" w:type="dxa"/>
            <w:vAlign w:val="center"/>
          </w:tcPr>
          <w:p w14:paraId="4A19E220" w14:textId="77777777" w:rsidR="009A5EC9" w:rsidRDefault="009A5EC9" w:rsidP="009A5EC9">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5E04B1C0" w14:textId="77777777" w:rsidR="009A5EC9" w:rsidRDefault="009A5EC9" w:rsidP="009A5EC9">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75240191" w14:textId="77777777" w:rsidR="009A5EC9" w:rsidRDefault="009A5EC9" w:rsidP="009A5EC9">
            <w:pPr>
              <w:jc w:val="center"/>
              <w:rPr>
                <w:bCs/>
                <w:color w:val="000000"/>
                <w:sz w:val="28"/>
                <w:szCs w:val="28"/>
              </w:rPr>
            </w:pPr>
            <w:r>
              <w:rPr>
                <w:bCs/>
                <w:color w:val="000000"/>
                <w:sz w:val="28"/>
                <w:szCs w:val="28"/>
              </w:rPr>
              <w:t xml:space="preserve">Эффективность </w:t>
            </w:r>
            <w:proofErr w:type="spellStart"/>
            <w:proofErr w:type="gramStart"/>
            <w:r>
              <w:rPr>
                <w:bCs/>
                <w:color w:val="000000"/>
                <w:sz w:val="28"/>
                <w:szCs w:val="28"/>
              </w:rPr>
              <w:t>производствен</w:t>
            </w:r>
            <w:proofErr w:type="spellEnd"/>
            <w:r>
              <w:rPr>
                <w:bCs/>
                <w:color w:val="000000"/>
                <w:sz w:val="28"/>
                <w:szCs w:val="28"/>
              </w:rPr>
              <w:t>-ной</w:t>
            </w:r>
            <w:proofErr w:type="gramEnd"/>
            <w:r>
              <w:rPr>
                <w:bCs/>
                <w:color w:val="000000"/>
                <w:sz w:val="28"/>
                <w:szCs w:val="28"/>
              </w:rPr>
              <w:t xml:space="preserve"> программы, тыс. руб.</w:t>
            </w:r>
          </w:p>
        </w:tc>
      </w:tr>
      <w:tr w:rsidR="009A5EC9" w14:paraId="28F2C619" w14:textId="77777777" w:rsidTr="009A5EC9">
        <w:tc>
          <w:tcPr>
            <w:tcW w:w="736" w:type="dxa"/>
          </w:tcPr>
          <w:p w14:paraId="69619BF7" w14:textId="77777777" w:rsidR="009A5EC9" w:rsidRDefault="009A5EC9" w:rsidP="009A5EC9">
            <w:pPr>
              <w:jc w:val="center"/>
              <w:rPr>
                <w:bCs/>
                <w:color w:val="000000"/>
                <w:sz w:val="28"/>
                <w:szCs w:val="28"/>
              </w:rPr>
            </w:pPr>
            <w:r>
              <w:rPr>
                <w:bCs/>
                <w:color w:val="000000"/>
                <w:sz w:val="28"/>
                <w:szCs w:val="28"/>
              </w:rPr>
              <w:t>1</w:t>
            </w:r>
          </w:p>
        </w:tc>
        <w:tc>
          <w:tcPr>
            <w:tcW w:w="3659" w:type="dxa"/>
          </w:tcPr>
          <w:p w14:paraId="60A94B11" w14:textId="77777777" w:rsidR="009A5EC9" w:rsidRDefault="009A5EC9" w:rsidP="009A5EC9">
            <w:pPr>
              <w:jc w:val="center"/>
              <w:rPr>
                <w:bCs/>
                <w:color w:val="000000"/>
                <w:sz w:val="28"/>
                <w:szCs w:val="28"/>
              </w:rPr>
            </w:pPr>
            <w:r>
              <w:rPr>
                <w:bCs/>
                <w:color w:val="000000"/>
                <w:sz w:val="28"/>
                <w:szCs w:val="28"/>
              </w:rPr>
              <w:t>2</w:t>
            </w:r>
          </w:p>
        </w:tc>
        <w:tc>
          <w:tcPr>
            <w:tcW w:w="1559" w:type="dxa"/>
          </w:tcPr>
          <w:p w14:paraId="59B1A58A" w14:textId="77777777" w:rsidR="009A5EC9" w:rsidRDefault="009A5EC9" w:rsidP="009A5EC9">
            <w:pPr>
              <w:jc w:val="center"/>
              <w:rPr>
                <w:bCs/>
                <w:color w:val="000000"/>
                <w:sz w:val="28"/>
                <w:szCs w:val="28"/>
              </w:rPr>
            </w:pPr>
            <w:r>
              <w:rPr>
                <w:bCs/>
                <w:color w:val="000000"/>
                <w:sz w:val="28"/>
                <w:szCs w:val="28"/>
              </w:rPr>
              <w:t>3</w:t>
            </w:r>
          </w:p>
        </w:tc>
        <w:tc>
          <w:tcPr>
            <w:tcW w:w="2551" w:type="dxa"/>
          </w:tcPr>
          <w:p w14:paraId="0F287B39" w14:textId="77777777" w:rsidR="009A5EC9" w:rsidRDefault="009A5EC9" w:rsidP="009A5EC9">
            <w:pPr>
              <w:jc w:val="center"/>
              <w:rPr>
                <w:bCs/>
                <w:color w:val="000000"/>
                <w:sz w:val="28"/>
                <w:szCs w:val="28"/>
              </w:rPr>
            </w:pPr>
            <w:r>
              <w:rPr>
                <w:bCs/>
                <w:color w:val="000000"/>
                <w:sz w:val="28"/>
                <w:szCs w:val="28"/>
              </w:rPr>
              <w:t>4</w:t>
            </w:r>
          </w:p>
        </w:tc>
        <w:tc>
          <w:tcPr>
            <w:tcW w:w="2125" w:type="dxa"/>
          </w:tcPr>
          <w:p w14:paraId="1F0BF640" w14:textId="77777777" w:rsidR="009A5EC9" w:rsidRDefault="009A5EC9" w:rsidP="009A5EC9">
            <w:pPr>
              <w:jc w:val="center"/>
              <w:rPr>
                <w:bCs/>
                <w:color w:val="000000"/>
                <w:sz w:val="28"/>
                <w:szCs w:val="28"/>
              </w:rPr>
            </w:pPr>
            <w:r>
              <w:rPr>
                <w:bCs/>
                <w:color w:val="000000"/>
                <w:sz w:val="28"/>
                <w:szCs w:val="28"/>
              </w:rPr>
              <w:t>5</w:t>
            </w:r>
          </w:p>
        </w:tc>
      </w:tr>
      <w:tr w:rsidR="009A5EC9" w14:paraId="03847E0F" w14:textId="77777777" w:rsidTr="009A5EC9">
        <w:trPr>
          <w:trHeight w:val="538"/>
        </w:trPr>
        <w:tc>
          <w:tcPr>
            <w:tcW w:w="10630" w:type="dxa"/>
            <w:gridSpan w:val="5"/>
            <w:vAlign w:val="center"/>
          </w:tcPr>
          <w:p w14:paraId="04A6868D" w14:textId="77777777" w:rsidR="009A5EC9" w:rsidRPr="00A31D27" w:rsidRDefault="009A5EC9" w:rsidP="00285A3D">
            <w:pPr>
              <w:pStyle w:val="a7"/>
              <w:numPr>
                <w:ilvl w:val="0"/>
                <w:numId w:val="12"/>
              </w:numPr>
              <w:jc w:val="center"/>
              <w:rPr>
                <w:bCs/>
                <w:color w:val="000000"/>
                <w:sz w:val="28"/>
                <w:szCs w:val="28"/>
              </w:rPr>
            </w:pPr>
            <w:r>
              <w:rPr>
                <w:bCs/>
                <w:color w:val="000000"/>
                <w:sz w:val="28"/>
                <w:szCs w:val="28"/>
              </w:rPr>
              <w:t>Показатели качества воды</w:t>
            </w:r>
          </w:p>
        </w:tc>
      </w:tr>
      <w:tr w:rsidR="009A5EC9" w14:paraId="69EDB226" w14:textId="77777777" w:rsidTr="009A5EC9">
        <w:trPr>
          <w:trHeight w:val="3565"/>
        </w:trPr>
        <w:tc>
          <w:tcPr>
            <w:tcW w:w="736" w:type="dxa"/>
            <w:vAlign w:val="center"/>
          </w:tcPr>
          <w:p w14:paraId="0CE4A6B9" w14:textId="77777777" w:rsidR="009A5EC9" w:rsidRDefault="009A5EC9" w:rsidP="009A5EC9">
            <w:pPr>
              <w:jc w:val="center"/>
              <w:rPr>
                <w:bCs/>
                <w:color w:val="000000"/>
                <w:sz w:val="28"/>
                <w:szCs w:val="28"/>
              </w:rPr>
            </w:pPr>
            <w:r>
              <w:rPr>
                <w:bCs/>
                <w:color w:val="000000"/>
                <w:sz w:val="28"/>
                <w:szCs w:val="28"/>
              </w:rPr>
              <w:t>1.1.</w:t>
            </w:r>
          </w:p>
        </w:tc>
        <w:tc>
          <w:tcPr>
            <w:tcW w:w="3659" w:type="dxa"/>
            <w:vAlign w:val="center"/>
          </w:tcPr>
          <w:p w14:paraId="3ADCAD32" w14:textId="77777777" w:rsidR="009A5EC9" w:rsidRPr="00FE6F9F" w:rsidRDefault="009A5EC9" w:rsidP="009A5EC9">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EED3486" w14:textId="77777777" w:rsidR="009A5EC9" w:rsidRPr="00172AFD" w:rsidRDefault="009A5EC9" w:rsidP="009A5EC9">
            <w:pPr>
              <w:jc w:val="center"/>
              <w:rPr>
                <w:bCs/>
                <w:sz w:val="28"/>
                <w:szCs w:val="28"/>
              </w:rPr>
            </w:pPr>
            <w:r w:rsidRPr="00172AFD">
              <w:rPr>
                <w:bCs/>
                <w:sz w:val="28"/>
                <w:szCs w:val="28"/>
              </w:rPr>
              <w:t>-</w:t>
            </w:r>
          </w:p>
        </w:tc>
        <w:tc>
          <w:tcPr>
            <w:tcW w:w="2551" w:type="dxa"/>
            <w:vAlign w:val="center"/>
          </w:tcPr>
          <w:p w14:paraId="2D04DEF5" w14:textId="77777777" w:rsidR="009A5EC9" w:rsidRPr="00172AFD" w:rsidRDefault="009A5EC9" w:rsidP="009A5EC9">
            <w:pPr>
              <w:jc w:val="center"/>
              <w:rPr>
                <w:bCs/>
                <w:sz w:val="28"/>
                <w:szCs w:val="28"/>
              </w:rPr>
            </w:pPr>
            <w:r w:rsidRPr="00172AFD">
              <w:rPr>
                <w:bCs/>
                <w:sz w:val="28"/>
                <w:szCs w:val="28"/>
              </w:rPr>
              <w:t>-</w:t>
            </w:r>
          </w:p>
        </w:tc>
        <w:tc>
          <w:tcPr>
            <w:tcW w:w="2125" w:type="dxa"/>
            <w:vAlign w:val="center"/>
          </w:tcPr>
          <w:p w14:paraId="2EEA3486" w14:textId="77777777" w:rsidR="009A5EC9" w:rsidRPr="00172AFD" w:rsidRDefault="009A5EC9" w:rsidP="009A5EC9">
            <w:pPr>
              <w:jc w:val="center"/>
              <w:rPr>
                <w:bCs/>
                <w:sz w:val="28"/>
                <w:szCs w:val="28"/>
              </w:rPr>
            </w:pPr>
            <w:r w:rsidRPr="00172AFD">
              <w:rPr>
                <w:bCs/>
                <w:sz w:val="28"/>
                <w:szCs w:val="28"/>
              </w:rPr>
              <w:t>-</w:t>
            </w:r>
          </w:p>
        </w:tc>
      </w:tr>
      <w:tr w:rsidR="009A5EC9" w14:paraId="672D6482" w14:textId="77777777" w:rsidTr="009A5EC9">
        <w:trPr>
          <w:trHeight w:val="2387"/>
        </w:trPr>
        <w:tc>
          <w:tcPr>
            <w:tcW w:w="736" w:type="dxa"/>
            <w:vAlign w:val="center"/>
          </w:tcPr>
          <w:p w14:paraId="5ED841DB" w14:textId="77777777" w:rsidR="009A5EC9" w:rsidRDefault="009A5EC9" w:rsidP="009A5EC9">
            <w:pPr>
              <w:jc w:val="center"/>
              <w:rPr>
                <w:bCs/>
                <w:color w:val="000000"/>
                <w:sz w:val="28"/>
                <w:szCs w:val="28"/>
              </w:rPr>
            </w:pPr>
            <w:r>
              <w:rPr>
                <w:bCs/>
                <w:color w:val="000000"/>
                <w:sz w:val="28"/>
                <w:szCs w:val="28"/>
              </w:rPr>
              <w:t>1.2.</w:t>
            </w:r>
          </w:p>
        </w:tc>
        <w:tc>
          <w:tcPr>
            <w:tcW w:w="3659" w:type="dxa"/>
            <w:vAlign w:val="center"/>
          </w:tcPr>
          <w:p w14:paraId="29635789" w14:textId="77777777" w:rsidR="009A5EC9" w:rsidRDefault="009A5EC9" w:rsidP="009A5EC9">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559" w:type="dxa"/>
            <w:vAlign w:val="center"/>
          </w:tcPr>
          <w:p w14:paraId="6321E89A" w14:textId="77777777" w:rsidR="009A5EC9" w:rsidRPr="00172AFD" w:rsidRDefault="009A5EC9" w:rsidP="009A5EC9">
            <w:pPr>
              <w:jc w:val="center"/>
              <w:rPr>
                <w:bCs/>
                <w:sz w:val="28"/>
                <w:szCs w:val="28"/>
              </w:rPr>
            </w:pPr>
            <w:r w:rsidRPr="00172AFD">
              <w:rPr>
                <w:bCs/>
                <w:sz w:val="28"/>
                <w:szCs w:val="28"/>
              </w:rPr>
              <w:t>-</w:t>
            </w:r>
          </w:p>
        </w:tc>
        <w:tc>
          <w:tcPr>
            <w:tcW w:w="2551" w:type="dxa"/>
            <w:vAlign w:val="center"/>
          </w:tcPr>
          <w:p w14:paraId="26E540E0" w14:textId="77777777" w:rsidR="009A5EC9" w:rsidRPr="00172AFD" w:rsidRDefault="009A5EC9" w:rsidP="009A5EC9">
            <w:pPr>
              <w:jc w:val="center"/>
              <w:rPr>
                <w:bCs/>
                <w:sz w:val="28"/>
                <w:szCs w:val="28"/>
              </w:rPr>
            </w:pPr>
            <w:r w:rsidRPr="00172AFD">
              <w:rPr>
                <w:bCs/>
                <w:sz w:val="28"/>
                <w:szCs w:val="28"/>
              </w:rPr>
              <w:t>-</w:t>
            </w:r>
          </w:p>
        </w:tc>
        <w:tc>
          <w:tcPr>
            <w:tcW w:w="2125" w:type="dxa"/>
            <w:vAlign w:val="center"/>
          </w:tcPr>
          <w:p w14:paraId="43F69E8D" w14:textId="77777777" w:rsidR="009A5EC9" w:rsidRPr="00172AFD" w:rsidRDefault="009A5EC9" w:rsidP="009A5EC9">
            <w:pPr>
              <w:jc w:val="center"/>
              <w:rPr>
                <w:bCs/>
                <w:sz w:val="28"/>
                <w:szCs w:val="28"/>
              </w:rPr>
            </w:pPr>
            <w:r w:rsidRPr="00172AFD">
              <w:rPr>
                <w:bCs/>
                <w:sz w:val="28"/>
                <w:szCs w:val="28"/>
              </w:rPr>
              <w:t>-</w:t>
            </w:r>
          </w:p>
        </w:tc>
      </w:tr>
      <w:tr w:rsidR="009A5EC9" w14:paraId="64B59968" w14:textId="77777777" w:rsidTr="009A5EC9">
        <w:trPr>
          <w:trHeight w:val="704"/>
        </w:trPr>
        <w:tc>
          <w:tcPr>
            <w:tcW w:w="10630" w:type="dxa"/>
            <w:gridSpan w:val="5"/>
            <w:vAlign w:val="center"/>
          </w:tcPr>
          <w:p w14:paraId="5375AE89" w14:textId="77777777" w:rsidR="009A5EC9" w:rsidRPr="00172AFD" w:rsidRDefault="009A5EC9" w:rsidP="00285A3D">
            <w:pPr>
              <w:pStyle w:val="a7"/>
              <w:numPr>
                <w:ilvl w:val="0"/>
                <w:numId w:val="12"/>
              </w:numPr>
              <w:jc w:val="center"/>
              <w:rPr>
                <w:bCs/>
                <w:sz w:val="28"/>
                <w:szCs w:val="28"/>
              </w:rPr>
            </w:pPr>
            <w:r w:rsidRPr="00172AFD">
              <w:rPr>
                <w:bCs/>
                <w:sz w:val="28"/>
                <w:szCs w:val="28"/>
              </w:rPr>
              <w:t xml:space="preserve">Показатели надежности и бесперебойности водоснабжения </w:t>
            </w:r>
          </w:p>
        </w:tc>
      </w:tr>
      <w:tr w:rsidR="009A5EC9" w14:paraId="2ABB9A30" w14:textId="77777777" w:rsidTr="009A5EC9">
        <w:trPr>
          <w:trHeight w:val="3982"/>
        </w:trPr>
        <w:tc>
          <w:tcPr>
            <w:tcW w:w="736" w:type="dxa"/>
            <w:vAlign w:val="center"/>
          </w:tcPr>
          <w:p w14:paraId="25CB0A3E" w14:textId="77777777" w:rsidR="009A5EC9" w:rsidRDefault="009A5EC9" w:rsidP="009A5EC9">
            <w:pPr>
              <w:jc w:val="center"/>
              <w:rPr>
                <w:bCs/>
                <w:color w:val="000000"/>
                <w:sz w:val="28"/>
                <w:szCs w:val="28"/>
              </w:rPr>
            </w:pPr>
            <w:r>
              <w:rPr>
                <w:bCs/>
                <w:color w:val="000000"/>
                <w:sz w:val="28"/>
                <w:szCs w:val="28"/>
              </w:rPr>
              <w:t>2.1.</w:t>
            </w:r>
          </w:p>
        </w:tc>
        <w:tc>
          <w:tcPr>
            <w:tcW w:w="3659" w:type="dxa"/>
            <w:vAlign w:val="center"/>
          </w:tcPr>
          <w:p w14:paraId="7954AFBB" w14:textId="77777777" w:rsidR="009A5EC9" w:rsidRDefault="009A5EC9" w:rsidP="009A5EC9">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0E69684" w14:textId="77777777" w:rsidR="009A5EC9" w:rsidRPr="00172AFD" w:rsidRDefault="009A5EC9" w:rsidP="009A5EC9">
            <w:pPr>
              <w:jc w:val="center"/>
              <w:rPr>
                <w:bCs/>
                <w:sz w:val="28"/>
                <w:szCs w:val="28"/>
              </w:rPr>
            </w:pPr>
            <w:r w:rsidRPr="00172AFD">
              <w:rPr>
                <w:bCs/>
                <w:sz w:val="28"/>
                <w:szCs w:val="28"/>
              </w:rPr>
              <w:t>-</w:t>
            </w:r>
          </w:p>
        </w:tc>
        <w:tc>
          <w:tcPr>
            <w:tcW w:w="2551" w:type="dxa"/>
            <w:vAlign w:val="center"/>
          </w:tcPr>
          <w:p w14:paraId="692909E9" w14:textId="77777777" w:rsidR="009A5EC9" w:rsidRPr="00172AFD" w:rsidRDefault="009A5EC9" w:rsidP="009A5EC9">
            <w:pPr>
              <w:jc w:val="center"/>
              <w:rPr>
                <w:bCs/>
                <w:sz w:val="28"/>
                <w:szCs w:val="28"/>
              </w:rPr>
            </w:pPr>
            <w:r w:rsidRPr="00172AFD">
              <w:rPr>
                <w:bCs/>
                <w:sz w:val="28"/>
                <w:szCs w:val="28"/>
              </w:rPr>
              <w:t>-</w:t>
            </w:r>
          </w:p>
        </w:tc>
        <w:tc>
          <w:tcPr>
            <w:tcW w:w="2125" w:type="dxa"/>
            <w:vAlign w:val="center"/>
          </w:tcPr>
          <w:p w14:paraId="666E262E" w14:textId="77777777" w:rsidR="009A5EC9" w:rsidRPr="00172AFD" w:rsidRDefault="009A5EC9" w:rsidP="009A5EC9">
            <w:pPr>
              <w:jc w:val="center"/>
              <w:rPr>
                <w:bCs/>
                <w:sz w:val="28"/>
                <w:szCs w:val="28"/>
              </w:rPr>
            </w:pPr>
            <w:r w:rsidRPr="00172AFD">
              <w:rPr>
                <w:bCs/>
                <w:sz w:val="28"/>
                <w:szCs w:val="28"/>
              </w:rPr>
              <w:t>-</w:t>
            </w:r>
          </w:p>
        </w:tc>
      </w:tr>
      <w:tr w:rsidR="009A5EC9" w14:paraId="1FA9FE13" w14:textId="77777777" w:rsidTr="009A5EC9">
        <w:tc>
          <w:tcPr>
            <w:tcW w:w="736" w:type="dxa"/>
          </w:tcPr>
          <w:p w14:paraId="7A16F75B" w14:textId="77777777" w:rsidR="009A5EC9" w:rsidRDefault="009A5EC9" w:rsidP="009A5EC9">
            <w:pPr>
              <w:jc w:val="center"/>
              <w:rPr>
                <w:bCs/>
                <w:color w:val="000000"/>
                <w:sz w:val="28"/>
                <w:szCs w:val="28"/>
              </w:rPr>
            </w:pPr>
            <w:r>
              <w:rPr>
                <w:bCs/>
                <w:color w:val="000000"/>
                <w:sz w:val="28"/>
                <w:szCs w:val="28"/>
              </w:rPr>
              <w:lastRenderedPageBreak/>
              <w:t>1</w:t>
            </w:r>
          </w:p>
        </w:tc>
        <w:tc>
          <w:tcPr>
            <w:tcW w:w="3659" w:type="dxa"/>
          </w:tcPr>
          <w:p w14:paraId="5E1C48AE" w14:textId="77777777" w:rsidR="009A5EC9" w:rsidRDefault="009A5EC9" w:rsidP="009A5EC9">
            <w:pPr>
              <w:jc w:val="center"/>
              <w:rPr>
                <w:bCs/>
                <w:color w:val="000000"/>
                <w:sz w:val="28"/>
                <w:szCs w:val="28"/>
              </w:rPr>
            </w:pPr>
            <w:r>
              <w:rPr>
                <w:bCs/>
                <w:color w:val="000000"/>
                <w:sz w:val="28"/>
                <w:szCs w:val="28"/>
              </w:rPr>
              <w:t>2</w:t>
            </w:r>
          </w:p>
        </w:tc>
        <w:tc>
          <w:tcPr>
            <w:tcW w:w="1559" w:type="dxa"/>
          </w:tcPr>
          <w:p w14:paraId="7E1D2754" w14:textId="77777777" w:rsidR="009A5EC9" w:rsidRPr="00172AFD" w:rsidRDefault="009A5EC9" w:rsidP="009A5EC9">
            <w:pPr>
              <w:jc w:val="center"/>
              <w:rPr>
                <w:bCs/>
                <w:sz w:val="28"/>
                <w:szCs w:val="28"/>
              </w:rPr>
            </w:pPr>
            <w:r w:rsidRPr="00172AFD">
              <w:rPr>
                <w:bCs/>
                <w:sz w:val="28"/>
                <w:szCs w:val="28"/>
              </w:rPr>
              <w:t>3</w:t>
            </w:r>
          </w:p>
        </w:tc>
        <w:tc>
          <w:tcPr>
            <w:tcW w:w="2551" w:type="dxa"/>
          </w:tcPr>
          <w:p w14:paraId="3F7AC5D7" w14:textId="77777777" w:rsidR="009A5EC9" w:rsidRPr="00172AFD" w:rsidRDefault="009A5EC9" w:rsidP="009A5EC9">
            <w:pPr>
              <w:jc w:val="center"/>
              <w:rPr>
                <w:bCs/>
                <w:sz w:val="28"/>
                <w:szCs w:val="28"/>
              </w:rPr>
            </w:pPr>
            <w:r w:rsidRPr="00172AFD">
              <w:rPr>
                <w:bCs/>
                <w:sz w:val="28"/>
                <w:szCs w:val="28"/>
              </w:rPr>
              <w:t>4</w:t>
            </w:r>
          </w:p>
        </w:tc>
        <w:tc>
          <w:tcPr>
            <w:tcW w:w="2125" w:type="dxa"/>
          </w:tcPr>
          <w:p w14:paraId="64049A8D" w14:textId="77777777" w:rsidR="009A5EC9" w:rsidRPr="00172AFD" w:rsidRDefault="009A5EC9" w:rsidP="009A5EC9">
            <w:pPr>
              <w:jc w:val="center"/>
              <w:rPr>
                <w:bCs/>
                <w:sz w:val="28"/>
                <w:szCs w:val="28"/>
              </w:rPr>
            </w:pPr>
            <w:r w:rsidRPr="00172AFD">
              <w:rPr>
                <w:bCs/>
                <w:sz w:val="28"/>
                <w:szCs w:val="28"/>
              </w:rPr>
              <w:t>5</w:t>
            </w:r>
          </w:p>
        </w:tc>
      </w:tr>
      <w:tr w:rsidR="009A5EC9" w14:paraId="1DA4639F" w14:textId="77777777" w:rsidTr="009A5EC9">
        <w:trPr>
          <w:trHeight w:val="982"/>
        </w:trPr>
        <w:tc>
          <w:tcPr>
            <w:tcW w:w="10630" w:type="dxa"/>
            <w:gridSpan w:val="5"/>
            <w:vAlign w:val="center"/>
          </w:tcPr>
          <w:p w14:paraId="5784D320" w14:textId="77777777" w:rsidR="009A5EC9" w:rsidRPr="00172AFD" w:rsidRDefault="009A5EC9" w:rsidP="00285A3D">
            <w:pPr>
              <w:pStyle w:val="a7"/>
              <w:numPr>
                <w:ilvl w:val="0"/>
                <w:numId w:val="12"/>
              </w:numPr>
              <w:jc w:val="center"/>
              <w:rPr>
                <w:bCs/>
                <w:sz w:val="28"/>
                <w:szCs w:val="28"/>
              </w:rPr>
            </w:pPr>
            <w:r w:rsidRPr="00172AFD">
              <w:rPr>
                <w:bCs/>
                <w:sz w:val="28"/>
                <w:szCs w:val="28"/>
              </w:rPr>
              <w:t>Показатели энергетической эффективности использования ресурсов, в том числе уровень потерь воды</w:t>
            </w:r>
          </w:p>
        </w:tc>
      </w:tr>
      <w:tr w:rsidR="009A5EC9" w14:paraId="2CDE1F98" w14:textId="77777777" w:rsidTr="009A5EC9">
        <w:trPr>
          <w:trHeight w:val="1980"/>
        </w:trPr>
        <w:tc>
          <w:tcPr>
            <w:tcW w:w="736" w:type="dxa"/>
            <w:vAlign w:val="center"/>
          </w:tcPr>
          <w:p w14:paraId="468E7AF1" w14:textId="77777777" w:rsidR="009A5EC9" w:rsidRDefault="009A5EC9" w:rsidP="009A5EC9">
            <w:pPr>
              <w:jc w:val="center"/>
              <w:rPr>
                <w:bCs/>
                <w:color w:val="000000"/>
                <w:sz w:val="28"/>
                <w:szCs w:val="28"/>
              </w:rPr>
            </w:pPr>
            <w:r>
              <w:rPr>
                <w:bCs/>
                <w:color w:val="000000"/>
                <w:sz w:val="28"/>
                <w:szCs w:val="28"/>
              </w:rPr>
              <w:t>3.1.</w:t>
            </w:r>
          </w:p>
        </w:tc>
        <w:tc>
          <w:tcPr>
            <w:tcW w:w="3659" w:type="dxa"/>
            <w:vAlign w:val="center"/>
          </w:tcPr>
          <w:p w14:paraId="630F4185" w14:textId="77777777" w:rsidR="009A5EC9" w:rsidRDefault="009A5EC9" w:rsidP="009A5EC9">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5B518094" w14:textId="77777777" w:rsidR="009A5EC9" w:rsidRPr="00172AFD" w:rsidRDefault="009A5EC9" w:rsidP="009A5EC9">
            <w:pPr>
              <w:jc w:val="center"/>
              <w:rPr>
                <w:bCs/>
                <w:sz w:val="28"/>
                <w:szCs w:val="28"/>
              </w:rPr>
            </w:pPr>
            <w:r w:rsidRPr="00172AFD">
              <w:rPr>
                <w:bCs/>
                <w:sz w:val="28"/>
                <w:szCs w:val="28"/>
              </w:rPr>
              <w:t>-</w:t>
            </w:r>
          </w:p>
        </w:tc>
        <w:tc>
          <w:tcPr>
            <w:tcW w:w="2551" w:type="dxa"/>
            <w:vAlign w:val="center"/>
          </w:tcPr>
          <w:p w14:paraId="60BE91DE" w14:textId="77777777" w:rsidR="009A5EC9" w:rsidRPr="00172AFD" w:rsidRDefault="009A5EC9" w:rsidP="009A5EC9">
            <w:pPr>
              <w:jc w:val="center"/>
              <w:rPr>
                <w:bCs/>
                <w:sz w:val="28"/>
                <w:szCs w:val="28"/>
              </w:rPr>
            </w:pPr>
            <w:r w:rsidRPr="00172AFD">
              <w:rPr>
                <w:bCs/>
                <w:sz w:val="28"/>
                <w:szCs w:val="28"/>
              </w:rPr>
              <w:t>-</w:t>
            </w:r>
          </w:p>
        </w:tc>
        <w:tc>
          <w:tcPr>
            <w:tcW w:w="2125" w:type="dxa"/>
            <w:vAlign w:val="center"/>
          </w:tcPr>
          <w:p w14:paraId="09EEE544" w14:textId="77777777" w:rsidR="009A5EC9" w:rsidRPr="00172AFD" w:rsidRDefault="009A5EC9" w:rsidP="009A5EC9">
            <w:pPr>
              <w:jc w:val="center"/>
              <w:rPr>
                <w:bCs/>
                <w:sz w:val="28"/>
                <w:szCs w:val="28"/>
              </w:rPr>
            </w:pPr>
            <w:r w:rsidRPr="00172AFD">
              <w:rPr>
                <w:bCs/>
                <w:sz w:val="28"/>
                <w:szCs w:val="28"/>
              </w:rPr>
              <w:t>-</w:t>
            </w:r>
          </w:p>
        </w:tc>
      </w:tr>
      <w:tr w:rsidR="009A5EC9" w14:paraId="7BE2CF34" w14:textId="77777777" w:rsidTr="009A5EC9">
        <w:trPr>
          <w:trHeight w:val="2534"/>
        </w:trPr>
        <w:tc>
          <w:tcPr>
            <w:tcW w:w="736" w:type="dxa"/>
            <w:vAlign w:val="center"/>
          </w:tcPr>
          <w:p w14:paraId="606EE568" w14:textId="77777777" w:rsidR="009A5EC9" w:rsidRDefault="009A5EC9" w:rsidP="009A5EC9">
            <w:pPr>
              <w:jc w:val="center"/>
              <w:rPr>
                <w:bCs/>
                <w:color w:val="000000"/>
                <w:sz w:val="28"/>
                <w:szCs w:val="28"/>
              </w:rPr>
            </w:pPr>
            <w:r>
              <w:rPr>
                <w:bCs/>
                <w:color w:val="000000"/>
                <w:sz w:val="28"/>
                <w:szCs w:val="28"/>
              </w:rPr>
              <w:t>3.2.</w:t>
            </w:r>
          </w:p>
        </w:tc>
        <w:tc>
          <w:tcPr>
            <w:tcW w:w="3659" w:type="dxa"/>
            <w:vAlign w:val="center"/>
          </w:tcPr>
          <w:p w14:paraId="1963A2CC" w14:textId="77777777" w:rsidR="009A5EC9" w:rsidRDefault="009A5EC9" w:rsidP="009A5EC9">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559" w:type="dxa"/>
            <w:vAlign w:val="center"/>
          </w:tcPr>
          <w:p w14:paraId="1E6921AF" w14:textId="77777777" w:rsidR="009A5EC9" w:rsidRPr="00172AFD" w:rsidRDefault="009A5EC9" w:rsidP="009A5EC9">
            <w:pPr>
              <w:jc w:val="center"/>
              <w:rPr>
                <w:bCs/>
                <w:sz w:val="28"/>
                <w:szCs w:val="28"/>
              </w:rPr>
            </w:pPr>
            <w:r w:rsidRPr="00172AFD">
              <w:rPr>
                <w:bCs/>
                <w:sz w:val="28"/>
                <w:szCs w:val="28"/>
              </w:rPr>
              <w:t>-</w:t>
            </w:r>
          </w:p>
        </w:tc>
        <w:tc>
          <w:tcPr>
            <w:tcW w:w="2551" w:type="dxa"/>
            <w:vAlign w:val="center"/>
          </w:tcPr>
          <w:p w14:paraId="423E0B8B" w14:textId="77777777" w:rsidR="009A5EC9" w:rsidRPr="00172AFD" w:rsidRDefault="009A5EC9" w:rsidP="009A5EC9">
            <w:pPr>
              <w:jc w:val="center"/>
              <w:rPr>
                <w:bCs/>
                <w:sz w:val="28"/>
                <w:szCs w:val="28"/>
              </w:rPr>
            </w:pPr>
            <w:r w:rsidRPr="00172AFD">
              <w:rPr>
                <w:bCs/>
                <w:sz w:val="28"/>
                <w:szCs w:val="28"/>
              </w:rPr>
              <w:t>-</w:t>
            </w:r>
          </w:p>
        </w:tc>
        <w:tc>
          <w:tcPr>
            <w:tcW w:w="2125" w:type="dxa"/>
            <w:vAlign w:val="center"/>
          </w:tcPr>
          <w:p w14:paraId="614DAC96" w14:textId="77777777" w:rsidR="009A5EC9" w:rsidRPr="00172AFD" w:rsidRDefault="009A5EC9" w:rsidP="009A5EC9">
            <w:pPr>
              <w:jc w:val="center"/>
              <w:rPr>
                <w:bCs/>
                <w:sz w:val="28"/>
                <w:szCs w:val="28"/>
              </w:rPr>
            </w:pPr>
            <w:r w:rsidRPr="00172AFD">
              <w:rPr>
                <w:bCs/>
                <w:sz w:val="28"/>
                <w:szCs w:val="28"/>
              </w:rPr>
              <w:t>-</w:t>
            </w:r>
          </w:p>
        </w:tc>
      </w:tr>
      <w:tr w:rsidR="009A5EC9" w14:paraId="56D3E578" w14:textId="77777777" w:rsidTr="009A5EC9">
        <w:trPr>
          <w:trHeight w:val="2228"/>
        </w:trPr>
        <w:tc>
          <w:tcPr>
            <w:tcW w:w="736" w:type="dxa"/>
            <w:vAlign w:val="center"/>
          </w:tcPr>
          <w:p w14:paraId="4734007E" w14:textId="77777777" w:rsidR="009A5EC9" w:rsidRDefault="009A5EC9" w:rsidP="009A5EC9">
            <w:pPr>
              <w:jc w:val="center"/>
              <w:rPr>
                <w:bCs/>
                <w:color w:val="000000"/>
                <w:sz w:val="28"/>
                <w:szCs w:val="28"/>
              </w:rPr>
            </w:pPr>
            <w:r>
              <w:rPr>
                <w:bCs/>
                <w:color w:val="000000"/>
                <w:sz w:val="28"/>
                <w:szCs w:val="28"/>
              </w:rPr>
              <w:t>3.3.</w:t>
            </w:r>
          </w:p>
        </w:tc>
        <w:tc>
          <w:tcPr>
            <w:tcW w:w="3659" w:type="dxa"/>
            <w:vAlign w:val="center"/>
          </w:tcPr>
          <w:p w14:paraId="3103AC54" w14:textId="77777777" w:rsidR="009A5EC9" w:rsidRPr="00656E97" w:rsidRDefault="009A5EC9" w:rsidP="009A5EC9">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559" w:type="dxa"/>
            <w:vAlign w:val="center"/>
          </w:tcPr>
          <w:p w14:paraId="74F6E216" w14:textId="77777777" w:rsidR="009A5EC9" w:rsidRPr="00172AFD" w:rsidRDefault="009A5EC9" w:rsidP="009A5EC9">
            <w:pPr>
              <w:jc w:val="center"/>
              <w:rPr>
                <w:bCs/>
                <w:sz w:val="28"/>
                <w:szCs w:val="28"/>
              </w:rPr>
            </w:pPr>
            <w:r w:rsidRPr="00172AFD">
              <w:rPr>
                <w:bCs/>
                <w:sz w:val="28"/>
                <w:szCs w:val="28"/>
              </w:rPr>
              <w:t>-</w:t>
            </w:r>
          </w:p>
        </w:tc>
        <w:tc>
          <w:tcPr>
            <w:tcW w:w="2551" w:type="dxa"/>
            <w:vAlign w:val="center"/>
          </w:tcPr>
          <w:p w14:paraId="3E4C6273" w14:textId="77777777" w:rsidR="009A5EC9" w:rsidRPr="00172AFD" w:rsidRDefault="009A5EC9" w:rsidP="009A5EC9">
            <w:pPr>
              <w:jc w:val="center"/>
              <w:rPr>
                <w:bCs/>
                <w:sz w:val="28"/>
                <w:szCs w:val="28"/>
              </w:rPr>
            </w:pPr>
            <w:r w:rsidRPr="00172AFD">
              <w:rPr>
                <w:bCs/>
                <w:sz w:val="28"/>
                <w:szCs w:val="28"/>
              </w:rPr>
              <w:t>-</w:t>
            </w:r>
          </w:p>
        </w:tc>
        <w:tc>
          <w:tcPr>
            <w:tcW w:w="2125" w:type="dxa"/>
            <w:vAlign w:val="center"/>
          </w:tcPr>
          <w:p w14:paraId="1369A461" w14:textId="77777777" w:rsidR="009A5EC9" w:rsidRPr="00172AFD" w:rsidRDefault="009A5EC9" w:rsidP="009A5EC9">
            <w:pPr>
              <w:jc w:val="center"/>
              <w:rPr>
                <w:bCs/>
                <w:sz w:val="28"/>
                <w:szCs w:val="28"/>
              </w:rPr>
            </w:pPr>
            <w:r w:rsidRPr="00172AFD">
              <w:rPr>
                <w:bCs/>
                <w:sz w:val="28"/>
                <w:szCs w:val="28"/>
              </w:rPr>
              <w:t>-</w:t>
            </w:r>
          </w:p>
        </w:tc>
      </w:tr>
      <w:tr w:rsidR="009A5EC9" w14:paraId="3257410E" w14:textId="77777777" w:rsidTr="009A5EC9">
        <w:trPr>
          <w:trHeight w:val="2259"/>
        </w:trPr>
        <w:tc>
          <w:tcPr>
            <w:tcW w:w="736" w:type="dxa"/>
            <w:vAlign w:val="center"/>
          </w:tcPr>
          <w:p w14:paraId="1A170A55" w14:textId="77777777" w:rsidR="009A5EC9" w:rsidRDefault="009A5EC9" w:rsidP="009A5EC9">
            <w:pPr>
              <w:jc w:val="center"/>
              <w:rPr>
                <w:bCs/>
                <w:color w:val="000000"/>
                <w:sz w:val="28"/>
                <w:szCs w:val="28"/>
              </w:rPr>
            </w:pPr>
            <w:r>
              <w:rPr>
                <w:bCs/>
                <w:color w:val="000000"/>
                <w:sz w:val="28"/>
                <w:szCs w:val="28"/>
              </w:rPr>
              <w:t>3.4.</w:t>
            </w:r>
          </w:p>
        </w:tc>
        <w:tc>
          <w:tcPr>
            <w:tcW w:w="3659" w:type="dxa"/>
            <w:vAlign w:val="center"/>
          </w:tcPr>
          <w:p w14:paraId="00F41B46" w14:textId="77777777" w:rsidR="009A5EC9" w:rsidRDefault="009A5EC9" w:rsidP="009A5EC9">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559" w:type="dxa"/>
            <w:vAlign w:val="center"/>
          </w:tcPr>
          <w:p w14:paraId="2FC70F58" w14:textId="77777777" w:rsidR="009A5EC9" w:rsidRPr="00172AFD" w:rsidRDefault="009A5EC9" w:rsidP="009A5EC9">
            <w:pPr>
              <w:jc w:val="center"/>
              <w:rPr>
                <w:bCs/>
                <w:sz w:val="28"/>
                <w:szCs w:val="28"/>
              </w:rPr>
            </w:pPr>
            <w:r w:rsidRPr="00172AFD">
              <w:rPr>
                <w:bCs/>
                <w:sz w:val="28"/>
                <w:szCs w:val="28"/>
              </w:rPr>
              <w:t>0,81</w:t>
            </w:r>
          </w:p>
        </w:tc>
        <w:tc>
          <w:tcPr>
            <w:tcW w:w="2551" w:type="dxa"/>
            <w:vAlign w:val="center"/>
          </w:tcPr>
          <w:p w14:paraId="02A45E51" w14:textId="77777777" w:rsidR="009A5EC9" w:rsidRPr="00172AFD" w:rsidRDefault="009A5EC9" w:rsidP="009A5EC9">
            <w:pPr>
              <w:jc w:val="center"/>
              <w:rPr>
                <w:bCs/>
                <w:sz w:val="28"/>
                <w:szCs w:val="28"/>
              </w:rPr>
            </w:pPr>
            <w:r w:rsidRPr="00172AFD">
              <w:rPr>
                <w:bCs/>
                <w:sz w:val="28"/>
                <w:szCs w:val="28"/>
              </w:rPr>
              <w:t>0,81</w:t>
            </w:r>
          </w:p>
        </w:tc>
        <w:tc>
          <w:tcPr>
            <w:tcW w:w="2125" w:type="dxa"/>
            <w:vAlign w:val="center"/>
          </w:tcPr>
          <w:p w14:paraId="76C30301" w14:textId="77777777" w:rsidR="009A5EC9" w:rsidRPr="00172AFD" w:rsidRDefault="009A5EC9" w:rsidP="009A5EC9">
            <w:pPr>
              <w:jc w:val="center"/>
              <w:rPr>
                <w:bCs/>
                <w:sz w:val="28"/>
                <w:szCs w:val="28"/>
              </w:rPr>
            </w:pPr>
            <w:r w:rsidRPr="00172AFD">
              <w:rPr>
                <w:bCs/>
                <w:sz w:val="28"/>
                <w:szCs w:val="28"/>
              </w:rPr>
              <w:t>-</w:t>
            </w:r>
          </w:p>
        </w:tc>
      </w:tr>
    </w:tbl>
    <w:p w14:paraId="58677673" w14:textId="77777777" w:rsidR="009A5EC9" w:rsidRDefault="009A5EC9" w:rsidP="009A5EC9">
      <w:pPr>
        <w:ind w:left="-567"/>
        <w:jc w:val="center"/>
        <w:rPr>
          <w:bCs/>
          <w:color w:val="000000"/>
          <w:sz w:val="28"/>
          <w:szCs w:val="28"/>
        </w:rPr>
      </w:pPr>
    </w:p>
    <w:p w14:paraId="1437F4BE" w14:textId="77777777" w:rsidR="009A5EC9" w:rsidRDefault="009A5EC9" w:rsidP="009A5EC9">
      <w:pPr>
        <w:ind w:left="-567"/>
        <w:jc w:val="center"/>
        <w:rPr>
          <w:bCs/>
          <w:color w:val="000000"/>
          <w:sz w:val="28"/>
          <w:szCs w:val="28"/>
        </w:rPr>
      </w:pPr>
    </w:p>
    <w:p w14:paraId="41B4E421" w14:textId="77777777" w:rsidR="009A5EC9" w:rsidRDefault="009A5EC9" w:rsidP="009A5EC9">
      <w:pPr>
        <w:ind w:left="-567"/>
        <w:jc w:val="center"/>
        <w:rPr>
          <w:bCs/>
          <w:color w:val="000000"/>
          <w:sz w:val="28"/>
          <w:szCs w:val="28"/>
        </w:rPr>
      </w:pPr>
    </w:p>
    <w:p w14:paraId="53A0AE4A" w14:textId="77777777" w:rsidR="009A5EC9" w:rsidRDefault="009A5EC9" w:rsidP="009A5EC9">
      <w:pPr>
        <w:ind w:left="-567"/>
        <w:jc w:val="center"/>
        <w:rPr>
          <w:bCs/>
          <w:color w:val="000000"/>
          <w:sz w:val="28"/>
          <w:szCs w:val="28"/>
        </w:rPr>
      </w:pPr>
    </w:p>
    <w:p w14:paraId="564B20BA" w14:textId="77777777" w:rsidR="009A5EC9" w:rsidRDefault="009A5EC9" w:rsidP="009A5EC9">
      <w:pPr>
        <w:ind w:left="-567"/>
        <w:jc w:val="center"/>
        <w:rPr>
          <w:bCs/>
          <w:color w:val="000000"/>
          <w:sz w:val="28"/>
          <w:szCs w:val="28"/>
        </w:rPr>
      </w:pPr>
    </w:p>
    <w:p w14:paraId="1B33633A" w14:textId="77777777" w:rsidR="009A5EC9" w:rsidRDefault="009A5EC9" w:rsidP="009A5EC9">
      <w:pPr>
        <w:ind w:left="-567"/>
        <w:jc w:val="center"/>
        <w:rPr>
          <w:bCs/>
          <w:color w:val="000000"/>
          <w:sz w:val="28"/>
          <w:szCs w:val="28"/>
        </w:rPr>
      </w:pPr>
    </w:p>
    <w:p w14:paraId="1D7271E1" w14:textId="77777777" w:rsidR="009A5EC9" w:rsidRDefault="009A5EC9" w:rsidP="009A5EC9">
      <w:pPr>
        <w:ind w:left="-567"/>
        <w:jc w:val="center"/>
        <w:rPr>
          <w:bCs/>
          <w:color w:val="000000"/>
          <w:sz w:val="28"/>
          <w:szCs w:val="28"/>
        </w:rPr>
      </w:pPr>
    </w:p>
    <w:p w14:paraId="4A8774FE" w14:textId="77777777" w:rsidR="009A5EC9" w:rsidRDefault="009A5EC9" w:rsidP="009A5EC9">
      <w:pPr>
        <w:ind w:left="-567"/>
        <w:jc w:val="center"/>
        <w:rPr>
          <w:bCs/>
          <w:color w:val="000000"/>
          <w:sz w:val="28"/>
          <w:szCs w:val="28"/>
        </w:rPr>
      </w:pPr>
    </w:p>
    <w:p w14:paraId="49A00D37" w14:textId="77777777" w:rsidR="009A5EC9" w:rsidRDefault="009A5EC9" w:rsidP="009A5EC9">
      <w:pPr>
        <w:ind w:left="-567"/>
        <w:jc w:val="center"/>
        <w:rPr>
          <w:bCs/>
          <w:color w:val="000000"/>
          <w:sz w:val="28"/>
          <w:szCs w:val="28"/>
        </w:rPr>
      </w:pPr>
    </w:p>
    <w:p w14:paraId="1C27C1C3" w14:textId="77777777" w:rsidR="009A5EC9" w:rsidRDefault="009A5EC9" w:rsidP="009A5EC9">
      <w:pPr>
        <w:ind w:left="-567"/>
        <w:jc w:val="center"/>
        <w:rPr>
          <w:bCs/>
          <w:color w:val="000000"/>
          <w:sz w:val="28"/>
          <w:szCs w:val="28"/>
        </w:rPr>
      </w:pPr>
    </w:p>
    <w:p w14:paraId="3C4113F5" w14:textId="77777777" w:rsidR="009A5EC9" w:rsidRDefault="009A5EC9" w:rsidP="009A5EC9">
      <w:pPr>
        <w:ind w:left="-567"/>
        <w:jc w:val="center"/>
        <w:rPr>
          <w:bCs/>
          <w:color w:val="000000"/>
          <w:sz w:val="28"/>
          <w:szCs w:val="28"/>
        </w:rPr>
      </w:pPr>
    </w:p>
    <w:p w14:paraId="27A767BC" w14:textId="77777777" w:rsidR="009A5EC9" w:rsidRDefault="009A5EC9" w:rsidP="009A5EC9">
      <w:pPr>
        <w:ind w:left="-567"/>
        <w:jc w:val="center"/>
        <w:rPr>
          <w:bCs/>
          <w:color w:val="000000"/>
          <w:sz w:val="28"/>
          <w:szCs w:val="28"/>
        </w:rPr>
      </w:pPr>
    </w:p>
    <w:p w14:paraId="5C4366F2" w14:textId="77777777" w:rsidR="009A5EC9" w:rsidRDefault="009A5EC9" w:rsidP="009A5EC9">
      <w:pPr>
        <w:ind w:left="-567"/>
        <w:jc w:val="center"/>
        <w:rPr>
          <w:bCs/>
          <w:color w:val="000000"/>
          <w:sz w:val="28"/>
          <w:szCs w:val="28"/>
        </w:rPr>
      </w:pPr>
    </w:p>
    <w:p w14:paraId="20D12EFA" w14:textId="77777777" w:rsidR="009A5EC9" w:rsidRDefault="009A5EC9" w:rsidP="009A5EC9">
      <w:pPr>
        <w:ind w:left="-567"/>
        <w:jc w:val="center"/>
        <w:rPr>
          <w:bCs/>
          <w:color w:val="000000"/>
          <w:sz w:val="28"/>
          <w:szCs w:val="28"/>
        </w:rPr>
      </w:pPr>
      <w:r>
        <w:rPr>
          <w:bCs/>
          <w:color w:val="000000"/>
          <w:sz w:val="28"/>
          <w:szCs w:val="28"/>
        </w:rPr>
        <w:lastRenderedPageBreak/>
        <w:t>Раздел 10. Отчет об исполнении производственной программы за 2017-2019 годы</w:t>
      </w:r>
    </w:p>
    <w:p w14:paraId="1403F73A" w14:textId="77777777" w:rsidR="009A5EC9" w:rsidRDefault="009A5EC9" w:rsidP="009A5EC9">
      <w:pPr>
        <w:ind w:left="-567"/>
        <w:jc w:val="center"/>
        <w:rPr>
          <w:bCs/>
          <w:color w:val="000000"/>
          <w:sz w:val="28"/>
          <w:szCs w:val="28"/>
        </w:rPr>
      </w:pPr>
    </w:p>
    <w:tbl>
      <w:tblPr>
        <w:tblStyle w:val="af"/>
        <w:tblW w:w="9467" w:type="dxa"/>
        <w:tblInd w:w="-289" w:type="dxa"/>
        <w:tblLook w:val="04A0" w:firstRow="1" w:lastRow="0" w:firstColumn="1" w:lastColumn="0" w:noHBand="0" w:noVBand="1"/>
      </w:tblPr>
      <w:tblGrid>
        <w:gridCol w:w="5935"/>
        <w:gridCol w:w="3532"/>
      </w:tblGrid>
      <w:tr w:rsidR="009A5EC9" w14:paraId="2157DB35" w14:textId="77777777" w:rsidTr="009A5EC9">
        <w:tc>
          <w:tcPr>
            <w:tcW w:w="5935" w:type="dxa"/>
            <w:vAlign w:val="center"/>
          </w:tcPr>
          <w:p w14:paraId="77302DB4" w14:textId="77777777" w:rsidR="009A5EC9" w:rsidRDefault="009A5EC9" w:rsidP="009A5EC9">
            <w:pPr>
              <w:jc w:val="center"/>
              <w:rPr>
                <w:bCs/>
                <w:color w:val="000000"/>
                <w:sz w:val="28"/>
                <w:szCs w:val="28"/>
              </w:rPr>
            </w:pPr>
            <w:r>
              <w:rPr>
                <w:bCs/>
                <w:color w:val="000000"/>
                <w:sz w:val="28"/>
                <w:szCs w:val="28"/>
              </w:rPr>
              <w:t>Наименование показателя</w:t>
            </w:r>
          </w:p>
        </w:tc>
        <w:tc>
          <w:tcPr>
            <w:tcW w:w="3532" w:type="dxa"/>
            <w:vAlign w:val="center"/>
          </w:tcPr>
          <w:p w14:paraId="0E565718" w14:textId="77777777" w:rsidR="009A5EC9" w:rsidRDefault="009A5EC9" w:rsidP="009A5EC9">
            <w:pPr>
              <w:jc w:val="center"/>
              <w:rPr>
                <w:bCs/>
                <w:color w:val="000000"/>
                <w:sz w:val="28"/>
                <w:szCs w:val="28"/>
              </w:rPr>
            </w:pPr>
            <w:r>
              <w:rPr>
                <w:bCs/>
                <w:color w:val="000000"/>
                <w:sz w:val="28"/>
                <w:szCs w:val="28"/>
              </w:rPr>
              <w:t>Фактическое значение показателя, тыс. руб.</w:t>
            </w:r>
          </w:p>
        </w:tc>
      </w:tr>
      <w:tr w:rsidR="009A5EC9" w14:paraId="75D4CE9F" w14:textId="77777777" w:rsidTr="009A5EC9">
        <w:tc>
          <w:tcPr>
            <w:tcW w:w="9467" w:type="dxa"/>
            <w:gridSpan w:val="2"/>
          </w:tcPr>
          <w:p w14:paraId="42814F87" w14:textId="77777777" w:rsidR="009A5EC9" w:rsidRDefault="009A5EC9" w:rsidP="009A5EC9">
            <w:pPr>
              <w:jc w:val="center"/>
              <w:rPr>
                <w:bCs/>
                <w:sz w:val="28"/>
                <w:szCs w:val="28"/>
              </w:rPr>
            </w:pPr>
            <w:r w:rsidRPr="000016E5">
              <w:rPr>
                <w:bCs/>
                <w:sz w:val="28"/>
                <w:szCs w:val="28"/>
              </w:rPr>
              <w:t>Холодное водоснабжение</w:t>
            </w:r>
          </w:p>
        </w:tc>
      </w:tr>
      <w:tr w:rsidR="009A5EC9" w14:paraId="41D6917B" w14:textId="77777777" w:rsidTr="009A5EC9">
        <w:tc>
          <w:tcPr>
            <w:tcW w:w="9467" w:type="dxa"/>
            <w:gridSpan w:val="2"/>
          </w:tcPr>
          <w:p w14:paraId="0007AF23" w14:textId="77777777" w:rsidR="009A5EC9" w:rsidRDefault="009A5EC9" w:rsidP="009A5EC9">
            <w:pPr>
              <w:jc w:val="center"/>
              <w:rPr>
                <w:bCs/>
                <w:sz w:val="28"/>
                <w:szCs w:val="28"/>
              </w:rPr>
            </w:pPr>
            <w:r>
              <w:rPr>
                <w:bCs/>
                <w:sz w:val="28"/>
                <w:szCs w:val="28"/>
              </w:rPr>
              <w:t>2017 год</w:t>
            </w:r>
          </w:p>
        </w:tc>
      </w:tr>
      <w:tr w:rsidR="009A5EC9" w14:paraId="69BDA745" w14:textId="77777777" w:rsidTr="009A5EC9">
        <w:tc>
          <w:tcPr>
            <w:tcW w:w="5935" w:type="dxa"/>
          </w:tcPr>
          <w:p w14:paraId="5F97E543" w14:textId="77777777" w:rsidR="009A5EC9" w:rsidRPr="00A806C8" w:rsidRDefault="009A5EC9" w:rsidP="009A5EC9">
            <w:pPr>
              <w:jc w:val="center"/>
              <w:rPr>
                <w:bCs/>
                <w:sz w:val="28"/>
                <w:szCs w:val="28"/>
              </w:rPr>
            </w:pPr>
            <w:r>
              <w:rPr>
                <w:bCs/>
                <w:sz w:val="28"/>
                <w:szCs w:val="28"/>
              </w:rPr>
              <w:t>-</w:t>
            </w:r>
          </w:p>
        </w:tc>
        <w:tc>
          <w:tcPr>
            <w:tcW w:w="3532" w:type="dxa"/>
            <w:vAlign w:val="center"/>
          </w:tcPr>
          <w:p w14:paraId="6143310D" w14:textId="77777777" w:rsidR="009A5EC9" w:rsidRPr="00FB1C58" w:rsidRDefault="009A5EC9" w:rsidP="009A5EC9">
            <w:pPr>
              <w:jc w:val="center"/>
              <w:rPr>
                <w:bCs/>
                <w:sz w:val="28"/>
                <w:szCs w:val="28"/>
              </w:rPr>
            </w:pPr>
            <w:r>
              <w:rPr>
                <w:bCs/>
                <w:sz w:val="28"/>
                <w:szCs w:val="28"/>
              </w:rPr>
              <w:t>-</w:t>
            </w:r>
          </w:p>
        </w:tc>
      </w:tr>
      <w:tr w:rsidR="009A5EC9" w14:paraId="0CD720EE" w14:textId="77777777" w:rsidTr="009A5EC9">
        <w:tc>
          <w:tcPr>
            <w:tcW w:w="9467" w:type="dxa"/>
            <w:gridSpan w:val="2"/>
          </w:tcPr>
          <w:p w14:paraId="2BC70352" w14:textId="77777777" w:rsidR="009A5EC9" w:rsidRDefault="009A5EC9" w:rsidP="009A5EC9">
            <w:pPr>
              <w:jc w:val="center"/>
              <w:rPr>
                <w:bCs/>
                <w:sz w:val="28"/>
                <w:szCs w:val="28"/>
              </w:rPr>
            </w:pPr>
            <w:r>
              <w:rPr>
                <w:bCs/>
                <w:sz w:val="28"/>
                <w:szCs w:val="28"/>
              </w:rPr>
              <w:t>2018 год</w:t>
            </w:r>
          </w:p>
        </w:tc>
      </w:tr>
      <w:tr w:rsidR="009A5EC9" w:rsidRPr="00FB1C58" w14:paraId="2FA2B332" w14:textId="77777777" w:rsidTr="009A5EC9">
        <w:tc>
          <w:tcPr>
            <w:tcW w:w="5935" w:type="dxa"/>
          </w:tcPr>
          <w:p w14:paraId="34171085" w14:textId="77777777" w:rsidR="009A5EC9" w:rsidRPr="00A806C8" w:rsidRDefault="009A5EC9" w:rsidP="009A5EC9">
            <w:pPr>
              <w:jc w:val="center"/>
              <w:rPr>
                <w:bCs/>
                <w:sz w:val="28"/>
                <w:szCs w:val="28"/>
              </w:rPr>
            </w:pPr>
            <w:r>
              <w:rPr>
                <w:bCs/>
                <w:sz w:val="28"/>
                <w:szCs w:val="28"/>
              </w:rPr>
              <w:t>-</w:t>
            </w:r>
          </w:p>
        </w:tc>
        <w:tc>
          <w:tcPr>
            <w:tcW w:w="3532" w:type="dxa"/>
            <w:vAlign w:val="center"/>
          </w:tcPr>
          <w:p w14:paraId="73E191C9" w14:textId="77777777" w:rsidR="009A5EC9" w:rsidRPr="00FB1C58" w:rsidRDefault="009A5EC9" w:rsidP="009A5EC9">
            <w:pPr>
              <w:jc w:val="center"/>
              <w:rPr>
                <w:bCs/>
                <w:sz w:val="28"/>
                <w:szCs w:val="28"/>
              </w:rPr>
            </w:pPr>
            <w:r>
              <w:rPr>
                <w:bCs/>
                <w:sz w:val="28"/>
                <w:szCs w:val="28"/>
              </w:rPr>
              <w:t>-</w:t>
            </w:r>
          </w:p>
        </w:tc>
      </w:tr>
      <w:tr w:rsidR="009A5EC9" w:rsidRPr="00FB1C58" w14:paraId="0918B305" w14:textId="77777777" w:rsidTr="009A5EC9">
        <w:tc>
          <w:tcPr>
            <w:tcW w:w="9467" w:type="dxa"/>
            <w:gridSpan w:val="2"/>
          </w:tcPr>
          <w:p w14:paraId="0FC163A7" w14:textId="77777777" w:rsidR="009A5EC9" w:rsidRDefault="009A5EC9" w:rsidP="009A5EC9">
            <w:pPr>
              <w:jc w:val="center"/>
              <w:rPr>
                <w:bCs/>
                <w:sz w:val="28"/>
                <w:szCs w:val="28"/>
              </w:rPr>
            </w:pPr>
            <w:r>
              <w:rPr>
                <w:bCs/>
                <w:sz w:val="28"/>
                <w:szCs w:val="28"/>
              </w:rPr>
              <w:t>2019 год</w:t>
            </w:r>
          </w:p>
        </w:tc>
      </w:tr>
      <w:tr w:rsidR="009A5EC9" w:rsidRPr="00FB1C58" w14:paraId="5E006E64" w14:textId="77777777" w:rsidTr="009A5EC9">
        <w:tc>
          <w:tcPr>
            <w:tcW w:w="5935" w:type="dxa"/>
          </w:tcPr>
          <w:p w14:paraId="139886E2" w14:textId="77777777" w:rsidR="009A5EC9" w:rsidRDefault="009A5EC9" w:rsidP="009A5EC9">
            <w:pPr>
              <w:jc w:val="center"/>
              <w:rPr>
                <w:bCs/>
                <w:sz w:val="28"/>
                <w:szCs w:val="28"/>
              </w:rPr>
            </w:pPr>
            <w:r>
              <w:rPr>
                <w:bCs/>
                <w:sz w:val="28"/>
                <w:szCs w:val="28"/>
              </w:rPr>
              <w:t>-</w:t>
            </w:r>
          </w:p>
        </w:tc>
        <w:tc>
          <w:tcPr>
            <w:tcW w:w="3532" w:type="dxa"/>
            <w:vAlign w:val="center"/>
          </w:tcPr>
          <w:p w14:paraId="5D7B4B31" w14:textId="77777777" w:rsidR="009A5EC9" w:rsidRDefault="009A5EC9" w:rsidP="009A5EC9">
            <w:pPr>
              <w:jc w:val="center"/>
              <w:rPr>
                <w:bCs/>
                <w:sz w:val="28"/>
                <w:szCs w:val="28"/>
              </w:rPr>
            </w:pPr>
            <w:r>
              <w:rPr>
                <w:bCs/>
                <w:sz w:val="28"/>
                <w:szCs w:val="28"/>
              </w:rPr>
              <w:t>-</w:t>
            </w:r>
          </w:p>
        </w:tc>
      </w:tr>
    </w:tbl>
    <w:p w14:paraId="5197D921" w14:textId="77777777" w:rsidR="009A5EC9" w:rsidRDefault="009A5EC9" w:rsidP="009A5EC9">
      <w:pPr>
        <w:ind w:left="-567"/>
        <w:jc w:val="center"/>
        <w:rPr>
          <w:bCs/>
          <w:color w:val="000000"/>
          <w:sz w:val="28"/>
          <w:szCs w:val="28"/>
        </w:rPr>
      </w:pPr>
    </w:p>
    <w:p w14:paraId="4971A8EB" w14:textId="77777777" w:rsidR="009A5EC9" w:rsidRDefault="009A5EC9" w:rsidP="009A5EC9">
      <w:pPr>
        <w:jc w:val="both"/>
        <w:rPr>
          <w:sz w:val="28"/>
          <w:szCs w:val="28"/>
        </w:rPr>
      </w:pPr>
    </w:p>
    <w:p w14:paraId="286A28B9" w14:textId="77777777" w:rsidR="009A5EC9" w:rsidRDefault="009A5EC9" w:rsidP="009A5EC9">
      <w:pPr>
        <w:jc w:val="both"/>
        <w:rPr>
          <w:sz w:val="28"/>
          <w:szCs w:val="28"/>
        </w:rPr>
      </w:pPr>
    </w:p>
    <w:p w14:paraId="339D3CAE" w14:textId="77777777" w:rsidR="009A5EC9" w:rsidRDefault="009A5EC9" w:rsidP="009A5EC9">
      <w:pPr>
        <w:jc w:val="both"/>
        <w:rPr>
          <w:sz w:val="28"/>
          <w:szCs w:val="28"/>
        </w:rPr>
      </w:pPr>
    </w:p>
    <w:p w14:paraId="322DA14D" w14:textId="77777777" w:rsidR="009A5EC9" w:rsidRDefault="009A5EC9" w:rsidP="009A5EC9">
      <w:pPr>
        <w:jc w:val="both"/>
        <w:rPr>
          <w:sz w:val="28"/>
          <w:szCs w:val="28"/>
        </w:rPr>
      </w:pPr>
    </w:p>
    <w:p w14:paraId="1B91C265" w14:textId="77777777" w:rsidR="009A5EC9" w:rsidRDefault="009A5EC9" w:rsidP="009A5EC9">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41DB51BE" w14:textId="77777777" w:rsidR="009A5EC9" w:rsidRDefault="009A5EC9" w:rsidP="009A5EC9">
      <w:pPr>
        <w:ind w:left="-567"/>
        <w:jc w:val="center"/>
        <w:rPr>
          <w:bCs/>
          <w:color w:val="000000"/>
          <w:sz w:val="28"/>
          <w:szCs w:val="28"/>
        </w:rPr>
      </w:pPr>
    </w:p>
    <w:tbl>
      <w:tblPr>
        <w:tblStyle w:val="af"/>
        <w:tblW w:w="9722" w:type="dxa"/>
        <w:jc w:val="center"/>
        <w:tblLook w:val="04A0" w:firstRow="1" w:lastRow="0" w:firstColumn="1" w:lastColumn="0" w:noHBand="0" w:noVBand="1"/>
      </w:tblPr>
      <w:tblGrid>
        <w:gridCol w:w="5818"/>
        <w:gridCol w:w="3904"/>
      </w:tblGrid>
      <w:tr w:rsidR="009A5EC9" w14:paraId="52CAF8B2" w14:textId="77777777" w:rsidTr="00177DEA">
        <w:trPr>
          <w:trHeight w:val="774"/>
          <w:jc w:val="center"/>
        </w:trPr>
        <w:tc>
          <w:tcPr>
            <w:tcW w:w="5818" w:type="dxa"/>
            <w:vAlign w:val="center"/>
          </w:tcPr>
          <w:p w14:paraId="15DBB094" w14:textId="77777777" w:rsidR="009A5EC9" w:rsidRDefault="009A5EC9" w:rsidP="009A5EC9">
            <w:pPr>
              <w:jc w:val="center"/>
              <w:rPr>
                <w:bCs/>
                <w:color w:val="000000"/>
                <w:sz w:val="28"/>
                <w:szCs w:val="28"/>
              </w:rPr>
            </w:pPr>
            <w:r>
              <w:rPr>
                <w:bCs/>
                <w:color w:val="000000"/>
                <w:sz w:val="28"/>
                <w:szCs w:val="28"/>
              </w:rPr>
              <w:t>Наименование мероприятия</w:t>
            </w:r>
          </w:p>
        </w:tc>
        <w:tc>
          <w:tcPr>
            <w:tcW w:w="3904" w:type="dxa"/>
            <w:vAlign w:val="center"/>
          </w:tcPr>
          <w:p w14:paraId="2811ED57" w14:textId="77777777" w:rsidR="009A5EC9" w:rsidRDefault="009A5EC9" w:rsidP="009A5EC9">
            <w:pPr>
              <w:jc w:val="center"/>
              <w:rPr>
                <w:bCs/>
                <w:color w:val="000000"/>
                <w:sz w:val="28"/>
                <w:szCs w:val="28"/>
              </w:rPr>
            </w:pPr>
            <w:r>
              <w:rPr>
                <w:bCs/>
                <w:color w:val="000000"/>
                <w:sz w:val="28"/>
                <w:szCs w:val="28"/>
              </w:rPr>
              <w:t>Период проведения мероприятий</w:t>
            </w:r>
          </w:p>
        </w:tc>
      </w:tr>
      <w:tr w:rsidR="009A5EC9" w14:paraId="4E6B8FB0" w14:textId="77777777" w:rsidTr="00177DEA">
        <w:trPr>
          <w:trHeight w:val="535"/>
          <w:jc w:val="center"/>
        </w:trPr>
        <w:tc>
          <w:tcPr>
            <w:tcW w:w="5818" w:type="dxa"/>
            <w:vAlign w:val="center"/>
          </w:tcPr>
          <w:p w14:paraId="4FB3B98D" w14:textId="77777777" w:rsidR="009A5EC9" w:rsidRPr="00A806C8" w:rsidRDefault="009A5EC9" w:rsidP="009A5EC9">
            <w:pPr>
              <w:jc w:val="center"/>
              <w:rPr>
                <w:bCs/>
                <w:sz w:val="28"/>
                <w:szCs w:val="28"/>
              </w:rPr>
            </w:pPr>
            <w:r>
              <w:rPr>
                <w:bCs/>
                <w:sz w:val="28"/>
                <w:szCs w:val="28"/>
              </w:rPr>
              <w:t>-</w:t>
            </w:r>
          </w:p>
        </w:tc>
        <w:tc>
          <w:tcPr>
            <w:tcW w:w="3904" w:type="dxa"/>
            <w:vAlign w:val="center"/>
          </w:tcPr>
          <w:p w14:paraId="3CE23DD9" w14:textId="77777777" w:rsidR="009A5EC9" w:rsidRPr="00FB1C58" w:rsidRDefault="009A5EC9" w:rsidP="009A5EC9">
            <w:pPr>
              <w:jc w:val="center"/>
              <w:rPr>
                <w:bCs/>
                <w:sz w:val="28"/>
                <w:szCs w:val="28"/>
              </w:rPr>
            </w:pPr>
            <w:r>
              <w:rPr>
                <w:bCs/>
                <w:sz w:val="28"/>
                <w:szCs w:val="28"/>
              </w:rPr>
              <w:t>-</w:t>
            </w:r>
          </w:p>
        </w:tc>
      </w:tr>
    </w:tbl>
    <w:p w14:paraId="0F743552" w14:textId="77777777" w:rsidR="009A5EC9" w:rsidRDefault="009A5EC9" w:rsidP="009A5EC9">
      <w:pPr>
        <w:jc w:val="both"/>
        <w:rPr>
          <w:sz w:val="28"/>
          <w:szCs w:val="28"/>
        </w:rPr>
      </w:pPr>
    </w:p>
    <w:p w14:paraId="782E5138" w14:textId="77777777" w:rsidR="009A5EC9" w:rsidRDefault="009A5EC9" w:rsidP="009A5EC9">
      <w:pPr>
        <w:jc w:val="both"/>
        <w:rPr>
          <w:sz w:val="28"/>
          <w:szCs w:val="28"/>
        </w:rPr>
      </w:pPr>
    </w:p>
    <w:p w14:paraId="23EEC7A8" w14:textId="77777777" w:rsidR="009A5EC9" w:rsidRDefault="009A5EC9" w:rsidP="009A5EC9">
      <w:pPr>
        <w:jc w:val="both"/>
        <w:rPr>
          <w:sz w:val="28"/>
          <w:szCs w:val="28"/>
        </w:rPr>
      </w:pPr>
    </w:p>
    <w:p w14:paraId="1A6E4AAE" w14:textId="77777777" w:rsidR="009A5EC9" w:rsidRDefault="009A5EC9" w:rsidP="009A5EC9">
      <w:pPr>
        <w:jc w:val="both"/>
        <w:rPr>
          <w:sz w:val="28"/>
          <w:szCs w:val="28"/>
        </w:rPr>
      </w:pPr>
    </w:p>
    <w:p w14:paraId="5920336C" w14:textId="77777777" w:rsidR="009A5EC9" w:rsidRDefault="009A5EC9" w:rsidP="009A5EC9">
      <w:pPr>
        <w:jc w:val="both"/>
        <w:rPr>
          <w:sz w:val="28"/>
          <w:szCs w:val="28"/>
        </w:rPr>
      </w:pPr>
    </w:p>
    <w:p w14:paraId="4361AA39" w14:textId="77777777" w:rsidR="009A5EC9" w:rsidRDefault="009A5EC9" w:rsidP="009A5EC9">
      <w:pPr>
        <w:jc w:val="both"/>
        <w:rPr>
          <w:sz w:val="28"/>
          <w:szCs w:val="28"/>
        </w:rPr>
      </w:pPr>
    </w:p>
    <w:p w14:paraId="14CC2D71" w14:textId="77777777" w:rsidR="009A5EC9" w:rsidRDefault="009A5EC9" w:rsidP="009A5EC9">
      <w:pPr>
        <w:jc w:val="both"/>
        <w:rPr>
          <w:sz w:val="28"/>
          <w:szCs w:val="28"/>
        </w:rPr>
      </w:pPr>
    </w:p>
    <w:p w14:paraId="77F80EA1" w14:textId="77777777" w:rsidR="009A5EC9" w:rsidRDefault="009A5EC9" w:rsidP="009A5EC9">
      <w:pPr>
        <w:jc w:val="both"/>
        <w:rPr>
          <w:sz w:val="28"/>
          <w:szCs w:val="28"/>
        </w:rPr>
      </w:pPr>
    </w:p>
    <w:p w14:paraId="02563ABE" w14:textId="77777777" w:rsidR="009A5EC9" w:rsidRDefault="009A5EC9" w:rsidP="009A5EC9">
      <w:pPr>
        <w:jc w:val="both"/>
        <w:rPr>
          <w:sz w:val="28"/>
          <w:szCs w:val="28"/>
        </w:rPr>
      </w:pPr>
    </w:p>
    <w:p w14:paraId="41182F10" w14:textId="77777777" w:rsidR="009A5EC9" w:rsidRDefault="009A5EC9" w:rsidP="009A5EC9">
      <w:pPr>
        <w:jc w:val="both"/>
        <w:rPr>
          <w:sz w:val="28"/>
          <w:szCs w:val="28"/>
        </w:rPr>
      </w:pPr>
    </w:p>
    <w:p w14:paraId="57D260D0" w14:textId="77777777" w:rsidR="009A5EC9" w:rsidRDefault="009A5EC9" w:rsidP="009A5EC9">
      <w:pPr>
        <w:jc w:val="both"/>
        <w:rPr>
          <w:sz w:val="28"/>
          <w:szCs w:val="28"/>
        </w:rPr>
      </w:pPr>
    </w:p>
    <w:p w14:paraId="3CD900E7" w14:textId="77777777" w:rsidR="009A5EC9" w:rsidRDefault="009A5EC9" w:rsidP="009A5EC9">
      <w:pPr>
        <w:jc w:val="both"/>
        <w:rPr>
          <w:sz w:val="28"/>
          <w:szCs w:val="28"/>
        </w:rPr>
      </w:pPr>
    </w:p>
    <w:p w14:paraId="6C0462A0" w14:textId="77777777" w:rsidR="009A5EC9" w:rsidRDefault="009A5EC9" w:rsidP="009A5EC9">
      <w:pPr>
        <w:jc w:val="both"/>
        <w:rPr>
          <w:sz w:val="28"/>
          <w:szCs w:val="28"/>
        </w:rPr>
      </w:pPr>
    </w:p>
    <w:p w14:paraId="7F48839D" w14:textId="77777777" w:rsidR="009A5EC9" w:rsidRDefault="009A5EC9" w:rsidP="009A5EC9">
      <w:pPr>
        <w:jc w:val="both"/>
        <w:rPr>
          <w:sz w:val="28"/>
          <w:szCs w:val="28"/>
        </w:rPr>
      </w:pPr>
    </w:p>
    <w:p w14:paraId="1BEE2908" w14:textId="77777777" w:rsidR="009A5EC9" w:rsidRDefault="009A5EC9" w:rsidP="009A5EC9">
      <w:pPr>
        <w:jc w:val="both"/>
        <w:rPr>
          <w:sz w:val="28"/>
          <w:szCs w:val="28"/>
        </w:rPr>
        <w:sectPr w:rsidR="009A5EC9" w:rsidSect="009A5EC9">
          <w:pgSz w:w="11906" w:h="16838"/>
          <w:pgMar w:top="851" w:right="709" w:bottom="709" w:left="1559" w:header="709" w:footer="709" w:gutter="0"/>
          <w:cols w:space="708"/>
          <w:titlePg/>
          <w:docGrid w:linePitch="360"/>
        </w:sectPr>
      </w:pPr>
    </w:p>
    <w:p w14:paraId="4B7A58AD" w14:textId="33279DD6" w:rsidR="00177DEA" w:rsidRDefault="00177DEA" w:rsidP="00C42A69">
      <w:pPr>
        <w:ind w:left="10773" w:right="142"/>
        <w:jc w:val="both"/>
      </w:pPr>
      <w:r>
        <w:lastRenderedPageBreak/>
        <w:t xml:space="preserve">Приложение № 5 к протоколу </w:t>
      </w:r>
      <w:r>
        <w:br/>
        <w:t xml:space="preserve">№ 30 заседания Правления Региональной энергетической комиссии Кузбасса от 11.06.2020 </w:t>
      </w:r>
    </w:p>
    <w:tbl>
      <w:tblPr>
        <w:tblW w:w="5000" w:type="pct"/>
        <w:jc w:val="center"/>
        <w:tblLook w:val="04A0" w:firstRow="1" w:lastRow="0" w:firstColumn="1" w:lastColumn="0" w:noHBand="0" w:noVBand="1"/>
      </w:tblPr>
      <w:tblGrid>
        <w:gridCol w:w="408"/>
        <w:gridCol w:w="318"/>
        <w:gridCol w:w="662"/>
        <w:gridCol w:w="3350"/>
        <w:gridCol w:w="729"/>
        <w:gridCol w:w="1140"/>
        <w:gridCol w:w="962"/>
        <w:gridCol w:w="1085"/>
        <w:gridCol w:w="1096"/>
        <w:gridCol w:w="1118"/>
        <w:gridCol w:w="1107"/>
        <w:gridCol w:w="918"/>
        <w:gridCol w:w="940"/>
        <w:gridCol w:w="1162"/>
      </w:tblGrid>
      <w:tr w:rsidR="00C42A69" w:rsidRPr="00C42A69" w14:paraId="73CCF544" w14:textId="77777777" w:rsidTr="00C42A69">
        <w:trPr>
          <w:trHeight w:val="450"/>
          <w:jc w:val="center"/>
        </w:trPr>
        <w:tc>
          <w:tcPr>
            <w:tcW w:w="560" w:type="dxa"/>
            <w:tcBorders>
              <w:top w:val="nil"/>
              <w:left w:val="nil"/>
              <w:bottom w:val="nil"/>
              <w:right w:val="nil"/>
            </w:tcBorders>
            <w:shd w:val="clear" w:color="auto" w:fill="auto"/>
            <w:noWrap/>
            <w:vAlign w:val="bottom"/>
            <w:hideMark/>
          </w:tcPr>
          <w:p w14:paraId="3B02EB8B" w14:textId="77777777" w:rsidR="00C42A69" w:rsidRPr="00C42A69" w:rsidRDefault="00C42A69" w:rsidP="00C42A69">
            <w:pPr>
              <w:rPr>
                <w:sz w:val="13"/>
                <w:szCs w:val="13"/>
              </w:rPr>
            </w:pPr>
          </w:p>
        </w:tc>
        <w:tc>
          <w:tcPr>
            <w:tcW w:w="400" w:type="dxa"/>
            <w:tcBorders>
              <w:top w:val="nil"/>
              <w:left w:val="nil"/>
              <w:bottom w:val="nil"/>
              <w:right w:val="nil"/>
            </w:tcBorders>
            <w:shd w:val="clear" w:color="auto" w:fill="auto"/>
            <w:noWrap/>
            <w:vAlign w:val="bottom"/>
            <w:hideMark/>
          </w:tcPr>
          <w:p w14:paraId="7A13028B" w14:textId="77777777" w:rsidR="00C42A69" w:rsidRPr="00C42A69" w:rsidRDefault="00C42A69" w:rsidP="00C42A69">
            <w:pPr>
              <w:rPr>
                <w:sz w:val="13"/>
                <w:szCs w:val="13"/>
              </w:rPr>
            </w:pPr>
          </w:p>
        </w:tc>
        <w:tc>
          <w:tcPr>
            <w:tcW w:w="6880" w:type="dxa"/>
            <w:gridSpan w:val="2"/>
            <w:tcBorders>
              <w:top w:val="single" w:sz="4" w:space="0" w:color="C0C0C0"/>
              <w:left w:val="nil"/>
              <w:bottom w:val="single" w:sz="4" w:space="0" w:color="C0C0C0"/>
              <w:right w:val="nil"/>
            </w:tcBorders>
            <w:shd w:val="clear" w:color="auto" w:fill="auto"/>
            <w:vAlign w:val="bottom"/>
            <w:hideMark/>
          </w:tcPr>
          <w:p w14:paraId="46558089" w14:textId="77777777" w:rsidR="00C42A69" w:rsidRPr="00C42A69" w:rsidRDefault="00C42A69" w:rsidP="00C42A69">
            <w:pPr>
              <w:rPr>
                <w:rFonts w:ascii="Tahoma" w:hAnsi="Tahoma" w:cs="Tahoma"/>
                <w:sz w:val="13"/>
                <w:szCs w:val="13"/>
              </w:rPr>
            </w:pPr>
            <w:r w:rsidRPr="00C42A69">
              <w:rPr>
                <w:rFonts w:ascii="Tahoma" w:hAnsi="Tahoma" w:cs="Tahoma"/>
                <w:sz w:val="13"/>
                <w:szCs w:val="13"/>
              </w:rPr>
              <w:t>ФГКУ комбинат "Алтай" Росрезерва</w:t>
            </w:r>
          </w:p>
        </w:tc>
        <w:tc>
          <w:tcPr>
            <w:tcW w:w="1140" w:type="dxa"/>
            <w:tcBorders>
              <w:top w:val="single" w:sz="4" w:space="0" w:color="C0C0C0"/>
              <w:left w:val="nil"/>
              <w:bottom w:val="single" w:sz="4" w:space="0" w:color="C0C0C0"/>
              <w:right w:val="nil"/>
            </w:tcBorders>
            <w:shd w:val="clear" w:color="auto" w:fill="auto"/>
            <w:vAlign w:val="bottom"/>
            <w:hideMark/>
          </w:tcPr>
          <w:p w14:paraId="5930F34A"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c>
          <w:tcPr>
            <w:tcW w:w="1880" w:type="dxa"/>
            <w:tcBorders>
              <w:top w:val="single" w:sz="4" w:space="0" w:color="C0C0C0"/>
              <w:left w:val="nil"/>
              <w:bottom w:val="single" w:sz="4" w:space="0" w:color="C0C0C0"/>
              <w:right w:val="nil"/>
            </w:tcBorders>
            <w:shd w:val="clear" w:color="auto" w:fill="auto"/>
            <w:vAlign w:val="bottom"/>
            <w:hideMark/>
          </w:tcPr>
          <w:p w14:paraId="45F250D3"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c>
          <w:tcPr>
            <w:tcW w:w="1560" w:type="dxa"/>
            <w:tcBorders>
              <w:top w:val="single" w:sz="4" w:space="0" w:color="C0C0C0"/>
              <w:left w:val="nil"/>
              <w:bottom w:val="single" w:sz="4" w:space="0" w:color="C0C0C0"/>
              <w:right w:val="nil"/>
            </w:tcBorders>
            <w:shd w:val="clear" w:color="auto" w:fill="auto"/>
            <w:vAlign w:val="bottom"/>
            <w:hideMark/>
          </w:tcPr>
          <w:p w14:paraId="7C137A8D"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c>
          <w:tcPr>
            <w:tcW w:w="1780" w:type="dxa"/>
            <w:tcBorders>
              <w:top w:val="single" w:sz="4" w:space="0" w:color="C0C0C0"/>
              <w:left w:val="nil"/>
              <w:bottom w:val="single" w:sz="4" w:space="0" w:color="C0C0C0"/>
              <w:right w:val="nil"/>
            </w:tcBorders>
            <w:shd w:val="clear" w:color="auto" w:fill="auto"/>
            <w:vAlign w:val="bottom"/>
            <w:hideMark/>
          </w:tcPr>
          <w:p w14:paraId="12517381"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c>
          <w:tcPr>
            <w:tcW w:w="1800" w:type="dxa"/>
            <w:tcBorders>
              <w:top w:val="single" w:sz="4" w:space="0" w:color="C0C0C0"/>
              <w:left w:val="nil"/>
              <w:bottom w:val="single" w:sz="4" w:space="0" w:color="C0C0C0"/>
              <w:right w:val="nil"/>
            </w:tcBorders>
            <w:shd w:val="clear" w:color="auto" w:fill="auto"/>
            <w:vAlign w:val="bottom"/>
            <w:hideMark/>
          </w:tcPr>
          <w:p w14:paraId="59C8CE24"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c>
          <w:tcPr>
            <w:tcW w:w="1840" w:type="dxa"/>
            <w:tcBorders>
              <w:top w:val="single" w:sz="4" w:space="0" w:color="C0C0C0"/>
              <w:left w:val="nil"/>
              <w:bottom w:val="single" w:sz="4" w:space="0" w:color="C0C0C0"/>
              <w:right w:val="nil"/>
            </w:tcBorders>
            <w:shd w:val="clear" w:color="auto" w:fill="auto"/>
            <w:vAlign w:val="bottom"/>
            <w:hideMark/>
          </w:tcPr>
          <w:p w14:paraId="0799105A"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c>
          <w:tcPr>
            <w:tcW w:w="1820" w:type="dxa"/>
            <w:tcBorders>
              <w:top w:val="single" w:sz="4" w:space="0" w:color="C0C0C0"/>
              <w:left w:val="nil"/>
              <w:bottom w:val="single" w:sz="4" w:space="0" w:color="C0C0C0"/>
              <w:right w:val="nil"/>
            </w:tcBorders>
            <w:shd w:val="clear" w:color="auto" w:fill="auto"/>
            <w:vAlign w:val="bottom"/>
            <w:hideMark/>
          </w:tcPr>
          <w:p w14:paraId="1614F4EF"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c>
          <w:tcPr>
            <w:tcW w:w="1480" w:type="dxa"/>
            <w:tcBorders>
              <w:top w:val="single" w:sz="4" w:space="0" w:color="C0C0C0"/>
              <w:left w:val="nil"/>
              <w:bottom w:val="single" w:sz="4" w:space="0" w:color="C0C0C0"/>
              <w:right w:val="nil"/>
            </w:tcBorders>
            <w:shd w:val="clear" w:color="auto" w:fill="auto"/>
            <w:vAlign w:val="bottom"/>
            <w:hideMark/>
          </w:tcPr>
          <w:p w14:paraId="3D053D0E"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c>
          <w:tcPr>
            <w:tcW w:w="1520" w:type="dxa"/>
            <w:tcBorders>
              <w:top w:val="single" w:sz="4" w:space="0" w:color="C0C0C0"/>
              <w:left w:val="nil"/>
              <w:bottom w:val="single" w:sz="4" w:space="0" w:color="C0C0C0"/>
              <w:right w:val="nil"/>
            </w:tcBorders>
            <w:shd w:val="clear" w:color="auto" w:fill="auto"/>
            <w:vAlign w:val="bottom"/>
            <w:hideMark/>
          </w:tcPr>
          <w:p w14:paraId="0D041FD3"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c>
          <w:tcPr>
            <w:tcW w:w="1920" w:type="dxa"/>
            <w:tcBorders>
              <w:top w:val="single" w:sz="4" w:space="0" w:color="C0C0C0"/>
              <w:left w:val="nil"/>
              <w:bottom w:val="single" w:sz="4" w:space="0" w:color="C0C0C0"/>
              <w:right w:val="nil"/>
            </w:tcBorders>
            <w:shd w:val="clear" w:color="auto" w:fill="auto"/>
            <w:vAlign w:val="bottom"/>
            <w:hideMark/>
          </w:tcPr>
          <w:p w14:paraId="72459E0B"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197796B9" w14:textId="77777777" w:rsidTr="00C42A69">
        <w:trPr>
          <w:trHeight w:val="780"/>
          <w:jc w:val="center"/>
        </w:trPr>
        <w:tc>
          <w:tcPr>
            <w:tcW w:w="560" w:type="dxa"/>
            <w:tcBorders>
              <w:top w:val="nil"/>
              <w:left w:val="nil"/>
              <w:bottom w:val="nil"/>
              <w:right w:val="nil"/>
            </w:tcBorders>
            <w:shd w:val="clear" w:color="auto" w:fill="auto"/>
            <w:noWrap/>
            <w:vAlign w:val="bottom"/>
            <w:hideMark/>
          </w:tcPr>
          <w:p w14:paraId="18EA39DA"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CBA1551" w14:textId="77777777" w:rsidR="00C42A69" w:rsidRPr="00C42A69" w:rsidRDefault="00C42A69" w:rsidP="00C42A69">
            <w:pPr>
              <w:rPr>
                <w:sz w:val="13"/>
                <w:szCs w:val="13"/>
              </w:rPr>
            </w:pPr>
          </w:p>
        </w:tc>
        <w:tc>
          <w:tcPr>
            <w:tcW w:w="10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9D0BC50" w14:textId="77777777" w:rsidR="00C42A69" w:rsidRPr="00C42A69" w:rsidRDefault="00C42A69" w:rsidP="00C42A69">
            <w:pPr>
              <w:jc w:val="center"/>
              <w:rPr>
                <w:rFonts w:ascii="Tahoma" w:hAnsi="Tahoma" w:cs="Tahoma"/>
                <w:b/>
                <w:bCs/>
                <w:color w:val="272727"/>
                <w:sz w:val="13"/>
                <w:szCs w:val="13"/>
              </w:rPr>
            </w:pPr>
            <w:r w:rsidRPr="00C42A69">
              <w:rPr>
                <w:rFonts w:ascii="Tahoma" w:hAnsi="Tahoma" w:cs="Tahoma"/>
                <w:b/>
                <w:bCs/>
                <w:color w:val="272727"/>
                <w:sz w:val="13"/>
                <w:szCs w:val="13"/>
              </w:rPr>
              <w:t>№ п/п</w:t>
            </w:r>
          </w:p>
        </w:tc>
        <w:tc>
          <w:tcPr>
            <w:tcW w:w="58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7D51485" w14:textId="77777777" w:rsidR="00C42A69" w:rsidRPr="00C42A69" w:rsidRDefault="00C42A69" w:rsidP="00C42A69">
            <w:pPr>
              <w:jc w:val="center"/>
              <w:rPr>
                <w:rFonts w:ascii="Tahoma" w:hAnsi="Tahoma" w:cs="Tahoma"/>
                <w:b/>
                <w:bCs/>
                <w:color w:val="272727"/>
                <w:sz w:val="13"/>
                <w:szCs w:val="13"/>
              </w:rPr>
            </w:pPr>
            <w:r w:rsidRPr="00C42A69">
              <w:rPr>
                <w:rFonts w:ascii="Tahoma" w:hAnsi="Tahoma" w:cs="Tahoma"/>
                <w:b/>
                <w:bCs/>
                <w:color w:val="272727"/>
                <w:sz w:val="13"/>
                <w:szCs w:val="13"/>
              </w:rPr>
              <w:t>Наименование показателя</w:t>
            </w:r>
          </w:p>
        </w:tc>
        <w:tc>
          <w:tcPr>
            <w:tcW w:w="11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480E26B" w14:textId="77777777" w:rsidR="00C42A69" w:rsidRPr="00C42A69" w:rsidRDefault="00C42A69" w:rsidP="00C42A69">
            <w:pPr>
              <w:jc w:val="center"/>
              <w:rPr>
                <w:rFonts w:ascii="Tahoma" w:hAnsi="Tahoma" w:cs="Tahoma"/>
                <w:b/>
                <w:bCs/>
                <w:color w:val="272727"/>
                <w:sz w:val="13"/>
                <w:szCs w:val="13"/>
              </w:rPr>
            </w:pPr>
            <w:r w:rsidRPr="00C42A69">
              <w:rPr>
                <w:rFonts w:ascii="Tahoma" w:hAnsi="Tahoma" w:cs="Tahoma"/>
                <w:b/>
                <w:bCs/>
                <w:color w:val="272727"/>
                <w:sz w:val="13"/>
                <w:szCs w:val="13"/>
              </w:rPr>
              <w:t>Ед. изм.</w:t>
            </w:r>
          </w:p>
        </w:tc>
        <w:tc>
          <w:tcPr>
            <w:tcW w:w="3440" w:type="dxa"/>
            <w:gridSpan w:val="2"/>
            <w:tcBorders>
              <w:top w:val="single" w:sz="4" w:space="0" w:color="C0C0C0"/>
              <w:left w:val="nil"/>
              <w:bottom w:val="single" w:sz="4" w:space="0" w:color="C0C0C0"/>
              <w:right w:val="single" w:sz="4" w:space="0" w:color="C0C0C0"/>
            </w:tcBorders>
            <w:shd w:val="clear" w:color="auto" w:fill="auto"/>
            <w:vAlign w:val="center"/>
            <w:hideMark/>
          </w:tcPr>
          <w:p w14:paraId="3F7B143D" w14:textId="77777777" w:rsidR="00C42A69" w:rsidRPr="00C42A69" w:rsidRDefault="00C42A69" w:rsidP="00C42A69">
            <w:pPr>
              <w:jc w:val="center"/>
              <w:rPr>
                <w:rFonts w:ascii="Tahoma" w:hAnsi="Tahoma" w:cs="Tahoma"/>
                <w:b/>
                <w:bCs/>
                <w:color w:val="272727"/>
                <w:sz w:val="13"/>
                <w:szCs w:val="13"/>
              </w:rPr>
            </w:pPr>
            <w:r w:rsidRPr="00C42A69">
              <w:rPr>
                <w:rFonts w:ascii="Tahoma" w:hAnsi="Tahoma" w:cs="Tahoma"/>
                <w:b/>
                <w:bCs/>
                <w:color w:val="272727"/>
                <w:sz w:val="13"/>
                <w:szCs w:val="13"/>
              </w:rPr>
              <w:t>2019 год</w:t>
            </w:r>
          </w:p>
        </w:tc>
        <w:tc>
          <w:tcPr>
            <w:tcW w:w="1780" w:type="dxa"/>
            <w:tcBorders>
              <w:top w:val="nil"/>
              <w:left w:val="nil"/>
              <w:bottom w:val="single" w:sz="4" w:space="0" w:color="C0C0C0"/>
              <w:right w:val="single" w:sz="4" w:space="0" w:color="C0C0C0"/>
            </w:tcBorders>
            <w:shd w:val="clear" w:color="auto" w:fill="auto"/>
            <w:vAlign w:val="center"/>
            <w:hideMark/>
          </w:tcPr>
          <w:p w14:paraId="6FC43B2E" w14:textId="77777777" w:rsidR="00C42A69" w:rsidRPr="00C42A69" w:rsidRDefault="00C42A69" w:rsidP="00C42A69">
            <w:pPr>
              <w:jc w:val="center"/>
              <w:rPr>
                <w:rFonts w:ascii="Tahoma" w:hAnsi="Tahoma" w:cs="Tahoma"/>
                <w:b/>
                <w:bCs/>
                <w:color w:val="272727"/>
                <w:sz w:val="13"/>
                <w:szCs w:val="13"/>
              </w:rPr>
            </w:pPr>
            <w:r w:rsidRPr="00C42A69">
              <w:rPr>
                <w:rFonts w:ascii="Tahoma" w:hAnsi="Tahoma" w:cs="Tahoma"/>
                <w:b/>
                <w:bCs/>
                <w:color w:val="272727"/>
                <w:sz w:val="13"/>
                <w:szCs w:val="13"/>
              </w:rPr>
              <w:t>2020 год</w:t>
            </w:r>
          </w:p>
        </w:tc>
        <w:tc>
          <w:tcPr>
            <w:tcW w:w="1800" w:type="dxa"/>
            <w:tcBorders>
              <w:top w:val="nil"/>
              <w:left w:val="nil"/>
              <w:bottom w:val="single" w:sz="4" w:space="0" w:color="C0C0C0"/>
              <w:right w:val="single" w:sz="4" w:space="0" w:color="C0C0C0"/>
            </w:tcBorders>
            <w:shd w:val="clear" w:color="auto" w:fill="auto"/>
            <w:vAlign w:val="center"/>
            <w:hideMark/>
          </w:tcPr>
          <w:p w14:paraId="561F3771" w14:textId="77777777" w:rsidR="00C42A69" w:rsidRPr="00C42A69" w:rsidRDefault="00C42A69" w:rsidP="00C42A69">
            <w:pPr>
              <w:jc w:val="center"/>
              <w:rPr>
                <w:rFonts w:ascii="Tahoma" w:hAnsi="Tahoma" w:cs="Tahoma"/>
                <w:b/>
                <w:bCs/>
                <w:color w:val="272727"/>
                <w:sz w:val="13"/>
                <w:szCs w:val="13"/>
              </w:rPr>
            </w:pPr>
            <w:r w:rsidRPr="00C42A69">
              <w:rPr>
                <w:rFonts w:ascii="Tahoma" w:hAnsi="Tahoma" w:cs="Tahoma"/>
                <w:b/>
                <w:bCs/>
                <w:color w:val="272727"/>
                <w:sz w:val="13"/>
                <w:szCs w:val="13"/>
              </w:rPr>
              <w:t>2021 год</w:t>
            </w:r>
          </w:p>
        </w:tc>
        <w:tc>
          <w:tcPr>
            <w:tcW w:w="1840" w:type="dxa"/>
            <w:tcBorders>
              <w:top w:val="nil"/>
              <w:left w:val="nil"/>
              <w:bottom w:val="single" w:sz="4" w:space="0" w:color="C0C0C0"/>
              <w:right w:val="single" w:sz="4" w:space="0" w:color="C0C0C0"/>
            </w:tcBorders>
            <w:shd w:val="clear" w:color="auto" w:fill="auto"/>
            <w:vAlign w:val="center"/>
            <w:hideMark/>
          </w:tcPr>
          <w:p w14:paraId="069EBAE7" w14:textId="77777777" w:rsidR="00C42A69" w:rsidRPr="00C42A69" w:rsidRDefault="00C42A69" w:rsidP="00C42A69">
            <w:pPr>
              <w:jc w:val="center"/>
              <w:rPr>
                <w:rFonts w:ascii="Tahoma" w:hAnsi="Tahoma" w:cs="Tahoma"/>
                <w:b/>
                <w:bCs/>
                <w:color w:val="272727"/>
                <w:sz w:val="13"/>
                <w:szCs w:val="13"/>
              </w:rPr>
            </w:pPr>
            <w:r w:rsidRPr="00C42A69">
              <w:rPr>
                <w:rFonts w:ascii="Tahoma" w:hAnsi="Tahoma" w:cs="Tahoma"/>
                <w:b/>
                <w:bCs/>
                <w:color w:val="272727"/>
                <w:sz w:val="13"/>
                <w:szCs w:val="13"/>
              </w:rPr>
              <w:t>2021 год</w:t>
            </w:r>
            <w:r w:rsidRPr="00C42A69">
              <w:rPr>
                <w:rFonts w:ascii="Tahoma" w:hAnsi="Tahoma" w:cs="Tahoma"/>
                <w:b/>
                <w:bCs/>
                <w:color w:val="272727"/>
                <w:sz w:val="13"/>
                <w:szCs w:val="13"/>
              </w:rPr>
              <w:br/>
              <w:t>(с учетом корректировки)</w:t>
            </w:r>
          </w:p>
        </w:tc>
        <w:tc>
          <w:tcPr>
            <w:tcW w:w="4820" w:type="dxa"/>
            <w:gridSpan w:val="3"/>
            <w:tcBorders>
              <w:top w:val="single" w:sz="4" w:space="0" w:color="C0C0C0"/>
              <w:left w:val="nil"/>
              <w:bottom w:val="single" w:sz="4" w:space="0" w:color="C0C0C0"/>
              <w:right w:val="single" w:sz="4" w:space="0" w:color="C0C0C0"/>
            </w:tcBorders>
            <w:shd w:val="clear" w:color="auto" w:fill="auto"/>
            <w:vAlign w:val="center"/>
            <w:hideMark/>
          </w:tcPr>
          <w:p w14:paraId="1274E306" w14:textId="77777777" w:rsidR="00C42A69" w:rsidRPr="00C42A69" w:rsidRDefault="00C42A69" w:rsidP="00C42A69">
            <w:pPr>
              <w:jc w:val="center"/>
              <w:rPr>
                <w:rFonts w:ascii="Tahoma" w:hAnsi="Tahoma" w:cs="Tahoma"/>
                <w:b/>
                <w:bCs/>
                <w:color w:val="272727"/>
                <w:sz w:val="13"/>
                <w:szCs w:val="13"/>
              </w:rPr>
            </w:pPr>
            <w:r w:rsidRPr="00C42A69">
              <w:rPr>
                <w:rFonts w:ascii="Tahoma" w:hAnsi="Tahoma" w:cs="Tahoma"/>
                <w:b/>
                <w:bCs/>
                <w:color w:val="272727"/>
                <w:sz w:val="13"/>
                <w:szCs w:val="13"/>
              </w:rPr>
              <w:t>2021 год (с учетом корректировки)</w:t>
            </w:r>
          </w:p>
        </w:tc>
        <w:tc>
          <w:tcPr>
            <w:tcW w:w="192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9360C03" w14:textId="77777777" w:rsidR="00C42A69" w:rsidRPr="00C42A69" w:rsidRDefault="00C42A69" w:rsidP="00C42A69">
            <w:pPr>
              <w:jc w:val="center"/>
              <w:rPr>
                <w:rFonts w:ascii="Tahoma" w:hAnsi="Tahoma" w:cs="Tahoma"/>
                <w:b/>
                <w:bCs/>
                <w:color w:val="272727"/>
                <w:sz w:val="13"/>
                <w:szCs w:val="13"/>
              </w:rPr>
            </w:pPr>
            <w:r w:rsidRPr="00C42A69">
              <w:rPr>
                <w:rFonts w:ascii="Tahoma" w:hAnsi="Tahoma" w:cs="Tahoma"/>
                <w:b/>
                <w:bCs/>
                <w:color w:val="272727"/>
                <w:sz w:val="13"/>
                <w:szCs w:val="13"/>
              </w:rPr>
              <w:t>Обоснование отклонений</w:t>
            </w:r>
          </w:p>
        </w:tc>
      </w:tr>
      <w:tr w:rsidR="00C42A69" w:rsidRPr="00C42A69" w14:paraId="140D321F"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1BDE0390" w14:textId="77777777" w:rsidR="00C42A69" w:rsidRPr="00C42A69" w:rsidRDefault="00C42A69" w:rsidP="00C42A69">
            <w:pPr>
              <w:jc w:val="center"/>
              <w:rPr>
                <w:rFonts w:ascii="Tahoma" w:hAnsi="Tahoma" w:cs="Tahoma"/>
                <w:b/>
                <w:bCs/>
                <w:color w:val="272727"/>
                <w:sz w:val="13"/>
                <w:szCs w:val="13"/>
              </w:rPr>
            </w:pPr>
          </w:p>
        </w:tc>
        <w:tc>
          <w:tcPr>
            <w:tcW w:w="400" w:type="dxa"/>
            <w:tcBorders>
              <w:top w:val="nil"/>
              <w:left w:val="nil"/>
              <w:bottom w:val="nil"/>
              <w:right w:val="nil"/>
            </w:tcBorders>
            <w:shd w:val="clear" w:color="auto" w:fill="auto"/>
            <w:noWrap/>
            <w:vAlign w:val="bottom"/>
            <w:hideMark/>
          </w:tcPr>
          <w:p w14:paraId="2F3B6250" w14:textId="77777777" w:rsidR="00C42A69" w:rsidRPr="00C42A69" w:rsidRDefault="00C42A69" w:rsidP="00C42A69">
            <w:pPr>
              <w:rPr>
                <w:sz w:val="13"/>
                <w:szCs w:val="13"/>
              </w:rPr>
            </w:pPr>
          </w:p>
        </w:tc>
        <w:tc>
          <w:tcPr>
            <w:tcW w:w="1020" w:type="dxa"/>
            <w:vMerge/>
            <w:tcBorders>
              <w:top w:val="nil"/>
              <w:left w:val="single" w:sz="4" w:space="0" w:color="C0C0C0"/>
              <w:bottom w:val="single" w:sz="4" w:space="0" w:color="C0C0C0"/>
              <w:right w:val="single" w:sz="4" w:space="0" w:color="C0C0C0"/>
            </w:tcBorders>
            <w:vAlign w:val="center"/>
            <w:hideMark/>
          </w:tcPr>
          <w:p w14:paraId="143756FB" w14:textId="77777777" w:rsidR="00C42A69" w:rsidRPr="00C42A69" w:rsidRDefault="00C42A69" w:rsidP="00C42A69">
            <w:pPr>
              <w:rPr>
                <w:rFonts w:ascii="Tahoma" w:hAnsi="Tahoma" w:cs="Tahoma"/>
                <w:b/>
                <w:bCs/>
                <w:color w:val="272727"/>
                <w:sz w:val="13"/>
                <w:szCs w:val="13"/>
              </w:rPr>
            </w:pPr>
          </w:p>
        </w:tc>
        <w:tc>
          <w:tcPr>
            <w:tcW w:w="5860" w:type="dxa"/>
            <w:vMerge/>
            <w:tcBorders>
              <w:top w:val="nil"/>
              <w:left w:val="single" w:sz="4" w:space="0" w:color="C0C0C0"/>
              <w:bottom w:val="single" w:sz="4" w:space="0" w:color="C0C0C0"/>
              <w:right w:val="single" w:sz="4" w:space="0" w:color="C0C0C0"/>
            </w:tcBorders>
            <w:vAlign w:val="center"/>
            <w:hideMark/>
          </w:tcPr>
          <w:p w14:paraId="2A108C57" w14:textId="77777777" w:rsidR="00C42A69" w:rsidRPr="00C42A69" w:rsidRDefault="00C42A69" w:rsidP="00C42A69">
            <w:pPr>
              <w:rPr>
                <w:rFonts w:ascii="Tahoma" w:hAnsi="Tahoma" w:cs="Tahoma"/>
                <w:b/>
                <w:bCs/>
                <w:color w:val="272727"/>
                <w:sz w:val="13"/>
                <w:szCs w:val="13"/>
              </w:rPr>
            </w:pPr>
          </w:p>
        </w:tc>
        <w:tc>
          <w:tcPr>
            <w:tcW w:w="1140" w:type="dxa"/>
            <w:vMerge/>
            <w:tcBorders>
              <w:top w:val="nil"/>
              <w:left w:val="single" w:sz="4" w:space="0" w:color="C0C0C0"/>
              <w:bottom w:val="single" w:sz="4" w:space="0" w:color="C0C0C0"/>
              <w:right w:val="single" w:sz="4" w:space="0" w:color="C0C0C0"/>
            </w:tcBorders>
            <w:vAlign w:val="center"/>
            <w:hideMark/>
          </w:tcPr>
          <w:p w14:paraId="57E49F13" w14:textId="77777777" w:rsidR="00C42A69" w:rsidRPr="00C42A69" w:rsidRDefault="00C42A69" w:rsidP="00C42A69">
            <w:pPr>
              <w:rPr>
                <w:rFonts w:ascii="Tahoma" w:hAnsi="Tahoma" w:cs="Tahoma"/>
                <w:b/>
                <w:bCs/>
                <w:color w:val="272727"/>
                <w:sz w:val="13"/>
                <w:szCs w:val="13"/>
              </w:rPr>
            </w:pPr>
          </w:p>
        </w:tc>
        <w:tc>
          <w:tcPr>
            <w:tcW w:w="18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8B781F4" w14:textId="77777777" w:rsidR="00C42A69" w:rsidRPr="00C42A69" w:rsidRDefault="00C42A69" w:rsidP="00C42A69">
            <w:pPr>
              <w:jc w:val="center"/>
              <w:rPr>
                <w:rFonts w:ascii="Tahoma" w:hAnsi="Tahoma" w:cs="Tahoma"/>
                <w:b/>
                <w:bCs/>
                <w:color w:val="272727"/>
                <w:sz w:val="13"/>
                <w:szCs w:val="13"/>
              </w:rPr>
            </w:pPr>
            <w:r w:rsidRPr="00C42A69">
              <w:rPr>
                <w:rFonts w:ascii="Tahoma" w:hAnsi="Tahoma" w:cs="Tahoma"/>
                <w:b/>
                <w:bCs/>
                <w:color w:val="272727"/>
                <w:sz w:val="13"/>
                <w:szCs w:val="13"/>
              </w:rPr>
              <w:t xml:space="preserve">Утверждено регулирующим органом </w:t>
            </w:r>
            <w:r w:rsidRPr="00C42A69">
              <w:rPr>
                <w:rFonts w:ascii="Tahoma" w:hAnsi="Tahoma" w:cs="Tahoma"/>
                <w:b/>
                <w:bCs/>
                <w:color w:val="272727"/>
                <w:sz w:val="13"/>
                <w:szCs w:val="13"/>
              </w:rPr>
              <w:br/>
              <w:t>(с учетом корректировки)</w:t>
            </w:r>
          </w:p>
        </w:tc>
        <w:tc>
          <w:tcPr>
            <w:tcW w:w="15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301569E" w14:textId="77777777" w:rsidR="00C42A69" w:rsidRPr="00C42A69" w:rsidRDefault="00C42A69" w:rsidP="00C42A69">
            <w:pPr>
              <w:jc w:val="center"/>
              <w:rPr>
                <w:rFonts w:ascii="Tahoma" w:hAnsi="Tahoma" w:cs="Tahoma"/>
                <w:b/>
                <w:bCs/>
                <w:color w:val="272727"/>
                <w:sz w:val="13"/>
                <w:szCs w:val="13"/>
              </w:rPr>
            </w:pPr>
            <w:r w:rsidRPr="00C42A69">
              <w:rPr>
                <w:rFonts w:ascii="Tahoma" w:hAnsi="Tahoma" w:cs="Tahoma"/>
                <w:b/>
                <w:bCs/>
                <w:color w:val="272727"/>
                <w:sz w:val="13"/>
                <w:szCs w:val="13"/>
              </w:rPr>
              <w:t>Факт</w:t>
            </w:r>
          </w:p>
        </w:tc>
        <w:tc>
          <w:tcPr>
            <w:tcW w:w="1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564B14E" w14:textId="77777777" w:rsidR="00C42A69" w:rsidRPr="00C42A69" w:rsidRDefault="00C42A69" w:rsidP="00C42A69">
            <w:pPr>
              <w:jc w:val="center"/>
              <w:rPr>
                <w:rFonts w:ascii="Tahoma" w:hAnsi="Tahoma" w:cs="Tahoma"/>
                <w:b/>
                <w:bCs/>
                <w:color w:val="272727"/>
                <w:sz w:val="13"/>
                <w:szCs w:val="13"/>
              </w:rPr>
            </w:pPr>
            <w:r w:rsidRPr="00C42A69">
              <w:rPr>
                <w:rFonts w:ascii="Tahoma" w:hAnsi="Tahoma" w:cs="Tahoma"/>
                <w:b/>
                <w:bCs/>
                <w:color w:val="272727"/>
                <w:sz w:val="13"/>
                <w:szCs w:val="13"/>
              </w:rPr>
              <w:t>Утверждено регулирующим органом (с учетом корректировки)</w:t>
            </w:r>
          </w:p>
        </w:tc>
        <w:tc>
          <w:tcPr>
            <w:tcW w:w="18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2F2E93C" w14:textId="77777777" w:rsidR="00C42A69" w:rsidRPr="00C42A69" w:rsidRDefault="00C42A69" w:rsidP="00C42A69">
            <w:pPr>
              <w:jc w:val="center"/>
              <w:rPr>
                <w:rFonts w:ascii="Tahoma" w:hAnsi="Tahoma" w:cs="Tahoma"/>
                <w:b/>
                <w:bCs/>
                <w:color w:val="272727"/>
                <w:sz w:val="13"/>
                <w:szCs w:val="13"/>
              </w:rPr>
            </w:pPr>
            <w:r w:rsidRPr="00C42A69">
              <w:rPr>
                <w:rFonts w:ascii="Tahoma" w:hAnsi="Tahoma" w:cs="Tahoma"/>
                <w:b/>
                <w:bCs/>
                <w:color w:val="272727"/>
                <w:sz w:val="13"/>
                <w:szCs w:val="13"/>
              </w:rPr>
              <w:t>Утверждено регулирующим органом</w:t>
            </w:r>
          </w:p>
        </w:tc>
        <w:tc>
          <w:tcPr>
            <w:tcW w:w="18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BEA6BDB" w14:textId="77777777" w:rsidR="00C42A69" w:rsidRPr="00C42A69" w:rsidRDefault="00C42A69" w:rsidP="00C42A69">
            <w:pPr>
              <w:jc w:val="center"/>
              <w:rPr>
                <w:rFonts w:ascii="Tahoma" w:hAnsi="Tahoma" w:cs="Tahoma"/>
                <w:b/>
                <w:bCs/>
                <w:color w:val="272727"/>
                <w:sz w:val="13"/>
                <w:szCs w:val="13"/>
              </w:rPr>
            </w:pPr>
            <w:r w:rsidRPr="00C42A69">
              <w:rPr>
                <w:rFonts w:ascii="Tahoma" w:hAnsi="Tahoma" w:cs="Tahoma"/>
                <w:b/>
                <w:bCs/>
                <w:color w:val="272727"/>
                <w:sz w:val="13"/>
                <w:szCs w:val="13"/>
              </w:rPr>
              <w:t>Предложение организации</w:t>
            </w:r>
          </w:p>
        </w:tc>
        <w:tc>
          <w:tcPr>
            <w:tcW w:w="18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B3867DB" w14:textId="77777777" w:rsidR="00C42A69" w:rsidRPr="00C42A69" w:rsidRDefault="00C42A69" w:rsidP="00C42A69">
            <w:pPr>
              <w:jc w:val="center"/>
              <w:rPr>
                <w:rFonts w:ascii="Tahoma" w:hAnsi="Tahoma" w:cs="Tahoma"/>
                <w:b/>
                <w:bCs/>
                <w:color w:val="272727"/>
                <w:sz w:val="13"/>
                <w:szCs w:val="13"/>
              </w:rPr>
            </w:pPr>
            <w:r w:rsidRPr="00C42A69">
              <w:rPr>
                <w:rFonts w:ascii="Tahoma" w:hAnsi="Tahoma" w:cs="Tahoma"/>
                <w:b/>
                <w:bCs/>
                <w:color w:val="272727"/>
                <w:sz w:val="13"/>
                <w:szCs w:val="13"/>
              </w:rPr>
              <w:t>Предложение регулирующего органа</w:t>
            </w:r>
          </w:p>
        </w:tc>
        <w:tc>
          <w:tcPr>
            <w:tcW w:w="3000" w:type="dxa"/>
            <w:gridSpan w:val="2"/>
            <w:tcBorders>
              <w:top w:val="single" w:sz="4" w:space="0" w:color="C0C0C0"/>
              <w:left w:val="nil"/>
              <w:bottom w:val="single" w:sz="4" w:space="0" w:color="C0C0C0"/>
              <w:right w:val="single" w:sz="4" w:space="0" w:color="C0C0C0"/>
            </w:tcBorders>
            <w:shd w:val="clear" w:color="auto" w:fill="auto"/>
            <w:vAlign w:val="center"/>
            <w:hideMark/>
          </w:tcPr>
          <w:p w14:paraId="7DF51858" w14:textId="77777777" w:rsidR="00C42A69" w:rsidRPr="00C42A69" w:rsidRDefault="00C42A69" w:rsidP="00C42A69">
            <w:pPr>
              <w:jc w:val="center"/>
              <w:rPr>
                <w:rFonts w:ascii="Tahoma" w:hAnsi="Tahoma" w:cs="Tahoma"/>
                <w:b/>
                <w:bCs/>
                <w:color w:val="272727"/>
                <w:sz w:val="13"/>
                <w:szCs w:val="13"/>
              </w:rPr>
            </w:pPr>
            <w:r w:rsidRPr="00C42A69">
              <w:rPr>
                <w:rFonts w:ascii="Tahoma" w:hAnsi="Tahoma" w:cs="Tahoma"/>
                <w:b/>
                <w:bCs/>
                <w:color w:val="272727"/>
                <w:sz w:val="13"/>
                <w:szCs w:val="13"/>
              </w:rPr>
              <w:t>В том числе на период</w:t>
            </w:r>
          </w:p>
        </w:tc>
        <w:tc>
          <w:tcPr>
            <w:tcW w:w="1920" w:type="dxa"/>
            <w:vMerge/>
            <w:tcBorders>
              <w:top w:val="single" w:sz="4" w:space="0" w:color="C0C0C0"/>
              <w:left w:val="single" w:sz="4" w:space="0" w:color="C0C0C0"/>
              <w:bottom w:val="single" w:sz="4" w:space="0" w:color="C0C0C0"/>
              <w:right w:val="single" w:sz="4" w:space="0" w:color="C0C0C0"/>
            </w:tcBorders>
            <w:vAlign w:val="center"/>
            <w:hideMark/>
          </w:tcPr>
          <w:p w14:paraId="3EB3D55D" w14:textId="77777777" w:rsidR="00C42A69" w:rsidRPr="00C42A69" w:rsidRDefault="00C42A69" w:rsidP="00C42A69">
            <w:pPr>
              <w:rPr>
                <w:rFonts w:ascii="Tahoma" w:hAnsi="Tahoma" w:cs="Tahoma"/>
                <w:b/>
                <w:bCs/>
                <w:color w:val="272727"/>
                <w:sz w:val="13"/>
                <w:szCs w:val="13"/>
              </w:rPr>
            </w:pPr>
          </w:p>
        </w:tc>
      </w:tr>
      <w:tr w:rsidR="00C42A69" w:rsidRPr="00C42A69" w14:paraId="3F6C3FA2" w14:textId="77777777" w:rsidTr="00C42A69">
        <w:trPr>
          <w:trHeight w:val="945"/>
          <w:jc w:val="center"/>
        </w:trPr>
        <w:tc>
          <w:tcPr>
            <w:tcW w:w="560" w:type="dxa"/>
            <w:tcBorders>
              <w:top w:val="nil"/>
              <w:left w:val="nil"/>
              <w:bottom w:val="nil"/>
              <w:right w:val="nil"/>
            </w:tcBorders>
            <w:shd w:val="clear" w:color="auto" w:fill="auto"/>
            <w:noWrap/>
            <w:vAlign w:val="bottom"/>
            <w:hideMark/>
          </w:tcPr>
          <w:p w14:paraId="594880DD" w14:textId="77777777" w:rsidR="00C42A69" w:rsidRPr="00C42A69" w:rsidRDefault="00C42A69" w:rsidP="00C42A69">
            <w:pPr>
              <w:jc w:val="center"/>
              <w:rPr>
                <w:rFonts w:ascii="Tahoma" w:hAnsi="Tahoma" w:cs="Tahoma"/>
                <w:b/>
                <w:bCs/>
                <w:color w:val="272727"/>
                <w:sz w:val="13"/>
                <w:szCs w:val="13"/>
              </w:rPr>
            </w:pPr>
          </w:p>
        </w:tc>
        <w:tc>
          <w:tcPr>
            <w:tcW w:w="400" w:type="dxa"/>
            <w:tcBorders>
              <w:top w:val="nil"/>
              <w:left w:val="nil"/>
              <w:bottom w:val="nil"/>
              <w:right w:val="nil"/>
            </w:tcBorders>
            <w:shd w:val="clear" w:color="auto" w:fill="auto"/>
            <w:noWrap/>
            <w:vAlign w:val="bottom"/>
            <w:hideMark/>
          </w:tcPr>
          <w:p w14:paraId="4D848191" w14:textId="77777777" w:rsidR="00C42A69" w:rsidRPr="00C42A69" w:rsidRDefault="00C42A69" w:rsidP="00C42A69">
            <w:pPr>
              <w:rPr>
                <w:sz w:val="13"/>
                <w:szCs w:val="13"/>
              </w:rPr>
            </w:pPr>
          </w:p>
        </w:tc>
        <w:tc>
          <w:tcPr>
            <w:tcW w:w="1020" w:type="dxa"/>
            <w:vMerge/>
            <w:tcBorders>
              <w:top w:val="nil"/>
              <w:left w:val="single" w:sz="4" w:space="0" w:color="C0C0C0"/>
              <w:bottom w:val="single" w:sz="4" w:space="0" w:color="C0C0C0"/>
              <w:right w:val="single" w:sz="4" w:space="0" w:color="C0C0C0"/>
            </w:tcBorders>
            <w:vAlign w:val="center"/>
            <w:hideMark/>
          </w:tcPr>
          <w:p w14:paraId="6F6B6500" w14:textId="77777777" w:rsidR="00C42A69" w:rsidRPr="00C42A69" w:rsidRDefault="00C42A69" w:rsidP="00C42A69">
            <w:pPr>
              <w:rPr>
                <w:rFonts w:ascii="Tahoma" w:hAnsi="Tahoma" w:cs="Tahoma"/>
                <w:b/>
                <w:bCs/>
                <w:color w:val="272727"/>
                <w:sz w:val="13"/>
                <w:szCs w:val="13"/>
              </w:rPr>
            </w:pPr>
          </w:p>
        </w:tc>
        <w:tc>
          <w:tcPr>
            <w:tcW w:w="5860" w:type="dxa"/>
            <w:vMerge/>
            <w:tcBorders>
              <w:top w:val="nil"/>
              <w:left w:val="single" w:sz="4" w:space="0" w:color="C0C0C0"/>
              <w:bottom w:val="single" w:sz="4" w:space="0" w:color="C0C0C0"/>
              <w:right w:val="single" w:sz="4" w:space="0" w:color="C0C0C0"/>
            </w:tcBorders>
            <w:vAlign w:val="center"/>
            <w:hideMark/>
          </w:tcPr>
          <w:p w14:paraId="060E9C3A" w14:textId="77777777" w:rsidR="00C42A69" w:rsidRPr="00C42A69" w:rsidRDefault="00C42A69" w:rsidP="00C42A69">
            <w:pPr>
              <w:rPr>
                <w:rFonts w:ascii="Tahoma" w:hAnsi="Tahoma" w:cs="Tahoma"/>
                <w:b/>
                <w:bCs/>
                <w:color w:val="272727"/>
                <w:sz w:val="13"/>
                <w:szCs w:val="13"/>
              </w:rPr>
            </w:pPr>
          </w:p>
        </w:tc>
        <w:tc>
          <w:tcPr>
            <w:tcW w:w="1140" w:type="dxa"/>
            <w:vMerge/>
            <w:tcBorders>
              <w:top w:val="nil"/>
              <w:left w:val="single" w:sz="4" w:space="0" w:color="C0C0C0"/>
              <w:bottom w:val="single" w:sz="4" w:space="0" w:color="C0C0C0"/>
              <w:right w:val="single" w:sz="4" w:space="0" w:color="C0C0C0"/>
            </w:tcBorders>
            <w:vAlign w:val="center"/>
            <w:hideMark/>
          </w:tcPr>
          <w:p w14:paraId="798C0DD8" w14:textId="77777777" w:rsidR="00C42A69" w:rsidRPr="00C42A69" w:rsidRDefault="00C42A69" w:rsidP="00C42A69">
            <w:pPr>
              <w:rPr>
                <w:rFonts w:ascii="Tahoma" w:hAnsi="Tahoma" w:cs="Tahoma"/>
                <w:b/>
                <w:bCs/>
                <w:color w:val="272727"/>
                <w:sz w:val="13"/>
                <w:szCs w:val="13"/>
              </w:rPr>
            </w:pPr>
          </w:p>
        </w:tc>
        <w:tc>
          <w:tcPr>
            <w:tcW w:w="1880" w:type="dxa"/>
            <w:vMerge/>
            <w:tcBorders>
              <w:top w:val="nil"/>
              <w:left w:val="single" w:sz="4" w:space="0" w:color="C0C0C0"/>
              <w:bottom w:val="single" w:sz="4" w:space="0" w:color="C0C0C0"/>
              <w:right w:val="single" w:sz="4" w:space="0" w:color="C0C0C0"/>
            </w:tcBorders>
            <w:vAlign w:val="center"/>
            <w:hideMark/>
          </w:tcPr>
          <w:p w14:paraId="0CFC2131" w14:textId="77777777" w:rsidR="00C42A69" w:rsidRPr="00C42A69" w:rsidRDefault="00C42A69" w:rsidP="00C42A69">
            <w:pPr>
              <w:rPr>
                <w:rFonts w:ascii="Tahoma" w:hAnsi="Tahoma" w:cs="Tahoma"/>
                <w:b/>
                <w:bCs/>
                <w:color w:val="272727"/>
                <w:sz w:val="13"/>
                <w:szCs w:val="13"/>
              </w:rPr>
            </w:pPr>
          </w:p>
        </w:tc>
        <w:tc>
          <w:tcPr>
            <w:tcW w:w="1560" w:type="dxa"/>
            <w:vMerge/>
            <w:tcBorders>
              <w:top w:val="nil"/>
              <w:left w:val="single" w:sz="4" w:space="0" w:color="C0C0C0"/>
              <w:bottom w:val="single" w:sz="4" w:space="0" w:color="C0C0C0"/>
              <w:right w:val="single" w:sz="4" w:space="0" w:color="C0C0C0"/>
            </w:tcBorders>
            <w:vAlign w:val="center"/>
            <w:hideMark/>
          </w:tcPr>
          <w:p w14:paraId="3F9202E2" w14:textId="77777777" w:rsidR="00C42A69" w:rsidRPr="00C42A69" w:rsidRDefault="00C42A69" w:rsidP="00C42A69">
            <w:pPr>
              <w:rPr>
                <w:rFonts w:ascii="Tahoma" w:hAnsi="Tahoma" w:cs="Tahoma"/>
                <w:b/>
                <w:bCs/>
                <w:color w:val="272727"/>
                <w:sz w:val="13"/>
                <w:szCs w:val="13"/>
              </w:rPr>
            </w:pPr>
          </w:p>
        </w:tc>
        <w:tc>
          <w:tcPr>
            <w:tcW w:w="1780" w:type="dxa"/>
            <w:vMerge/>
            <w:tcBorders>
              <w:top w:val="nil"/>
              <w:left w:val="single" w:sz="4" w:space="0" w:color="C0C0C0"/>
              <w:bottom w:val="single" w:sz="4" w:space="0" w:color="C0C0C0"/>
              <w:right w:val="single" w:sz="4" w:space="0" w:color="C0C0C0"/>
            </w:tcBorders>
            <w:vAlign w:val="center"/>
            <w:hideMark/>
          </w:tcPr>
          <w:p w14:paraId="5F8566C6" w14:textId="77777777" w:rsidR="00C42A69" w:rsidRPr="00C42A69" w:rsidRDefault="00C42A69" w:rsidP="00C42A69">
            <w:pPr>
              <w:rPr>
                <w:rFonts w:ascii="Tahoma" w:hAnsi="Tahoma" w:cs="Tahoma"/>
                <w:b/>
                <w:bCs/>
                <w:color w:val="272727"/>
                <w:sz w:val="13"/>
                <w:szCs w:val="13"/>
              </w:rPr>
            </w:pPr>
          </w:p>
        </w:tc>
        <w:tc>
          <w:tcPr>
            <w:tcW w:w="1800" w:type="dxa"/>
            <w:vMerge/>
            <w:tcBorders>
              <w:top w:val="nil"/>
              <w:left w:val="single" w:sz="4" w:space="0" w:color="C0C0C0"/>
              <w:bottom w:val="single" w:sz="4" w:space="0" w:color="C0C0C0"/>
              <w:right w:val="single" w:sz="4" w:space="0" w:color="C0C0C0"/>
            </w:tcBorders>
            <w:vAlign w:val="center"/>
            <w:hideMark/>
          </w:tcPr>
          <w:p w14:paraId="1BC4AF7F" w14:textId="77777777" w:rsidR="00C42A69" w:rsidRPr="00C42A69" w:rsidRDefault="00C42A69" w:rsidP="00C42A69">
            <w:pPr>
              <w:rPr>
                <w:rFonts w:ascii="Tahoma" w:hAnsi="Tahoma" w:cs="Tahoma"/>
                <w:b/>
                <w:bCs/>
                <w:color w:val="272727"/>
                <w:sz w:val="13"/>
                <w:szCs w:val="13"/>
              </w:rPr>
            </w:pPr>
          </w:p>
        </w:tc>
        <w:tc>
          <w:tcPr>
            <w:tcW w:w="1840" w:type="dxa"/>
            <w:vMerge/>
            <w:tcBorders>
              <w:top w:val="nil"/>
              <w:left w:val="single" w:sz="4" w:space="0" w:color="C0C0C0"/>
              <w:bottom w:val="single" w:sz="4" w:space="0" w:color="C0C0C0"/>
              <w:right w:val="single" w:sz="4" w:space="0" w:color="C0C0C0"/>
            </w:tcBorders>
            <w:vAlign w:val="center"/>
            <w:hideMark/>
          </w:tcPr>
          <w:p w14:paraId="638D4E63" w14:textId="77777777" w:rsidR="00C42A69" w:rsidRPr="00C42A69" w:rsidRDefault="00C42A69" w:rsidP="00C42A69">
            <w:pPr>
              <w:rPr>
                <w:rFonts w:ascii="Tahoma" w:hAnsi="Tahoma" w:cs="Tahoma"/>
                <w:b/>
                <w:bCs/>
                <w:color w:val="272727"/>
                <w:sz w:val="13"/>
                <w:szCs w:val="13"/>
              </w:rPr>
            </w:pPr>
          </w:p>
        </w:tc>
        <w:tc>
          <w:tcPr>
            <w:tcW w:w="1820" w:type="dxa"/>
            <w:vMerge/>
            <w:tcBorders>
              <w:top w:val="nil"/>
              <w:left w:val="single" w:sz="4" w:space="0" w:color="C0C0C0"/>
              <w:bottom w:val="single" w:sz="4" w:space="0" w:color="C0C0C0"/>
              <w:right w:val="single" w:sz="4" w:space="0" w:color="C0C0C0"/>
            </w:tcBorders>
            <w:vAlign w:val="center"/>
            <w:hideMark/>
          </w:tcPr>
          <w:p w14:paraId="3F050F18" w14:textId="77777777" w:rsidR="00C42A69" w:rsidRPr="00C42A69" w:rsidRDefault="00C42A69" w:rsidP="00C42A69">
            <w:pPr>
              <w:rPr>
                <w:rFonts w:ascii="Tahoma" w:hAnsi="Tahoma" w:cs="Tahoma"/>
                <w:b/>
                <w:bCs/>
                <w:color w:val="272727"/>
                <w:sz w:val="13"/>
                <w:szCs w:val="13"/>
              </w:rPr>
            </w:pPr>
          </w:p>
        </w:tc>
        <w:tc>
          <w:tcPr>
            <w:tcW w:w="1480" w:type="dxa"/>
            <w:tcBorders>
              <w:top w:val="nil"/>
              <w:left w:val="nil"/>
              <w:bottom w:val="single" w:sz="4" w:space="0" w:color="C0C0C0"/>
              <w:right w:val="single" w:sz="4" w:space="0" w:color="C0C0C0"/>
            </w:tcBorders>
            <w:shd w:val="clear" w:color="auto" w:fill="auto"/>
            <w:vAlign w:val="center"/>
            <w:hideMark/>
          </w:tcPr>
          <w:p w14:paraId="4020F179" w14:textId="77777777" w:rsidR="00C42A69" w:rsidRPr="00C42A69" w:rsidRDefault="00C42A69" w:rsidP="00C42A69">
            <w:pPr>
              <w:jc w:val="center"/>
              <w:rPr>
                <w:rFonts w:ascii="Tahoma" w:hAnsi="Tahoma" w:cs="Tahoma"/>
                <w:b/>
                <w:bCs/>
                <w:color w:val="272727"/>
                <w:sz w:val="13"/>
                <w:szCs w:val="13"/>
              </w:rPr>
            </w:pPr>
            <w:r w:rsidRPr="00C42A69">
              <w:rPr>
                <w:rFonts w:ascii="Tahoma" w:hAnsi="Tahoma" w:cs="Tahoma"/>
                <w:b/>
                <w:bCs/>
                <w:color w:val="272727"/>
                <w:sz w:val="13"/>
                <w:szCs w:val="13"/>
              </w:rPr>
              <w:t>с 01.01.2021</w:t>
            </w:r>
            <w:r w:rsidRPr="00C42A69">
              <w:rPr>
                <w:rFonts w:ascii="Tahoma" w:hAnsi="Tahoma" w:cs="Tahoma"/>
                <w:b/>
                <w:bCs/>
                <w:color w:val="272727"/>
                <w:sz w:val="13"/>
                <w:szCs w:val="13"/>
              </w:rPr>
              <w:br/>
              <w:t>по 30.06.2021</w:t>
            </w:r>
          </w:p>
        </w:tc>
        <w:tc>
          <w:tcPr>
            <w:tcW w:w="1520" w:type="dxa"/>
            <w:tcBorders>
              <w:top w:val="nil"/>
              <w:left w:val="nil"/>
              <w:bottom w:val="single" w:sz="4" w:space="0" w:color="C0C0C0"/>
              <w:right w:val="single" w:sz="4" w:space="0" w:color="C0C0C0"/>
            </w:tcBorders>
            <w:shd w:val="clear" w:color="auto" w:fill="auto"/>
            <w:vAlign w:val="center"/>
            <w:hideMark/>
          </w:tcPr>
          <w:p w14:paraId="4ADC7C0F" w14:textId="77777777" w:rsidR="00C42A69" w:rsidRPr="00C42A69" w:rsidRDefault="00C42A69" w:rsidP="00C42A69">
            <w:pPr>
              <w:jc w:val="center"/>
              <w:rPr>
                <w:rFonts w:ascii="Tahoma" w:hAnsi="Tahoma" w:cs="Tahoma"/>
                <w:b/>
                <w:bCs/>
                <w:color w:val="272727"/>
                <w:sz w:val="13"/>
                <w:szCs w:val="13"/>
              </w:rPr>
            </w:pPr>
            <w:r w:rsidRPr="00C42A69">
              <w:rPr>
                <w:rFonts w:ascii="Tahoma" w:hAnsi="Tahoma" w:cs="Tahoma"/>
                <w:b/>
                <w:bCs/>
                <w:color w:val="272727"/>
                <w:sz w:val="13"/>
                <w:szCs w:val="13"/>
              </w:rPr>
              <w:t>с 01.07.2021</w:t>
            </w:r>
            <w:r w:rsidRPr="00C42A69">
              <w:rPr>
                <w:rFonts w:ascii="Tahoma" w:hAnsi="Tahoma" w:cs="Tahoma"/>
                <w:b/>
                <w:bCs/>
                <w:color w:val="272727"/>
                <w:sz w:val="13"/>
                <w:szCs w:val="13"/>
              </w:rPr>
              <w:br/>
              <w:t>по 31.12.2021</w:t>
            </w:r>
          </w:p>
        </w:tc>
        <w:tc>
          <w:tcPr>
            <w:tcW w:w="1920" w:type="dxa"/>
            <w:vMerge/>
            <w:tcBorders>
              <w:top w:val="single" w:sz="4" w:space="0" w:color="C0C0C0"/>
              <w:left w:val="single" w:sz="4" w:space="0" w:color="C0C0C0"/>
              <w:bottom w:val="single" w:sz="4" w:space="0" w:color="C0C0C0"/>
              <w:right w:val="single" w:sz="4" w:space="0" w:color="C0C0C0"/>
            </w:tcBorders>
            <w:vAlign w:val="center"/>
            <w:hideMark/>
          </w:tcPr>
          <w:p w14:paraId="079021C5" w14:textId="77777777" w:rsidR="00C42A69" w:rsidRPr="00C42A69" w:rsidRDefault="00C42A69" w:rsidP="00C42A69">
            <w:pPr>
              <w:rPr>
                <w:rFonts w:ascii="Tahoma" w:hAnsi="Tahoma" w:cs="Tahoma"/>
                <w:b/>
                <w:bCs/>
                <w:color w:val="272727"/>
                <w:sz w:val="13"/>
                <w:szCs w:val="13"/>
              </w:rPr>
            </w:pPr>
          </w:p>
        </w:tc>
      </w:tr>
      <w:tr w:rsidR="00C42A69" w:rsidRPr="00C42A69" w14:paraId="4EB7173C" w14:textId="77777777" w:rsidTr="00C42A69">
        <w:trPr>
          <w:trHeight w:val="225"/>
          <w:jc w:val="center"/>
        </w:trPr>
        <w:tc>
          <w:tcPr>
            <w:tcW w:w="560" w:type="dxa"/>
            <w:tcBorders>
              <w:top w:val="nil"/>
              <w:left w:val="nil"/>
              <w:bottom w:val="nil"/>
              <w:right w:val="nil"/>
            </w:tcBorders>
            <w:shd w:val="clear" w:color="auto" w:fill="auto"/>
            <w:noWrap/>
            <w:vAlign w:val="bottom"/>
            <w:hideMark/>
          </w:tcPr>
          <w:p w14:paraId="36D2051D" w14:textId="77777777" w:rsidR="00C42A69" w:rsidRPr="00C42A69" w:rsidRDefault="00C42A69" w:rsidP="00C42A69">
            <w:pPr>
              <w:jc w:val="center"/>
              <w:rPr>
                <w:rFonts w:ascii="Tahoma" w:hAnsi="Tahoma" w:cs="Tahoma"/>
                <w:b/>
                <w:bCs/>
                <w:color w:val="272727"/>
                <w:sz w:val="13"/>
                <w:szCs w:val="13"/>
              </w:rPr>
            </w:pPr>
          </w:p>
        </w:tc>
        <w:tc>
          <w:tcPr>
            <w:tcW w:w="400" w:type="dxa"/>
            <w:tcBorders>
              <w:top w:val="nil"/>
              <w:left w:val="nil"/>
              <w:bottom w:val="nil"/>
              <w:right w:val="nil"/>
            </w:tcBorders>
            <w:shd w:val="clear" w:color="auto" w:fill="auto"/>
            <w:noWrap/>
            <w:vAlign w:val="bottom"/>
            <w:hideMark/>
          </w:tcPr>
          <w:p w14:paraId="321B0C84" w14:textId="77777777" w:rsidR="00C42A69" w:rsidRPr="00C42A69" w:rsidRDefault="00C42A69" w:rsidP="00C42A69">
            <w:pPr>
              <w:rPr>
                <w:sz w:val="13"/>
                <w:szCs w:val="13"/>
              </w:rPr>
            </w:pPr>
          </w:p>
        </w:tc>
        <w:tc>
          <w:tcPr>
            <w:tcW w:w="1020" w:type="dxa"/>
            <w:tcBorders>
              <w:top w:val="single" w:sz="4" w:space="0" w:color="C0C0C0"/>
              <w:left w:val="nil"/>
              <w:bottom w:val="single" w:sz="4" w:space="0" w:color="C0C0C0"/>
              <w:right w:val="nil"/>
            </w:tcBorders>
            <w:shd w:val="clear" w:color="auto" w:fill="auto"/>
            <w:noWrap/>
            <w:vAlign w:val="center"/>
            <w:hideMark/>
          </w:tcPr>
          <w:p w14:paraId="52BBFBC5" w14:textId="77777777" w:rsidR="00C42A69" w:rsidRPr="00C42A69" w:rsidRDefault="00C42A69" w:rsidP="00C42A69">
            <w:pPr>
              <w:jc w:val="center"/>
              <w:rPr>
                <w:rFonts w:ascii="Tahoma" w:hAnsi="Tahoma" w:cs="Tahoma"/>
                <w:color w:val="C0C0C0"/>
                <w:sz w:val="13"/>
                <w:szCs w:val="13"/>
              </w:rPr>
            </w:pPr>
            <w:r w:rsidRPr="00C42A69">
              <w:rPr>
                <w:rFonts w:ascii="Tahoma" w:hAnsi="Tahoma" w:cs="Tahoma"/>
                <w:color w:val="C0C0C0"/>
                <w:sz w:val="13"/>
                <w:szCs w:val="13"/>
              </w:rPr>
              <w:t>1</w:t>
            </w:r>
          </w:p>
        </w:tc>
        <w:tc>
          <w:tcPr>
            <w:tcW w:w="5860" w:type="dxa"/>
            <w:tcBorders>
              <w:top w:val="nil"/>
              <w:left w:val="nil"/>
              <w:bottom w:val="single" w:sz="4" w:space="0" w:color="C0C0C0"/>
              <w:right w:val="nil"/>
            </w:tcBorders>
            <w:shd w:val="clear" w:color="auto" w:fill="auto"/>
            <w:noWrap/>
            <w:vAlign w:val="center"/>
            <w:hideMark/>
          </w:tcPr>
          <w:p w14:paraId="10B689EA" w14:textId="77777777" w:rsidR="00C42A69" w:rsidRPr="00C42A69" w:rsidRDefault="00C42A69" w:rsidP="00C42A69">
            <w:pPr>
              <w:jc w:val="center"/>
              <w:rPr>
                <w:rFonts w:ascii="Tahoma" w:hAnsi="Tahoma" w:cs="Tahoma"/>
                <w:color w:val="C0C0C0"/>
                <w:sz w:val="13"/>
                <w:szCs w:val="13"/>
              </w:rPr>
            </w:pPr>
            <w:r w:rsidRPr="00C42A69">
              <w:rPr>
                <w:rFonts w:ascii="Tahoma" w:hAnsi="Tahoma" w:cs="Tahoma"/>
                <w:color w:val="C0C0C0"/>
                <w:sz w:val="13"/>
                <w:szCs w:val="13"/>
              </w:rPr>
              <w:t>2</w:t>
            </w:r>
          </w:p>
        </w:tc>
        <w:tc>
          <w:tcPr>
            <w:tcW w:w="1140" w:type="dxa"/>
            <w:tcBorders>
              <w:top w:val="nil"/>
              <w:left w:val="nil"/>
              <w:bottom w:val="single" w:sz="4" w:space="0" w:color="C0C0C0"/>
              <w:right w:val="nil"/>
            </w:tcBorders>
            <w:shd w:val="clear" w:color="auto" w:fill="auto"/>
            <w:noWrap/>
            <w:vAlign w:val="center"/>
            <w:hideMark/>
          </w:tcPr>
          <w:p w14:paraId="45D58536" w14:textId="77777777" w:rsidR="00C42A69" w:rsidRPr="00C42A69" w:rsidRDefault="00C42A69" w:rsidP="00C42A69">
            <w:pPr>
              <w:jc w:val="center"/>
              <w:rPr>
                <w:rFonts w:ascii="Tahoma" w:hAnsi="Tahoma" w:cs="Tahoma"/>
                <w:color w:val="C0C0C0"/>
                <w:sz w:val="13"/>
                <w:szCs w:val="13"/>
              </w:rPr>
            </w:pPr>
            <w:r w:rsidRPr="00C42A69">
              <w:rPr>
                <w:rFonts w:ascii="Tahoma" w:hAnsi="Tahoma" w:cs="Tahoma"/>
                <w:color w:val="C0C0C0"/>
                <w:sz w:val="13"/>
                <w:szCs w:val="13"/>
              </w:rPr>
              <w:t>3</w:t>
            </w:r>
          </w:p>
        </w:tc>
        <w:tc>
          <w:tcPr>
            <w:tcW w:w="1880" w:type="dxa"/>
            <w:tcBorders>
              <w:top w:val="nil"/>
              <w:left w:val="nil"/>
              <w:bottom w:val="single" w:sz="4" w:space="0" w:color="C0C0C0"/>
              <w:right w:val="nil"/>
            </w:tcBorders>
            <w:shd w:val="clear" w:color="auto" w:fill="auto"/>
            <w:noWrap/>
            <w:vAlign w:val="center"/>
            <w:hideMark/>
          </w:tcPr>
          <w:p w14:paraId="2B645318" w14:textId="77777777" w:rsidR="00C42A69" w:rsidRPr="00C42A69" w:rsidRDefault="00C42A69" w:rsidP="00C42A69">
            <w:pPr>
              <w:jc w:val="center"/>
              <w:rPr>
                <w:rFonts w:ascii="Tahoma" w:hAnsi="Tahoma" w:cs="Tahoma"/>
                <w:color w:val="C0C0C0"/>
                <w:sz w:val="13"/>
                <w:szCs w:val="13"/>
              </w:rPr>
            </w:pPr>
            <w:r w:rsidRPr="00C42A69">
              <w:rPr>
                <w:rFonts w:ascii="Tahoma" w:hAnsi="Tahoma" w:cs="Tahoma"/>
                <w:color w:val="C0C0C0"/>
                <w:sz w:val="13"/>
                <w:szCs w:val="13"/>
              </w:rPr>
              <w:t>4</w:t>
            </w:r>
          </w:p>
        </w:tc>
        <w:tc>
          <w:tcPr>
            <w:tcW w:w="1560" w:type="dxa"/>
            <w:tcBorders>
              <w:top w:val="nil"/>
              <w:left w:val="nil"/>
              <w:bottom w:val="single" w:sz="4" w:space="0" w:color="C0C0C0"/>
              <w:right w:val="nil"/>
            </w:tcBorders>
            <w:shd w:val="clear" w:color="auto" w:fill="auto"/>
            <w:noWrap/>
            <w:vAlign w:val="center"/>
            <w:hideMark/>
          </w:tcPr>
          <w:p w14:paraId="42D47777" w14:textId="77777777" w:rsidR="00C42A69" w:rsidRPr="00C42A69" w:rsidRDefault="00C42A69" w:rsidP="00C42A69">
            <w:pPr>
              <w:jc w:val="center"/>
              <w:rPr>
                <w:rFonts w:ascii="Tahoma" w:hAnsi="Tahoma" w:cs="Tahoma"/>
                <w:color w:val="C0C0C0"/>
                <w:sz w:val="13"/>
                <w:szCs w:val="13"/>
              </w:rPr>
            </w:pPr>
            <w:r w:rsidRPr="00C42A69">
              <w:rPr>
                <w:rFonts w:ascii="Tahoma" w:hAnsi="Tahoma" w:cs="Tahoma"/>
                <w:color w:val="C0C0C0"/>
                <w:sz w:val="13"/>
                <w:szCs w:val="13"/>
              </w:rPr>
              <w:t>5</w:t>
            </w:r>
          </w:p>
        </w:tc>
        <w:tc>
          <w:tcPr>
            <w:tcW w:w="1780" w:type="dxa"/>
            <w:tcBorders>
              <w:top w:val="nil"/>
              <w:left w:val="nil"/>
              <w:bottom w:val="single" w:sz="4" w:space="0" w:color="C0C0C0"/>
              <w:right w:val="nil"/>
            </w:tcBorders>
            <w:shd w:val="clear" w:color="auto" w:fill="auto"/>
            <w:noWrap/>
            <w:vAlign w:val="center"/>
            <w:hideMark/>
          </w:tcPr>
          <w:p w14:paraId="6BF7EF76" w14:textId="77777777" w:rsidR="00C42A69" w:rsidRPr="00C42A69" w:rsidRDefault="00C42A69" w:rsidP="00C42A69">
            <w:pPr>
              <w:jc w:val="center"/>
              <w:rPr>
                <w:rFonts w:ascii="Tahoma" w:hAnsi="Tahoma" w:cs="Tahoma"/>
                <w:color w:val="C0C0C0"/>
                <w:sz w:val="13"/>
                <w:szCs w:val="13"/>
              </w:rPr>
            </w:pPr>
            <w:r w:rsidRPr="00C42A69">
              <w:rPr>
                <w:rFonts w:ascii="Tahoma" w:hAnsi="Tahoma" w:cs="Tahoma"/>
                <w:color w:val="C0C0C0"/>
                <w:sz w:val="13"/>
                <w:szCs w:val="13"/>
              </w:rPr>
              <w:t>6</w:t>
            </w:r>
          </w:p>
        </w:tc>
        <w:tc>
          <w:tcPr>
            <w:tcW w:w="1800" w:type="dxa"/>
            <w:tcBorders>
              <w:top w:val="nil"/>
              <w:left w:val="nil"/>
              <w:bottom w:val="single" w:sz="4" w:space="0" w:color="C0C0C0"/>
              <w:right w:val="nil"/>
            </w:tcBorders>
            <w:shd w:val="clear" w:color="auto" w:fill="auto"/>
            <w:noWrap/>
            <w:vAlign w:val="center"/>
            <w:hideMark/>
          </w:tcPr>
          <w:p w14:paraId="21AA7CE7" w14:textId="77777777" w:rsidR="00C42A69" w:rsidRPr="00C42A69" w:rsidRDefault="00C42A69" w:rsidP="00C42A69">
            <w:pPr>
              <w:jc w:val="center"/>
              <w:rPr>
                <w:rFonts w:ascii="Tahoma" w:hAnsi="Tahoma" w:cs="Tahoma"/>
                <w:color w:val="C0C0C0"/>
                <w:sz w:val="13"/>
                <w:szCs w:val="13"/>
              </w:rPr>
            </w:pPr>
            <w:r w:rsidRPr="00C42A69">
              <w:rPr>
                <w:rFonts w:ascii="Tahoma" w:hAnsi="Tahoma" w:cs="Tahoma"/>
                <w:color w:val="C0C0C0"/>
                <w:sz w:val="13"/>
                <w:szCs w:val="13"/>
              </w:rPr>
              <w:t>6</w:t>
            </w:r>
          </w:p>
        </w:tc>
        <w:tc>
          <w:tcPr>
            <w:tcW w:w="1840" w:type="dxa"/>
            <w:tcBorders>
              <w:top w:val="nil"/>
              <w:left w:val="nil"/>
              <w:bottom w:val="single" w:sz="4" w:space="0" w:color="C0C0C0"/>
              <w:right w:val="nil"/>
            </w:tcBorders>
            <w:shd w:val="clear" w:color="auto" w:fill="auto"/>
            <w:noWrap/>
            <w:vAlign w:val="center"/>
            <w:hideMark/>
          </w:tcPr>
          <w:p w14:paraId="24866749" w14:textId="77777777" w:rsidR="00C42A69" w:rsidRPr="00C42A69" w:rsidRDefault="00C42A69" w:rsidP="00C42A69">
            <w:pPr>
              <w:jc w:val="center"/>
              <w:rPr>
                <w:rFonts w:ascii="Tahoma" w:hAnsi="Tahoma" w:cs="Tahoma"/>
                <w:color w:val="C0C0C0"/>
                <w:sz w:val="13"/>
                <w:szCs w:val="13"/>
              </w:rPr>
            </w:pPr>
            <w:r w:rsidRPr="00C42A69">
              <w:rPr>
                <w:rFonts w:ascii="Tahoma" w:hAnsi="Tahoma" w:cs="Tahoma"/>
                <w:color w:val="C0C0C0"/>
                <w:sz w:val="13"/>
                <w:szCs w:val="13"/>
              </w:rPr>
              <w:t>6</w:t>
            </w:r>
          </w:p>
        </w:tc>
        <w:tc>
          <w:tcPr>
            <w:tcW w:w="1820" w:type="dxa"/>
            <w:tcBorders>
              <w:top w:val="nil"/>
              <w:left w:val="nil"/>
              <w:bottom w:val="single" w:sz="4" w:space="0" w:color="C0C0C0"/>
              <w:right w:val="nil"/>
            </w:tcBorders>
            <w:shd w:val="clear" w:color="auto" w:fill="auto"/>
            <w:noWrap/>
            <w:vAlign w:val="center"/>
            <w:hideMark/>
          </w:tcPr>
          <w:p w14:paraId="53352C4B" w14:textId="77777777" w:rsidR="00C42A69" w:rsidRPr="00C42A69" w:rsidRDefault="00C42A69" w:rsidP="00C42A69">
            <w:pPr>
              <w:jc w:val="center"/>
              <w:rPr>
                <w:rFonts w:ascii="Tahoma" w:hAnsi="Tahoma" w:cs="Tahoma"/>
                <w:color w:val="C0C0C0"/>
                <w:sz w:val="13"/>
                <w:szCs w:val="13"/>
              </w:rPr>
            </w:pPr>
            <w:r w:rsidRPr="00C42A69">
              <w:rPr>
                <w:rFonts w:ascii="Tahoma" w:hAnsi="Tahoma" w:cs="Tahoma"/>
                <w:color w:val="C0C0C0"/>
                <w:sz w:val="13"/>
                <w:szCs w:val="13"/>
              </w:rPr>
              <w:t>8</w:t>
            </w:r>
          </w:p>
        </w:tc>
        <w:tc>
          <w:tcPr>
            <w:tcW w:w="1480" w:type="dxa"/>
            <w:tcBorders>
              <w:top w:val="nil"/>
              <w:left w:val="nil"/>
              <w:bottom w:val="single" w:sz="4" w:space="0" w:color="C0C0C0"/>
              <w:right w:val="nil"/>
            </w:tcBorders>
            <w:shd w:val="clear" w:color="auto" w:fill="auto"/>
            <w:noWrap/>
            <w:vAlign w:val="center"/>
            <w:hideMark/>
          </w:tcPr>
          <w:p w14:paraId="39F10BBE" w14:textId="77777777" w:rsidR="00C42A69" w:rsidRPr="00C42A69" w:rsidRDefault="00C42A69" w:rsidP="00C42A69">
            <w:pPr>
              <w:jc w:val="center"/>
              <w:rPr>
                <w:rFonts w:ascii="Tahoma" w:hAnsi="Tahoma" w:cs="Tahoma"/>
                <w:color w:val="C0C0C0"/>
                <w:sz w:val="13"/>
                <w:szCs w:val="13"/>
              </w:rPr>
            </w:pPr>
            <w:r w:rsidRPr="00C42A69">
              <w:rPr>
                <w:rFonts w:ascii="Tahoma" w:hAnsi="Tahoma" w:cs="Tahoma"/>
                <w:color w:val="C0C0C0"/>
                <w:sz w:val="13"/>
                <w:szCs w:val="13"/>
              </w:rPr>
              <w:t>9</w:t>
            </w:r>
          </w:p>
        </w:tc>
        <w:tc>
          <w:tcPr>
            <w:tcW w:w="1520" w:type="dxa"/>
            <w:tcBorders>
              <w:top w:val="nil"/>
              <w:left w:val="nil"/>
              <w:bottom w:val="single" w:sz="4" w:space="0" w:color="C0C0C0"/>
              <w:right w:val="nil"/>
            </w:tcBorders>
            <w:shd w:val="clear" w:color="auto" w:fill="auto"/>
            <w:noWrap/>
            <w:vAlign w:val="center"/>
            <w:hideMark/>
          </w:tcPr>
          <w:p w14:paraId="6F5C5156" w14:textId="77777777" w:rsidR="00C42A69" w:rsidRPr="00C42A69" w:rsidRDefault="00C42A69" w:rsidP="00C42A69">
            <w:pPr>
              <w:jc w:val="center"/>
              <w:rPr>
                <w:rFonts w:ascii="Tahoma" w:hAnsi="Tahoma" w:cs="Tahoma"/>
                <w:color w:val="C0C0C0"/>
                <w:sz w:val="13"/>
                <w:szCs w:val="13"/>
              </w:rPr>
            </w:pPr>
            <w:r w:rsidRPr="00C42A69">
              <w:rPr>
                <w:rFonts w:ascii="Tahoma" w:hAnsi="Tahoma" w:cs="Tahoma"/>
                <w:color w:val="C0C0C0"/>
                <w:sz w:val="13"/>
                <w:szCs w:val="13"/>
              </w:rPr>
              <w:t>10</w:t>
            </w:r>
          </w:p>
        </w:tc>
        <w:tc>
          <w:tcPr>
            <w:tcW w:w="1920" w:type="dxa"/>
            <w:tcBorders>
              <w:top w:val="nil"/>
              <w:left w:val="nil"/>
              <w:bottom w:val="single" w:sz="4" w:space="0" w:color="C0C0C0"/>
              <w:right w:val="nil"/>
            </w:tcBorders>
            <w:shd w:val="clear" w:color="auto" w:fill="auto"/>
            <w:noWrap/>
            <w:vAlign w:val="center"/>
            <w:hideMark/>
          </w:tcPr>
          <w:p w14:paraId="43A93DDD" w14:textId="77777777" w:rsidR="00C42A69" w:rsidRPr="00C42A69" w:rsidRDefault="00C42A69" w:rsidP="00C42A69">
            <w:pPr>
              <w:jc w:val="center"/>
              <w:rPr>
                <w:rFonts w:ascii="Tahoma" w:hAnsi="Tahoma" w:cs="Tahoma"/>
                <w:color w:val="C0C0C0"/>
                <w:sz w:val="13"/>
                <w:szCs w:val="13"/>
              </w:rPr>
            </w:pPr>
            <w:r w:rsidRPr="00C42A69">
              <w:rPr>
                <w:rFonts w:ascii="Tahoma" w:hAnsi="Tahoma" w:cs="Tahoma"/>
                <w:color w:val="C0C0C0"/>
                <w:sz w:val="13"/>
                <w:szCs w:val="13"/>
              </w:rPr>
              <w:t>11</w:t>
            </w:r>
          </w:p>
        </w:tc>
      </w:tr>
      <w:tr w:rsidR="00C42A69" w:rsidRPr="00C42A69" w14:paraId="08059BCB"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61032B5E" w14:textId="77777777" w:rsidR="00C42A69" w:rsidRPr="00C42A69" w:rsidRDefault="00C42A69" w:rsidP="00C42A69">
            <w:pPr>
              <w:jc w:val="center"/>
              <w:rPr>
                <w:rFonts w:ascii="Tahoma" w:hAnsi="Tahoma" w:cs="Tahoma"/>
                <w:color w:val="C0C0C0"/>
                <w:sz w:val="13"/>
                <w:szCs w:val="13"/>
              </w:rPr>
            </w:pPr>
          </w:p>
        </w:tc>
        <w:tc>
          <w:tcPr>
            <w:tcW w:w="400" w:type="dxa"/>
            <w:tcBorders>
              <w:top w:val="nil"/>
              <w:left w:val="nil"/>
              <w:bottom w:val="nil"/>
              <w:right w:val="nil"/>
            </w:tcBorders>
            <w:shd w:val="clear" w:color="auto" w:fill="auto"/>
            <w:noWrap/>
            <w:vAlign w:val="bottom"/>
            <w:hideMark/>
          </w:tcPr>
          <w:p w14:paraId="51A3956E"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000000" w:fill="C0C0C0"/>
            <w:vAlign w:val="center"/>
            <w:hideMark/>
          </w:tcPr>
          <w:p w14:paraId="0BA8867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w:t>
            </w:r>
          </w:p>
        </w:tc>
        <w:tc>
          <w:tcPr>
            <w:tcW w:w="5860" w:type="dxa"/>
            <w:tcBorders>
              <w:top w:val="nil"/>
              <w:left w:val="nil"/>
              <w:bottom w:val="single" w:sz="4" w:space="0" w:color="C0C0C0"/>
              <w:right w:val="single" w:sz="4" w:space="0" w:color="C0C0C0"/>
            </w:tcBorders>
            <w:shd w:val="clear" w:color="000000" w:fill="C0C0C0"/>
            <w:vAlign w:val="center"/>
            <w:hideMark/>
          </w:tcPr>
          <w:p w14:paraId="5B3B2D1D"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Натуральные показатели</w:t>
            </w:r>
          </w:p>
        </w:tc>
        <w:tc>
          <w:tcPr>
            <w:tcW w:w="1140" w:type="dxa"/>
            <w:tcBorders>
              <w:top w:val="nil"/>
              <w:left w:val="nil"/>
              <w:bottom w:val="single" w:sz="4" w:space="0" w:color="C0C0C0"/>
              <w:right w:val="single" w:sz="4" w:space="0" w:color="C0C0C0"/>
            </w:tcBorders>
            <w:shd w:val="clear" w:color="000000" w:fill="C0C0C0"/>
            <w:vAlign w:val="center"/>
            <w:hideMark/>
          </w:tcPr>
          <w:p w14:paraId="083E9FF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80" w:type="dxa"/>
            <w:tcBorders>
              <w:top w:val="nil"/>
              <w:left w:val="nil"/>
              <w:bottom w:val="single" w:sz="4" w:space="0" w:color="C0C0C0"/>
              <w:right w:val="single" w:sz="4" w:space="0" w:color="C0C0C0"/>
            </w:tcBorders>
            <w:shd w:val="clear" w:color="000000" w:fill="C0C0C0"/>
            <w:vAlign w:val="center"/>
            <w:hideMark/>
          </w:tcPr>
          <w:p w14:paraId="658C2FF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C0C0C0"/>
            <w:vAlign w:val="center"/>
            <w:hideMark/>
          </w:tcPr>
          <w:p w14:paraId="4E199B2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C0C0C0"/>
            <w:vAlign w:val="center"/>
            <w:hideMark/>
          </w:tcPr>
          <w:p w14:paraId="47631C3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C0C0C0"/>
            <w:vAlign w:val="center"/>
            <w:hideMark/>
          </w:tcPr>
          <w:p w14:paraId="403F128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C0C0C0"/>
            <w:vAlign w:val="center"/>
            <w:hideMark/>
          </w:tcPr>
          <w:p w14:paraId="4EB75C26"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C0C0C0"/>
            <w:vAlign w:val="center"/>
            <w:hideMark/>
          </w:tcPr>
          <w:p w14:paraId="6B570F1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C0C0C0"/>
            <w:vAlign w:val="center"/>
            <w:hideMark/>
          </w:tcPr>
          <w:p w14:paraId="05EAFE2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520" w:type="dxa"/>
            <w:tcBorders>
              <w:top w:val="nil"/>
              <w:left w:val="nil"/>
              <w:bottom w:val="single" w:sz="4" w:space="0" w:color="C0C0C0"/>
              <w:right w:val="single" w:sz="4" w:space="0" w:color="C0C0C0"/>
            </w:tcBorders>
            <w:shd w:val="clear" w:color="000000" w:fill="C0C0C0"/>
            <w:vAlign w:val="center"/>
            <w:hideMark/>
          </w:tcPr>
          <w:p w14:paraId="2324464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920" w:type="dxa"/>
            <w:tcBorders>
              <w:top w:val="nil"/>
              <w:left w:val="nil"/>
              <w:bottom w:val="single" w:sz="4" w:space="0" w:color="C0C0C0"/>
              <w:right w:val="single" w:sz="4" w:space="0" w:color="C0C0C0"/>
            </w:tcBorders>
            <w:shd w:val="clear" w:color="000000" w:fill="C0C0C0"/>
            <w:vAlign w:val="center"/>
            <w:hideMark/>
          </w:tcPr>
          <w:p w14:paraId="41A8E92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r>
      <w:tr w:rsidR="00C42A69" w:rsidRPr="00C42A69" w14:paraId="7BBB4FB5" w14:textId="77777777" w:rsidTr="00C42A69">
        <w:trPr>
          <w:trHeight w:val="585"/>
          <w:jc w:val="center"/>
        </w:trPr>
        <w:tc>
          <w:tcPr>
            <w:tcW w:w="560" w:type="dxa"/>
            <w:tcBorders>
              <w:top w:val="nil"/>
              <w:left w:val="nil"/>
              <w:bottom w:val="nil"/>
              <w:right w:val="nil"/>
            </w:tcBorders>
            <w:shd w:val="clear" w:color="auto" w:fill="auto"/>
            <w:noWrap/>
            <w:vAlign w:val="bottom"/>
            <w:hideMark/>
          </w:tcPr>
          <w:p w14:paraId="5A3682AD" w14:textId="77777777" w:rsidR="00C42A69" w:rsidRPr="00C42A69" w:rsidRDefault="00C42A69" w:rsidP="00C42A69">
            <w:pPr>
              <w:jc w:val="cente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78400F12"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C8F18C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1.1</w:t>
            </w:r>
          </w:p>
        </w:tc>
        <w:tc>
          <w:tcPr>
            <w:tcW w:w="5860" w:type="dxa"/>
            <w:tcBorders>
              <w:top w:val="nil"/>
              <w:left w:val="nil"/>
              <w:bottom w:val="single" w:sz="4" w:space="0" w:color="C0C0C0"/>
              <w:right w:val="single" w:sz="4" w:space="0" w:color="C0C0C0"/>
            </w:tcBorders>
            <w:shd w:val="clear" w:color="auto" w:fill="auto"/>
            <w:vAlign w:val="center"/>
            <w:hideMark/>
          </w:tcPr>
          <w:p w14:paraId="28B67238" w14:textId="77777777" w:rsidR="00C42A69" w:rsidRPr="00C42A69" w:rsidRDefault="00C42A69" w:rsidP="00C42A69">
            <w:pPr>
              <w:ind w:firstLineChars="100" w:firstLine="130"/>
              <w:rPr>
                <w:rFonts w:ascii="Tahoma" w:hAnsi="Tahoma" w:cs="Tahoma"/>
                <w:sz w:val="13"/>
                <w:szCs w:val="13"/>
              </w:rPr>
            </w:pPr>
            <w:r w:rsidRPr="00C42A69">
              <w:rPr>
                <w:rFonts w:ascii="Tahoma" w:hAnsi="Tahoma" w:cs="Tahoma"/>
                <w:sz w:val="13"/>
                <w:szCs w:val="13"/>
              </w:rPr>
              <w:t>Поднято воды</w:t>
            </w:r>
          </w:p>
        </w:tc>
        <w:tc>
          <w:tcPr>
            <w:tcW w:w="1140" w:type="dxa"/>
            <w:tcBorders>
              <w:top w:val="nil"/>
              <w:left w:val="nil"/>
              <w:bottom w:val="single" w:sz="4" w:space="0" w:color="C0C0C0"/>
              <w:right w:val="single" w:sz="4" w:space="0" w:color="C0C0C0"/>
            </w:tcBorders>
            <w:shd w:val="clear" w:color="auto" w:fill="auto"/>
            <w:vAlign w:val="center"/>
            <w:hideMark/>
          </w:tcPr>
          <w:p w14:paraId="7A48A5B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500A090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66 611,10</w:t>
            </w:r>
          </w:p>
        </w:tc>
        <w:tc>
          <w:tcPr>
            <w:tcW w:w="1560" w:type="dxa"/>
            <w:tcBorders>
              <w:top w:val="nil"/>
              <w:left w:val="nil"/>
              <w:bottom w:val="single" w:sz="4" w:space="0" w:color="C0C0C0"/>
              <w:right w:val="single" w:sz="4" w:space="0" w:color="C0C0C0"/>
            </w:tcBorders>
            <w:shd w:val="clear" w:color="000000" w:fill="FFFFCC"/>
            <w:vAlign w:val="center"/>
            <w:hideMark/>
          </w:tcPr>
          <w:p w14:paraId="2C08A67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61 236,00</w:t>
            </w:r>
          </w:p>
        </w:tc>
        <w:tc>
          <w:tcPr>
            <w:tcW w:w="1780" w:type="dxa"/>
            <w:tcBorders>
              <w:top w:val="nil"/>
              <w:left w:val="nil"/>
              <w:bottom w:val="single" w:sz="4" w:space="0" w:color="C0C0C0"/>
              <w:right w:val="single" w:sz="4" w:space="0" w:color="C0C0C0"/>
            </w:tcBorders>
            <w:shd w:val="clear" w:color="000000" w:fill="FFFFCC"/>
            <w:vAlign w:val="center"/>
            <w:hideMark/>
          </w:tcPr>
          <w:p w14:paraId="62E6C5B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66 611,10</w:t>
            </w:r>
          </w:p>
        </w:tc>
        <w:tc>
          <w:tcPr>
            <w:tcW w:w="1800" w:type="dxa"/>
            <w:tcBorders>
              <w:top w:val="nil"/>
              <w:left w:val="nil"/>
              <w:bottom w:val="single" w:sz="4" w:space="0" w:color="C0C0C0"/>
              <w:right w:val="single" w:sz="4" w:space="0" w:color="C0C0C0"/>
            </w:tcBorders>
            <w:shd w:val="clear" w:color="000000" w:fill="FFFFCC"/>
            <w:vAlign w:val="center"/>
            <w:hideMark/>
          </w:tcPr>
          <w:p w14:paraId="4A3B2CC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66 611,10</w:t>
            </w:r>
          </w:p>
        </w:tc>
        <w:tc>
          <w:tcPr>
            <w:tcW w:w="1840" w:type="dxa"/>
            <w:tcBorders>
              <w:top w:val="nil"/>
              <w:left w:val="nil"/>
              <w:bottom w:val="single" w:sz="4" w:space="0" w:color="C0C0C0"/>
              <w:right w:val="single" w:sz="4" w:space="0" w:color="C0C0C0"/>
            </w:tcBorders>
            <w:shd w:val="clear" w:color="000000" w:fill="FFFFCC"/>
            <w:vAlign w:val="center"/>
            <w:hideMark/>
          </w:tcPr>
          <w:p w14:paraId="5B31DCC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66 611,10</w:t>
            </w:r>
          </w:p>
        </w:tc>
        <w:tc>
          <w:tcPr>
            <w:tcW w:w="1820" w:type="dxa"/>
            <w:tcBorders>
              <w:top w:val="nil"/>
              <w:left w:val="nil"/>
              <w:bottom w:val="single" w:sz="4" w:space="0" w:color="C0C0C0"/>
              <w:right w:val="single" w:sz="4" w:space="0" w:color="C0C0C0"/>
            </w:tcBorders>
            <w:shd w:val="clear" w:color="000000" w:fill="FFFFCC"/>
            <w:vAlign w:val="center"/>
            <w:hideMark/>
          </w:tcPr>
          <w:p w14:paraId="22F0B71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63 294,21</w:t>
            </w:r>
          </w:p>
        </w:tc>
        <w:tc>
          <w:tcPr>
            <w:tcW w:w="1480" w:type="dxa"/>
            <w:tcBorders>
              <w:top w:val="nil"/>
              <w:left w:val="nil"/>
              <w:bottom w:val="single" w:sz="4" w:space="0" w:color="C0C0C0"/>
              <w:right w:val="single" w:sz="4" w:space="0" w:color="C0C0C0"/>
            </w:tcBorders>
            <w:shd w:val="clear" w:color="000000" w:fill="D7EAD3"/>
            <w:vAlign w:val="center"/>
            <w:hideMark/>
          </w:tcPr>
          <w:p w14:paraId="07AD72B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31 647,11</w:t>
            </w:r>
          </w:p>
        </w:tc>
        <w:tc>
          <w:tcPr>
            <w:tcW w:w="1520" w:type="dxa"/>
            <w:tcBorders>
              <w:top w:val="nil"/>
              <w:left w:val="nil"/>
              <w:bottom w:val="single" w:sz="4" w:space="0" w:color="C0C0C0"/>
              <w:right w:val="single" w:sz="4" w:space="0" w:color="C0C0C0"/>
            </w:tcBorders>
            <w:shd w:val="clear" w:color="000000" w:fill="D7EAD3"/>
            <w:vAlign w:val="center"/>
            <w:hideMark/>
          </w:tcPr>
          <w:p w14:paraId="241652D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31 647,11</w:t>
            </w:r>
          </w:p>
        </w:tc>
        <w:tc>
          <w:tcPr>
            <w:tcW w:w="1920" w:type="dxa"/>
            <w:tcBorders>
              <w:top w:val="nil"/>
              <w:left w:val="nil"/>
              <w:bottom w:val="single" w:sz="4" w:space="0" w:color="C0C0C0"/>
              <w:right w:val="single" w:sz="4" w:space="0" w:color="C0C0C0"/>
            </w:tcBorders>
            <w:shd w:val="clear" w:color="000000" w:fill="FFFFCC"/>
            <w:vAlign w:val="center"/>
            <w:hideMark/>
          </w:tcPr>
          <w:p w14:paraId="0773ACDD" w14:textId="77777777" w:rsidR="00C42A69" w:rsidRPr="00C42A69" w:rsidRDefault="00C42A69" w:rsidP="00C42A69">
            <w:pPr>
              <w:rPr>
                <w:rFonts w:ascii="Tahoma" w:hAnsi="Tahoma" w:cs="Tahoma"/>
                <w:sz w:val="13"/>
                <w:szCs w:val="13"/>
              </w:rPr>
            </w:pPr>
            <w:r w:rsidRPr="00C42A69">
              <w:rPr>
                <w:rFonts w:ascii="Tahoma" w:hAnsi="Tahoma" w:cs="Tahoma"/>
                <w:sz w:val="13"/>
                <w:szCs w:val="13"/>
              </w:rPr>
              <w:t>По расчету с учетом потерь</w:t>
            </w:r>
          </w:p>
        </w:tc>
      </w:tr>
      <w:tr w:rsidR="00C42A69" w:rsidRPr="00C42A69" w14:paraId="19E6509D"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5BEDC026"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AF15323"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70F3DA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1.2</w:t>
            </w:r>
          </w:p>
        </w:tc>
        <w:tc>
          <w:tcPr>
            <w:tcW w:w="5860" w:type="dxa"/>
            <w:tcBorders>
              <w:top w:val="nil"/>
              <w:left w:val="nil"/>
              <w:bottom w:val="single" w:sz="4" w:space="0" w:color="C0C0C0"/>
              <w:right w:val="single" w:sz="4" w:space="0" w:color="C0C0C0"/>
            </w:tcBorders>
            <w:shd w:val="clear" w:color="auto" w:fill="auto"/>
            <w:vAlign w:val="center"/>
            <w:hideMark/>
          </w:tcPr>
          <w:p w14:paraId="0EBE1F7F" w14:textId="77777777" w:rsidR="00C42A69" w:rsidRPr="00C42A69" w:rsidRDefault="00C42A69" w:rsidP="00C42A69">
            <w:pPr>
              <w:ind w:firstLineChars="100" w:firstLine="130"/>
              <w:rPr>
                <w:rFonts w:ascii="Tahoma" w:hAnsi="Tahoma" w:cs="Tahoma"/>
                <w:sz w:val="13"/>
                <w:szCs w:val="13"/>
              </w:rPr>
            </w:pPr>
            <w:r w:rsidRPr="00C42A69">
              <w:rPr>
                <w:rFonts w:ascii="Tahoma" w:hAnsi="Tahoma" w:cs="Tahoma"/>
                <w:sz w:val="13"/>
                <w:szCs w:val="13"/>
              </w:rPr>
              <w:t>Получено воды со стороны</w:t>
            </w:r>
          </w:p>
        </w:tc>
        <w:tc>
          <w:tcPr>
            <w:tcW w:w="1140" w:type="dxa"/>
            <w:tcBorders>
              <w:top w:val="nil"/>
              <w:left w:val="nil"/>
              <w:bottom w:val="single" w:sz="4" w:space="0" w:color="C0C0C0"/>
              <w:right w:val="single" w:sz="4" w:space="0" w:color="C0C0C0"/>
            </w:tcBorders>
            <w:shd w:val="clear" w:color="auto" w:fill="auto"/>
            <w:vAlign w:val="center"/>
            <w:hideMark/>
          </w:tcPr>
          <w:p w14:paraId="2ECAF21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3AB6944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09644B6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7AD8AC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07B2D94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734552F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58D1BC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16FB54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58A34A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62134FB9"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440B355E"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33AF59CC"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914BAE1"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B52266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1.3</w:t>
            </w:r>
          </w:p>
        </w:tc>
        <w:tc>
          <w:tcPr>
            <w:tcW w:w="5860" w:type="dxa"/>
            <w:tcBorders>
              <w:top w:val="nil"/>
              <w:left w:val="nil"/>
              <w:bottom w:val="single" w:sz="4" w:space="0" w:color="C0C0C0"/>
              <w:right w:val="single" w:sz="4" w:space="0" w:color="C0C0C0"/>
            </w:tcBorders>
            <w:shd w:val="clear" w:color="auto" w:fill="auto"/>
            <w:vAlign w:val="center"/>
            <w:hideMark/>
          </w:tcPr>
          <w:p w14:paraId="7998F185" w14:textId="77777777" w:rsidR="00C42A69" w:rsidRPr="00C42A69" w:rsidRDefault="00C42A69" w:rsidP="00C42A69">
            <w:pPr>
              <w:ind w:firstLineChars="100" w:firstLine="130"/>
              <w:rPr>
                <w:rFonts w:ascii="Tahoma" w:hAnsi="Tahoma" w:cs="Tahoma"/>
                <w:sz w:val="13"/>
                <w:szCs w:val="13"/>
              </w:rPr>
            </w:pPr>
            <w:r w:rsidRPr="00C42A69">
              <w:rPr>
                <w:rFonts w:ascii="Tahoma" w:hAnsi="Tahoma" w:cs="Tahoma"/>
                <w:sz w:val="13"/>
                <w:szCs w:val="13"/>
              </w:rPr>
              <w:t>Расход воды на коммунально-бытовые нужды</w:t>
            </w:r>
          </w:p>
        </w:tc>
        <w:tc>
          <w:tcPr>
            <w:tcW w:w="1140" w:type="dxa"/>
            <w:tcBorders>
              <w:top w:val="nil"/>
              <w:left w:val="nil"/>
              <w:bottom w:val="single" w:sz="4" w:space="0" w:color="C0C0C0"/>
              <w:right w:val="single" w:sz="4" w:space="0" w:color="C0C0C0"/>
            </w:tcBorders>
            <w:shd w:val="clear" w:color="auto" w:fill="auto"/>
            <w:vAlign w:val="center"/>
            <w:hideMark/>
          </w:tcPr>
          <w:p w14:paraId="7B7677E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0AE3754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5316BE7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A96CD3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764C01A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5CE8973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61FD3B1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AD0F11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CBD01D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09FCD886"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5F1937E0"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7D0B22D3"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2F43E407"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A8F9F4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1.4</w:t>
            </w:r>
          </w:p>
        </w:tc>
        <w:tc>
          <w:tcPr>
            <w:tcW w:w="5860" w:type="dxa"/>
            <w:tcBorders>
              <w:top w:val="nil"/>
              <w:left w:val="nil"/>
              <w:bottom w:val="single" w:sz="4" w:space="0" w:color="C0C0C0"/>
              <w:right w:val="single" w:sz="4" w:space="0" w:color="C0C0C0"/>
            </w:tcBorders>
            <w:shd w:val="clear" w:color="auto" w:fill="auto"/>
            <w:vAlign w:val="center"/>
            <w:hideMark/>
          </w:tcPr>
          <w:p w14:paraId="52DD8217" w14:textId="77777777" w:rsidR="00C42A69" w:rsidRPr="00C42A69" w:rsidRDefault="00C42A69" w:rsidP="00C42A69">
            <w:pPr>
              <w:ind w:firstLineChars="100" w:firstLine="130"/>
              <w:rPr>
                <w:rFonts w:ascii="Tahoma" w:hAnsi="Tahoma" w:cs="Tahoma"/>
                <w:sz w:val="13"/>
                <w:szCs w:val="13"/>
              </w:rPr>
            </w:pPr>
            <w:r w:rsidRPr="00C42A69">
              <w:rPr>
                <w:rFonts w:ascii="Tahoma" w:hAnsi="Tahoma" w:cs="Tahoma"/>
                <w:sz w:val="13"/>
                <w:szCs w:val="13"/>
              </w:rPr>
              <w:t>Расход воды на нужды предприятия</w:t>
            </w:r>
          </w:p>
        </w:tc>
        <w:tc>
          <w:tcPr>
            <w:tcW w:w="1140" w:type="dxa"/>
            <w:tcBorders>
              <w:top w:val="nil"/>
              <w:left w:val="nil"/>
              <w:bottom w:val="single" w:sz="4" w:space="0" w:color="C0C0C0"/>
              <w:right w:val="single" w:sz="4" w:space="0" w:color="C0C0C0"/>
            </w:tcBorders>
            <w:shd w:val="clear" w:color="auto" w:fill="auto"/>
            <w:vAlign w:val="center"/>
            <w:hideMark/>
          </w:tcPr>
          <w:p w14:paraId="16D4816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7175061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31785B2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714CDDA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2CE103C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4F5A992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61B3097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C7E39C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17C29B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13592CD2"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30D45692"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65816B92"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108A472"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3996C2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1.4.1</w:t>
            </w:r>
          </w:p>
        </w:tc>
        <w:tc>
          <w:tcPr>
            <w:tcW w:w="5860" w:type="dxa"/>
            <w:tcBorders>
              <w:top w:val="nil"/>
              <w:left w:val="nil"/>
              <w:bottom w:val="single" w:sz="4" w:space="0" w:color="C0C0C0"/>
              <w:right w:val="single" w:sz="4" w:space="0" w:color="C0C0C0"/>
            </w:tcBorders>
            <w:shd w:val="clear" w:color="auto" w:fill="auto"/>
            <w:vAlign w:val="center"/>
            <w:hideMark/>
          </w:tcPr>
          <w:p w14:paraId="1FD7CE1F" w14:textId="77777777" w:rsidR="00C42A69" w:rsidRPr="00C42A69" w:rsidRDefault="00C42A69" w:rsidP="00C42A69">
            <w:pPr>
              <w:ind w:firstLineChars="200" w:firstLine="260"/>
              <w:rPr>
                <w:rFonts w:ascii="Tahoma" w:hAnsi="Tahoma" w:cs="Tahoma"/>
                <w:sz w:val="13"/>
                <w:szCs w:val="13"/>
              </w:rPr>
            </w:pPr>
            <w:r w:rsidRPr="00C42A69">
              <w:rPr>
                <w:rFonts w:ascii="Tahoma" w:hAnsi="Tahoma" w:cs="Tahoma"/>
                <w:sz w:val="13"/>
                <w:szCs w:val="13"/>
              </w:rPr>
              <w:t>На очистные сооружения</w:t>
            </w:r>
          </w:p>
        </w:tc>
        <w:tc>
          <w:tcPr>
            <w:tcW w:w="1140" w:type="dxa"/>
            <w:tcBorders>
              <w:top w:val="nil"/>
              <w:left w:val="nil"/>
              <w:bottom w:val="single" w:sz="4" w:space="0" w:color="C0C0C0"/>
              <w:right w:val="single" w:sz="4" w:space="0" w:color="C0C0C0"/>
            </w:tcBorders>
            <w:shd w:val="clear" w:color="auto" w:fill="auto"/>
            <w:vAlign w:val="center"/>
            <w:hideMark/>
          </w:tcPr>
          <w:p w14:paraId="350B319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097A156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2B94801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B03B4F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58437A0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2FACF48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192C8E7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D616AE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D4E0DC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36749065"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42EC3632"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5D09FDBF"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3587901"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426F56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1.4.2</w:t>
            </w:r>
          </w:p>
        </w:tc>
        <w:tc>
          <w:tcPr>
            <w:tcW w:w="5860" w:type="dxa"/>
            <w:tcBorders>
              <w:top w:val="nil"/>
              <w:left w:val="nil"/>
              <w:bottom w:val="single" w:sz="4" w:space="0" w:color="C0C0C0"/>
              <w:right w:val="single" w:sz="4" w:space="0" w:color="C0C0C0"/>
            </w:tcBorders>
            <w:shd w:val="clear" w:color="auto" w:fill="auto"/>
            <w:vAlign w:val="center"/>
            <w:hideMark/>
          </w:tcPr>
          <w:p w14:paraId="75A23D2C" w14:textId="77777777" w:rsidR="00C42A69" w:rsidRPr="00C42A69" w:rsidRDefault="00C42A69" w:rsidP="00C42A69">
            <w:pPr>
              <w:ind w:firstLineChars="200" w:firstLine="260"/>
              <w:rPr>
                <w:rFonts w:ascii="Tahoma" w:hAnsi="Tahoma" w:cs="Tahoma"/>
                <w:sz w:val="13"/>
                <w:szCs w:val="13"/>
              </w:rPr>
            </w:pPr>
            <w:r w:rsidRPr="00C42A69">
              <w:rPr>
                <w:rFonts w:ascii="Tahoma" w:hAnsi="Tahoma" w:cs="Tahoma"/>
                <w:sz w:val="13"/>
                <w:szCs w:val="13"/>
              </w:rPr>
              <w:t>На промывку сетей</w:t>
            </w:r>
          </w:p>
        </w:tc>
        <w:tc>
          <w:tcPr>
            <w:tcW w:w="1140" w:type="dxa"/>
            <w:tcBorders>
              <w:top w:val="nil"/>
              <w:left w:val="nil"/>
              <w:bottom w:val="single" w:sz="4" w:space="0" w:color="C0C0C0"/>
              <w:right w:val="single" w:sz="4" w:space="0" w:color="C0C0C0"/>
            </w:tcBorders>
            <w:shd w:val="clear" w:color="auto" w:fill="auto"/>
            <w:vAlign w:val="center"/>
            <w:hideMark/>
          </w:tcPr>
          <w:p w14:paraId="6C11B45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7E41963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352CF05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80CCED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3E66C48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78F178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1786B31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5916EC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753473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30E100E6"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7C3E081D"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7AE7F04E"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2EFADFDE"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96B011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1.4.3</w:t>
            </w:r>
          </w:p>
        </w:tc>
        <w:tc>
          <w:tcPr>
            <w:tcW w:w="5860" w:type="dxa"/>
            <w:tcBorders>
              <w:top w:val="nil"/>
              <w:left w:val="nil"/>
              <w:bottom w:val="single" w:sz="4" w:space="0" w:color="C0C0C0"/>
              <w:right w:val="single" w:sz="4" w:space="0" w:color="C0C0C0"/>
            </w:tcBorders>
            <w:shd w:val="clear" w:color="auto" w:fill="auto"/>
            <w:vAlign w:val="center"/>
            <w:hideMark/>
          </w:tcPr>
          <w:p w14:paraId="4916C1F3" w14:textId="77777777" w:rsidR="00C42A69" w:rsidRPr="00C42A69" w:rsidRDefault="00C42A69" w:rsidP="00C42A69">
            <w:pPr>
              <w:ind w:firstLineChars="200" w:firstLine="260"/>
              <w:rPr>
                <w:rFonts w:ascii="Tahoma" w:hAnsi="Tahoma" w:cs="Tahoma"/>
                <w:sz w:val="13"/>
                <w:szCs w:val="13"/>
              </w:rPr>
            </w:pPr>
            <w:r w:rsidRPr="00C42A69">
              <w:rPr>
                <w:rFonts w:ascii="Tahoma" w:hAnsi="Tahoma" w:cs="Tahoma"/>
                <w:sz w:val="13"/>
                <w:szCs w:val="13"/>
              </w:rPr>
              <w:t>Прочие</w:t>
            </w:r>
          </w:p>
        </w:tc>
        <w:tc>
          <w:tcPr>
            <w:tcW w:w="1140" w:type="dxa"/>
            <w:tcBorders>
              <w:top w:val="nil"/>
              <w:left w:val="nil"/>
              <w:bottom w:val="single" w:sz="4" w:space="0" w:color="C0C0C0"/>
              <w:right w:val="single" w:sz="4" w:space="0" w:color="C0C0C0"/>
            </w:tcBorders>
            <w:shd w:val="clear" w:color="auto" w:fill="auto"/>
            <w:vAlign w:val="center"/>
            <w:hideMark/>
          </w:tcPr>
          <w:p w14:paraId="091B704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7CAE337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41F8815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586DA3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516E7A9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16621AE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4CAF935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6B3847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FEE5EC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66B6573F"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3E12D0CA"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72CA46E1"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550E19CD"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900B54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1.5</w:t>
            </w:r>
          </w:p>
        </w:tc>
        <w:tc>
          <w:tcPr>
            <w:tcW w:w="5860" w:type="dxa"/>
            <w:tcBorders>
              <w:top w:val="nil"/>
              <w:left w:val="nil"/>
              <w:bottom w:val="single" w:sz="4" w:space="0" w:color="C0C0C0"/>
              <w:right w:val="single" w:sz="4" w:space="0" w:color="C0C0C0"/>
            </w:tcBorders>
            <w:shd w:val="clear" w:color="auto" w:fill="auto"/>
            <w:vAlign w:val="center"/>
            <w:hideMark/>
          </w:tcPr>
          <w:p w14:paraId="4B3621AE" w14:textId="77777777" w:rsidR="00C42A69" w:rsidRPr="00C42A69" w:rsidRDefault="00C42A69" w:rsidP="00C42A69">
            <w:pPr>
              <w:ind w:firstLineChars="100" w:firstLine="130"/>
              <w:rPr>
                <w:rFonts w:ascii="Tahoma" w:hAnsi="Tahoma" w:cs="Tahoma"/>
                <w:sz w:val="13"/>
                <w:szCs w:val="13"/>
              </w:rPr>
            </w:pPr>
            <w:r w:rsidRPr="00C42A69">
              <w:rPr>
                <w:rFonts w:ascii="Tahoma" w:hAnsi="Tahoma" w:cs="Tahoma"/>
                <w:sz w:val="13"/>
                <w:szCs w:val="13"/>
              </w:rPr>
              <w:t>Пропущено через очистные сооружения</w:t>
            </w:r>
          </w:p>
        </w:tc>
        <w:tc>
          <w:tcPr>
            <w:tcW w:w="1140" w:type="dxa"/>
            <w:tcBorders>
              <w:top w:val="nil"/>
              <w:left w:val="nil"/>
              <w:bottom w:val="single" w:sz="4" w:space="0" w:color="C0C0C0"/>
              <w:right w:val="single" w:sz="4" w:space="0" w:color="C0C0C0"/>
            </w:tcBorders>
            <w:shd w:val="clear" w:color="auto" w:fill="auto"/>
            <w:vAlign w:val="center"/>
            <w:hideMark/>
          </w:tcPr>
          <w:p w14:paraId="76B6EA5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624945E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300A91C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087F66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1B04CF9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229BDB1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503022D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61B69CF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5B1061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6343E0C5"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377204D9"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72E0AC72"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044942A"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F4E7B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1.6</w:t>
            </w:r>
          </w:p>
        </w:tc>
        <w:tc>
          <w:tcPr>
            <w:tcW w:w="5860" w:type="dxa"/>
            <w:tcBorders>
              <w:top w:val="nil"/>
              <w:left w:val="nil"/>
              <w:bottom w:val="single" w:sz="4" w:space="0" w:color="C0C0C0"/>
              <w:right w:val="single" w:sz="4" w:space="0" w:color="C0C0C0"/>
            </w:tcBorders>
            <w:shd w:val="clear" w:color="auto" w:fill="auto"/>
            <w:vAlign w:val="center"/>
            <w:hideMark/>
          </w:tcPr>
          <w:p w14:paraId="3B6B7815" w14:textId="77777777" w:rsidR="00C42A69" w:rsidRPr="00C42A69" w:rsidRDefault="00C42A69" w:rsidP="00C42A69">
            <w:pPr>
              <w:ind w:firstLineChars="100" w:firstLine="130"/>
              <w:rPr>
                <w:rFonts w:ascii="Tahoma" w:hAnsi="Tahoma" w:cs="Tahoma"/>
                <w:sz w:val="13"/>
                <w:szCs w:val="13"/>
              </w:rPr>
            </w:pPr>
            <w:r w:rsidRPr="00C42A69">
              <w:rPr>
                <w:rFonts w:ascii="Tahoma" w:hAnsi="Tahoma" w:cs="Tahoma"/>
                <w:sz w:val="13"/>
                <w:szCs w:val="13"/>
              </w:rPr>
              <w:t>Подано воды в сеть</w:t>
            </w:r>
          </w:p>
        </w:tc>
        <w:tc>
          <w:tcPr>
            <w:tcW w:w="1140" w:type="dxa"/>
            <w:tcBorders>
              <w:top w:val="nil"/>
              <w:left w:val="nil"/>
              <w:bottom w:val="single" w:sz="4" w:space="0" w:color="C0C0C0"/>
              <w:right w:val="single" w:sz="4" w:space="0" w:color="C0C0C0"/>
            </w:tcBorders>
            <w:shd w:val="clear" w:color="auto" w:fill="auto"/>
            <w:vAlign w:val="center"/>
            <w:hideMark/>
          </w:tcPr>
          <w:p w14:paraId="24EA947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564EAD7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66 611,10</w:t>
            </w:r>
          </w:p>
        </w:tc>
        <w:tc>
          <w:tcPr>
            <w:tcW w:w="1560" w:type="dxa"/>
            <w:tcBorders>
              <w:top w:val="nil"/>
              <w:left w:val="nil"/>
              <w:bottom w:val="single" w:sz="4" w:space="0" w:color="C0C0C0"/>
              <w:right w:val="single" w:sz="4" w:space="0" w:color="C0C0C0"/>
            </w:tcBorders>
            <w:shd w:val="clear" w:color="000000" w:fill="FFFFCC"/>
            <w:vAlign w:val="center"/>
            <w:hideMark/>
          </w:tcPr>
          <w:p w14:paraId="2360867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61 236,00</w:t>
            </w:r>
          </w:p>
        </w:tc>
        <w:tc>
          <w:tcPr>
            <w:tcW w:w="1780" w:type="dxa"/>
            <w:tcBorders>
              <w:top w:val="nil"/>
              <w:left w:val="nil"/>
              <w:bottom w:val="single" w:sz="4" w:space="0" w:color="C0C0C0"/>
              <w:right w:val="single" w:sz="4" w:space="0" w:color="C0C0C0"/>
            </w:tcBorders>
            <w:shd w:val="clear" w:color="000000" w:fill="FFFFCC"/>
            <w:vAlign w:val="center"/>
            <w:hideMark/>
          </w:tcPr>
          <w:p w14:paraId="491368D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66 611,10</w:t>
            </w:r>
          </w:p>
        </w:tc>
        <w:tc>
          <w:tcPr>
            <w:tcW w:w="1800" w:type="dxa"/>
            <w:tcBorders>
              <w:top w:val="nil"/>
              <w:left w:val="nil"/>
              <w:bottom w:val="single" w:sz="4" w:space="0" w:color="C0C0C0"/>
              <w:right w:val="single" w:sz="4" w:space="0" w:color="C0C0C0"/>
            </w:tcBorders>
            <w:shd w:val="clear" w:color="000000" w:fill="FFFFCC"/>
            <w:vAlign w:val="center"/>
            <w:hideMark/>
          </w:tcPr>
          <w:p w14:paraId="08A998E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66 611,10</w:t>
            </w:r>
          </w:p>
        </w:tc>
        <w:tc>
          <w:tcPr>
            <w:tcW w:w="1840" w:type="dxa"/>
            <w:tcBorders>
              <w:top w:val="nil"/>
              <w:left w:val="nil"/>
              <w:bottom w:val="single" w:sz="4" w:space="0" w:color="C0C0C0"/>
              <w:right w:val="single" w:sz="4" w:space="0" w:color="C0C0C0"/>
            </w:tcBorders>
            <w:shd w:val="clear" w:color="000000" w:fill="FFFFCC"/>
            <w:vAlign w:val="center"/>
            <w:hideMark/>
          </w:tcPr>
          <w:p w14:paraId="6D5BDAD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66 611,10</w:t>
            </w:r>
          </w:p>
        </w:tc>
        <w:tc>
          <w:tcPr>
            <w:tcW w:w="1820" w:type="dxa"/>
            <w:tcBorders>
              <w:top w:val="nil"/>
              <w:left w:val="nil"/>
              <w:bottom w:val="single" w:sz="4" w:space="0" w:color="C0C0C0"/>
              <w:right w:val="single" w:sz="4" w:space="0" w:color="C0C0C0"/>
            </w:tcBorders>
            <w:shd w:val="clear" w:color="000000" w:fill="FFFFCC"/>
            <w:vAlign w:val="center"/>
            <w:hideMark/>
          </w:tcPr>
          <w:p w14:paraId="77E74CC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63 294,21</w:t>
            </w:r>
          </w:p>
        </w:tc>
        <w:tc>
          <w:tcPr>
            <w:tcW w:w="1480" w:type="dxa"/>
            <w:tcBorders>
              <w:top w:val="nil"/>
              <w:left w:val="nil"/>
              <w:bottom w:val="single" w:sz="4" w:space="0" w:color="C0C0C0"/>
              <w:right w:val="single" w:sz="4" w:space="0" w:color="C0C0C0"/>
            </w:tcBorders>
            <w:shd w:val="clear" w:color="000000" w:fill="D7EAD3"/>
            <w:vAlign w:val="center"/>
            <w:hideMark/>
          </w:tcPr>
          <w:p w14:paraId="7F799D6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31 647,11</w:t>
            </w:r>
          </w:p>
        </w:tc>
        <w:tc>
          <w:tcPr>
            <w:tcW w:w="1520" w:type="dxa"/>
            <w:tcBorders>
              <w:top w:val="nil"/>
              <w:left w:val="nil"/>
              <w:bottom w:val="single" w:sz="4" w:space="0" w:color="C0C0C0"/>
              <w:right w:val="single" w:sz="4" w:space="0" w:color="C0C0C0"/>
            </w:tcBorders>
            <w:shd w:val="clear" w:color="000000" w:fill="D7EAD3"/>
            <w:vAlign w:val="center"/>
            <w:hideMark/>
          </w:tcPr>
          <w:p w14:paraId="77983EE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31 647,11</w:t>
            </w:r>
          </w:p>
        </w:tc>
        <w:tc>
          <w:tcPr>
            <w:tcW w:w="1920" w:type="dxa"/>
            <w:tcBorders>
              <w:top w:val="nil"/>
              <w:left w:val="nil"/>
              <w:bottom w:val="single" w:sz="4" w:space="0" w:color="C0C0C0"/>
              <w:right w:val="single" w:sz="4" w:space="0" w:color="C0C0C0"/>
            </w:tcBorders>
            <w:shd w:val="clear" w:color="000000" w:fill="FFFFCC"/>
            <w:vAlign w:val="center"/>
            <w:hideMark/>
          </w:tcPr>
          <w:p w14:paraId="26B2E117"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0748856C" w14:textId="77777777" w:rsidTr="00C42A69">
        <w:trPr>
          <w:trHeight w:val="510"/>
          <w:jc w:val="center"/>
        </w:trPr>
        <w:tc>
          <w:tcPr>
            <w:tcW w:w="560" w:type="dxa"/>
            <w:tcBorders>
              <w:top w:val="nil"/>
              <w:left w:val="nil"/>
              <w:bottom w:val="nil"/>
              <w:right w:val="nil"/>
            </w:tcBorders>
            <w:shd w:val="clear" w:color="auto" w:fill="auto"/>
            <w:noWrap/>
            <w:vAlign w:val="bottom"/>
            <w:hideMark/>
          </w:tcPr>
          <w:p w14:paraId="2C30DC57"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981B179"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F824DD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1.7</w:t>
            </w:r>
          </w:p>
        </w:tc>
        <w:tc>
          <w:tcPr>
            <w:tcW w:w="5860" w:type="dxa"/>
            <w:tcBorders>
              <w:top w:val="nil"/>
              <w:left w:val="nil"/>
              <w:bottom w:val="single" w:sz="4" w:space="0" w:color="C0C0C0"/>
              <w:right w:val="single" w:sz="4" w:space="0" w:color="C0C0C0"/>
            </w:tcBorders>
            <w:shd w:val="clear" w:color="auto" w:fill="auto"/>
            <w:vAlign w:val="center"/>
            <w:hideMark/>
          </w:tcPr>
          <w:p w14:paraId="34F0231E" w14:textId="77777777" w:rsidR="00C42A69" w:rsidRPr="00C42A69" w:rsidRDefault="00C42A69" w:rsidP="00C42A69">
            <w:pPr>
              <w:ind w:firstLineChars="100" w:firstLine="130"/>
              <w:rPr>
                <w:rFonts w:ascii="Tahoma" w:hAnsi="Tahoma" w:cs="Tahoma"/>
                <w:sz w:val="13"/>
                <w:szCs w:val="13"/>
              </w:rPr>
            </w:pPr>
            <w:r w:rsidRPr="00C42A69">
              <w:rPr>
                <w:rFonts w:ascii="Tahoma" w:hAnsi="Tahoma" w:cs="Tahoma"/>
                <w:sz w:val="13"/>
                <w:szCs w:val="13"/>
              </w:rPr>
              <w:t>Потери воды</w:t>
            </w:r>
          </w:p>
        </w:tc>
        <w:tc>
          <w:tcPr>
            <w:tcW w:w="1140" w:type="dxa"/>
            <w:tcBorders>
              <w:top w:val="nil"/>
              <w:left w:val="nil"/>
              <w:bottom w:val="single" w:sz="4" w:space="0" w:color="C0C0C0"/>
              <w:right w:val="single" w:sz="4" w:space="0" w:color="C0C0C0"/>
            </w:tcBorders>
            <w:shd w:val="clear" w:color="auto" w:fill="auto"/>
            <w:vAlign w:val="center"/>
            <w:hideMark/>
          </w:tcPr>
          <w:p w14:paraId="7B8007B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79B5052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0,10</w:t>
            </w:r>
          </w:p>
        </w:tc>
        <w:tc>
          <w:tcPr>
            <w:tcW w:w="1560" w:type="dxa"/>
            <w:tcBorders>
              <w:top w:val="nil"/>
              <w:left w:val="nil"/>
              <w:bottom w:val="single" w:sz="4" w:space="0" w:color="C0C0C0"/>
              <w:right w:val="single" w:sz="4" w:space="0" w:color="C0C0C0"/>
            </w:tcBorders>
            <w:shd w:val="clear" w:color="000000" w:fill="D7EAD3"/>
            <w:vAlign w:val="center"/>
            <w:hideMark/>
          </w:tcPr>
          <w:p w14:paraId="30942F0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3FDD8C8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3165784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0,10</w:t>
            </w:r>
          </w:p>
        </w:tc>
        <w:tc>
          <w:tcPr>
            <w:tcW w:w="1840" w:type="dxa"/>
            <w:tcBorders>
              <w:top w:val="nil"/>
              <w:left w:val="nil"/>
              <w:bottom w:val="single" w:sz="4" w:space="0" w:color="C0C0C0"/>
              <w:right w:val="single" w:sz="4" w:space="0" w:color="C0C0C0"/>
            </w:tcBorders>
            <w:shd w:val="clear" w:color="000000" w:fill="D7EAD3"/>
            <w:vAlign w:val="center"/>
            <w:hideMark/>
          </w:tcPr>
          <w:p w14:paraId="1CC4161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298FF8C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3469E6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73818F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5E23322B" w14:textId="77777777" w:rsidR="00C42A69" w:rsidRPr="00C42A69" w:rsidRDefault="00C42A69" w:rsidP="00C42A69">
            <w:pPr>
              <w:rPr>
                <w:rFonts w:ascii="Tahoma" w:hAnsi="Tahoma" w:cs="Tahoma"/>
                <w:sz w:val="13"/>
                <w:szCs w:val="13"/>
              </w:rPr>
            </w:pPr>
            <w:r w:rsidRPr="00C42A69">
              <w:rPr>
                <w:rFonts w:ascii="Tahoma" w:hAnsi="Tahoma" w:cs="Tahoma"/>
                <w:sz w:val="13"/>
                <w:szCs w:val="13"/>
              </w:rPr>
              <w:t>На уровне утвержденных</w:t>
            </w:r>
          </w:p>
        </w:tc>
      </w:tr>
      <w:tr w:rsidR="00C42A69" w:rsidRPr="00C42A69" w14:paraId="1D53D547"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043345FF"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E10FF3C"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1C721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1.7.1</w:t>
            </w:r>
          </w:p>
        </w:tc>
        <w:tc>
          <w:tcPr>
            <w:tcW w:w="5860" w:type="dxa"/>
            <w:tcBorders>
              <w:top w:val="nil"/>
              <w:left w:val="nil"/>
              <w:bottom w:val="single" w:sz="4" w:space="0" w:color="C0C0C0"/>
              <w:right w:val="single" w:sz="4" w:space="0" w:color="C0C0C0"/>
            </w:tcBorders>
            <w:shd w:val="clear" w:color="auto" w:fill="auto"/>
            <w:vAlign w:val="center"/>
            <w:hideMark/>
          </w:tcPr>
          <w:p w14:paraId="3751DFA1" w14:textId="77777777" w:rsidR="00C42A69" w:rsidRPr="00C42A69" w:rsidRDefault="00C42A69" w:rsidP="00C42A69">
            <w:pPr>
              <w:ind w:firstLineChars="200" w:firstLine="260"/>
              <w:rPr>
                <w:rFonts w:ascii="Tahoma" w:hAnsi="Tahoma" w:cs="Tahoma"/>
                <w:sz w:val="13"/>
                <w:szCs w:val="13"/>
              </w:rPr>
            </w:pPr>
            <w:r w:rsidRPr="00C42A69">
              <w:rPr>
                <w:rFonts w:ascii="Tahoma" w:hAnsi="Tahoma" w:cs="Tahoma"/>
                <w:sz w:val="13"/>
                <w:szCs w:val="13"/>
              </w:rPr>
              <w:t>То же в %</w:t>
            </w:r>
          </w:p>
        </w:tc>
        <w:tc>
          <w:tcPr>
            <w:tcW w:w="1140" w:type="dxa"/>
            <w:tcBorders>
              <w:top w:val="nil"/>
              <w:left w:val="nil"/>
              <w:bottom w:val="single" w:sz="4" w:space="0" w:color="C0C0C0"/>
              <w:right w:val="single" w:sz="4" w:space="0" w:color="C0C0C0"/>
            </w:tcBorders>
            <w:shd w:val="clear" w:color="auto" w:fill="auto"/>
            <w:vAlign w:val="center"/>
            <w:hideMark/>
          </w:tcPr>
          <w:p w14:paraId="5AFD065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w:t>
            </w:r>
          </w:p>
        </w:tc>
        <w:tc>
          <w:tcPr>
            <w:tcW w:w="1880" w:type="dxa"/>
            <w:tcBorders>
              <w:top w:val="nil"/>
              <w:left w:val="nil"/>
              <w:bottom w:val="single" w:sz="4" w:space="0" w:color="C0C0C0"/>
              <w:right w:val="single" w:sz="4" w:space="0" w:color="C0C0C0"/>
            </w:tcBorders>
            <w:shd w:val="clear" w:color="000000" w:fill="D7EAD3"/>
            <w:vAlign w:val="center"/>
            <w:hideMark/>
          </w:tcPr>
          <w:p w14:paraId="37E841A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642C1AB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0B09669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02B0E08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56A3888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5ABA17F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037071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A17264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7524BC2C"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006EAE70"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3429D0D9"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33DD652"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653D83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1.8</w:t>
            </w:r>
          </w:p>
        </w:tc>
        <w:tc>
          <w:tcPr>
            <w:tcW w:w="5860" w:type="dxa"/>
            <w:tcBorders>
              <w:top w:val="nil"/>
              <w:left w:val="nil"/>
              <w:bottom w:val="single" w:sz="4" w:space="0" w:color="C0C0C0"/>
              <w:right w:val="single" w:sz="4" w:space="0" w:color="C0C0C0"/>
            </w:tcBorders>
            <w:shd w:val="clear" w:color="auto" w:fill="auto"/>
            <w:vAlign w:val="center"/>
            <w:hideMark/>
          </w:tcPr>
          <w:p w14:paraId="49997F74" w14:textId="77777777" w:rsidR="00C42A69" w:rsidRPr="00C42A69" w:rsidRDefault="00C42A69" w:rsidP="00C42A69">
            <w:pPr>
              <w:ind w:firstLineChars="100" w:firstLine="130"/>
              <w:rPr>
                <w:rFonts w:ascii="Tahoma" w:hAnsi="Tahoma" w:cs="Tahoma"/>
                <w:sz w:val="13"/>
                <w:szCs w:val="13"/>
              </w:rPr>
            </w:pPr>
            <w:r w:rsidRPr="00C42A69">
              <w:rPr>
                <w:rFonts w:ascii="Tahoma" w:hAnsi="Tahoma" w:cs="Tahoma"/>
                <w:sz w:val="13"/>
                <w:szCs w:val="13"/>
              </w:rPr>
              <w:t>Отпущено воды по категориям потребителей</w:t>
            </w:r>
          </w:p>
        </w:tc>
        <w:tc>
          <w:tcPr>
            <w:tcW w:w="1140" w:type="dxa"/>
            <w:tcBorders>
              <w:top w:val="nil"/>
              <w:left w:val="nil"/>
              <w:bottom w:val="single" w:sz="4" w:space="0" w:color="C0C0C0"/>
              <w:right w:val="single" w:sz="4" w:space="0" w:color="C0C0C0"/>
            </w:tcBorders>
            <w:shd w:val="clear" w:color="auto" w:fill="auto"/>
            <w:vAlign w:val="center"/>
            <w:hideMark/>
          </w:tcPr>
          <w:p w14:paraId="20BB731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5239F23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66 611,00</w:t>
            </w:r>
          </w:p>
        </w:tc>
        <w:tc>
          <w:tcPr>
            <w:tcW w:w="1560" w:type="dxa"/>
            <w:tcBorders>
              <w:top w:val="nil"/>
              <w:left w:val="nil"/>
              <w:bottom w:val="single" w:sz="4" w:space="0" w:color="C0C0C0"/>
              <w:right w:val="single" w:sz="4" w:space="0" w:color="C0C0C0"/>
            </w:tcBorders>
            <w:shd w:val="clear" w:color="000000" w:fill="D7EAD3"/>
            <w:vAlign w:val="center"/>
            <w:hideMark/>
          </w:tcPr>
          <w:p w14:paraId="140D49A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61 236,00</w:t>
            </w:r>
          </w:p>
        </w:tc>
        <w:tc>
          <w:tcPr>
            <w:tcW w:w="1780" w:type="dxa"/>
            <w:tcBorders>
              <w:top w:val="nil"/>
              <w:left w:val="nil"/>
              <w:bottom w:val="single" w:sz="4" w:space="0" w:color="C0C0C0"/>
              <w:right w:val="single" w:sz="4" w:space="0" w:color="C0C0C0"/>
            </w:tcBorders>
            <w:shd w:val="clear" w:color="000000" w:fill="D7EAD3"/>
            <w:vAlign w:val="center"/>
            <w:hideMark/>
          </w:tcPr>
          <w:p w14:paraId="5CCF24D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66 611,10</w:t>
            </w:r>
          </w:p>
        </w:tc>
        <w:tc>
          <w:tcPr>
            <w:tcW w:w="1800" w:type="dxa"/>
            <w:tcBorders>
              <w:top w:val="nil"/>
              <w:left w:val="nil"/>
              <w:bottom w:val="single" w:sz="4" w:space="0" w:color="C0C0C0"/>
              <w:right w:val="single" w:sz="4" w:space="0" w:color="C0C0C0"/>
            </w:tcBorders>
            <w:shd w:val="clear" w:color="000000" w:fill="D7EAD3"/>
            <w:vAlign w:val="center"/>
            <w:hideMark/>
          </w:tcPr>
          <w:p w14:paraId="11C54D8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66 611,00</w:t>
            </w:r>
          </w:p>
        </w:tc>
        <w:tc>
          <w:tcPr>
            <w:tcW w:w="1840" w:type="dxa"/>
            <w:tcBorders>
              <w:top w:val="nil"/>
              <w:left w:val="nil"/>
              <w:bottom w:val="single" w:sz="4" w:space="0" w:color="C0C0C0"/>
              <w:right w:val="single" w:sz="4" w:space="0" w:color="C0C0C0"/>
            </w:tcBorders>
            <w:shd w:val="clear" w:color="000000" w:fill="D7EAD3"/>
            <w:vAlign w:val="center"/>
            <w:hideMark/>
          </w:tcPr>
          <w:p w14:paraId="593B424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66 611,10</w:t>
            </w:r>
          </w:p>
        </w:tc>
        <w:tc>
          <w:tcPr>
            <w:tcW w:w="1820" w:type="dxa"/>
            <w:tcBorders>
              <w:top w:val="nil"/>
              <w:left w:val="nil"/>
              <w:bottom w:val="single" w:sz="4" w:space="0" w:color="C0C0C0"/>
              <w:right w:val="single" w:sz="4" w:space="0" w:color="C0C0C0"/>
            </w:tcBorders>
            <w:shd w:val="clear" w:color="000000" w:fill="D7EAD3"/>
            <w:vAlign w:val="center"/>
            <w:hideMark/>
          </w:tcPr>
          <w:p w14:paraId="516B682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63 294,21</w:t>
            </w:r>
          </w:p>
        </w:tc>
        <w:tc>
          <w:tcPr>
            <w:tcW w:w="1480" w:type="dxa"/>
            <w:tcBorders>
              <w:top w:val="nil"/>
              <w:left w:val="nil"/>
              <w:bottom w:val="single" w:sz="4" w:space="0" w:color="C0C0C0"/>
              <w:right w:val="single" w:sz="4" w:space="0" w:color="C0C0C0"/>
            </w:tcBorders>
            <w:shd w:val="clear" w:color="000000" w:fill="D7EAD3"/>
            <w:vAlign w:val="center"/>
            <w:hideMark/>
          </w:tcPr>
          <w:p w14:paraId="2087746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31 647,11</w:t>
            </w:r>
          </w:p>
        </w:tc>
        <w:tc>
          <w:tcPr>
            <w:tcW w:w="1520" w:type="dxa"/>
            <w:tcBorders>
              <w:top w:val="nil"/>
              <w:left w:val="nil"/>
              <w:bottom w:val="single" w:sz="4" w:space="0" w:color="C0C0C0"/>
              <w:right w:val="single" w:sz="4" w:space="0" w:color="C0C0C0"/>
            </w:tcBorders>
            <w:shd w:val="clear" w:color="000000" w:fill="D7EAD3"/>
            <w:vAlign w:val="center"/>
            <w:hideMark/>
          </w:tcPr>
          <w:p w14:paraId="0788DA1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31 647,11</w:t>
            </w:r>
          </w:p>
        </w:tc>
        <w:tc>
          <w:tcPr>
            <w:tcW w:w="192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2823CCA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xml:space="preserve">По расчету </w:t>
            </w:r>
            <w:proofErr w:type="gramStart"/>
            <w:r w:rsidRPr="00C42A69">
              <w:rPr>
                <w:rFonts w:ascii="Tahoma" w:hAnsi="Tahoma" w:cs="Tahoma"/>
                <w:sz w:val="13"/>
                <w:szCs w:val="13"/>
              </w:rPr>
              <w:t>согласно методических указаний</w:t>
            </w:r>
            <w:proofErr w:type="gramEnd"/>
          </w:p>
        </w:tc>
      </w:tr>
      <w:tr w:rsidR="00C42A69" w:rsidRPr="00C42A69" w14:paraId="5539CAF1"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31269FA8" w14:textId="77777777" w:rsidR="00C42A69" w:rsidRPr="00C42A69" w:rsidRDefault="00C42A69" w:rsidP="00C42A69">
            <w:pPr>
              <w:jc w:val="cente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1C7C6E0"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25525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1.8.1</w:t>
            </w:r>
          </w:p>
        </w:tc>
        <w:tc>
          <w:tcPr>
            <w:tcW w:w="5860" w:type="dxa"/>
            <w:tcBorders>
              <w:top w:val="nil"/>
              <w:left w:val="nil"/>
              <w:bottom w:val="single" w:sz="4" w:space="0" w:color="C0C0C0"/>
              <w:right w:val="single" w:sz="4" w:space="0" w:color="C0C0C0"/>
            </w:tcBorders>
            <w:shd w:val="clear" w:color="auto" w:fill="auto"/>
            <w:vAlign w:val="center"/>
            <w:hideMark/>
          </w:tcPr>
          <w:p w14:paraId="2AD5607D" w14:textId="77777777" w:rsidR="00C42A69" w:rsidRPr="00C42A69" w:rsidRDefault="00C42A69" w:rsidP="00C42A69">
            <w:pPr>
              <w:ind w:firstLineChars="200" w:firstLine="260"/>
              <w:rPr>
                <w:rFonts w:ascii="Tahoma" w:hAnsi="Tahoma" w:cs="Tahoma"/>
                <w:sz w:val="13"/>
                <w:szCs w:val="13"/>
              </w:rPr>
            </w:pPr>
            <w:r w:rsidRPr="00C42A69">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56E35B1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6B2AB70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52 211,00</w:t>
            </w:r>
          </w:p>
        </w:tc>
        <w:tc>
          <w:tcPr>
            <w:tcW w:w="1560" w:type="dxa"/>
            <w:tcBorders>
              <w:top w:val="nil"/>
              <w:left w:val="nil"/>
              <w:bottom w:val="single" w:sz="4" w:space="0" w:color="C0C0C0"/>
              <w:right w:val="single" w:sz="4" w:space="0" w:color="C0C0C0"/>
            </w:tcBorders>
            <w:shd w:val="clear" w:color="000000" w:fill="D7EAD3"/>
            <w:vAlign w:val="center"/>
            <w:hideMark/>
          </w:tcPr>
          <w:p w14:paraId="60BD804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57 876,00</w:t>
            </w:r>
          </w:p>
        </w:tc>
        <w:tc>
          <w:tcPr>
            <w:tcW w:w="1780" w:type="dxa"/>
            <w:tcBorders>
              <w:top w:val="nil"/>
              <w:left w:val="nil"/>
              <w:bottom w:val="single" w:sz="4" w:space="0" w:color="C0C0C0"/>
              <w:right w:val="single" w:sz="4" w:space="0" w:color="C0C0C0"/>
            </w:tcBorders>
            <w:shd w:val="clear" w:color="000000" w:fill="D7EAD3"/>
            <w:vAlign w:val="center"/>
            <w:hideMark/>
          </w:tcPr>
          <w:p w14:paraId="60EF2F1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56 921,10</w:t>
            </w:r>
          </w:p>
        </w:tc>
        <w:tc>
          <w:tcPr>
            <w:tcW w:w="1800" w:type="dxa"/>
            <w:tcBorders>
              <w:top w:val="nil"/>
              <w:left w:val="nil"/>
              <w:bottom w:val="single" w:sz="4" w:space="0" w:color="C0C0C0"/>
              <w:right w:val="single" w:sz="4" w:space="0" w:color="C0C0C0"/>
            </w:tcBorders>
            <w:shd w:val="clear" w:color="000000" w:fill="D7EAD3"/>
            <w:vAlign w:val="center"/>
            <w:hideMark/>
          </w:tcPr>
          <w:p w14:paraId="52EE2C2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52 211,00</w:t>
            </w:r>
          </w:p>
        </w:tc>
        <w:tc>
          <w:tcPr>
            <w:tcW w:w="1840" w:type="dxa"/>
            <w:tcBorders>
              <w:top w:val="nil"/>
              <w:left w:val="nil"/>
              <w:bottom w:val="single" w:sz="4" w:space="0" w:color="C0C0C0"/>
              <w:right w:val="single" w:sz="4" w:space="0" w:color="C0C0C0"/>
            </w:tcBorders>
            <w:shd w:val="clear" w:color="000000" w:fill="D7EAD3"/>
            <w:vAlign w:val="center"/>
            <w:hideMark/>
          </w:tcPr>
          <w:p w14:paraId="16214AE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56 921,10</w:t>
            </w:r>
          </w:p>
        </w:tc>
        <w:tc>
          <w:tcPr>
            <w:tcW w:w="1820" w:type="dxa"/>
            <w:tcBorders>
              <w:top w:val="nil"/>
              <w:left w:val="nil"/>
              <w:bottom w:val="single" w:sz="4" w:space="0" w:color="C0C0C0"/>
              <w:right w:val="single" w:sz="4" w:space="0" w:color="C0C0C0"/>
            </w:tcBorders>
            <w:shd w:val="clear" w:color="000000" w:fill="D7EAD3"/>
            <w:vAlign w:val="center"/>
            <w:hideMark/>
          </w:tcPr>
          <w:p w14:paraId="1643859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59 821,28</w:t>
            </w:r>
          </w:p>
        </w:tc>
        <w:tc>
          <w:tcPr>
            <w:tcW w:w="1480" w:type="dxa"/>
            <w:tcBorders>
              <w:top w:val="nil"/>
              <w:left w:val="nil"/>
              <w:bottom w:val="single" w:sz="4" w:space="0" w:color="C0C0C0"/>
              <w:right w:val="single" w:sz="4" w:space="0" w:color="C0C0C0"/>
            </w:tcBorders>
            <w:shd w:val="clear" w:color="000000" w:fill="D7EAD3"/>
            <w:vAlign w:val="center"/>
            <w:hideMark/>
          </w:tcPr>
          <w:p w14:paraId="3768CD7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29 910,64</w:t>
            </w:r>
          </w:p>
        </w:tc>
        <w:tc>
          <w:tcPr>
            <w:tcW w:w="1520" w:type="dxa"/>
            <w:tcBorders>
              <w:top w:val="nil"/>
              <w:left w:val="nil"/>
              <w:bottom w:val="single" w:sz="4" w:space="0" w:color="C0C0C0"/>
              <w:right w:val="single" w:sz="4" w:space="0" w:color="C0C0C0"/>
            </w:tcBorders>
            <w:shd w:val="clear" w:color="000000" w:fill="D7EAD3"/>
            <w:vAlign w:val="center"/>
            <w:hideMark/>
          </w:tcPr>
          <w:p w14:paraId="4AA03A3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29 910,64</w:t>
            </w:r>
          </w:p>
        </w:tc>
        <w:tc>
          <w:tcPr>
            <w:tcW w:w="1920" w:type="dxa"/>
            <w:vMerge/>
            <w:tcBorders>
              <w:top w:val="nil"/>
              <w:left w:val="single" w:sz="4" w:space="0" w:color="C0C0C0"/>
              <w:bottom w:val="single" w:sz="4" w:space="0" w:color="C0C0C0"/>
              <w:right w:val="single" w:sz="4" w:space="0" w:color="C0C0C0"/>
            </w:tcBorders>
            <w:vAlign w:val="center"/>
            <w:hideMark/>
          </w:tcPr>
          <w:p w14:paraId="7FE6D301" w14:textId="77777777" w:rsidR="00C42A69" w:rsidRPr="00C42A69" w:rsidRDefault="00C42A69" w:rsidP="00C42A69">
            <w:pPr>
              <w:rPr>
                <w:rFonts w:ascii="Tahoma" w:hAnsi="Tahoma" w:cs="Tahoma"/>
                <w:sz w:val="13"/>
                <w:szCs w:val="13"/>
              </w:rPr>
            </w:pPr>
          </w:p>
        </w:tc>
      </w:tr>
      <w:tr w:rsidR="00C42A69" w:rsidRPr="00C42A69" w14:paraId="1D88776D"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252B69E0" w14:textId="77777777" w:rsidR="00C42A69" w:rsidRPr="00C42A69" w:rsidRDefault="00C42A69" w:rsidP="00C42A69">
            <w:pPr>
              <w:jc w:val="cente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0D89868D"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FFB905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1.8.1.1</w:t>
            </w:r>
          </w:p>
        </w:tc>
        <w:tc>
          <w:tcPr>
            <w:tcW w:w="5860" w:type="dxa"/>
            <w:tcBorders>
              <w:top w:val="nil"/>
              <w:left w:val="nil"/>
              <w:bottom w:val="single" w:sz="4" w:space="0" w:color="C0C0C0"/>
              <w:right w:val="single" w:sz="4" w:space="0" w:color="C0C0C0"/>
            </w:tcBorders>
            <w:shd w:val="clear" w:color="auto" w:fill="auto"/>
            <w:vAlign w:val="center"/>
            <w:hideMark/>
          </w:tcPr>
          <w:p w14:paraId="20DD072A" w14:textId="77777777" w:rsidR="00C42A69" w:rsidRPr="00C42A69" w:rsidRDefault="00C42A69" w:rsidP="00C42A69">
            <w:pPr>
              <w:ind w:firstLineChars="300" w:firstLine="390"/>
              <w:rPr>
                <w:rFonts w:ascii="Tahoma" w:hAnsi="Tahoma" w:cs="Tahoma"/>
                <w:sz w:val="13"/>
                <w:szCs w:val="13"/>
              </w:rPr>
            </w:pPr>
            <w:r w:rsidRPr="00C42A69">
              <w:rPr>
                <w:rFonts w:ascii="Tahoma" w:hAnsi="Tahoma" w:cs="Tahoma"/>
                <w:sz w:val="13"/>
                <w:szCs w:val="13"/>
              </w:rPr>
              <w:t>Населению</w:t>
            </w:r>
          </w:p>
        </w:tc>
        <w:tc>
          <w:tcPr>
            <w:tcW w:w="1140" w:type="dxa"/>
            <w:tcBorders>
              <w:top w:val="nil"/>
              <w:left w:val="nil"/>
              <w:bottom w:val="single" w:sz="4" w:space="0" w:color="C0C0C0"/>
              <w:right w:val="single" w:sz="4" w:space="0" w:color="C0C0C0"/>
            </w:tcBorders>
            <w:shd w:val="clear" w:color="auto" w:fill="auto"/>
            <w:vAlign w:val="center"/>
            <w:hideMark/>
          </w:tcPr>
          <w:p w14:paraId="5A689A8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79FCA5F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48 166,00</w:t>
            </w:r>
          </w:p>
        </w:tc>
        <w:tc>
          <w:tcPr>
            <w:tcW w:w="1560" w:type="dxa"/>
            <w:tcBorders>
              <w:top w:val="nil"/>
              <w:left w:val="nil"/>
              <w:bottom w:val="single" w:sz="4" w:space="0" w:color="C0C0C0"/>
              <w:right w:val="single" w:sz="4" w:space="0" w:color="C0C0C0"/>
            </w:tcBorders>
            <w:shd w:val="clear" w:color="000000" w:fill="FFFFCC"/>
            <w:vAlign w:val="center"/>
            <w:hideMark/>
          </w:tcPr>
          <w:p w14:paraId="6C7924F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43 165,00</w:t>
            </w:r>
          </w:p>
        </w:tc>
        <w:tc>
          <w:tcPr>
            <w:tcW w:w="1780" w:type="dxa"/>
            <w:tcBorders>
              <w:top w:val="nil"/>
              <w:left w:val="nil"/>
              <w:bottom w:val="single" w:sz="4" w:space="0" w:color="C0C0C0"/>
              <w:right w:val="single" w:sz="4" w:space="0" w:color="C0C0C0"/>
            </w:tcBorders>
            <w:shd w:val="clear" w:color="000000" w:fill="FFFFCC"/>
            <w:vAlign w:val="center"/>
            <w:hideMark/>
          </w:tcPr>
          <w:p w14:paraId="7E8CF9C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39 061,30</w:t>
            </w:r>
          </w:p>
        </w:tc>
        <w:tc>
          <w:tcPr>
            <w:tcW w:w="1800" w:type="dxa"/>
            <w:tcBorders>
              <w:top w:val="nil"/>
              <w:left w:val="nil"/>
              <w:bottom w:val="single" w:sz="4" w:space="0" w:color="C0C0C0"/>
              <w:right w:val="single" w:sz="4" w:space="0" w:color="C0C0C0"/>
            </w:tcBorders>
            <w:shd w:val="clear" w:color="000000" w:fill="FFFFCC"/>
            <w:vAlign w:val="center"/>
            <w:hideMark/>
          </w:tcPr>
          <w:p w14:paraId="0156B7C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48 166,00</w:t>
            </w:r>
          </w:p>
        </w:tc>
        <w:tc>
          <w:tcPr>
            <w:tcW w:w="1840" w:type="dxa"/>
            <w:tcBorders>
              <w:top w:val="nil"/>
              <w:left w:val="nil"/>
              <w:bottom w:val="single" w:sz="4" w:space="0" w:color="C0C0C0"/>
              <w:right w:val="single" w:sz="4" w:space="0" w:color="C0C0C0"/>
            </w:tcBorders>
            <w:shd w:val="clear" w:color="000000" w:fill="FFFFCC"/>
            <w:vAlign w:val="center"/>
            <w:hideMark/>
          </w:tcPr>
          <w:p w14:paraId="76D55CE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39 486,00</w:t>
            </w:r>
          </w:p>
        </w:tc>
        <w:tc>
          <w:tcPr>
            <w:tcW w:w="1820" w:type="dxa"/>
            <w:tcBorders>
              <w:top w:val="nil"/>
              <w:left w:val="nil"/>
              <w:bottom w:val="single" w:sz="4" w:space="0" w:color="C0C0C0"/>
              <w:right w:val="single" w:sz="4" w:space="0" w:color="C0C0C0"/>
            </w:tcBorders>
            <w:shd w:val="clear" w:color="000000" w:fill="FFFFCC"/>
            <w:vAlign w:val="center"/>
            <w:hideMark/>
          </w:tcPr>
          <w:p w14:paraId="725AF82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44 615,82</w:t>
            </w:r>
          </w:p>
        </w:tc>
        <w:tc>
          <w:tcPr>
            <w:tcW w:w="1480" w:type="dxa"/>
            <w:tcBorders>
              <w:top w:val="nil"/>
              <w:left w:val="nil"/>
              <w:bottom w:val="single" w:sz="4" w:space="0" w:color="C0C0C0"/>
              <w:right w:val="single" w:sz="4" w:space="0" w:color="C0C0C0"/>
            </w:tcBorders>
            <w:shd w:val="clear" w:color="000000" w:fill="D7EAD3"/>
            <w:vAlign w:val="center"/>
            <w:hideMark/>
          </w:tcPr>
          <w:p w14:paraId="26EF699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22 307,91</w:t>
            </w:r>
          </w:p>
        </w:tc>
        <w:tc>
          <w:tcPr>
            <w:tcW w:w="1520" w:type="dxa"/>
            <w:tcBorders>
              <w:top w:val="nil"/>
              <w:left w:val="nil"/>
              <w:bottom w:val="single" w:sz="4" w:space="0" w:color="C0C0C0"/>
              <w:right w:val="single" w:sz="4" w:space="0" w:color="C0C0C0"/>
            </w:tcBorders>
            <w:shd w:val="clear" w:color="000000" w:fill="D7EAD3"/>
            <w:vAlign w:val="center"/>
            <w:hideMark/>
          </w:tcPr>
          <w:p w14:paraId="49B32D0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22 307,91</w:t>
            </w:r>
          </w:p>
        </w:tc>
        <w:tc>
          <w:tcPr>
            <w:tcW w:w="1920" w:type="dxa"/>
            <w:vMerge/>
            <w:tcBorders>
              <w:top w:val="nil"/>
              <w:left w:val="single" w:sz="4" w:space="0" w:color="C0C0C0"/>
              <w:bottom w:val="single" w:sz="4" w:space="0" w:color="C0C0C0"/>
              <w:right w:val="single" w:sz="4" w:space="0" w:color="C0C0C0"/>
            </w:tcBorders>
            <w:vAlign w:val="center"/>
            <w:hideMark/>
          </w:tcPr>
          <w:p w14:paraId="79D28D6D" w14:textId="77777777" w:rsidR="00C42A69" w:rsidRPr="00C42A69" w:rsidRDefault="00C42A69" w:rsidP="00C42A69">
            <w:pPr>
              <w:rPr>
                <w:rFonts w:ascii="Tahoma" w:hAnsi="Tahoma" w:cs="Tahoma"/>
                <w:sz w:val="13"/>
                <w:szCs w:val="13"/>
              </w:rPr>
            </w:pPr>
          </w:p>
        </w:tc>
      </w:tr>
      <w:tr w:rsidR="00C42A69" w:rsidRPr="00C42A69" w14:paraId="2FBC7CCA"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175A4892" w14:textId="77777777" w:rsidR="00C42A69" w:rsidRPr="00C42A69" w:rsidRDefault="00C42A69" w:rsidP="00C42A69">
            <w:pPr>
              <w:jc w:val="cente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7D9ED6D0"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A3D83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1.8.1.1.1</w:t>
            </w:r>
          </w:p>
        </w:tc>
        <w:tc>
          <w:tcPr>
            <w:tcW w:w="5860" w:type="dxa"/>
            <w:tcBorders>
              <w:top w:val="nil"/>
              <w:left w:val="nil"/>
              <w:bottom w:val="single" w:sz="4" w:space="0" w:color="C0C0C0"/>
              <w:right w:val="single" w:sz="4" w:space="0" w:color="C0C0C0"/>
            </w:tcBorders>
            <w:shd w:val="clear" w:color="auto" w:fill="auto"/>
            <w:vAlign w:val="center"/>
            <w:hideMark/>
          </w:tcPr>
          <w:p w14:paraId="15AB3437" w14:textId="77777777" w:rsidR="00C42A69" w:rsidRPr="00C42A69" w:rsidRDefault="00C42A69" w:rsidP="00C42A69">
            <w:pPr>
              <w:ind w:firstLineChars="400" w:firstLine="520"/>
              <w:rPr>
                <w:rFonts w:ascii="Tahoma" w:hAnsi="Tahoma" w:cs="Tahoma"/>
                <w:sz w:val="13"/>
                <w:szCs w:val="13"/>
              </w:rPr>
            </w:pPr>
            <w:r w:rsidRPr="00C42A69">
              <w:rPr>
                <w:rFonts w:ascii="Tahoma" w:hAnsi="Tahoma" w:cs="Tahoma"/>
                <w:sz w:val="13"/>
                <w:szCs w:val="13"/>
              </w:rPr>
              <w:t>В том числе другим водопроводам</w:t>
            </w:r>
          </w:p>
        </w:tc>
        <w:tc>
          <w:tcPr>
            <w:tcW w:w="1140" w:type="dxa"/>
            <w:tcBorders>
              <w:top w:val="nil"/>
              <w:left w:val="nil"/>
              <w:bottom w:val="single" w:sz="4" w:space="0" w:color="C0C0C0"/>
              <w:right w:val="single" w:sz="4" w:space="0" w:color="C0C0C0"/>
            </w:tcBorders>
            <w:shd w:val="clear" w:color="auto" w:fill="auto"/>
            <w:vAlign w:val="center"/>
            <w:hideMark/>
          </w:tcPr>
          <w:p w14:paraId="63FEE13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441306D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28FB779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226FEB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3D06BB2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464686A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1AA7C8E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1D3D7E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70FA94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vMerge/>
            <w:tcBorders>
              <w:top w:val="nil"/>
              <w:left w:val="single" w:sz="4" w:space="0" w:color="C0C0C0"/>
              <w:bottom w:val="single" w:sz="4" w:space="0" w:color="C0C0C0"/>
              <w:right w:val="single" w:sz="4" w:space="0" w:color="C0C0C0"/>
            </w:tcBorders>
            <w:vAlign w:val="center"/>
            <w:hideMark/>
          </w:tcPr>
          <w:p w14:paraId="1EDD6D72" w14:textId="77777777" w:rsidR="00C42A69" w:rsidRPr="00C42A69" w:rsidRDefault="00C42A69" w:rsidP="00C42A69">
            <w:pPr>
              <w:rPr>
                <w:rFonts w:ascii="Tahoma" w:hAnsi="Tahoma" w:cs="Tahoma"/>
                <w:sz w:val="13"/>
                <w:szCs w:val="13"/>
              </w:rPr>
            </w:pPr>
          </w:p>
        </w:tc>
      </w:tr>
      <w:tr w:rsidR="00C42A69" w:rsidRPr="00C42A69" w14:paraId="0EB7FBE0"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6D0C2B12" w14:textId="77777777" w:rsidR="00C42A69" w:rsidRPr="00C42A69" w:rsidRDefault="00C42A69" w:rsidP="00C42A69">
            <w:pPr>
              <w:jc w:val="cente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06DD3BA4"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45BDD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1.8.1.2</w:t>
            </w:r>
          </w:p>
        </w:tc>
        <w:tc>
          <w:tcPr>
            <w:tcW w:w="5860" w:type="dxa"/>
            <w:tcBorders>
              <w:top w:val="nil"/>
              <w:left w:val="nil"/>
              <w:bottom w:val="single" w:sz="4" w:space="0" w:color="C0C0C0"/>
              <w:right w:val="single" w:sz="4" w:space="0" w:color="C0C0C0"/>
            </w:tcBorders>
            <w:shd w:val="clear" w:color="auto" w:fill="auto"/>
            <w:vAlign w:val="center"/>
            <w:hideMark/>
          </w:tcPr>
          <w:p w14:paraId="3E90FB4F" w14:textId="77777777" w:rsidR="00C42A69" w:rsidRPr="00C42A69" w:rsidRDefault="00C42A69" w:rsidP="00C42A69">
            <w:pPr>
              <w:ind w:firstLineChars="300" w:firstLine="390"/>
              <w:rPr>
                <w:rFonts w:ascii="Tahoma" w:hAnsi="Tahoma" w:cs="Tahoma"/>
                <w:sz w:val="13"/>
                <w:szCs w:val="13"/>
              </w:rPr>
            </w:pPr>
            <w:r w:rsidRPr="00C42A69">
              <w:rPr>
                <w:rFonts w:ascii="Tahoma" w:hAnsi="Tahoma" w:cs="Tahoma"/>
                <w:sz w:val="13"/>
                <w:szCs w:val="13"/>
              </w:rPr>
              <w:t>Бюджетным организациям</w:t>
            </w:r>
          </w:p>
        </w:tc>
        <w:tc>
          <w:tcPr>
            <w:tcW w:w="1140" w:type="dxa"/>
            <w:tcBorders>
              <w:top w:val="nil"/>
              <w:left w:val="nil"/>
              <w:bottom w:val="single" w:sz="4" w:space="0" w:color="C0C0C0"/>
              <w:right w:val="single" w:sz="4" w:space="0" w:color="C0C0C0"/>
            </w:tcBorders>
            <w:shd w:val="clear" w:color="auto" w:fill="auto"/>
            <w:vAlign w:val="center"/>
            <w:hideMark/>
          </w:tcPr>
          <w:p w14:paraId="5B05D8A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0A550EB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3 892,00</w:t>
            </w:r>
          </w:p>
        </w:tc>
        <w:tc>
          <w:tcPr>
            <w:tcW w:w="1560" w:type="dxa"/>
            <w:tcBorders>
              <w:top w:val="nil"/>
              <w:left w:val="nil"/>
              <w:bottom w:val="single" w:sz="4" w:space="0" w:color="C0C0C0"/>
              <w:right w:val="single" w:sz="4" w:space="0" w:color="C0C0C0"/>
            </w:tcBorders>
            <w:shd w:val="clear" w:color="000000" w:fill="FFFFCC"/>
            <w:vAlign w:val="center"/>
            <w:hideMark/>
          </w:tcPr>
          <w:p w14:paraId="7C21E44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746,00</w:t>
            </w:r>
          </w:p>
        </w:tc>
        <w:tc>
          <w:tcPr>
            <w:tcW w:w="1780" w:type="dxa"/>
            <w:tcBorders>
              <w:top w:val="nil"/>
              <w:left w:val="nil"/>
              <w:bottom w:val="single" w:sz="4" w:space="0" w:color="C0C0C0"/>
              <w:right w:val="single" w:sz="4" w:space="0" w:color="C0C0C0"/>
            </w:tcBorders>
            <w:shd w:val="clear" w:color="000000" w:fill="FFFFCC"/>
            <w:vAlign w:val="center"/>
            <w:hideMark/>
          </w:tcPr>
          <w:p w14:paraId="3B3F96A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2 617,20</w:t>
            </w:r>
          </w:p>
        </w:tc>
        <w:tc>
          <w:tcPr>
            <w:tcW w:w="1800" w:type="dxa"/>
            <w:tcBorders>
              <w:top w:val="nil"/>
              <w:left w:val="nil"/>
              <w:bottom w:val="single" w:sz="4" w:space="0" w:color="C0C0C0"/>
              <w:right w:val="single" w:sz="4" w:space="0" w:color="C0C0C0"/>
            </w:tcBorders>
            <w:shd w:val="clear" w:color="000000" w:fill="FFFFCC"/>
            <w:vAlign w:val="center"/>
            <w:hideMark/>
          </w:tcPr>
          <w:p w14:paraId="1182EE6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3 892,00</w:t>
            </w:r>
          </w:p>
        </w:tc>
        <w:tc>
          <w:tcPr>
            <w:tcW w:w="1840" w:type="dxa"/>
            <w:tcBorders>
              <w:top w:val="nil"/>
              <w:left w:val="nil"/>
              <w:bottom w:val="single" w:sz="4" w:space="0" w:color="C0C0C0"/>
              <w:right w:val="single" w:sz="4" w:space="0" w:color="C0C0C0"/>
            </w:tcBorders>
            <w:shd w:val="clear" w:color="000000" w:fill="FFFFCC"/>
            <w:vAlign w:val="center"/>
            <w:hideMark/>
          </w:tcPr>
          <w:p w14:paraId="6701345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2 081,30</w:t>
            </w:r>
          </w:p>
        </w:tc>
        <w:tc>
          <w:tcPr>
            <w:tcW w:w="1820" w:type="dxa"/>
            <w:tcBorders>
              <w:top w:val="nil"/>
              <w:left w:val="nil"/>
              <w:bottom w:val="single" w:sz="4" w:space="0" w:color="C0C0C0"/>
              <w:right w:val="single" w:sz="4" w:space="0" w:color="C0C0C0"/>
            </w:tcBorders>
            <w:shd w:val="clear" w:color="000000" w:fill="FFFFCC"/>
            <w:vAlign w:val="center"/>
            <w:hideMark/>
          </w:tcPr>
          <w:p w14:paraId="3442EE8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771,07</w:t>
            </w:r>
          </w:p>
        </w:tc>
        <w:tc>
          <w:tcPr>
            <w:tcW w:w="1480" w:type="dxa"/>
            <w:tcBorders>
              <w:top w:val="nil"/>
              <w:left w:val="nil"/>
              <w:bottom w:val="single" w:sz="4" w:space="0" w:color="C0C0C0"/>
              <w:right w:val="single" w:sz="4" w:space="0" w:color="C0C0C0"/>
            </w:tcBorders>
            <w:shd w:val="clear" w:color="000000" w:fill="D7EAD3"/>
            <w:vAlign w:val="center"/>
            <w:hideMark/>
          </w:tcPr>
          <w:p w14:paraId="06C4F4C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385,54</w:t>
            </w:r>
          </w:p>
        </w:tc>
        <w:tc>
          <w:tcPr>
            <w:tcW w:w="1520" w:type="dxa"/>
            <w:tcBorders>
              <w:top w:val="nil"/>
              <w:left w:val="nil"/>
              <w:bottom w:val="single" w:sz="4" w:space="0" w:color="C0C0C0"/>
              <w:right w:val="single" w:sz="4" w:space="0" w:color="C0C0C0"/>
            </w:tcBorders>
            <w:shd w:val="clear" w:color="000000" w:fill="D7EAD3"/>
            <w:vAlign w:val="center"/>
            <w:hideMark/>
          </w:tcPr>
          <w:p w14:paraId="4CF034D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385,54</w:t>
            </w:r>
          </w:p>
        </w:tc>
        <w:tc>
          <w:tcPr>
            <w:tcW w:w="1920" w:type="dxa"/>
            <w:vMerge/>
            <w:tcBorders>
              <w:top w:val="nil"/>
              <w:left w:val="single" w:sz="4" w:space="0" w:color="C0C0C0"/>
              <w:bottom w:val="single" w:sz="4" w:space="0" w:color="C0C0C0"/>
              <w:right w:val="single" w:sz="4" w:space="0" w:color="C0C0C0"/>
            </w:tcBorders>
            <w:vAlign w:val="center"/>
            <w:hideMark/>
          </w:tcPr>
          <w:p w14:paraId="3626EF52" w14:textId="77777777" w:rsidR="00C42A69" w:rsidRPr="00C42A69" w:rsidRDefault="00C42A69" w:rsidP="00C42A69">
            <w:pPr>
              <w:rPr>
                <w:rFonts w:ascii="Tahoma" w:hAnsi="Tahoma" w:cs="Tahoma"/>
                <w:sz w:val="13"/>
                <w:szCs w:val="13"/>
              </w:rPr>
            </w:pPr>
          </w:p>
        </w:tc>
      </w:tr>
      <w:tr w:rsidR="00C42A69" w:rsidRPr="00C42A69" w14:paraId="2819AC26"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4346871C" w14:textId="77777777" w:rsidR="00C42A69" w:rsidRPr="00C42A69" w:rsidRDefault="00C42A69" w:rsidP="00C42A69">
            <w:pPr>
              <w:jc w:val="cente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03BA02A2"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03C2F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1.8.1.2.1</w:t>
            </w:r>
          </w:p>
        </w:tc>
        <w:tc>
          <w:tcPr>
            <w:tcW w:w="5860" w:type="dxa"/>
            <w:tcBorders>
              <w:top w:val="nil"/>
              <w:left w:val="nil"/>
              <w:bottom w:val="single" w:sz="4" w:space="0" w:color="C0C0C0"/>
              <w:right w:val="single" w:sz="4" w:space="0" w:color="C0C0C0"/>
            </w:tcBorders>
            <w:shd w:val="clear" w:color="auto" w:fill="auto"/>
            <w:vAlign w:val="center"/>
            <w:hideMark/>
          </w:tcPr>
          <w:p w14:paraId="355A52F8" w14:textId="77777777" w:rsidR="00C42A69" w:rsidRPr="00C42A69" w:rsidRDefault="00C42A69" w:rsidP="00C42A69">
            <w:pPr>
              <w:ind w:firstLineChars="400" w:firstLine="520"/>
              <w:rPr>
                <w:rFonts w:ascii="Tahoma" w:hAnsi="Tahoma" w:cs="Tahoma"/>
                <w:sz w:val="13"/>
                <w:szCs w:val="13"/>
              </w:rPr>
            </w:pPr>
            <w:r w:rsidRPr="00C42A69">
              <w:rPr>
                <w:rFonts w:ascii="Tahoma" w:hAnsi="Tahoma" w:cs="Tahoma"/>
                <w:sz w:val="13"/>
                <w:szCs w:val="13"/>
              </w:rPr>
              <w:t>В том числе другим водопроводам</w:t>
            </w:r>
          </w:p>
        </w:tc>
        <w:tc>
          <w:tcPr>
            <w:tcW w:w="1140" w:type="dxa"/>
            <w:tcBorders>
              <w:top w:val="nil"/>
              <w:left w:val="nil"/>
              <w:bottom w:val="single" w:sz="4" w:space="0" w:color="C0C0C0"/>
              <w:right w:val="single" w:sz="4" w:space="0" w:color="C0C0C0"/>
            </w:tcBorders>
            <w:shd w:val="clear" w:color="auto" w:fill="auto"/>
            <w:vAlign w:val="center"/>
            <w:hideMark/>
          </w:tcPr>
          <w:p w14:paraId="652DCF8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297E78C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73EC603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4E348D8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512642A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43D77C2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3CC381B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3354529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4F1A0D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vMerge/>
            <w:tcBorders>
              <w:top w:val="nil"/>
              <w:left w:val="single" w:sz="4" w:space="0" w:color="C0C0C0"/>
              <w:bottom w:val="single" w:sz="4" w:space="0" w:color="C0C0C0"/>
              <w:right w:val="single" w:sz="4" w:space="0" w:color="C0C0C0"/>
            </w:tcBorders>
            <w:vAlign w:val="center"/>
            <w:hideMark/>
          </w:tcPr>
          <w:p w14:paraId="04B4D345" w14:textId="77777777" w:rsidR="00C42A69" w:rsidRPr="00C42A69" w:rsidRDefault="00C42A69" w:rsidP="00C42A69">
            <w:pPr>
              <w:rPr>
                <w:rFonts w:ascii="Tahoma" w:hAnsi="Tahoma" w:cs="Tahoma"/>
                <w:sz w:val="13"/>
                <w:szCs w:val="13"/>
              </w:rPr>
            </w:pPr>
          </w:p>
        </w:tc>
      </w:tr>
      <w:tr w:rsidR="00C42A69" w:rsidRPr="00C42A69" w14:paraId="600E73FE"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7BEDFC7A" w14:textId="77777777" w:rsidR="00C42A69" w:rsidRPr="00C42A69" w:rsidRDefault="00C42A69" w:rsidP="00C42A69">
            <w:pPr>
              <w:jc w:val="cente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73FBC9E1"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D7CBCC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1.8.1.3</w:t>
            </w:r>
          </w:p>
        </w:tc>
        <w:tc>
          <w:tcPr>
            <w:tcW w:w="5860" w:type="dxa"/>
            <w:tcBorders>
              <w:top w:val="nil"/>
              <w:left w:val="nil"/>
              <w:bottom w:val="single" w:sz="4" w:space="0" w:color="C0C0C0"/>
              <w:right w:val="single" w:sz="4" w:space="0" w:color="C0C0C0"/>
            </w:tcBorders>
            <w:shd w:val="clear" w:color="auto" w:fill="auto"/>
            <w:vAlign w:val="center"/>
            <w:hideMark/>
          </w:tcPr>
          <w:p w14:paraId="55637B8E" w14:textId="77777777" w:rsidR="00C42A69" w:rsidRPr="00C42A69" w:rsidRDefault="00C42A69" w:rsidP="00C42A69">
            <w:pPr>
              <w:ind w:firstLineChars="300" w:firstLine="390"/>
              <w:rPr>
                <w:rFonts w:ascii="Tahoma" w:hAnsi="Tahoma" w:cs="Tahoma"/>
                <w:sz w:val="13"/>
                <w:szCs w:val="13"/>
              </w:rPr>
            </w:pPr>
            <w:r w:rsidRPr="00C42A69">
              <w:rPr>
                <w:rFonts w:ascii="Tahoma" w:hAnsi="Tahoma" w:cs="Tahoma"/>
                <w:sz w:val="13"/>
                <w:szCs w:val="13"/>
              </w:rPr>
              <w:t>Прочим потребителям</w:t>
            </w:r>
          </w:p>
        </w:tc>
        <w:tc>
          <w:tcPr>
            <w:tcW w:w="1140" w:type="dxa"/>
            <w:tcBorders>
              <w:top w:val="nil"/>
              <w:left w:val="nil"/>
              <w:bottom w:val="single" w:sz="4" w:space="0" w:color="C0C0C0"/>
              <w:right w:val="single" w:sz="4" w:space="0" w:color="C0C0C0"/>
            </w:tcBorders>
            <w:shd w:val="clear" w:color="auto" w:fill="auto"/>
            <w:vAlign w:val="center"/>
            <w:hideMark/>
          </w:tcPr>
          <w:p w14:paraId="6487DF2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4B89FDC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153,00</w:t>
            </w:r>
          </w:p>
        </w:tc>
        <w:tc>
          <w:tcPr>
            <w:tcW w:w="1560" w:type="dxa"/>
            <w:tcBorders>
              <w:top w:val="nil"/>
              <w:left w:val="nil"/>
              <w:bottom w:val="single" w:sz="4" w:space="0" w:color="C0C0C0"/>
              <w:right w:val="single" w:sz="4" w:space="0" w:color="C0C0C0"/>
            </w:tcBorders>
            <w:shd w:val="clear" w:color="000000" w:fill="FFFFCC"/>
            <w:vAlign w:val="center"/>
            <w:hideMark/>
          </w:tcPr>
          <w:p w14:paraId="07DA27E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13 965,00</w:t>
            </w:r>
          </w:p>
        </w:tc>
        <w:tc>
          <w:tcPr>
            <w:tcW w:w="1780" w:type="dxa"/>
            <w:tcBorders>
              <w:top w:val="nil"/>
              <w:left w:val="nil"/>
              <w:bottom w:val="single" w:sz="4" w:space="0" w:color="C0C0C0"/>
              <w:right w:val="single" w:sz="4" w:space="0" w:color="C0C0C0"/>
            </w:tcBorders>
            <w:shd w:val="clear" w:color="000000" w:fill="FFFFCC"/>
            <w:vAlign w:val="center"/>
            <w:hideMark/>
          </w:tcPr>
          <w:p w14:paraId="573A2DA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15 242,60</w:t>
            </w:r>
          </w:p>
        </w:tc>
        <w:tc>
          <w:tcPr>
            <w:tcW w:w="1800" w:type="dxa"/>
            <w:tcBorders>
              <w:top w:val="nil"/>
              <w:left w:val="nil"/>
              <w:bottom w:val="single" w:sz="4" w:space="0" w:color="C0C0C0"/>
              <w:right w:val="single" w:sz="4" w:space="0" w:color="C0C0C0"/>
            </w:tcBorders>
            <w:shd w:val="clear" w:color="000000" w:fill="FFFFCC"/>
            <w:vAlign w:val="center"/>
            <w:hideMark/>
          </w:tcPr>
          <w:p w14:paraId="6DF70E6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153,00</w:t>
            </w:r>
          </w:p>
        </w:tc>
        <w:tc>
          <w:tcPr>
            <w:tcW w:w="1840" w:type="dxa"/>
            <w:tcBorders>
              <w:top w:val="nil"/>
              <w:left w:val="nil"/>
              <w:bottom w:val="single" w:sz="4" w:space="0" w:color="C0C0C0"/>
              <w:right w:val="single" w:sz="4" w:space="0" w:color="C0C0C0"/>
            </w:tcBorders>
            <w:shd w:val="clear" w:color="000000" w:fill="FFFFCC"/>
            <w:vAlign w:val="center"/>
            <w:hideMark/>
          </w:tcPr>
          <w:p w14:paraId="39EF727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15 353,80</w:t>
            </w:r>
          </w:p>
        </w:tc>
        <w:tc>
          <w:tcPr>
            <w:tcW w:w="1820" w:type="dxa"/>
            <w:tcBorders>
              <w:top w:val="nil"/>
              <w:left w:val="nil"/>
              <w:bottom w:val="single" w:sz="4" w:space="0" w:color="C0C0C0"/>
              <w:right w:val="single" w:sz="4" w:space="0" w:color="C0C0C0"/>
            </w:tcBorders>
            <w:shd w:val="clear" w:color="000000" w:fill="FFFFCC"/>
            <w:vAlign w:val="center"/>
            <w:hideMark/>
          </w:tcPr>
          <w:p w14:paraId="3207D16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14 434,38</w:t>
            </w:r>
          </w:p>
        </w:tc>
        <w:tc>
          <w:tcPr>
            <w:tcW w:w="1480" w:type="dxa"/>
            <w:tcBorders>
              <w:top w:val="nil"/>
              <w:left w:val="nil"/>
              <w:bottom w:val="single" w:sz="4" w:space="0" w:color="C0C0C0"/>
              <w:right w:val="single" w:sz="4" w:space="0" w:color="C0C0C0"/>
            </w:tcBorders>
            <w:shd w:val="clear" w:color="000000" w:fill="D7EAD3"/>
            <w:vAlign w:val="center"/>
            <w:hideMark/>
          </w:tcPr>
          <w:p w14:paraId="70F8DB1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7 217,19</w:t>
            </w:r>
          </w:p>
        </w:tc>
        <w:tc>
          <w:tcPr>
            <w:tcW w:w="1520" w:type="dxa"/>
            <w:tcBorders>
              <w:top w:val="nil"/>
              <w:left w:val="nil"/>
              <w:bottom w:val="single" w:sz="4" w:space="0" w:color="C0C0C0"/>
              <w:right w:val="single" w:sz="4" w:space="0" w:color="C0C0C0"/>
            </w:tcBorders>
            <w:shd w:val="clear" w:color="000000" w:fill="D7EAD3"/>
            <w:vAlign w:val="center"/>
            <w:hideMark/>
          </w:tcPr>
          <w:p w14:paraId="15F9110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7 217,19</w:t>
            </w:r>
          </w:p>
        </w:tc>
        <w:tc>
          <w:tcPr>
            <w:tcW w:w="1920" w:type="dxa"/>
            <w:vMerge/>
            <w:tcBorders>
              <w:top w:val="nil"/>
              <w:left w:val="single" w:sz="4" w:space="0" w:color="C0C0C0"/>
              <w:bottom w:val="single" w:sz="4" w:space="0" w:color="C0C0C0"/>
              <w:right w:val="single" w:sz="4" w:space="0" w:color="C0C0C0"/>
            </w:tcBorders>
            <w:vAlign w:val="center"/>
            <w:hideMark/>
          </w:tcPr>
          <w:p w14:paraId="0F0F7BD6" w14:textId="77777777" w:rsidR="00C42A69" w:rsidRPr="00C42A69" w:rsidRDefault="00C42A69" w:rsidP="00C42A69">
            <w:pPr>
              <w:rPr>
                <w:rFonts w:ascii="Tahoma" w:hAnsi="Tahoma" w:cs="Tahoma"/>
                <w:sz w:val="13"/>
                <w:szCs w:val="13"/>
              </w:rPr>
            </w:pPr>
          </w:p>
        </w:tc>
      </w:tr>
      <w:tr w:rsidR="00C42A69" w:rsidRPr="00C42A69" w14:paraId="7B92FD8A"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2584BA68" w14:textId="77777777" w:rsidR="00C42A69" w:rsidRPr="00C42A69" w:rsidRDefault="00C42A69" w:rsidP="00C42A69">
            <w:pPr>
              <w:jc w:val="cente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FEFE72B"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184501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1.8.1.3.1</w:t>
            </w:r>
          </w:p>
        </w:tc>
        <w:tc>
          <w:tcPr>
            <w:tcW w:w="5860" w:type="dxa"/>
            <w:tcBorders>
              <w:top w:val="nil"/>
              <w:left w:val="nil"/>
              <w:bottom w:val="single" w:sz="4" w:space="0" w:color="C0C0C0"/>
              <w:right w:val="single" w:sz="4" w:space="0" w:color="C0C0C0"/>
            </w:tcBorders>
            <w:shd w:val="clear" w:color="auto" w:fill="auto"/>
            <w:vAlign w:val="center"/>
            <w:hideMark/>
          </w:tcPr>
          <w:p w14:paraId="2C013263" w14:textId="77777777" w:rsidR="00C42A69" w:rsidRPr="00C42A69" w:rsidRDefault="00C42A69" w:rsidP="00C42A69">
            <w:pPr>
              <w:ind w:firstLineChars="400" w:firstLine="520"/>
              <w:rPr>
                <w:rFonts w:ascii="Tahoma" w:hAnsi="Tahoma" w:cs="Tahoma"/>
                <w:sz w:val="13"/>
                <w:szCs w:val="13"/>
              </w:rPr>
            </w:pPr>
            <w:r w:rsidRPr="00C42A69">
              <w:rPr>
                <w:rFonts w:ascii="Tahoma" w:hAnsi="Tahoma" w:cs="Tahoma"/>
                <w:sz w:val="13"/>
                <w:szCs w:val="13"/>
              </w:rPr>
              <w:t>В том числе другим водопроводам</w:t>
            </w:r>
          </w:p>
        </w:tc>
        <w:tc>
          <w:tcPr>
            <w:tcW w:w="1140" w:type="dxa"/>
            <w:tcBorders>
              <w:top w:val="nil"/>
              <w:left w:val="nil"/>
              <w:bottom w:val="single" w:sz="4" w:space="0" w:color="C0C0C0"/>
              <w:right w:val="single" w:sz="4" w:space="0" w:color="C0C0C0"/>
            </w:tcBorders>
            <w:shd w:val="clear" w:color="auto" w:fill="auto"/>
            <w:vAlign w:val="center"/>
            <w:hideMark/>
          </w:tcPr>
          <w:p w14:paraId="44F6C40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49CA0B2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671A476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633419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2769318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99CD2F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6055406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41950CA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E1457D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vMerge/>
            <w:tcBorders>
              <w:top w:val="nil"/>
              <w:left w:val="single" w:sz="4" w:space="0" w:color="C0C0C0"/>
              <w:bottom w:val="single" w:sz="4" w:space="0" w:color="C0C0C0"/>
              <w:right w:val="single" w:sz="4" w:space="0" w:color="C0C0C0"/>
            </w:tcBorders>
            <w:vAlign w:val="center"/>
            <w:hideMark/>
          </w:tcPr>
          <w:p w14:paraId="3D798FEB" w14:textId="77777777" w:rsidR="00C42A69" w:rsidRPr="00C42A69" w:rsidRDefault="00C42A69" w:rsidP="00C42A69">
            <w:pPr>
              <w:rPr>
                <w:rFonts w:ascii="Tahoma" w:hAnsi="Tahoma" w:cs="Tahoma"/>
                <w:sz w:val="13"/>
                <w:szCs w:val="13"/>
              </w:rPr>
            </w:pPr>
          </w:p>
        </w:tc>
      </w:tr>
      <w:tr w:rsidR="00C42A69" w:rsidRPr="00C42A69" w14:paraId="213FB730"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511588CC" w14:textId="77777777" w:rsidR="00C42A69" w:rsidRPr="00C42A69" w:rsidRDefault="00C42A69" w:rsidP="00C42A69">
            <w:pPr>
              <w:jc w:val="cente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22DE914"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6537E7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1.8.2</w:t>
            </w:r>
          </w:p>
        </w:tc>
        <w:tc>
          <w:tcPr>
            <w:tcW w:w="5860" w:type="dxa"/>
            <w:tcBorders>
              <w:top w:val="nil"/>
              <w:left w:val="nil"/>
              <w:bottom w:val="single" w:sz="4" w:space="0" w:color="C0C0C0"/>
              <w:right w:val="single" w:sz="4" w:space="0" w:color="C0C0C0"/>
            </w:tcBorders>
            <w:shd w:val="clear" w:color="auto" w:fill="auto"/>
            <w:vAlign w:val="center"/>
            <w:hideMark/>
          </w:tcPr>
          <w:p w14:paraId="7C2802D5" w14:textId="77777777" w:rsidR="00C42A69" w:rsidRPr="00C42A69" w:rsidRDefault="00C42A69" w:rsidP="00C42A69">
            <w:pPr>
              <w:ind w:firstLineChars="200" w:firstLine="260"/>
              <w:rPr>
                <w:rFonts w:ascii="Tahoma" w:hAnsi="Tahoma" w:cs="Tahoma"/>
                <w:sz w:val="13"/>
                <w:szCs w:val="13"/>
              </w:rPr>
            </w:pPr>
            <w:r w:rsidRPr="00C42A69">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2601909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25153B1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14 400,00</w:t>
            </w:r>
          </w:p>
        </w:tc>
        <w:tc>
          <w:tcPr>
            <w:tcW w:w="1560" w:type="dxa"/>
            <w:tcBorders>
              <w:top w:val="nil"/>
              <w:left w:val="nil"/>
              <w:bottom w:val="single" w:sz="4" w:space="0" w:color="C0C0C0"/>
              <w:right w:val="single" w:sz="4" w:space="0" w:color="C0C0C0"/>
            </w:tcBorders>
            <w:shd w:val="clear" w:color="000000" w:fill="FFFFCC"/>
            <w:vAlign w:val="center"/>
            <w:hideMark/>
          </w:tcPr>
          <w:p w14:paraId="3A889E5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3 360,00</w:t>
            </w:r>
          </w:p>
        </w:tc>
        <w:tc>
          <w:tcPr>
            <w:tcW w:w="1780" w:type="dxa"/>
            <w:tcBorders>
              <w:top w:val="nil"/>
              <w:left w:val="nil"/>
              <w:bottom w:val="single" w:sz="4" w:space="0" w:color="C0C0C0"/>
              <w:right w:val="single" w:sz="4" w:space="0" w:color="C0C0C0"/>
            </w:tcBorders>
            <w:shd w:val="clear" w:color="000000" w:fill="FFFFCC"/>
            <w:vAlign w:val="center"/>
            <w:hideMark/>
          </w:tcPr>
          <w:p w14:paraId="262F90A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9 690,00</w:t>
            </w:r>
          </w:p>
        </w:tc>
        <w:tc>
          <w:tcPr>
            <w:tcW w:w="1800" w:type="dxa"/>
            <w:tcBorders>
              <w:top w:val="nil"/>
              <w:left w:val="nil"/>
              <w:bottom w:val="single" w:sz="4" w:space="0" w:color="C0C0C0"/>
              <w:right w:val="single" w:sz="4" w:space="0" w:color="C0C0C0"/>
            </w:tcBorders>
            <w:shd w:val="clear" w:color="000000" w:fill="FFFFCC"/>
            <w:vAlign w:val="center"/>
            <w:hideMark/>
          </w:tcPr>
          <w:p w14:paraId="09CC313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14 400,00</w:t>
            </w:r>
          </w:p>
        </w:tc>
        <w:tc>
          <w:tcPr>
            <w:tcW w:w="1840" w:type="dxa"/>
            <w:tcBorders>
              <w:top w:val="nil"/>
              <w:left w:val="nil"/>
              <w:bottom w:val="single" w:sz="4" w:space="0" w:color="C0C0C0"/>
              <w:right w:val="single" w:sz="4" w:space="0" w:color="C0C0C0"/>
            </w:tcBorders>
            <w:shd w:val="clear" w:color="000000" w:fill="FFFFCC"/>
            <w:vAlign w:val="center"/>
            <w:hideMark/>
          </w:tcPr>
          <w:p w14:paraId="7989558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9 690,00</w:t>
            </w:r>
          </w:p>
        </w:tc>
        <w:tc>
          <w:tcPr>
            <w:tcW w:w="1820" w:type="dxa"/>
            <w:tcBorders>
              <w:top w:val="nil"/>
              <w:left w:val="nil"/>
              <w:bottom w:val="single" w:sz="4" w:space="0" w:color="C0C0C0"/>
              <w:right w:val="single" w:sz="4" w:space="0" w:color="C0C0C0"/>
            </w:tcBorders>
            <w:shd w:val="clear" w:color="000000" w:fill="FFFFCC"/>
            <w:vAlign w:val="center"/>
            <w:hideMark/>
          </w:tcPr>
          <w:p w14:paraId="24A25B7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3 472,93</w:t>
            </w:r>
          </w:p>
        </w:tc>
        <w:tc>
          <w:tcPr>
            <w:tcW w:w="1480" w:type="dxa"/>
            <w:tcBorders>
              <w:top w:val="nil"/>
              <w:left w:val="nil"/>
              <w:bottom w:val="single" w:sz="4" w:space="0" w:color="C0C0C0"/>
              <w:right w:val="single" w:sz="4" w:space="0" w:color="C0C0C0"/>
            </w:tcBorders>
            <w:shd w:val="clear" w:color="000000" w:fill="D7EAD3"/>
            <w:vAlign w:val="center"/>
            <w:hideMark/>
          </w:tcPr>
          <w:p w14:paraId="039B5B7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1 736,47</w:t>
            </w:r>
          </w:p>
        </w:tc>
        <w:tc>
          <w:tcPr>
            <w:tcW w:w="1520" w:type="dxa"/>
            <w:tcBorders>
              <w:top w:val="nil"/>
              <w:left w:val="nil"/>
              <w:bottom w:val="single" w:sz="4" w:space="0" w:color="C0C0C0"/>
              <w:right w:val="single" w:sz="4" w:space="0" w:color="C0C0C0"/>
            </w:tcBorders>
            <w:shd w:val="clear" w:color="000000" w:fill="D7EAD3"/>
            <w:vAlign w:val="center"/>
            <w:hideMark/>
          </w:tcPr>
          <w:p w14:paraId="7A10B46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1 736,47</w:t>
            </w:r>
          </w:p>
        </w:tc>
        <w:tc>
          <w:tcPr>
            <w:tcW w:w="1920" w:type="dxa"/>
            <w:vMerge/>
            <w:tcBorders>
              <w:top w:val="nil"/>
              <w:left w:val="single" w:sz="4" w:space="0" w:color="C0C0C0"/>
              <w:bottom w:val="single" w:sz="4" w:space="0" w:color="C0C0C0"/>
              <w:right w:val="single" w:sz="4" w:space="0" w:color="C0C0C0"/>
            </w:tcBorders>
            <w:vAlign w:val="center"/>
            <w:hideMark/>
          </w:tcPr>
          <w:p w14:paraId="6DE5BAE4" w14:textId="77777777" w:rsidR="00C42A69" w:rsidRPr="00C42A69" w:rsidRDefault="00C42A69" w:rsidP="00C42A69">
            <w:pPr>
              <w:rPr>
                <w:rFonts w:ascii="Tahoma" w:hAnsi="Tahoma" w:cs="Tahoma"/>
                <w:sz w:val="13"/>
                <w:szCs w:val="13"/>
              </w:rPr>
            </w:pPr>
          </w:p>
        </w:tc>
      </w:tr>
      <w:tr w:rsidR="00C42A69" w:rsidRPr="00C42A69" w14:paraId="681D6D66"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246377BE" w14:textId="77777777" w:rsidR="00C42A69" w:rsidRPr="00C42A69" w:rsidRDefault="00C42A69" w:rsidP="00C42A69">
            <w:pPr>
              <w:jc w:val="cente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6F57C8F"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2B826D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1.9</w:t>
            </w:r>
          </w:p>
        </w:tc>
        <w:tc>
          <w:tcPr>
            <w:tcW w:w="5860" w:type="dxa"/>
            <w:tcBorders>
              <w:top w:val="nil"/>
              <w:left w:val="nil"/>
              <w:bottom w:val="single" w:sz="4" w:space="0" w:color="C0C0C0"/>
              <w:right w:val="single" w:sz="4" w:space="0" w:color="C0C0C0"/>
            </w:tcBorders>
            <w:shd w:val="clear" w:color="auto" w:fill="auto"/>
            <w:vAlign w:val="center"/>
            <w:hideMark/>
          </w:tcPr>
          <w:p w14:paraId="4DB68BA6" w14:textId="77777777" w:rsidR="00C42A69" w:rsidRPr="00C42A69" w:rsidRDefault="00C42A69" w:rsidP="00C42A69">
            <w:pPr>
              <w:ind w:firstLineChars="100" w:firstLine="130"/>
              <w:rPr>
                <w:rFonts w:ascii="Tahoma" w:hAnsi="Tahoma" w:cs="Tahoma"/>
                <w:sz w:val="13"/>
                <w:szCs w:val="13"/>
              </w:rPr>
            </w:pPr>
            <w:r w:rsidRPr="00C42A69">
              <w:rPr>
                <w:rFonts w:ascii="Tahoma" w:hAnsi="Tahoma" w:cs="Tahoma"/>
                <w:sz w:val="13"/>
                <w:szCs w:val="13"/>
              </w:rPr>
              <w:t>Объем реализации воды</w:t>
            </w:r>
          </w:p>
        </w:tc>
        <w:tc>
          <w:tcPr>
            <w:tcW w:w="1140" w:type="dxa"/>
            <w:tcBorders>
              <w:top w:val="nil"/>
              <w:left w:val="nil"/>
              <w:bottom w:val="single" w:sz="4" w:space="0" w:color="C0C0C0"/>
              <w:right w:val="single" w:sz="4" w:space="0" w:color="C0C0C0"/>
            </w:tcBorders>
            <w:shd w:val="clear" w:color="auto" w:fill="auto"/>
            <w:vAlign w:val="center"/>
            <w:hideMark/>
          </w:tcPr>
          <w:p w14:paraId="6F184A1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11DEB4E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27CE373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57 876,00</w:t>
            </w:r>
          </w:p>
        </w:tc>
        <w:tc>
          <w:tcPr>
            <w:tcW w:w="1780" w:type="dxa"/>
            <w:tcBorders>
              <w:top w:val="nil"/>
              <w:left w:val="nil"/>
              <w:bottom w:val="single" w:sz="4" w:space="0" w:color="C0C0C0"/>
              <w:right w:val="single" w:sz="4" w:space="0" w:color="C0C0C0"/>
            </w:tcBorders>
            <w:shd w:val="clear" w:color="000000" w:fill="D7EAD3"/>
            <w:vAlign w:val="center"/>
            <w:hideMark/>
          </w:tcPr>
          <w:p w14:paraId="2D290F2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1B36FA4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272D191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08294FC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3E5F11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75DCB0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0441B730"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333997A0"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4BFACE67"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FCD11EB"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9354FA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1.9.1</w:t>
            </w:r>
          </w:p>
        </w:tc>
        <w:tc>
          <w:tcPr>
            <w:tcW w:w="5860" w:type="dxa"/>
            <w:tcBorders>
              <w:top w:val="nil"/>
              <w:left w:val="nil"/>
              <w:bottom w:val="single" w:sz="4" w:space="0" w:color="C0C0C0"/>
              <w:right w:val="single" w:sz="4" w:space="0" w:color="C0C0C0"/>
            </w:tcBorders>
            <w:shd w:val="clear" w:color="auto" w:fill="auto"/>
            <w:vAlign w:val="center"/>
            <w:hideMark/>
          </w:tcPr>
          <w:p w14:paraId="7D3E3127" w14:textId="77777777" w:rsidR="00C42A69" w:rsidRPr="00C42A69" w:rsidRDefault="00C42A69" w:rsidP="00C42A69">
            <w:pPr>
              <w:ind w:firstLineChars="200" w:firstLine="260"/>
              <w:rPr>
                <w:rFonts w:ascii="Tahoma" w:hAnsi="Tahoma" w:cs="Tahoma"/>
                <w:sz w:val="13"/>
                <w:szCs w:val="13"/>
              </w:rPr>
            </w:pPr>
            <w:r w:rsidRPr="00C42A69">
              <w:rPr>
                <w:rFonts w:ascii="Tahoma" w:hAnsi="Tahoma" w:cs="Tahoma"/>
                <w:sz w:val="13"/>
                <w:szCs w:val="13"/>
              </w:rPr>
              <w:t>По приборам учета</w:t>
            </w:r>
          </w:p>
        </w:tc>
        <w:tc>
          <w:tcPr>
            <w:tcW w:w="1140" w:type="dxa"/>
            <w:tcBorders>
              <w:top w:val="nil"/>
              <w:left w:val="nil"/>
              <w:bottom w:val="single" w:sz="4" w:space="0" w:color="C0C0C0"/>
              <w:right w:val="single" w:sz="4" w:space="0" w:color="C0C0C0"/>
            </w:tcBorders>
            <w:shd w:val="clear" w:color="auto" w:fill="auto"/>
            <w:vAlign w:val="center"/>
            <w:hideMark/>
          </w:tcPr>
          <w:p w14:paraId="55F0A3C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0BC8A20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2AFD978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14 706,00</w:t>
            </w:r>
          </w:p>
        </w:tc>
        <w:tc>
          <w:tcPr>
            <w:tcW w:w="1780" w:type="dxa"/>
            <w:tcBorders>
              <w:top w:val="nil"/>
              <w:left w:val="nil"/>
              <w:bottom w:val="single" w:sz="4" w:space="0" w:color="C0C0C0"/>
              <w:right w:val="single" w:sz="4" w:space="0" w:color="C0C0C0"/>
            </w:tcBorders>
            <w:shd w:val="clear" w:color="000000" w:fill="FFFFCC"/>
            <w:vAlign w:val="center"/>
            <w:hideMark/>
          </w:tcPr>
          <w:p w14:paraId="5DA9EDF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5B1B7FE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490703A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2D24211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5E16601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B726D4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0FD681AE"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50CC3DB9"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437A9D6E"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51F669AA"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5407D6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1.9.2</w:t>
            </w:r>
          </w:p>
        </w:tc>
        <w:tc>
          <w:tcPr>
            <w:tcW w:w="5860" w:type="dxa"/>
            <w:tcBorders>
              <w:top w:val="nil"/>
              <w:left w:val="nil"/>
              <w:bottom w:val="single" w:sz="4" w:space="0" w:color="C0C0C0"/>
              <w:right w:val="single" w:sz="4" w:space="0" w:color="C0C0C0"/>
            </w:tcBorders>
            <w:shd w:val="clear" w:color="auto" w:fill="auto"/>
            <w:vAlign w:val="center"/>
            <w:hideMark/>
          </w:tcPr>
          <w:p w14:paraId="46174EFA" w14:textId="77777777" w:rsidR="00C42A69" w:rsidRPr="00C42A69" w:rsidRDefault="00C42A69" w:rsidP="00C42A69">
            <w:pPr>
              <w:ind w:firstLineChars="200" w:firstLine="260"/>
              <w:rPr>
                <w:rFonts w:ascii="Tahoma" w:hAnsi="Tahoma" w:cs="Tahoma"/>
                <w:sz w:val="13"/>
                <w:szCs w:val="13"/>
              </w:rPr>
            </w:pPr>
            <w:r w:rsidRPr="00C42A69">
              <w:rPr>
                <w:rFonts w:ascii="Tahoma" w:hAnsi="Tahoma" w:cs="Tahoma"/>
                <w:sz w:val="13"/>
                <w:szCs w:val="13"/>
              </w:rPr>
              <w:t>По нормативам потребления</w:t>
            </w:r>
          </w:p>
        </w:tc>
        <w:tc>
          <w:tcPr>
            <w:tcW w:w="1140" w:type="dxa"/>
            <w:tcBorders>
              <w:top w:val="nil"/>
              <w:left w:val="nil"/>
              <w:bottom w:val="single" w:sz="4" w:space="0" w:color="C0C0C0"/>
              <w:right w:val="single" w:sz="4" w:space="0" w:color="C0C0C0"/>
            </w:tcBorders>
            <w:shd w:val="clear" w:color="auto" w:fill="auto"/>
            <w:vAlign w:val="center"/>
            <w:hideMark/>
          </w:tcPr>
          <w:p w14:paraId="073DAB2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FFFFCC"/>
            <w:vAlign w:val="center"/>
            <w:hideMark/>
          </w:tcPr>
          <w:p w14:paraId="63DBEB4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06DEFE0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43 170,00</w:t>
            </w:r>
          </w:p>
        </w:tc>
        <w:tc>
          <w:tcPr>
            <w:tcW w:w="1780" w:type="dxa"/>
            <w:tcBorders>
              <w:top w:val="nil"/>
              <w:left w:val="nil"/>
              <w:bottom w:val="single" w:sz="4" w:space="0" w:color="C0C0C0"/>
              <w:right w:val="single" w:sz="4" w:space="0" w:color="C0C0C0"/>
            </w:tcBorders>
            <w:shd w:val="clear" w:color="000000" w:fill="FFFFCC"/>
            <w:vAlign w:val="center"/>
            <w:hideMark/>
          </w:tcPr>
          <w:p w14:paraId="33C3511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6709D7C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7FA909D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12EBA80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59987B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DF8E87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70FA639C"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72B89DF7"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4668CB55"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3D4D4FA6"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9F56FF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w:t>
            </w:r>
          </w:p>
        </w:tc>
        <w:tc>
          <w:tcPr>
            <w:tcW w:w="5860" w:type="dxa"/>
            <w:tcBorders>
              <w:top w:val="nil"/>
              <w:left w:val="nil"/>
              <w:bottom w:val="single" w:sz="4" w:space="0" w:color="C0C0C0"/>
              <w:right w:val="single" w:sz="4" w:space="0" w:color="C0C0C0"/>
            </w:tcBorders>
            <w:shd w:val="clear" w:color="auto" w:fill="auto"/>
            <w:vAlign w:val="center"/>
            <w:hideMark/>
          </w:tcPr>
          <w:p w14:paraId="37D63133"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Себестоимость</w:t>
            </w:r>
          </w:p>
        </w:tc>
        <w:tc>
          <w:tcPr>
            <w:tcW w:w="1140" w:type="dxa"/>
            <w:tcBorders>
              <w:top w:val="nil"/>
              <w:left w:val="nil"/>
              <w:bottom w:val="single" w:sz="4" w:space="0" w:color="C0C0C0"/>
              <w:right w:val="single" w:sz="4" w:space="0" w:color="C0C0C0"/>
            </w:tcBorders>
            <w:shd w:val="clear" w:color="auto" w:fill="auto"/>
            <w:vAlign w:val="center"/>
            <w:hideMark/>
          </w:tcPr>
          <w:p w14:paraId="2F2A47C5"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04102D0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719,58</w:t>
            </w:r>
          </w:p>
        </w:tc>
        <w:tc>
          <w:tcPr>
            <w:tcW w:w="1560" w:type="dxa"/>
            <w:tcBorders>
              <w:top w:val="nil"/>
              <w:left w:val="nil"/>
              <w:bottom w:val="single" w:sz="4" w:space="0" w:color="C0C0C0"/>
              <w:right w:val="single" w:sz="4" w:space="0" w:color="C0C0C0"/>
            </w:tcBorders>
            <w:shd w:val="clear" w:color="000000" w:fill="D7EAD3"/>
            <w:vAlign w:val="center"/>
            <w:hideMark/>
          </w:tcPr>
          <w:p w14:paraId="7B9C44E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904,79</w:t>
            </w:r>
          </w:p>
        </w:tc>
        <w:tc>
          <w:tcPr>
            <w:tcW w:w="1780" w:type="dxa"/>
            <w:tcBorders>
              <w:top w:val="nil"/>
              <w:left w:val="nil"/>
              <w:bottom w:val="single" w:sz="4" w:space="0" w:color="C0C0C0"/>
              <w:right w:val="single" w:sz="4" w:space="0" w:color="C0C0C0"/>
            </w:tcBorders>
            <w:shd w:val="clear" w:color="000000" w:fill="D7EAD3"/>
            <w:vAlign w:val="center"/>
            <w:hideMark/>
          </w:tcPr>
          <w:p w14:paraId="350D1AB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730,30</w:t>
            </w:r>
          </w:p>
        </w:tc>
        <w:tc>
          <w:tcPr>
            <w:tcW w:w="1800" w:type="dxa"/>
            <w:tcBorders>
              <w:top w:val="nil"/>
              <w:left w:val="nil"/>
              <w:bottom w:val="single" w:sz="4" w:space="0" w:color="C0C0C0"/>
              <w:right w:val="single" w:sz="4" w:space="0" w:color="C0C0C0"/>
            </w:tcBorders>
            <w:shd w:val="clear" w:color="000000" w:fill="D7EAD3"/>
            <w:vAlign w:val="center"/>
            <w:hideMark/>
          </w:tcPr>
          <w:p w14:paraId="52C646B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768,83</w:t>
            </w:r>
          </w:p>
        </w:tc>
        <w:tc>
          <w:tcPr>
            <w:tcW w:w="1840" w:type="dxa"/>
            <w:tcBorders>
              <w:top w:val="nil"/>
              <w:left w:val="nil"/>
              <w:bottom w:val="single" w:sz="4" w:space="0" w:color="C0C0C0"/>
              <w:right w:val="single" w:sz="4" w:space="0" w:color="C0C0C0"/>
            </w:tcBorders>
            <w:shd w:val="clear" w:color="000000" w:fill="D7EAD3"/>
            <w:vAlign w:val="center"/>
            <w:hideMark/>
          </w:tcPr>
          <w:p w14:paraId="1B94378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841,05</w:t>
            </w:r>
          </w:p>
        </w:tc>
        <w:tc>
          <w:tcPr>
            <w:tcW w:w="1820" w:type="dxa"/>
            <w:tcBorders>
              <w:top w:val="nil"/>
              <w:left w:val="nil"/>
              <w:bottom w:val="single" w:sz="4" w:space="0" w:color="C0C0C0"/>
              <w:right w:val="single" w:sz="4" w:space="0" w:color="C0C0C0"/>
            </w:tcBorders>
            <w:shd w:val="clear" w:color="000000" w:fill="D7EAD3"/>
            <w:vAlign w:val="center"/>
            <w:hideMark/>
          </w:tcPr>
          <w:p w14:paraId="2022BD0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740,90</w:t>
            </w:r>
          </w:p>
        </w:tc>
        <w:tc>
          <w:tcPr>
            <w:tcW w:w="1480" w:type="dxa"/>
            <w:tcBorders>
              <w:top w:val="nil"/>
              <w:left w:val="nil"/>
              <w:bottom w:val="single" w:sz="4" w:space="0" w:color="C0C0C0"/>
              <w:right w:val="single" w:sz="4" w:space="0" w:color="C0C0C0"/>
            </w:tcBorders>
            <w:shd w:val="clear" w:color="000000" w:fill="D7EAD3"/>
            <w:vAlign w:val="center"/>
            <w:hideMark/>
          </w:tcPr>
          <w:p w14:paraId="6FB9F1C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352,46</w:t>
            </w:r>
          </w:p>
        </w:tc>
        <w:tc>
          <w:tcPr>
            <w:tcW w:w="1520" w:type="dxa"/>
            <w:tcBorders>
              <w:top w:val="nil"/>
              <w:left w:val="nil"/>
              <w:bottom w:val="single" w:sz="4" w:space="0" w:color="C0C0C0"/>
              <w:right w:val="single" w:sz="4" w:space="0" w:color="C0C0C0"/>
            </w:tcBorders>
            <w:shd w:val="clear" w:color="000000" w:fill="D7EAD3"/>
            <w:vAlign w:val="center"/>
            <w:hideMark/>
          </w:tcPr>
          <w:p w14:paraId="4B7E643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388,44</w:t>
            </w:r>
          </w:p>
        </w:tc>
        <w:tc>
          <w:tcPr>
            <w:tcW w:w="1920" w:type="dxa"/>
            <w:tcBorders>
              <w:top w:val="nil"/>
              <w:left w:val="nil"/>
              <w:bottom w:val="single" w:sz="4" w:space="0" w:color="C0C0C0"/>
              <w:right w:val="single" w:sz="4" w:space="0" w:color="C0C0C0"/>
            </w:tcBorders>
            <w:shd w:val="clear" w:color="000000" w:fill="FFFFCC"/>
            <w:vAlign w:val="center"/>
            <w:hideMark/>
          </w:tcPr>
          <w:p w14:paraId="4AD89AD4"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05A6E659"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2F90FC9A" w14:textId="77777777" w:rsidR="00C42A69" w:rsidRPr="00C42A69" w:rsidRDefault="00C42A69" w:rsidP="00C42A69">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68375AC3"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EA1DB3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w:t>
            </w:r>
          </w:p>
        </w:tc>
        <w:tc>
          <w:tcPr>
            <w:tcW w:w="5860" w:type="dxa"/>
            <w:tcBorders>
              <w:top w:val="nil"/>
              <w:left w:val="nil"/>
              <w:bottom w:val="single" w:sz="4" w:space="0" w:color="C0C0C0"/>
              <w:right w:val="single" w:sz="4" w:space="0" w:color="C0C0C0"/>
            </w:tcBorders>
            <w:shd w:val="clear" w:color="auto" w:fill="auto"/>
            <w:vAlign w:val="center"/>
            <w:hideMark/>
          </w:tcPr>
          <w:p w14:paraId="126451F5"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DA8F095"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4522500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665,36</w:t>
            </w:r>
          </w:p>
        </w:tc>
        <w:tc>
          <w:tcPr>
            <w:tcW w:w="1560" w:type="dxa"/>
            <w:tcBorders>
              <w:top w:val="nil"/>
              <w:left w:val="nil"/>
              <w:bottom w:val="single" w:sz="4" w:space="0" w:color="C0C0C0"/>
              <w:right w:val="single" w:sz="4" w:space="0" w:color="C0C0C0"/>
            </w:tcBorders>
            <w:shd w:val="clear" w:color="000000" w:fill="D7EAD3"/>
            <w:vAlign w:val="center"/>
            <w:hideMark/>
          </w:tcPr>
          <w:p w14:paraId="50651CD2"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852,55</w:t>
            </w:r>
          </w:p>
        </w:tc>
        <w:tc>
          <w:tcPr>
            <w:tcW w:w="1780" w:type="dxa"/>
            <w:tcBorders>
              <w:top w:val="nil"/>
              <w:left w:val="nil"/>
              <w:bottom w:val="single" w:sz="4" w:space="0" w:color="C0C0C0"/>
              <w:right w:val="single" w:sz="4" w:space="0" w:color="C0C0C0"/>
            </w:tcBorders>
            <w:shd w:val="clear" w:color="000000" w:fill="D7EAD3"/>
            <w:vAlign w:val="center"/>
            <w:hideMark/>
          </w:tcPr>
          <w:p w14:paraId="520F7CE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685,11</w:t>
            </w:r>
          </w:p>
        </w:tc>
        <w:tc>
          <w:tcPr>
            <w:tcW w:w="1800" w:type="dxa"/>
            <w:tcBorders>
              <w:top w:val="nil"/>
              <w:left w:val="nil"/>
              <w:bottom w:val="single" w:sz="4" w:space="0" w:color="C0C0C0"/>
              <w:right w:val="single" w:sz="4" w:space="0" w:color="C0C0C0"/>
            </w:tcBorders>
            <w:shd w:val="clear" w:color="000000" w:fill="D7EAD3"/>
            <w:vAlign w:val="center"/>
            <w:hideMark/>
          </w:tcPr>
          <w:p w14:paraId="37388BB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710,42</w:t>
            </w:r>
          </w:p>
        </w:tc>
        <w:tc>
          <w:tcPr>
            <w:tcW w:w="1840" w:type="dxa"/>
            <w:tcBorders>
              <w:top w:val="nil"/>
              <w:left w:val="nil"/>
              <w:bottom w:val="single" w:sz="4" w:space="0" w:color="C0C0C0"/>
              <w:right w:val="single" w:sz="4" w:space="0" w:color="C0C0C0"/>
            </w:tcBorders>
            <w:shd w:val="clear" w:color="000000" w:fill="D7EAD3"/>
            <w:vAlign w:val="center"/>
            <w:hideMark/>
          </w:tcPr>
          <w:p w14:paraId="0F55538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808,74</w:t>
            </w:r>
          </w:p>
        </w:tc>
        <w:tc>
          <w:tcPr>
            <w:tcW w:w="1820" w:type="dxa"/>
            <w:tcBorders>
              <w:top w:val="nil"/>
              <w:left w:val="nil"/>
              <w:bottom w:val="single" w:sz="4" w:space="0" w:color="C0C0C0"/>
              <w:right w:val="single" w:sz="4" w:space="0" w:color="C0C0C0"/>
            </w:tcBorders>
            <w:shd w:val="clear" w:color="000000" w:fill="D7EAD3"/>
            <w:vAlign w:val="center"/>
            <w:hideMark/>
          </w:tcPr>
          <w:p w14:paraId="5772770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705,65</w:t>
            </w:r>
          </w:p>
        </w:tc>
        <w:tc>
          <w:tcPr>
            <w:tcW w:w="1480" w:type="dxa"/>
            <w:tcBorders>
              <w:top w:val="nil"/>
              <w:left w:val="nil"/>
              <w:bottom w:val="single" w:sz="4" w:space="0" w:color="C0C0C0"/>
              <w:right w:val="single" w:sz="4" w:space="0" w:color="C0C0C0"/>
            </w:tcBorders>
            <w:shd w:val="clear" w:color="000000" w:fill="D7EAD3"/>
            <w:vAlign w:val="center"/>
            <w:hideMark/>
          </w:tcPr>
          <w:p w14:paraId="5D4C18B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350,23</w:t>
            </w:r>
          </w:p>
        </w:tc>
        <w:tc>
          <w:tcPr>
            <w:tcW w:w="1520" w:type="dxa"/>
            <w:tcBorders>
              <w:top w:val="nil"/>
              <w:left w:val="nil"/>
              <w:bottom w:val="single" w:sz="4" w:space="0" w:color="C0C0C0"/>
              <w:right w:val="single" w:sz="4" w:space="0" w:color="C0C0C0"/>
            </w:tcBorders>
            <w:shd w:val="clear" w:color="000000" w:fill="D7EAD3"/>
            <w:vAlign w:val="center"/>
            <w:hideMark/>
          </w:tcPr>
          <w:p w14:paraId="4B5DC70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355,43</w:t>
            </w:r>
          </w:p>
        </w:tc>
        <w:tc>
          <w:tcPr>
            <w:tcW w:w="1920" w:type="dxa"/>
            <w:tcBorders>
              <w:top w:val="nil"/>
              <w:left w:val="nil"/>
              <w:bottom w:val="single" w:sz="4" w:space="0" w:color="C0C0C0"/>
              <w:right w:val="single" w:sz="4" w:space="0" w:color="C0C0C0"/>
            </w:tcBorders>
            <w:shd w:val="clear" w:color="000000" w:fill="FFFFCC"/>
            <w:vAlign w:val="center"/>
            <w:hideMark/>
          </w:tcPr>
          <w:p w14:paraId="67AA26FF"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0384B960" w14:textId="77777777" w:rsidTr="00C42A69">
        <w:trPr>
          <w:trHeight w:val="300"/>
          <w:jc w:val="center"/>
        </w:trPr>
        <w:tc>
          <w:tcPr>
            <w:tcW w:w="560" w:type="dxa"/>
            <w:tcBorders>
              <w:top w:val="nil"/>
              <w:left w:val="nil"/>
              <w:bottom w:val="nil"/>
              <w:right w:val="nil"/>
            </w:tcBorders>
            <w:shd w:val="clear" w:color="000000" w:fill="FFFF00"/>
            <w:noWrap/>
            <w:vAlign w:val="center"/>
            <w:hideMark/>
          </w:tcPr>
          <w:p w14:paraId="6EDF9269"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1200BB30"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119C96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3.1</w:t>
            </w:r>
          </w:p>
        </w:tc>
        <w:tc>
          <w:tcPr>
            <w:tcW w:w="5860" w:type="dxa"/>
            <w:tcBorders>
              <w:top w:val="nil"/>
              <w:left w:val="nil"/>
              <w:bottom w:val="single" w:sz="4" w:space="0" w:color="C0C0C0"/>
              <w:right w:val="single" w:sz="4" w:space="0" w:color="C0C0C0"/>
            </w:tcBorders>
            <w:shd w:val="clear" w:color="auto" w:fill="auto"/>
            <w:vAlign w:val="center"/>
            <w:hideMark/>
          </w:tcPr>
          <w:p w14:paraId="15511BCA" w14:textId="77777777" w:rsidR="00C42A69" w:rsidRPr="00C42A69" w:rsidRDefault="00C42A69" w:rsidP="00C42A69">
            <w:pPr>
              <w:ind w:firstLineChars="100" w:firstLine="131"/>
              <w:rPr>
                <w:rFonts w:ascii="Tahoma" w:hAnsi="Tahoma" w:cs="Tahoma"/>
                <w:b/>
                <w:bCs/>
                <w:sz w:val="13"/>
                <w:szCs w:val="13"/>
              </w:rPr>
            </w:pPr>
            <w:r w:rsidRPr="00C42A69">
              <w:rPr>
                <w:rFonts w:ascii="Tahoma" w:hAnsi="Tahoma" w:cs="Tahoma"/>
                <w:b/>
                <w:bCs/>
                <w:sz w:val="13"/>
                <w:szCs w:val="13"/>
              </w:rPr>
              <w:t>Реагенты</w:t>
            </w:r>
          </w:p>
        </w:tc>
        <w:tc>
          <w:tcPr>
            <w:tcW w:w="1140" w:type="dxa"/>
            <w:tcBorders>
              <w:top w:val="nil"/>
              <w:left w:val="nil"/>
              <w:bottom w:val="single" w:sz="4" w:space="0" w:color="C0C0C0"/>
              <w:right w:val="single" w:sz="4" w:space="0" w:color="C0C0C0"/>
            </w:tcBorders>
            <w:shd w:val="clear" w:color="auto" w:fill="auto"/>
            <w:vAlign w:val="center"/>
            <w:hideMark/>
          </w:tcPr>
          <w:p w14:paraId="63A3C8E8"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1D5F52C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6CF7AF1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750465B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44BFC49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0BE6F43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3632828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AC6F5A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DCBA5E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18A816F0"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7BB0AA21" w14:textId="77777777" w:rsidTr="00C42A69">
        <w:trPr>
          <w:trHeight w:val="300"/>
          <w:jc w:val="center"/>
        </w:trPr>
        <w:tc>
          <w:tcPr>
            <w:tcW w:w="560" w:type="dxa"/>
            <w:tcBorders>
              <w:top w:val="nil"/>
              <w:left w:val="nil"/>
              <w:bottom w:val="nil"/>
              <w:right w:val="nil"/>
            </w:tcBorders>
            <w:shd w:val="clear" w:color="000000" w:fill="FFFF00"/>
            <w:noWrap/>
            <w:vAlign w:val="center"/>
            <w:hideMark/>
          </w:tcPr>
          <w:p w14:paraId="15C85698"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41AEB9F8"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721342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3.2</w:t>
            </w:r>
          </w:p>
        </w:tc>
        <w:tc>
          <w:tcPr>
            <w:tcW w:w="5860" w:type="dxa"/>
            <w:tcBorders>
              <w:top w:val="nil"/>
              <w:left w:val="nil"/>
              <w:bottom w:val="single" w:sz="4" w:space="0" w:color="C0C0C0"/>
              <w:right w:val="single" w:sz="4" w:space="0" w:color="C0C0C0"/>
            </w:tcBorders>
            <w:shd w:val="clear" w:color="auto" w:fill="auto"/>
            <w:vAlign w:val="center"/>
            <w:hideMark/>
          </w:tcPr>
          <w:p w14:paraId="7FDA02C5" w14:textId="77777777" w:rsidR="00C42A69" w:rsidRPr="00C42A69" w:rsidRDefault="00C42A69" w:rsidP="00C42A69">
            <w:pPr>
              <w:ind w:firstLineChars="100" w:firstLine="131"/>
              <w:rPr>
                <w:rFonts w:ascii="Tahoma" w:hAnsi="Tahoma" w:cs="Tahoma"/>
                <w:b/>
                <w:bCs/>
                <w:sz w:val="13"/>
                <w:szCs w:val="13"/>
              </w:rPr>
            </w:pPr>
            <w:r w:rsidRPr="00C42A69">
              <w:rPr>
                <w:rFonts w:ascii="Tahoma" w:hAnsi="Tahoma" w:cs="Tahoma"/>
                <w:b/>
                <w:bCs/>
                <w:sz w:val="13"/>
                <w:szCs w:val="13"/>
              </w:rPr>
              <w:t>Материалы и запасные части</w:t>
            </w:r>
          </w:p>
        </w:tc>
        <w:tc>
          <w:tcPr>
            <w:tcW w:w="1140" w:type="dxa"/>
            <w:tcBorders>
              <w:top w:val="nil"/>
              <w:left w:val="nil"/>
              <w:bottom w:val="single" w:sz="4" w:space="0" w:color="C0C0C0"/>
              <w:right w:val="single" w:sz="4" w:space="0" w:color="C0C0C0"/>
            </w:tcBorders>
            <w:shd w:val="clear" w:color="auto" w:fill="auto"/>
            <w:vAlign w:val="center"/>
            <w:hideMark/>
          </w:tcPr>
          <w:p w14:paraId="69A93A86"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1C37035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0588FB1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314DE2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029B0DE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1171367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3F42CA5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05895E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17B071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47CC178F"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4002208E" w14:textId="77777777" w:rsidTr="00C42A69">
        <w:trPr>
          <w:trHeight w:val="450"/>
          <w:jc w:val="center"/>
        </w:trPr>
        <w:tc>
          <w:tcPr>
            <w:tcW w:w="560" w:type="dxa"/>
            <w:tcBorders>
              <w:top w:val="nil"/>
              <w:left w:val="nil"/>
              <w:bottom w:val="nil"/>
              <w:right w:val="nil"/>
            </w:tcBorders>
            <w:shd w:val="clear" w:color="000000" w:fill="FABF8F"/>
            <w:noWrap/>
            <w:vAlign w:val="center"/>
            <w:hideMark/>
          </w:tcPr>
          <w:p w14:paraId="437BA461"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795E08C2"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782ED6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3.3</w:t>
            </w:r>
          </w:p>
        </w:tc>
        <w:tc>
          <w:tcPr>
            <w:tcW w:w="5860" w:type="dxa"/>
            <w:tcBorders>
              <w:top w:val="nil"/>
              <w:left w:val="nil"/>
              <w:bottom w:val="single" w:sz="4" w:space="0" w:color="C0C0C0"/>
              <w:right w:val="single" w:sz="4" w:space="0" w:color="C0C0C0"/>
            </w:tcBorders>
            <w:shd w:val="clear" w:color="auto" w:fill="auto"/>
            <w:vAlign w:val="center"/>
            <w:hideMark/>
          </w:tcPr>
          <w:p w14:paraId="64DAEDEC" w14:textId="77777777" w:rsidR="00C42A69" w:rsidRPr="00C42A69" w:rsidRDefault="00C42A69" w:rsidP="00C42A69">
            <w:pPr>
              <w:ind w:firstLineChars="100" w:firstLine="131"/>
              <w:rPr>
                <w:rFonts w:ascii="Tahoma" w:hAnsi="Tahoma" w:cs="Tahoma"/>
                <w:b/>
                <w:bCs/>
                <w:sz w:val="13"/>
                <w:szCs w:val="13"/>
              </w:rPr>
            </w:pPr>
            <w:r w:rsidRPr="00C42A69">
              <w:rPr>
                <w:rFonts w:ascii="Tahoma" w:hAnsi="Tahoma" w:cs="Tahoma"/>
                <w:b/>
                <w:bCs/>
                <w:sz w:val="13"/>
                <w:szCs w:val="13"/>
              </w:rPr>
              <w:t>Затраты на покупную электрическую энергию, по уровням напряжения:</w:t>
            </w:r>
          </w:p>
        </w:tc>
        <w:tc>
          <w:tcPr>
            <w:tcW w:w="1140" w:type="dxa"/>
            <w:tcBorders>
              <w:top w:val="nil"/>
              <w:left w:val="nil"/>
              <w:bottom w:val="single" w:sz="4" w:space="0" w:color="C0C0C0"/>
              <w:right w:val="single" w:sz="4" w:space="0" w:color="C0C0C0"/>
            </w:tcBorders>
            <w:shd w:val="clear" w:color="auto" w:fill="auto"/>
            <w:vAlign w:val="center"/>
            <w:hideMark/>
          </w:tcPr>
          <w:p w14:paraId="3DE65E96"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49C770E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261,36</w:t>
            </w:r>
          </w:p>
        </w:tc>
        <w:tc>
          <w:tcPr>
            <w:tcW w:w="1560" w:type="dxa"/>
            <w:tcBorders>
              <w:top w:val="nil"/>
              <w:left w:val="nil"/>
              <w:bottom w:val="single" w:sz="4" w:space="0" w:color="C0C0C0"/>
              <w:right w:val="single" w:sz="4" w:space="0" w:color="C0C0C0"/>
            </w:tcBorders>
            <w:shd w:val="clear" w:color="000000" w:fill="D7EAD3"/>
            <w:vAlign w:val="center"/>
            <w:hideMark/>
          </w:tcPr>
          <w:p w14:paraId="0342B0D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306,66</w:t>
            </w:r>
          </w:p>
        </w:tc>
        <w:tc>
          <w:tcPr>
            <w:tcW w:w="1780" w:type="dxa"/>
            <w:tcBorders>
              <w:top w:val="nil"/>
              <w:left w:val="nil"/>
              <w:bottom w:val="single" w:sz="4" w:space="0" w:color="C0C0C0"/>
              <w:right w:val="single" w:sz="4" w:space="0" w:color="C0C0C0"/>
            </w:tcBorders>
            <w:shd w:val="clear" w:color="000000" w:fill="D7EAD3"/>
            <w:vAlign w:val="center"/>
            <w:hideMark/>
          </w:tcPr>
          <w:p w14:paraId="30873C6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271,55</w:t>
            </w:r>
          </w:p>
        </w:tc>
        <w:tc>
          <w:tcPr>
            <w:tcW w:w="1800" w:type="dxa"/>
            <w:tcBorders>
              <w:top w:val="nil"/>
              <w:left w:val="nil"/>
              <w:bottom w:val="single" w:sz="4" w:space="0" w:color="C0C0C0"/>
              <w:right w:val="single" w:sz="4" w:space="0" w:color="C0C0C0"/>
            </w:tcBorders>
            <w:shd w:val="clear" w:color="000000" w:fill="D7EAD3"/>
            <w:vAlign w:val="center"/>
            <w:hideMark/>
          </w:tcPr>
          <w:p w14:paraId="4F248DB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282,14</w:t>
            </w:r>
          </w:p>
        </w:tc>
        <w:tc>
          <w:tcPr>
            <w:tcW w:w="1840" w:type="dxa"/>
            <w:tcBorders>
              <w:top w:val="nil"/>
              <w:left w:val="nil"/>
              <w:bottom w:val="single" w:sz="4" w:space="0" w:color="C0C0C0"/>
              <w:right w:val="single" w:sz="4" w:space="0" w:color="C0C0C0"/>
            </w:tcBorders>
            <w:shd w:val="clear" w:color="000000" w:fill="D7EAD3"/>
            <w:vAlign w:val="center"/>
            <w:hideMark/>
          </w:tcPr>
          <w:p w14:paraId="485D779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299,16</w:t>
            </w:r>
          </w:p>
        </w:tc>
        <w:tc>
          <w:tcPr>
            <w:tcW w:w="1820" w:type="dxa"/>
            <w:tcBorders>
              <w:top w:val="nil"/>
              <w:left w:val="nil"/>
              <w:bottom w:val="single" w:sz="4" w:space="0" w:color="C0C0C0"/>
              <w:right w:val="single" w:sz="4" w:space="0" w:color="C0C0C0"/>
            </w:tcBorders>
            <w:shd w:val="clear" w:color="000000" w:fill="D7EAD3"/>
            <w:vAlign w:val="center"/>
            <w:hideMark/>
          </w:tcPr>
          <w:p w14:paraId="44C22BC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282,72</w:t>
            </w:r>
          </w:p>
        </w:tc>
        <w:tc>
          <w:tcPr>
            <w:tcW w:w="1480" w:type="dxa"/>
            <w:tcBorders>
              <w:top w:val="nil"/>
              <w:left w:val="nil"/>
              <w:bottom w:val="single" w:sz="4" w:space="0" w:color="C0C0C0"/>
              <w:right w:val="single" w:sz="4" w:space="0" w:color="C0C0C0"/>
            </w:tcBorders>
            <w:shd w:val="clear" w:color="000000" w:fill="D7EAD3"/>
            <w:vAlign w:val="center"/>
            <w:hideMark/>
          </w:tcPr>
          <w:p w14:paraId="6816738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141,36</w:t>
            </w:r>
          </w:p>
        </w:tc>
        <w:tc>
          <w:tcPr>
            <w:tcW w:w="1520" w:type="dxa"/>
            <w:tcBorders>
              <w:top w:val="nil"/>
              <w:left w:val="nil"/>
              <w:bottom w:val="single" w:sz="4" w:space="0" w:color="C0C0C0"/>
              <w:right w:val="single" w:sz="4" w:space="0" w:color="C0C0C0"/>
            </w:tcBorders>
            <w:shd w:val="clear" w:color="000000" w:fill="D7EAD3"/>
            <w:vAlign w:val="center"/>
            <w:hideMark/>
          </w:tcPr>
          <w:p w14:paraId="405A835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141,36</w:t>
            </w:r>
          </w:p>
        </w:tc>
        <w:tc>
          <w:tcPr>
            <w:tcW w:w="1920" w:type="dxa"/>
            <w:tcBorders>
              <w:top w:val="nil"/>
              <w:left w:val="nil"/>
              <w:bottom w:val="single" w:sz="4" w:space="0" w:color="C0C0C0"/>
              <w:right w:val="single" w:sz="4" w:space="0" w:color="C0C0C0"/>
            </w:tcBorders>
            <w:shd w:val="clear" w:color="000000" w:fill="FFFFCC"/>
            <w:vAlign w:val="center"/>
            <w:hideMark/>
          </w:tcPr>
          <w:p w14:paraId="6B6C97A2"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30AE4625" w14:textId="77777777" w:rsidTr="00C42A69">
        <w:trPr>
          <w:trHeight w:val="300"/>
          <w:jc w:val="center"/>
        </w:trPr>
        <w:tc>
          <w:tcPr>
            <w:tcW w:w="560" w:type="dxa"/>
            <w:tcBorders>
              <w:top w:val="nil"/>
              <w:left w:val="nil"/>
              <w:bottom w:val="nil"/>
              <w:right w:val="nil"/>
            </w:tcBorders>
            <w:shd w:val="clear" w:color="000000" w:fill="FABF8F"/>
            <w:noWrap/>
            <w:vAlign w:val="center"/>
            <w:hideMark/>
          </w:tcPr>
          <w:p w14:paraId="2CA7C76C"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3B9A39ED"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ACFBB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3.3.0.1</w:t>
            </w:r>
          </w:p>
        </w:tc>
        <w:tc>
          <w:tcPr>
            <w:tcW w:w="5860" w:type="dxa"/>
            <w:tcBorders>
              <w:top w:val="nil"/>
              <w:left w:val="nil"/>
              <w:bottom w:val="single" w:sz="4" w:space="0" w:color="C0C0C0"/>
              <w:right w:val="single" w:sz="4" w:space="0" w:color="C0C0C0"/>
            </w:tcBorders>
            <w:shd w:val="clear" w:color="auto" w:fill="auto"/>
            <w:vAlign w:val="center"/>
            <w:hideMark/>
          </w:tcPr>
          <w:p w14:paraId="55413AF3" w14:textId="77777777" w:rsidR="00C42A69" w:rsidRPr="00C42A69" w:rsidRDefault="00C42A69" w:rsidP="00C42A69">
            <w:pPr>
              <w:ind w:firstLineChars="300" w:firstLine="390"/>
              <w:rPr>
                <w:rFonts w:ascii="Tahoma" w:hAnsi="Tahoma" w:cs="Tahoma"/>
                <w:sz w:val="13"/>
                <w:szCs w:val="13"/>
              </w:rPr>
            </w:pPr>
            <w:r w:rsidRPr="00C42A69">
              <w:rPr>
                <w:rFonts w:ascii="Tahoma" w:hAnsi="Tahoma" w:cs="Tahoma"/>
                <w:sz w:val="13"/>
                <w:szCs w:val="13"/>
              </w:rPr>
              <w:t>Средний 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427F6135"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руб</w:t>
            </w:r>
            <w:proofErr w:type="spellEnd"/>
            <w:r w:rsidRPr="00C42A69">
              <w:rPr>
                <w:rFonts w:ascii="Tahoma" w:hAnsi="Tahoma" w:cs="Tahoma"/>
                <w:sz w:val="13"/>
                <w:szCs w:val="13"/>
              </w:rPr>
              <w:t>/</w:t>
            </w:r>
            <w:proofErr w:type="spellStart"/>
            <w:r w:rsidRPr="00C42A69">
              <w:rPr>
                <w:rFonts w:ascii="Tahoma" w:hAnsi="Tahoma" w:cs="Tahoma"/>
                <w:sz w:val="13"/>
                <w:szCs w:val="13"/>
              </w:rPr>
              <w:t>кВт.ч</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2BC0FB6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4,84</w:t>
            </w:r>
          </w:p>
        </w:tc>
        <w:tc>
          <w:tcPr>
            <w:tcW w:w="1560" w:type="dxa"/>
            <w:tcBorders>
              <w:top w:val="nil"/>
              <w:left w:val="nil"/>
              <w:bottom w:val="single" w:sz="4" w:space="0" w:color="C0C0C0"/>
              <w:right w:val="single" w:sz="4" w:space="0" w:color="C0C0C0"/>
            </w:tcBorders>
            <w:shd w:val="clear" w:color="000000" w:fill="D7EAD3"/>
            <w:vAlign w:val="center"/>
            <w:hideMark/>
          </w:tcPr>
          <w:p w14:paraId="257A884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5,05</w:t>
            </w:r>
          </w:p>
        </w:tc>
        <w:tc>
          <w:tcPr>
            <w:tcW w:w="1780" w:type="dxa"/>
            <w:tcBorders>
              <w:top w:val="nil"/>
              <w:left w:val="nil"/>
              <w:bottom w:val="single" w:sz="4" w:space="0" w:color="C0C0C0"/>
              <w:right w:val="single" w:sz="4" w:space="0" w:color="C0C0C0"/>
            </w:tcBorders>
            <w:shd w:val="clear" w:color="000000" w:fill="D7EAD3"/>
            <w:vAlign w:val="center"/>
            <w:hideMark/>
          </w:tcPr>
          <w:p w14:paraId="68C9B83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5,03</w:t>
            </w:r>
          </w:p>
        </w:tc>
        <w:tc>
          <w:tcPr>
            <w:tcW w:w="1800" w:type="dxa"/>
            <w:tcBorders>
              <w:top w:val="nil"/>
              <w:left w:val="nil"/>
              <w:bottom w:val="single" w:sz="4" w:space="0" w:color="C0C0C0"/>
              <w:right w:val="single" w:sz="4" w:space="0" w:color="C0C0C0"/>
            </w:tcBorders>
            <w:shd w:val="clear" w:color="000000" w:fill="D7EAD3"/>
            <w:vAlign w:val="center"/>
            <w:hideMark/>
          </w:tcPr>
          <w:p w14:paraId="1DAC31C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5,22</w:t>
            </w:r>
          </w:p>
        </w:tc>
        <w:tc>
          <w:tcPr>
            <w:tcW w:w="1840" w:type="dxa"/>
            <w:tcBorders>
              <w:top w:val="nil"/>
              <w:left w:val="nil"/>
              <w:bottom w:val="single" w:sz="4" w:space="0" w:color="C0C0C0"/>
              <w:right w:val="single" w:sz="4" w:space="0" w:color="C0C0C0"/>
            </w:tcBorders>
            <w:shd w:val="clear" w:color="000000" w:fill="D7EAD3"/>
            <w:vAlign w:val="center"/>
            <w:hideMark/>
          </w:tcPr>
          <w:p w14:paraId="71FF64E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5,54</w:t>
            </w:r>
          </w:p>
        </w:tc>
        <w:tc>
          <w:tcPr>
            <w:tcW w:w="1820" w:type="dxa"/>
            <w:tcBorders>
              <w:top w:val="nil"/>
              <w:left w:val="nil"/>
              <w:bottom w:val="single" w:sz="4" w:space="0" w:color="C0C0C0"/>
              <w:right w:val="single" w:sz="4" w:space="0" w:color="C0C0C0"/>
            </w:tcBorders>
            <w:shd w:val="clear" w:color="000000" w:fill="D7EAD3"/>
            <w:vAlign w:val="center"/>
            <w:hideMark/>
          </w:tcPr>
          <w:p w14:paraId="6DCFE80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5,51</w:t>
            </w:r>
          </w:p>
        </w:tc>
        <w:tc>
          <w:tcPr>
            <w:tcW w:w="1480" w:type="dxa"/>
            <w:tcBorders>
              <w:top w:val="nil"/>
              <w:left w:val="nil"/>
              <w:bottom w:val="single" w:sz="4" w:space="0" w:color="C0C0C0"/>
              <w:right w:val="single" w:sz="4" w:space="0" w:color="C0C0C0"/>
            </w:tcBorders>
            <w:shd w:val="clear" w:color="000000" w:fill="D7EAD3"/>
            <w:vAlign w:val="center"/>
            <w:hideMark/>
          </w:tcPr>
          <w:p w14:paraId="5C05788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5,51</w:t>
            </w:r>
          </w:p>
        </w:tc>
        <w:tc>
          <w:tcPr>
            <w:tcW w:w="1520" w:type="dxa"/>
            <w:tcBorders>
              <w:top w:val="nil"/>
              <w:left w:val="nil"/>
              <w:bottom w:val="single" w:sz="4" w:space="0" w:color="C0C0C0"/>
              <w:right w:val="single" w:sz="4" w:space="0" w:color="C0C0C0"/>
            </w:tcBorders>
            <w:shd w:val="clear" w:color="000000" w:fill="D7EAD3"/>
            <w:vAlign w:val="center"/>
            <w:hideMark/>
          </w:tcPr>
          <w:p w14:paraId="58EEF75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5,51</w:t>
            </w:r>
          </w:p>
        </w:tc>
        <w:tc>
          <w:tcPr>
            <w:tcW w:w="1920" w:type="dxa"/>
            <w:tcBorders>
              <w:top w:val="nil"/>
              <w:left w:val="nil"/>
              <w:bottom w:val="single" w:sz="4" w:space="0" w:color="C0C0C0"/>
              <w:right w:val="single" w:sz="4" w:space="0" w:color="C0C0C0"/>
            </w:tcBorders>
            <w:shd w:val="clear" w:color="000000" w:fill="FFFFCC"/>
            <w:vAlign w:val="center"/>
            <w:hideMark/>
          </w:tcPr>
          <w:p w14:paraId="6292B172"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47AD5C81" w14:textId="77777777" w:rsidTr="00C42A69">
        <w:trPr>
          <w:trHeight w:val="435"/>
          <w:jc w:val="center"/>
        </w:trPr>
        <w:tc>
          <w:tcPr>
            <w:tcW w:w="560" w:type="dxa"/>
            <w:tcBorders>
              <w:top w:val="nil"/>
              <w:left w:val="nil"/>
              <w:bottom w:val="nil"/>
              <w:right w:val="nil"/>
            </w:tcBorders>
            <w:shd w:val="clear" w:color="000000" w:fill="FABF8F"/>
            <w:noWrap/>
            <w:vAlign w:val="center"/>
            <w:hideMark/>
          </w:tcPr>
          <w:p w14:paraId="28C5CA37"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46EB727A"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1938BA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3.3.0.2</w:t>
            </w:r>
          </w:p>
        </w:tc>
        <w:tc>
          <w:tcPr>
            <w:tcW w:w="5860" w:type="dxa"/>
            <w:tcBorders>
              <w:top w:val="nil"/>
              <w:left w:val="nil"/>
              <w:bottom w:val="single" w:sz="4" w:space="0" w:color="C0C0C0"/>
              <w:right w:val="single" w:sz="4" w:space="0" w:color="C0C0C0"/>
            </w:tcBorders>
            <w:shd w:val="clear" w:color="auto" w:fill="auto"/>
            <w:vAlign w:val="center"/>
            <w:hideMark/>
          </w:tcPr>
          <w:p w14:paraId="2460B379" w14:textId="77777777" w:rsidR="00C42A69" w:rsidRPr="00C42A69" w:rsidRDefault="00C42A69" w:rsidP="00C42A69">
            <w:pPr>
              <w:ind w:firstLineChars="300" w:firstLine="390"/>
              <w:rPr>
                <w:rFonts w:ascii="Tahoma" w:hAnsi="Tahoma" w:cs="Tahoma"/>
                <w:sz w:val="13"/>
                <w:szCs w:val="13"/>
              </w:rPr>
            </w:pPr>
            <w:r w:rsidRPr="00C42A69">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2CD1F8D5"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кВт.ч</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0E43CEF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54,00</w:t>
            </w:r>
          </w:p>
        </w:tc>
        <w:tc>
          <w:tcPr>
            <w:tcW w:w="1560" w:type="dxa"/>
            <w:tcBorders>
              <w:top w:val="nil"/>
              <w:left w:val="nil"/>
              <w:bottom w:val="single" w:sz="4" w:space="0" w:color="C0C0C0"/>
              <w:right w:val="single" w:sz="4" w:space="0" w:color="C0C0C0"/>
            </w:tcBorders>
            <w:shd w:val="clear" w:color="000000" w:fill="D7EAD3"/>
            <w:vAlign w:val="center"/>
            <w:hideMark/>
          </w:tcPr>
          <w:p w14:paraId="5A68579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60,70</w:t>
            </w:r>
          </w:p>
        </w:tc>
        <w:tc>
          <w:tcPr>
            <w:tcW w:w="1780" w:type="dxa"/>
            <w:tcBorders>
              <w:top w:val="nil"/>
              <w:left w:val="nil"/>
              <w:bottom w:val="single" w:sz="4" w:space="0" w:color="C0C0C0"/>
              <w:right w:val="single" w:sz="4" w:space="0" w:color="C0C0C0"/>
            </w:tcBorders>
            <w:shd w:val="clear" w:color="000000" w:fill="D7EAD3"/>
            <w:vAlign w:val="center"/>
            <w:hideMark/>
          </w:tcPr>
          <w:p w14:paraId="6FF4FE9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54,00</w:t>
            </w:r>
          </w:p>
        </w:tc>
        <w:tc>
          <w:tcPr>
            <w:tcW w:w="1800" w:type="dxa"/>
            <w:tcBorders>
              <w:top w:val="nil"/>
              <w:left w:val="nil"/>
              <w:bottom w:val="single" w:sz="4" w:space="0" w:color="C0C0C0"/>
              <w:right w:val="single" w:sz="4" w:space="0" w:color="C0C0C0"/>
            </w:tcBorders>
            <w:shd w:val="clear" w:color="000000" w:fill="D7EAD3"/>
            <w:vAlign w:val="center"/>
            <w:hideMark/>
          </w:tcPr>
          <w:p w14:paraId="24D8C72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54,00</w:t>
            </w:r>
          </w:p>
        </w:tc>
        <w:tc>
          <w:tcPr>
            <w:tcW w:w="1840" w:type="dxa"/>
            <w:tcBorders>
              <w:top w:val="nil"/>
              <w:left w:val="nil"/>
              <w:bottom w:val="single" w:sz="4" w:space="0" w:color="C0C0C0"/>
              <w:right w:val="single" w:sz="4" w:space="0" w:color="C0C0C0"/>
            </w:tcBorders>
            <w:shd w:val="clear" w:color="000000" w:fill="D7EAD3"/>
            <w:vAlign w:val="center"/>
            <w:hideMark/>
          </w:tcPr>
          <w:p w14:paraId="2B5D997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54,00</w:t>
            </w:r>
          </w:p>
        </w:tc>
        <w:tc>
          <w:tcPr>
            <w:tcW w:w="1820" w:type="dxa"/>
            <w:tcBorders>
              <w:top w:val="nil"/>
              <w:left w:val="nil"/>
              <w:bottom w:val="single" w:sz="4" w:space="0" w:color="C0C0C0"/>
              <w:right w:val="single" w:sz="4" w:space="0" w:color="C0C0C0"/>
            </w:tcBorders>
            <w:shd w:val="clear" w:color="000000" w:fill="D7EAD3"/>
            <w:vAlign w:val="center"/>
            <w:hideMark/>
          </w:tcPr>
          <w:p w14:paraId="40D4F95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51,31</w:t>
            </w:r>
          </w:p>
        </w:tc>
        <w:tc>
          <w:tcPr>
            <w:tcW w:w="1480" w:type="dxa"/>
            <w:tcBorders>
              <w:top w:val="nil"/>
              <w:left w:val="nil"/>
              <w:bottom w:val="single" w:sz="4" w:space="0" w:color="C0C0C0"/>
              <w:right w:val="single" w:sz="4" w:space="0" w:color="C0C0C0"/>
            </w:tcBorders>
            <w:shd w:val="clear" w:color="000000" w:fill="D7EAD3"/>
            <w:vAlign w:val="center"/>
            <w:hideMark/>
          </w:tcPr>
          <w:p w14:paraId="456F592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25,66</w:t>
            </w:r>
          </w:p>
        </w:tc>
        <w:tc>
          <w:tcPr>
            <w:tcW w:w="1520" w:type="dxa"/>
            <w:tcBorders>
              <w:top w:val="nil"/>
              <w:left w:val="nil"/>
              <w:bottom w:val="single" w:sz="4" w:space="0" w:color="C0C0C0"/>
              <w:right w:val="single" w:sz="4" w:space="0" w:color="C0C0C0"/>
            </w:tcBorders>
            <w:shd w:val="clear" w:color="000000" w:fill="D7EAD3"/>
            <w:vAlign w:val="center"/>
            <w:hideMark/>
          </w:tcPr>
          <w:p w14:paraId="5BBBE40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25,66</w:t>
            </w:r>
          </w:p>
        </w:tc>
        <w:tc>
          <w:tcPr>
            <w:tcW w:w="1920" w:type="dxa"/>
            <w:tcBorders>
              <w:top w:val="nil"/>
              <w:left w:val="nil"/>
              <w:bottom w:val="single" w:sz="4" w:space="0" w:color="C0C0C0"/>
              <w:right w:val="single" w:sz="4" w:space="0" w:color="C0C0C0"/>
            </w:tcBorders>
            <w:shd w:val="clear" w:color="000000" w:fill="FFFFCC"/>
            <w:vAlign w:val="center"/>
            <w:hideMark/>
          </w:tcPr>
          <w:p w14:paraId="522745CB"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1505431E" w14:textId="77777777" w:rsidTr="00C42A69">
        <w:trPr>
          <w:trHeight w:val="300"/>
          <w:jc w:val="center"/>
        </w:trPr>
        <w:tc>
          <w:tcPr>
            <w:tcW w:w="560" w:type="dxa"/>
            <w:tcBorders>
              <w:top w:val="nil"/>
              <w:left w:val="nil"/>
              <w:bottom w:val="nil"/>
              <w:right w:val="nil"/>
            </w:tcBorders>
            <w:shd w:val="clear" w:color="000000" w:fill="FABF8F"/>
            <w:noWrap/>
            <w:vAlign w:val="center"/>
            <w:hideMark/>
          </w:tcPr>
          <w:p w14:paraId="60C29FF2"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257EF403"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263DC8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3.3.0.3</w:t>
            </w:r>
          </w:p>
        </w:tc>
        <w:tc>
          <w:tcPr>
            <w:tcW w:w="5860" w:type="dxa"/>
            <w:tcBorders>
              <w:top w:val="nil"/>
              <w:left w:val="nil"/>
              <w:bottom w:val="single" w:sz="4" w:space="0" w:color="C0C0C0"/>
              <w:right w:val="single" w:sz="4" w:space="0" w:color="C0C0C0"/>
            </w:tcBorders>
            <w:shd w:val="clear" w:color="auto" w:fill="auto"/>
            <w:vAlign w:val="center"/>
            <w:hideMark/>
          </w:tcPr>
          <w:p w14:paraId="1C10CF50" w14:textId="77777777" w:rsidR="00C42A69" w:rsidRPr="00C42A69" w:rsidRDefault="00C42A69" w:rsidP="00C42A69">
            <w:pPr>
              <w:ind w:firstLineChars="300" w:firstLine="390"/>
              <w:rPr>
                <w:rFonts w:ascii="Tahoma" w:hAnsi="Tahoma" w:cs="Tahoma"/>
                <w:sz w:val="13"/>
                <w:szCs w:val="13"/>
              </w:rPr>
            </w:pPr>
            <w:r w:rsidRPr="00C42A69">
              <w:rPr>
                <w:rFonts w:ascii="Tahoma" w:hAnsi="Tahoma" w:cs="Tahoma"/>
                <w:sz w:val="13"/>
                <w:szCs w:val="13"/>
              </w:rPr>
              <w:t>Удельный расход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4BEDEB7B"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кВт.ч</w:t>
            </w:r>
            <w:proofErr w:type="spellEnd"/>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016FA91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0,81</w:t>
            </w:r>
          </w:p>
        </w:tc>
        <w:tc>
          <w:tcPr>
            <w:tcW w:w="1560" w:type="dxa"/>
            <w:tcBorders>
              <w:top w:val="nil"/>
              <w:left w:val="nil"/>
              <w:bottom w:val="single" w:sz="4" w:space="0" w:color="C0C0C0"/>
              <w:right w:val="single" w:sz="4" w:space="0" w:color="C0C0C0"/>
            </w:tcBorders>
            <w:shd w:val="clear" w:color="000000" w:fill="D7EAD3"/>
            <w:vAlign w:val="center"/>
            <w:hideMark/>
          </w:tcPr>
          <w:p w14:paraId="33B6EEA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0,99</w:t>
            </w:r>
          </w:p>
        </w:tc>
        <w:tc>
          <w:tcPr>
            <w:tcW w:w="1780" w:type="dxa"/>
            <w:tcBorders>
              <w:top w:val="nil"/>
              <w:left w:val="nil"/>
              <w:bottom w:val="single" w:sz="4" w:space="0" w:color="C0C0C0"/>
              <w:right w:val="single" w:sz="4" w:space="0" w:color="C0C0C0"/>
            </w:tcBorders>
            <w:shd w:val="clear" w:color="000000" w:fill="D7EAD3"/>
            <w:vAlign w:val="center"/>
            <w:hideMark/>
          </w:tcPr>
          <w:p w14:paraId="0BEDB2C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0,81</w:t>
            </w:r>
          </w:p>
        </w:tc>
        <w:tc>
          <w:tcPr>
            <w:tcW w:w="1800" w:type="dxa"/>
            <w:tcBorders>
              <w:top w:val="nil"/>
              <w:left w:val="nil"/>
              <w:bottom w:val="single" w:sz="4" w:space="0" w:color="C0C0C0"/>
              <w:right w:val="single" w:sz="4" w:space="0" w:color="C0C0C0"/>
            </w:tcBorders>
            <w:shd w:val="clear" w:color="000000" w:fill="D7EAD3"/>
            <w:vAlign w:val="center"/>
            <w:hideMark/>
          </w:tcPr>
          <w:p w14:paraId="38F0D0F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0,81</w:t>
            </w:r>
          </w:p>
        </w:tc>
        <w:tc>
          <w:tcPr>
            <w:tcW w:w="1840" w:type="dxa"/>
            <w:tcBorders>
              <w:top w:val="nil"/>
              <w:left w:val="nil"/>
              <w:bottom w:val="single" w:sz="4" w:space="0" w:color="C0C0C0"/>
              <w:right w:val="single" w:sz="4" w:space="0" w:color="C0C0C0"/>
            </w:tcBorders>
            <w:shd w:val="clear" w:color="000000" w:fill="D7EAD3"/>
            <w:vAlign w:val="center"/>
            <w:hideMark/>
          </w:tcPr>
          <w:p w14:paraId="098DE3F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0,81</w:t>
            </w:r>
          </w:p>
        </w:tc>
        <w:tc>
          <w:tcPr>
            <w:tcW w:w="1820" w:type="dxa"/>
            <w:tcBorders>
              <w:top w:val="nil"/>
              <w:left w:val="nil"/>
              <w:bottom w:val="single" w:sz="4" w:space="0" w:color="C0C0C0"/>
              <w:right w:val="single" w:sz="4" w:space="0" w:color="C0C0C0"/>
            </w:tcBorders>
            <w:shd w:val="clear" w:color="000000" w:fill="D7EAD3"/>
            <w:vAlign w:val="center"/>
            <w:hideMark/>
          </w:tcPr>
          <w:p w14:paraId="23706F4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0,81</w:t>
            </w:r>
          </w:p>
        </w:tc>
        <w:tc>
          <w:tcPr>
            <w:tcW w:w="1480" w:type="dxa"/>
            <w:tcBorders>
              <w:top w:val="nil"/>
              <w:left w:val="nil"/>
              <w:bottom w:val="single" w:sz="4" w:space="0" w:color="C0C0C0"/>
              <w:right w:val="single" w:sz="4" w:space="0" w:color="C0C0C0"/>
            </w:tcBorders>
            <w:shd w:val="clear" w:color="000000" w:fill="D7EAD3"/>
            <w:vAlign w:val="center"/>
            <w:hideMark/>
          </w:tcPr>
          <w:p w14:paraId="2B69AEC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0,81</w:t>
            </w:r>
          </w:p>
        </w:tc>
        <w:tc>
          <w:tcPr>
            <w:tcW w:w="1520" w:type="dxa"/>
            <w:tcBorders>
              <w:top w:val="nil"/>
              <w:left w:val="nil"/>
              <w:bottom w:val="single" w:sz="4" w:space="0" w:color="C0C0C0"/>
              <w:right w:val="single" w:sz="4" w:space="0" w:color="C0C0C0"/>
            </w:tcBorders>
            <w:shd w:val="clear" w:color="000000" w:fill="D7EAD3"/>
            <w:vAlign w:val="center"/>
            <w:hideMark/>
          </w:tcPr>
          <w:p w14:paraId="106262F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0,81</w:t>
            </w:r>
          </w:p>
        </w:tc>
        <w:tc>
          <w:tcPr>
            <w:tcW w:w="1920" w:type="dxa"/>
            <w:tcBorders>
              <w:top w:val="nil"/>
              <w:left w:val="nil"/>
              <w:bottom w:val="single" w:sz="4" w:space="0" w:color="C0C0C0"/>
              <w:right w:val="single" w:sz="4" w:space="0" w:color="C0C0C0"/>
            </w:tcBorders>
            <w:shd w:val="clear" w:color="000000" w:fill="FFFFCC"/>
            <w:vAlign w:val="center"/>
            <w:hideMark/>
          </w:tcPr>
          <w:p w14:paraId="297BFF7E"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7B04BC05" w14:textId="77777777" w:rsidTr="00C42A69">
        <w:trPr>
          <w:trHeight w:val="300"/>
          <w:jc w:val="center"/>
        </w:trPr>
        <w:tc>
          <w:tcPr>
            <w:tcW w:w="560" w:type="dxa"/>
            <w:tcBorders>
              <w:top w:val="nil"/>
              <w:left w:val="nil"/>
              <w:bottom w:val="nil"/>
              <w:right w:val="nil"/>
            </w:tcBorders>
            <w:shd w:val="clear" w:color="000000" w:fill="FABF8F"/>
            <w:noWrap/>
            <w:vAlign w:val="center"/>
            <w:hideMark/>
          </w:tcPr>
          <w:p w14:paraId="05EC8E2C"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5F16F145"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E32C24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3.3.1.1</w:t>
            </w:r>
          </w:p>
        </w:tc>
        <w:tc>
          <w:tcPr>
            <w:tcW w:w="5860" w:type="dxa"/>
            <w:tcBorders>
              <w:top w:val="nil"/>
              <w:left w:val="nil"/>
              <w:bottom w:val="single" w:sz="4" w:space="0" w:color="C0C0C0"/>
              <w:right w:val="single" w:sz="4" w:space="0" w:color="C0C0C0"/>
            </w:tcBorders>
            <w:shd w:val="clear" w:color="auto" w:fill="auto"/>
            <w:vAlign w:val="center"/>
            <w:hideMark/>
          </w:tcPr>
          <w:p w14:paraId="4C52F774" w14:textId="77777777" w:rsidR="00C42A69" w:rsidRPr="00C42A69" w:rsidRDefault="00C42A69" w:rsidP="00C42A69">
            <w:pPr>
              <w:ind w:firstLineChars="300" w:firstLine="392"/>
              <w:rPr>
                <w:rFonts w:ascii="Tahoma" w:hAnsi="Tahoma" w:cs="Tahoma"/>
                <w:b/>
                <w:bCs/>
                <w:sz w:val="13"/>
                <w:szCs w:val="13"/>
              </w:rPr>
            </w:pPr>
            <w:r w:rsidRPr="00C42A69">
              <w:rPr>
                <w:rFonts w:ascii="Tahoma" w:hAnsi="Tahoma" w:cs="Tahoma"/>
                <w:b/>
                <w:bCs/>
                <w:sz w:val="13"/>
                <w:szCs w:val="13"/>
              </w:rPr>
              <w:t xml:space="preserve">Энергия НН (0,4 </w:t>
            </w:r>
            <w:proofErr w:type="spellStart"/>
            <w:r w:rsidRPr="00C42A69">
              <w:rPr>
                <w:rFonts w:ascii="Tahoma" w:hAnsi="Tahoma" w:cs="Tahoma"/>
                <w:b/>
                <w:bCs/>
                <w:sz w:val="13"/>
                <w:szCs w:val="13"/>
              </w:rPr>
              <w:t>кВ</w:t>
            </w:r>
            <w:proofErr w:type="spellEnd"/>
            <w:r w:rsidRPr="00C42A69">
              <w:rPr>
                <w:rFonts w:ascii="Tahoma" w:hAnsi="Tahoma" w:cs="Tahoma"/>
                <w:b/>
                <w:bCs/>
                <w:sz w:val="13"/>
                <w:szCs w:val="13"/>
              </w:rPr>
              <w:t xml:space="preserve"> и ниже)</w:t>
            </w:r>
          </w:p>
        </w:tc>
        <w:tc>
          <w:tcPr>
            <w:tcW w:w="1140" w:type="dxa"/>
            <w:tcBorders>
              <w:top w:val="nil"/>
              <w:left w:val="nil"/>
              <w:bottom w:val="single" w:sz="4" w:space="0" w:color="C0C0C0"/>
              <w:right w:val="single" w:sz="4" w:space="0" w:color="C0C0C0"/>
            </w:tcBorders>
            <w:shd w:val="clear" w:color="auto" w:fill="auto"/>
            <w:vAlign w:val="center"/>
            <w:hideMark/>
          </w:tcPr>
          <w:p w14:paraId="25EBEDB1"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670A5CE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261,36</w:t>
            </w:r>
          </w:p>
        </w:tc>
        <w:tc>
          <w:tcPr>
            <w:tcW w:w="1560" w:type="dxa"/>
            <w:tcBorders>
              <w:top w:val="nil"/>
              <w:left w:val="nil"/>
              <w:bottom w:val="single" w:sz="4" w:space="0" w:color="C0C0C0"/>
              <w:right w:val="single" w:sz="4" w:space="0" w:color="C0C0C0"/>
            </w:tcBorders>
            <w:shd w:val="clear" w:color="000000" w:fill="D7EAD3"/>
            <w:vAlign w:val="center"/>
            <w:hideMark/>
          </w:tcPr>
          <w:p w14:paraId="139A7C82"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306,66</w:t>
            </w:r>
          </w:p>
        </w:tc>
        <w:tc>
          <w:tcPr>
            <w:tcW w:w="1780" w:type="dxa"/>
            <w:tcBorders>
              <w:top w:val="nil"/>
              <w:left w:val="nil"/>
              <w:bottom w:val="single" w:sz="4" w:space="0" w:color="C0C0C0"/>
              <w:right w:val="single" w:sz="4" w:space="0" w:color="C0C0C0"/>
            </w:tcBorders>
            <w:shd w:val="clear" w:color="000000" w:fill="D7EAD3"/>
            <w:vAlign w:val="center"/>
            <w:hideMark/>
          </w:tcPr>
          <w:p w14:paraId="28A74D5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271,55</w:t>
            </w:r>
          </w:p>
        </w:tc>
        <w:tc>
          <w:tcPr>
            <w:tcW w:w="1800" w:type="dxa"/>
            <w:tcBorders>
              <w:top w:val="nil"/>
              <w:left w:val="nil"/>
              <w:bottom w:val="single" w:sz="4" w:space="0" w:color="C0C0C0"/>
              <w:right w:val="single" w:sz="4" w:space="0" w:color="C0C0C0"/>
            </w:tcBorders>
            <w:shd w:val="clear" w:color="000000" w:fill="D7EAD3"/>
            <w:vAlign w:val="center"/>
            <w:hideMark/>
          </w:tcPr>
          <w:p w14:paraId="354F9CD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282,14</w:t>
            </w:r>
          </w:p>
        </w:tc>
        <w:tc>
          <w:tcPr>
            <w:tcW w:w="1840" w:type="dxa"/>
            <w:tcBorders>
              <w:top w:val="nil"/>
              <w:left w:val="nil"/>
              <w:bottom w:val="single" w:sz="4" w:space="0" w:color="C0C0C0"/>
              <w:right w:val="single" w:sz="4" w:space="0" w:color="C0C0C0"/>
            </w:tcBorders>
            <w:shd w:val="clear" w:color="000000" w:fill="D7EAD3"/>
            <w:vAlign w:val="center"/>
            <w:hideMark/>
          </w:tcPr>
          <w:p w14:paraId="4A4186F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299,16</w:t>
            </w:r>
          </w:p>
        </w:tc>
        <w:tc>
          <w:tcPr>
            <w:tcW w:w="1820" w:type="dxa"/>
            <w:tcBorders>
              <w:top w:val="nil"/>
              <w:left w:val="nil"/>
              <w:bottom w:val="single" w:sz="4" w:space="0" w:color="C0C0C0"/>
              <w:right w:val="single" w:sz="4" w:space="0" w:color="C0C0C0"/>
            </w:tcBorders>
            <w:shd w:val="clear" w:color="000000" w:fill="D7EAD3"/>
            <w:vAlign w:val="center"/>
            <w:hideMark/>
          </w:tcPr>
          <w:p w14:paraId="4EE4039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282,72</w:t>
            </w:r>
          </w:p>
        </w:tc>
        <w:tc>
          <w:tcPr>
            <w:tcW w:w="1480" w:type="dxa"/>
            <w:tcBorders>
              <w:top w:val="nil"/>
              <w:left w:val="nil"/>
              <w:bottom w:val="single" w:sz="4" w:space="0" w:color="C0C0C0"/>
              <w:right w:val="single" w:sz="4" w:space="0" w:color="C0C0C0"/>
            </w:tcBorders>
            <w:shd w:val="clear" w:color="000000" w:fill="D7EAD3"/>
            <w:vAlign w:val="center"/>
            <w:hideMark/>
          </w:tcPr>
          <w:p w14:paraId="1C6B228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141,36</w:t>
            </w:r>
          </w:p>
        </w:tc>
        <w:tc>
          <w:tcPr>
            <w:tcW w:w="1520" w:type="dxa"/>
            <w:tcBorders>
              <w:top w:val="nil"/>
              <w:left w:val="nil"/>
              <w:bottom w:val="single" w:sz="4" w:space="0" w:color="C0C0C0"/>
              <w:right w:val="single" w:sz="4" w:space="0" w:color="C0C0C0"/>
            </w:tcBorders>
            <w:shd w:val="clear" w:color="000000" w:fill="D7EAD3"/>
            <w:vAlign w:val="center"/>
            <w:hideMark/>
          </w:tcPr>
          <w:p w14:paraId="5518915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141,36</w:t>
            </w:r>
          </w:p>
        </w:tc>
        <w:tc>
          <w:tcPr>
            <w:tcW w:w="1920" w:type="dxa"/>
            <w:tcBorders>
              <w:top w:val="nil"/>
              <w:left w:val="nil"/>
              <w:bottom w:val="single" w:sz="4" w:space="0" w:color="C0C0C0"/>
              <w:right w:val="single" w:sz="4" w:space="0" w:color="C0C0C0"/>
            </w:tcBorders>
            <w:shd w:val="clear" w:color="000000" w:fill="FFFFCC"/>
            <w:vAlign w:val="center"/>
            <w:hideMark/>
          </w:tcPr>
          <w:p w14:paraId="2A8CEA49"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60FB96DC" w14:textId="77777777" w:rsidTr="00C42A69">
        <w:trPr>
          <w:trHeight w:val="1155"/>
          <w:jc w:val="center"/>
        </w:trPr>
        <w:tc>
          <w:tcPr>
            <w:tcW w:w="560" w:type="dxa"/>
            <w:tcBorders>
              <w:top w:val="nil"/>
              <w:left w:val="nil"/>
              <w:bottom w:val="nil"/>
              <w:right w:val="nil"/>
            </w:tcBorders>
            <w:shd w:val="clear" w:color="000000" w:fill="FABF8F"/>
            <w:noWrap/>
            <w:vAlign w:val="center"/>
            <w:hideMark/>
          </w:tcPr>
          <w:p w14:paraId="7FAE1348"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5426C0F1"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DC4CD4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3.3.1.1.1</w:t>
            </w:r>
          </w:p>
        </w:tc>
        <w:tc>
          <w:tcPr>
            <w:tcW w:w="5860" w:type="dxa"/>
            <w:tcBorders>
              <w:top w:val="nil"/>
              <w:left w:val="nil"/>
              <w:bottom w:val="single" w:sz="4" w:space="0" w:color="C0C0C0"/>
              <w:right w:val="single" w:sz="4" w:space="0" w:color="C0C0C0"/>
            </w:tcBorders>
            <w:shd w:val="clear" w:color="auto" w:fill="auto"/>
            <w:vAlign w:val="center"/>
            <w:hideMark/>
          </w:tcPr>
          <w:p w14:paraId="3203A33D" w14:textId="77777777" w:rsidR="00C42A69" w:rsidRPr="00C42A69" w:rsidRDefault="00C42A69" w:rsidP="00C42A69">
            <w:pPr>
              <w:ind w:firstLineChars="400" w:firstLine="520"/>
              <w:rPr>
                <w:rFonts w:ascii="Tahoma" w:hAnsi="Tahoma" w:cs="Tahoma"/>
                <w:sz w:val="13"/>
                <w:szCs w:val="13"/>
              </w:rPr>
            </w:pPr>
            <w:r w:rsidRPr="00C42A69">
              <w:rPr>
                <w:rFonts w:ascii="Tahoma" w:hAnsi="Tahoma" w:cs="Tahoma"/>
                <w:sz w:val="13"/>
                <w:szCs w:val="13"/>
              </w:rPr>
              <w:t>Тариф на энергию</w:t>
            </w:r>
          </w:p>
        </w:tc>
        <w:tc>
          <w:tcPr>
            <w:tcW w:w="1140" w:type="dxa"/>
            <w:tcBorders>
              <w:top w:val="nil"/>
              <w:left w:val="nil"/>
              <w:bottom w:val="single" w:sz="4" w:space="0" w:color="C0C0C0"/>
              <w:right w:val="single" w:sz="4" w:space="0" w:color="C0C0C0"/>
            </w:tcBorders>
            <w:shd w:val="clear" w:color="auto" w:fill="auto"/>
            <w:vAlign w:val="center"/>
            <w:hideMark/>
          </w:tcPr>
          <w:p w14:paraId="509A269D"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руб</w:t>
            </w:r>
            <w:proofErr w:type="spellEnd"/>
            <w:r w:rsidRPr="00C42A69">
              <w:rPr>
                <w:rFonts w:ascii="Tahoma" w:hAnsi="Tahoma" w:cs="Tahoma"/>
                <w:sz w:val="13"/>
                <w:szCs w:val="13"/>
              </w:rPr>
              <w:t>/</w:t>
            </w:r>
            <w:proofErr w:type="spellStart"/>
            <w:r w:rsidRPr="00C42A69">
              <w:rPr>
                <w:rFonts w:ascii="Tahoma" w:hAnsi="Tahoma" w:cs="Tahoma"/>
                <w:sz w:val="13"/>
                <w:szCs w:val="13"/>
              </w:rPr>
              <w:t>кВт.ч</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44C82B8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4,84</w:t>
            </w:r>
          </w:p>
        </w:tc>
        <w:tc>
          <w:tcPr>
            <w:tcW w:w="1560" w:type="dxa"/>
            <w:tcBorders>
              <w:top w:val="nil"/>
              <w:left w:val="nil"/>
              <w:bottom w:val="single" w:sz="4" w:space="0" w:color="C0C0C0"/>
              <w:right w:val="single" w:sz="4" w:space="0" w:color="C0C0C0"/>
            </w:tcBorders>
            <w:shd w:val="clear" w:color="000000" w:fill="FFFFCC"/>
            <w:vAlign w:val="center"/>
            <w:hideMark/>
          </w:tcPr>
          <w:p w14:paraId="4E39BED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5,05</w:t>
            </w:r>
          </w:p>
        </w:tc>
        <w:tc>
          <w:tcPr>
            <w:tcW w:w="1780" w:type="dxa"/>
            <w:tcBorders>
              <w:top w:val="nil"/>
              <w:left w:val="nil"/>
              <w:bottom w:val="single" w:sz="4" w:space="0" w:color="C0C0C0"/>
              <w:right w:val="single" w:sz="4" w:space="0" w:color="C0C0C0"/>
            </w:tcBorders>
            <w:shd w:val="clear" w:color="000000" w:fill="FFFFCC"/>
            <w:vAlign w:val="center"/>
            <w:hideMark/>
          </w:tcPr>
          <w:p w14:paraId="185C1DA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5,03</w:t>
            </w:r>
          </w:p>
        </w:tc>
        <w:tc>
          <w:tcPr>
            <w:tcW w:w="1800" w:type="dxa"/>
            <w:tcBorders>
              <w:top w:val="nil"/>
              <w:left w:val="nil"/>
              <w:bottom w:val="single" w:sz="4" w:space="0" w:color="C0C0C0"/>
              <w:right w:val="single" w:sz="4" w:space="0" w:color="C0C0C0"/>
            </w:tcBorders>
            <w:shd w:val="clear" w:color="000000" w:fill="FFFFCC"/>
            <w:vAlign w:val="center"/>
            <w:hideMark/>
          </w:tcPr>
          <w:p w14:paraId="20EB0CD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5,22</w:t>
            </w:r>
          </w:p>
        </w:tc>
        <w:tc>
          <w:tcPr>
            <w:tcW w:w="1840" w:type="dxa"/>
            <w:tcBorders>
              <w:top w:val="nil"/>
              <w:left w:val="nil"/>
              <w:bottom w:val="single" w:sz="4" w:space="0" w:color="C0C0C0"/>
              <w:right w:val="single" w:sz="4" w:space="0" w:color="C0C0C0"/>
            </w:tcBorders>
            <w:shd w:val="clear" w:color="000000" w:fill="FFFFCC"/>
            <w:vAlign w:val="center"/>
            <w:hideMark/>
          </w:tcPr>
          <w:p w14:paraId="7458D7F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5,54</w:t>
            </w:r>
          </w:p>
        </w:tc>
        <w:tc>
          <w:tcPr>
            <w:tcW w:w="1820" w:type="dxa"/>
            <w:tcBorders>
              <w:top w:val="nil"/>
              <w:left w:val="nil"/>
              <w:bottom w:val="single" w:sz="4" w:space="0" w:color="C0C0C0"/>
              <w:right w:val="single" w:sz="4" w:space="0" w:color="C0C0C0"/>
            </w:tcBorders>
            <w:shd w:val="clear" w:color="000000" w:fill="FFFFCC"/>
            <w:vAlign w:val="center"/>
            <w:hideMark/>
          </w:tcPr>
          <w:p w14:paraId="0F62179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5,51</w:t>
            </w:r>
          </w:p>
        </w:tc>
        <w:tc>
          <w:tcPr>
            <w:tcW w:w="1480" w:type="dxa"/>
            <w:tcBorders>
              <w:top w:val="nil"/>
              <w:left w:val="nil"/>
              <w:bottom w:val="single" w:sz="4" w:space="0" w:color="C0C0C0"/>
              <w:right w:val="single" w:sz="4" w:space="0" w:color="C0C0C0"/>
            </w:tcBorders>
            <w:shd w:val="clear" w:color="000000" w:fill="D7EAD3"/>
            <w:vAlign w:val="center"/>
            <w:hideMark/>
          </w:tcPr>
          <w:p w14:paraId="412FD53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5,51</w:t>
            </w:r>
          </w:p>
        </w:tc>
        <w:tc>
          <w:tcPr>
            <w:tcW w:w="1520" w:type="dxa"/>
            <w:tcBorders>
              <w:top w:val="nil"/>
              <w:left w:val="nil"/>
              <w:bottom w:val="single" w:sz="4" w:space="0" w:color="C0C0C0"/>
              <w:right w:val="single" w:sz="4" w:space="0" w:color="C0C0C0"/>
            </w:tcBorders>
            <w:shd w:val="clear" w:color="000000" w:fill="D7EAD3"/>
            <w:vAlign w:val="center"/>
            <w:hideMark/>
          </w:tcPr>
          <w:p w14:paraId="6314A01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5,51</w:t>
            </w:r>
          </w:p>
        </w:tc>
        <w:tc>
          <w:tcPr>
            <w:tcW w:w="1920" w:type="dxa"/>
            <w:tcBorders>
              <w:top w:val="nil"/>
              <w:left w:val="nil"/>
              <w:bottom w:val="single" w:sz="4" w:space="0" w:color="C0C0C0"/>
              <w:right w:val="single" w:sz="4" w:space="0" w:color="C0C0C0"/>
            </w:tcBorders>
            <w:shd w:val="clear" w:color="000000" w:fill="FFFFCC"/>
            <w:vAlign w:val="center"/>
            <w:hideMark/>
          </w:tcPr>
          <w:p w14:paraId="294F444A" w14:textId="77777777" w:rsidR="00C42A69" w:rsidRPr="00C42A69" w:rsidRDefault="00C42A69" w:rsidP="00C42A69">
            <w:pPr>
              <w:rPr>
                <w:rFonts w:ascii="Tahoma" w:hAnsi="Tahoma" w:cs="Tahoma"/>
                <w:sz w:val="13"/>
                <w:szCs w:val="13"/>
              </w:rPr>
            </w:pPr>
            <w:r w:rsidRPr="00C42A69">
              <w:rPr>
                <w:rFonts w:ascii="Tahoma" w:hAnsi="Tahoma" w:cs="Tahoma"/>
                <w:sz w:val="13"/>
                <w:szCs w:val="13"/>
              </w:rPr>
              <w:t>По факту 2019 года и учетом ИЦП на 2020 год-104,8, на 2021 год -104,1%</w:t>
            </w:r>
          </w:p>
        </w:tc>
      </w:tr>
      <w:tr w:rsidR="00C42A69" w:rsidRPr="00C42A69" w14:paraId="24346D61" w14:textId="77777777" w:rsidTr="00C42A69">
        <w:trPr>
          <w:trHeight w:val="1371"/>
          <w:jc w:val="center"/>
        </w:trPr>
        <w:tc>
          <w:tcPr>
            <w:tcW w:w="560" w:type="dxa"/>
            <w:tcBorders>
              <w:top w:val="nil"/>
              <w:left w:val="nil"/>
              <w:bottom w:val="nil"/>
              <w:right w:val="nil"/>
            </w:tcBorders>
            <w:shd w:val="clear" w:color="000000" w:fill="FABF8F"/>
            <w:noWrap/>
            <w:vAlign w:val="center"/>
            <w:hideMark/>
          </w:tcPr>
          <w:p w14:paraId="2ED756CE"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ЭР</w:t>
            </w:r>
          </w:p>
        </w:tc>
        <w:tc>
          <w:tcPr>
            <w:tcW w:w="400" w:type="dxa"/>
            <w:tcBorders>
              <w:top w:val="nil"/>
              <w:left w:val="nil"/>
              <w:bottom w:val="nil"/>
              <w:right w:val="nil"/>
            </w:tcBorders>
            <w:shd w:val="clear" w:color="auto" w:fill="auto"/>
            <w:noWrap/>
            <w:vAlign w:val="bottom"/>
            <w:hideMark/>
          </w:tcPr>
          <w:p w14:paraId="1629F15C"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21D05B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3.3.1.1.2</w:t>
            </w:r>
          </w:p>
        </w:tc>
        <w:tc>
          <w:tcPr>
            <w:tcW w:w="5860" w:type="dxa"/>
            <w:tcBorders>
              <w:top w:val="nil"/>
              <w:left w:val="nil"/>
              <w:bottom w:val="single" w:sz="4" w:space="0" w:color="C0C0C0"/>
              <w:right w:val="single" w:sz="4" w:space="0" w:color="C0C0C0"/>
            </w:tcBorders>
            <w:shd w:val="clear" w:color="auto" w:fill="auto"/>
            <w:vAlign w:val="center"/>
            <w:hideMark/>
          </w:tcPr>
          <w:p w14:paraId="0E709579" w14:textId="77777777" w:rsidR="00C42A69" w:rsidRPr="00C42A69" w:rsidRDefault="00C42A69" w:rsidP="00C42A69">
            <w:pPr>
              <w:ind w:firstLineChars="400" w:firstLine="520"/>
              <w:rPr>
                <w:rFonts w:ascii="Tahoma" w:hAnsi="Tahoma" w:cs="Tahoma"/>
                <w:sz w:val="13"/>
                <w:szCs w:val="13"/>
              </w:rPr>
            </w:pPr>
            <w:r w:rsidRPr="00C42A69">
              <w:rPr>
                <w:rFonts w:ascii="Tahoma" w:hAnsi="Tahoma" w:cs="Tahoma"/>
                <w:sz w:val="13"/>
                <w:szCs w:val="13"/>
              </w:rPr>
              <w:t>Объем энергии</w:t>
            </w:r>
          </w:p>
        </w:tc>
        <w:tc>
          <w:tcPr>
            <w:tcW w:w="1140" w:type="dxa"/>
            <w:tcBorders>
              <w:top w:val="nil"/>
              <w:left w:val="nil"/>
              <w:bottom w:val="single" w:sz="4" w:space="0" w:color="C0C0C0"/>
              <w:right w:val="single" w:sz="4" w:space="0" w:color="C0C0C0"/>
            </w:tcBorders>
            <w:shd w:val="clear" w:color="auto" w:fill="auto"/>
            <w:vAlign w:val="center"/>
            <w:hideMark/>
          </w:tcPr>
          <w:p w14:paraId="1022F696"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кВт.ч</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285A91B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54,00</w:t>
            </w:r>
          </w:p>
        </w:tc>
        <w:tc>
          <w:tcPr>
            <w:tcW w:w="1560" w:type="dxa"/>
            <w:tcBorders>
              <w:top w:val="nil"/>
              <w:left w:val="nil"/>
              <w:bottom w:val="single" w:sz="4" w:space="0" w:color="C0C0C0"/>
              <w:right w:val="single" w:sz="4" w:space="0" w:color="C0C0C0"/>
            </w:tcBorders>
            <w:shd w:val="clear" w:color="000000" w:fill="FFFFCC"/>
            <w:vAlign w:val="center"/>
            <w:hideMark/>
          </w:tcPr>
          <w:p w14:paraId="3595D0C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60,70</w:t>
            </w:r>
          </w:p>
        </w:tc>
        <w:tc>
          <w:tcPr>
            <w:tcW w:w="1780" w:type="dxa"/>
            <w:tcBorders>
              <w:top w:val="nil"/>
              <w:left w:val="nil"/>
              <w:bottom w:val="single" w:sz="4" w:space="0" w:color="C0C0C0"/>
              <w:right w:val="single" w:sz="4" w:space="0" w:color="C0C0C0"/>
            </w:tcBorders>
            <w:shd w:val="clear" w:color="000000" w:fill="FFFFCC"/>
            <w:vAlign w:val="center"/>
            <w:hideMark/>
          </w:tcPr>
          <w:p w14:paraId="4F78642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54,00</w:t>
            </w:r>
          </w:p>
        </w:tc>
        <w:tc>
          <w:tcPr>
            <w:tcW w:w="1800" w:type="dxa"/>
            <w:tcBorders>
              <w:top w:val="nil"/>
              <w:left w:val="nil"/>
              <w:bottom w:val="single" w:sz="4" w:space="0" w:color="C0C0C0"/>
              <w:right w:val="single" w:sz="4" w:space="0" w:color="C0C0C0"/>
            </w:tcBorders>
            <w:shd w:val="clear" w:color="000000" w:fill="FFFFCC"/>
            <w:vAlign w:val="center"/>
            <w:hideMark/>
          </w:tcPr>
          <w:p w14:paraId="58A7D70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54,00</w:t>
            </w:r>
          </w:p>
        </w:tc>
        <w:tc>
          <w:tcPr>
            <w:tcW w:w="1840" w:type="dxa"/>
            <w:tcBorders>
              <w:top w:val="nil"/>
              <w:left w:val="nil"/>
              <w:bottom w:val="single" w:sz="4" w:space="0" w:color="C0C0C0"/>
              <w:right w:val="single" w:sz="4" w:space="0" w:color="C0C0C0"/>
            </w:tcBorders>
            <w:shd w:val="clear" w:color="000000" w:fill="FFFFCC"/>
            <w:vAlign w:val="center"/>
            <w:hideMark/>
          </w:tcPr>
          <w:p w14:paraId="39F2239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54,00</w:t>
            </w:r>
          </w:p>
        </w:tc>
        <w:tc>
          <w:tcPr>
            <w:tcW w:w="1820" w:type="dxa"/>
            <w:tcBorders>
              <w:top w:val="nil"/>
              <w:left w:val="nil"/>
              <w:bottom w:val="single" w:sz="4" w:space="0" w:color="C0C0C0"/>
              <w:right w:val="single" w:sz="4" w:space="0" w:color="C0C0C0"/>
            </w:tcBorders>
            <w:shd w:val="clear" w:color="000000" w:fill="FFFFCC"/>
            <w:vAlign w:val="center"/>
            <w:hideMark/>
          </w:tcPr>
          <w:p w14:paraId="194BC96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51,31</w:t>
            </w:r>
          </w:p>
        </w:tc>
        <w:tc>
          <w:tcPr>
            <w:tcW w:w="1480" w:type="dxa"/>
            <w:tcBorders>
              <w:top w:val="nil"/>
              <w:left w:val="nil"/>
              <w:bottom w:val="single" w:sz="4" w:space="0" w:color="C0C0C0"/>
              <w:right w:val="single" w:sz="4" w:space="0" w:color="C0C0C0"/>
            </w:tcBorders>
            <w:shd w:val="clear" w:color="000000" w:fill="D7EAD3"/>
            <w:vAlign w:val="center"/>
            <w:hideMark/>
          </w:tcPr>
          <w:p w14:paraId="0B79FF5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25,66</w:t>
            </w:r>
          </w:p>
        </w:tc>
        <w:tc>
          <w:tcPr>
            <w:tcW w:w="1520" w:type="dxa"/>
            <w:tcBorders>
              <w:top w:val="nil"/>
              <w:left w:val="nil"/>
              <w:bottom w:val="single" w:sz="4" w:space="0" w:color="C0C0C0"/>
              <w:right w:val="single" w:sz="4" w:space="0" w:color="C0C0C0"/>
            </w:tcBorders>
            <w:shd w:val="clear" w:color="000000" w:fill="D7EAD3"/>
            <w:vAlign w:val="center"/>
            <w:hideMark/>
          </w:tcPr>
          <w:p w14:paraId="624633D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25,66</w:t>
            </w:r>
          </w:p>
        </w:tc>
        <w:tc>
          <w:tcPr>
            <w:tcW w:w="1920" w:type="dxa"/>
            <w:tcBorders>
              <w:top w:val="nil"/>
              <w:left w:val="nil"/>
              <w:bottom w:val="single" w:sz="4" w:space="0" w:color="C0C0C0"/>
              <w:right w:val="single" w:sz="4" w:space="0" w:color="C0C0C0"/>
            </w:tcBorders>
            <w:shd w:val="clear" w:color="000000" w:fill="FFFFCC"/>
            <w:vAlign w:val="center"/>
            <w:hideMark/>
          </w:tcPr>
          <w:p w14:paraId="3A3F29D4" w14:textId="77777777" w:rsidR="00C42A69" w:rsidRPr="00C42A69" w:rsidRDefault="00C42A69" w:rsidP="00C42A69">
            <w:pPr>
              <w:rPr>
                <w:rFonts w:ascii="Tahoma" w:hAnsi="Tahoma" w:cs="Tahoma"/>
                <w:sz w:val="13"/>
                <w:szCs w:val="13"/>
              </w:rPr>
            </w:pPr>
            <w:r w:rsidRPr="00C42A69">
              <w:rPr>
                <w:rFonts w:ascii="Tahoma" w:hAnsi="Tahoma" w:cs="Tahoma"/>
                <w:sz w:val="13"/>
                <w:szCs w:val="13"/>
              </w:rPr>
              <w:t xml:space="preserve">Исходя из установленного удельного расхода э/энергии 0,81 и планового объема поданной в сеть воды на 2021 </w:t>
            </w:r>
            <w:proofErr w:type="gramStart"/>
            <w:r w:rsidRPr="00C42A69">
              <w:rPr>
                <w:rFonts w:ascii="Tahoma" w:hAnsi="Tahoma" w:cs="Tahoma"/>
                <w:sz w:val="13"/>
                <w:szCs w:val="13"/>
              </w:rPr>
              <w:t>год  -</w:t>
            </w:r>
            <w:proofErr w:type="gramEnd"/>
            <w:r w:rsidRPr="00C42A69">
              <w:rPr>
                <w:rFonts w:ascii="Tahoma" w:hAnsi="Tahoma" w:cs="Tahoma"/>
                <w:sz w:val="13"/>
                <w:szCs w:val="13"/>
              </w:rPr>
              <w:t>63,294 тыс. м3</w:t>
            </w:r>
          </w:p>
        </w:tc>
      </w:tr>
      <w:tr w:rsidR="00C42A69" w:rsidRPr="00C42A69" w14:paraId="6A9748AA" w14:textId="77777777" w:rsidTr="00C42A69">
        <w:trPr>
          <w:trHeight w:val="450"/>
          <w:jc w:val="center"/>
        </w:trPr>
        <w:tc>
          <w:tcPr>
            <w:tcW w:w="560" w:type="dxa"/>
            <w:tcBorders>
              <w:top w:val="nil"/>
              <w:left w:val="nil"/>
              <w:bottom w:val="nil"/>
              <w:right w:val="nil"/>
            </w:tcBorders>
            <w:shd w:val="clear" w:color="000000" w:fill="FFFF00"/>
            <w:noWrap/>
            <w:vAlign w:val="center"/>
            <w:hideMark/>
          </w:tcPr>
          <w:p w14:paraId="0A54E108"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7549AB9F"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649EA0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3.8</w:t>
            </w:r>
          </w:p>
        </w:tc>
        <w:tc>
          <w:tcPr>
            <w:tcW w:w="5860" w:type="dxa"/>
            <w:tcBorders>
              <w:top w:val="nil"/>
              <w:left w:val="nil"/>
              <w:bottom w:val="single" w:sz="4" w:space="0" w:color="C0C0C0"/>
              <w:right w:val="single" w:sz="4" w:space="0" w:color="C0C0C0"/>
            </w:tcBorders>
            <w:shd w:val="clear" w:color="auto" w:fill="auto"/>
            <w:vAlign w:val="center"/>
            <w:hideMark/>
          </w:tcPr>
          <w:p w14:paraId="7CA4AECA" w14:textId="77777777" w:rsidR="00C42A69" w:rsidRPr="00C42A69" w:rsidRDefault="00C42A69" w:rsidP="00C42A69">
            <w:pPr>
              <w:ind w:firstLineChars="100" w:firstLine="131"/>
              <w:rPr>
                <w:rFonts w:ascii="Tahoma" w:hAnsi="Tahoma" w:cs="Tahoma"/>
                <w:b/>
                <w:bCs/>
                <w:sz w:val="13"/>
                <w:szCs w:val="13"/>
              </w:rPr>
            </w:pPr>
            <w:r w:rsidRPr="00C42A69">
              <w:rPr>
                <w:rFonts w:ascii="Tahoma" w:hAnsi="Tahoma" w:cs="Tahoma"/>
                <w:b/>
                <w:bCs/>
                <w:sz w:val="13"/>
                <w:szCs w:val="13"/>
              </w:rPr>
              <w:t>Расходы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54D272D1"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288BAA72"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211,21</w:t>
            </w:r>
          </w:p>
        </w:tc>
        <w:tc>
          <w:tcPr>
            <w:tcW w:w="1560" w:type="dxa"/>
            <w:tcBorders>
              <w:top w:val="nil"/>
              <w:left w:val="nil"/>
              <w:bottom w:val="single" w:sz="4" w:space="0" w:color="C0C0C0"/>
              <w:right w:val="single" w:sz="4" w:space="0" w:color="C0C0C0"/>
            </w:tcBorders>
            <w:shd w:val="clear" w:color="000000" w:fill="FFFFCC"/>
            <w:vAlign w:val="center"/>
            <w:hideMark/>
          </w:tcPr>
          <w:p w14:paraId="1116AE2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301,40</w:t>
            </w:r>
          </w:p>
        </w:tc>
        <w:tc>
          <w:tcPr>
            <w:tcW w:w="1780" w:type="dxa"/>
            <w:tcBorders>
              <w:top w:val="nil"/>
              <w:left w:val="nil"/>
              <w:bottom w:val="single" w:sz="4" w:space="0" w:color="C0C0C0"/>
              <w:right w:val="single" w:sz="4" w:space="0" w:color="C0C0C0"/>
            </w:tcBorders>
            <w:shd w:val="clear" w:color="000000" w:fill="FFFFCC"/>
            <w:vAlign w:val="center"/>
            <w:hideMark/>
          </w:tcPr>
          <w:p w14:paraId="2E25019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216,21</w:t>
            </w:r>
          </w:p>
        </w:tc>
        <w:tc>
          <w:tcPr>
            <w:tcW w:w="1800" w:type="dxa"/>
            <w:tcBorders>
              <w:top w:val="nil"/>
              <w:left w:val="nil"/>
              <w:bottom w:val="single" w:sz="4" w:space="0" w:color="C0C0C0"/>
              <w:right w:val="single" w:sz="4" w:space="0" w:color="C0C0C0"/>
            </w:tcBorders>
            <w:shd w:val="clear" w:color="000000" w:fill="FFFFCC"/>
            <w:vAlign w:val="center"/>
            <w:hideMark/>
          </w:tcPr>
          <w:p w14:paraId="5CBAC06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223,90</w:t>
            </w:r>
          </w:p>
        </w:tc>
        <w:tc>
          <w:tcPr>
            <w:tcW w:w="1840" w:type="dxa"/>
            <w:tcBorders>
              <w:top w:val="nil"/>
              <w:left w:val="nil"/>
              <w:bottom w:val="single" w:sz="4" w:space="0" w:color="C0C0C0"/>
              <w:right w:val="single" w:sz="4" w:space="0" w:color="C0C0C0"/>
            </w:tcBorders>
            <w:shd w:val="clear" w:color="000000" w:fill="FFFFCC"/>
            <w:vAlign w:val="center"/>
            <w:hideMark/>
          </w:tcPr>
          <w:p w14:paraId="0373A18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251,79</w:t>
            </w:r>
          </w:p>
        </w:tc>
        <w:tc>
          <w:tcPr>
            <w:tcW w:w="1820" w:type="dxa"/>
            <w:tcBorders>
              <w:top w:val="nil"/>
              <w:left w:val="nil"/>
              <w:bottom w:val="single" w:sz="4" w:space="0" w:color="C0C0C0"/>
              <w:right w:val="single" w:sz="4" w:space="0" w:color="C0C0C0"/>
            </w:tcBorders>
            <w:shd w:val="clear" w:color="000000" w:fill="FFFFCC"/>
            <w:vAlign w:val="center"/>
            <w:hideMark/>
          </w:tcPr>
          <w:p w14:paraId="0609ADA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221,11</w:t>
            </w:r>
          </w:p>
        </w:tc>
        <w:tc>
          <w:tcPr>
            <w:tcW w:w="1480" w:type="dxa"/>
            <w:tcBorders>
              <w:top w:val="nil"/>
              <w:left w:val="nil"/>
              <w:bottom w:val="single" w:sz="4" w:space="0" w:color="C0C0C0"/>
              <w:right w:val="single" w:sz="4" w:space="0" w:color="C0C0C0"/>
            </w:tcBorders>
            <w:shd w:val="clear" w:color="000000" w:fill="D7EAD3"/>
            <w:vAlign w:val="center"/>
            <w:hideMark/>
          </w:tcPr>
          <w:p w14:paraId="3C57130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110,55</w:t>
            </w:r>
          </w:p>
        </w:tc>
        <w:tc>
          <w:tcPr>
            <w:tcW w:w="1520" w:type="dxa"/>
            <w:tcBorders>
              <w:top w:val="nil"/>
              <w:left w:val="nil"/>
              <w:bottom w:val="single" w:sz="4" w:space="0" w:color="C0C0C0"/>
              <w:right w:val="single" w:sz="4" w:space="0" w:color="C0C0C0"/>
            </w:tcBorders>
            <w:shd w:val="clear" w:color="000000" w:fill="D7EAD3"/>
            <w:vAlign w:val="center"/>
            <w:hideMark/>
          </w:tcPr>
          <w:p w14:paraId="73816142"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110,55</w:t>
            </w:r>
          </w:p>
        </w:tc>
        <w:tc>
          <w:tcPr>
            <w:tcW w:w="1920" w:type="dxa"/>
            <w:tcBorders>
              <w:top w:val="nil"/>
              <w:left w:val="nil"/>
              <w:bottom w:val="single" w:sz="4" w:space="0" w:color="C0C0C0"/>
              <w:right w:val="single" w:sz="4" w:space="0" w:color="C0C0C0"/>
            </w:tcBorders>
            <w:shd w:val="clear" w:color="000000" w:fill="FFFFCC"/>
            <w:vAlign w:val="center"/>
            <w:hideMark/>
          </w:tcPr>
          <w:p w14:paraId="457D14E4"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4368C0BD" w14:textId="77777777" w:rsidTr="00C42A69">
        <w:trPr>
          <w:trHeight w:val="300"/>
          <w:jc w:val="center"/>
        </w:trPr>
        <w:tc>
          <w:tcPr>
            <w:tcW w:w="560" w:type="dxa"/>
            <w:tcBorders>
              <w:top w:val="nil"/>
              <w:left w:val="nil"/>
              <w:bottom w:val="nil"/>
              <w:right w:val="nil"/>
            </w:tcBorders>
            <w:shd w:val="clear" w:color="000000" w:fill="FFFF00"/>
            <w:noWrap/>
            <w:vAlign w:val="center"/>
            <w:hideMark/>
          </w:tcPr>
          <w:p w14:paraId="48CB99CB"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45D7DA23"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4D83EF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3.8.1</w:t>
            </w:r>
          </w:p>
        </w:tc>
        <w:tc>
          <w:tcPr>
            <w:tcW w:w="5860" w:type="dxa"/>
            <w:tcBorders>
              <w:top w:val="nil"/>
              <w:left w:val="nil"/>
              <w:bottom w:val="single" w:sz="4" w:space="0" w:color="C0C0C0"/>
              <w:right w:val="single" w:sz="4" w:space="0" w:color="C0C0C0"/>
            </w:tcBorders>
            <w:shd w:val="clear" w:color="auto" w:fill="auto"/>
            <w:vAlign w:val="center"/>
            <w:hideMark/>
          </w:tcPr>
          <w:p w14:paraId="76F36F4D" w14:textId="77777777" w:rsidR="00C42A69" w:rsidRPr="00C42A69" w:rsidRDefault="00C42A69" w:rsidP="00C42A69">
            <w:pPr>
              <w:ind w:firstLineChars="200" w:firstLine="260"/>
              <w:rPr>
                <w:rFonts w:ascii="Tahoma" w:hAnsi="Tahoma" w:cs="Tahoma"/>
                <w:sz w:val="13"/>
                <w:szCs w:val="13"/>
              </w:rPr>
            </w:pPr>
            <w:r w:rsidRPr="00C42A69">
              <w:rPr>
                <w:rFonts w:ascii="Tahoma" w:hAnsi="Tahoma" w:cs="Tahoma"/>
                <w:sz w:val="13"/>
                <w:szCs w:val="13"/>
              </w:rPr>
              <w:t>Среднемесячная оплата труда</w:t>
            </w:r>
          </w:p>
        </w:tc>
        <w:tc>
          <w:tcPr>
            <w:tcW w:w="1140" w:type="dxa"/>
            <w:tcBorders>
              <w:top w:val="nil"/>
              <w:left w:val="nil"/>
              <w:bottom w:val="single" w:sz="4" w:space="0" w:color="C0C0C0"/>
              <w:right w:val="single" w:sz="4" w:space="0" w:color="C0C0C0"/>
            </w:tcBorders>
            <w:shd w:val="clear" w:color="auto" w:fill="auto"/>
            <w:vAlign w:val="center"/>
            <w:hideMark/>
          </w:tcPr>
          <w:p w14:paraId="7401CF4F"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047B111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16 923,88</w:t>
            </w:r>
          </w:p>
        </w:tc>
        <w:tc>
          <w:tcPr>
            <w:tcW w:w="1560" w:type="dxa"/>
            <w:tcBorders>
              <w:top w:val="nil"/>
              <w:left w:val="nil"/>
              <w:bottom w:val="single" w:sz="4" w:space="0" w:color="C0C0C0"/>
              <w:right w:val="single" w:sz="4" w:space="0" w:color="C0C0C0"/>
            </w:tcBorders>
            <w:shd w:val="clear" w:color="000000" w:fill="D7EAD3"/>
            <w:vAlign w:val="center"/>
            <w:hideMark/>
          </w:tcPr>
          <w:p w14:paraId="004BA84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24 150,64</w:t>
            </w:r>
          </w:p>
        </w:tc>
        <w:tc>
          <w:tcPr>
            <w:tcW w:w="1780" w:type="dxa"/>
            <w:tcBorders>
              <w:top w:val="nil"/>
              <w:left w:val="nil"/>
              <w:bottom w:val="single" w:sz="4" w:space="0" w:color="C0C0C0"/>
              <w:right w:val="single" w:sz="4" w:space="0" w:color="C0C0C0"/>
            </w:tcBorders>
            <w:shd w:val="clear" w:color="000000" w:fill="D7EAD3"/>
            <w:vAlign w:val="center"/>
            <w:hideMark/>
          </w:tcPr>
          <w:p w14:paraId="7182739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17 324,30</w:t>
            </w:r>
          </w:p>
        </w:tc>
        <w:tc>
          <w:tcPr>
            <w:tcW w:w="1800" w:type="dxa"/>
            <w:tcBorders>
              <w:top w:val="nil"/>
              <w:left w:val="nil"/>
              <w:bottom w:val="single" w:sz="4" w:space="0" w:color="C0C0C0"/>
              <w:right w:val="single" w:sz="4" w:space="0" w:color="C0C0C0"/>
            </w:tcBorders>
            <w:shd w:val="clear" w:color="000000" w:fill="D7EAD3"/>
            <w:vAlign w:val="center"/>
            <w:hideMark/>
          </w:tcPr>
          <w:p w14:paraId="349A627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17 940,91</w:t>
            </w:r>
          </w:p>
        </w:tc>
        <w:tc>
          <w:tcPr>
            <w:tcW w:w="1840" w:type="dxa"/>
            <w:tcBorders>
              <w:top w:val="nil"/>
              <w:left w:val="nil"/>
              <w:bottom w:val="single" w:sz="4" w:space="0" w:color="C0C0C0"/>
              <w:right w:val="single" w:sz="4" w:space="0" w:color="C0C0C0"/>
            </w:tcBorders>
            <w:shd w:val="clear" w:color="000000" w:fill="D7EAD3"/>
            <w:vAlign w:val="center"/>
            <w:hideMark/>
          </w:tcPr>
          <w:p w14:paraId="21C0776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20 175,48</w:t>
            </w:r>
          </w:p>
        </w:tc>
        <w:tc>
          <w:tcPr>
            <w:tcW w:w="1820" w:type="dxa"/>
            <w:tcBorders>
              <w:top w:val="nil"/>
              <w:left w:val="nil"/>
              <w:bottom w:val="single" w:sz="4" w:space="0" w:color="C0C0C0"/>
              <w:right w:val="single" w:sz="4" w:space="0" w:color="C0C0C0"/>
            </w:tcBorders>
            <w:shd w:val="clear" w:color="000000" w:fill="D7EAD3"/>
            <w:vAlign w:val="center"/>
            <w:hideMark/>
          </w:tcPr>
          <w:p w14:paraId="6FB0794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17 716,84</w:t>
            </w:r>
          </w:p>
        </w:tc>
        <w:tc>
          <w:tcPr>
            <w:tcW w:w="1480" w:type="dxa"/>
            <w:tcBorders>
              <w:top w:val="nil"/>
              <w:left w:val="nil"/>
              <w:bottom w:val="single" w:sz="4" w:space="0" w:color="C0C0C0"/>
              <w:right w:val="single" w:sz="4" w:space="0" w:color="C0C0C0"/>
            </w:tcBorders>
            <w:shd w:val="clear" w:color="000000" w:fill="D7EAD3"/>
            <w:vAlign w:val="center"/>
            <w:hideMark/>
          </w:tcPr>
          <w:p w14:paraId="6029D66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17 716,84</w:t>
            </w:r>
          </w:p>
        </w:tc>
        <w:tc>
          <w:tcPr>
            <w:tcW w:w="1520" w:type="dxa"/>
            <w:tcBorders>
              <w:top w:val="nil"/>
              <w:left w:val="nil"/>
              <w:bottom w:val="single" w:sz="4" w:space="0" w:color="C0C0C0"/>
              <w:right w:val="single" w:sz="4" w:space="0" w:color="C0C0C0"/>
            </w:tcBorders>
            <w:shd w:val="clear" w:color="000000" w:fill="D7EAD3"/>
            <w:vAlign w:val="center"/>
            <w:hideMark/>
          </w:tcPr>
          <w:p w14:paraId="4014565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17 716,84</w:t>
            </w:r>
          </w:p>
        </w:tc>
        <w:tc>
          <w:tcPr>
            <w:tcW w:w="1920" w:type="dxa"/>
            <w:tcBorders>
              <w:top w:val="nil"/>
              <w:left w:val="nil"/>
              <w:bottom w:val="single" w:sz="4" w:space="0" w:color="C0C0C0"/>
              <w:right w:val="single" w:sz="4" w:space="0" w:color="C0C0C0"/>
            </w:tcBorders>
            <w:shd w:val="clear" w:color="000000" w:fill="FFFFCC"/>
            <w:vAlign w:val="center"/>
            <w:hideMark/>
          </w:tcPr>
          <w:p w14:paraId="6740FE4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r>
      <w:tr w:rsidR="00C42A69" w:rsidRPr="00C42A69" w14:paraId="63291048" w14:textId="77777777" w:rsidTr="00C42A69">
        <w:trPr>
          <w:trHeight w:val="225"/>
          <w:jc w:val="center"/>
        </w:trPr>
        <w:tc>
          <w:tcPr>
            <w:tcW w:w="560" w:type="dxa"/>
            <w:tcBorders>
              <w:top w:val="nil"/>
              <w:left w:val="nil"/>
              <w:bottom w:val="nil"/>
              <w:right w:val="nil"/>
            </w:tcBorders>
            <w:shd w:val="clear" w:color="000000" w:fill="FFFF00"/>
            <w:noWrap/>
            <w:vAlign w:val="center"/>
            <w:hideMark/>
          </w:tcPr>
          <w:p w14:paraId="24B6FAAA"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 </w:t>
            </w:r>
          </w:p>
        </w:tc>
        <w:tc>
          <w:tcPr>
            <w:tcW w:w="400" w:type="dxa"/>
            <w:tcBorders>
              <w:top w:val="nil"/>
              <w:left w:val="nil"/>
              <w:bottom w:val="nil"/>
              <w:right w:val="nil"/>
            </w:tcBorders>
            <w:shd w:val="clear" w:color="auto" w:fill="auto"/>
            <w:noWrap/>
            <w:vAlign w:val="bottom"/>
            <w:hideMark/>
          </w:tcPr>
          <w:p w14:paraId="1ABB03BB"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38AEAB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3.8.2</w:t>
            </w:r>
          </w:p>
        </w:tc>
        <w:tc>
          <w:tcPr>
            <w:tcW w:w="5860" w:type="dxa"/>
            <w:tcBorders>
              <w:top w:val="nil"/>
              <w:left w:val="nil"/>
              <w:bottom w:val="single" w:sz="4" w:space="0" w:color="C0C0C0"/>
              <w:right w:val="single" w:sz="4" w:space="0" w:color="C0C0C0"/>
            </w:tcBorders>
            <w:shd w:val="clear" w:color="auto" w:fill="auto"/>
            <w:vAlign w:val="center"/>
            <w:hideMark/>
          </w:tcPr>
          <w:p w14:paraId="535B106C" w14:textId="77777777" w:rsidR="00C42A69" w:rsidRPr="00C42A69" w:rsidRDefault="00C42A69" w:rsidP="00C42A69">
            <w:pPr>
              <w:ind w:firstLineChars="200" w:firstLine="260"/>
              <w:rPr>
                <w:rFonts w:ascii="Tahoma" w:hAnsi="Tahoma" w:cs="Tahoma"/>
                <w:sz w:val="13"/>
                <w:szCs w:val="13"/>
              </w:rPr>
            </w:pPr>
            <w:r w:rsidRPr="00C42A69">
              <w:rPr>
                <w:rFonts w:ascii="Tahoma" w:hAnsi="Tahoma" w:cs="Tahoma"/>
                <w:sz w:val="13"/>
                <w:szCs w:val="13"/>
              </w:rPr>
              <w:t>Численность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791E3F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чел</w:t>
            </w:r>
          </w:p>
        </w:tc>
        <w:tc>
          <w:tcPr>
            <w:tcW w:w="1880" w:type="dxa"/>
            <w:tcBorders>
              <w:top w:val="nil"/>
              <w:left w:val="nil"/>
              <w:bottom w:val="single" w:sz="4" w:space="0" w:color="C0C0C0"/>
              <w:right w:val="single" w:sz="4" w:space="0" w:color="C0C0C0"/>
            </w:tcBorders>
            <w:shd w:val="clear" w:color="000000" w:fill="FFFFCC"/>
            <w:vAlign w:val="center"/>
            <w:hideMark/>
          </w:tcPr>
          <w:p w14:paraId="62E24CD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1,04</w:t>
            </w:r>
          </w:p>
        </w:tc>
        <w:tc>
          <w:tcPr>
            <w:tcW w:w="1560" w:type="dxa"/>
            <w:tcBorders>
              <w:top w:val="nil"/>
              <w:left w:val="nil"/>
              <w:bottom w:val="single" w:sz="4" w:space="0" w:color="C0C0C0"/>
              <w:right w:val="single" w:sz="4" w:space="0" w:color="C0C0C0"/>
            </w:tcBorders>
            <w:shd w:val="clear" w:color="000000" w:fill="FFFFCC"/>
            <w:vAlign w:val="center"/>
            <w:hideMark/>
          </w:tcPr>
          <w:p w14:paraId="1EA9FDF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1,04</w:t>
            </w:r>
          </w:p>
        </w:tc>
        <w:tc>
          <w:tcPr>
            <w:tcW w:w="1780" w:type="dxa"/>
            <w:tcBorders>
              <w:top w:val="nil"/>
              <w:left w:val="nil"/>
              <w:bottom w:val="single" w:sz="4" w:space="0" w:color="C0C0C0"/>
              <w:right w:val="single" w:sz="4" w:space="0" w:color="C0C0C0"/>
            </w:tcBorders>
            <w:shd w:val="clear" w:color="000000" w:fill="FFFFCC"/>
            <w:vAlign w:val="center"/>
            <w:hideMark/>
          </w:tcPr>
          <w:p w14:paraId="7A7FBE5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1,04</w:t>
            </w:r>
          </w:p>
        </w:tc>
        <w:tc>
          <w:tcPr>
            <w:tcW w:w="1800" w:type="dxa"/>
            <w:tcBorders>
              <w:top w:val="nil"/>
              <w:left w:val="nil"/>
              <w:bottom w:val="single" w:sz="4" w:space="0" w:color="C0C0C0"/>
              <w:right w:val="single" w:sz="4" w:space="0" w:color="C0C0C0"/>
            </w:tcBorders>
            <w:shd w:val="clear" w:color="000000" w:fill="FFFFCC"/>
            <w:vAlign w:val="center"/>
            <w:hideMark/>
          </w:tcPr>
          <w:p w14:paraId="11B728B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1,04</w:t>
            </w:r>
          </w:p>
        </w:tc>
        <w:tc>
          <w:tcPr>
            <w:tcW w:w="1840" w:type="dxa"/>
            <w:tcBorders>
              <w:top w:val="nil"/>
              <w:left w:val="nil"/>
              <w:bottom w:val="single" w:sz="4" w:space="0" w:color="C0C0C0"/>
              <w:right w:val="single" w:sz="4" w:space="0" w:color="C0C0C0"/>
            </w:tcBorders>
            <w:shd w:val="clear" w:color="000000" w:fill="FFFFCC"/>
            <w:vAlign w:val="center"/>
            <w:hideMark/>
          </w:tcPr>
          <w:p w14:paraId="3AA1C50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1,04</w:t>
            </w:r>
          </w:p>
        </w:tc>
        <w:tc>
          <w:tcPr>
            <w:tcW w:w="1820" w:type="dxa"/>
            <w:tcBorders>
              <w:top w:val="nil"/>
              <w:left w:val="nil"/>
              <w:bottom w:val="single" w:sz="4" w:space="0" w:color="C0C0C0"/>
              <w:right w:val="single" w:sz="4" w:space="0" w:color="C0C0C0"/>
            </w:tcBorders>
            <w:shd w:val="clear" w:color="000000" w:fill="FFFFCC"/>
            <w:vAlign w:val="center"/>
            <w:hideMark/>
          </w:tcPr>
          <w:p w14:paraId="6B10817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1,04</w:t>
            </w:r>
          </w:p>
        </w:tc>
        <w:tc>
          <w:tcPr>
            <w:tcW w:w="1480" w:type="dxa"/>
            <w:tcBorders>
              <w:top w:val="nil"/>
              <w:left w:val="nil"/>
              <w:bottom w:val="single" w:sz="4" w:space="0" w:color="C0C0C0"/>
              <w:right w:val="single" w:sz="4" w:space="0" w:color="C0C0C0"/>
            </w:tcBorders>
            <w:shd w:val="clear" w:color="000000" w:fill="D7EAD3"/>
            <w:vAlign w:val="center"/>
            <w:hideMark/>
          </w:tcPr>
          <w:p w14:paraId="7344CAD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1,04</w:t>
            </w:r>
          </w:p>
        </w:tc>
        <w:tc>
          <w:tcPr>
            <w:tcW w:w="1520" w:type="dxa"/>
            <w:tcBorders>
              <w:top w:val="nil"/>
              <w:left w:val="nil"/>
              <w:bottom w:val="single" w:sz="4" w:space="0" w:color="C0C0C0"/>
              <w:right w:val="single" w:sz="4" w:space="0" w:color="C0C0C0"/>
            </w:tcBorders>
            <w:shd w:val="clear" w:color="000000" w:fill="D7EAD3"/>
            <w:vAlign w:val="center"/>
            <w:hideMark/>
          </w:tcPr>
          <w:p w14:paraId="31257A2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1,04</w:t>
            </w:r>
          </w:p>
        </w:tc>
        <w:tc>
          <w:tcPr>
            <w:tcW w:w="1920" w:type="dxa"/>
            <w:tcBorders>
              <w:top w:val="nil"/>
              <w:left w:val="nil"/>
              <w:bottom w:val="single" w:sz="4" w:space="0" w:color="C0C0C0"/>
              <w:right w:val="single" w:sz="4" w:space="0" w:color="C0C0C0"/>
            </w:tcBorders>
            <w:shd w:val="clear" w:color="000000" w:fill="FFFFCC"/>
            <w:vAlign w:val="center"/>
            <w:hideMark/>
          </w:tcPr>
          <w:p w14:paraId="05CB4BD6"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6473F3C6" w14:textId="77777777" w:rsidTr="00C42A69">
        <w:trPr>
          <w:trHeight w:val="450"/>
          <w:jc w:val="center"/>
        </w:trPr>
        <w:tc>
          <w:tcPr>
            <w:tcW w:w="560" w:type="dxa"/>
            <w:tcBorders>
              <w:top w:val="nil"/>
              <w:left w:val="nil"/>
              <w:bottom w:val="nil"/>
              <w:right w:val="nil"/>
            </w:tcBorders>
            <w:shd w:val="clear" w:color="000000" w:fill="FFFF00"/>
            <w:noWrap/>
            <w:vAlign w:val="center"/>
            <w:hideMark/>
          </w:tcPr>
          <w:p w14:paraId="39627532"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lastRenderedPageBreak/>
              <w:t>ОР</w:t>
            </w:r>
          </w:p>
        </w:tc>
        <w:tc>
          <w:tcPr>
            <w:tcW w:w="400" w:type="dxa"/>
            <w:tcBorders>
              <w:top w:val="nil"/>
              <w:left w:val="nil"/>
              <w:bottom w:val="nil"/>
              <w:right w:val="nil"/>
            </w:tcBorders>
            <w:shd w:val="clear" w:color="auto" w:fill="auto"/>
            <w:noWrap/>
            <w:vAlign w:val="bottom"/>
            <w:hideMark/>
          </w:tcPr>
          <w:p w14:paraId="1136CD3E"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E6C8156"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3.9</w:t>
            </w:r>
          </w:p>
        </w:tc>
        <w:tc>
          <w:tcPr>
            <w:tcW w:w="5860" w:type="dxa"/>
            <w:tcBorders>
              <w:top w:val="nil"/>
              <w:left w:val="nil"/>
              <w:bottom w:val="single" w:sz="4" w:space="0" w:color="C0C0C0"/>
              <w:right w:val="single" w:sz="4" w:space="0" w:color="C0C0C0"/>
            </w:tcBorders>
            <w:shd w:val="clear" w:color="auto" w:fill="auto"/>
            <w:vAlign w:val="center"/>
            <w:hideMark/>
          </w:tcPr>
          <w:p w14:paraId="23AABAD4" w14:textId="77777777" w:rsidR="00C42A69" w:rsidRPr="00C42A69" w:rsidRDefault="00C42A69" w:rsidP="00C42A69">
            <w:pPr>
              <w:ind w:firstLineChars="100" w:firstLine="131"/>
              <w:rPr>
                <w:rFonts w:ascii="Tahoma" w:hAnsi="Tahoma" w:cs="Tahoma"/>
                <w:b/>
                <w:bCs/>
                <w:sz w:val="13"/>
                <w:szCs w:val="13"/>
              </w:rPr>
            </w:pPr>
            <w:r w:rsidRPr="00C42A69">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C0C0C0"/>
              <w:right w:val="single" w:sz="4" w:space="0" w:color="C0C0C0"/>
            </w:tcBorders>
            <w:shd w:val="clear" w:color="auto" w:fill="auto"/>
            <w:vAlign w:val="center"/>
            <w:hideMark/>
          </w:tcPr>
          <w:p w14:paraId="67CE10C9"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6766CA9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63,79</w:t>
            </w:r>
          </w:p>
        </w:tc>
        <w:tc>
          <w:tcPr>
            <w:tcW w:w="1560" w:type="dxa"/>
            <w:tcBorders>
              <w:top w:val="nil"/>
              <w:left w:val="nil"/>
              <w:bottom w:val="single" w:sz="4" w:space="0" w:color="C0C0C0"/>
              <w:right w:val="single" w:sz="4" w:space="0" w:color="C0C0C0"/>
            </w:tcBorders>
            <w:shd w:val="clear" w:color="000000" w:fill="FFFFCC"/>
            <w:vAlign w:val="center"/>
            <w:hideMark/>
          </w:tcPr>
          <w:p w14:paraId="6D768E9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91,02</w:t>
            </w:r>
          </w:p>
        </w:tc>
        <w:tc>
          <w:tcPr>
            <w:tcW w:w="1780" w:type="dxa"/>
            <w:tcBorders>
              <w:top w:val="nil"/>
              <w:left w:val="nil"/>
              <w:bottom w:val="single" w:sz="4" w:space="0" w:color="C0C0C0"/>
              <w:right w:val="single" w:sz="4" w:space="0" w:color="C0C0C0"/>
            </w:tcBorders>
            <w:shd w:val="clear" w:color="000000" w:fill="FFFFCC"/>
            <w:vAlign w:val="center"/>
            <w:hideMark/>
          </w:tcPr>
          <w:p w14:paraId="784A311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65,30</w:t>
            </w:r>
          </w:p>
        </w:tc>
        <w:tc>
          <w:tcPr>
            <w:tcW w:w="1800" w:type="dxa"/>
            <w:tcBorders>
              <w:top w:val="nil"/>
              <w:left w:val="nil"/>
              <w:bottom w:val="single" w:sz="4" w:space="0" w:color="C0C0C0"/>
              <w:right w:val="single" w:sz="4" w:space="0" w:color="C0C0C0"/>
            </w:tcBorders>
            <w:shd w:val="clear" w:color="000000" w:fill="FFFFCC"/>
            <w:vAlign w:val="center"/>
            <w:hideMark/>
          </w:tcPr>
          <w:p w14:paraId="514A3C8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67,62</w:t>
            </w:r>
          </w:p>
        </w:tc>
        <w:tc>
          <w:tcPr>
            <w:tcW w:w="1840" w:type="dxa"/>
            <w:tcBorders>
              <w:top w:val="nil"/>
              <w:left w:val="nil"/>
              <w:bottom w:val="single" w:sz="4" w:space="0" w:color="C0C0C0"/>
              <w:right w:val="single" w:sz="4" w:space="0" w:color="C0C0C0"/>
            </w:tcBorders>
            <w:shd w:val="clear" w:color="000000" w:fill="FFFFCC"/>
            <w:vAlign w:val="center"/>
            <w:hideMark/>
          </w:tcPr>
          <w:p w14:paraId="280227D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76,04</w:t>
            </w:r>
          </w:p>
        </w:tc>
        <w:tc>
          <w:tcPr>
            <w:tcW w:w="1820" w:type="dxa"/>
            <w:tcBorders>
              <w:top w:val="nil"/>
              <w:left w:val="nil"/>
              <w:bottom w:val="single" w:sz="4" w:space="0" w:color="C0C0C0"/>
              <w:right w:val="single" w:sz="4" w:space="0" w:color="C0C0C0"/>
            </w:tcBorders>
            <w:shd w:val="clear" w:color="000000" w:fill="FFFFCC"/>
            <w:vAlign w:val="center"/>
            <w:hideMark/>
          </w:tcPr>
          <w:p w14:paraId="75C05B6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66,78</w:t>
            </w:r>
          </w:p>
        </w:tc>
        <w:tc>
          <w:tcPr>
            <w:tcW w:w="1480" w:type="dxa"/>
            <w:tcBorders>
              <w:top w:val="nil"/>
              <w:left w:val="nil"/>
              <w:bottom w:val="single" w:sz="4" w:space="0" w:color="C0C0C0"/>
              <w:right w:val="single" w:sz="4" w:space="0" w:color="C0C0C0"/>
            </w:tcBorders>
            <w:shd w:val="clear" w:color="000000" w:fill="D7EAD3"/>
            <w:vAlign w:val="center"/>
            <w:hideMark/>
          </w:tcPr>
          <w:p w14:paraId="6F7F132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33,39</w:t>
            </w:r>
          </w:p>
        </w:tc>
        <w:tc>
          <w:tcPr>
            <w:tcW w:w="1520" w:type="dxa"/>
            <w:tcBorders>
              <w:top w:val="nil"/>
              <w:left w:val="nil"/>
              <w:bottom w:val="single" w:sz="4" w:space="0" w:color="C0C0C0"/>
              <w:right w:val="single" w:sz="4" w:space="0" w:color="C0C0C0"/>
            </w:tcBorders>
            <w:shd w:val="clear" w:color="000000" w:fill="D7EAD3"/>
            <w:vAlign w:val="center"/>
            <w:hideMark/>
          </w:tcPr>
          <w:p w14:paraId="790F64F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33,39</w:t>
            </w:r>
          </w:p>
        </w:tc>
        <w:tc>
          <w:tcPr>
            <w:tcW w:w="1920" w:type="dxa"/>
            <w:tcBorders>
              <w:top w:val="nil"/>
              <w:left w:val="nil"/>
              <w:bottom w:val="single" w:sz="4" w:space="0" w:color="C0C0C0"/>
              <w:right w:val="single" w:sz="4" w:space="0" w:color="C0C0C0"/>
            </w:tcBorders>
            <w:shd w:val="clear" w:color="000000" w:fill="FFFFCC"/>
            <w:vAlign w:val="center"/>
            <w:hideMark/>
          </w:tcPr>
          <w:p w14:paraId="5EA11372"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120451AA" w14:textId="77777777" w:rsidTr="00C42A69">
        <w:trPr>
          <w:trHeight w:val="300"/>
          <w:jc w:val="center"/>
        </w:trPr>
        <w:tc>
          <w:tcPr>
            <w:tcW w:w="560" w:type="dxa"/>
            <w:tcBorders>
              <w:top w:val="nil"/>
              <w:left w:val="nil"/>
              <w:bottom w:val="nil"/>
              <w:right w:val="nil"/>
            </w:tcBorders>
            <w:shd w:val="clear" w:color="000000" w:fill="FFFF00"/>
            <w:noWrap/>
            <w:vAlign w:val="center"/>
            <w:hideMark/>
          </w:tcPr>
          <w:p w14:paraId="4F5BDA55"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11D3BBD5"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2D9A2C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3.12</w:t>
            </w:r>
          </w:p>
        </w:tc>
        <w:tc>
          <w:tcPr>
            <w:tcW w:w="5860" w:type="dxa"/>
            <w:tcBorders>
              <w:top w:val="nil"/>
              <w:left w:val="nil"/>
              <w:bottom w:val="single" w:sz="4" w:space="0" w:color="C0C0C0"/>
              <w:right w:val="single" w:sz="4" w:space="0" w:color="C0C0C0"/>
            </w:tcBorders>
            <w:shd w:val="clear" w:color="auto" w:fill="auto"/>
            <w:vAlign w:val="center"/>
            <w:hideMark/>
          </w:tcPr>
          <w:p w14:paraId="7245D825" w14:textId="77777777" w:rsidR="00C42A69" w:rsidRPr="00C42A69" w:rsidRDefault="00C42A69" w:rsidP="00C42A69">
            <w:pPr>
              <w:ind w:firstLineChars="100" w:firstLine="131"/>
              <w:rPr>
                <w:rFonts w:ascii="Tahoma" w:hAnsi="Tahoma" w:cs="Tahoma"/>
                <w:b/>
                <w:bCs/>
                <w:sz w:val="13"/>
                <w:szCs w:val="13"/>
              </w:rPr>
            </w:pPr>
            <w:r w:rsidRPr="00C42A69">
              <w:rPr>
                <w:rFonts w:ascii="Tahoma" w:hAnsi="Tahoma" w:cs="Tahoma"/>
                <w:b/>
                <w:bCs/>
                <w:sz w:val="13"/>
                <w:szCs w:val="13"/>
              </w:rPr>
              <w:t>Прочие производственные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C820451"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22EC988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129,00</w:t>
            </w:r>
          </w:p>
        </w:tc>
        <w:tc>
          <w:tcPr>
            <w:tcW w:w="1560" w:type="dxa"/>
            <w:tcBorders>
              <w:top w:val="nil"/>
              <w:left w:val="nil"/>
              <w:bottom w:val="single" w:sz="4" w:space="0" w:color="C0C0C0"/>
              <w:right w:val="single" w:sz="4" w:space="0" w:color="C0C0C0"/>
            </w:tcBorders>
            <w:shd w:val="clear" w:color="000000" w:fill="D7EAD3"/>
            <w:vAlign w:val="center"/>
            <w:hideMark/>
          </w:tcPr>
          <w:p w14:paraId="69A44BA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153,47</w:t>
            </w:r>
          </w:p>
        </w:tc>
        <w:tc>
          <w:tcPr>
            <w:tcW w:w="1780" w:type="dxa"/>
            <w:tcBorders>
              <w:top w:val="nil"/>
              <w:left w:val="nil"/>
              <w:bottom w:val="single" w:sz="4" w:space="0" w:color="C0C0C0"/>
              <w:right w:val="single" w:sz="4" w:space="0" w:color="C0C0C0"/>
            </w:tcBorders>
            <w:shd w:val="clear" w:color="000000" w:fill="D7EAD3"/>
            <w:vAlign w:val="center"/>
            <w:hideMark/>
          </w:tcPr>
          <w:p w14:paraId="5EF84DD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132,05</w:t>
            </w:r>
          </w:p>
        </w:tc>
        <w:tc>
          <w:tcPr>
            <w:tcW w:w="1800" w:type="dxa"/>
            <w:tcBorders>
              <w:top w:val="nil"/>
              <w:left w:val="nil"/>
              <w:bottom w:val="single" w:sz="4" w:space="0" w:color="C0C0C0"/>
              <w:right w:val="single" w:sz="4" w:space="0" w:color="C0C0C0"/>
            </w:tcBorders>
            <w:shd w:val="clear" w:color="000000" w:fill="D7EAD3"/>
            <w:vAlign w:val="center"/>
            <w:hideMark/>
          </w:tcPr>
          <w:p w14:paraId="76CF261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136,75</w:t>
            </w:r>
          </w:p>
        </w:tc>
        <w:tc>
          <w:tcPr>
            <w:tcW w:w="1840" w:type="dxa"/>
            <w:tcBorders>
              <w:top w:val="nil"/>
              <w:left w:val="nil"/>
              <w:bottom w:val="single" w:sz="4" w:space="0" w:color="C0C0C0"/>
              <w:right w:val="single" w:sz="4" w:space="0" w:color="C0C0C0"/>
            </w:tcBorders>
            <w:shd w:val="clear" w:color="000000" w:fill="D7EAD3"/>
            <w:vAlign w:val="center"/>
            <w:hideMark/>
          </w:tcPr>
          <w:p w14:paraId="03F448C6"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181,75</w:t>
            </w:r>
          </w:p>
        </w:tc>
        <w:tc>
          <w:tcPr>
            <w:tcW w:w="1820" w:type="dxa"/>
            <w:tcBorders>
              <w:top w:val="nil"/>
              <w:left w:val="nil"/>
              <w:bottom w:val="single" w:sz="4" w:space="0" w:color="C0C0C0"/>
              <w:right w:val="single" w:sz="4" w:space="0" w:color="C0C0C0"/>
            </w:tcBorders>
            <w:shd w:val="clear" w:color="000000" w:fill="D7EAD3"/>
            <w:vAlign w:val="center"/>
            <w:hideMark/>
          </w:tcPr>
          <w:p w14:paraId="4D988B4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135,04</w:t>
            </w:r>
          </w:p>
        </w:tc>
        <w:tc>
          <w:tcPr>
            <w:tcW w:w="1480" w:type="dxa"/>
            <w:tcBorders>
              <w:top w:val="nil"/>
              <w:left w:val="nil"/>
              <w:bottom w:val="single" w:sz="4" w:space="0" w:color="C0C0C0"/>
              <w:right w:val="single" w:sz="4" w:space="0" w:color="C0C0C0"/>
            </w:tcBorders>
            <w:shd w:val="clear" w:color="000000" w:fill="D7EAD3"/>
            <w:vAlign w:val="center"/>
            <w:hideMark/>
          </w:tcPr>
          <w:p w14:paraId="7024EBB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64,92</w:t>
            </w:r>
          </w:p>
        </w:tc>
        <w:tc>
          <w:tcPr>
            <w:tcW w:w="1520" w:type="dxa"/>
            <w:tcBorders>
              <w:top w:val="nil"/>
              <w:left w:val="nil"/>
              <w:bottom w:val="single" w:sz="4" w:space="0" w:color="C0C0C0"/>
              <w:right w:val="single" w:sz="4" w:space="0" w:color="C0C0C0"/>
            </w:tcBorders>
            <w:shd w:val="clear" w:color="000000" w:fill="D7EAD3"/>
            <w:vAlign w:val="center"/>
            <w:hideMark/>
          </w:tcPr>
          <w:p w14:paraId="537427D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70,12</w:t>
            </w:r>
          </w:p>
        </w:tc>
        <w:tc>
          <w:tcPr>
            <w:tcW w:w="1920" w:type="dxa"/>
            <w:tcBorders>
              <w:top w:val="nil"/>
              <w:left w:val="nil"/>
              <w:bottom w:val="single" w:sz="4" w:space="0" w:color="C0C0C0"/>
              <w:right w:val="single" w:sz="4" w:space="0" w:color="C0C0C0"/>
            </w:tcBorders>
            <w:shd w:val="clear" w:color="000000" w:fill="FFFFCC"/>
            <w:vAlign w:val="center"/>
            <w:hideMark/>
          </w:tcPr>
          <w:p w14:paraId="2A296B40"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2A652274" w14:textId="77777777" w:rsidTr="00C42A69">
        <w:trPr>
          <w:trHeight w:val="300"/>
          <w:jc w:val="center"/>
        </w:trPr>
        <w:tc>
          <w:tcPr>
            <w:tcW w:w="560" w:type="dxa"/>
            <w:tcBorders>
              <w:top w:val="nil"/>
              <w:left w:val="nil"/>
              <w:bottom w:val="nil"/>
              <w:right w:val="nil"/>
            </w:tcBorders>
            <w:shd w:val="clear" w:color="000000" w:fill="FFFF00"/>
            <w:noWrap/>
            <w:vAlign w:val="center"/>
            <w:hideMark/>
          </w:tcPr>
          <w:p w14:paraId="4ABDB150"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6A4819A2"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B0C584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3.12.1</w:t>
            </w:r>
          </w:p>
        </w:tc>
        <w:tc>
          <w:tcPr>
            <w:tcW w:w="5860" w:type="dxa"/>
            <w:tcBorders>
              <w:top w:val="nil"/>
              <w:left w:val="nil"/>
              <w:bottom w:val="single" w:sz="4" w:space="0" w:color="C0C0C0"/>
              <w:right w:val="single" w:sz="4" w:space="0" w:color="C0C0C0"/>
            </w:tcBorders>
            <w:shd w:val="clear" w:color="auto" w:fill="auto"/>
            <w:vAlign w:val="center"/>
            <w:hideMark/>
          </w:tcPr>
          <w:p w14:paraId="53A49D39" w14:textId="77777777" w:rsidR="00C42A69" w:rsidRPr="00C42A69" w:rsidRDefault="00C42A69" w:rsidP="00C42A69">
            <w:pPr>
              <w:ind w:firstLineChars="200" w:firstLine="260"/>
              <w:rPr>
                <w:rFonts w:ascii="Tahoma" w:hAnsi="Tahoma" w:cs="Tahoma"/>
                <w:sz w:val="13"/>
                <w:szCs w:val="13"/>
              </w:rPr>
            </w:pPr>
            <w:r w:rsidRPr="00C42A69">
              <w:rPr>
                <w:rFonts w:ascii="Tahoma" w:hAnsi="Tahoma" w:cs="Tahoma"/>
                <w:sz w:val="13"/>
                <w:szCs w:val="13"/>
              </w:rPr>
              <w:t>Лабораторные анализы</w:t>
            </w:r>
          </w:p>
        </w:tc>
        <w:tc>
          <w:tcPr>
            <w:tcW w:w="1140" w:type="dxa"/>
            <w:tcBorders>
              <w:top w:val="nil"/>
              <w:left w:val="nil"/>
              <w:bottom w:val="single" w:sz="4" w:space="0" w:color="C0C0C0"/>
              <w:right w:val="single" w:sz="4" w:space="0" w:color="C0C0C0"/>
            </w:tcBorders>
            <w:shd w:val="clear" w:color="auto" w:fill="auto"/>
            <w:vAlign w:val="center"/>
            <w:hideMark/>
          </w:tcPr>
          <w:p w14:paraId="6D307B55"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77F84DB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129,00</w:t>
            </w:r>
          </w:p>
        </w:tc>
        <w:tc>
          <w:tcPr>
            <w:tcW w:w="1560" w:type="dxa"/>
            <w:tcBorders>
              <w:top w:val="nil"/>
              <w:left w:val="nil"/>
              <w:bottom w:val="single" w:sz="4" w:space="0" w:color="C0C0C0"/>
              <w:right w:val="single" w:sz="4" w:space="0" w:color="C0C0C0"/>
            </w:tcBorders>
            <w:shd w:val="clear" w:color="000000" w:fill="FFFFCC"/>
            <w:vAlign w:val="center"/>
            <w:hideMark/>
          </w:tcPr>
          <w:p w14:paraId="0BCB07D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108,47</w:t>
            </w:r>
          </w:p>
        </w:tc>
        <w:tc>
          <w:tcPr>
            <w:tcW w:w="1780" w:type="dxa"/>
            <w:tcBorders>
              <w:top w:val="nil"/>
              <w:left w:val="nil"/>
              <w:bottom w:val="single" w:sz="4" w:space="0" w:color="C0C0C0"/>
              <w:right w:val="single" w:sz="4" w:space="0" w:color="C0C0C0"/>
            </w:tcBorders>
            <w:shd w:val="clear" w:color="000000" w:fill="FFFFCC"/>
            <w:vAlign w:val="center"/>
            <w:hideMark/>
          </w:tcPr>
          <w:p w14:paraId="06F8247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132,05</w:t>
            </w:r>
          </w:p>
        </w:tc>
        <w:tc>
          <w:tcPr>
            <w:tcW w:w="1800" w:type="dxa"/>
            <w:tcBorders>
              <w:top w:val="nil"/>
              <w:left w:val="nil"/>
              <w:bottom w:val="single" w:sz="4" w:space="0" w:color="C0C0C0"/>
              <w:right w:val="single" w:sz="4" w:space="0" w:color="C0C0C0"/>
            </w:tcBorders>
            <w:shd w:val="clear" w:color="000000" w:fill="FFFFCC"/>
            <w:vAlign w:val="center"/>
            <w:hideMark/>
          </w:tcPr>
          <w:p w14:paraId="789B918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136,75</w:t>
            </w:r>
          </w:p>
        </w:tc>
        <w:tc>
          <w:tcPr>
            <w:tcW w:w="1840" w:type="dxa"/>
            <w:tcBorders>
              <w:top w:val="nil"/>
              <w:left w:val="nil"/>
              <w:bottom w:val="single" w:sz="4" w:space="0" w:color="C0C0C0"/>
              <w:right w:val="single" w:sz="4" w:space="0" w:color="C0C0C0"/>
            </w:tcBorders>
            <w:shd w:val="clear" w:color="000000" w:fill="FFFFCC"/>
            <w:vAlign w:val="center"/>
            <w:hideMark/>
          </w:tcPr>
          <w:p w14:paraId="032B50B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136,75</w:t>
            </w:r>
          </w:p>
        </w:tc>
        <w:tc>
          <w:tcPr>
            <w:tcW w:w="1820" w:type="dxa"/>
            <w:tcBorders>
              <w:top w:val="nil"/>
              <w:left w:val="nil"/>
              <w:bottom w:val="single" w:sz="4" w:space="0" w:color="C0C0C0"/>
              <w:right w:val="single" w:sz="4" w:space="0" w:color="C0C0C0"/>
            </w:tcBorders>
            <w:shd w:val="clear" w:color="000000" w:fill="FFFFCC"/>
            <w:vAlign w:val="center"/>
            <w:hideMark/>
          </w:tcPr>
          <w:p w14:paraId="2FC3965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135,04</w:t>
            </w:r>
          </w:p>
        </w:tc>
        <w:tc>
          <w:tcPr>
            <w:tcW w:w="1480" w:type="dxa"/>
            <w:tcBorders>
              <w:top w:val="nil"/>
              <w:left w:val="nil"/>
              <w:bottom w:val="single" w:sz="4" w:space="0" w:color="C0C0C0"/>
              <w:right w:val="single" w:sz="4" w:space="0" w:color="C0C0C0"/>
            </w:tcBorders>
            <w:shd w:val="clear" w:color="000000" w:fill="D7EAD3"/>
            <w:vAlign w:val="center"/>
            <w:hideMark/>
          </w:tcPr>
          <w:p w14:paraId="7D6BE4C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64,92</w:t>
            </w:r>
          </w:p>
        </w:tc>
        <w:tc>
          <w:tcPr>
            <w:tcW w:w="1520" w:type="dxa"/>
            <w:tcBorders>
              <w:top w:val="nil"/>
              <w:left w:val="nil"/>
              <w:bottom w:val="single" w:sz="4" w:space="0" w:color="C0C0C0"/>
              <w:right w:val="single" w:sz="4" w:space="0" w:color="C0C0C0"/>
            </w:tcBorders>
            <w:shd w:val="clear" w:color="000000" w:fill="D7EAD3"/>
            <w:vAlign w:val="center"/>
            <w:hideMark/>
          </w:tcPr>
          <w:p w14:paraId="2F35386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70,12</w:t>
            </w:r>
          </w:p>
        </w:tc>
        <w:tc>
          <w:tcPr>
            <w:tcW w:w="1920" w:type="dxa"/>
            <w:tcBorders>
              <w:top w:val="nil"/>
              <w:left w:val="nil"/>
              <w:bottom w:val="single" w:sz="4" w:space="0" w:color="C0C0C0"/>
              <w:right w:val="single" w:sz="4" w:space="0" w:color="C0C0C0"/>
            </w:tcBorders>
            <w:shd w:val="clear" w:color="000000" w:fill="FFFFCC"/>
            <w:vAlign w:val="center"/>
            <w:hideMark/>
          </w:tcPr>
          <w:p w14:paraId="27C0CC2A"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13C29A52" w14:textId="77777777" w:rsidTr="00C42A69">
        <w:trPr>
          <w:trHeight w:val="300"/>
          <w:jc w:val="center"/>
        </w:trPr>
        <w:tc>
          <w:tcPr>
            <w:tcW w:w="560" w:type="dxa"/>
            <w:tcBorders>
              <w:top w:val="nil"/>
              <w:left w:val="nil"/>
              <w:bottom w:val="nil"/>
              <w:right w:val="nil"/>
            </w:tcBorders>
            <w:shd w:val="clear" w:color="000000" w:fill="FFFF00"/>
            <w:noWrap/>
            <w:vAlign w:val="center"/>
            <w:hideMark/>
          </w:tcPr>
          <w:p w14:paraId="04E782A7"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408BF139"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3B1E62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3.12.2</w:t>
            </w:r>
          </w:p>
        </w:tc>
        <w:tc>
          <w:tcPr>
            <w:tcW w:w="5860" w:type="dxa"/>
            <w:tcBorders>
              <w:top w:val="nil"/>
              <w:left w:val="nil"/>
              <w:bottom w:val="single" w:sz="4" w:space="0" w:color="C0C0C0"/>
              <w:right w:val="single" w:sz="4" w:space="0" w:color="C0C0C0"/>
            </w:tcBorders>
            <w:shd w:val="clear" w:color="auto" w:fill="auto"/>
            <w:vAlign w:val="center"/>
            <w:hideMark/>
          </w:tcPr>
          <w:p w14:paraId="6AD76D30" w14:textId="77777777" w:rsidR="00C42A69" w:rsidRPr="00C42A69" w:rsidRDefault="00C42A69" w:rsidP="00C42A69">
            <w:pPr>
              <w:ind w:firstLineChars="200" w:firstLine="260"/>
              <w:rPr>
                <w:rFonts w:ascii="Tahoma" w:hAnsi="Tahoma" w:cs="Tahoma"/>
                <w:sz w:val="13"/>
                <w:szCs w:val="13"/>
              </w:rPr>
            </w:pPr>
            <w:r w:rsidRPr="00C42A69">
              <w:rPr>
                <w:rFonts w:ascii="Tahoma" w:hAnsi="Tahoma" w:cs="Tahoma"/>
                <w:sz w:val="13"/>
                <w:szCs w:val="13"/>
              </w:rPr>
              <w:t xml:space="preserve">Расходы на ГСМ (и/ или расходы на аренду </w:t>
            </w:r>
            <w:proofErr w:type="spellStart"/>
            <w:proofErr w:type="gramStart"/>
            <w:r w:rsidRPr="00C42A69">
              <w:rPr>
                <w:rFonts w:ascii="Tahoma" w:hAnsi="Tahoma" w:cs="Tahoma"/>
                <w:sz w:val="13"/>
                <w:szCs w:val="13"/>
              </w:rPr>
              <w:t>спец.техники</w:t>
            </w:r>
            <w:proofErr w:type="spellEnd"/>
            <w:proofErr w:type="gramEnd"/>
            <w:r w:rsidRPr="00C42A69">
              <w:rPr>
                <w:rFonts w:ascii="Tahoma" w:hAnsi="Tahoma" w:cs="Tahoma"/>
                <w:sz w:val="13"/>
                <w:szCs w:val="13"/>
              </w:rPr>
              <w:t>)</w:t>
            </w:r>
          </w:p>
        </w:tc>
        <w:tc>
          <w:tcPr>
            <w:tcW w:w="1140" w:type="dxa"/>
            <w:tcBorders>
              <w:top w:val="nil"/>
              <w:left w:val="nil"/>
              <w:bottom w:val="single" w:sz="4" w:space="0" w:color="C0C0C0"/>
              <w:right w:val="single" w:sz="4" w:space="0" w:color="C0C0C0"/>
            </w:tcBorders>
            <w:shd w:val="clear" w:color="auto" w:fill="auto"/>
            <w:vAlign w:val="center"/>
            <w:hideMark/>
          </w:tcPr>
          <w:p w14:paraId="6584B06A"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2E70B49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34CCD5C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13213B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692B97A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48655CF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73AB9F1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1A03BDE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C9A155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5E30DE07"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38E26E9C" w14:textId="77777777" w:rsidTr="00C42A69">
        <w:trPr>
          <w:trHeight w:val="300"/>
          <w:jc w:val="center"/>
        </w:trPr>
        <w:tc>
          <w:tcPr>
            <w:tcW w:w="560" w:type="dxa"/>
            <w:tcBorders>
              <w:top w:val="nil"/>
              <w:left w:val="nil"/>
              <w:bottom w:val="nil"/>
              <w:right w:val="nil"/>
            </w:tcBorders>
            <w:shd w:val="clear" w:color="000000" w:fill="FFFF00"/>
            <w:noWrap/>
            <w:vAlign w:val="center"/>
            <w:hideMark/>
          </w:tcPr>
          <w:p w14:paraId="2BA70538"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41800F7C"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8DECF3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3.12.3</w:t>
            </w:r>
          </w:p>
        </w:tc>
        <w:tc>
          <w:tcPr>
            <w:tcW w:w="5860" w:type="dxa"/>
            <w:tcBorders>
              <w:top w:val="nil"/>
              <w:left w:val="nil"/>
              <w:bottom w:val="single" w:sz="4" w:space="0" w:color="C0C0C0"/>
              <w:right w:val="single" w:sz="4" w:space="0" w:color="C0C0C0"/>
            </w:tcBorders>
            <w:shd w:val="clear" w:color="auto" w:fill="auto"/>
            <w:vAlign w:val="center"/>
            <w:hideMark/>
          </w:tcPr>
          <w:p w14:paraId="46C0D357" w14:textId="77777777" w:rsidR="00C42A69" w:rsidRPr="00C42A69" w:rsidRDefault="00C42A69" w:rsidP="00C42A69">
            <w:pPr>
              <w:ind w:firstLineChars="200" w:firstLine="260"/>
              <w:rPr>
                <w:rFonts w:ascii="Tahoma" w:hAnsi="Tahoma" w:cs="Tahoma"/>
                <w:sz w:val="13"/>
                <w:szCs w:val="13"/>
              </w:rPr>
            </w:pPr>
            <w:r w:rsidRPr="00C42A69">
              <w:rPr>
                <w:rFonts w:ascii="Tahoma" w:hAnsi="Tahoma" w:cs="Tahoma"/>
                <w:sz w:val="13"/>
                <w:szCs w:val="13"/>
              </w:rPr>
              <w:t>Прочие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6E788054"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1FDFFA8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6E9B933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45,00</w:t>
            </w:r>
          </w:p>
        </w:tc>
        <w:tc>
          <w:tcPr>
            <w:tcW w:w="1780" w:type="dxa"/>
            <w:tcBorders>
              <w:top w:val="nil"/>
              <w:left w:val="nil"/>
              <w:bottom w:val="single" w:sz="4" w:space="0" w:color="C0C0C0"/>
              <w:right w:val="single" w:sz="4" w:space="0" w:color="C0C0C0"/>
            </w:tcBorders>
            <w:shd w:val="clear" w:color="000000" w:fill="D7EAD3"/>
            <w:vAlign w:val="center"/>
            <w:hideMark/>
          </w:tcPr>
          <w:p w14:paraId="616B945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77260AF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0980A01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45,00</w:t>
            </w:r>
          </w:p>
        </w:tc>
        <w:tc>
          <w:tcPr>
            <w:tcW w:w="1820" w:type="dxa"/>
            <w:tcBorders>
              <w:top w:val="nil"/>
              <w:left w:val="nil"/>
              <w:bottom w:val="single" w:sz="4" w:space="0" w:color="C0C0C0"/>
              <w:right w:val="single" w:sz="4" w:space="0" w:color="C0C0C0"/>
            </w:tcBorders>
            <w:shd w:val="clear" w:color="000000" w:fill="D7EAD3"/>
            <w:vAlign w:val="center"/>
            <w:hideMark/>
          </w:tcPr>
          <w:p w14:paraId="268B83D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14D293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8321A1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551F9D4D"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3D817F8E" w14:textId="77777777" w:rsidTr="00C42A69">
        <w:trPr>
          <w:trHeight w:val="300"/>
          <w:jc w:val="center"/>
        </w:trPr>
        <w:tc>
          <w:tcPr>
            <w:tcW w:w="560" w:type="dxa"/>
            <w:tcBorders>
              <w:top w:val="nil"/>
              <w:left w:val="nil"/>
              <w:bottom w:val="nil"/>
              <w:right w:val="nil"/>
            </w:tcBorders>
            <w:shd w:val="clear" w:color="000000" w:fill="FFFF00"/>
            <w:noWrap/>
            <w:vAlign w:val="center"/>
            <w:hideMark/>
          </w:tcPr>
          <w:p w14:paraId="61BA3621"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ОР</w:t>
            </w:r>
          </w:p>
        </w:tc>
        <w:tc>
          <w:tcPr>
            <w:tcW w:w="400" w:type="dxa"/>
            <w:tcBorders>
              <w:top w:val="nil"/>
              <w:left w:val="nil"/>
              <w:bottom w:val="nil"/>
              <w:right w:val="nil"/>
            </w:tcBorders>
            <w:shd w:val="clear" w:color="auto" w:fill="auto"/>
            <w:vAlign w:val="center"/>
            <w:hideMark/>
          </w:tcPr>
          <w:p w14:paraId="3FBB7990" w14:textId="77777777" w:rsidR="00C42A69" w:rsidRPr="00C42A69" w:rsidRDefault="00C42A69" w:rsidP="00C42A69">
            <w:pPr>
              <w:jc w:val="center"/>
              <w:rPr>
                <w:rFonts w:ascii="Wingdings 2" w:hAnsi="Wingdings 2" w:cs="Tahoma"/>
                <w:color w:val="5A5A5A"/>
                <w:sz w:val="13"/>
                <w:szCs w:val="13"/>
              </w:rPr>
            </w:pPr>
            <w:r w:rsidRPr="00C42A69">
              <w:rPr>
                <w:rFonts w:ascii="Wingdings 2" w:hAnsi="Wingdings 2" w:cs="Tahoma"/>
                <w:color w:val="5A5A5A"/>
                <w:sz w:val="13"/>
                <w:szCs w:val="13"/>
              </w:rPr>
              <w:t>О</w:t>
            </w:r>
          </w:p>
        </w:tc>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633608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3.12.3.1</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4C0B055E" w14:textId="77777777" w:rsidR="00C42A69" w:rsidRPr="00C42A69" w:rsidRDefault="00C42A69" w:rsidP="00C42A69">
            <w:pPr>
              <w:ind w:firstLineChars="300" w:firstLine="390"/>
              <w:rPr>
                <w:rFonts w:ascii="Tahoma" w:hAnsi="Tahoma" w:cs="Tahoma"/>
                <w:sz w:val="13"/>
                <w:szCs w:val="13"/>
              </w:rPr>
            </w:pPr>
            <w:proofErr w:type="spellStart"/>
            <w:r w:rsidRPr="00C42A69">
              <w:rPr>
                <w:rFonts w:ascii="Tahoma" w:hAnsi="Tahoma" w:cs="Tahoma"/>
                <w:sz w:val="13"/>
                <w:szCs w:val="13"/>
              </w:rPr>
              <w:t>деинфекция</w:t>
            </w:r>
            <w:proofErr w:type="spellEnd"/>
            <w:r w:rsidRPr="00C42A69">
              <w:rPr>
                <w:rFonts w:ascii="Tahoma" w:hAnsi="Tahoma" w:cs="Tahoma"/>
                <w:sz w:val="13"/>
                <w:szCs w:val="13"/>
              </w:rPr>
              <w:t xml:space="preserve"> скважин</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5DD9B752"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single" w:sz="4" w:space="0" w:color="C0C0C0"/>
              <w:left w:val="nil"/>
              <w:bottom w:val="single" w:sz="4" w:space="0" w:color="C0C0C0"/>
              <w:right w:val="single" w:sz="4" w:space="0" w:color="C0C0C0"/>
            </w:tcBorders>
            <w:shd w:val="clear" w:color="000000" w:fill="FFFFCC"/>
            <w:vAlign w:val="center"/>
            <w:hideMark/>
          </w:tcPr>
          <w:p w14:paraId="045AAC4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258F80A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45,00</w:t>
            </w:r>
          </w:p>
        </w:tc>
        <w:tc>
          <w:tcPr>
            <w:tcW w:w="1780" w:type="dxa"/>
            <w:tcBorders>
              <w:top w:val="single" w:sz="4" w:space="0" w:color="C0C0C0"/>
              <w:left w:val="nil"/>
              <w:bottom w:val="single" w:sz="4" w:space="0" w:color="C0C0C0"/>
              <w:right w:val="single" w:sz="4" w:space="0" w:color="C0C0C0"/>
            </w:tcBorders>
            <w:shd w:val="clear" w:color="000000" w:fill="FFFFCC"/>
            <w:vAlign w:val="center"/>
            <w:hideMark/>
          </w:tcPr>
          <w:p w14:paraId="0D463E6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00" w:type="dxa"/>
            <w:tcBorders>
              <w:top w:val="single" w:sz="4" w:space="0" w:color="C0C0C0"/>
              <w:left w:val="nil"/>
              <w:bottom w:val="single" w:sz="4" w:space="0" w:color="C0C0C0"/>
              <w:right w:val="single" w:sz="4" w:space="0" w:color="C0C0C0"/>
            </w:tcBorders>
            <w:shd w:val="clear" w:color="000000" w:fill="FFFFCC"/>
            <w:vAlign w:val="center"/>
            <w:hideMark/>
          </w:tcPr>
          <w:p w14:paraId="5AD421A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40" w:type="dxa"/>
            <w:tcBorders>
              <w:top w:val="single" w:sz="4" w:space="0" w:color="C0C0C0"/>
              <w:left w:val="nil"/>
              <w:bottom w:val="single" w:sz="4" w:space="0" w:color="C0C0C0"/>
              <w:right w:val="single" w:sz="4" w:space="0" w:color="C0C0C0"/>
            </w:tcBorders>
            <w:shd w:val="clear" w:color="000000" w:fill="FFFFCC"/>
            <w:vAlign w:val="center"/>
            <w:hideMark/>
          </w:tcPr>
          <w:p w14:paraId="171BB44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45,00</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1CE09D0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6FF4F21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22F7CF9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single" w:sz="4" w:space="0" w:color="C0C0C0"/>
              <w:left w:val="nil"/>
              <w:bottom w:val="single" w:sz="4" w:space="0" w:color="C0C0C0"/>
              <w:right w:val="single" w:sz="4" w:space="0" w:color="C0C0C0"/>
            </w:tcBorders>
            <w:shd w:val="clear" w:color="000000" w:fill="FFFFCC"/>
            <w:vAlign w:val="center"/>
            <w:hideMark/>
          </w:tcPr>
          <w:p w14:paraId="17E4BF09"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3947C7AA" w14:textId="77777777" w:rsidTr="00C42A69">
        <w:trPr>
          <w:trHeight w:val="300"/>
          <w:jc w:val="center"/>
        </w:trPr>
        <w:tc>
          <w:tcPr>
            <w:tcW w:w="560" w:type="dxa"/>
            <w:tcBorders>
              <w:top w:val="nil"/>
              <w:left w:val="nil"/>
              <w:bottom w:val="nil"/>
              <w:right w:val="nil"/>
            </w:tcBorders>
            <w:shd w:val="clear" w:color="000000" w:fill="FFFF00"/>
            <w:noWrap/>
            <w:vAlign w:val="center"/>
            <w:hideMark/>
          </w:tcPr>
          <w:p w14:paraId="2C0748C6"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2E7F93C5"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F54BD1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4</w:t>
            </w:r>
          </w:p>
        </w:tc>
        <w:tc>
          <w:tcPr>
            <w:tcW w:w="5860" w:type="dxa"/>
            <w:tcBorders>
              <w:top w:val="nil"/>
              <w:left w:val="nil"/>
              <w:bottom w:val="single" w:sz="4" w:space="0" w:color="C0C0C0"/>
              <w:right w:val="single" w:sz="4" w:space="0" w:color="C0C0C0"/>
            </w:tcBorders>
            <w:shd w:val="clear" w:color="auto" w:fill="auto"/>
            <w:vAlign w:val="center"/>
            <w:hideMark/>
          </w:tcPr>
          <w:p w14:paraId="20E7E57E"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Ремонтные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B5BD23C"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0C9D423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8,90</w:t>
            </w:r>
          </w:p>
        </w:tc>
        <w:tc>
          <w:tcPr>
            <w:tcW w:w="1560" w:type="dxa"/>
            <w:tcBorders>
              <w:top w:val="nil"/>
              <w:left w:val="nil"/>
              <w:bottom w:val="single" w:sz="4" w:space="0" w:color="C0C0C0"/>
              <w:right w:val="single" w:sz="4" w:space="0" w:color="C0C0C0"/>
            </w:tcBorders>
            <w:shd w:val="clear" w:color="000000" w:fill="D7EAD3"/>
            <w:vAlign w:val="center"/>
            <w:hideMark/>
          </w:tcPr>
          <w:p w14:paraId="0802A3C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9,67</w:t>
            </w:r>
          </w:p>
        </w:tc>
        <w:tc>
          <w:tcPr>
            <w:tcW w:w="1780" w:type="dxa"/>
            <w:tcBorders>
              <w:top w:val="nil"/>
              <w:left w:val="nil"/>
              <w:bottom w:val="single" w:sz="4" w:space="0" w:color="C0C0C0"/>
              <w:right w:val="single" w:sz="4" w:space="0" w:color="C0C0C0"/>
            </w:tcBorders>
            <w:shd w:val="clear" w:color="000000" w:fill="D7EAD3"/>
            <w:vAlign w:val="center"/>
            <w:hideMark/>
          </w:tcPr>
          <w:p w14:paraId="6851FB0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9,11</w:t>
            </w:r>
          </w:p>
        </w:tc>
        <w:tc>
          <w:tcPr>
            <w:tcW w:w="1800" w:type="dxa"/>
            <w:tcBorders>
              <w:top w:val="nil"/>
              <w:left w:val="nil"/>
              <w:bottom w:val="single" w:sz="4" w:space="0" w:color="C0C0C0"/>
              <w:right w:val="single" w:sz="4" w:space="0" w:color="C0C0C0"/>
            </w:tcBorders>
            <w:shd w:val="clear" w:color="000000" w:fill="D7EAD3"/>
            <w:vAlign w:val="center"/>
            <w:hideMark/>
          </w:tcPr>
          <w:p w14:paraId="2C1857C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9,43</w:t>
            </w:r>
          </w:p>
        </w:tc>
        <w:tc>
          <w:tcPr>
            <w:tcW w:w="1840" w:type="dxa"/>
            <w:tcBorders>
              <w:top w:val="nil"/>
              <w:left w:val="nil"/>
              <w:bottom w:val="single" w:sz="4" w:space="0" w:color="C0C0C0"/>
              <w:right w:val="single" w:sz="4" w:space="0" w:color="C0C0C0"/>
            </w:tcBorders>
            <w:shd w:val="clear" w:color="000000" w:fill="D7EAD3"/>
            <w:vAlign w:val="center"/>
            <w:hideMark/>
          </w:tcPr>
          <w:p w14:paraId="3CEBEFB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9,43</w:t>
            </w:r>
          </w:p>
        </w:tc>
        <w:tc>
          <w:tcPr>
            <w:tcW w:w="1820" w:type="dxa"/>
            <w:tcBorders>
              <w:top w:val="nil"/>
              <w:left w:val="nil"/>
              <w:bottom w:val="single" w:sz="4" w:space="0" w:color="C0C0C0"/>
              <w:right w:val="single" w:sz="4" w:space="0" w:color="C0C0C0"/>
            </w:tcBorders>
            <w:shd w:val="clear" w:color="000000" w:fill="D7EAD3"/>
            <w:vAlign w:val="center"/>
            <w:hideMark/>
          </w:tcPr>
          <w:p w14:paraId="42572BF2"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9,32</w:t>
            </w:r>
          </w:p>
        </w:tc>
        <w:tc>
          <w:tcPr>
            <w:tcW w:w="1480" w:type="dxa"/>
            <w:tcBorders>
              <w:top w:val="nil"/>
              <w:left w:val="nil"/>
              <w:bottom w:val="single" w:sz="4" w:space="0" w:color="C0C0C0"/>
              <w:right w:val="single" w:sz="4" w:space="0" w:color="C0C0C0"/>
            </w:tcBorders>
            <w:shd w:val="clear" w:color="000000" w:fill="D7EAD3"/>
            <w:vAlign w:val="center"/>
            <w:hideMark/>
          </w:tcPr>
          <w:p w14:paraId="253DCA2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E8192A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9,32</w:t>
            </w:r>
          </w:p>
        </w:tc>
        <w:tc>
          <w:tcPr>
            <w:tcW w:w="1920" w:type="dxa"/>
            <w:tcBorders>
              <w:top w:val="nil"/>
              <w:left w:val="nil"/>
              <w:bottom w:val="single" w:sz="4" w:space="0" w:color="C0C0C0"/>
              <w:right w:val="single" w:sz="4" w:space="0" w:color="C0C0C0"/>
            </w:tcBorders>
            <w:shd w:val="clear" w:color="000000" w:fill="FFFFCC"/>
            <w:vAlign w:val="center"/>
            <w:hideMark/>
          </w:tcPr>
          <w:p w14:paraId="5BE347D6"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52CE8404" w14:textId="77777777" w:rsidTr="00C42A69">
        <w:trPr>
          <w:trHeight w:val="300"/>
          <w:jc w:val="center"/>
        </w:trPr>
        <w:tc>
          <w:tcPr>
            <w:tcW w:w="560" w:type="dxa"/>
            <w:tcBorders>
              <w:top w:val="nil"/>
              <w:left w:val="nil"/>
              <w:bottom w:val="nil"/>
              <w:right w:val="nil"/>
            </w:tcBorders>
            <w:shd w:val="clear" w:color="000000" w:fill="FFFF00"/>
            <w:noWrap/>
            <w:vAlign w:val="center"/>
            <w:hideMark/>
          </w:tcPr>
          <w:p w14:paraId="11C3A651"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19D037F0"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3FEA2B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4.1</w:t>
            </w:r>
          </w:p>
        </w:tc>
        <w:tc>
          <w:tcPr>
            <w:tcW w:w="5860" w:type="dxa"/>
            <w:tcBorders>
              <w:top w:val="nil"/>
              <w:left w:val="nil"/>
              <w:bottom w:val="single" w:sz="4" w:space="0" w:color="C0C0C0"/>
              <w:right w:val="single" w:sz="4" w:space="0" w:color="C0C0C0"/>
            </w:tcBorders>
            <w:shd w:val="clear" w:color="auto" w:fill="auto"/>
            <w:vAlign w:val="center"/>
            <w:hideMark/>
          </w:tcPr>
          <w:p w14:paraId="3AB62179" w14:textId="77777777" w:rsidR="00C42A69" w:rsidRPr="00C42A69" w:rsidRDefault="00C42A69" w:rsidP="00C42A69">
            <w:pPr>
              <w:ind w:firstLineChars="100" w:firstLine="131"/>
              <w:rPr>
                <w:rFonts w:ascii="Tahoma" w:hAnsi="Tahoma" w:cs="Tahoma"/>
                <w:b/>
                <w:bCs/>
                <w:color w:val="000000"/>
                <w:sz w:val="13"/>
                <w:szCs w:val="13"/>
              </w:rPr>
            </w:pPr>
            <w:r w:rsidRPr="00C42A69">
              <w:rPr>
                <w:rFonts w:ascii="Tahoma" w:hAnsi="Tahoma" w:cs="Tahoma"/>
                <w:b/>
                <w:bCs/>
                <w:color w:val="000000"/>
                <w:sz w:val="13"/>
                <w:szCs w:val="13"/>
              </w:rPr>
              <w:t>Расходы на проведение АВР</w:t>
            </w:r>
          </w:p>
        </w:tc>
        <w:tc>
          <w:tcPr>
            <w:tcW w:w="1140" w:type="dxa"/>
            <w:tcBorders>
              <w:top w:val="nil"/>
              <w:left w:val="nil"/>
              <w:bottom w:val="single" w:sz="4" w:space="0" w:color="C0C0C0"/>
              <w:right w:val="single" w:sz="4" w:space="0" w:color="C0C0C0"/>
            </w:tcBorders>
            <w:shd w:val="clear" w:color="auto" w:fill="auto"/>
            <w:vAlign w:val="center"/>
            <w:hideMark/>
          </w:tcPr>
          <w:p w14:paraId="782EFF9D"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3E11100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2FA0252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2DBED9E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0DBA79B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45DC328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2B8C399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D8A450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C87CC7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00BC4C7A"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332D8A46" w14:textId="77777777" w:rsidTr="00C42A69">
        <w:trPr>
          <w:trHeight w:val="300"/>
          <w:jc w:val="center"/>
        </w:trPr>
        <w:tc>
          <w:tcPr>
            <w:tcW w:w="560" w:type="dxa"/>
            <w:tcBorders>
              <w:top w:val="nil"/>
              <w:left w:val="nil"/>
              <w:bottom w:val="nil"/>
              <w:right w:val="nil"/>
            </w:tcBorders>
            <w:shd w:val="clear" w:color="000000" w:fill="FFFF00"/>
            <w:noWrap/>
            <w:vAlign w:val="center"/>
            <w:hideMark/>
          </w:tcPr>
          <w:p w14:paraId="57AB60EC"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64B2305F"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2F6A94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4.2</w:t>
            </w:r>
          </w:p>
        </w:tc>
        <w:tc>
          <w:tcPr>
            <w:tcW w:w="5860" w:type="dxa"/>
            <w:tcBorders>
              <w:top w:val="nil"/>
              <w:left w:val="nil"/>
              <w:bottom w:val="single" w:sz="4" w:space="0" w:color="C0C0C0"/>
              <w:right w:val="single" w:sz="4" w:space="0" w:color="C0C0C0"/>
            </w:tcBorders>
            <w:shd w:val="clear" w:color="auto" w:fill="auto"/>
            <w:vAlign w:val="center"/>
            <w:hideMark/>
          </w:tcPr>
          <w:p w14:paraId="6BC88019" w14:textId="77777777" w:rsidR="00C42A69" w:rsidRPr="00C42A69" w:rsidRDefault="00C42A69" w:rsidP="00C42A69">
            <w:pPr>
              <w:ind w:firstLineChars="100" w:firstLine="131"/>
              <w:rPr>
                <w:rFonts w:ascii="Tahoma" w:hAnsi="Tahoma" w:cs="Tahoma"/>
                <w:b/>
                <w:bCs/>
                <w:sz w:val="13"/>
                <w:szCs w:val="13"/>
              </w:rPr>
            </w:pPr>
            <w:r w:rsidRPr="00C42A69">
              <w:rPr>
                <w:rFonts w:ascii="Tahoma" w:hAnsi="Tahoma" w:cs="Tahoma"/>
                <w:b/>
                <w:bCs/>
                <w:sz w:val="13"/>
                <w:szCs w:val="13"/>
              </w:rPr>
              <w:t>Капитальный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05E73C97"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130C29E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54B11DF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9D8A29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76E35F36"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BC8965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293BC3C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4D3342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585EF6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5E3F0848"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5B4561E4" w14:textId="77777777" w:rsidTr="00C42A69">
        <w:trPr>
          <w:trHeight w:val="300"/>
          <w:jc w:val="center"/>
        </w:trPr>
        <w:tc>
          <w:tcPr>
            <w:tcW w:w="560" w:type="dxa"/>
            <w:tcBorders>
              <w:top w:val="nil"/>
              <w:left w:val="nil"/>
              <w:bottom w:val="nil"/>
              <w:right w:val="nil"/>
            </w:tcBorders>
            <w:shd w:val="clear" w:color="000000" w:fill="FFFF00"/>
            <w:noWrap/>
            <w:vAlign w:val="center"/>
            <w:hideMark/>
          </w:tcPr>
          <w:p w14:paraId="751E6A48"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2AE0379B"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6C1FB1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4.3</w:t>
            </w:r>
          </w:p>
        </w:tc>
        <w:tc>
          <w:tcPr>
            <w:tcW w:w="5860" w:type="dxa"/>
            <w:tcBorders>
              <w:top w:val="nil"/>
              <w:left w:val="nil"/>
              <w:bottom w:val="single" w:sz="4" w:space="0" w:color="C0C0C0"/>
              <w:right w:val="single" w:sz="4" w:space="0" w:color="C0C0C0"/>
            </w:tcBorders>
            <w:shd w:val="clear" w:color="auto" w:fill="auto"/>
            <w:vAlign w:val="center"/>
            <w:hideMark/>
          </w:tcPr>
          <w:p w14:paraId="0AC99924" w14:textId="77777777" w:rsidR="00C42A69" w:rsidRPr="00C42A69" w:rsidRDefault="00C42A69" w:rsidP="00C42A69">
            <w:pPr>
              <w:ind w:firstLineChars="100" w:firstLine="131"/>
              <w:rPr>
                <w:rFonts w:ascii="Tahoma" w:hAnsi="Tahoma" w:cs="Tahoma"/>
                <w:b/>
                <w:bCs/>
                <w:color w:val="000000"/>
                <w:sz w:val="13"/>
                <w:szCs w:val="13"/>
              </w:rPr>
            </w:pPr>
            <w:r w:rsidRPr="00C42A69">
              <w:rPr>
                <w:rFonts w:ascii="Tahoma" w:hAnsi="Tahoma" w:cs="Tahoma"/>
                <w:b/>
                <w:bCs/>
                <w:color w:val="000000"/>
                <w:sz w:val="13"/>
                <w:szCs w:val="13"/>
              </w:rPr>
              <w:t>Текущий ремонт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7304A529"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144100B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8,90</w:t>
            </w:r>
          </w:p>
        </w:tc>
        <w:tc>
          <w:tcPr>
            <w:tcW w:w="1560" w:type="dxa"/>
            <w:tcBorders>
              <w:top w:val="nil"/>
              <w:left w:val="nil"/>
              <w:bottom w:val="single" w:sz="4" w:space="0" w:color="C0C0C0"/>
              <w:right w:val="single" w:sz="4" w:space="0" w:color="C0C0C0"/>
            </w:tcBorders>
            <w:shd w:val="clear" w:color="000000" w:fill="D7EAD3"/>
            <w:vAlign w:val="center"/>
            <w:hideMark/>
          </w:tcPr>
          <w:p w14:paraId="1CC653C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9,67</w:t>
            </w:r>
          </w:p>
        </w:tc>
        <w:tc>
          <w:tcPr>
            <w:tcW w:w="1780" w:type="dxa"/>
            <w:tcBorders>
              <w:top w:val="nil"/>
              <w:left w:val="nil"/>
              <w:bottom w:val="single" w:sz="4" w:space="0" w:color="C0C0C0"/>
              <w:right w:val="single" w:sz="4" w:space="0" w:color="C0C0C0"/>
            </w:tcBorders>
            <w:shd w:val="clear" w:color="000000" w:fill="D7EAD3"/>
            <w:vAlign w:val="center"/>
            <w:hideMark/>
          </w:tcPr>
          <w:p w14:paraId="7F88386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9,11</w:t>
            </w:r>
          </w:p>
        </w:tc>
        <w:tc>
          <w:tcPr>
            <w:tcW w:w="1800" w:type="dxa"/>
            <w:tcBorders>
              <w:top w:val="nil"/>
              <w:left w:val="nil"/>
              <w:bottom w:val="single" w:sz="4" w:space="0" w:color="C0C0C0"/>
              <w:right w:val="single" w:sz="4" w:space="0" w:color="C0C0C0"/>
            </w:tcBorders>
            <w:shd w:val="clear" w:color="000000" w:fill="D7EAD3"/>
            <w:vAlign w:val="center"/>
            <w:hideMark/>
          </w:tcPr>
          <w:p w14:paraId="27E8BC1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9,43</w:t>
            </w:r>
          </w:p>
        </w:tc>
        <w:tc>
          <w:tcPr>
            <w:tcW w:w="1840" w:type="dxa"/>
            <w:tcBorders>
              <w:top w:val="nil"/>
              <w:left w:val="nil"/>
              <w:bottom w:val="single" w:sz="4" w:space="0" w:color="C0C0C0"/>
              <w:right w:val="single" w:sz="4" w:space="0" w:color="C0C0C0"/>
            </w:tcBorders>
            <w:shd w:val="clear" w:color="000000" w:fill="D7EAD3"/>
            <w:vAlign w:val="center"/>
            <w:hideMark/>
          </w:tcPr>
          <w:p w14:paraId="2684446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9,43</w:t>
            </w:r>
          </w:p>
        </w:tc>
        <w:tc>
          <w:tcPr>
            <w:tcW w:w="1820" w:type="dxa"/>
            <w:tcBorders>
              <w:top w:val="nil"/>
              <w:left w:val="nil"/>
              <w:bottom w:val="single" w:sz="4" w:space="0" w:color="C0C0C0"/>
              <w:right w:val="single" w:sz="4" w:space="0" w:color="C0C0C0"/>
            </w:tcBorders>
            <w:shd w:val="clear" w:color="000000" w:fill="D7EAD3"/>
            <w:vAlign w:val="center"/>
            <w:hideMark/>
          </w:tcPr>
          <w:p w14:paraId="3B41D86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9,32</w:t>
            </w:r>
          </w:p>
        </w:tc>
        <w:tc>
          <w:tcPr>
            <w:tcW w:w="1480" w:type="dxa"/>
            <w:tcBorders>
              <w:top w:val="nil"/>
              <w:left w:val="nil"/>
              <w:bottom w:val="single" w:sz="4" w:space="0" w:color="C0C0C0"/>
              <w:right w:val="single" w:sz="4" w:space="0" w:color="C0C0C0"/>
            </w:tcBorders>
            <w:shd w:val="clear" w:color="000000" w:fill="D7EAD3"/>
            <w:vAlign w:val="center"/>
            <w:hideMark/>
          </w:tcPr>
          <w:p w14:paraId="6818845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F9B01E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9,32</w:t>
            </w:r>
          </w:p>
        </w:tc>
        <w:tc>
          <w:tcPr>
            <w:tcW w:w="1920" w:type="dxa"/>
            <w:tcBorders>
              <w:top w:val="nil"/>
              <w:left w:val="nil"/>
              <w:bottom w:val="single" w:sz="4" w:space="0" w:color="C0C0C0"/>
              <w:right w:val="single" w:sz="4" w:space="0" w:color="C0C0C0"/>
            </w:tcBorders>
            <w:shd w:val="clear" w:color="000000" w:fill="FFFFCC"/>
            <w:vAlign w:val="center"/>
            <w:hideMark/>
          </w:tcPr>
          <w:p w14:paraId="48A41EFB"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76BC23B1" w14:textId="77777777" w:rsidTr="00C42A69">
        <w:trPr>
          <w:trHeight w:val="300"/>
          <w:jc w:val="center"/>
        </w:trPr>
        <w:tc>
          <w:tcPr>
            <w:tcW w:w="560" w:type="dxa"/>
            <w:tcBorders>
              <w:top w:val="nil"/>
              <w:left w:val="nil"/>
              <w:bottom w:val="nil"/>
              <w:right w:val="nil"/>
            </w:tcBorders>
            <w:shd w:val="clear" w:color="000000" w:fill="FFFF00"/>
            <w:noWrap/>
            <w:vAlign w:val="center"/>
            <w:hideMark/>
          </w:tcPr>
          <w:p w14:paraId="0FC95873"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3A52E77B"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98719E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4.3.1</w:t>
            </w:r>
          </w:p>
        </w:tc>
        <w:tc>
          <w:tcPr>
            <w:tcW w:w="5860" w:type="dxa"/>
            <w:tcBorders>
              <w:top w:val="nil"/>
              <w:left w:val="nil"/>
              <w:bottom w:val="single" w:sz="4" w:space="0" w:color="C0C0C0"/>
              <w:right w:val="single" w:sz="4" w:space="0" w:color="C0C0C0"/>
            </w:tcBorders>
            <w:shd w:val="clear" w:color="auto" w:fill="auto"/>
            <w:vAlign w:val="center"/>
            <w:hideMark/>
          </w:tcPr>
          <w:p w14:paraId="6EF95994" w14:textId="77777777" w:rsidR="00C42A69" w:rsidRPr="00C42A69" w:rsidRDefault="00C42A69" w:rsidP="00C42A69">
            <w:pPr>
              <w:ind w:firstLineChars="200" w:firstLine="260"/>
              <w:rPr>
                <w:rFonts w:ascii="Tahoma" w:hAnsi="Tahoma" w:cs="Tahoma"/>
                <w:sz w:val="13"/>
                <w:szCs w:val="13"/>
              </w:rPr>
            </w:pPr>
            <w:r w:rsidRPr="00C42A69">
              <w:rPr>
                <w:rFonts w:ascii="Tahoma" w:hAnsi="Tahoma" w:cs="Tahoma"/>
                <w:sz w:val="13"/>
                <w:szCs w:val="13"/>
              </w:rPr>
              <w:t>Материалы на ремонт</w:t>
            </w:r>
          </w:p>
        </w:tc>
        <w:tc>
          <w:tcPr>
            <w:tcW w:w="1140" w:type="dxa"/>
            <w:tcBorders>
              <w:top w:val="nil"/>
              <w:left w:val="nil"/>
              <w:bottom w:val="single" w:sz="4" w:space="0" w:color="C0C0C0"/>
              <w:right w:val="single" w:sz="4" w:space="0" w:color="C0C0C0"/>
            </w:tcBorders>
            <w:shd w:val="clear" w:color="auto" w:fill="auto"/>
            <w:vAlign w:val="center"/>
            <w:hideMark/>
          </w:tcPr>
          <w:p w14:paraId="6EEE787A"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4D90C7F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8,90</w:t>
            </w:r>
          </w:p>
        </w:tc>
        <w:tc>
          <w:tcPr>
            <w:tcW w:w="1560" w:type="dxa"/>
            <w:tcBorders>
              <w:top w:val="nil"/>
              <w:left w:val="nil"/>
              <w:bottom w:val="single" w:sz="4" w:space="0" w:color="C0C0C0"/>
              <w:right w:val="single" w:sz="4" w:space="0" w:color="C0C0C0"/>
            </w:tcBorders>
            <w:shd w:val="clear" w:color="000000" w:fill="FFFFCC"/>
            <w:vAlign w:val="center"/>
            <w:hideMark/>
          </w:tcPr>
          <w:p w14:paraId="465370D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9,67</w:t>
            </w:r>
          </w:p>
        </w:tc>
        <w:tc>
          <w:tcPr>
            <w:tcW w:w="1780" w:type="dxa"/>
            <w:tcBorders>
              <w:top w:val="nil"/>
              <w:left w:val="nil"/>
              <w:bottom w:val="single" w:sz="4" w:space="0" w:color="C0C0C0"/>
              <w:right w:val="single" w:sz="4" w:space="0" w:color="C0C0C0"/>
            </w:tcBorders>
            <w:shd w:val="clear" w:color="000000" w:fill="FFFFCC"/>
            <w:vAlign w:val="center"/>
            <w:hideMark/>
          </w:tcPr>
          <w:p w14:paraId="0A1CF7D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9,11</w:t>
            </w:r>
          </w:p>
        </w:tc>
        <w:tc>
          <w:tcPr>
            <w:tcW w:w="1800" w:type="dxa"/>
            <w:tcBorders>
              <w:top w:val="nil"/>
              <w:left w:val="nil"/>
              <w:bottom w:val="single" w:sz="4" w:space="0" w:color="C0C0C0"/>
              <w:right w:val="single" w:sz="4" w:space="0" w:color="C0C0C0"/>
            </w:tcBorders>
            <w:shd w:val="clear" w:color="000000" w:fill="FFFFCC"/>
            <w:vAlign w:val="center"/>
            <w:hideMark/>
          </w:tcPr>
          <w:p w14:paraId="145BF59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9,43</w:t>
            </w:r>
          </w:p>
        </w:tc>
        <w:tc>
          <w:tcPr>
            <w:tcW w:w="1840" w:type="dxa"/>
            <w:tcBorders>
              <w:top w:val="nil"/>
              <w:left w:val="nil"/>
              <w:bottom w:val="single" w:sz="4" w:space="0" w:color="C0C0C0"/>
              <w:right w:val="single" w:sz="4" w:space="0" w:color="C0C0C0"/>
            </w:tcBorders>
            <w:shd w:val="clear" w:color="000000" w:fill="FFFFCC"/>
            <w:vAlign w:val="center"/>
            <w:hideMark/>
          </w:tcPr>
          <w:p w14:paraId="26E9E54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9,43</w:t>
            </w:r>
          </w:p>
        </w:tc>
        <w:tc>
          <w:tcPr>
            <w:tcW w:w="1820" w:type="dxa"/>
            <w:tcBorders>
              <w:top w:val="nil"/>
              <w:left w:val="nil"/>
              <w:bottom w:val="single" w:sz="4" w:space="0" w:color="C0C0C0"/>
              <w:right w:val="single" w:sz="4" w:space="0" w:color="C0C0C0"/>
            </w:tcBorders>
            <w:shd w:val="clear" w:color="000000" w:fill="FFFFCC"/>
            <w:vAlign w:val="center"/>
            <w:hideMark/>
          </w:tcPr>
          <w:p w14:paraId="760D571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9,32</w:t>
            </w:r>
          </w:p>
        </w:tc>
        <w:tc>
          <w:tcPr>
            <w:tcW w:w="1480" w:type="dxa"/>
            <w:tcBorders>
              <w:top w:val="nil"/>
              <w:left w:val="nil"/>
              <w:bottom w:val="single" w:sz="4" w:space="0" w:color="C0C0C0"/>
              <w:right w:val="single" w:sz="4" w:space="0" w:color="C0C0C0"/>
            </w:tcBorders>
            <w:shd w:val="clear" w:color="000000" w:fill="D7EAD3"/>
            <w:vAlign w:val="center"/>
            <w:hideMark/>
          </w:tcPr>
          <w:p w14:paraId="78D3E59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41B23E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9,32</w:t>
            </w:r>
          </w:p>
        </w:tc>
        <w:tc>
          <w:tcPr>
            <w:tcW w:w="1920" w:type="dxa"/>
            <w:tcBorders>
              <w:top w:val="nil"/>
              <w:left w:val="nil"/>
              <w:bottom w:val="single" w:sz="4" w:space="0" w:color="C0C0C0"/>
              <w:right w:val="single" w:sz="4" w:space="0" w:color="C0C0C0"/>
            </w:tcBorders>
            <w:shd w:val="clear" w:color="000000" w:fill="FFFFCC"/>
            <w:vAlign w:val="center"/>
            <w:hideMark/>
          </w:tcPr>
          <w:p w14:paraId="503E07C0"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6AEFBC40" w14:textId="77777777" w:rsidTr="00C42A69">
        <w:trPr>
          <w:trHeight w:val="300"/>
          <w:jc w:val="center"/>
        </w:trPr>
        <w:tc>
          <w:tcPr>
            <w:tcW w:w="560" w:type="dxa"/>
            <w:tcBorders>
              <w:top w:val="nil"/>
              <w:left w:val="nil"/>
              <w:bottom w:val="nil"/>
              <w:right w:val="nil"/>
            </w:tcBorders>
            <w:shd w:val="clear" w:color="000000" w:fill="FFFF00"/>
            <w:noWrap/>
            <w:vAlign w:val="center"/>
            <w:hideMark/>
          </w:tcPr>
          <w:p w14:paraId="2AB2406D"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ОР</w:t>
            </w:r>
          </w:p>
        </w:tc>
        <w:tc>
          <w:tcPr>
            <w:tcW w:w="400" w:type="dxa"/>
            <w:tcBorders>
              <w:top w:val="nil"/>
              <w:left w:val="nil"/>
              <w:bottom w:val="nil"/>
              <w:right w:val="nil"/>
            </w:tcBorders>
            <w:shd w:val="clear" w:color="auto" w:fill="auto"/>
            <w:noWrap/>
            <w:vAlign w:val="bottom"/>
            <w:hideMark/>
          </w:tcPr>
          <w:p w14:paraId="135E6AA5"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82DF5A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5</w:t>
            </w:r>
          </w:p>
        </w:tc>
        <w:tc>
          <w:tcPr>
            <w:tcW w:w="5860" w:type="dxa"/>
            <w:tcBorders>
              <w:top w:val="nil"/>
              <w:left w:val="nil"/>
              <w:bottom w:val="single" w:sz="4" w:space="0" w:color="C0C0C0"/>
              <w:right w:val="single" w:sz="4" w:space="0" w:color="C0C0C0"/>
            </w:tcBorders>
            <w:shd w:val="clear" w:color="auto" w:fill="auto"/>
            <w:vAlign w:val="center"/>
            <w:hideMark/>
          </w:tcPr>
          <w:p w14:paraId="063542D0"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Административные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450DBD0"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6D0D818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3A2EA5A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2A96E07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792D664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5DB8BA9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12DAC06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D149DF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AFDD9F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079E9CBD"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502E2144" w14:textId="77777777" w:rsidTr="00C42A69">
        <w:trPr>
          <w:trHeight w:val="300"/>
          <w:jc w:val="center"/>
        </w:trPr>
        <w:tc>
          <w:tcPr>
            <w:tcW w:w="560" w:type="dxa"/>
            <w:tcBorders>
              <w:top w:val="nil"/>
              <w:left w:val="nil"/>
              <w:bottom w:val="nil"/>
              <w:right w:val="nil"/>
            </w:tcBorders>
            <w:shd w:val="clear" w:color="000000" w:fill="00B050"/>
            <w:noWrap/>
            <w:vAlign w:val="center"/>
            <w:hideMark/>
          </w:tcPr>
          <w:p w14:paraId="0A15C8EE"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00CA18AC"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421398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6</w:t>
            </w:r>
          </w:p>
        </w:tc>
        <w:tc>
          <w:tcPr>
            <w:tcW w:w="5860" w:type="dxa"/>
            <w:tcBorders>
              <w:top w:val="nil"/>
              <w:left w:val="nil"/>
              <w:bottom w:val="single" w:sz="4" w:space="0" w:color="C0C0C0"/>
              <w:right w:val="single" w:sz="4" w:space="0" w:color="C0C0C0"/>
            </w:tcBorders>
            <w:shd w:val="clear" w:color="auto" w:fill="auto"/>
            <w:vAlign w:val="center"/>
            <w:hideMark/>
          </w:tcPr>
          <w:p w14:paraId="69A8CEFA"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Сбытовые расходы гарантирующих организаций</w:t>
            </w:r>
          </w:p>
        </w:tc>
        <w:tc>
          <w:tcPr>
            <w:tcW w:w="1140" w:type="dxa"/>
            <w:tcBorders>
              <w:top w:val="nil"/>
              <w:left w:val="nil"/>
              <w:bottom w:val="single" w:sz="4" w:space="0" w:color="C0C0C0"/>
              <w:right w:val="single" w:sz="4" w:space="0" w:color="C0C0C0"/>
            </w:tcBorders>
            <w:shd w:val="clear" w:color="auto" w:fill="auto"/>
            <w:vAlign w:val="center"/>
            <w:hideMark/>
          </w:tcPr>
          <w:p w14:paraId="0C193772"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3E70D61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09D2541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64F03252"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6DC7505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12616682"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3DA6418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E2B8EC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811933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35491818"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6AFF3EE4" w14:textId="77777777" w:rsidTr="00C42A69">
        <w:trPr>
          <w:trHeight w:val="450"/>
          <w:jc w:val="center"/>
        </w:trPr>
        <w:tc>
          <w:tcPr>
            <w:tcW w:w="560" w:type="dxa"/>
            <w:tcBorders>
              <w:top w:val="nil"/>
              <w:left w:val="nil"/>
              <w:bottom w:val="nil"/>
              <w:right w:val="nil"/>
            </w:tcBorders>
            <w:shd w:val="clear" w:color="000000" w:fill="B1A0C7"/>
            <w:noWrap/>
            <w:vAlign w:val="center"/>
            <w:hideMark/>
          </w:tcPr>
          <w:p w14:paraId="14BF11A9"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А</w:t>
            </w:r>
          </w:p>
        </w:tc>
        <w:tc>
          <w:tcPr>
            <w:tcW w:w="400" w:type="dxa"/>
            <w:tcBorders>
              <w:top w:val="nil"/>
              <w:left w:val="nil"/>
              <w:bottom w:val="nil"/>
              <w:right w:val="nil"/>
            </w:tcBorders>
            <w:shd w:val="clear" w:color="auto" w:fill="auto"/>
            <w:noWrap/>
            <w:vAlign w:val="bottom"/>
            <w:hideMark/>
          </w:tcPr>
          <w:p w14:paraId="01153FB7"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739EF4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w:t>
            </w:r>
          </w:p>
        </w:tc>
        <w:tc>
          <w:tcPr>
            <w:tcW w:w="5860" w:type="dxa"/>
            <w:tcBorders>
              <w:top w:val="nil"/>
              <w:left w:val="nil"/>
              <w:bottom w:val="single" w:sz="4" w:space="0" w:color="C0C0C0"/>
              <w:right w:val="single" w:sz="4" w:space="0" w:color="C0C0C0"/>
            </w:tcBorders>
            <w:shd w:val="clear" w:color="auto" w:fill="auto"/>
            <w:vAlign w:val="center"/>
            <w:hideMark/>
          </w:tcPr>
          <w:p w14:paraId="749C44B0"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Амортизация основных средств и нематериальных активов</w:t>
            </w:r>
          </w:p>
        </w:tc>
        <w:tc>
          <w:tcPr>
            <w:tcW w:w="1140" w:type="dxa"/>
            <w:tcBorders>
              <w:top w:val="nil"/>
              <w:left w:val="nil"/>
              <w:bottom w:val="single" w:sz="4" w:space="0" w:color="C0C0C0"/>
              <w:right w:val="single" w:sz="4" w:space="0" w:color="C0C0C0"/>
            </w:tcBorders>
            <w:shd w:val="clear" w:color="auto" w:fill="auto"/>
            <w:vAlign w:val="center"/>
            <w:hideMark/>
          </w:tcPr>
          <w:p w14:paraId="2A04027F"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76E0893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25,50</w:t>
            </w:r>
          </w:p>
        </w:tc>
        <w:tc>
          <w:tcPr>
            <w:tcW w:w="1560" w:type="dxa"/>
            <w:tcBorders>
              <w:top w:val="nil"/>
              <w:left w:val="nil"/>
              <w:bottom w:val="single" w:sz="4" w:space="0" w:color="C0C0C0"/>
              <w:right w:val="single" w:sz="4" w:space="0" w:color="C0C0C0"/>
            </w:tcBorders>
            <w:shd w:val="clear" w:color="000000" w:fill="D7EAD3"/>
            <w:vAlign w:val="center"/>
            <w:hideMark/>
          </w:tcPr>
          <w:p w14:paraId="1EFDF7D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29,22</w:t>
            </w:r>
          </w:p>
        </w:tc>
        <w:tc>
          <w:tcPr>
            <w:tcW w:w="1780" w:type="dxa"/>
            <w:tcBorders>
              <w:top w:val="nil"/>
              <w:left w:val="nil"/>
              <w:bottom w:val="single" w:sz="4" w:space="0" w:color="C0C0C0"/>
              <w:right w:val="single" w:sz="4" w:space="0" w:color="C0C0C0"/>
            </w:tcBorders>
            <w:shd w:val="clear" w:color="000000" w:fill="D7EAD3"/>
            <w:vAlign w:val="center"/>
            <w:hideMark/>
          </w:tcPr>
          <w:p w14:paraId="10192D8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21,76</w:t>
            </w:r>
          </w:p>
        </w:tc>
        <w:tc>
          <w:tcPr>
            <w:tcW w:w="1800" w:type="dxa"/>
            <w:tcBorders>
              <w:top w:val="nil"/>
              <w:left w:val="nil"/>
              <w:bottom w:val="single" w:sz="4" w:space="0" w:color="C0C0C0"/>
              <w:right w:val="single" w:sz="4" w:space="0" w:color="C0C0C0"/>
            </w:tcBorders>
            <w:shd w:val="clear" w:color="000000" w:fill="D7EAD3"/>
            <w:vAlign w:val="center"/>
            <w:hideMark/>
          </w:tcPr>
          <w:p w14:paraId="30F344C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25,50</w:t>
            </w:r>
          </w:p>
        </w:tc>
        <w:tc>
          <w:tcPr>
            <w:tcW w:w="1840" w:type="dxa"/>
            <w:tcBorders>
              <w:top w:val="nil"/>
              <w:left w:val="nil"/>
              <w:bottom w:val="single" w:sz="4" w:space="0" w:color="C0C0C0"/>
              <w:right w:val="single" w:sz="4" w:space="0" w:color="C0C0C0"/>
            </w:tcBorders>
            <w:shd w:val="clear" w:color="000000" w:fill="D7EAD3"/>
            <w:vAlign w:val="center"/>
            <w:hideMark/>
          </w:tcPr>
          <w:p w14:paraId="7FA2E98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2,31</w:t>
            </w:r>
          </w:p>
        </w:tc>
        <w:tc>
          <w:tcPr>
            <w:tcW w:w="1820" w:type="dxa"/>
            <w:tcBorders>
              <w:top w:val="nil"/>
              <w:left w:val="nil"/>
              <w:bottom w:val="single" w:sz="4" w:space="0" w:color="C0C0C0"/>
              <w:right w:val="single" w:sz="4" w:space="0" w:color="C0C0C0"/>
            </w:tcBorders>
            <w:shd w:val="clear" w:color="000000" w:fill="D7EAD3"/>
            <w:vAlign w:val="center"/>
            <w:hideMark/>
          </w:tcPr>
          <w:p w14:paraId="27E69CD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2,31</w:t>
            </w:r>
          </w:p>
        </w:tc>
        <w:tc>
          <w:tcPr>
            <w:tcW w:w="1480" w:type="dxa"/>
            <w:tcBorders>
              <w:top w:val="nil"/>
              <w:left w:val="nil"/>
              <w:bottom w:val="single" w:sz="4" w:space="0" w:color="C0C0C0"/>
              <w:right w:val="single" w:sz="4" w:space="0" w:color="C0C0C0"/>
            </w:tcBorders>
            <w:shd w:val="clear" w:color="000000" w:fill="D7EAD3"/>
            <w:vAlign w:val="center"/>
            <w:hideMark/>
          </w:tcPr>
          <w:p w14:paraId="551BBD0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1,16</w:t>
            </w:r>
          </w:p>
        </w:tc>
        <w:tc>
          <w:tcPr>
            <w:tcW w:w="1520" w:type="dxa"/>
            <w:tcBorders>
              <w:top w:val="nil"/>
              <w:left w:val="nil"/>
              <w:bottom w:val="single" w:sz="4" w:space="0" w:color="C0C0C0"/>
              <w:right w:val="single" w:sz="4" w:space="0" w:color="C0C0C0"/>
            </w:tcBorders>
            <w:shd w:val="clear" w:color="000000" w:fill="D7EAD3"/>
            <w:vAlign w:val="center"/>
            <w:hideMark/>
          </w:tcPr>
          <w:p w14:paraId="2430402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1,16</w:t>
            </w:r>
          </w:p>
        </w:tc>
        <w:tc>
          <w:tcPr>
            <w:tcW w:w="1920" w:type="dxa"/>
            <w:tcBorders>
              <w:top w:val="nil"/>
              <w:left w:val="nil"/>
              <w:bottom w:val="single" w:sz="4" w:space="0" w:color="C0C0C0"/>
              <w:right w:val="single" w:sz="4" w:space="0" w:color="C0C0C0"/>
            </w:tcBorders>
            <w:shd w:val="clear" w:color="000000" w:fill="FFFFCC"/>
            <w:vAlign w:val="center"/>
            <w:hideMark/>
          </w:tcPr>
          <w:p w14:paraId="6A196331"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101A8FEA" w14:textId="77777777" w:rsidTr="00C42A69">
        <w:trPr>
          <w:trHeight w:val="495"/>
          <w:jc w:val="center"/>
        </w:trPr>
        <w:tc>
          <w:tcPr>
            <w:tcW w:w="560" w:type="dxa"/>
            <w:tcBorders>
              <w:top w:val="nil"/>
              <w:left w:val="nil"/>
              <w:bottom w:val="nil"/>
              <w:right w:val="nil"/>
            </w:tcBorders>
            <w:shd w:val="clear" w:color="000000" w:fill="B1A0C7"/>
            <w:noWrap/>
            <w:vAlign w:val="center"/>
            <w:hideMark/>
          </w:tcPr>
          <w:p w14:paraId="5D1CA6D7"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А</w:t>
            </w:r>
          </w:p>
        </w:tc>
        <w:tc>
          <w:tcPr>
            <w:tcW w:w="400" w:type="dxa"/>
            <w:tcBorders>
              <w:top w:val="nil"/>
              <w:left w:val="nil"/>
              <w:bottom w:val="nil"/>
              <w:right w:val="nil"/>
            </w:tcBorders>
            <w:shd w:val="clear" w:color="auto" w:fill="auto"/>
            <w:noWrap/>
            <w:vAlign w:val="bottom"/>
            <w:hideMark/>
          </w:tcPr>
          <w:p w14:paraId="2F39633E"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7A112E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7.1</w:t>
            </w:r>
          </w:p>
        </w:tc>
        <w:tc>
          <w:tcPr>
            <w:tcW w:w="5860" w:type="dxa"/>
            <w:tcBorders>
              <w:top w:val="nil"/>
              <w:left w:val="nil"/>
              <w:bottom w:val="single" w:sz="4" w:space="0" w:color="C0C0C0"/>
              <w:right w:val="single" w:sz="4" w:space="0" w:color="C0C0C0"/>
            </w:tcBorders>
            <w:shd w:val="clear" w:color="auto" w:fill="auto"/>
            <w:vAlign w:val="center"/>
            <w:hideMark/>
          </w:tcPr>
          <w:p w14:paraId="095EBF13" w14:textId="77777777" w:rsidR="00C42A69" w:rsidRPr="00C42A69" w:rsidRDefault="00C42A69" w:rsidP="00C42A69">
            <w:pPr>
              <w:ind w:firstLineChars="100" w:firstLine="131"/>
              <w:rPr>
                <w:rFonts w:ascii="Tahoma" w:hAnsi="Tahoma" w:cs="Tahoma"/>
                <w:b/>
                <w:bCs/>
                <w:color w:val="000000"/>
                <w:sz w:val="13"/>
                <w:szCs w:val="13"/>
              </w:rPr>
            </w:pPr>
            <w:r w:rsidRPr="00C42A69">
              <w:rPr>
                <w:rFonts w:ascii="Tahoma" w:hAnsi="Tahoma" w:cs="Tahoma"/>
                <w:b/>
                <w:bCs/>
                <w:color w:val="000000"/>
                <w:sz w:val="13"/>
                <w:szCs w:val="13"/>
              </w:rPr>
              <w:t>Амортизация основных средств</w:t>
            </w:r>
          </w:p>
        </w:tc>
        <w:tc>
          <w:tcPr>
            <w:tcW w:w="1140" w:type="dxa"/>
            <w:tcBorders>
              <w:top w:val="nil"/>
              <w:left w:val="nil"/>
              <w:bottom w:val="single" w:sz="4" w:space="0" w:color="C0C0C0"/>
              <w:right w:val="single" w:sz="4" w:space="0" w:color="C0C0C0"/>
            </w:tcBorders>
            <w:shd w:val="clear" w:color="auto" w:fill="auto"/>
            <w:vAlign w:val="center"/>
            <w:hideMark/>
          </w:tcPr>
          <w:p w14:paraId="12D4F440"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0EAB0582"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25,50</w:t>
            </w:r>
          </w:p>
        </w:tc>
        <w:tc>
          <w:tcPr>
            <w:tcW w:w="1560" w:type="dxa"/>
            <w:tcBorders>
              <w:top w:val="nil"/>
              <w:left w:val="nil"/>
              <w:bottom w:val="single" w:sz="4" w:space="0" w:color="C0C0C0"/>
              <w:right w:val="single" w:sz="4" w:space="0" w:color="C0C0C0"/>
            </w:tcBorders>
            <w:shd w:val="clear" w:color="000000" w:fill="FFFFCC"/>
            <w:vAlign w:val="center"/>
            <w:hideMark/>
          </w:tcPr>
          <w:p w14:paraId="51FEFFE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29,22</w:t>
            </w:r>
          </w:p>
        </w:tc>
        <w:tc>
          <w:tcPr>
            <w:tcW w:w="1780" w:type="dxa"/>
            <w:tcBorders>
              <w:top w:val="nil"/>
              <w:left w:val="nil"/>
              <w:bottom w:val="single" w:sz="4" w:space="0" w:color="C0C0C0"/>
              <w:right w:val="single" w:sz="4" w:space="0" w:color="C0C0C0"/>
            </w:tcBorders>
            <w:shd w:val="clear" w:color="000000" w:fill="FFFFCC"/>
            <w:vAlign w:val="center"/>
            <w:hideMark/>
          </w:tcPr>
          <w:p w14:paraId="3EAD0DA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21,76</w:t>
            </w:r>
          </w:p>
        </w:tc>
        <w:tc>
          <w:tcPr>
            <w:tcW w:w="1800" w:type="dxa"/>
            <w:tcBorders>
              <w:top w:val="nil"/>
              <w:left w:val="nil"/>
              <w:bottom w:val="single" w:sz="4" w:space="0" w:color="C0C0C0"/>
              <w:right w:val="single" w:sz="4" w:space="0" w:color="C0C0C0"/>
            </w:tcBorders>
            <w:shd w:val="clear" w:color="000000" w:fill="FFFFCC"/>
            <w:vAlign w:val="center"/>
            <w:hideMark/>
          </w:tcPr>
          <w:p w14:paraId="0FF272E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25,50</w:t>
            </w:r>
          </w:p>
        </w:tc>
        <w:tc>
          <w:tcPr>
            <w:tcW w:w="1840" w:type="dxa"/>
            <w:tcBorders>
              <w:top w:val="nil"/>
              <w:left w:val="nil"/>
              <w:bottom w:val="single" w:sz="4" w:space="0" w:color="C0C0C0"/>
              <w:right w:val="single" w:sz="4" w:space="0" w:color="C0C0C0"/>
            </w:tcBorders>
            <w:shd w:val="clear" w:color="000000" w:fill="FFFFCC"/>
            <w:vAlign w:val="center"/>
            <w:hideMark/>
          </w:tcPr>
          <w:p w14:paraId="632DCAB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2,31</w:t>
            </w:r>
          </w:p>
        </w:tc>
        <w:tc>
          <w:tcPr>
            <w:tcW w:w="1820" w:type="dxa"/>
            <w:tcBorders>
              <w:top w:val="nil"/>
              <w:left w:val="nil"/>
              <w:bottom w:val="single" w:sz="4" w:space="0" w:color="C0C0C0"/>
              <w:right w:val="single" w:sz="4" w:space="0" w:color="C0C0C0"/>
            </w:tcBorders>
            <w:shd w:val="clear" w:color="000000" w:fill="FFFFCC"/>
            <w:vAlign w:val="center"/>
            <w:hideMark/>
          </w:tcPr>
          <w:p w14:paraId="6EC702C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2,31</w:t>
            </w:r>
          </w:p>
        </w:tc>
        <w:tc>
          <w:tcPr>
            <w:tcW w:w="1480" w:type="dxa"/>
            <w:tcBorders>
              <w:top w:val="nil"/>
              <w:left w:val="nil"/>
              <w:bottom w:val="single" w:sz="4" w:space="0" w:color="C0C0C0"/>
              <w:right w:val="single" w:sz="4" w:space="0" w:color="C0C0C0"/>
            </w:tcBorders>
            <w:shd w:val="clear" w:color="000000" w:fill="D7EAD3"/>
            <w:vAlign w:val="center"/>
            <w:hideMark/>
          </w:tcPr>
          <w:p w14:paraId="63C1A75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1,16</w:t>
            </w:r>
          </w:p>
        </w:tc>
        <w:tc>
          <w:tcPr>
            <w:tcW w:w="1520" w:type="dxa"/>
            <w:tcBorders>
              <w:top w:val="nil"/>
              <w:left w:val="nil"/>
              <w:bottom w:val="single" w:sz="4" w:space="0" w:color="C0C0C0"/>
              <w:right w:val="single" w:sz="4" w:space="0" w:color="C0C0C0"/>
            </w:tcBorders>
            <w:shd w:val="clear" w:color="000000" w:fill="D7EAD3"/>
            <w:vAlign w:val="center"/>
            <w:hideMark/>
          </w:tcPr>
          <w:p w14:paraId="173E815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1,16</w:t>
            </w:r>
          </w:p>
        </w:tc>
        <w:tc>
          <w:tcPr>
            <w:tcW w:w="1920" w:type="dxa"/>
            <w:tcBorders>
              <w:top w:val="nil"/>
              <w:left w:val="nil"/>
              <w:bottom w:val="single" w:sz="4" w:space="0" w:color="C0C0C0"/>
              <w:right w:val="single" w:sz="4" w:space="0" w:color="C0C0C0"/>
            </w:tcBorders>
            <w:shd w:val="clear" w:color="000000" w:fill="FFFFCC"/>
            <w:vAlign w:val="center"/>
            <w:hideMark/>
          </w:tcPr>
          <w:p w14:paraId="53F599D0" w14:textId="77777777" w:rsidR="00C42A69" w:rsidRPr="00C42A69" w:rsidRDefault="00C42A69" w:rsidP="00C42A69">
            <w:pPr>
              <w:rPr>
                <w:rFonts w:ascii="Tahoma" w:hAnsi="Tahoma" w:cs="Tahoma"/>
                <w:sz w:val="13"/>
                <w:szCs w:val="13"/>
              </w:rPr>
            </w:pPr>
            <w:r w:rsidRPr="00C42A69">
              <w:rPr>
                <w:rFonts w:ascii="Tahoma" w:hAnsi="Tahoma" w:cs="Tahoma"/>
                <w:sz w:val="13"/>
                <w:szCs w:val="13"/>
              </w:rPr>
              <w:t>По предложению организации</w:t>
            </w:r>
          </w:p>
        </w:tc>
      </w:tr>
      <w:tr w:rsidR="00C42A69" w:rsidRPr="00C42A69" w14:paraId="6E660533" w14:textId="77777777" w:rsidTr="00C42A69">
        <w:trPr>
          <w:trHeight w:val="300"/>
          <w:jc w:val="center"/>
        </w:trPr>
        <w:tc>
          <w:tcPr>
            <w:tcW w:w="560" w:type="dxa"/>
            <w:tcBorders>
              <w:top w:val="nil"/>
              <w:left w:val="nil"/>
              <w:bottom w:val="nil"/>
              <w:right w:val="nil"/>
            </w:tcBorders>
            <w:shd w:val="clear" w:color="000000" w:fill="00B050"/>
            <w:noWrap/>
            <w:vAlign w:val="center"/>
            <w:hideMark/>
          </w:tcPr>
          <w:p w14:paraId="660FC532"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060CEA0E"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87BDB3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w:t>
            </w:r>
          </w:p>
        </w:tc>
        <w:tc>
          <w:tcPr>
            <w:tcW w:w="5860" w:type="dxa"/>
            <w:tcBorders>
              <w:top w:val="nil"/>
              <w:left w:val="nil"/>
              <w:bottom w:val="single" w:sz="4" w:space="0" w:color="C0C0C0"/>
              <w:right w:val="single" w:sz="4" w:space="0" w:color="C0C0C0"/>
            </w:tcBorders>
            <w:shd w:val="clear" w:color="auto" w:fill="auto"/>
            <w:vAlign w:val="center"/>
            <w:hideMark/>
          </w:tcPr>
          <w:p w14:paraId="02960622"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Расходы, связанные с оплатой налогов и сборов</w:t>
            </w:r>
          </w:p>
        </w:tc>
        <w:tc>
          <w:tcPr>
            <w:tcW w:w="1140" w:type="dxa"/>
            <w:tcBorders>
              <w:top w:val="nil"/>
              <w:left w:val="nil"/>
              <w:bottom w:val="single" w:sz="4" w:space="0" w:color="C0C0C0"/>
              <w:right w:val="single" w:sz="4" w:space="0" w:color="C0C0C0"/>
            </w:tcBorders>
            <w:shd w:val="clear" w:color="auto" w:fill="auto"/>
            <w:vAlign w:val="center"/>
            <w:hideMark/>
          </w:tcPr>
          <w:p w14:paraId="5075F375"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5809B6A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19,82</w:t>
            </w:r>
          </w:p>
        </w:tc>
        <w:tc>
          <w:tcPr>
            <w:tcW w:w="1560" w:type="dxa"/>
            <w:tcBorders>
              <w:top w:val="nil"/>
              <w:left w:val="nil"/>
              <w:bottom w:val="single" w:sz="4" w:space="0" w:color="C0C0C0"/>
              <w:right w:val="single" w:sz="4" w:space="0" w:color="C0C0C0"/>
            </w:tcBorders>
            <w:shd w:val="clear" w:color="000000" w:fill="D7EAD3"/>
            <w:vAlign w:val="center"/>
            <w:hideMark/>
          </w:tcPr>
          <w:p w14:paraId="07B226A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13,35</w:t>
            </w:r>
          </w:p>
        </w:tc>
        <w:tc>
          <w:tcPr>
            <w:tcW w:w="1780" w:type="dxa"/>
            <w:tcBorders>
              <w:top w:val="nil"/>
              <w:left w:val="nil"/>
              <w:bottom w:val="single" w:sz="4" w:space="0" w:color="C0C0C0"/>
              <w:right w:val="single" w:sz="4" w:space="0" w:color="C0C0C0"/>
            </w:tcBorders>
            <w:shd w:val="clear" w:color="000000" w:fill="D7EAD3"/>
            <w:vAlign w:val="center"/>
            <w:hideMark/>
          </w:tcPr>
          <w:p w14:paraId="588093C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14,32</w:t>
            </w:r>
          </w:p>
        </w:tc>
        <w:tc>
          <w:tcPr>
            <w:tcW w:w="1800" w:type="dxa"/>
            <w:tcBorders>
              <w:top w:val="nil"/>
              <w:left w:val="nil"/>
              <w:bottom w:val="single" w:sz="4" w:space="0" w:color="C0C0C0"/>
              <w:right w:val="single" w:sz="4" w:space="0" w:color="C0C0C0"/>
            </w:tcBorders>
            <w:shd w:val="clear" w:color="000000" w:fill="D7EAD3"/>
            <w:vAlign w:val="center"/>
            <w:hideMark/>
          </w:tcPr>
          <w:p w14:paraId="57B30AD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23,48</w:t>
            </w:r>
          </w:p>
        </w:tc>
        <w:tc>
          <w:tcPr>
            <w:tcW w:w="1840" w:type="dxa"/>
            <w:tcBorders>
              <w:top w:val="nil"/>
              <w:left w:val="nil"/>
              <w:bottom w:val="single" w:sz="4" w:space="0" w:color="C0C0C0"/>
              <w:right w:val="single" w:sz="4" w:space="0" w:color="C0C0C0"/>
            </w:tcBorders>
            <w:shd w:val="clear" w:color="000000" w:fill="D7EAD3"/>
            <w:vAlign w:val="center"/>
            <w:hideMark/>
          </w:tcPr>
          <w:p w14:paraId="0AB3E57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20,57</w:t>
            </w:r>
          </w:p>
        </w:tc>
        <w:tc>
          <w:tcPr>
            <w:tcW w:w="1820" w:type="dxa"/>
            <w:tcBorders>
              <w:top w:val="nil"/>
              <w:left w:val="nil"/>
              <w:bottom w:val="single" w:sz="4" w:space="0" w:color="C0C0C0"/>
              <w:right w:val="single" w:sz="4" w:space="0" w:color="C0C0C0"/>
            </w:tcBorders>
            <w:shd w:val="clear" w:color="000000" w:fill="D7EAD3"/>
            <w:vAlign w:val="center"/>
            <w:hideMark/>
          </w:tcPr>
          <w:p w14:paraId="3277271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23,62</w:t>
            </w:r>
          </w:p>
        </w:tc>
        <w:tc>
          <w:tcPr>
            <w:tcW w:w="1480" w:type="dxa"/>
            <w:tcBorders>
              <w:top w:val="nil"/>
              <w:left w:val="nil"/>
              <w:bottom w:val="single" w:sz="4" w:space="0" w:color="C0C0C0"/>
              <w:right w:val="single" w:sz="4" w:space="0" w:color="C0C0C0"/>
            </w:tcBorders>
            <w:shd w:val="clear" w:color="000000" w:fill="D7EAD3"/>
            <w:vAlign w:val="center"/>
            <w:hideMark/>
          </w:tcPr>
          <w:p w14:paraId="2023E99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1,08</w:t>
            </w:r>
          </w:p>
        </w:tc>
        <w:tc>
          <w:tcPr>
            <w:tcW w:w="1520" w:type="dxa"/>
            <w:tcBorders>
              <w:top w:val="nil"/>
              <w:left w:val="nil"/>
              <w:bottom w:val="single" w:sz="4" w:space="0" w:color="C0C0C0"/>
              <w:right w:val="single" w:sz="4" w:space="0" w:color="C0C0C0"/>
            </w:tcBorders>
            <w:shd w:val="clear" w:color="000000" w:fill="D7EAD3"/>
            <w:vAlign w:val="center"/>
            <w:hideMark/>
          </w:tcPr>
          <w:p w14:paraId="1CC5E55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22,54</w:t>
            </w:r>
          </w:p>
        </w:tc>
        <w:tc>
          <w:tcPr>
            <w:tcW w:w="1920" w:type="dxa"/>
            <w:tcBorders>
              <w:top w:val="nil"/>
              <w:left w:val="nil"/>
              <w:bottom w:val="single" w:sz="4" w:space="0" w:color="C0C0C0"/>
              <w:right w:val="single" w:sz="4" w:space="0" w:color="C0C0C0"/>
            </w:tcBorders>
            <w:shd w:val="clear" w:color="000000" w:fill="FFFFCC"/>
            <w:vAlign w:val="center"/>
            <w:hideMark/>
          </w:tcPr>
          <w:p w14:paraId="6EFCAC2C"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0124C97B" w14:textId="77777777" w:rsidTr="00C42A69">
        <w:trPr>
          <w:trHeight w:val="480"/>
          <w:jc w:val="center"/>
        </w:trPr>
        <w:tc>
          <w:tcPr>
            <w:tcW w:w="560" w:type="dxa"/>
            <w:tcBorders>
              <w:top w:val="nil"/>
              <w:left w:val="nil"/>
              <w:bottom w:val="nil"/>
              <w:right w:val="nil"/>
            </w:tcBorders>
            <w:shd w:val="clear" w:color="000000" w:fill="00B050"/>
            <w:noWrap/>
            <w:vAlign w:val="center"/>
            <w:hideMark/>
          </w:tcPr>
          <w:p w14:paraId="5AE2610C"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39B1FC60"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C2BC1B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9.1</w:t>
            </w:r>
          </w:p>
        </w:tc>
        <w:tc>
          <w:tcPr>
            <w:tcW w:w="5860" w:type="dxa"/>
            <w:tcBorders>
              <w:top w:val="nil"/>
              <w:left w:val="nil"/>
              <w:bottom w:val="single" w:sz="4" w:space="0" w:color="C0C0C0"/>
              <w:right w:val="single" w:sz="4" w:space="0" w:color="C0C0C0"/>
            </w:tcBorders>
            <w:shd w:val="clear" w:color="auto" w:fill="auto"/>
            <w:vAlign w:val="center"/>
            <w:hideMark/>
          </w:tcPr>
          <w:p w14:paraId="35B4922E" w14:textId="77777777" w:rsidR="00C42A69" w:rsidRPr="00C42A69" w:rsidRDefault="00C42A69" w:rsidP="00C42A69">
            <w:pPr>
              <w:ind w:firstLineChars="100" w:firstLine="131"/>
              <w:rPr>
                <w:rFonts w:ascii="Tahoma" w:hAnsi="Tahoma" w:cs="Tahoma"/>
                <w:b/>
                <w:bCs/>
                <w:sz w:val="13"/>
                <w:szCs w:val="13"/>
              </w:rPr>
            </w:pPr>
            <w:r w:rsidRPr="00C42A69">
              <w:rPr>
                <w:rFonts w:ascii="Tahoma" w:hAnsi="Tahoma" w:cs="Tahoma"/>
                <w:b/>
                <w:bCs/>
                <w:sz w:val="13"/>
                <w:szCs w:val="13"/>
              </w:rPr>
              <w:t>Плата за негативное воздействие на окружающую среду</w:t>
            </w:r>
          </w:p>
        </w:tc>
        <w:tc>
          <w:tcPr>
            <w:tcW w:w="1140" w:type="dxa"/>
            <w:tcBorders>
              <w:top w:val="nil"/>
              <w:left w:val="nil"/>
              <w:bottom w:val="single" w:sz="4" w:space="0" w:color="C0C0C0"/>
              <w:right w:val="single" w:sz="4" w:space="0" w:color="C0C0C0"/>
            </w:tcBorders>
            <w:shd w:val="clear" w:color="auto" w:fill="auto"/>
            <w:vAlign w:val="center"/>
            <w:hideMark/>
          </w:tcPr>
          <w:p w14:paraId="6B58C7CC"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47F5DC3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3E0CF9A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2D32C5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4A585B1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3AAC8E7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8E2AC7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AFF62B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27BE31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55C4FCD8"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6815C354" w14:textId="77777777" w:rsidTr="00C42A69">
        <w:trPr>
          <w:trHeight w:val="300"/>
          <w:jc w:val="center"/>
        </w:trPr>
        <w:tc>
          <w:tcPr>
            <w:tcW w:w="560" w:type="dxa"/>
            <w:tcBorders>
              <w:top w:val="nil"/>
              <w:left w:val="nil"/>
              <w:bottom w:val="nil"/>
              <w:right w:val="nil"/>
            </w:tcBorders>
            <w:shd w:val="clear" w:color="000000" w:fill="00B050"/>
            <w:noWrap/>
            <w:vAlign w:val="center"/>
            <w:hideMark/>
          </w:tcPr>
          <w:p w14:paraId="7B523372"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1B8C8C5C"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9F172A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9.2</w:t>
            </w:r>
          </w:p>
        </w:tc>
        <w:tc>
          <w:tcPr>
            <w:tcW w:w="5860" w:type="dxa"/>
            <w:tcBorders>
              <w:top w:val="nil"/>
              <w:left w:val="nil"/>
              <w:bottom w:val="single" w:sz="4" w:space="0" w:color="C0C0C0"/>
              <w:right w:val="single" w:sz="4" w:space="0" w:color="C0C0C0"/>
            </w:tcBorders>
            <w:shd w:val="clear" w:color="auto" w:fill="auto"/>
            <w:vAlign w:val="center"/>
            <w:hideMark/>
          </w:tcPr>
          <w:p w14:paraId="3EC914BD" w14:textId="77777777" w:rsidR="00C42A69" w:rsidRPr="00C42A69" w:rsidRDefault="00C42A69" w:rsidP="00C42A69">
            <w:pPr>
              <w:ind w:firstLineChars="100" w:firstLine="130"/>
              <w:rPr>
                <w:rFonts w:ascii="Tahoma" w:hAnsi="Tahoma" w:cs="Tahoma"/>
                <w:sz w:val="13"/>
                <w:szCs w:val="13"/>
              </w:rPr>
            </w:pPr>
            <w:r w:rsidRPr="00C42A69">
              <w:rPr>
                <w:rFonts w:ascii="Tahoma" w:hAnsi="Tahoma" w:cs="Tahoma"/>
                <w:sz w:val="13"/>
                <w:szCs w:val="13"/>
              </w:rPr>
              <w:t>Налог на землю</w:t>
            </w:r>
          </w:p>
        </w:tc>
        <w:tc>
          <w:tcPr>
            <w:tcW w:w="1140" w:type="dxa"/>
            <w:tcBorders>
              <w:top w:val="nil"/>
              <w:left w:val="nil"/>
              <w:bottom w:val="single" w:sz="4" w:space="0" w:color="C0C0C0"/>
              <w:right w:val="single" w:sz="4" w:space="0" w:color="C0C0C0"/>
            </w:tcBorders>
            <w:shd w:val="clear" w:color="auto" w:fill="auto"/>
            <w:vAlign w:val="center"/>
            <w:hideMark/>
          </w:tcPr>
          <w:p w14:paraId="432D71FF"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417B2D9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2D90A73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16AB22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15417A9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0C0855A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36CA07D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F9B6A5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84C78E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78C63CC1"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0945BA8F" w14:textId="77777777" w:rsidTr="00C42A69">
        <w:trPr>
          <w:trHeight w:val="2685"/>
          <w:jc w:val="center"/>
        </w:trPr>
        <w:tc>
          <w:tcPr>
            <w:tcW w:w="560" w:type="dxa"/>
            <w:tcBorders>
              <w:top w:val="nil"/>
              <w:left w:val="nil"/>
              <w:bottom w:val="nil"/>
              <w:right w:val="nil"/>
            </w:tcBorders>
            <w:shd w:val="clear" w:color="000000" w:fill="00B050"/>
            <w:noWrap/>
            <w:vAlign w:val="center"/>
            <w:hideMark/>
          </w:tcPr>
          <w:p w14:paraId="25F35A3D"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03D99F25"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EBAFEC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9.3</w:t>
            </w:r>
          </w:p>
        </w:tc>
        <w:tc>
          <w:tcPr>
            <w:tcW w:w="5860" w:type="dxa"/>
            <w:tcBorders>
              <w:top w:val="nil"/>
              <w:left w:val="nil"/>
              <w:bottom w:val="single" w:sz="4" w:space="0" w:color="C0C0C0"/>
              <w:right w:val="single" w:sz="4" w:space="0" w:color="C0C0C0"/>
            </w:tcBorders>
            <w:shd w:val="clear" w:color="auto" w:fill="auto"/>
            <w:vAlign w:val="center"/>
            <w:hideMark/>
          </w:tcPr>
          <w:p w14:paraId="76CCAB79" w14:textId="77777777" w:rsidR="00C42A69" w:rsidRPr="00C42A69" w:rsidRDefault="00C42A69" w:rsidP="00C42A69">
            <w:pPr>
              <w:ind w:firstLineChars="100" w:firstLine="130"/>
              <w:rPr>
                <w:rFonts w:ascii="Tahoma" w:hAnsi="Tahoma" w:cs="Tahoma"/>
                <w:sz w:val="13"/>
                <w:szCs w:val="13"/>
              </w:rPr>
            </w:pPr>
            <w:r w:rsidRPr="00C42A69">
              <w:rPr>
                <w:rFonts w:ascii="Tahoma" w:hAnsi="Tahoma" w:cs="Tahoma"/>
                <w:sz w:val="13"/>
                <w:szCs w:val="13"/>
              </w:rPr>
              <w:t>Водный налог</w:t>
            </w:r>
          </w:p>
        </w:tc>
        <w:tc>
          <w:tcPr>
            <w:tcW w:w="1140" w:type="dxa"/>
            <w:tcBorders>
              <w:top w:val="nil"/>
              <w:left w:val="nil"/>
              <w:bottom w:val="single" w:sz="4" w:space="0" w:color="C0C0C0"/>
              <w:right w:val="single" w:sz="4" w:space="0" w:color="C0C0C0"/>
            </w:tcBorders>
            <w:shd w:val="clear" w:color="auto" w:fill="auto"/>
            <w:vAlign w:val="center"/>
            <w:hideMark/>
          </w:tcPr>
          <w:p w14:paraId="24DB2DFB"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077FB4C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16,91</w:t>
            </w:r>
          </w:p>
        </w:tc>
        <w:tc>
          <w:tcPr>
            <w:tcW w:w="1560" w:type="dxa"/>
            <w:tcBorders>
              <w:top w:val="nil"/>
              <w:left w:val="nil"/>
              <w:bottom w:val="single" w:sz="4" w:space="0" w:color="C0C0C0"/>
              <w:right w:val="single" w:sz="4" w:space="0" w:color="C0C0C0"/>
            </w:tcBorders>
            <w:shd w:val="clear" w:color="000000" w:fill="FFFFCC"/>
            <w:vAlign w:val="center"/>
            <w:hideMark/>
          </w:tcPr>
          <w:p w14:paraId="4945F6E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10,39</w:t>
            </w:r>
          </w:p>
        </w:tc>
        <w:tc>
          <w:tcPr>
            <w:tcW w:w="1780" w:type="dxa"/>
            <w:tcBorders>
              <w:top w:val="nil"/>
              <w:left w:val="nil"/>
              <w:bottom w:val="single" w:sz="4" w:space="0" w:color="C0C0C0"/>
              <w:right w:val="single" w:sz="4" w:space="0" w:color="C0C0C0"/>
            </w:tcBorders>
            <w:shd w:val="clear" w:color="000000" w:fill="FFFFCC"/>
            <w:vAlign w:val="center"/>
            <w:hideMark/>
          </w:tcPr>
          <w:p w14:paraId="1C1EBF6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13,40</w:t>
            </w:r>
          </w:p>
        </w:tc>
        <w:tc>
          <w:tcPr>
            <w:tcW w:w="1800" w:type="dxa"/>
            <w:tcBorders>
              <w:top w:val="nil"/>
              <w:left w:val="nil"/>
              <w:bottom w:val="single" w:sz="4" w:space="0" w:color="C0C0C0"/>
              <w:right w:val="single" w:sz="4" w:space="0" w:color="C0C0C0"/>
            </w:tcBorders>
            <w:shd w:val="clear" w:color="000000" w:fill="FFFFCC"/>
            <w:vAlign w:val="center"/>
            <w:hideMark/>
          </w:tcPr>
          <w:p w14:paraId="62A0F1E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20,57</w:t>
            </w:r>
          </w:p>
        </w:tc>
        <w:tc>
          <w:tcPr>
            <w:tcW w:w="1840" w:type="dxa"/>
            <w:tcBorders>
              <w:top w:val="nil"/>
              <w:left w:val="nil"/>
              <w:bottom w:val="single" w:sz="4" w:space="0" w:color="C0C0C0"/>
              <w:right w:val="single" w:sz="4" w:space="0" w:color="C0C0C0"/>
            </w:tcBorders>
            <w:shd w:val="clear" w:color="000000" w:fill="FFFFCC"/>
            <w:vAlign w:val="center"/>
            <w:hideMark/>
          </w:tcPr>
          <w:p w14:paraId="536D534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20,57</w:t>
            </w:r>
          </w:p>
        </w:tc>
        <w:tc>
          <w:tcPr>
            <w:tcW w:w="1820" w:type="dxa"/>
            <w:tcBorders>
              <w:top w:val="nil"/>
              <w:left w:val="nil"/>
              <w:bottom w:val="single" w:sz="4" w:space="0" w:color="C0C0C0"/>
              <w:right w:val="single" w:sz="4" w:space="0" w:color="C0C0C0"/>
            </w:tcBorders>
            <w:shd w:val="clear" w:color="000000" w:fill="FFFFCC"/>
            <w:vAlign w:val="center"/>
            <w:hideMark/>
          </w:tcPr>
          <w:p w14:paraId="2420D09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23,62</w:t>
            </w:r>
          </w:p>
        </w:tc>
        <w:tc>
          <w:tcPr>
            <w:tcW w:w="1480" w:type="dxa"/>
            <w:tcBorders>
              <w:top w:val="nil"/>
              <w:left w:val="nil"/>
              <w:bottom w:val="single" w:sz="4" w:space="0" w:color="C0C0C0"/>
              <w:right w:val="single" w:sz="4" w:space="0" w:color="C0C0C0"/>
            </w:tcBorders>
            <w:shd w:val="clear" w:color="000000" w:fill="D7EAD3"/>
            <w:vAlign w:val="center"/>
            <w:hideMark/>
          </w:tcPr>
          <w:p w14:paraId="19F0009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1,08</w:t>
            </w:r>
          </w:p>
        </w:tc>
        <w:tc>
          <w:tcPr>
            <w:tcW w:w="1520" w:type="dxa"/>
            <w:tcBorders>
              <w:top w:val="nil"/>
              <w:left w:val="nil"/>
              <w:bottom w:val="single" w:sz="4" w:space="0" w:color="C0C0C0"/>
              <w:right w:val="single" w:sz="4" w:space="0" w:color="C0C0C0"/>
            </w:tcBorders>
            <w:shd w:val="clear" w:color="000000" w:fill="D7EAD3"/>
            <w:vAlign w:val="center"/>
            <w:hideMark/>
          </w:tcPr>
          <w:p w14:paraId="275437E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22,54</w:t>
            </w:r>
          </w:p>
        </w:tc>
        <w:tc>
          <w:tcPr>
            <w:tcW w:w="1920" w:type="dxa"/>
            <w:tcBorders>
              <w:top w:val="nil"/>
              <w:left w:val="nil"/>
              <w:bottom w:val="single" w:sz="4" w:space="0" w:color="C0C0C0"/>
              <w:right w:val="single" w:sz="4" w:space="0" w:color="C0C0C0"/>
            </w:tcBorders>
            <w:shd w:val="clear" w:color="000000" w:fill="FFFFCC"/>
            <w:vAlign w:val="center"/>
            <w:hideMark/>
          </w:tcPr>
          <w:p w14:paraId="64F0E9C9" w14:textId="77777777" w:rsidR="00C42A69" w:rsidRPr="00C42A69" w:rsidRDefault="00C42A69" w:rsidP="00C42A69">
            <w:pPr>
              <w:rPr>
                <w:rFonts w:ascii="Tahoma" w:hAnsi="Tahoma" w:cs="Tahoma"/>
                <w:sz w:val="13"/>
                <w:szCs w:val="13"/>
              </w:rPr>
            </w:pPr>
            <w:r w:rsidRPr="00C42A69">
              <w:rPr>
                <w:rFonts w:ascii="Tahoma" w:hAnsi="Tahoma" w:cs="Tahoma"/>
                <w:sz w:val="13"/>
                <w:szCs w:val="13"/>
              </w:rPr>
              <w:t xml:space="preserve">Согласно Налоговому Кодексу исходя из утвержденных ставок для населения 162 </w:t>
            </w:r>
            <w:proofErr w:type="spellStart"/>
            <w:r w:rsidRPr="00C42A69">
              <w:rPr>
                <w:rFonts w:ascii="Tahoma" w:hAnsi="Tahoma" w:cs="Tahoma"/>
                <w:sz w:val="13"/>
                <w:szCs w:val="13"/>
              </w:rPr>
              <w:t>руб</w:t>
            </w:r>
            <w:proofErr w:type="spellEnd"/>
            <w:r w:rsidRPr="00C42A69">
              <w:rPr>
                <w:rFonts w:ascii="Tahoma" w:hAnsi="Tahoma" w:cs="Tahoma"/>
                <w:sz w:val="13"/>
                <w:szCs w:val="13"/>
              </w:rPr>
              <w:t>/1000 м</w:t>
            </w:r>
            <w:proofErr w:type="gramStart"/>
            <w:r w:rsidRPr="00C42A69">
              <w:rPr>
                <w:rFonts w:ascii="Tahoma" w:hAnsi="Tahoma" w:cs="Tahoma"/>
                <w:sz w:val="13"/>
                <w:szCs w:val="13"/>
              </w:rPr>
              <w:t>3,  прочих</w:t>
            </w:r>
            <w:proofErr w:type="gramEnd"/>
            <w:r w:rsidRPr="00C42A69">
              <w:rPr>
                <w:rFonts w:ascii="Tahoma" w:hAnsi="Tahoma" w:cs="Tahoma"/>
                <w:sz w:val="13"/>
                <w:szCs w:val="13"/>
              </w:rPr>
              <w:t xml:space="preserve"> потребителей 330 </w:t>
            </w:r>
            <w:proofErr w:type="spellStart"/>
            <w:r w:rsidRPr="00C42A69">
              <w:rPr>
                <w:rFonts w:ascii="Tahoma" w:hAnsi="Tahoma" w:cs="Tahoma"/>
                <w:sz w:val="13"/>
                <w:szCs w:val="13"/>
              </w:rPr>
              <w:t>руб</w:t>
            </w:r>
            <w:proofErr w:type="spellEnd"/>
            <w:r w:rsidRPr="00C42A69">
              <w:rPr>
                <w:rFonts w:ascii="Tahoma" w:hAnsi="Tahoma" w:cs="Tahoma"/>
                <w:sz w:val="13"/>
                <w:szCs w:val="13"/>
              </w:rPr>
              <w:t xml:space="preserve">/1000 м3 с коэффициентом 2,66 и плановых объемов на 2021 год </w:t>
            </w:r>
          </w:p>
        </w:tc>
      </w:tr>
      <w:tr w:rsidR="00C42A69" w:rsidRPr="00C42A69" w14:paraId="3EFEE868" w14:textId="77777777" w:rsidTr="00C42A69">
        <w:trPr>
          <w:trHeight w:val="300"/>
          <w:jc w:val="center"/>
        </w:trPr>
        <w:tc>
          <w:tcPr>
            <w:tcW w:w="560" w:type="dxa"/>
            <w:tcBorders>
              <w:top w:val="nil"/>
              <w:left w:val="nil"/>
              <w:bottom w:val="nil"/>
              <w:right w:val="nil"/>
            </w:tcBorders>
            <w:shd w:val="clear" w:color="000000" w:fill="00B050"/>
            <w:noWrap/>
            <w:vAlign w:val="center"/>
            <w:hideMark/>
          </w:tcPr>
          <w:p w14:paraId="5312C110"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118556BC"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35D2E8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9.5</w:t>
            </w:r>
          </w:p>
        </w:tc>
        <w:tc>
          <w:tcPr>
            <w:tcW w:w="5860" w:type="dxa"/>
            <w:tcBorders>
              <w:top w:val="nil"/>
              <w:left w:val="nil"/>
              <w:bottom w:val="single" w:sz="4" w:space="0" w:color="C0C0C0"/>
              <w:right w:val="single" w:sz="4" w:space="0" w:color="C0C0C0"/>
            </w:tcBorders>
            <w:shd w:val="clear" w:color="auto" w:fill="auto"/>
            <w:vAlign w:val="center"/>
            <w:hideMark/>
          </w:tcPr>
          <w:p w14:paraId="68CFE9A1" w14:textId="77777777" w:rsidR="00C42A69" w:rsidRPr="00C42A69" w:rsidRDefault="00C42A69" w:rsidP="00C42A69">
            <w:pPr>
              <w:ind w:firstLineChars="100" w:firstLine="130"/>
              <w:rPr>
                <w:rFonts w:ascii="Tahoma" w:hAnsi="Tahoma" w:cs="Tahoma"/>
                <w:sz w:val="13"/>
                <w:szCs w:val="13"/>
              </w:rPr>
            </w:pPr>
            <w:r w:rsidRPr="00C42A69">
              <w:rPr>
                <w:rFonts w:ascii="Tahoma" w:hAnsi="Tahoma" w:cs="Tahoma"/>
                <w:sz w:val="13"/>
                <w:szCs w:val="13"/>
              </w:rPr>
              <w:t>Налог на имущество</w:t>
            </w:r>
          </w:p>
        </w:tc>
        <w:tc>
          <w:tcPr>
            <w:tcW w:w="1140" w:type="dxa"/>
            <w:tcBorders>
              <w:top w:val="nil"/>
              <w:left w:val="nil"/>
              <w:bottom w:val="single" w:sz="4" w:space="0" w:color="C0C0C0"/>
              <w:right w:val="single" w:sz="4" w:space="0" w:color="C0C0C0"/>
            </w:tcBorders>
            <w:shd w:val="clear" w:color="auto" w:fill="auto"/>
            <w:vAlign w:val="center"/>
            <w:hideMark/>
          </w:tcPr>
          <w:p w14:paraId="0B42C2D9"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1B39ADE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2,91</w:t>
            </w:r>
          </w:p>
        </w:tc>
        <w:tc>
          <w:tcPr>
            <w:tcW w:w="1560" w:type="dxa"/>
            <w:tcBorders>
              <w:top w:val="nil"/>
              <w:left w:val="nil"/>
              <w:bottom w:val="single" w:sz="4" w:space="0" w:color="C0C0C0"/>
              <w:right w:val="single" w:sz="4" w:space="0" w:color="C0C0C0"/>
            </w:tcBorders>
            <w:shd w:val="clear" w:color="000000" w:fill="FFFFCC"/>
            <w:vAlign w:val="center"/>
            <w:hideMark/>
          </w:tcPr>
          <w:p w14:paraId="0ED0BA0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2,96</w:t>
            </w:r>
          </w:p>
        </w:tc>
        <w:tc>
          <w:tcPr>
            <w:tcW w:w="1780" w:type="dxa"/>
            <w:tcBorders>
              <w:top w:val="nil"/>
              <w:left w:val="nil"/>
              <w:bottom w:val="single" w:sz="4" w:space="0" w:color="C0C0C0"/>
              <w:right w:val="single" w:sz="4" w:space="0" w:color="C0C0C0"/>
            </w:tcBorders>
            <w:shd w:val="clear" w:color="000000" w:fill="FFFFCC"/>
            <w:vAlign w:val="center"/>
            <w:hideMark/>
          </w:tcPr>
          <w:p w14:paraId="787C785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0,92</w:t>
            </w:r>
          </w:p>
        </w:tc>
        <w:tc>
          <w:tcPr>
            <w:tcW w:w="1800" w:type="dxa"/>
            <w:tcBorders>
              <w:top w:val="nil"/>
              <w:left w:val="nil"/>
              <w:bottom w:val="single" w:sz="4" w:space="0" w:color="C0C0C0"/>
              <w:right w:val="single" w:sz="4" w:space="0" w:color="C0C0C0"/>
            </w:tcBorders>
            <w:shd w:val="clear" w:color="000000" w:fill="FFFFCC"/>
            <w:vAlign w:val="center"/>
            <w:hideMark/>
          </w:tcPr>
          <w:p w14:paraId="5A21F32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2,91</w:t>
            </w:r>
          </w:p>
        </w:tc>
        <w:tc>
          <w:tcPr>
            <w:tcW w:w="1840" w:type="dxa"/>
            <w:tcBorders>
              <w:top w:val="nil"/>
              <w:left w:val="nil"/>
              <w:bottom w:val="single" w:sz="4" w:space="0" w:color="C0C0C0"/>
              <w:right w:val="single" w:sz="4" w:space="0" w:color="C0C0C0"/>
            </w:tcBorders>
            <w:shd w:val="clear" w:color="000000" w:fill="FFFFCC"/>
            <w:vAlign w:val="center"/>
            <w:hideMark/>
          </w:tcPr>
          <w:p w14:paraId="637B077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820" w:type="dxa"/>
            <w:tcBorders>
              <w:top w:val="nil"/>
              <w:left w:val="nil"/>
              <w:bottom w:val="single" w:sz="4" w:space="0" w:color="C0C0C0"/>
              <w:right w:val="single" w:sz="4" w:space="0" w:color="C0C0C0"/>
            </w:tcBorders>
            <w:shd w:val="clear" w:color="000000" w:fill="FFFFCC"/>
            <w:vAlign w:val="center"/>
            <w:hideMark/>
          </w:tcPr>
          <w:p w14:paraId="01DB808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CDEC2B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8E1A4A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33758869"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335DA739" w14:textId="77777777" w:rsidTr="00C42A69">
        <w:trPr>
          <w:trHeight w:val="300"/>
          <w:jc w:val="center"/>
        </w:trPr>
        <w:tc>
          <w:tcPr>
            <w:tcW w:w="560" w:type="dxa"/>
            <w:tcBorders>
              <w:top w:val="nil"/>
              <w:left w:val="nil"/>
              <w:bottom w:val="nil"/>
              <w:right w:val="nil"/>
            </w:tcBorders>
            <w:shd w:val="clear" w:color="auto" w:fill="auto"/>
            <w:noWrap/>
            <w:vAlign w:val="center"/>
            <w:hideMark/>
          </w:tcPr>
          <w:p w14:paraId="5426A377"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959E338"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86ED72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10</w:t>
            </w:r>
          </w:p>
        </w:tc>
        <w:tc>
          <w:tcPr>
            <w:tcW w:w="5860" w:type="dxa"/>
            <w:tcBorders>
              <w:top w:val="nil"/>
              <w:left w:val="nil"/>
              <w:bottom w:val="single" w:sz="4" w:space="0" w:color="C0C0C0"/>
              <w:right w:val="single" w:sz="4" w:space="0" w:color="C0C0C0"/>
            </w:tcBorders>
            <w:shd w:val="clear" w:color="auto" w:fill="auto"/>
            <w:vAlign w:val="center"/>
            <w:hideMark/>
          </w:tcPr>
          <w:p w14:paraId="0F3FC32A"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Прибыль</w:t>
            </w:r>
          </w:p>
        </w:tc>
        <w:tc>
          <w:tcPr>
            <w:tcW w:w="1140" w:type="dxa"/>
            <w:tcBorders>
              <w:top w:val="nil"/>
              <w:left w:val="nil"/>
              <w:bottom w:val="single" w:sz="4" w:space="0" w:color="C0C0C0"/>
              <w:right w:val="single" w:sz="4" w:space="0" w:color="C0C0C0"/>
            </w:tcBorders>
            <w:shd w:val="clear" w:color="auto" w:fill="auto"/>
            <w:vAlign w:val="center"/>
            <w:hideMark/>
          </w:tcPr>
          <w:p w14:paraId="1C2EE240"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4DAA695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1D993D3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1ACE9A2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800" w:type="dxa"/>
            <w:tcBorders>
              <w:top w:val="nil"/>
              <w:left w:val="nil"/>
              <w:bottom w:val="single" w:sz="4" w:space="0" w:color="C0C0C0"/>
              <w:right w:val="single" w:sz="4" w:space="0" w:color="C0C0C0"/>
            </w:tcBorders>
            <w:shd w:val="clear" w:color="000000" w:fill="D7EAD3"/>
            <w:vAlign w:val="center"/>
            <w:hideMark/>
          </w:tcPr>
          <w:p w14:paraId="02FBEFC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D7EAD3"/>
            <w:vAlign w:val="center"/>
            <w:hideMark/>
          </w:tcPr>
          <w:p w14:paraId="162B896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D7EAD3"/>
            <w:vAlign w:val="center"/>
            <w:hideMark/>
          </w:tcPr>
          <w:p w14:paraId="1F44016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EF69EF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63E3032"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3ACBB14D"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42052DD9" w14:textId="77777777" w:rsidTr="00C42A69">
        <w:trPr>
          <w:trHeight w:val="300"/>
          <w:jc w:val="center"/>
        </w:trPr>
        <w:tc>
          <w:tcPr>
            <w:tcW w:w="560" w:type="dxa"/>
            <w:tcBorders>
              <w:top w:val="nil"/>
              <w:left w:val="nil"/>
              <w:bottom w:val="nil"/>
              <w:right w:val="nil"/>
            </w:tcBorders>
            <w:shd w:val="clear" w:color="000000" w:fill="00B050"/>
            <w:noWrap/>
            <w:vAlign w:val="center"/>
            <w:hideMark/>
          </w:tcPr>
          <w:p w14:paraId="2AE4FDCA"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2DE8FE2F"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E6C15B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11</w:t>
            </w:r>
          </w:p>
        </w:tc>
        <w:tc>
          <w:tcPr>
            <w:tcW w:w="5860" w:type="dxa"/>
            <w:tcBorders>
              <w:top w:val="nil"/>
              <w:left w:val="nil"/>
              <w:bottom w:val="single" w:sz="4" w:space="0" w:color="C0C0C0"/>
              <w:right w:val="single" w:sz="4" w:space="0" w:color="C0C0C0"/>
            </w:tcBorders>
            <w:shd w:val="clear" w:color="auto" w:fill="auto"/>
            <w:vAlign w:val="center"/>
            <w:hideMark/>
          </w:tcPr>
          <w:p w14:paraId="7389A947"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Недополученные доходы/выпадающие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032FF18C"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615238F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60" w:type="dxa"/>
            <w:tcBorders>
              <w:top w:val="nil"/>
              <w:left w:val="nil"/>
              <w:bottom w:val="single" w:sz="4" w:space="0" w:color="C0C0C0"/>
              <w:right w:val="single" w:sz="4" w:space="0" w:color="C0C0C0"/>
            </w:tcBorders>
            <w:shd w:val="clear" w:color="000000" w:fill="FFFFCC"/>
            <w:vAlign w:val="center"/>
            <w:hideMark/>
          </w:tcPr>
          <w:p w14:paraId="2A5F280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FFFFCC"/>
            <w:vAlign w:val="center"/>
            <w:hideMark/>
          </w:tcPr>
          <w:p w14:paraId="1F907BE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-1,70</w:t>
            </w:r>
          </w:p>
        </w:tc>
        <w:tc>
          <w:tcPr>
            <w:tcW w:w="1800" w:type="dxa"/>
            <w:tcBorders>
              <w:top w:val="nil"/>
              <w:left w:val="nil"/>
              <w:bottom w:val="single" w:sz="4" w:space="0" w:color="C0C0C0"/>
              <w:right w:val="single" w:sz="4" w:space="0" w:color="C0C0C0"/>
            </w:tcBorders>
            <w:shd w:val="clear" w:color="000000" w:fill="FFFFCC"/>
            <w:vAlign w:val="center"/>
            <w:hideMark/>
          </w:tcPr>
          <w:p w14:paraId="04EE061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840" w:type="dxa"/>
            <w:tcBorders>
              <w:top w:val="nil"/>
              <w:left w:val="nil"/>
              <w:bottom w:val="single" w:sz="4" w:space="0" w:color="C0C0C0"/>
              <w:right w:val="single" w:sz="4" w:space="0" w:color="C0C0C0"/>
            </w:tcBorders>
            <w:shd w:val="clear" w:color="000000" w:fill="FFFFCC"/>
            <w:vAlign w:val="center"/>
            <w:hideMark/>
          </w:tcPr>
          <w:p w14:paraId="3A6C6A8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820" w:type="dxa"/>
            <w:tcBorders>
              <w:top w:val="nil"/>
              <w:left w:val="nil"/>
              <w:bottom w:val="single" w:sz="4" w:space="0" w:color="C0C0C0"/>
              <w:right w:val="single" w:sz="4" w:space="0" w:color="C0C0C0"/>
            </w:tcBorders>
            <w:shd w:val="clear" w:color="000000" w:fill="FFFFCC"/>
            <w:vAlign w:val="center"/>
            <w:hideMark/>
          </w:tcPr>
          <w:p w14:paraId="6C3FDCD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908F4F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7AB343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1DFE5B67"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72D2228E" w14:textId="77777777" w:rsidTr="00C42A69">
        <w:trPr>
          <w:trHeight w:val="660"/>
          <w:jc w:val="center"/>
        </w:trPr>
        <w:tc>
          <w:tcPr>
            <w:tcW w:w="560" w:type="dxa"/>
            <w:tcBorders>
              <w:top w:val="nil"/>
              <w:left w:val="nil"/>
              <w:bottom w:val="nil"/>
              <w:right w:val="nil"/>
            </w:tcBorders>
            <w:shd w:val="clear" w:color="000000" w:fill="00B050"/>
            <w:noWrap/>
            <w:vAlign w:val="center"/>
            <w:hideMark/>
          </w:tcPr>
          <w:p w14:paraId="5BBCB6D8"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71BF7493"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8E8321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11.2</w:t>
            </w:r>
          </w:p>
        </w:tc>
        <w:tc>
          <w:tcPr>
            <w:tcW w:w="5860" w:type="dxa"/>
            <w:tcBorders>
              <w:top w:val="nil"/>
              <w:left w:val="nil"/>
              <w:bottom w:val="single" w:sz="4" w:space="0" w:color="C0C0C0"/>
              <w:right w:val="single" w:sz="4" w:space="0" w:color="C0C0C0"/>
            </w:tcBorders>
            <w:shd w:val="clear" w:color="auto" w:fill="auto"/>
            <w:vAlign w:val="center"/>
            <w:hideMark/>
          </w:tcPr>
          <w:p w14:paraId="5ED7BFE1" w14:textId="77777777" w:rsidR="00C42A69" w:rsidRPr="00C42A69" w:rsidRDefault="00C42A69" w:rsidP="00C42A69">
            <w:pPr>
              <w:ind w:firstLineChars="100" w:firstLine="130"/>
              <w:rPr>
                <w:rFonts w:ascii="Tahoma" w:hAnsi="Tahoma" w:cs="Tahoma"/>
                <w:sz w:val="13"/>
                <w:szCs w:val="13"/>
              </w:rPr>
            </w:pPr>
            <w:r w:rsidRPr="00C42A69">
              <w:rPr>
                <w:rFonts w:ascii="Tahoma" w:hAnsi="Tahoma" w:cs="Tahoma"/>
                <w:sz w:val="13"/>
                <w:szCs w:val="13"/>
              </w:rPr>
              <w:t>Отклонение фактически достигнутого уровня неподконтрольных расходов</w:t>
            </w:r>
          </w:p>
        </w:tc>
        <w:tc>
          <w:tcPr>
            <w:tcW w:w="1140" w:type="dxa"/>
            <w:tcBorders>
              <w:top w:val="nil"/>
              <w:left w:val="nil"/>
              <w:bottom w:val="single" w:sz="4" w:space="0" w:color="C0C0C0"/>
              <w:right w:val="single" w:sz="4" w:space="0" w:color="C0C0C0"/>
            </w:tcBorders>
            <w:shd w:val="clear" w:color="auto" w:fill="auto"/>
            <w:vAlign w:val="center"/>
            <w:hideMark/>
          </w:tcPr>
          <w:p w14:paraId="15E8F4CE"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2504430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2F8D16C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2AE931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-1,70</w:t>
            </w:r>
          </w:p>
        </w:tc>
        <w:tc>
          <w:tcPr>
            <w:tcW w:w="1800" w:type="dxa"/>
            <w:tcBorders>
              <w:top w:val="nil"/>
              <w:left w:val="nil"/>
              <w:bottom w:val="single" w:sz="4" w:space="0" w:color="C0C0C0"/>
              <w:right w:val="single" w:sz="4" w:space="0" w:color="C0C0C0"/>
            </w:tcBorders>
            <w:shd w:val="clear" w:color="000000" w:fill="FFFFCC"/>
            <w:vAlign w:val="center"/>
            <w:hideMark/>
          </w:tcPr>
          <w:p w14:paraId="0E4E0DA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636DDAB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086D6B2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68B4F05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07426E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0305065F"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345363F9" w14:textId="77777777" w:rsidTr="00C42A69">
        <w:trPr>
          <w:trHeight w:val="855"/>
          <w:jc w:val="center"/>
        </w:trPr>
        <w:tc>
          <w:tcPr>
            <w:tcW w:w="560" w:type="dxa"/>
            <w:tcBorders>
              <w:top w:val="nil"/>
              <w:left w:val="nil"/>
              <w:bottom w:val="nil"/>
              <w:right w:val="nil"/>
            </w:tcBorders>
            <w:shd w:val="clear" w:color="000000" w:fill="00B050"/>
            <w:noWrap/>
            <w:vAlign w:val="center"/>
            <w:hideMark/>
          </w:tcPr>
          <w:p w14:paraId="0284A832"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36354208"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4330BC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12</w:t>
            </w:r>
          </w:p>
        </w:tc>
        <w:tc>
          <w:tcPr>
            <w:tcW w:w="5860" w:type="dxa"/>
            <w:tcBorders>
              <w:top w:val="nil"/>
              <w:left w:val="nil"/>
              <w:bottom w:val="single" w:sz="4" w:space="0" w:color="C0C0C0"/>
              <w:right w:val="single" w:sz="4" w:space="0" w:color="C0C0C0"/>
            </w:tcBorders>
            <w:shd w:val="clear" w:color="auto" w:fill="auto"/>
            <w:vAlign w:val="center"/>
            <w:hideMark/>
          </w:tcPr>
          <w:p w14:paraId="25574D66"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21410AD0"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57488F5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15B0359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240540D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7895678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16B15D5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2D56AE8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7172DF76"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EF3B152"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45E66F94"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72A048F2" w14:textId="77777777" w:rsidTr="00C42A69">
        <w:trPr>
          <w:trHeight w:val="555"/>
          <w:jc w:val="center"/>
        </w:trPr>
        <w:tc>
          <w:tcPr>
            <w:tcW w:w="560" w:type="dxa"/>
            <w:tcBorders>
              <w:top w:val="nil"/>
              <w:left w:val="nil"/>
              <w:bottom w:val="nil"/>
              <w:right w:val="nil"/>
            </w:tcBorders>
            <w:shd w:val="clear" w:color="000000" w:fill="00B050"/>
            <w:noWrap/>
            <w:vAlign w:val="center"/>
            <w:hideMark/>
          </w:tcPr>
          <w:p w14:paraId="7E2F0DD0"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6E31D3E7"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89B422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13</w:t>
            </w:r>
          </w:p>
        </w:tc>
        <w:tc>
          <w:tcPr>
            <w:tcW w:w="5860" w:type="dxa"/>
            <w:tcBorders>
              <w:top w:val="nil"/>
              <w:left w:val="nil"/>
              <w:bottom w:val="single" w:sz="4" w:space="0" w:color="C0C0C0"/>
              <w:right w:val="single" w:sz="4" w:space="0" w:color="C0C0C0"/>
            </w:tcBorders>
            <w:shd w:val="clear" w:color="auto" w:fill="auto"/>
            <w:vAlign w:val="center"/>
            <w:hideMark/>
          </w:tcPr>
          <w:p w14:paraId="47448D2E"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Экономически не обоснованные доходы прошлых периодов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2BE90976"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261CAEF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3571DF7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C9619D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5569350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4023255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1F5BE9A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2420436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4C5963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2B1F80E3"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3597B1DF" w14:textId="77777777" w:rsidTr="00C42A69">
        <w:trPr>
          <w:trHeight w:val="1005"/>
          <w:jc w:val="center"/>
        </w:trPr>
        <w:tc>
          <w:tcPr>
            <w:tcW w:w="560" w:type="dxa"/>
            <w:tcBorders>
              <w:top w:val="nil"/>
              <w:left w:val="nil"/>
              <w:bottom w:val="nil"/>
              <w:right w:val="nil"/>
            </w:tcBorders>
            <w:shd w:val="clear" w:color="000000" w:fill="00B050"/>
            <w:noWrap/>
            <w:vAlign w:val="center"/>
            <w:hideMark/>
          </w:tcPr>
          <w:p w14:paraId="0A1B6CDF"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НР</w:t>
            </w:r>
          </w:p>
        </w:tc>
        <w:tc>
          <w:tcPr>
            <w:tcW w:w="400" w:type="dxa"/>
            <w:tcBorders>
              <w:top w:val="nil"/>
              <w:left w:val="nil"/>
              <w:bottom w:val="nil"/>
              <w:right w:val="nil"/>
            </w:tcBorders>
            <w:shd w:val="clear" w:color="auto" w:fill="auto"/>
            <w:noWrap/>
            <w:vAlign w:val="bottom"/>
            <w:hideMark/>
          </w:tcPr>
          <w:p w14:paraId="592C4B5A"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353993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14</w:t>
            </w:r>
          </w:p>
        </w:tc>
        <w:tc>
          <w:tcPr>
            <w:tcW w:w="5860" w:type="dxa"/>
            <w:tcBorders>
              <w:top w:val="nil"/>
              <w:left w:val="nil"/>
              <w:bottom w:val="single" w:sz="4" w:space="0" w:color="C0C0C0"/>
              <w:right w:val="single" w:sz="4" w:space="0" w:color="C0C0C0"/>
            </w:tcBorders>
            <w:shd w:val="clear" w:color="auto" w:fill="auto"/>
            <w:vAlign w:val="center"/>
            <w:hideMark/>
          </w:tcPr>
          <w:p w14:paraId="0929541C"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40" w:type="dxa"/>
            <w:tcBorders>
              <w:top w:val="nil"/>
              <w:left w:val="nil"/>
              <w:bottom w:val="single" w:sz="4" w:space="0" w:color="C0C0C0"/>
              <w:right w:val="single" w:sz="4" w:space="0" w:color="C0C0C0"/>
            </w:tcBorders>
            <w:shd w:val="clear" w:color="auto" w:fill="auto"/>
            <w:vAlign w:val="center"/>
            <w:hideMark/>
          </w:tcPr>
          <w:p w14:paraId="118C5F16"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51288936"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1B24BBA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B3ECF4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63A1BA3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4E70D20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5936236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CF9A7A6"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0A154B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283C8A70"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2F979CD5"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178F80EB" w14:textId="77777777" w:rsidR="00C42A69" w:rsidRPr="00C42A69" w:rsidRDefault="00C42A69" w:rsidP="00C42A69">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77518717"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DB887C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15</w:t>
            </w:r>
          </w:p>
        </w:tc>
        <w:tc>
          <w:tcPr>
            <w:tcW w:w="5860" w:type="dxa"/>
            <w:tcBorders>
              <w:top w:val="nil"/>
              <w:left w:val="nil"/>
              <w:bottom w:val="single" w:sz="4" w:space="0" w:color="C0C0C0"/>
              <w:right w:val="single" w:sz="4" w:space="0" w:color="C0C0C0"/>
            </w:tcBorders>
            <w:shd w:val="clear" w:color="auto" w:fill="auto"/>
            <w:vAlign w:val="center"/>
            <w:hideMark/>
          </w:tcPr>
          <w:p w14:paraId="7B3C971B"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НВВ без НДС</w:t>
            </w:r>
          </w:p>
        </w:tc>
        <w:tc>
          <w:tcPr>
            <w:tcW w:w="1140" w:type="dxa"/>
            <w:tcBorders>
              <w:top w:val="nil"/>
              <w:left w:val="nil"/>
              <w:bottom w:val="single" w:sz="4" w:space="0" w:color="C0C0C0"/>
              <w:right w:val="single" w:sz="4" w:space="0" w:color="C0C0C0"/>
            </w:tcBorders>
            <w:shd w:val="clear" w:color="auto" w:fill="auto"/>
            <w:vAlign w:val="center"/>
            <w:hideMark/>
          </w:tcPr>
          <w:p w14:paraId="5E7DD627"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1C8D6D0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719,58</w:t>
            </w:r>
          </w:p>
        </w:tc>
        <w:tc>
          <w:tcPr>
            <w:tcW w:w="1560" w:type="dxa"/>
            <w:tcBorders>
              <w:top w:val="nil"/>
              <w:left w:val="nil"/>
              <w:bottom w:val="single" w:sz="4" w:space="0" w:color="C0C0C0"/>
              <w:right w:val="single" w:sz="4" w:space="0" w:color="C0C0C0"/>
            </w:tcBorders>
            <w:shd w:val="clear" w:color="000000" w:fill="D7EAD3"/>
            <w:vAlign w:val="center"/>
            <w:hideMark/>
          </w:tcPr>
          <w:p w14:paraId="789BD39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904,79</w:t>
            </w:r>
          </w:p>
        </w:tc>
        <w:tc>
          <w:tcPr>
            <w:tcW w:w="1780" w:type="dxa"/>
            <w:tcBorders>
              <w:top w:val="nil"/>
              <w:left w:val="nil"/>
              <w:bottom w:val="single" w:sz="4" w:space="0" w:color="C0C0C0"/>
              <w:right w:val="single" w:sz="4" w:space="0" w:color="C0C0C0"/>
            </w:tcBorders>
            <w:shd w:val="clear" w:color="000000" w:fill="D7EAD3"/>
            <w:vAlign w:val="center"/>
            <w:hideMark/>
          </w:tcPr>
          <w:p w14:paraId="0D106CD2"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728,60</w:t>
            </w:r>
          </w:p>
        </w:tc>
        <w:tc>
          <w:tcPr>
            <w:tcW w:w="1800" w:type="dxa"/>
            <w:tcBorders>
              <w:top w:val="nil"/>
              <w:left w:val="nil"/>
              <w:bottom w:val="single" w:sz="4" w:space="0" w:color="C0C0C0"/>
              <w:right w:val="single" w:sz="4" w:space="0" w:color="C0C0C0"/>
            </w:tcBorders>
            <w:shd w:val="clear" w:color="000000" w:fill="D7EAD3"/>
            <w:vAlign w:val="center"/>
            <w:hideMark/>
          </w:tcPr>
          <w:p w14:paraId="4A2B739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768,83</w:t>
            </w:r>
          </w:p>
        </w:tc>
        <w:tc>
          <w:tcPr>
            <w:tcW w:w="1840" w:type="dxa"/>
            <w:tcBorders>
              <w:top w:val="nil"/>
              <w:left w:val="nil"/>
              <w:bottom w:val="single" w:sz="4" w:space="0" w:color="C0C0C0"/>
              <w:right w:val="single" w:sz="4" w:space="0" w:color="C0C0C0"/>
            </w:tcBorders>
            <w:shd w:val="clear" w:color="000000" w:fill="D7EAD3"/>
            <w:vAlign w:val="center"/>
            <w:hideMark/>
          </w:tcPr>
          <w:p w14:paraId="7FFEC77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841,05</w:t>
            </w:r>
          </w:p>
        </w:tc>
        <w:tc>
          <w:tcPr>
            <w:tcW w:w="1820" w:type="dxa"/>
            <w:tcBorders>
              <w:top w:val="nil"/>
              <w:left w:val="nil"/>
              <w:bottom w:val="single" w:sz="4" w:space="0" w:color="C0C0C0"/>
              <w:right w:val="single" w:sz="4" w:space="0" w:color="C0C0C0"/>
            </w:tcBorders>
            <w:shd w:val="clear" w:color="000000" w:fill="D7EAD3"/>
            <w:vAlign w:val="center"/>
            <w:hideMark/>
          </w:tcPr>
          <w:p w14:paraId="6C36147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740,90</w:t>
            </w:r>
          </w:p>
        </w:tc>
        <w:tc>
          <w:tcPr>
            <w:tcW w:w="1480" w:type="dxa"/>
            <w:tcBorders>
              <w:top w:val="nil"/>
              <w:left w:val="nil"/>
              <w:bottom w:val="single" w:sz="4" w:space="0" w:color="C0C0C0"/>
              <w:right w:val="single" w:sz="4" w:space="0" w:color="C0C0C0"/>
            </w:tcBorders>
            <w:shd w:val="clear" w:color="000000" w:fill="D7EAD3"/>
            <w:vAlign w:val="center"/>
            <w:hideMark/>
          </w:tcPr>
          <w:p w14:paraId="71BCE28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352,46</w:t>
            </w:r>
          </w:p>
        </w:tc>
        <w:tc>
          <w:tcPr>
            <w:tcW w:w="1520" w:type="dxa"/>
            <w:tcBorders>
              <w:top w:val="nil"/>
              <w:left w:val="nil"/>
              <w:bottom w:val="single" w:sz="4" w:space="0" w:color="C0C0C0"/>
              <w:right w:val="single" w:sz="4" w:space="0" w:color="C0C0C0"/>
            </w:tcBorders>
            <w:shd w:val="clear" w:color="000000" w:fill="D7EAD3"/>
            <w:vAlign w:val="center"/>
            <w:hideMark/>
          </w:tcPr>
          <w:p w14:paraId="764BADF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388,44</w:t>
            </w:r>
          </w:p>
        </w:tc>
        <w:tc>
          <w:tcPr>
            <w:tcW w:w="1920" w:type="dxa"/>
            <w:tcBorders>
              <w:top w:val="nil"/>
              <w:left w:val="nil"/>
              <w:bottom w:val="single" w:sz="4" w:space="0" w:color="C0C0C0"/>
              <w:right w:val="single" w:sz="4" w:space="0" w:color="C0C0C0"/>
            </w:tcBorders>
            <w:shd w:val="clear" w:color="000000" w:fill="FFFFCC"/>
            <w:vAlign w:val="center"/>
            <w:hideMark/>
          </w:tcPr>
          <w:p w14:paraId="505D8A83"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25BD08DA"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666857AA" w14:textId="77777777" w:rsidR="00C42A69" w:rsidRPr="00C42A69" w:rsidRDefault="00C42A69" w:rsidP="00C42A69">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4BF80F1E"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668BD2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15.1</w:t>
            </w:r>
          </w:p>
        </w:tc>
        <w:tc>
          <w:tcPr>
            <w:tcW w:w="5860" w:type="dxa"/>
            <w:tcBorders>
              <w:top w:val="nil"/>
              <w:left w:val="nil"/>
              <w:bottom w:val="single" w:sz="4" w:space="0" w:color="C0C0C0"/>
              <w:right w:val="single" w:sz="4" w:space="0" w:color="C0C0C0"/>
            </w:tcBorders>
            <w:shd w:val="clear" w:color="auto" w:fill="auto"/>
            <w:vAlign w:val="center"/>
            <w:hideMark/>
          </w:tcPr>
          <w:p w14:paraId="7B2C5C8C" w14:textId="77777777" w:rsidR="00C42A69" w:rsidRPr="00C42A69" w:rsidRDefault="00C42A69" w:rsidP="00C42A69">
            <w:pPr>
              <w:ind w:firstLineChars="100" w:firstLine="130"/>
              <w:rPr>
                <w:rFonts w:ascii="Tahoma" w:hAnsi="Tahoma" w:cs="Tahoma"/>
                <w:sz w:val="13"/>
                <w:szCs w:val="13"/>
              </w:rPr>
            </w:pPr>
            <w:r w:rsidRPr="00C42A69">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6FE76496"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1B0AC6E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564,02</w:t>
            </w:r>
          </w:p>
        </w:tc>
        <w:tc>
          <w:tcPr>
            <w:tcW w:w="1560" w:type="dxa"/>
            <w:tcBorders>
              <w:top w:val="nil"/>
              <w:left w:val="nil"/>
              <w:bottom w:val="single" w:sz="4" w:space="0" w:color="C0C0C0"/>
              <w:right w:val="single" w:sz="4" w:space="0" w:color="C0C0C0"/>
            </w:tcBorders>
            <w:shd w:val="clear" w:color="000000" w:fill="D7EAD3"/>
            <w:vAlign w:val="center"/>
            <w:hideMark/>
          </w:tcPr>
          <w:p w14:paraId="077D61D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855,14</w:t>
            </w:r>
          </w:p>
        </w:tc>
        <w:tc>
          <w:tcPr>
            <w:tcW w:w="1780" w:type="dxa"/>
            <w:tcBorders>
              <w:top w:val="nil"/>
              <w:left w:val="nil"/>
              <w:bottom w:val="single" w:sz="4" w:space="0" w:color="C0C0C0"/>
              <w:right w:val="single" w:sz="4" w:space="0" w:color="C0C0C0"/>
            </w:tcBorders>
            <w:shd w:val="clear" w:color="000000" w:fill="D7EAD3"/>
            <w:vAlign w:val="center"/>
            <w:hideMark/>
          </w:tcPr>
          <w:p w14:paraId="70201BD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622,61</w:t>
            </w:r>
          </w:p>
        </w:tc>
        <w:tc>
          <w:tcPr>
            <w:tcW w:w="1800" w:type="dxa"/>
            <w:tcBorders>
              <w:top w:val="nil"/>
              <w:left w:val="nil"/>
              <w:bottom w:val="single" w:sz="4" w:space="0" w:color="C0C0C0"/>
              <w:right w:val="single" w:sz="4" w:space="0" w:color="C0C0C0"/>
            </w:tcBorders>
            <w:shd w:val="clear" w:color="000000" w:fill="D7EAD3"/>
            <w:vAlign w:val="center"/>
            <w:hideMark/>
          </w:tcPr>
          <w:p w14:paraId="1ADA29E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602,62</w:t>
            </w:r>
          </w:p>
        </w:tc>
        <w:tc>
          <w:tcPr>
            <w:tcW w:w="1840" w:type="dxa"/>
            <w:tcBorders>
              <w:top w:val="nil"/>
              <w:left w:val="nil"/>
              <w:bottom w:val="single" w:sz="4" w:space="0" w:color="C0C0C0"/>
              <w:right w:val="single" w:sz="4" w:space="0" w:color="C0C0C0"/>
            </w:tcBorders>
            <w:shd w:val="clear" w:color="000000" w:fill="D7EAD3"/>
            <w:vAlign w:val="center"/>
            <w:hideMark/>
          </w:tcPr>
          <w:p w14:paraId="3E857DE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718,70</w:t>
            </w:r>
          </w:p>
        </w:tc>
        <w:tc>
          <w:tcPr>
            <w:tcW w:w="1820" w:type="dxa"/>
            <w:tcBorders>
              <w:top w:val="nil"/>
              <w:left w:val="nil"/>
              <w:bottom w:val="single" w:sz="4" w:space="0" w:color="C0C0C0"/>
              <w:right w:val="single" w:sz="4" w:space="0" w:color="C0C0C0"/>
            </w:tcBorders>
            <w:shd w:val="clear" w:color="000000" w:fill="D7EAD3"/>
            <w:vAlign w:val="center"/>
            <w:hideMark/>
          </w:tcPr>
          <w:p w14:paraId="223C90C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700,25</w:t>
            </w:r>
          </w:p>
        </w:tc>
        <w:tc>
          <w:tcPr>
            <w:tcW w:w="1480" w:type="dxa"/>
            <w:tcBorders>
              <w:top w:val="nil"/>
              <w:left w:val="nil"/>
              <w:bottom w:val="single" w:sz="4" w:space="0" w:color="C0C0C0"/>
              <w:right w:val="single" w:sz="4" w:space="0" w:color="C0C0C0"/>
            </w:tcBorders>
            <w:shd w:val="clear" w:color="000000" w:fill="D7EAD3"/>
            <w:vAlign w:val="center"/>
            <w:hideMark/>
          </w:tcPr>
          <w:p w14:paraId="088A745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333,12</w:t>
            </w:r>
          </w:p>
        </w:tc>
        <w:tc>
          <w:tcPr>
            <w:tcW w:w="1520" w:type="dxa"/>
            <w:tcBorders>
              <w:top w:val="nil"/>
              <w:left w:val="nil"/>
              <w:bottom w:val="single" w:sz="4" w:space="0" w:color="C0C0C0"/>
              <w:right w:val="single" w:sz="4" w:space="0" w:color="C0C0C0"/>
            </w:tcBorders>
            <w:shd w:val="clear" w:color="000000" w:fill="D7EAD3"/>
            <w:vAlign w:val="center"/>
            <w:hideMark/>
          </w:tcPr>
          <w:p w14:paraId="429EE05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367,13</w:t>
            </w:r>
          </w:p>
        </w:tc>
        <w:tc>
          <w:tcPr>
            <w:tcW w:w="1920" w:type="dxa"/>
            <w:tcBorders>
              <w:top w:val="nil"/>
              <w:left w:val="nil"/>
              <w:bottom w:val="single" w:sz="4" w:space="0" w:color="C0C0C0"/>
              <w:right w:val="single" w:sz="4" w:space="0" w:color="C0C0C0"/>
            </w:tcBorders>
            <w:shd w:val="clear" w:color="000000" w:fill="FFFFCC"/>
            <w:vAlign w:val="center"/>
            <w:hideMark/>
          </w:tcPr>
          <w:p w14:paraId="64121BB0"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2F9D7DFF"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60096BD5"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647AC602"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50B2FB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15.2</w:t>
            </w:r>
          </w:p>
        </w:tc>
        <w:tc>
          <w:tcPr>
            <w:tcW w:w="5860" w:type="dxa"/>
            <w:tcBorders>
              <w:top w:val="nil"/>
              <w:left w:val="nil"/>
              <w:bottom w:val="single" w:sz="4" w:space="0" w:color="C0C0C0"/>
              <w:right w:val="single" w:sz="4" w:space="0" w:color="C0C0C0"/>
            </w:tcBorders>
            <w:shd w:val="clear" w:color="auto" w:fill="auto"/>
            <w:vAlign w:val="center"/>
            <w:hideMark/>
          </w:tcPr>
          <w:p w14:paraId="29316189" w14:textId="77777777" w:rsidR="00C42A69" w:rsidRPr="00C42A69" w:rsidRDefault="00C42A69" w:rsidP="00C42A69">
            <w:pPr>
              <w:ind w:firstLineChars="100" w:firstLine="130"/>
              <w:rPr>
                <w:rFonts w:ascii="Tahoma" w:hAnsi="Tahoma" w:cs="Tahoma"/>
                <w:sz w:val="13"/>
                <w:szCs w:val="13"/>
              </w:rPr>
            </w:pPr>
            <w:r w:rsidRPr="00C42A69">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66777C24"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10E253D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155,56</w:t>
            </w:r>
          </w:p>
        </w:tc>
        <w:tc>
          <w:tcPr>
            <w:tcW w:w="1560" w:type="dxa"/>
            <w:tcBorders>
              <w:top w:val="nil"/>
              <w:left w:val="nil"/>
              <w:bottom w:val="single" w:sz="4" w:space="0" w:color="C0C0C0"/>
              <w:right w:val="single" w:sz="4" w:space="0" w:color="C0C0C0"/>
            </w:tcBorders>
            <w:shd w:val="clear" w:color="000000" w:fill="D7EAD3"/>
            <w:vAlign w:val="center"/>
            <w:hideMark/>
          </w:tcPr>
          <w:p w14:paraId="55B6FBA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49,65</w:t>
            </w:r>
          </w:p>
        </w:tc>
        <w:tc>
          <w:tcPr>
            <w:tcW w:w="1780" w:type="dxa"/>
            <w:tcBorders>
              <w:top w:val="nil"/>
              <w:left w:val="nil"/>
              <w:bottom w:val="single" w:sz="4" w:space="0" w:color="C0C0C0"/>
              <w:right w:val="single" w:sz="4" w:space="0" w:color="C0C0C0"/>
            </w:tcBorders>
            <w:shd w:val="clear" w:color="000000" w:fill="D7EAD3"/>
            <w:vAlign w:val="center"/>
            <w:hideMark/>
          </w:tcPr>
          <w:p w14:paraId="67E1175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105,99</w:t>
            </w:r>
          </w:p>
        </w:tc>
        <w:tc>
          <w:tcPr>
            <w:tcW w:w="1800" w:type="dxa"/>
            <w:tcBorders>
              <w:top w:val="nil"/>
              <w:left w:val="nil"/>
              <w:bottom w:val="single" w:sz="4" w:space="0" w:color="C0C0C0"/>
              <w:right w:val="single" w:sz="4" w:space="0" w:color="C0C0C0"/>
            </w:tcBorders>
            <w:shd w:val="clear" w:color="000000" w:fill="D7EAD3"/>
            <w:vAlign w:val="center"/>
            <w:hideMark/>
          </w:tcPr>
          <w:p w14:paraId="414A925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166,21</w:t>
            </w:r>
          </w:p>
        </w:tc>
        <w:tc>
          <w:tcPr>
            <w:tcW w:w="1840" w:type="dxa"/>
            <w:tcBorders>
              <w:top w:val="nil"/>
              <w:left w:val="nil"/>
              <w:bottom w:val="single" w:sz="4" w:space="0" w:color="C0C0C0"/>
              <w:right w:val="single" w:sz="4" w:space="0" w:color="C0C0C0"/>
            </w:tcBorders>
            <w:shd w:val="clear" w:color="000000" w:fill="D7EAD3"/>
            <w:vAlign w:val="center"/>
            <w:hideMark/>
          </w:tcPr>
          <w:p w14:paraId="64DC227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122,35</w:t>
            </w:r>
          </w:p>
        </w:tc>
        <w:tc>
          <w:tcPr>
            <w:tcW w:w="1820" w:type="dxa"/>
            <w:tcBorders>
              <w:top w:val="nil"/>
              <w:left w:val="nil"/>
              <w:bottom w:val="single" w:sz="4" w:space="0" w:color="C0C0C0"/>
              <w:right w:val="single" w:sz="4" w:space="0" w:color="C0C0C0"/>
            </w:tcBorders>
            <w:shd w:val="clear" w:color="000000" w:fill="D7EAD3"/>
            <w:vAlign w:val="center"/>
            <w:hideMark/>
          </w:tcPr>
          <w:p w14:paraId="6C22FE6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40,65</w:t>
            </w:r>
          </w:p>
        </w:tc>
        <w:tc>
          <w:tcPr>
            <w:tcW w:w="1480" w:type="dxa"/>
            <w:tcBorders>
              <w:top w:val="nil"/>
              <w:left w:val="nil"/>
              <w:bottom w:val="single" w:sz="4" w:space="0" w:color="C0C0C0"/>
              <w:right w:val="single" w:sz="4" w:space="0" w:color="C0C0C0"/>
            </w:tcBorders>
            <w:shd w:val="clear" w:color="000000" w:fill="D7EAD3"/>
            <w:vAlign w:val="center"/>
            <w:hideMark/>
          </w:tcPr>
          <w:p w14:paraId="15879B9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19,34</w:t>
            </w:r>
          </w:p>
        </w:tc>
        <w:tc>
          <w:tcPr>
            <w:tcW w:w="1520" w:type="dxa"/>
            <w:tcBorders>
              <w:top w:val="nil"/>
              <w:left w:val="nil"/>
              <w:bottom w:val="single" w:sz="4" w:space="0" w:color="C0C0C0"/>
              <w:right w:val="single" w:sz="4" w:space="0" w:color="C0C0C0"/>
            </w:tcBorders>
            <w:shd w:val="clear" w:color="000000" w:fill="D7EAD3"/>
            <w:vAlign w:val="center"/>
            <w:hideMark/>
          </w:tcPr>
          <w:p w14:paraId="0E68398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21,31</w:t>
            </w:r>
          </w:p>
        </w:tc>
        <w:tc>
          <w:tcPr>
            <w:tcW w:w="1920" w:type="dxa"/>
            <w:tcBorders>
              <w:top w:val="nil"/>
              <w:left w:val="nil"/>
              <w:bottom w:val="single" w:sz="4" w:space="0" w:color="C0C0C0"/>
              <w:right w:val="single" w:sz="4" w:space="0" w:color="C0C0C0"/>
            </w:tcBorders>
            <w:shd w:val="clear" w:color="000000" w:fill="FFFFCC"/>
            <w:vAlign w:val="center"/>
            <w:hideMark/>
          </w:tcPr>
          <w:p w14:paraId="4F73FC29"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07D4FA42" w14:textId="77777777" w:rsidTr="00C42A69">
        <w:trPr>
          <w:trHeight w:val="300"/>
          <w:jc w:val="center"/>
        </w:trPr>
        <w:tc>
          <w:tcPr>
            <w:tcW w:w="560" w:type="dxa"/>
            <w:tcBorders>
              <w:top w:val="nil"/>
              <w:left w:val="nil"/>
              <w:bottom w:val="nil"/>
              <w:right w:val="nil"/>
            </w:tcBorders>
            <w:shd w:val="clear" w:color="000000" w:fill="C4BD97"/>
            <w:noWrap/>
            <w:vAlign w:val="bottom"/>
            <w:hideMark/>
          </w:tcPr>
          <w:p w14:paraId="47F775F4"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7B74F511"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50EA8EC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16</w:t>
            </w:r>
          </w:p>
        </w:tc>
        <w:tc>
          <w:tcPr>
            <w:tcW w:w="5860" w:type="dxa"/>
            <w:tcBorders>
              <w:top w:val="nil"/>
              <w:left w:val="nil"/>
              <w:bottom w:val="single" w:sz="4" w:space="0" w:color="C0C0C0"/>
              <w:right w:val="single" w:sz="4" w:space="0" w:color="C0C0C0"/>
            </w:tcBorders>
            <w:shd w:val="clear" w:color="auto" w:fill="auto"/>
            <w:vAlign w:val="center"/>
            <w:hideMark/>
          </w:tcPr>
          <w:p w14:paraId="5175319A"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17FCC6B3"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575F8E2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-70,79</w:t>
            </w:r>
          </w:p>
        </w:tc>
        <w:tc>
          <w:tcPr>
            <w:tcW w:w="1560" w:type="dxa"/>
            <w:tcBorders>
              <w:top w:val="nil"/>
              <w:left w:val="nil"/>
              <w:bottom w:val="single" w:sz="4" w:space="0" w:color="C0C0C0"/>
              <w:right w:val="single" w:sz="4" w:space="0" w:color="C0C0C0"/>
            </w:tcBorders>
            <w:shd w:val="clear" w:color="000000" w:fill="D7EAD3"/>
            <w:vAlign w:val="center"/>
            <w:hideMark/>
          </w:tcPr>
          <w:p w14:paraId="07DC5E4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780" w:type="dxa"/>
            <w:tcBorders>
              <w:top w:val="nil"/>
              <w:left w:val="nil"/>
              <w:bottom w:val="single" w:sz="4" w:space="0" w:color="C0C0C0"/>
              <w:right w:val="single" w:sz="4" w:space="0" w:color="C0C0C0"/>
            </w:tcBorders>
            <w:shd w:val="clear" w:color="000000" w:fill="D7EAD3"/>
            <w:vAlign w:val="center"/>
            <w:hideMark/>
          </w:tcPr>
          <w:p w14:paraId="2C1AB9C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-16,86</w:t>
            </w:r>
          </w:p>
        </w:tc>
        <w:tc>
          <w:tcPr>
            <w:tcW w:w="1800" w:type="dxa"/>
            <w:tcBorders>
              <w:top w:val="nil"/>
              <w:left w:val="nil"/>
              <w:bottom w:val="single" w:sz="4" w:space="0" w:color="C0C0C0"/>
              <w:right w:val="single" w:sz="4" w:space="0" w:color="C0C0C0"/>
            </w:tcBorders>
            <w:shd w:val="clear" w:color="000000" w:fill="D7EAD3"/>
            <w:vAlign w:val="center"/>
            <w:hideMark/>
          </w:tcPr>
          <w:p w14:paraId="18556F7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-1,47</w:t>
            </w:r>
          </w:p>
        </w:tc>
        <w:tc>
          <w:tcPr>
            <w:tcW w:w="1840" w:type="dxa"/>
            <w:tcBorders>
              <w:top w:val="nil"/>
              <w:left w:val="nil"/>
              <w:bottom w:val="single" w:sz="4" w:space="0" w:color="C0C0C0"/>
              <w:right w:val="single" w:sz="4" w:space="0" w:color="C0C0C0"/>
            </w:tcBorders>
            <w:shd w:val="clear" w:color="000000" w:fill="D7EAD3"/>
            <w:vAlign w:val="center"/>
            <w:hideMark/>
          </w:tcPr>
          <w:p w14:paraId="20A20B3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-1,47</w:t>
            </w:r>
          </w:p>
        </w:tc>
        <w:tc>
          <w:tcPr>
            <w:tcW w:w="1820" w:type="dxa"/>
            <w:tcBorders>
              <w:top w:val="nil"/>
              <w:left w:val="nil"/>
              <w:bottom w:val="single" w:sz="4" w:space="0" w:color="C0C0C0"/>
              <w:right w:val="single" w:sz="4" w:space="0" w:color="C0C0C0"/>
            </w:tcBorders>
            <w:shd w:val="clear" w:color="000000" w:fill="D7EAD3"/>
            <w:vAlign w:val="center"/>
            <w:hideMark/>
          </w:tcPr>
          <w:p w14:paraId="0394EE7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33,17</w:t>
            </w:r>
          </w:p>
        </w:tc>
        <w:tc>
          <w:tcPr>
            <w:tcW w:w="1480" w:type="dxa"/>
            <w:tcBorders>
              <w:top w:val="nil"/>
              <w:left w:val="nil"/>
              <w:bottom w:val="single" w:sz="4" w:space="0" w:color="C0C0C0"/>
              <w:right w:val="single" w:sz="4" w:space="0" w:color="C0C0C0"/>
            </w:tcBorders>
            <w:shd w:val="clear" w:color="000000" w:fill="D7EAD3"/>
            <w:vAlign w:val="center"/>
            <w:hideMark/>
          </w:tcPr>
          <w:p w14:paraId="038BEDA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-1,81</w:t>
            </w:r>
          </w:p>
        </w:tc>
        <w:tc>
          <w:tcPr>
            <w:tcW w:w="1520" w:type="dxa"/>
            <w:tcBorders>
              <w:top w:val="nil"/>
              <w:left w:val="nil"/>
              <w:bottom w:val="single" w:sz="4" w:space="0" w:color="C0C0C0"/>
              <w:right w:val="single" w:sz="4" w:space="0" w:color="C0C0C0"/>
            </w:tcBorders>
            <w:shd w:val="clear" w:color="000000" w:fill="D7EAD3"/>
            <w:vAlign w:val="center"/>
            <w:hideMark/>
          </w:tcPr>
          <w:p w14:paraId="2A298EB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34,99</w:t>
            </w:r>
          </w:p>
        </w:tc>
        <w:tc>
          <w:tcPr>
            <w:tcW w:w="1920" w:type="dxa"/>
            <w:tcBorders>
              <w:top w:val="nil"/>
              <w:left w:val="nil"/>
              <w:bottom w:val="single" w:sz="4" w:space="0" w:color="C0C0C0"/>
              <w:right w:val="single" w:sz="4" w:space="0" w:color="C0C0C0"/>
            </w:tcBorders>
            <w:shd w:val="clear" w:color="000000" w:fill="FFFFCC"/>
            <w:vAlign w:val="center"/>
            <w:hideMark/>
          </w:tcPr>
          <w:p w14:paraId="1753E06A"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45888537" w14:textId="77777777" w:rsidTr="00C42A69">
        <w:trPr>
          <w:trHeight w:val="300"/>
          <w:jc w:val="center"/>
        </w:trPr>
        <w:tc>
          <w:tcPr>
            <w:tcW w:w="560" w:type="dxa"/>
            <w:tcBorders>
              <w:top w:val="nil"/>
              <w:left w:val="nil"/>
              <w:bottom w:val="nil"/>
              <w:right w:val="nil"/>
            </w:tcBorders>
            <w:shd w:val="clear" w:color="000000" w:fill="C4BD97"/>
            <w:noWrap/>
            <w:vAlign w:val="bottom"/>
            <w:hideMark/>
          </w:tcPr>
          <w:p w14:paraId="10916EDA"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36564F80"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834C51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16.1</w:t>
            </w:r>
          </w:p>
        </w:tc>
        <w:tc>
          <w:tcPr>
            <w:tcW w:w="5860" w:type="dxa"/>
            <w:tcBorders>
              <w:top w:val="nil"/>
              <w:left w:val="nil"/>
              <w:bottom w:val="single" w:sz="4" w:space="0" w:color="C0C0C0"/>
              <w:right w:val="single" w:sz="4" w:space="0" w:color="C0C0C0"/>
            </w:tcBorders>
            <w:shd w:val="clear" w:color="auto" w:fill="auto"/>
            <w:vAlign w:val="center"/>
            <w:hideMark/>
          </w:tcPr>
          <w:p w14:paraId="0B797978" w14:textId="77777777" w:rsidR="00C42A69" w:rsidRPr="00C42A69" w:rsidRDefault="00C42A69" w:rsidP="00C42A69">
            <w:pPr>
              <w:rPr>
                <w:rFonts w:ascii="Tahoma" w:hAnsi="Tahoma" w:cs="Tahoma"/>
                <w:sz w:val="13"/>
                <w:szCs w:val="13"/>
              </w:rPr>
            </w:pPr>
            <w:r w:rsidRPr="00C42A69">
              <w:rPr>
                <w:rFonts w:ascii="Tahoma" w:hAnsi="Tahoma" w:cs="Tahoma"/>
                <w:sz w:val="13"/>
                <w:szCs w:val="13"/>
              </w:rPr>
              <w:t>Корректировка НВВ в целях сглаживания тарифов (уменьшение)</w:t>
            </w:r>
          </w:p>
        </w:tc>
        <w:tc>
          <w:tcPr>
            <w:tcW w:w="1140" w:type="dxa"/>
            <w:tcBorders>
              <w:top w:val="nil"/>
              <w:left w:val="nil"/>
              <w:bottom w:val="single" w:sz="4" w:space="0" w:color="C0C0C0"/>
              <w:right w:val="single" w:sz="4" w:space="0" w:color="C0C0C0"/>
            </w:tcBorders>
            <w:shd w:val="clear" w:color="auto" w:fill="auto"/>
            <w:vAlign w:val="center"/>
            <w:hideMark/>
          </w:tcPr>
          <w:p w14:paraId="4E35A4F8"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7B0696A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-70,79</w:t>
            </w:r>
          </w:p>
        </w:tc>
        <w:tc>
          <w:tcPr>
            <w:tcW w:w="1560" w:type="dxa"/>
            <w:tcBorders>
              <w:top w:val="nil"/>
              <w:left w:val="nil"/>
              <w:bottom w:val="single" w:sz="4" w:space="0" w:color="C0C0C0"/>
              <w:right w:val="single" w:sz="4" w:space="0" w:color="C0C0C0"/>
            </w:tcBorders>
            <w:shd w:val="clear" w:color="000000" w:fill="FFFFCC"/>
            <w:vAlign w:val="center"/>
            <w:hideMark/>
          </w:tcPr>
          <w:p w14:paraId="46CE9FB2"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7FD1427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-16,86</w:t>
            </w:r>
          </w:p>
        </w:tc>
        <w:tc>
          <w:tcPr>
            <w:tcW w:w="1800" w:type="dxa"/>
            <w:tcBorders>
              <w:top w:val="nil"/>
              <w:left w:val="nil"/>
              <w:bottom w:val="single" w:sz="4" w:space="0" w:color="C0C0C0"/>
              <w:right w:val="single" w:sz="4" w:space="0" w:color="C0C0C0"/>
            </w:tcBorders>
            <w:shd w:val="clear" w:color="000000" w:fill="FFFFCC"/>
            <w:vAlign w:val="center"/>
            <w:hideMark/>
          </w:tcPr>
          <w:p w14:paraId="19EF77B2"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-1,47</w:t>
            </w:r>
          </w:p>
        </w:tc>
        <w:tc>
          <w:tcPr>
            <w:tcW w:w="1840" w:type="dxa"/>
            <w:tcBorders>
              <w:top w:val="nil"/>
              <w:left w:val="nil"/>
              <w:bottom w:val="single" w:sz="4" w:space="0" w:color="C0C0C0"/>
              <w:right w:val="single" w:sz="4" w:space="0" w:color="C0C0C0"/>
            </w:tcBorders>
            <w:shd w:val="clear" w:color="000000" w:fill="FFFFCC"/>
            <w:vAlign w:val="center"/>
            <w:hideMark/>
          </w:tcPr>
          <w:p w14:paraId="12CF9E7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-1,47</w:t>
            </w:r>
          </w:p>
        </w:tc>
        <w:tc>
          <w:tcPr>
            <w:tcW w:w="1820" w:type="dxa"/>
            <w:tcBorders>
              <w:top w:val="nil"/>
              <w:left w:val="nil"/>
              <w:bottom w:val="single" w:sz="4" w:space="0" w:color="C0C0C0"/>
              <w:right w:val="single" w:sz="4" w:space="0" w:color="C0C0C0"/>
            </w:tcBorders>
            <w:shd w:val="clear" w:color="000000" w:fill="FFFFCC"/>
            <w:vAlign w:val="center"/>
            <w:hideMark/>
          </w:tcPr>
          <w:p w14:paraId="41FE000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-3,63</w:t>
            </w:r>
          </w:p>
        </w:tc>
        <w:tc>
          <w:tcPr>
            <w:tcW w:w="1480" w:type="dxa"/>
            <w:tcBorders>
              <w:top w:val="nil"/>
              <w:left w:val="nil"/>
              <w:bottom w:val="single" w:sz="4" w:space="0" w:color="C0C0C0"/>
              <w:right w:val="single" w:sz="4" w:space="0" w:color="C0C0C0"/>
            </w:tcBorders>
            <w:shd w:val="clear" w:color="000000" w:fill="D7EAD3"/>
            <w:vAlign w:val="center"/>
            <w:hideMark/>
          </w:tcPr>
          <w:p w14:paraId="4855235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-1,81</w:t>
            </w:r>
          </w:p>
        </w:tc>
        <w:tc>
          <w:tcPr>
            <w:tcW w:w="1520" w:type="dxa"/>
            <w:tcBorders>
              <w:top w:val="nil"/>
              <w:left w:val="nil"/>
              <w:bottom w:val="single" w:sz="4" w:space="0" w:color="C0C0C0"/>
              <w:right w:val="single" w:sz="4" w:space="0" w:color="C0C0C0"/>
            </w:tcBorders>
            <w:shd w:val="clear" w:color="000000" w:fill="D7EAD3"/>
            <w:vAlign w:val="center"/>
            <w:hideMark/>
          </w:tcPr>
          <w:p w14:paraId="05392C3B"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-1,81</w:t>
            </w:r>
          </w:p>
        </w:tc>
        <w:tc>
          <w:tcPr>
            <w:tcW w:w="1920" w:type="dxa"/>
            <w:tcBorders>
              <w:top w:val="nil"/>
              <w:left w:val="nil"/>
              <w:bottom w:val="single" w:sz="4" w:space="0" w:color="C0C0C0"/>
              <w:right w:val="single" w:sz="4" w:space="0" w:color="C0C0C0"/>
            </w:tcBorders>
            <w:shd w:val="clear" w:color="000000" w:fill="FFFFCC"/>
            <w:vAlign w:val="center"/>
            <w:hideMark/>
          </w:tcPr>
          <w:p w14:paraId="7D627752"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704A1BEB" w14:textId="77777777" w:rsidTr="00C42A69">
        <w:trPr>
          <w:trHeight w:val="300"/>
          <w:jc w:val="center"/>
        </w:trPr>
        <w:tc>
          <w:tcPr>
            <w:tcW w:w="560" w:type="dxa"/>
            <w:tcBorders>
              <w:top w:val="nil"/>
              <w:left w:val="nil"/>
              <w:bottom w:val="nil"/>
              <w:right w:val="nil"/>
            </w:tcBorders>
            <w:shd w:val="clear" w:color="000000" w:fill="C4BD97"/>
            <w:noWrap/>
            <w:vAlign w:val="bottom"/>
            <w:hideMark/>
          </w:tcPr>
          <w:p w14:paraId="216B75B6"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328F7BB8"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58A08F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16.2</w:t>
            </w:r>
          </w:p>
        </w:tc>
        <w:tc>
          <w:tcPr>
            <w:tcW w:w="5860" w:type="dxa"/>
            <w:tcBorders>
              <w:top w:val="nil"/>
              <w:left w:val="nil"/>
              <w:bottom w:val="single" w:sz="4" w:space="0" w:color="C0C0C0"/>
              <w:right w:val="single" w:sz="4" w:space="0" w:color="C0C0C0"/>
            </w:tcBorders>
            <w:shd w:val="clear" w:color="auto" w:fill="auto"/>
            <w:vAlign w:val="center"/>
            <w:hideMark/>
          </w:tcPr>
          <w:p w14:paraId="5B863A93" w14:textId="77777777" w:rsidR="00C42A69" w:rsidRPr="00C42A69" w:rsidRDefault="00C42A69" w:rsidP="00C42A69">
            <w:pPr>
              <w:rPr>
                <w:rFonts w:ascii="Tahoma" w:hAnsi="Tahoma" w:cs="Tahoma"/>
                <w:sz w:val="13"/>
                <w:szCs w:val="13"/>
              </w:rPr>
            </w:pPr>
            <w:r w:rsidRPr="00C42A69">
              <w:rPr>
                <w:rFonts w:ascii="Tahoma" w:hAnsi="Tahoma" w:cs="Tahoma"/>
                <w:sz w:val="13"/>
                <w:szCs w:val="13"/>
              </w:rPr>
              <w:t>Корректировка НВВ в целях сглаживания тарифов (увеличение)</w:t>
            </w:r>
          </w:p>
        </w:tc>
        <w:tc>
          <w:tcPr>
            <w:tcW w:w="1140" w:type="dxa"/>
            <w:tcBorders>
              <w:top w:val="nil"/>
              <w:left w:val="nil"/>
              <w:bottom w:val="single" w:sz="4" w:space="0" w:color="C0C0C0"/>
              <w:right w:val="single" w:sz="4" w:space="0" w:color="C0C0C0"/>
            </w:tcBorders>
            <w:shd w:val="clear" w:color="auto" w:fill="auto"/>
            <w:vAlign w:val="center"/>
            <w:hideMark/>
          </w:tcPr>
          <w:p w14:paraId="4782139C"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64372B5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3385FF52"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6A0C36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507545B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3E0094F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37606C0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480" w:type="dxa"/>
            <w:tcBorders>
              <w:top w:val="nil"/>
              <w:left w:val="nil"/>
              <w:bottom w:val="single" w:sz="4" w:space="0" w:color="C0C0C0"/>
              <w:right w:val="single" w:sz="4" w:space="0" w:color="C0C0C0"/>
            </w:tcBorders>
            <w:shd w:val="clear" w:color="000000" w:fill="D7EAD3"/>
            <w:vAlign w:val="center"/>
            <w:hideMark/>
          </w:tcPr>
          <w:p w14:paraId="091D124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3B52D714"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7411F753"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348F1242" w14:textId="77777777" w:rsidTr="00C42A69">
        <w:trPr>
          <w:trHeight w:val="1080"/>
          <w:jc w:val="center"/>
        </w:trPr>
        <w:tc>
          <w:tcPr>
            <w:tcW w:w="560" w:type="dxa"/>
            <w:tcBorders>
              <w:top w:val="nil"/>
              <w:left w:val="nil"/>
              <w:bottom w:val="nil"/>
              <w:right w:val="nil"/>
            </w:tcBorders>
            <w:shd w:val="clear" w:color="000000" w:fill="C4BD97"/>
            <w:noWrap/>
            <w:vAlign w:val="bottom"/>
            <w:hideMark/>
          </w:tcPr>
          <w:p w14:paraId="661DEE72"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255170CB"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060EC5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16.3</w:t>
            </w:r>
          </w:p>
        </w:tc>
        <w:tc>
          <w:tcPr>
            <w:tcW w:w="5860" w:type="dxa"/>
            <w:tcBorders>
              <w:top w:val="nil"/>
              <w:left w:val="nil"/>
              <w:bottom w:val="single" w:sz="4" w:space="0" w:color="C0C0C0"/>
              <w:right w:val="single" w:sz="4" w:space="0" w:color="C0C0C0"/>
            </w:tcBorders>
            <w:shd w:val="clear" w:color="auto" w:fill="auto"/>
            <w:vAlign w:val="center"/>
            <w:hideMark/>
          </w:tcPr>
          <w:p w14:paraId="6158BD12" w14:textId="77777777" w:rsidR="00C42A69" w:rsidRPr="00C42A69" w:rsidRDefault="00C42A69" w:rsidP="00C42A69">
            <w:pPr>
              <w:rPr>
                <w:rFonts w:ascii="Tahoma" w:hAnsi="Tahoma" w:cs="Tahoma"/>
                <w:sz w:val="13"/>
                <w:szCs w:val="13"/>
              </w:rPr>
            </w:pPr>
            <w:r w:rsidRPr="00C42A69">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C0C0C0"/>
              <w:right w:val="single" w:sz="4" w:space="0" w:color="C0C0C0"/>
            </w:tcBorders>
            <w:shd w:val="clear" w:color="auto" w:fill="auto"/>
            <w:vAlign w:val="center"/>
            <w:hideMark/>
          </w:tcPr>
          <w:p w14:paraId="245A3D19"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34E6AE9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10C4ADC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644B536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38CA90E6"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4E25872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10BF5EA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36,80</w:t>
            </w:r>
          </w:p>
        </w:tc>
        <w:tc>
          <w:tcPr>
            <w:tcW w:w="1480" w:type="dxa"/>
            <w:tcBorders>
              <w:top w:val="nil"/>
              <w:left w:val="nil"/>
              <w:bottom w:val="single" w:sz="4" w:space="0" w:color="C0C0C0"/>
              <w:right w:val="single" w:sz="4" w:space="0" w:color="C0C0C0"/>
            </w:tcBorders>
            <w:shd w:val="clear" w:color="000000" w:fill="D7EAD3"/>
            <w:vAlign w:val="center"/>
            <w:hideMark/>
          </w:tcPr>
          <w:p w14:paraId="189E107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2E9A39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36,80</w:t>
            </w:r>
          </w:p>
        </w:tc>
        <w:tc>
          <w:tcPr>
            <w:tcW w:w="1920" w:type="dxa"/>
            <w:tcBorders>
              <w:top w:val="nil"/>
              <w:left w:val="nil"/>
              <w:bottom w:val="single" w:sz="4" w:space="0" w:color="C0C0C0"/>
              <w:right w:val="single" w:sz="4" w:space="0" w:color="C0C0C0"/>
            </w:tcBorders>
            <w:shd w:val="clear" w:color="000000" w:fill="FFFFCC"/>
            <w:vAlign w:val="center"/>
            <w:hideMark/>
          </w:tcPr>
          <w:p w14:paraId="58364201"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148C6953" w14:textId="77777777" w:rsidTr="00C42A69">
        <w:trPr>
          <w:trHeight w:val="825"/>
          <w:jc w:val="center"/>
        </w:trPr>
        <w:tc>
          <w:tcPr>
            <w:tcW w:w="560" w:type="dxa"/>
            <w:tcBorders>
              <w:top w:val="nil"/>
              <w:left w:val="nil"/>
              <w:bottom w:val="nil"/>
              <w:right w:val="nil"/>
            </w:tcBorders>
            <w:shd w:val="clear" w:color="000000" w:fill="C4BD97"/>
            <w:noWrap/>
            <w:vAlign w:val="bottom"/>
            <w:hideMark/>
          </w:tcPr>
          <w:p w14:paraId="6FBC3C0D"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2358A2E7"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A6E4C37"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16.4</w:t>
            </w:r>
          </w:p>
        </w:tc>
        <w:tc>
          <w:tcPr>
            <w:tcW w:w="5860" w:type="dxa"/>
            <w:tcBorders>
              <w:top w:val="nil"/>
              <w:left w:val="nil"/>
              <w:bottom w:val="single" w:sz="4" w:space="0" w:color="C0C0C0"/>
              <w:right w:val="single" w:sz="4" w:space="0" w:color="C0C0C0"/>
            </w:tcBorders>
            <w:shd w:val="clear" w:color="auto" w:fill="auto"/>
            <w:vAlign w:val="center"/>
            <w:hideMark/>
          </w:tcPr>
          <w:p w14:paraId="146E9AB9" w14:textId="77777777" w:rsidR="00C42A69" w:rsidRPr="00C42A69" w:rsidRDefault="00C42A69" w:rsidP="00C42A69">
            <w:pPr>
              <w:rPr>
                <w:rFonts w:ascii="Tahoma" w:hAnsi="Tahoma" w:cs="Tahoma"/>
                <w:sz w:val="13"/>
                <w:szCs w:val="13"/>
              </w:rPr>
            </w:pPr>
            <w:r w:rsidRPr="00C42A69">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1140" w:type="dxa"/>
            <w:tcBorders>
              <w:top w:val="nil"/>
              <w:left w:val="nil"/>
              <w:bottom w:val="single" w:sz="4" w:space="0" w:color="C0C0C0"/>
              <w:right w:val="single" w:sz="4" w:space="0" w:color="C0C0C0"/>
            </w:tcBorders>
            <w:shd w:val="clear" w:color="auto" w:fill="auto"/>
            <w:vAlign w:val="center"/>
            <w:hideMark/>
          </w:tcPr>
          <w:p w14:paraId="72325C48"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110B356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760BDAE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3FDA864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3D5DECB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574E242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6BCDF4E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7397B7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3416E0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1025C893"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41E2596A" w14:textId="77777777" w:rsidTr="00C42A69">
        <w:trPr>
          <w:trHeight w:val="126"/>
          <w:jc w:val="center"/>
        </w:trPr>
        <w:tc>
          <w:tcPr>
            <w:tcW w:w="560" w:type="dxa"/>
            <w:tcBorders>
              <w:top w:val="nil"/>
              <w:left w:val="nil"/>
              <w:bottom w:val="nil"/>
              <w:right w:val="nil"/>
            </w:tcBorders>
            <w:shd w:val="clear" w:color="000000" w:fill="C4BD97"/>
            <w:noWrap/>
            <w:vAlign w:val="bottom"/>
            <w:hideMark/>
          </w:tcPr>
          <w:p w14:paraId="69B15849"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5394DF21"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140E37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16.5</w:t>
            </w:r>
          </w:p>
        </w:tc>
        <w:tc>
          <w:tcPr>
            <w:tcW w:w="5860" w:type="dxa"/>
            <w:tcBorders>
              <w:top w:val="nil"/>
              <w:left w:val="nil"/>
              <w:bottom w:val="single" w:sz="4" w:space="0" w:color="C0C0C0"/>
              <w:right w:val="single" w:sz="4" w:space="0" w:color="C0C0C0"/>
            </w:tcBorders>
            <w:shd w:val="clear" w:color="auto" w:fill="auto"/>
            <w:vAlign w:val="center"/>
            <w:hideMark/>
          </w:tcPr>
          <w:p w14:paraId="0161E921" w14:textId="77777777" w:rsidR="00C42A69" w:rsidRPr="00C42A69" w:rsidRDefault="00C42A69" w:rsidP="00C42A69">
            <w:pPr>
              <w:rPr>
                <w:rFonts w:ascii="Tahoma" w:hAnsi="Tahoma" w:cs="Tahoma"/>
                <w:sz w:val="13"/>
                <w:szCs w:val="13"/>
              </w:rPr>
            </w:pPr>
            <w:r w:rsidRPr="00C42A69">
              <w:rPr>
                <w:rFonts w:ascii="Tahoma" w:hAnsi="Tahoma" w:cs="Tahoma"/>
                <w:sz w:val="13"/>
                <w:szCs w:val="13"/>
              </w:rPr>
              <w:t xml:space="preserve">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w:t>
            </w:r>
            <w:r w:rsidRPr="00C42A69">
              <w:rPr>
                <w:rFonts w:ascii="Tahoma" w:hAnsi="Tahoma" w:cs="Tahoma"/>
                <w:sz w:val="13"/>
                <w:szCs w:val="13"/>
              </w:rPr>
              <w:lastRenderedPageBreak/>
              <w:t>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40" w:type="dxa"/>
            <w:tcBorders>
              <w:top w:val="nil"/>
              <w:left w:val="nil"/>
              <w:bottom w:val="single" w:sz="4" w:space="0" w:color="C0C0C0"/>
              <w:right w:val="single" w:sz="4" w:space="0" w:color="C0C0C0"/>
            </w:tcBorders>
            <w:shd w:val="clear" w:color="auto" w:fill="auto"/>
            <w:vAlign w:val="center"/>
            <w:hideMark/>
          </w:tcPr>
          <w:p w14:paraId="24393543"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lastRenderedPageBreak/>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41BD0D8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0CBBDBC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1DEA3AA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3DD8F3B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470A34D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6D998D3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6CA8B6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3520EBD"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4E0C1DDC"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1EC3962C" w14:textId="77777777" w:rsidTr="00C42A69">
        <w:trPr>
          <w:trHeight w:val="795"/>
          <w:jc w:val="center"/>
        </w:trPr>
        <w:tc>
          <w:tcPr>
            <w:tcW w:w="560" w:type="dxa"/>
            <w:tcBorders>
              <w:top w:val="nil"/>
              <w:left w:val="nil"/>
              <w:bottom w:val="nil"/>
              <w:right w:val="nil"/>
            </w:tcBorders>
            <w:shd w:val="clear" w:color="000000" w:fill="C4BD97"/>
            <w:noWrap/>
            <w:vAlign w:val="bottom"/>
            <w:hideMark/>
          </w:tcPr>
          <w:p w14:paraId="238CFED7" w14:textId="77777777" w:rsidR="00C42A69" w:rsidRPr="00C42A69" w:rsidRDefault="00C42A69" w:rsidP="00C42A69">
            <w:pPr>
              <w:rPr>
                <w:rFonts w:ascii="Tahoma" w:hAnsi="Tahoma" w:cs="Tahoma"/>
                <w:b/>
                <w:bCs/>
                <w:color w:val="000000"/>
                <w:sz w:val="13"/>
                <w:szCs w:val="13"/>
              </w:rPr>
            </w:pPr>
            <w:r w:rsidRPr="00C42A69">
              <w:rPr>
                <w:rFonts w:ascii="Tahoma" w:hAnsi="Tahoma" w:cs="Tahoma"/>
                <w:b/>
                <w:bCs/>
                <w:color w:val="000000"/>
                <w:sz w:val="13"/>
                <w:szCs w:val="13"/>
              </w:rPr>
              <w:t>КР</w:t>
            </w:r>
          </w:p>
        </w:tc>
        <w:tc>
          <w:tcPr>
            <w:tcW w:w="400" w:type="dxa"/>
            <w:tcBorders>
              <w:top w:val="nil"/>
              <w:left w:val="nil"/>
              <w:bottom w:val="nil"/>
              <w:right w:val="nil"/>
            </w:tcBorders>
            <w:shd w:val="clear" w:color="auto" w:fill="auto"/>
            <w:noWrap/>
            <w:vAlign w:val="bottom"/>
            <w:hideMark/>
          </w:tcPr>
          <w:p w14:paraId="731954F2" w14:textId="77777777" w:rsidR="00C42A69" w:rsidRPr="00C42A69" w:rsidRDefault="00C42A69" w:rsidP="00C42A69">
            <w:pPr>
              <w:rPr>
                <w:rFonts w:ascii="Tahoma" w:hAnsi="Tahoma" w:cs="Tahoma"/>
                <w:b/>
                <w:bCs/>
                <w:color w:val="000000"/>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DDCB5C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16.6</w:t>
            </w:r>
          </w:p>
        </w:tc>
        <w:tc>
          <w:tcPr>
            <w:tcW w:w="5860" w:type="dxa"/>
            <w:tcBorders>
              <w:top w:val="nil"/>
              <w:left w:val="nil"/>
              <w:bottom w:val="single" w:sz="4" w:space="0" w:color="C0C0C0"/>
              <w:right w:val="single" w:sz="4" w:space="0" w:color="C0C0C0"/>
            </w:tcBorders>
            <w:shd w:val="clear" w:color="auto" w:fill="auto"/>
            <w:vAlign w:val="center"/>
            <w:hideMark/>
          </w:tcPr>
          <w:p w14:paraId="0735B869" w14:textId="77777777" w:rsidR="00C42A69" w:rsidRPr="00C42A69" w:rsidRDefault="00C42A69" w:rsidP="00C42A69">
            <w:pPr>
              <w:rPr>
                <w:rFonts w:ascii="Tahoma" w:hAnsi="Tahoma" w:cs="Tahoma"/>
                <w:sz w:val="13"/>
                <w:szCs w:val="13"/>
              </w:rPr>
            </w:pPr>
            <w:r w:rsidRPr="00C42A69">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40" w:type="dxa"/>
            <w:tcBorders>
              <w:top w:val="nil"/>
              <w:left w:val="nil"/>
              <w:bottom w:val="single" w:sz="4" w:space="0" w:color="C0C0C0"/>
              <w:right w:val="single" w:sz="4" w:space="0" w:color="C0C0C0"/>
            </w:tcBorders>
            <w:shd w:val="clear" w:color="auto" w:fill="auto"/>
            <w:vAlign w:val="center"/>
            <w:hideMark/>
          </w:tcPr>
          <w:p w14:paraId="32F03AF5"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4512A64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000000" w:fill="FFFFCC"/>
            <w:vAlign w:val="center"/>
            <w:hideMark/>
          </w:tcPr>
          <w:p w14:paraId="7782443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000000" w:fill="FFFFCC"/>
            <w:vAlign w:val="center"/>
            <w:hideMark/>
          </w:tcPr>
          <w:p w14:paraId="5B7EE77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000000" w:fill="FFFFCC"/>
            <w:vAlign w:val="center"/>
            <w:hideMark/>
          </w:tcPr>
          <w:p w14:paraId="2E81933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000000" w:fill="FFFFCC"/>
            <w:vAlign w:val="center"/>
            <w:hideMark/>
          </w:tcPr>
          <w:p w14:paraId="3BF9BBE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76A9C68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A3346A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C2A1AF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0,00</w:t>
            </w:r>
          </w:p>
        </w:tc>
        <w:tc>
          <w:tcPr>
            <w:tcW w:w="1920" w:type="dxa"/>
            <w:tcBorders>
              <w:top w:val="nil"/>
              <w:left w:val="nil"/>
              <w:bottom w:val="single" w:sz="4" w:space="0" w:color="C0C0C0"/>
              <w:right w:val="single" w:sz="4" w:space="0" w:color="C0C0C0"/>
            </w:tcBorders>
            <w:shd w:val="clear" w:color="000000" w:fill="FFFFCC"/>
            <w:vAlign w:val="center"/>
            <w:hideMark/>
          </w:tcPr>
          <w:p w14:paraId="0658FBE1"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082850AD"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5064C8A3"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571E6F6"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DB64BB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17</w:t>
            </w:r>
          </w:p>
        </w:tc>
        <w:tc>
          <w:tcPr>
            <w:tcW w:w="5860" w:type="dxa"/>
            <w:tcBorders>
              <w:top w:val="nil"/>
              <w:left w:val="nil"/>
              <w:bottom w:val="single" w:sz="4" w:space="0" w:color="C0C0C0"/>
              <w:right w:val="single" w:sz="4" w:space="0" w:color="C0C0C0"/>
            </w:tcBorders>
            <w:shd w:val="clear" w:color="auto" w:fill="auto"/>
            <w:vAlign w:val="center"/>
            <w:hideMark/>
          </w:tcPr>
          <w:p w14:paraId="1583E8AD"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НВВ без НДС с учетом корректировок</w:t>
            </w:r>
          </w:p>
        </w:tc>
        <w:tc>
          <w:tcPr>
            <w:tcW w:w="1140" w:type="dxa"/>
            <w:tcBorders>
              <w:top w:val="nil"/>
              <w:left w:val="nil"/>
              <w:bottom w:val="single" w:sz="4" w:space="0" w:color="C0C0C0"/>
              <w:right w:val="single" w:sz="4" w:space="0" w:color="C0C0C0"/>
            </w:tcBorders>
            <w:shd w:val="clear" w:color="auto" w:fill="auto"/>
            <w:vAlign w:val="center"/>
            <w:hideMark/>
          </w:tcPr>
          <w:p w14:paraId="008200FB"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166C3F4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648,79</w:t>
            </w:r>
          </w:p>
        </w:tc>
        <w:tc>
          <w:tcPr>
            <w:tcW w:w="1560" w:type="dxa"/>
            <w:tcBorders>
              <w:top w:val="nil"/>
              <w:left w:val="nil"/>
              <w:bottom w:val="single" w:sz="4" w:space="0" w:color="C0C0C0"/>
              <w:right w:val="single" w:sz="4" w:space="0" w:color="C0C0C0"/>
            </w:tcBorders>
            <w:shd w:val="clear" w:color="000000" w:fill="D7EAD3"/>
            <w:vAlign w:val="center"/>
            <w:hideMark/>
          </w:tcPr>
          <w:p w14:paraId="51C45312"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904,79</w:t>
            </w:r>
          </w:p>
        </w:tc>
        <w:tc>
          <w:tcPr>
            <w:tcW w:w="1780" w:type="dxa"/>
            <w:tcBorders>
              <w:top w:val="nil"/>
              <w:left w:val="nil"/>
              <w:bottom w:val="single" w:sz="4" w:space="0" w:color="C0C0C0"/>
              <w:right w:val="single" w:sz="4" w:space="0" w:color="C0C0C0"/>
            </w:tcBorders>
            <w:shd w:val="clear" w:color="000000" w:fill="D7EAD3"/>
            <w:vAlign w:val="center"/>
            <w:hideMark/>
          </w:tcPr>
          <w:p w14:paraId="73B3BB6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711,74</w:t>
            </w:r>
          </w:p>
        </w:tc>
        <w:tc>
          <w:tcPr>
            <w:tcW w:w="1800" w:type="dxa"/>
            <w:tcBorders>
              <w:top w:val="nil"/>
              <w:left w:val="nil"/>
              <w:bottom w:val="single" w:sz="4" w:space="0" w:color="C0C0C0"/>
              <w:right w:val="single" w:sz="4" w:space="0" w:color="C0C0C0"/>
            </w:tcBorders>
            <w:shd w:val="clear" w:color="000000" w:fill="D7EAD3"/>
            <w:vAlign w:val="center"/>
            <w:hideMark/>
          </w:tcPr>
          <w:p w14:paraId="512A640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767,36</w:t>
            </w:r>
          </w:p>
        </w:tc>
        <w:tc>
          <w:tcPr>
            <w:tcW w:w="1840" w:type="dxa"/>
            <w:tcBorders>
              <w:top w:val="nil"/>
              <w:left w:val="nil"/>
              <w:bottom w:val="single" w:sz="4" w:space="0" w:color="C0C0C0"/>
              <w:right w:val="single" w:sz="4" w:space="0" w:color="C0C0C0"/>
            </w:tcBorders>
            <w:shd w:val="clear" w:color="000000" w:fill="D7EAD3"/>
            <w:vAlign w:val="center"/>
            <w:hideMark/>
          </w:tcPr>
          <w:p w14:paraId="624CE83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839,58</w:t>
            </w:r>
          </w:p>
        </w:tc>
        <w:tc>
          <w:tcPr>
            <w:tcW w:w="1820" w:type="dxa"/>
            <w:tcBorders>
              <w:top w:val="nil"/>
              <w:left w:val="nil"/>
              <w:bottom w:val="single" w:sz="4" w:space="0" w:color="C0C0C0"/>
              <w:right w:val="single" w:sz="4" w:space="0" w:color="C0C0C0"/>
            </w:tcBorders>
            <w:shd w:val="clear" w:color="000000" w:fill="D7EAD3"/>
            <w:vAlign w:val="center"/>
            <w:hideMark/>
          </w:tcPr>
          <w:p w14:paraId="3B75673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774,08</w:t>
            </w:r>
          </w:p>
        </w:tc>
        <w:tc>
          <w:tcPr>
            <w:tcW w:w="1480" w:type="dxa"/>
            <w:tcBorders>
              <w:top w:val="nil"/>
              <w:left w:val="nil"/>
              <w:bottom w:val="single" w:sz="4" w:space="0" w:color="C0C0C0"/>
              <w:right w:val="single" w:sz="4" w:space="0" w:color="C0C0C0"/>
            </w:tcBorders>
            <w:shd w:val="clear" w:color="000000" w:fill="D7EAD3"/>
            <w:vAlign w:val="center"/>
            <w:hideMark/>
          </w:tcPr>
          <w:p w14:paraId="2206602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350,65</w:t>
            </w:r>
          </w:p>
        </w:tc>
        <w:tc>
          <w:tcPr>
            <w:tcW w:w="1520" w:type="dxa"/>
            <w:tcBorders>
              <w:top w:val="nil"/>
              <w:left w:val="nil"/>
              <w:bottom w:val="single" w:sz="4" w:space="0" w:color="C0C0C0"/>
              <w:right w:val="single" w:sz="4" w:space="0" w:color="C0C0C0"/>
            </w:tcBorders>
            <w:shd w:val="clear" w:color="000000" w:fill="D7EAD3"/>
            <w:vAlign w:val="center"/>
            <w:hideMark/>
          </w:tcPr>
          <w:p w14:paraId="69A3C5E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423,43</w:t>
            </w:r>
          </w:p>
        </w:tc>
        <w:tc>
          <w:tcPr>
            <w:tcW w:w="1920" w:type="dxa"/>
            <w:tcBorders>
              <w:top w:val="nil"/>
              <w:left w:val="nil"/>
              <w:bottom w:val="single" w:sz="4" w:space="0" w:color="C0C0C0"/>
              <w:right w:val="single" w:sz="4" w:space="0" w:color="C0C0C0"/>
            </w:tcBorders>
            <w:shd w:val="clear" w:color="000000" w:fill="FFFFCC"/>
            <w:vAlign w:val="center"/>
            <w:hideMark/>
          </w:tcPr>
          <w:p w14:paraId="4AED2EC6"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0A916585"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0DABC229" w14:textId="77777777" w:rsidR="00C42A69" w:rsidRPr="00C42A69" w:rsidRDefault="00C42A69" w:rsidP="00C42A69">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1144530C"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532B70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17.1</w:t>
            </w:r>
          </w:p>
        </w:tc>
        <w:tc>
          <w:tcPr>
            <w:tcW w:w="5860" w:type="dxa"/>
            <w:tcBorders>
              <w:top w:val="nil"/>
              <w:left w:val="nil"/>
              <w:bottom w:val="single" w:sz="4" w:space="0" w:color="C0C0C0"/>
              <w:right w:val="single" w:sz="4" w:space="0" w:color="C0C0C0"/>
            </w:tcBorders>
            <w:shd w:val="clear" w:color="auto" w:fill="auto"/>
            <w:vAlign w:val="center"/>
            <w:hideMark/>
          </w:tcPr>
          <w:p w14:paraId="05A4157C" w14:textId="77777777" w:rsidR="00C42A69" w:rsidRPr="00C42A69" w:rsidRDefault="00C42A69" w:rsidP="00C42A69">
            <w:pPr>
              <w:ind w:firstLineChars="100" w:firstLine="130"/>
              <w:rPr>
                <w:rFonts w:ascii="Tahoma" w:hAnsi="Tahoma" w:cs="Tahoma"/>
                <w:sz w:val="13"/>
                <w:szCs w:val="13"/>
              </w:rPr>
            </w:pPr>
            <w:r w:rsidRPr="00C42A69">
              <w:rPr>
                <w:rFonts w:ascii="Tahoma" w:hAnsi="Tahoma" w:cs="Tahoma"/>
                <w:sz w:val="13"/>
                <w:szCs w:val="13"/>
              </w:rPr>
              <w:t>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02D8E149"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5547599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508,53</w:t>
            </w:r>
          </w:p>
        </w:tc>
        <w:tc>
          <w:tcPr>
            <w:tcW w:w="1560" w:type="dxa"/>
            <w:tcBorders>
              <w:top w:val="nil"/>
              <w:left w:val="nil"/>
              <w:bottom w:val="single" w:sz="4" w:space="0" w:color="C0C0C0"/>
              <w:right w:val="single" w:sz="4" w:space="0" w:color="C0C0C0"/>
            </w:tcBorders>
            <w:shd w:val="clear" w:color="000000" w:fill="FFFFCC"/>
            <w:vAlign w:val="center"/>
            <w:hideMark/>
          </w:tcPr>
          <w:p w14:paraId="2D44551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855,14</w:t>
            </w:r>
          </w:p>
        </w:tc>
        <w:tc>
          <w:tcPr>
            <w:tcW w:w="1780" w:type="dxa"/>
            <w:tcBorders>
              <w:top w:val="nil"/>
              <w:left w:val="nil"/>
              <w:bottom w:val="single" w:sz="4" w:space="0" w:color="C0C0C0"/>
              <w:right w:val="single" w:sz="4" w:space="0" w:color="C0C0C0"/>
            </w:tcBorders>
            <w:shd w:val="clear" w:color="000000" w:fill="FFFFCC"/>
            <w:vAlign w:val="center"/>
            <w:hideMark/>
          </w:tcPr>
          <w:p w14:paraId="31821BE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608,20</w:t>
            </w:r>
          </w:p>
        </w:tc>
        <w:tc>
          <w:tcPr>
            <w:tcW w:w="1800" w:type="dxa"/>
            <w:tcBorders>
              <w:top w:val="nil"/>
              <w:left w:val="nil"/>
              <w:bottom w:val="single" w:sz="4" w:space="0" w:color="C0C0C0"/>
              <w:right w:val="single" w:sz="4" w:space="0" w:color="C0C0C0"/>
            </w:tcBorders>
            <w:shd w:val="clear" w:color="000000" w:fill="FFFFCC"/>
            <w:vAlign w:val="center"/>
            <w:hideMark/>
          </w:tcPr>
          <w:p w14:paraId="6775CCC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601,47</w:t>
            </w:r>
          </w:p>
        </w:tc>
        <w:tc>
          <w:tcPr>
            <w:tcW w:w="1840" w:type="dxa"/>
            <w:tcBorders>
              <w:top w:val="nil"/>
              <w:left w:val="nil"/>
              <w:bottom w:val="single" w:sz="4" w:space="0" w:color="C0C0C0"/>
              <w:right w:val="single" w:sz="4" w:space="0" w:color="C0C0C0"/>
            </w:tcBorders>
            <w:shd w:val="clear" w:color="000000" w:fill="FFFFCC"/>
            <w:vAlign w:val="center"/>
            <w:hideMark/>
          </w:tcPr>
          <w:p w14:paraId="2D3ECAC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717,45</w:t>
            </w:r>
          </w:p>
        </w:tc>
        <w:tc>
          <w:tcPr>
            <w:tcW w:w="1820" w:type="dxa"/>
            <w:tcBorders>
              <w:top w:val="nil"/>
              <w:left w:val="nil"/>
              <w:bottom w:val="single" w:sz="4" w:space="0" w:color="C0C0C0"/>
              <w:right w:val="single" w:sz="4" w:space="0" w:color="C0C0C0"/>
            </w:tcBorders>
            <w:shd w:val="clear" w:color="000000" w:fill="FFFFCC"/>
            <w:vAlign w:val="center"/>
            <w:hideMark/>
          </w:tcPr>
          <w:p w14:paraId="5CF6539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731,60</w:t>
            </w:r>
          </w:p>
        </w:tc>
        <w:tc>
          <w:tcPr>
            <w:tcW w:w="1480" w:type="dxa"/>
            <w:tcBorders>
              <w:top w:val="nil"/>
              <w:left w:val="nil"/>
              <w:bottom w:val="single" w:sz="4" w:space="0" w:color="C0C0C0"/>
              <w:right w:val="single" w:sz="4" w:space="0" w:color="C0C0C0"/>
            </w:tcBorders>
            <w:shd w:val="clear" w:color="000000" w:fill="D7EAD3"/>
            <w:vAlign w:val="center"/>
            <w:hideMark/>
          </w:tcPr>
          <w:p w14:paraId="70F1A823"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331,41</w:t>
            </w:r>
          </w:p>
        </w:tc>
        <w:tc>
          <w:tcPr>
            <w:tcW w:w="1520" w:type="dxa"/>
            <w:tcBorders>
              <w:top w:val="nil"/>
              <w:left w:val="nil"/>
              <w:bottom w:val="single" w:sz="4" w:space="0" w:color="C0C0C0"/>
              <w:right w:val="single" w:sz="4" w:space="0" w:color="C0C0C0"/>
            </w:tcBorders>
            <w:shd w:val="clear" w:color="000000" w:fill="D7EAD3"/>
            <w:vAlign w:val="center"/>
            <w:hideMark/>
          </w:tcPr>
          <w:p w14:paraId="01CC303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400,19</w:t>
            </w:r>
          </w:p>
        </w:tc>
        <w:tc>
          <w:tcPr>
            <w:tcW w:w="1920" w:type="dxa"/>
            <w:tcBorders>
              <w:top w:val="nil"/>
              <w:left w:val="nil"/>
              <w:bottom w:val="single" w:sz="4" w:space="0" w:color="C0C0C0"/>
              <w:right w:val="single" w:sz="4" w:space="0" w:color="C0C0C0"/>
            </w:tcBorders>
            <w:shd w:val="clear" w:color="000000" w:fill="FFFFCC"/>
            <w:vAlign w:val="center"/>
            <w:hideMark/>
          </w:tcPr>
          <w:p w14:paraId="11627E3B"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08F9A7ED"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06F05FC2"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4E96510B"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7AFFC58"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17.2</w:t>
            </w:r>
          </w:p>
        </w:tc>
        <w:tc>
          <w:tcPr>
            <w:tcW w:w="5860" w:type="dxa"/>
            <w:tcBorders>
              <w:top w:val="nil"/>
              <w:left w:val="nil"/>
              <w:bottom w:val="single" w:sz="4" w:space="0" w:color="C0C0C0"/>
              <w:right w:val="single" w:sz="4" w:space="0" w:color="C0C0C0"/>
            </w:tcBorders>
            <w:shd w:val="clear" w:color="auto" w:fill="auto"/>
            <w:vAlign w:val="center"/>
            <w:hideMark/>
          </w:tcPr>
          <w:p w14:paraId="3570A4A5" w14:textId="77777777" w:rsidR="00C42A69" w:rsidRPr="00C42A69" w:rsidRDefault="00C42A69" w:rsidP="00C42A69">
            <w:pPr>
              <w:ind w:firstLineChars="100" w:firstLine="130"/>
              <w:rPr>
                <w:rFonts w:ascii="Tahoma" w:hAnsi="Tahoma" w:cs="Tahoma"/>
                <w:sz w:val="13"/>
                <w:szCs w:val="13"/>
              </w:rPr>
            </w:pPr>
            <w:r w:rsidRPr="00C42A69">
              <w:rPr>
                <w:rFonts w:ascii="Tahoma" w:hAnsi="Tahoma" w:cs="Tahoma"/>
                <w:sz w:val="13"/>
                <w:szCs w:val="13"/>
              </w:rPr>
              <w:t>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3D691E57"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тыс</w:t>
            </w:r>
            <w:proofErr w:type="spellEnd"/>
            <w:r w:rsidRPr="00C42A69">
              <w:rPr>
                <w:rFonts w:ascii="Tahoma" w:hAnsi="Tahoma" w:cs="Tahoma"/>
                <w:sz w:val="13"/>
                <w:szCs w:val="13"/>
              </w:rPr>
              <w:t xml:space="preserve"> </w:t>
            </w:r>
            <w:proofErr w:type="spellStart"/>
            <w:r w:rsidRPr="00C42A69">
              <w:rPr>
                <w:rFonts w:ascii="Tahoma" w:hAnsi="Tahoma" w:cs="Tahoma"/>
                <w:sz w:val="13"/>
                <w:szCs w:val="13"/>
              </w:rPr>
              <w:t>руб</w:t>
            </w:r>
            <w:proofErr w:type="spellEnd"/>
          </w:p>
        </w:tc>
        <w:tc>
          <w:tcPr>
            <w:tcW w:w="1880" w:type="dxa"/>
            <w:tcBorders>
              <w:top w:val="nil"/>
              <w:left w:val="nil"/>
              <w:bottom w:val="single" w:sz="4" w:space="0" w:color="C0C0C0"/>
              <w:right w:val="single" w:sz="4" w:space="0" w:color="C0C0C0"/>
            </w:tcBorders>
            <w:shd w:val="clear" w:color="000000" w:fill="FFFFCC"/>
            <w:vAlign w:val="center"/>
            <w:hideMark/>
          </w:tcPr>
          <w:p w14:paraId="04BDC5A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140,26</w:t>
            </w:r>
          </w:p>
        </w:tc>
        <w:tc>
          <w:tcPr>
            <w:tcW w:w="1560" w:type="dxa"/>
            <w:tcBorders>
              <w:top w:val="nil"/>
              <w:left w:val="nil"/>
              <w:bottom w:val="single" w:sz="4" w:space="0" w:color="C0C0C0"/>
              <w:right w:val="single" w:sz="4" w:space="0" w:color="C0C0C0"/>
            </w:tcBorders>
            <w:shd w:val="clear" w:color="000000" w:fill="FFFFCC"/>
            <w:vAlign w:val="center"/>
            <w:hideMark/>
          </w:tcPr>
          <w:p w14:paraId="7F5352A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49,65</w:t>
            </w:r>
          </w:p>
        </w:tc>
        <w:tc>
          <w:tcPr>
            <w:tcW w:w="1780" w:type="dxa"/>
            <w:tcBorders>
              <w:top w:val="nil"/>
              <w:left w:val="nil"/>
              <w:bottom w:val="single" w:sz="4" w:space="0" w:color="C0C0C0"/>
              <w:right w:val="single" w:sz="4" w:space="0" w:color="C0C0C0"/>
            </w:tcBorders>
            <w:shd w:val="clear" w:color="000000" w:fill="FFFFCC"/>
            <w:vAlign w:val="center"/>
            <w:hideMark/>
          </w:tcPr>
          <w:p w14:paraId="3A97C8F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103,54</w:t>
            </w:r>
          </w:p>
        </w:tc>
        <w:tc>
          <w:tcPr>
            <w:tcW w:w="1800" w:type="dxa"/>
            <w:tcBorders>
              <w:top w:val="nil"/>
              <w:left w:val="nil"/>
              <w:bottom w:val="single" w:sz="4" w:space="0" w:color="C0C0C0"/>
              <w:right w:val="single" w:sz="4" w:space="0" w:color="C0C0C0"/>
            </w:tcBorders>
            <w:shd w:val="clear" w:color="000000" w:fill="FFFFCC"/>
            <w:vAlign w:val="center"/>
            <w:hideMark/>
          </w:tcPr>
          <w:p w14:paraId="6C0540A2"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165,89</w:t>
            </w:r>
          </w:p>
        </w:tc>
        <w:tc>
          <w:tcPr>
            <w:tcW w:w="1840" w:type="dxa"/>
            <w:tcBorders>
              <w:top w:val="nil"/>
              <w:left w:val="nil"/>
              <w:bottom w:val="single" w:sz="4" w:space="0" w:color="C0C0C0"/>
              <w:right w:val="single" w:sz="4" w:space="0" w:color="C0C0C0"/>
            </w:tcBorders>
            <w:shd w:val="clear" w:color="000000" w:fill="FFFFCC"/>
            <w:vAlign w:val="center"/>
            <w:hideMark/>
          </w:tcPr>
          <w:p w14:paraId="208D7AB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122,13</w:t>
            </w:r>
          </w:p>
        </w:tc>
        <w:tc>
          <w:tcPr>
            <w:tcW w:w="1820" w:type="dxa"/>
            <w:tcBorders>
              <w:top w:val="nil"/>
              <w:left w:val="nil"/>
              <w:bottom w:val="single" w:sz="4" w:space="0" w:color="C0C0C0"/>
              <w:right w:val="single" w:sz="4" w:space="0" w:color="C0C0C0"/>
            </w:tcBorders>
            <w:shd w:val="clear" w:color="000000" w:fill="FFFFCC"/>
            <w:vAlign w:val="center"/>
            <w:hideMark/>
          </w:tcPr>
          <w:p w14:paraId="6EA8AB3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42,47</w:t>
            </w:r>
          </w:p>
        </w:tc>
        <w:tc>
          <w:tcPr>
            <w:tcW w:w="1480" w:type="dxa"/>
            <w:tcBorders>
              <w:top w:val="nil"/>
              <w:left w:val="nil"/>
              <w:bottom w:val="single" w:sz="4" w:space="0" w:color="C0C0C0"/>
              <w:right w:val="single" w:sz="4" w:space="0" w:color="C0C0C0"/>
            </w:tcBorders>
            <w:shd w:val="clear" w:color="000000" w:fill="D7EAD3"/>
            <w:vAlign w:val="center"/>
            <w:hideMark/>
          </w:tcPr>
          <w:p w14:paraId="57BE6CA6"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19,24</w:t>
            </w:r>
          </w:p>
        </w:tc>
        <w:tc>
          <w:tcPr>
            <w:tcW w:w="1520" w:type="dxa"/>
            <w:tcBorders>
              <w:top w:val="nil"/>
              <w:left w:val="nil"/>
              <w:bottom w:val="single" w:sz="4" w:space="0" w:color="C0C0C0"/>
              <w:right w:val="single" w:sz="4" w:space="0" w:color="C0C0C0"/>
            </w:tcBorders>
            <w:shd w:val="clear" w:color="000000" w:fill="D7EAD3"/>
            <w:vAlign w:val="center"/>
            <w:hideMark/>
          </w:tcPr>
          <w:p w14:paraId="3F5AF15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23,23</w:t>
            </w:r>
          </w:p>
        </w:tc>
        <w:tc>
          <w:tcPr>
            <w:tcW w:w="1920" w:type="dxa"/>
            <w:tcBorders>
              <w:top w:val="nil"/>
              <w:left w:val="nil"/>
              <w:bottom w:val="single" w:sz="4" w:space="0" w:color="C0C0C0"/>
              <w:right w:val="single" w:sz="4" w:space="0" w:color="C0C0C0"/>
            </w:tcBorders>
            <w:shd w:val="clear" w:color="000000" w:fill="FFFFCC"/>
            <w:vAlign w:val="center"/>
            <w:hideMark/>
          </w:tcPr>
          <w:p w14:paraId="1EE9C364"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689C1C9B"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6CABE558"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198A4E4B"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9EA4752"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18</w:t>
            </w:r>
          </w:p>
        </w:tc>
        <w:tc>
          <w:tcPr>
            <w:tcW w:w="5860" w:type="dxa"/>
            <w:tcBorders>
              <w:top w:val="nil"/>
              <w:left w:val="nil"/>
              <w:bottom w:val="single" w:sz="4" w:space="0" w:color="C0C0C0"/>
              <w:right w:val="single" w:sz="4" w:space="0" w:color="C0C0C0"/>
            </w:tcBorders>
            <w:shd w:val="clear" w:color="auto" w:fill="auto"/>
            <w:vAlign w:val="center"/>
            <w:hideMark/>
          </w:tcPr>
          <w:p w14:paraId="5BBEF7D8"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Тариф</w:t>
            </w:r>
          </w:p>
        </w:tc>
        <w:tc>
          <w:tcPr>
            <w:tcW w:w="1140" w:type="dxa"/>
            <w:tcBorders>
              <w:top w:val="nil"/>
              <w:left w:val="nil"/>
              <w:bottom w:val="single" w:sz="4" w:space="0" w:color="C0C0C0"/>
              <w:right w:val="single" w:sz="4" w:space="0" w:color="C0C0C0"/>
            </w:tcBorders>
            <w:shd w:val="clear" w:color="auto" w:fill="auto"/>
            <w:vAlign w:val="center"/>
            <w:hideMark/>
          </w:tcPr>
          <w:p w14:paraId="4836F841"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руб</w:t>
            </w:r>
            <w:proofErr w:type="spellEnd"/>
            <w:r w:rsidRPr="00C42A69">
              <w:rPr>
                <w:rFonts w:ascii="Tahoma" w:hAnsi="Tahoma" w:cs="Tahoma"/>
                <w:b/>
                <w:bCs/>
                <w:sz w:val="13"/>
                <w:szCs w:val="13"/>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7FDEA6D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9,74</w:t>
            </w:r>
          </w:p>
        </w:tc>
        <w:tc>
          <w:tcPr>
            <w:tcW w:w="1560" w:type="dxa"/>
            <w:tcBorders>
              <w:top w:val="nil"/>
              <w:left w:val="nil"/>
              <w:bottom w:val="single" w:sz="4" w:space="0" w:color="C0C0C0"/>
              <w:right w:val="single" w:sz="4" w:space="0" w:color="C0C0C0"/>
            </w:tcBorders>
            <w:shd w:val="clear" w:color="000000" w:fill="D7EAD3"/>
            <w:vAlign w:val="center"/>
            <w:hideMark/>
          </w:tcPr>
          <w:p w14:paraId="1BB335B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14,78</w:t>
            </w:r>
          </w:p>
        </w:tc>
        <w:tc>
          <w:tcPr>
            <w:tcW w:w="1780" w:type="dxa"/>
            <w:tcBorders>
              <w:top w:val="nil"/>
              <w:left w:val="nil"/>
              <w:bottom w:val="single" w:sz="4" w:space="0" w:color="C0C0C0"/>
              <w:right w:val="single" w:sz="4" w:space="0" w:color="C0C0C0"/>
            </w:tcBorders>
            <w:shd w:val="clear" w:color="000000" w:fill="D7EAD3"/>
            <w:vAlign w:val="center"/>
            <w:hideMark/>
          </w:tcPr>
          <w:p w14:paraId="451F619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10,69</w:t>
            </w:r>
          </w:p>
        </w:tc>
        <w:tc>
          <w:tcPr>
            <w:tcW w:w="1800" w:type="dxa"/>
            <w:tcBorders>
              <w:top w:val="nil"/>
              <w:left w:val="nil"/>
              <w:bottom w:val="single" w:sz="4" w:space="0" w:color="C0C0C0"/>
              <w:right w:val="single" w:sz="4" w:space="0" w:color="C0C0C0"/>
            </w:tcBorders>
            <w:shd w:val="clear" w:color="000000" w:fill="D7EAD3"/>
            <w:vAlign w:val="center"/>
            <w:hideMark/>
          </w:tcPr>
          <w:p w14:paraId="5FF0216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11,52</w:t>
            </w:r>
          </w:p>
        </w:tc>
        <w:tc>
          <w:tcPr>
            <w:tcW w:w="1840" w:type="dxa"/>
            <w:tcBorders>
              <w:top w:val="nil"/>
              <w:left w:val="nil"/>
              <w:bottom w:val="single" w:sz="4" w:space="0" w:color="C0C0C0"/>
              <w:right w:val="single" w:sz="4" w:space="0" w:color="C0C0C0"/>
            </w:tcBorders>
            <w:shd w:val="clear" w:color="000000" w:fill="D7EAD3"/>
            <w:vAlign w:val="center"/>
            <w:hideMark/>
          </w:tcPr>
          <w:p w14:paraId="1A3EE2D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12,60</w:t>
            </w:r>
          </w:p>
        </w:tc>
        <w:tc>
          <w:tcPr>
            <w:tcW w:w="1820" w:type="dxa"/>
            <w:tcBorders>
              <w:top w:val="nil"/>
              <w:left w:val="nil"/>
              <w:bottom w:val="single" w:sz="4" w:space="0" w:color="C0C0C0"/>
              <w:right w:val="single" w:sz="4" w:space="0" w:color="C0C0C0"/>
            </w:tcBorders>
            <w:shd w:val="clear" w:color="000000" w:fill="D7EAD3"/>
            <w:vAlign w:val="center"/>
            <w:hideMark/>
          </w:tcPr>
          <w:p w14:paraId="7991D55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12,23</w:t>
            </w:r>
          </w:p>
        </w:tc>
        <w:tc>
          <w:tcPr>
            <w:tcW w:w="1480" w:type="dxa"/>
            <w:tcBorders>
              <w:top w:val="nil"/>
              <w:left w:val="nil"/>
              <w:bottom w:val="single" w:sz="4" w:space="0" w:color="C0C0C0"/>
              <w:right w:val="single" w:sz="4" w:space="0" w:color="C0C0C0"/>
            </w:tcBorders>
            <w:shd w:val="clear" w:color="000000" w:fill="D7EAD3"/>
            <w:vAlign w:val="center"/>
            <w:hideMark/>
          </w:tcPr>
          <w:p w14:paraId="6AB2F02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11,08</w:t>
            </w:r>
          </w:p>
        </w:tc>
        <w:tc>
          <w:tcPr>
            <w:tcW w:w="1520" w:type="dxa"/>
            <w:tcBorders>
              <w:top w:val="nil"/>
              <w:left w:val="nil"/>
              <w:bottom w:val="single" w:sz="4" w:space="0" w:color="C0C0C0"/>
              <w:right w:val="single" w:sz="4" w:space="0" w:color="C0C0C0"/>
            </w:tcBorders>
            <w:shd w:val="clear" w:color="000000" w:fill="D7EAD3"/>
            <w:vAlign w:val="center"/>
            <w:hideMark/>
          </w:tcPr>
          <w:p w14:paraId="6DB4F2B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13,38</w:t>
            </w:r>
          </w:p>
        </w:tc>
        <w:tc>
          <w:tcPr>
            <w:tcW w:w="1920" w:type="dxa"/>
            <w:tcBorders>
              <w:top w:val="nil"/>
              <w:left w:val="nil"/>
              <w:bottom w:val="single" w:sz="4" w:space="0" w:color="C0C0C0"/>
              <w:right w:val="single" w:sz="4" w:space="0" w:color="C0C0C0"/>
            </w:tcBorders>
            <w:shd w:val="clear" w:color="000000" w:fill="D7EAD3"/>
            <w:vAlign w:val="center"/>
            <w:hideMark/>
          </w:tcPr>
          <w:p w14:paraId="51D161A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1,208</w:t>
            </w:r>
          </w:p>
        </w:tc>
      </w:tr>
      <w:tr w:rsidR="00C42A69" w:rsidRPr="00C42A69" w14:paraId="70F516E9"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48025773" w14:textId="77777777" w:rsidR="00C42A69" w:rsidRPr="00C42A69" w:rsidRDefault="00C42A69" w:rsidP="00C42A69">
            <w:pPr>
              <w:jc w:val="cente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1CE1BB42"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AD99CB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18.1</w:t>
            </w:r>
          </w:p>
        </w:tc>
        <w:tc>
          <w:tcPr>
            <w:tcW w:w="5860" w:type="dxa"/>
            <w:tcBorders>
              <w:top w:val="nil"/>
              <w:left w:val="nil"/>
              <w:bottom w:val="single" w:sz="4" w:space="0" w:color="C0C0C0"/>
              <w:right w:val="single" w:sz="4" w:space="0" w:color="C0C0C0"/>
            </w:tcBorders>
            <w:shd w:val="clear" w:color="auto" w:fill="auto"/>
            <w:vAlign w:val="center"/>
            <w:hideMark/>
          </w:tcPr>
          <w:p w14:paraId="295D9B68" w14:textId="77777777" w:rsidR="00C42A69" w:rsidRPr="00C42A69" w:rsidRDefault="00C42A69" w:rsidP="00C42A69">
            <w:pPr>
              <w:ind w:firstLineChars="100" w:firstLine="130"/>
              <w:rPr>
                <w:rFonts w:ascii="Tahoma" w:hAnsi="Tahoma" w:cs="Tahoma"/>
                <w:sz w:val="13"/>
                <w:szCs w:val="13"/>
              </w:rPr>
            </w:pPr>
            <w:r w:rsidRPr="00C42A69">
              <w:rPr>
                <w:rFonts w:ascii="Tahoma" w:hAnsi="Tahoma" w:cs="Tahoma"/>
                <w:sz w:val="13"/>
                <w:szCs w:val="13"/>
              </w:rPr>
              <w:t>Тариф на потребительский рынок</w:t>
            </w:r>
          </w:p>
        </w:tc>
        <w:tc>
          <w:tcPr>
            <w:tcW w:w="1140" w:type="dxa"/>
            <w:tcBorders>
              <w:top w:val="nil"/>
              <w:left w:val="nil"/>
              <w:bottom w:val="single" w:sz="4" w:space="0" w:color="C0C0C0"/>
              <w:right w:val="single" w:sz="4" w:space="0" w:color="C0C0C0"/>
            </w:tcBorders>
            <w:shd w:val="clear" w:color="auto" w:fill="auto"/>
            <w:vAlign w:val="center"/>
            <w:hideMark/>
          </w:tcPr>
          <w:p w14:paraId="071F9B7C"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руб</w:t>
            </w:r>
            <w:proofErr w:type="spellEnd"/>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629C881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9,74</w:t>
            </w:r>
          </w:p>
        </w:tc>
        <w:tc>
          <w:tcPr>
            <w:tcW w:w="1560" w:type="dxa"/>
            <w:tcBorders>
              <w:top w:val="nil"/>
              <w:left w:val="nil"/>
              <w:bottom w:val="single" w:sz="4" w:space="0" w:color="C0C0C0"/>
              <w:right w:val="single" w:sz="4" w:space="0" w:color="C0C0C0"/>
            </w:tcBorders>
            <w:shd w:val="clear" w:color="000000" w:fill="D7EAD3"/>
            <w:vAlign w:val="center"/>
            <w:hideMark/>
          </w:tcPr>
          <w:p w14:paraId="2A1D9BF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14,78</w:t>
            </w:r>
          </w:p>
        </w:tc>
        <w:tc>
          <w:tcPr>
            <w:tcW w:w="1780" w:type="dxa"/>
            <w:tcBorders>
              <w:top w:val="nil"/>
              <w:left w:val="nil"/>
              <w:bottom w:val="single" w:sz="4" w:space="0" w:color="C0C0C0"/>
              <w:right w:val="single" w:sz="4" w:space="0" w:color="C0C0C0"/>
            </w:tcBorders>
            <w:shd w:val="clear" w:color="000000" w:fill="D7EAD3"/>
            <w:vAlign w:val="center"/>
            <w:hideMark/>
          </w:tcPr>
          <w:p w14:paraId="4CF63D9C"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10,69</w:t>
            </w:r>
          </w:p>
        </w:tc>
        <w:tc>
          <w:tcPr>
            <w:tcW w:w="1800" w:type="dxa"/>
            <w:tcBorders>
              <w:top w:val="nil"/>
              <w:left w:val="nil"/>
              <w:bottom w:val="single" w:sz="4" w:space="0" w:color="C0C0C0"/>
              <w:right w:val="single" w:sz="4" w:space="0" w:color="C0C0C0"/>
            </w:tcBorders>
            <w:shd w:val="clear" w:color="000000" w:fill="D7EAD3"/>
            <w:vAlign w:val="center"/>
            <w:hideMark/>
          </w:tcPr>
          <w:p w14:paraId="1DA6577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11,52</w:t>
            </w:r>
          </w:p>
        </w:tc>
        <w:tc>
          <w:tcPr>
            <w:tcW w:w="1840" w:type="dxa"/>
            <w:tcBorders>
              <w:top w:val="nil"/>
              <w:left w:val="nil"/>
              <w:bottom w:val="single" w:sz="4" w:space="0" w:color="C0C0C0"/>
              <w:right w:val="single" w:sz="4" w:space="0" w:color="C0C0C0"/>
            </w:tcBorders>
            <w:shd w:val="clear" w:color="000000" w:fill="D7EAD3"/>
            <w:vAlign w:val="center"/>
            <w:hideMark/>
          </w:tcPr>
          <w:p w14:paraId="11759F1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12,60</w:t>
            </w:r>
          </w:p>
        </w:tc>
        <w:tc>
          <w:tcPr>
            <w:tcW w:w="1820" w:type="dxa"/>
            <w:tcBorders>
              <w:top w:val="nil"/>
              <w:left w:val="nil"/>
              <w:bottom w:val="single" w:sz="4" w:space="0" w:color="C0C0C0"/>
              <w:right w:val="single" w:sz="4" w:space="0" w:color="C0C0C0"/>
            </w:tcBorders>
            <w:shd w:val="clear" w:color="000000" w:fill="D7EAD3"/>
            <w:vAlign w:val="center"/>
            <w:hideMark/>
          </w:tcPr>
          <w:p w14:paraId="6864CD55"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12,23</w:t>
            </w:r>
          </w:p>
        </w:tc>
        <w:tc>
          <w:tcPr>
            <w:tcW w:w="1480" w:type="dxa"/>
            <w:tcBorders>
              <w:top w:val="nil"/>
              <w:left w:val="nil"/>
              <w:bottom w:val="single" w:sz="4" w:space="0" w:color="C0C0C0"/>
              <w:right w:val="single" w:sz="4" w:space="0" w:color="C0C0C0"/>
            </w:tcBorders>
            <w:shd w:val="clear" w:color="000000" w:fill="D7EAD3"/>
            <w:vAlign w:val="center"/>
            <w:hideMark/>
          </w:tcPr>
          <w:p w14:paraId="7E26148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11,08</w:t>
            </w:r>
          </w:p>
        </w:tc>
        <w:tc>
          <w:tcPr>
            <w:tcW w:w="1520" w:type="dxa"/>
            <w:tcBorders>
              <w:top w:val="nil"/>
              <w:left w:val="nil"/>
              <w:bottom w:val="single" w:sz="4" w:space="0" w:color="C0C0C0"/>
              <w:right w:val="single" w:sz="4" w:space="0" w:color="C0C0C0"/>
            </w:tcBorders>
            <w:shd w:val="clear" w:color="000000" w:fill="D7EAD3"/>
            <w:vAlign w:val="center"/>
            <w:hideMark/>
          </w:tcPr>
          <w:p w14:paraId="15EDCF3E"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13,38</w:t>
            </w:r>
          </w:p>
        </w:tc>
        <w:tc>
          <w:tcPr>
            <w:tcW w:w="1920" w:type="dxa"/>
            <w:tcBorders>
              <w:top w:val="nil"/>
              <w:left w:val="nil"/>
              <w:bottom w:val="single" w:sz="4" w:space="0" w:color="C0C0C0"/>
              <w:right w:val="single" w:sz="4" w:space="0" w:color="C0C0C0"/>
            </w:tcBorders>
            <w:shd w:val="clear" w:color="000000" w:fill="FFFFCC"/>
            <w:vAlign w:val="center"/>
            <w:hideMark/>
          </w:tcPr>
          <w:p w14:paraId="5F34357E"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6BBBD4D0"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057CD751"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215CFCD8"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075CA9B6"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18.2</w:t>
            </w:r>
          </w:p>
        </w:tc>
        <w:tc>
          <w:tcPr>
            <w:tcW w:w="5860" w:type="dxa"/>
            <w:tcBorders>
              <w:top w:val="nil"/>
              <w:left w:val="nil"/>
              <w:bottom w:val="single" w:sz="4" w:space="0" w:color="C0C0C0"/>
              <w:right w:val="single" w:sz="4" w:space="0" w:color="C0C0C0"/>
            </w:tcBorders>
            <w:shd w:val="clear" w:color="auto" w:fill="auto"/>
            <w:vAlign w:val="center"/>
            <w:hideMark/>
          </w:tcPr>
          <w:p w14:paraId="08E76A49" w14:textId="77777777" w:rsidR="00C42A69" w:rsidRPr="00C42A69" w:rsidRDefault="00C42A69" w:rsidP="00C42A69">
            <w:pPr>
              <w:ind w:firstLineChars="100" w:firstLine="130"/>
              <w:rPr>
                <w:rFonts w:ascii="Tahoma" w:hAnsi="Tahoma" w:cs="Tahoma"/>
                <w:sz w:val="13"/>
                <w:szCs w:val="13"/>
              </w:rPr>
            </w:pPr>
            <w:r w:rsidRPr="00C42A69">
              <w:rPr>
                <w:rFonts w:ascii="Tahoma" w:hAnsi="Tahoma" w:cs="Tahoma"/>
                <w:sz w:val="13"/>
                <w:szCs w:val="13"/>
              </w:rPr>
              <w:t>Тариф на собственные нужды производства</w:t>
            </w:r>
          </w:p>
        </w:tc>
        <w:tc>
          <w:tcPr>
            <w:tcW w:w="1140" w:type="dxa"/>
            <w:tcBorders>
              <w:top w:val="nil"/>
              <w:left w:val="nil"/>
              <w:bottom w:val="single" w:sz="4" w:space="0" w:color="C0C0C0"/>
              <w:right w:val="single" w:sz="4" w:space="0" w:color="C0C0C0"/>
            </w:tcBorders>
            <w:shd w:val="clear" w:color="auto" w:fill="auto"/>
            <w:vAlign w:val="center"/>
            <w:hideMark/>
          </w:tcPr>
          <w:p w14:paraId="30E52AB8" w14:textId="77777777" w:rsidR="00C42A69" w:rsidRPr="00C42A69" w:rsidRDefault="00C42A69" w:rsidP="00C42A69">
            <w:pPr>
              <w:jc w:val="center"/>
              <w:rPr>
                <w:rFonts w:ascii="Tahoma" w:hAnsi="Tahoma" w:cs="Tahoma"/>
                <w:sz w:val="13"/>
                <w:szCs w:val="13"/>
              </w:rPr>
            </w:pPr>
            <w:proofErr w:type="spellStart"/>
            <w:r w:rsidRPr="00C42A69">
              <w:rPr>
                <w:rFonts w:ascii="Tahoma" w:hAnsi="Tahoma" w:cs="Tahoma"/>
                <w:sz w:val="13"/>
                <w:szCs w:val="13"/>
              </w:rPr>
              <w:t>руб</w:t>
            </w:r>
            <w:proofErr w:type="spellEnd"/>
            <w:r w:rsidRPr="00C42A69">
              <w:rPr>
                <w:rFonts w:ascii="Tahoma" w:hAnsi="Tahoma" w:cs="Tahoma"/>
                <w:sz w:val="13"/>
                <w:szCs w:val="13"/>
              </w:rPr>
              <w:t>/м3</w:t>
            </w:r>
          </w:p>
        </w:tc>
        <w:tc>
          <w:tcPr>
            <w:tcW w:w="1880" w:type="dxa"/>
            <w:tcBorders>
              <w:top w:val="nil"/>
              <w:left w:val="nil"/>
              <w:bottom w:val="single" w:sz="4" w:space="0" w:color="C0C0C0"/>
              <w:right w:val="single" w:sz="4" w:space="0" w:color="C0C0C0"/>
            </w:tcBorders>
            <w:shd w:val="clear" w:color="000000" w:fill="D7EAD3"/>
            <w:vAlign w:val="center"/>
            <w:hideMark/>
          </w:tcPr>
          <w:p w14:paraId="62A49129"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9,74</w:t>
            </w:r>
          </w:p>
        </w:tc>
        <w:tc>
          <w:tcPr>
            <w:tcW w:w="1560" w:type="dxa"/>
            <w:tcBorders>
              <w:top w:val="nil"/>
              <w:left w:val="nil"/>
              <w:bottom w:val="single" w:sz="4" w:space="0" w:color="C0C0C0"/>
              <w:right w:val="single" w:sz="4" w:space="0" w:color="C0C0C0"/>
            </w:tcBorders>
            <w:shd w:val="clear" w:color="000000" w:fill="D7EAD3"/>
            <w:vAlign w:val="center"/>
            <w:hideMark/>
          </w:tcPr>
          <w:p w14:paraId="5E61B433"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14,78</w:t>
            </w:r>
          </w:p>
        </w:tc>
        <w:tc>
          <w:tcPr>
            <w:tcW w:w="1780" w:type="dxa"/>
            <w:tcBorders>
              <w:top w:val="nil"/>
              <w:left w:val="nil"/>
              <w:bottom w:val="single" w:sz="4" w:space="0" w:color="C0C0C0"/>
              <w:right w:val="single" w:sz="4" w:space="0" w:color="C0C0C0"/>
            </w:tcBorders>
            <w:shd w:val="clear" w:color="000000" w:fill="D7EAD3"/>
            <w:vAlign w:val="center"/>
            <w:hideMark/>
          </w:tcPr>
          <w:p w14:paraId="654AEE5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10,69</w:t>
            </w:r>
          </w:p>
        </w:tc>
        <w:tc>
          <w:tcPr>
            <w:tcW w:w="1800" w:type="dxa"/>
            <w:tcBorders>
              <w:top w:val="nil"/>
              <w:left w:val="nil"/>
              <w:bottom w:val="single" w:sz="4" w:space="0" w:color="C0C0C0"/>
              <w:right w:val="single" w:sz="4" w:space="0" w:color="C0C0C0"/>
            </w:tcBorders>
            <w:shd w:val="clear" w:color="000000" w:fill="D7EAD3"/>
            <w:vAlign w:val="center"/>
            <w:hideMark/>
          </w:tcPr>
          <w:p w14:paraId="06A6ED22"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11,52</w:t>
            </w:r>
          </w:p>
        </w:tc>
        <w:tc>
          <w:tcPr>
            <w:tcW w:w="1840" w:type="dxa"/>
            <w:tcBorders>
              <w:top w:val="nil"/>
              <w:left w:val="nil"/>
              <w:bottom w:val="single" w:sz="4" w:space="0" w:color="C0C0C0"/>
              <w:right w:val="single" w:sz="4" w:space="0" w:color="C0C0C0"/>
            </w:tcBorders>
            <w:shd w:val="clear" w:color="000000" w:fill="D7EAD3"/>
            <w:vAlign w:val="center"/>
            <w:hideMark/>
          </w:tcPr>
          <w:p w14:paraId="4CE3DD2F"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12,60</w:t>
            </w:r>
          </w:p>
        </w:tc>
        <w:tc>
          <w:tcPr>
            <w:tcW w:w="1820" w:type="dxa"/>
            <w:tcBorders>
              <w:top w:val="nil"/>
              <w:left w:val="nil"/>
              <w:bottom w:val="single" w:sz="4" w:space="0" w:color="C0C0C0"/>
              <w:right w:val="single" w:sz="4" w:space="0" w:color="C0C0C0"/>
            </w:tcBorders>
            <w:shd w:val="clear" w:color="000000" w:fill="D7EAD3"/>
            <w:vAlign w:val="center"/>
            <w:hideMark/>
          </w:tcPr>
          <w:p w14:paraId="5CA937E1"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12,23</w:t>
            </w:r>
          </w:p>
        </w:tc>
        <w:tc>
          <w:tcPr>
            <w:tcW w:w="1480" w:type="dxa"/>
            <w:tcBorders>
              <w:top w:val="nil"/>
              <w:left w:val="nil"/>
              <w:bottom w:val="single" w:sz="4" w:space="0" w:color="C0C0C0"/>
              <w:right w:val="single" w:sz="4" w:space="0" w:color="C0C0C0"/>
            </w:tcBorders>
            <w:shd w:val="clear" w:color="000000" w:fill="D7EAD3"/>
            <w:vAlign w:val="center"/>
            <w:hideMark/>
          </w:tcPr>
          <w:p w14:paraId="62D18A7A"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11,08</w:t>
            </w:r>
          </w:p>
        </w:tc>
        <w:tc>
          <w:tcPr>
            <w:tcW w:w="1520" w:type="dxa"/>
            <w:tcBorders>
              <w:top w:val="nil"/>
              <w:left w:val="nil"/>
              <w:bottom w:val="single" w:sz="4" w:space="0" w:color="C0C0C0"/>
              <w:right w:val="single" w:sz="4" w:space="0" w:color="C0C0C0"/>
            </w:tcBorders>
            <w:shd w:val="clear" w:color="000000" w:fill="D7EAD3"/>
            <w:vAlign w:val="center"/>
            <w:hideMark/>
          </w:tcPr>
          <w:p w14:paraId="1BBA5F10" w14:textId="77777777" w:rsidR="00C42A69" w:rsidRPr="00C42A69" w:rsidRDefault="00C42A69" w:rsidP="00C42A69">
            <w:pPr>
              <w:jc w:val="center"/>
              <w:rPr>
                <w:rFonts w:ascii="Tahoma" w:hAnsi="Tahoma" w:cs="Tahoma"/>
                <w:sz w:val="13"/>
                <w:szCs w:val="13"/>
              </w:rPr>
            </w:pPr>
            <w:r w:rsidRPr="00C42A69">
              <w:rPr>
                <w:rFonts w:ascii="Tahoma" w:hAnsi="Tahoma" w:cs="Tahoma"/>
                <w:sz w:val="13"/>
                <w:szCs w:val="13"/>
              </w:rPr>
              <w:t>13,38</w:t>
            </w:r>
          </w:p>
        </w:tc>
        <w:tc>
          <w:tcPr>
            <w:tcW w:w="1920" w:type="dxa"/>
            <w:tcBorders>
              <w:top w:val="nil"/>
              <w:left w:val="nil"/>
              <w:bottom w:val="single" w:sz="4" w:space="0" w:color="C0C0C0"/>
              <w:right w:val="single" w:sz="4" w:space="0" w:color="C0C0C0"/>
            </w:tcBorders>
            <w:shd w:val="clear" w:color="000000" w:fill="FFFFCC"/>
            <w:vAlign w:val="center"/>
            <w:hideMark/>
          </w:tcPr>
          <w:p w14:paraId="57DD9C23" w14:textId="77777777" w:rsidR="00C42A69" w:rsidRPr="00C42A69" w:rsidRDefault="00C42A69" w:rsidP="00C42A69">
            <w:pPr>
              <w:rPr>
                <w:rFonts w:ascii="Tahoma" w:hAnsi="Tahoma" w:cs="Tahoma"/>
                <w:sz w:val="13"/>
                <w:szCs w:val="13"/>
              </w:rPr>
            </w:pPr>
            <w:r w:rsidRPr="00C42A69">
              <w:rPr>
                <w:rFonts w:ascii="Tahoma" w:hAnsi="Tahoma" w:cs="Tahoma"/>
                <w:sz w:val="13"/>
                <w:szCs w:val="13"/>
              </w:rPr>
              <w:t> </w:t>
            </w:r>
          </w:p>
        </w:tc>
      </w:tr>
      <w:tr w:rsidR="00C42A69" w:rsidRPr="00C42A69" w14:paraId="0EBB33CE" w14:textId="77777777" w:rsidTr="00C42A69">
        <w:trPr>
          <w:trHeight w:val="225"/>
          <w:jc w:val="center"/>
        </w:trPr>
        <w:tc>
          <w:tcPr>
            <w:tcW w:w="560" w:type="dxa"/>
            <w:tcBorders>
              <w:top w:val="nil"/>
              <w:left w:val="nil"/>
              <w:bottom w:val="nil"/>
              <w:right w:val="nil"/>
            </w:tcBorders>
            <w:shd w:val="clear" w:color="auto" w:fill="auto"/>
            <w:noWrap/>
            <w:vAlign w:val="bottom"/>
            <w:hideMark/>
          </w:tcPr>
          <w:p w14:paraId="1FE01132" w14:textId="77777777" w:rsidR="00C42A69" w:rsidRPr="00C42A69" w:rsidRDefault="00C42A69" w:rsidP="00C42A69">
            <w:pPr>
              <w:rPr>
                <w:rFonts w:ascii="Tahoma" w:hAnsi="Tahoma" w:cs="Tahoma"/>
                <w:sz w:val="13"/>
                <w:szCs w:val="13"/>
              </w:rPr>
            </w:pPr>
          </w:p>
        </w:tc>
        <w:tc>
          <w:tcPr>
            <w:tcW w:w="400" w:type="dxa"/>
            <w:tcBorders>
              <w:top w:val="nil"/>
              <w:left w:val="nil"/>
              <w:bottom w:val="nil"/>
              <w:right w:val="nil"/>
            </w:tcBorders>
            <w:shd w:val="clear" w:color="auto" w:fill="auto"/>
            <w:noWrap/>
            <w:vAlign w:val="bottom"/>
            <w:hideMark/>
          </w:tcPr>
          <w:p w14:paraId="720078B6"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723DE3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19</w:t>
            </w:r>
          </w:p>
        </w:tc>
        <w:tc>
          <w:tcPr>
            <w:tcW w:w="5860" w:type="dxa"/>
            <w:tcBorders>
              <w:top w:val="nil"/>
              <w:left w:val="nil"/>
              <w:bottom w:val="single" w:sz="4" w:space="0" w:color="C0C0C0"/>
              <w:right w:val="single" w:sz="4" w:space="0" w:color="C0C0C0"/>
            </w:tcBorders>
            <w:shd w:val="clear" w:color="auto" w:fill="auto"/>
            <w:vAlign w:val="center"/>
            <w:hideMark/>
          </w:tcPr>
          <w:p w14:paraId="5611E1BD"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ФОТ, всего</w:t>
            </w:r>
          </w:p>
        </w:tc>
        <w:tc>
          <w:tcPr>
            <w:tcW w:w="1140" w:type="dxa"/>
            <w:tcBorders>
              <w:top w:val="nil"/>
              <w:left w:val="nil"/>
              <w:bottom w:val="single" w:sz="4" w:space="0" w:color="C0C0C0"/>
              <w:right w:val="single" w:sz="4" w:space="0" w:color="C0C0C0"/>
            </w:tcBorders>
            <w:shd w:val="clear" w:color="auto" w:fill="auto"/>
            <w:vAlign w:val="center"/>
            <w:hideMark/>
          </w:tcPr>
          <w:p w14:paraId="070DFB1C"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3E6726C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211,21</w:t>
            </w:r>
          </w:p>
        </w:tc>
        <w:tc>
          <w:tcPr>
            <w:tcW w:w="1560" w:type="dxa"/>
            <w:tcBorders>
              <w:top w:val="nil"/>
              <w:left w:val="nil"/>
              <w:bottom w:val="single" w:sz="4" w:space="0" w:color="C0C0C0"/>
              <w:right w:val="single" w:sz="4" w:space="0" w:color="C0C0C0"/>
            </w:tcBorders>
            <w:shd w:val="clear" w:color="000000" w:fill="D7EAD3"/>
            <w:vAlign w:val="center"/>
            <w:hideMark/>
          </w:tcPr>
          <w:p w14:paraId="164796A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301,40</w:t>
            </w:r>
          </w:p>
        </w:tc>
        <w:tc>
          <w:tcPr>
            <w:tcW w:w="1780" w:type="dxa"/>
            <w:tcBorders>
              <w:top w:val="nil"/>
              <w:left w:val="nil"/>
              <w:bottom w:val="single" w:sz="4" w:space="0" w:color="C0C0C0"/>
              <w:right w:val="single" w:sz="4" w:space="0" w:color="C0C0C0"/>
            </w:tcBorders>
            <w:shd w:val="clear" w:color="000000" w:fill="D7EAD3"/>
            <w:vAlign w:val="center"/>
            <w:hideMark/>
          </w:tcPr>
          <w:p w14:paraId="536C6AC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216,21</w:t>
            </w:r>
          </w:p>
        </w:tc>
        <w:tc>
          <w:tcPr>
            <w:tcW w:w="1800" w:type="dxa"/>
            <w:tcBorders>
              <w:top w:val="nil"/>
              <w:left w:val="nil"/>
              <w:bottom w:val="single" w:sz="4" w:space="0" w:color="C0C0C0"/>
              <w:right w:val="single" w:sz="4" w:space="0" w:color="C0C0C0"/>
            </w:tcBorders>
            <w:shd w:val="clear" w:color="000000" w:fill="D7EAD3"/>
            <w:vAlign w:val="center"/>
            <w:hideMark/>
          </w:tcPr>
          <w:p w14:paraId="014823E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223,90</w:t>
            </w:r>
          </w:p>
        </w:tc>
        <w:tc>
          <w:tcPr>
            <w:tcW w:w="1840" w:type="dxa"/>
            <w:tcBorders>
              <w:top w:val="nil"/>
              <w:left w:val="nil"/>
              <w:bottom w:val="single" w:sz="4" w:space="0" w:color="C0C0C0"/>
              <w:right w:val="single" w:sz="4" w:space="0" w:color="C0C0C0"/>
            </w:tcBorders>
            <w:shd w:val="clear" w:color="000000" w:fill="D7EAD3"/>
            <w:vAlign w:val="center"/>
            <w:hideMark/>
          </w:tcPr>
          <w:p w14:paraId="47968B8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251,79</w:t>
            </w:r>
          </w:p>
        </w:tc>
        <w:tc>
          <w:tcPr>
            <w:tcW w:w="1820" w:type="dxa"/>
            <w:tcBorders>
              <w:top w:val="nil"/>
              <w:left w:val="nil"/>
              <w:bottom w:val="single" w:sz="4" w:space="0" w:color="C0C0C0"/>
              <w:right w:val="single" w:sz="4" w:space="0" w:color="C0C0C0"/>
            </w:tcBorders>
            <w:shd w:val="clear" w:color="000000" w:fill="D7EAD3"/>
            <w:vAlign w:val="center"/>
            <w:hideMark/>
          </w:tcPr>
          <w:p w14:paraId="75733A0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221,11</w:t>
            </w:r>
          </w:p>
        </w:tc>
        <w:tc>
          <w:tcPr>
            <w:tcW w:w="1480" w:type="dxa"/>
            <w:tcBorders>
              <w:top w:val="nil"/>
              <w:left w:val="nil"/>
              <w:bottom w:val="single" w:sz="4" w:space="0" w:color="C0C0C0"/>
              <w:right w:val="single" w:sz="4" w:space="0" w:color="C0C0C0"/>
            </w:tcBorders>
            <w:shd w:val="clear" w:color="000000" w:fill="D7EAD3"/>
            <w:vAlign w:val="center"/>
            <w:hideMark/>
          </w:tcPr>
          <w:p w14:paraId="60869D4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110,55</w:t>
            </w:r>
          </w:p>
        </w:tc>
        <w:tc>
          <w:tcPr>
            <w:tcW w:w="1520" w:type="dxa"/>
            <w:tcBorders>
              <w:top w:val="nil"/>
              <w:left w:val="nil"/>
              <w:bottom w:val="single" w:sz="4" w:space="0" w:color="C0C0C0"/>
              <w:right w:val="single" w:sz="4" w:space="0" w:color="C0C0C0"/>
            </w:tcBorders>
            <w:shd w:val="clear" w:color="000000" w:fill="D7EAD3"/>
            <w:vAlign w:val="center"/>
            <w:hideMark/>
          </w:tcPr>
          <w:p w14:paraId="274D5CA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110,55</w:t>
            </w:r>
          </w:p>
        </w:tc>
        <w:tc>
          <w:tcPr>
            <w:tcW w:w="1920" w:type="dxa"/>
            <w:tcBorders>
              <w:top w:val="nil"/>
              <w:left w:val="nil"/>
              <w:bottom w:val="single" w:sz="4" w:space="0" w:color="C0C0C0"/>
              <w:right w:val="single" w:sz="4" w:space="0" w:color="C0C0C0"/>
            </w:tcBorders>
            <w:shd w:val="clear" w:color="000000" w:fill="FFFFCC"/>
            <w:vAlign w:val="center"/>
            <w:hideMark/>
          </w:tcPr>
          <w:p w14:paraId="5DE7552B"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50F48C19"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3EBF2FDE" w14:textId="77777777" w:rsidR="00C42A69" w:rsidRPr="00C42A69" w:rsidRDefault="00C42A69" w:rsidP="00C42A69">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479C1CCF"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4B09FDC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20</w:t>
            </w:r>
          </w:p>
        </w:tc>
        <w:tc>
          <w:tcPr>
            <w:tcW w:w="5860" w:type="dxa"/>
            <w:tcBorders>
              <w:top w:val="nil"/>
              <w:left w:val="nil"/>
              <w:bottom w:val="single" w:sz="4" w:space="0" w:color="C0C0C0"/>
              <w:right w:val="single" w:sz="4" w:space="0" w:color="C0C0C0"/>
            </w:tcBorders>
            <w:shd w:val="clear" w:color="auto" w:fill="auto"/>
            <w:vAlign w:val="center"/>
            <w:hideMark/>
          </w:tcPr>
          <w:p w14:paraId="59598732"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Численность персонала, всего</w:t>
            </w:r>
          </w:p>
        </w:tc>
        <w:tc>
          <w:tcPr>
            <w:tcW w:w="1140" w:type="dxa"/>
            <w:tcBorders>
              <w:top w:val="nil"/>
              <w:left w:val="nil"/>
              <w:bottom w:val="single" w:sz="4" w:space="0" w:color="C0C0C0"/>
              <w:right w:val="single" w:sz="4" w:space="0" w:color="C0C0C0"/>
            </w:tcBorders>
            <w:shd w:val="clear" w:color="auto" w:fill="auto"/>
            <w:vAlign w:val="center"/>
            <w:hideMark/>
          </w:tcPr>
          <w:p w14:paraId="5AA4631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чел</w:t>
            </w:r>
          </w:p>
        </w:tc>
        <w:tc>
          <w:tcPr>
            <w:tcW w:w="1880" w:type="dxa"/>
            <w:tcBorders>
              <w:top w:val="nil"/>
              <w:left w:val="nil"/>
              <w:bottom w:val="single" w:sz="4" w:space="0" w:color="C0C0C0"/>
              <w:right w:val="single" w:sz="4" w:space="0" w:color="C0C0C0"/>
            </w:tcBorders>
            <w:shd w:val="clear" w:color="000000" w:fill="D7EAD3"/>
            <w:vAlign w:val="center"/>
            <w:hideMark/>
          </w:tcPr>
          <w:p w14:paraId="6F79CEE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1,04</w:t>
            </w:r>
          </w:p>
        </w:tc>
        <w:tc>
          <w:tcPr>
            <w:tcW w:w="1560" w:type="dxa"/>
            <w:tcBorders>
              <w:top w:val="nil"/>
              <w:left w:val="nil"/>
              <w:bottom w:val="single" w:sz="4" w:space="0" w:color="C0C0C0"/>
              <w:right w:val="single" w:sz="4" w:space="0" w:color="C0C0C0"/>
            </w:tcBorders>
            <w:shd w:val="clear" w:color="000000" w:fill="D7EAD3"/>
            <w:vAlign w:val="center"/>
            <w:hideMark/>
          </w:tcPr>
          <w:p w14:paraId="2F036F8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1,04</w:t>
            </w:r>
          </w:p>
        </w:tc>
        <w:tc>
          <w:tcPr>
            <w:tcW w:w="1780" w:type="dxa"/>
            <w:tcBorders>
              <w:top w:val="nil"/>
              <w:left w:val="nil"/>
              <w:bottom w:val="single" w:sz="4" w:space="0" w:color="C0C0C0"/>
              <w:right w:val="single" w:sz="4" w:space="0" w:color="C0C0C0"/>
            </w:tcBorders>
            <w:shd w:val="clear" w:color="000000" w:fill="D7EAD3"/>
            <w:vAlign w:val="center"/>
            <w:hideMark/>
          </w:tcPr>
          <w:p w14:paraId="31DB42F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1,04</w:t>
            </w:r>
          </w:p>
        </w:tc>
        <w:tc>
          <w:tcPr>
            <w:tcW w:w="1800" w:type="dxa"/>
            <w:tcBorders>
              <w:top w:val="nil"/>
              <w:left w:val="nil"/>
              <w:bottom w:val="single" w:sz="4" w:space="0" w:color="C0C0C0"/>
              <w:right w:val="single" w:sz="4" w:space="0" w:color="C0C0C0"/>
            </w:tcBorders>
            <w:shd w:val="clear" w:color="000000" w:fill="D7EAD3"/>
            <w:vAlign w:val="center"/>
            <w:hideMark/>
          </w:tcPr>
          <w:p w14:paraId="43A520A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1,04</w:t>
            </w:r>
          </w:p>
        </w:tc>
        <w:tc>
          <w:tcPr>
            <w:tcW w:w="1840" w:type="dxa"/>
            <w:tcBorders>
              <w:top w:val="nil"/>
              <w:left w:val="nil"/>
              <w:bottom w:val="single" w:sz="4" w:space="0" w:color="C0C0C0"/>
              <w:right w:val="single" w:sz="4" w:space="0" w:color="C0C0C0"/>
            </w:tcBorders>
            <w:shd w:val="clear" w:color="000000" w:fill="D7EAD3"/>
            <w:vAlign w:val="center"/>
            <w:hideMark/>
          </w:tcPr>
          <w:p w14:paraId="30E16F9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1,04</w:t>
            </w:r>
          </w:p>
        </w:tc>
        <w:tc>
          <w:tcPr>
            <w:tcW w:w="1820" w:type="dxa"/>
            <w:tcBorders>
              <w:top w:val="nil"/>
              <w:left w:val="nil"/>
              <w:bottom w:val="single" w:sz="4" w:space="0" w:color="C0C0C0"/>
              <w:right w:val="single" w:sz="4" w:space="0" w:color="C0C0C0"/>
            </w:tcBorders>
            <w:shd w:val="clear" w:color="000000" w:fill="D7EAD3"/>
            <w:vAlign w:val="center"/>
            <w:hideMark/>
          </w:tcPr>
          <w:p w14:paraId="5383E3E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1,04</w:t>
            </w:r>
          </w:p>
        </w:tc>
        <w:tc>
          <w:tcPr>
            <w:tcW w:w="1480" w:type="dxa"/>
            <w:tcBorders>
              <w:top w:val="nil"/>
              <w:left w:val="nil"/>
              <w:bottom w:val="single" w:sz="4" w:space="0" w:color="C0C0C0"/>
              <w:right w:val="single" w:sz="4" w:space="0" w:color="C0C0C0"/>
            </w:tcBorders>
            <w:shd w:val="clear" w:color="000000" w:fill="D7EAD3"/>
            <w:vAlign w:val="center"/>
            <w:hideMark/>
          </w:tcPr>
          <w:p w14:paraId="05CAF72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1,04</w:t>
            </w:r>
          </w:p>
        </w:tc>
        <w:tc>
          <w:tcPr>
            <w:tcW w:w="1520" w:type="dxa"/>
            <w:tcBorders>
              <w:top w:val="nil"/>
              <w:left w:val="nil"/>
              <w:bottom w:val="single" w:sz="4" w:space="0" w:color="C0C0C0"/>
              <w:right w:val="single" w:sz="4" w:space="0" w:color="C0C0C0"/>
            </w:tcBorders>
            <w:shd w:val="clear" w:color="000000" w:fill="D7EAD3"/>
            <w:vAlign w:val="center"/>
            <w:hideMark/>
          </w:tcPr>
          <w:p w14:paraId="56784BA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1,04</w:t>
            </w:r>
          </w:p>
        </w:tc>
        <w:tc>
          <w:tcPr>
            <w:tcW w:w="1920" w:type="dxa"/>
            <w:tcBorders>
              <w:top w:val="nil"/>
              <w:left w:val="nil"/>
              <w:bottom w:val="single" w:sz="4" w:space="0" w:color="C0C0C0"/>
              <w:right w:val="single" w:sz="4" w:space="0" w:color="C0C0C0"/>
            </w:tcBorders>
            <w:shd w:val="clear" w:color="000000" w:fill="FFFFCC"/>
            <w:vAlign w:val="center"/>
            <w:hideMark/>
          </w:tcPr>
          <w:p w14:paraId="5FFB90F2"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 </w:t>
            </w:r>
          </w:p>
        </w:tc>
      </w:tr>
      <w:tr w:rsidR="00C42A69" w:rsidRPr="00C42A69" w14:paraId="0E30CA1A" w14:textId="77777777" w:rsidTr="00C42A69">
        <w:trPr>
          <w:trHeight w:val="300"/>
          <w:jc w:val="center"/>
        </w:trPr>
        <w:tc>
          <w:tcPr>
            <w:tcW w:w="560" w:type="dxa"/>
            <w:tcBorders>
              <w:top w:val="nil"/>
              <w:left w:val="nil"/>
              <w:bottom w:val="nil"/>
              <w:right w:val="nil"/>
            </w:tcBorders>
            <w:shd w:val="clear" w:color="auto" w:fill="auto"/>
            <w:noWrap/>
            <w:vAlign w:val="bottom"/>
            <w:hideMark/>
          </w:tcPr>
          <w:p w14:paraId="50AF8268" w14:textId="77777777" w:rsidR="00C42A69" w:rsidRPr="00C42A69" w:rsidRDefault="00C42A69" w:rsidP="00C42A69">
            <w:pPr>
              <w:rPr>
                <w:rFonts w:ascii="Tahoma" w:hAnsi="Tahoma" w:cs="Tahoma"/>
                <w:b/>
                <w:bCs/>
                <w:sz w:val="13"/>
                <w:szCs w:val="13"/>
              </w:rPr>
            </w:pPr>
          </w:p>
        </w:tc>
        <w:tc>
          <w:tcPr>
            <w:tcW w:w="400" w:type="dxa"/>
            <w:tcBorders>
              <w:top w:val="nil"/>
              <w:left w:val="nil"/>
              <w:bottom w:val="nil"/>
              <w:right w:val="nil"/>
            </w:tcBorders>
            <w:shd w:val="clear" w:color="auto" w:fill="auto"/>
            <w:noWrap/>
            <w:vAlign w:val="bottom"/>
            <w:hideMark/>
          </w:tcPr>
          <w:p w14:paraId="782ABC20" w14:textId="77777777" w:rsidR="00C42A69" w:rsidRPr="00C42A69" w:rsidRDefault="00C42A69" w:rsidP="00C42A69">
            <w:pPr>
              <w:rPr>
                <w:sz w:val="13"/>
                <w:szCs w:val="13"/>
              </w:rPr>
            </w:pPr>
          </w:p>
        </w:tc>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A800A7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21</w:t>
            </w:r>
          </w:p>
        </w:tc>
        <w:tc>
          <w:tcPr>
            <w:tcW w:w="5860" w:type="dxa"/>
            <w:tcBorders>
              <w:top w:val="nil"/>
              <w:left w:val="nil"/>
              <w:bottom w:val="single" w:sz="4" w:space="0" w:color="C0C0C0"/>
              <w:right w:val="single" w:sz="4" w:space="0" w:color="C0C0C0"/>
            </w:tcBorders>
            <w:shd w:val="clear" w:color="auto" w:fill="auto"/>
            <w:vAlign w:val="center"/>
            <w:hideMark/>
          </w:tcPr>
          <w:p w14:paraId="3D1F48C8"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Среднемесячная заработная плата</w:t>
            </w:r>
          </w:p>
        </w:tc>
        <w:tc>
          <w:tcPr>
            <w:tcW w:w="1140" w:type="dxa"/>
            <w:tcBorders>
              <w:top w:val="nil"/>
              <w:left w:val="nil"/>
              <w:bottom w:val="single" w:sz="4" w:space="0" w:color="C0C0C0"/>
              <w:right w:val="single" w:sz="4" w:space="0" w:color="C0C0C0"/>
            </w:tcBorders>
            <w:shd w:val="clear" w:color="auto" w:fill="auto"/>
            <w:vAlign w:val="center"/>
            <w:hideMark/>
          </w:tcPr>
          <w:p w14:paraId="743805A8"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000000" w:fill="D7EAD3"/>
            <w:vAlign w:val="center"/>
            <w:hideMark/>
          </w:tcPr>
          <w:p w14:paraId="243DF88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16 923,88</w:t>
            </w:r>
          </w:p>
        </w:tc>
        <w:tc>
          <w:tcPr>
            <w:tcW w:w="1560" w:type="dxa"/>
            <w:tcBorders>
              <w:top w:val="nil"/>
              <w:left w:val="nil"/>
              <w:bottom w:val="single" w:sz="4" w:space="0" w:color="C0C0C0"/>
              <w:right w:val="single" w:sz="4" w:space="0" w:color="C0C0C0"/>
            </w:tcBorders>
            <w:shd w:val="clear" w:color="000000" w:fill="D7EAD3"/>
            <w:vAlign w:val="center"/>
            <w:hideMark/>
          </w:tcPr>
          <w:p w14:paraId="78749F5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24 150,64</w:t>
            </w:r>
          </w:p>
        </w:tc>
        <w:tc>
          <w:tcPr>
            <w:tcW w:w="1780" w:type="dxa"/>
            <w:tcBorders>
              <w:top w:val="nil"/>
              <w:left w:val="nil"/>
              <w:bottom w:val="single" w:sz="4" w:space="0" w:color="C0C0C0"/>
              <w:right w:val="single" w:sz="4" w:space="0" w:color="C0C0C0"/>
            </w:tcBorders>
            <w:shd w:val="clear" w:color="000000" w:fill="D7EAD3"/>
            <w:vAlign w:val="center"/>
            <w:hideMark/>
          </w:tcPr>
          <w:p w14:paraId="2D12E62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17 324,30</w:t>
            </w:r>
          </w:p>
        </w:tc>
        <w:tc>
          <w:tcPr>
            <w:tcW w:w="1800" w:type="dxa"/>
            <w:tcBorders>
              <w:top w:val="nil"/>
              <w:left w:val="nil"/>
              <w:bottom w:val="single" w:sz="4" w:space="0" w:color="C0C0C0"/>
              <w:right w:val="single" w:sz="4" w:space="0" w:color="C0C0C0"/>
            </w:tcBorders>
            <w:shd w:val="clear" w:color="000000" w:fill="D7EAD3"/>
            <w:vAlign w:val="center"/>
            <w:hideMark/>
          </w:tcPr>
          <w:p w14:paraId="4914AD6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17 940,91</w:t>
            </w:r>
          </w:p>
        </w:tc>
        <w:tc>
          <w:tcPr>
            <w:tcW w:w="1840" w:type="dxa"/>
            <w:tcBorders>
              <w:top w:val="nil"/>
              <w:left w:val="nil"/>
              <w:bottom w:val="single" w:sz="4" w:space="0" w:color="C0C0C0"/>
              <w:right w:val="single" w:sz="4" w:space="0" w:color="C0C0C0"/>
            </w:tcBorders>
            <w:shd w:val="clear" w:color="000000" w:fill="D7EAD3"/>
            <w:vAlign w:val="center"/>
            <w:hideMark/>
          </w:tcPr>
          <w:p w14:paraId="394D219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20 175,48</w:t>
            </w:r>
          </w:p>
        </w:tc>
        <w:tc>
          <w:tcPr>
            <w:tcW w:w="1820" w:type="dxa"/>
            <w:tcBorders>
              <w:top w:val="nil"/>
              <w:left w:val="nil"/>
              <w:bottom w:val="single" w:sz="4" w:space="0" w:color="C0C0C0"/>
              <w:right w:val="single" w:sz="4" w:space="0" w:color="C0C0C0"/>
            </w:tcBorders>
            <w:shd w:val="clear" w:color="000000" w:fill="D7EAD3"/>
            <w:vAlign w:val="center"/>
            <w:hideMark/>
          </w:tcPr>
          <w:p w14:paraId="5F0E30D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17 716,84</w:t>
            </w:r>
          </w:p>
        </w:tc>
        <w:tc>
          <w:tcPr>
            <w:tcW w:w="1480" w:type="dxa"/>
            <w:tcBorders>
              <w:top w:val="nil"/>
              <w:left w:val="nil"/>
              <w:bottom w:val="single" w:sz="4" w:space="0" w:color="C0C0C0"/>
              <w:right w:val="single" w:sz="4" w:space="0" w:color="C0C0C0"/>
            </w:tcBorders>
            <w:shd w:val="clear" w:color="000000" w:fill="D7EAD3"/>
            <w:vAlign w:val="center"/>
            <w:hideMark/>
          </w:tcPr>
          <w:p w14:paraId="3E7373A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17 716,84</w:t>
            </w:r>
          </w:p>
        </w:tc>
        <w:tc>
          <w:tcPr>
            <w:tcW w:w="1520" w:type="dxa"/>
            <w:tcBorders>
              <w:top w:val="nil"/>
              <w:left w:val="nil"/>
              <w:bottom w:val="single" w:sz="4" w:space="0" w:color="C0C0C0"/>
              <w:right w:val="single" w:sz="4" w:space="0" w:color="C0C0C0"/>
            </w:tcBorders>
            <w:shd w:val="clear" w:color="000000" w:fill="D7EAD3"/>
            <w:vAlign w:val="center"/>
            <w:hideMark/>
          </w:tcPr>
          <w:p w14:paraId="6E29A510"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17 716,84</w:t>
            </w:r>
          </w:p>
        </w:tc>
        <w:tc>
          <w:tcPr>
            <w:tcW w:w="1920" w:type="dxa"/>
            <w:tcBorders>
              <w:top w:val="nil"/>
              <w:left w:val="nil"/>
              <w:bottom w:val="single" w:sz="4" w:space="0" w:color="C0C0C0"/>
              <w:right w:val="single" w:sz="4" w:space="0" w:color="C0C0C0"/>
            </w:tcBorders>
            <w:shd w:val="clear" w:color="000000" w:fill="FFFFCC"/>
            <w:vAlign w:val="center"/>
            <w:hideMark/>
          </w:tcPr>
          <w:p w14:paraId="4EAE4242" w14:textId="77777777" w:rsidR="00C42A69" w:rsidRPr="00C42A69" w:rsidRDefault="00C42A69" w:rsidP="00C42A69">
            <w:pPr>
              <w:rPr>
                <w:rFonts w:ascii="Tahoma" w:hAnsi="Tahoma" w:cs="Tahoma"/>
                <w:b/>
                <w:bCs/>
                <w:sz w:val="13"/>
                <w:szCs w:val="13"/>
              </w:rPr>
            </w:pPr>
            <w:bookmarkStart w:id="23" w:name="RANGE!V253"/>
            <w:r w:rsidRPr="00C42A69">
              <w:rPr>
                <w:rFonts w:ascii="Tahoma" w:hAnsi="Tahoma" w:cs="Tahoma"/>
                <w:b/>
                <w:bCs/>
                <w:sz w:val="13"/>
                <w:szCs w:val="13"/>
              </w:rPr>
              <w:t> </w:t>
            </w:r>
            <w:bookmarkEnd w:id="23"/>
          </w:p>
        </w:tc>
      </w:tr>
      <w:tr w:rsidR="00C42A69" w:rsidRPr="00C42A69" w14:paraId="4D76D991" w14:textId="77777777" w:rsidTr="00C42A69">
        <w:trPr>
          <w:trHeight w:val="300"/>
          <w:jc w:val="center"/>
        </w:trPr>
        <w:tc>
          <w:tcPr>
            <w:tcW w:w="560" w:type="dxa"/>
            <w:tcBorders>
              <w:top w:val="nil"/>
              <w:left w:val="nil"/>
              <w:bottom w:val="nil"/>
              <w:right w:val="nil"/>
            </w:tcBorders>
            <w:shd w:val="clear" w:color="auto" w:fill="auto"/>
            <w:vAlign w:val="center"/>
            <w:hideMark/>
          </w:tcPr>
          <w:p w14:paraId="00C5FF0C" w14:textId="77777777" w:rsidR="00C42A69" w:rsidRPr="00C42A69" w:rsidRDefault="00C42A69" w:rsidP="00C42A69">
            <w:pPr>
              <w:rPr>
                <w:rFonts w:ascii="Tahoma" w:hAnsi="Tahoma" w:cs="Tahoma"/>
                <w:b/>
                <w:bCs/>
                <w:sz w:val="13"/>
                <w:szCs w:val="13"/>
              </w:rPr>
            </w:pPr>
          </w:p>
        </w:tc>
        <w:tc>
          <w:tcPr>
            <w:tcW w:w="400" w:type="dxa"/>
            <w:tcBorders>
              <w:top w:val="nil"/>
              <w:left w:val="nil"/>
              <w:bottom w:val="nil"/>
              <w:right w:val="nil"/>
            </w:tcBorders>
            <w:shd w:val="clear" w:color="auto" w:fill="auto"/>
            <w:vAlign w:val="center"/>
            <w:hideMark/>
          </w:tcPr>
          <w:p w14:paraId="46D61A4B" w14:textId="77777777" w:rsidR="00C42A69" w:rsidRPr="00C42A69" w:rsidRDefault="00C42A69" w:rsidP="00C42A69">
            <w:pPr>
              <w:rPr>
                <w:sz w:val="13"/>
                <w:szCs w:val="13"/>
              </w:rPr>
            </w:pPr>
          </w:p>
        </w:tc>
        <w:tc>
          <w:tcPr>
            <w:tcW w:w="1020" w:type="dxa"/>
            <w:tcBorders>
              <w:top w:val="nil"/>
              <w:left w:val="nil"/>
              <w:bottom w:val="nil"/>
              <w:right w:val="nil"/>
            </w:tcBorders>
            <w:shd w:val="clear" w:color="auto" w:fill="auto"/>
            <w:vAlign w:val="center"/>
            <w:hideMark/>
          </w:tcPr>
          <w:p w14:paraId="1EBB8C29" w14:textId="77777777" w:rsidR="00C42A69" w:rsidRPr="00C42A69" w:rsidRDefault="00C42A69" w:rsidP="00C42A69">
            <w:pPr>
              <w:rPr>
                <w:sz w:val="13"/>
                <w:szCs w:val="13"/>
              </w:rPr>
            </w:pPr>
          </w:p>
        </w:tc>
        <w:tc>
          <w:tcPr>
            <w:tcW w:w="5860" w:type="dxa"/>
            <w:tcBorders>
              <w:top w:val="nil"/>
              <w:left w:val="nil"/>
              <w:bottom w:val="nil"/>
              <w:right w:val="nil"/>
            </w:tcBorders>
            <w:shd w:val="clear" w:color="auto" w:fill="auto"/>
            <w:vAlign w:val="center"/>
            <w:hideMark/>
          </w:tcPr>
          <w:p w14:paraId="1BFCC8D4" w14:textId="77777777" w:rsidR="00C42A69" w:rsidRPr="00C42A69" w:rsidRDefault="00C42A69" w:rsidP="00C42A69">
            <w:pPr>
              <w:rPr>
                <w:sz w:val="13"/>
                <w:szCs w:val="13"/>
              </w:rPr>
            </w:pPr>
          </w:p>
        </w:tc>
        <w:tc>
          <w:tcPr>
            <w:tcW w:w="1140" w:type="dxa"/>
            <w:tcBorders>
              <w:top w:val="nil"/>
              <w:left w:val="nil"/>
              <w:bottom w:val="nil"/>
              <w:right w:val="nil"/>
            </w:tcBorders>
            <w:shd w:val="clear" w:color="auto" w:fill="auto"/>
            <w:vAlign w:val="center"/>
            <w:hideMark/>
          </w:tcPr>
          <w:p w14:paraId="4BB12EE1" w14:textId="77777777" w:rsidR="00C42A69" w:rsidRPr="00C42A69" w:rsidRDefault="00C42A69" w:rsidP="00C42A69">
            <w:pPr>
              <w:rPr>
                <w:sz w:val="13"/>
                <w:szCs w:val="13"/>
              </w:rPr>
            </w:pPr>
          </w:p>
        </w:tc>
        <w:tc>
          <w:tcPr>
            <w:tcW w:w="1880" w:type="dxa"/>
            <w:tcBorders>
              <w:top w:val="nil"/>
              <w:left w:val="nil"/>
              <w:bottom w:val="nil"/>
              <w:right w:val="nil"/>
            </w:tcBorders>
            <w:shd w:val="clear" w:color="auto" w:fill="auto"/>
            <w:vAlign w:val="center"/>
            <w:hideMark/>
          </w:tcPr>
          <w:p w14:paraId="67603A9D" w14:textId="77777777" w:rsidR="00C42A69" w:rsidRPr="00C42A69" w:rsidRDefault="00C42A69" w:rsidP="00C42A69">
            <w:pPr>
              <w:rPr>
                <w:sz w:val="13"/>
                <w:szCs w:val="13"/>
              </w:rPr>
            </w:pPr>
          </w:p>
        </w:tc>
        <w:tc>
          <w:tcPr>
            <w:tcW w:w="1560" w:type="dxa"/>
            <w:tcBorders>
              <w:top w:val="nil"/>
              <w:left w:val="nil"/>
              <w:bottom w:val="nil"/>
              <w:right w:val="nil"/>
            </w:tcBorders>
            <w:shd w:val="clear" w:color="auto" w:fill="auto"/>
            <w:vAlign w:val="center"/>
            <w:hideMark/>
          </w:tcPr>
          <w:p w14:paraId="71B580CF" w14:textId="77777777" w:rsidR="00C42A69" w:rsidRPr="00C42A69" w:rsidRDefault="00C42A69" w:rsidP="00C42A69">
            <w:pPr>
              <w:rPr>
                <w:sz w:val="13"/>
                <w:szCs w:val="13"/>
              </w:rPr>
            </w:pPr>
          </w:p>
        </w:tc>
        <w:tc>
          <w:tcPr>
            <w:tcW w:w="1780" w:type="dxa"/>
            <w:tcBorders>
              <w:top w:val="nil"/>
              <w:left w:val="nil"/>
              <w:bottom w:val="nil"/>
              <w:right w:val="nil"/>
            </w:tcBorders>
            <w:shd w:val="clear" w:color="auto" w:fill="auto"/>
            <w:vAlign w:val="center"/>
            <w:hideMark/>
          </w:tcPr>
          <w:p w14:paraId="5B1B74FE" w14:textId="77777777" w:rsidR="00C42A69" w:rsidRPr="00C42A69" w:rsidRDefault="00C42A69" w:rsidP="00C42A69">
            <w:pPr>
              <w:rPr>
                <w:sz w:val="13"/>
                <w:szCs w:val="13"/>
              </w:rPr>
            </w:pPr>
          </w:p>
        </w:tc>
        <w:tc>
          <w:tcPr>
            <w:tcW w:w="1800" w:type="dxa"/>
            <w:tcBorders>
              <w:top w:val="nil"/>
              <w:left w:val="nil"/>
              <w:bottom w:val="nil"/>
              <w:right w:val="nil"/>
            </w:tcBorders>
            <w:shd w:val="clear" w:color="auto" w:fill="auto"/>
            <w:vAlign w:val="center"/>
            <w:hideMark/>
          </w:tcPr>
          <w:p w14:paraId="47640E69" w14:textId="77777777" w:rsidR="00C42A69" w:rsidRPr="00C42A69" w:rsidRDefault="00C42A69" w:rsidP="00C42A69">
            <w:pPr>
              <w:rPr>
                <w:sz w:val="13"/>
                <w:szCs w:val="13"/>
              </w:rPr>
            </w:pPr>
          </w:p>
        </w:tc>
        <w:tc>
          <w:tcPr>
            <w:tcW w:w="1840" w:type="dxa"/>
            <w:tcBorders>
              <w:top w:val="nil"/>
              <w:left w:val="nil"/>
              <w:bottom w:val="nil"/>
              <w:right w:val="nil"/>
            </w:tcBorders>
            <w:shd w:val="clear" w:color="auto" w:fill="auto"/>
            <w:vAlign w:val="center"/>
            <w:hideMark/>
          </w:tcPr>
          <w:p w14:paraId="6489BFB0" w14:textId="77777777" w:rsidR="00C42A69" w:rsidRPr="00C42A69" w:rsidRDefault="00C42A69" w:rsidP="00C42A69">
            <w:pPr>
              <w:rPr>
                <w:sz w:val="13"/>
                <w:szCs w:val="13"/>
              </w:rPr>
            </w:pPr>
          </w:p>
        </w:tc>
        <w:tc>
          <w:tcPr>
            <w:tcW w:w="1820" w:type="dxa"/>
            <w:tcBorders>
              <w:top w:val="nil"/>
              <w:left w:val="nil"/>
              <w:bottom w:val="nil"/>
              <w:right w:val="nil"/>
            </w:tcBorders>
            <w:shd w:val="clear" w:color="auto" w:fill="auto"/>
            <w:vAlign w:val="center"/>
            <w:hideMark/>
          </w:tcPr>
          <w:p w14:paraId="138BB236" w14:textId="77777777" w:rsidR="00C42A69" w:rsidRPr="00C42A69" w:rsidRDefault="00C42A69" w:rsidP="00C42A69">
            <w:pPr>
              <w:jc w:val="right"/>
              <w:rPr>
                <w:rFonts w:ascii="Tahoma" w:hAnsi="Tahoma" w:cs="Tahoma"/>
                <w:sz w:val="13"/>
                <w:szCs w:val="13"/>
              </w:rPr>
            </w:pPr>
            <w:r w:rsidRPr="00C42A69">
              <w:rPr>
                <w:rFonts w:ascii="Tahoma" w:hAnsi="Tahoma" w:cs="Tahoma"/>
                <w:sz w:val="13"/>
                <w:szCs w:val="13"/>
              </w:rPr>
              <w:t>11,08</w:t>
            </w:r>
          </w:p>
        </w:tc>
        <w:tc>
          <w:tcPr>
            <w:tcW w:w="1480" w:type="dxa"/>
            <w:tcBorders>
              <w:top w:val="nil"/>
              <w:left w:val="nil"/>
              <w:bottom w:val="nil"/>
              <w:right w:val="nil"/>
            </w:tcBorders>
            <w:shd w:val="clear" w:color="auto" w:fill="auto"/>
            <w:vAlign w:val="center"/>
            <w:hideMark/>
          </w:tcPr>
          <w:p w14:paraId="71406AFA" w14:textId="77777777" w:rsidR="00C42A69" w:rsidRPr="00C42A69" w:rsidRDefault="00C42A69" w:rsidP="00C42A69">
            <w:pPr>
              <w:jc w:val="right"/>
              <w:rPr>
                <w:rFonts w:ascii="Tahoma" w:hAnsi="Tahoma" w:cs="Tahoma"/>
                <w:sz w:val="13"/>
                <w:szCs w:val="13"/>
              </w:rPr>
            </w:pPr>
            <w:r w:rsidRPr="00C42A69">
              <w:rPr>
                <w:rFonts w:ascii="Tahoma" w:hAnsi="Tahoma" w:cs="Tahoma"/>
                <w:sz w:val="13"/>
                <w:szCs w:val="13"/>
              </w:rPr>
              <w:t>350,65</w:t>
            </w:r>
          </w:p>
        </w:tc>
        <w:tc>
          <w:tcPr>
            <w:tcW w:w="1520" w:type="dxa"/>
            <w:tcBorders>
              <w:top w:val="nil"/>
              <w:left w:val="nil"/>
              <w:bottom w:val="nil"/>
              <w:right w:val="nil"/>
            </w:tcBorders>
            <w:shd w:val="clear" w:color="auto" w:fill="auto"/>
            <w:vAlign w:val="center"/>
            <w:hideMark/>
          </w:tcPr>
          <w:p w14:paraId="4F54DCD9" w14:textId="77777777" w:rsidR="00C42A69" w:rsidRPr="00C42A69" w:rsidRDefault="00C42A69" w:rsidP="00C42A69">
            <w:pPr>
              <w:jc w:val="right"/>
              <w:rPr>
                <w:rFonts w:ascii="Tahoma" w:hAnsi="Tahoma" w:cs="Tahoma"/>
                <w:sz w:val="13"/>
                <w:szCs w:val="13"/>
              </w:rPr>
            </w:pPr>
          </w:p>
        </w:tc>
        <w:tc>
          <w:tcPr>
            <w:tcW w:w="1920" w:type="dxa"/>
            <w:tcBorders>
              <w:top w:val="nil"/>
              <w:left w:val="nil"/>
              <w:bottom w:val="nil"/>
              <w:right w:val="nil"/>
            </w:tcBorders>
            <w:shd w:val="clear" w:color="auto" w:fill="auto"/>
            <w:vAlign w:val="center"/>
            <w:hideMark/>
          </w:tcPr>
          <w:p w14:paraId="05A95D8F" w14:textId="77777777" w:rsidR="00C42A69" w:rsidRPr="00C42A69" w:rsidRDefault="00C42A69" w:rsidP="00C42A69">
            <w:pPr>
              <w:rPr>
                <w:sz w:val="13"/>
                <w:szCs w:val="13"/>
              </w:rPr>
            </w:pPr>
          </w:p>
        </w:tc>
      </w:tr>
      <w:tr w:rsidR="00C42A69" w:rsidRPr="00C42A69" w14:paraId="300641FC" w14:textId="77777777" w:rsidTr="00C42A69">
        <w:trPr>
          <w:trHeight w:val="225"/>
          <w:jc w:val="center"/>
        </w:trPr>
        <w:tc>
          <w:tcPr>
            <w:tcW w:w="560" w:type="dxa"/>
            <w:tcBorders>
              <w:top w:val="nil"/>
              <w:left w:val="nil"/>
              <w:bottom w:val="nil"/>
              <w:right w:val="nil"/>
            </w:tcBorders>
            <w:shd w:val="clear" w:color="auto" w:fill="auto"/>
            <w:vAlign w:val="center"/>
            <w:hideMark/>
          </w:tcPr>
          <w:p w14:paraId="6385665E" w14:textId="77777777" w:rsidR="00C42A69" w:rsidRPr="00C42A69" w:rsidRDefault="00C42A69" w:rsidP="00C42A69">
            <w:pPr>
              <w:rPr>
                <w:sz w:val="13"/>
                <w:szCs w:val="13"/>
              </w:rPr>
            </w:pPr>
          </w:p>
        </w:tc>
        <w:tc>
          <w:tcPr>
            <w:tcW w:w="400" w:type="dxa"/>
            <w:tcBorders>
              <w:top w:val="nil"/>
              <w:left w:val="nil"/>
              <w:bottom w:val="nil"/>
              <w:right w:val="nil"/>
            </w:tcBorders>
            <w:shd w:val="clear" w:color="auto" w:fill="auto"/>
            <w:vAlign w:val="center"/>
            <w:hideMark/>
          </w:tcPr>
          <w:p w14:paraId="0FB5040F" w14:textId="77777777" w:rsidR="00C42A69" w:rsidRPr="00C42A69" w:rsidRDefault="00C42A69" w:rsidP="00C42A69">
            <w:pPr>
              <w:rPr>
                <w:sz w:val="13"/>
                <w:szCs w:val="13"/>
              </w:rPr>
            </w:pPr>
          </w:p>
        </w:tc>
        <w:tc>
          <w:tcPr>
            <w:tcW w:w="1020" w:type="dxa"/>
            <w:tcBorders>
              <w:top w:val="nil"/>
              <w:left w:val="nil"/>
              <w:bottom w:val="nil"/>
              <w:right w:val="nil"/>
            </w:tcBorders>
            <w:shd w:val="clear" w:color="auto" w:fill="auto"/>
            <w:vAlign w:val="center"/>
            <w:hideMark/>
          </w:tcPr>
          <w:p w14:paraId="2E697A1C" w14:textId="77777777" w:rsidR="00C42A69" w:rsidRPr="00C42A69" w:rsidRDefault="00C42A69" w:rsidP="00C42A69">
            <w:pPr>
              <w:rPr>
                <w:sz w:val="13"/>
                <w:szCs w:val="13"/>
              </w:rPr>
            </w:pPr>
          </w:p>
        </w:tc>
        <w:tc>
          <w:tcPr>
            <w:tcW w:w="5860" w:type="dxa"/>
            <w:tcBorders>
              <w:top w:val="nil"/>
              <w:left w:val="nil"/>
              <w:bottom w:val="nil"/>
              <w:right w:val="nil"/>
            </w:tcBorders>
            <w:shd w:val="clear" w:color="auto" w:fill="auto"/>
            <w:vAlign w:val="center"/>
            <w:hideMark/>
          </w:tcPr>
          <w:p w14:paraId="1F7E42AA" w14:textId="77777777" w:rsidR="00C42A69" w:rsidRPr="00C42A69" w:rsidRDefault="00C42A69" w:rsidP="00C42A69">
            <w:pPr>
              <w:rPr>
                <w:sz w:val="13"/>
                <w:szCs w:val="13"/>
              </w:rPr>
            </w:pPr>
          </w:p>
        </w:tc>
        <w:tc>
          <w:tcPr>
            <w:tcW w:w="1140" w:type="dxa"/>
            <w:tcBorders>
              <w:top w:val="nil"/>
              <w:left w:val="nil"/>
              <w:bottom w:val="nil"/>
              <w:right w:val="nil"/>
            </w:tcBorders>
            <w:shd w:val="clear" w:color="auto" w:fill="auto"/>
            <w:vAlign w:val="center"/>
            <w:hideMark/>
          </w:tcPr>
          <w:p w14:paraId="49D039F7" w14:textId="77777777" w:rsidR="00C42A69" w:rsidRPr="00C42A69" w:rsidRDefault="00C42A69" w:rsidP="00C42A69">
            <w:pPr>
              <w:rPr>
                <w:sz w:val="13"/>
                <w:szCs w:val="13"/>
              </w:rPr>
            </w:pPr>
          </w:p>
        </w:tc>
        <w:tc>
          <w:tcPr>
            <w:tcW w:w="1880" w:type="dxa"/>
            <w:tcBorders>
              <w:top w:val="nil"/>
              <w:left w:val="nil"/>
              <w:bottom w:val="nil"/>
              <w:right w:val="nil"/>
            </w:tcBorders>
            <w:shd w:val="clear" w:color="auto" w:fill="auto"/>
            <w:vAlign w:val="center"/>
            <w:hideMark/>
          </w:tcPr>
          <w:p w14:paraId="544C9A23" w14:textId="77777777" w:rsidR="00C42A69" w:rsidRPr="00C42A69" w:rsidRDefault="00C42A69" w:rsidP="00C42A69">
            <w:pPr>
              <w:rPr>
                <w:sz w:val="13"/>
                <w:szCs w:val="13"/>
              </w:rPr>
            </w:pPr>
          </w:p>
        </w:tc>
        <w:tc>
          <w:tcPr>
            <w:tcW w:w="1560" w:type="dxa"/>
            <w:tcBorders>
              <w:top w:val="nil"/>
              <w:left w:val="nil"/>
              <w:bottom w:val="nil"/>
              <w:right w:val="nil"/>
            </w:tcBorders>
            <w:shd w:val="clear" w:color="auto" w:fill="auto"/>
            <w:vAlign w:val="center"/>
            <w:hideMark/>
          </w:tcPr>
          <w:p w14:paraId="19C20FA7" w14:textId="77777777" w:rsidR="00C42A69" w:rsidRPr="00C42A69" w:rsidRDefault="00C42A69" w:rsidP="00C42A69">
            <w:pPr>
              <w:rPr>
                <w:sz w:val="13"/>
                <w:szCs w:val="13"/>
              </w:rPr>
            </w:pPr>
          </w:p>
        </w:tc>
        <w:tc>
          <w:tcPr>
            <w:tcW w:w="1780" w:type="dxa"/>
            <w:tcBorders>
              <w:top w:val="nil"/>
              <w:left w:val="nil"/>
              <w:bottom w:val="nil"/>
              <w:right w:val="nil"/>
            </w:tcBorders>
            <w:shd w:val="clear" w:color="auto" w:fill="auto"/>
            <w:vAlign w:val="center"/>
            <w:hideMark/>
          </w:tcPr>
          <w:p w14:paraId="44DF3277" w14:textId="77777777" w:rsidR="00C42A69" w:rsidRPr="00C42A69" w:rsidRDefault="00C42A69" w:rsidP="00C42A69">
            <w:pPr>
              <w:rPr>
                <w:sz w:val="13"/>
                <w:szCs w:val="13"/>
              </w:rPr>
            </w:pPr>
          </w:p>
        </w:tc>
        <w:tc>
          <w:tcPr>
            <w:tcW w:w="1800" w:type="dxa"/>
            <w:tcBorders>
              <w:top w:val="nil"/>
              <w:left w:val="nil"/>
              <w:bottom w:val="nil"/>
              <w:right w:val="nil"/>
            </w:tcBorders>
            <w:shd w:val="clear" w:color="auto" w:fill="auto"/>
            <w:vAlign w:val="center"/>
            <w:hideMark/>
          </w:tcPr>
          <w:p w14:paraId="419FCCEE" w14:textId="77777777" w:rsidR="00C42A69" w:rsidRPr="00C42A69" w:rsidRDefault="00C42A69" w:rsidP="00C42A69">
            <w:pPr>
              <w:rPr>
                <w:sz w:val="13"/>
                <w:szCs w:val="13"/>
              </w:rPr>
            </w:pPr>
          </w:p>
        </w:tc>
        <w:tc>
          <w:tcPr>
            <w:tcW w:w="1840" w:type="dxa"/>
            <w:tcBorders>
              <w:top w:val="nil"/>
              <w:left w:val="nil"/>
              <w:bottom w:val="nil"/>
              <w:right w:val="nil"/>
            </w:tcBorders>
            <w:shd w:val="clear" w:color="auto" w:fill="auto"/>
            <w:vAlign w:val="center"/>
            <w:hideMark/>
          </w:tcPr>
          <w:p w14:paraId="2A85AE2A" w14:textId="77777777" w:rsidR="00C42A69" w:rsidRPr="00C42A69" w:rsidRDefault="00C42A69" w:rsidP="00C42A69">
            <w:pPr>
              <w:rPr>
                <w:sz w:val="13"/>
                <w:szCs w:val="13"/>
              </w:rPr>
            </w:pPr>
          </w:p>
        </w:tc>
        <w:tc>
          <w:tcPr>
            <w:tcW w:w="1820" w:type="dxa"/>
            <w:tcBorders>
              <w:top w:val="nil"/>
              <w:left w:val="nil"/>
              <w:bottom w:val="nil"/>
              <w:right w:val="nil"/>
            </w:tcBorders>
            <w:shd w:val="clear" w:color="auto" w:fill="auto"/>
            <w:vAlign w:val="center"/>
            <w:hideMark/>
          </w:tcPr>
          <w:p w14:paraId="657743B8" w14:textId="77777777" w:rsidR="00C42A69" w:rsidRPr="00C42A69" w:rsidRDefault="00C42A69" w:rsidP="00C42A69">
            <w:pPr>
              <w:rPr>
                <w:sz w:val="13"/>
                <w:szCs w:val="13"/>
              </w:rPr>
            </w:pPr>
          </w:p>
        </w:tc>
        <w:tc>
          <w:tcPr>
            <w:tcW w:w="1480" w:type="dxa"/>
            <w:tcBorders>
              <w:top w:val="nil"/>
              <w:left w:val="nil"/>
              <w:bottom w:val="nil"/>
              <w:right w:val="nil"/>
            </w:tcBorders>
            <w:shd w:val="clear" w:color="auto" w:fill="auto"/>
            <w:vAlign w:val="center"/>
            <w:hideMark/>
          </w:tcPr>
          <w:p w14:paraId="2B6DC81B" w14:textId="77777777" w:rsidR="00C42A69" w:rsidRPr="00C42A69" w:rsidRDefault="00C42A69" w:rsidP="00C42A69">
            <w:pPr>
              <w:jc w:val="right"/>
              <w:rPr>
                <w:rFonts w:ascii="Tahoma" w:hAnsi="Tahoma" w:cs="Tahoma"/>
                <w:sz w:val="13"/>
                <w:szCs w:val="13"/>
              </w:rPr>
            </w:pPr>
            <w:r w:rsidRPr="00C42A69">
              <w:rPr>
                <w:rFonts w:ascii="Tahoma" w:hAnsi="Tahoma" w:cs="Tahoma"/>
                <w:sz w:val="13"/>
                <w:szCs w:val="13"/>
              </w:rPr>
              <w:t>0,00</w:t>
            </w:r>
          </w:p>
        </w:tc>
        <w:tc>
          <w:tcPr>
            <w:tcW w:w="1520" w:type="dxa"/>
            <w:tcBorders>
              <w:top w:val="nil"/>
              <w:left w:val="nil"/>
              <w:bottom w:val="nil"/>
              <w:right w:val="nil"/>
            </w:tcBorders>
            <w:shd w:val="clear" w:color="auto" w:fill="auto"/>
            <w:vAlign w:val="center"/>
            <w:hideMark/>
          </w:tcPr>
          <w:p w14:paraId="2DA27A9E" w14:textId="77777777" w:rsidR="00C42A69" w:rsidRPr="00C42A69" w:rsidRDefault="00C42A69" w:rsidP="00C42A69">
            <w:pPr>
              <w:jc w:val="right"/>
              <w:rPr>
                <w:rFonts w:ascii="Tahoma" w:hAnsi="Tahoma" w:cs="Tahoma"/>
                <w:sz w:val="13"/>
                <w:szCs w:val="13"/>
              </w:rPr>
            </w:pPr>
          </w:p>
        </w:tc>
        <w:tc>
          <w:tcPr>
            <w:tcW w:w="1920" w:type="dxa"/>
            <w:tcBorders>
              <w:top w:val="nil"/>
              <w:left w:val="nil"/>
              <w:bottom w:val="nil"/>
              <w:right w:val="nil"/>
            </w:tcBorders>
            <w:shd w:val="clear" w:color="auto" w:fill="auto"/>
            <w:vAlign w:val="center"/>
            <w:hideMark/>
          </w:tcPr>
          <w:p w14:paraId="4D46CBD3" w14:textId="77777777" w:rsidR="00C42A69" w:rsidRPr="00C42A69" w:rsidRDefault="00C42A69" w:rsidP="00C42A69">
            <w:pPr>
              <w:rPr>
                <w:sz w:val="13"/>
                <w:szCs w:val="13"/>
              </w:rPr>
            </w:pPr>
          </w:p>
        </w:tc>
      </w:tr>
      <w:tr w:rsidR="00C42A69" w:rsidRPr="00C42A69" w14:paraId="1221B6FC" w14:textId="77777777" w:rsidTr="00C42A69">
        <w:trPr>
          <w:trHeight w:val="225"/>
          <w:jc w:val="center"/>
        </w:trPr>
        <w:tc>
          <w:tcPr>
            <w:tcW w:w="560" w:type="dxa"/>
            <w:tcBorders>
              <w:top w:val="nil"/>
              <w:left w:val="nil"/>
              <w:bottom w:val="nil"/>
              <w:right w:val="nil"/>
            </w:tcBorders>
            <w:shd w:val="clear" w:color="auto" w:fill="auto"/>
            <w:vAlign w:val="center"/>
            <w:hideMark/>
          </w:tcPr>
          <w:p w14:paraId="7B1E1C56" w14:textId="77777777" w:rsidR="00C42A69" w:rsidRPr="00C42A69" w:rsidRDefault="00C42A69" w:rsidP="00C42A69">
            <w:pPr>
              <w:rPr>
                <w:sz w:val="13"/>
                <w:szCs w:val="13"/>
              </w:rPr>
            </w:pPr>
          </w:p>
        </w:tc>
        <w:tc>
          <w:tcPr>
            <w:tcW w:w="400" w:type="dxa"/>
            <w:tcBorders>
              <w:top w:val="nil"/>
              <w:left w:val="nil"/>
              <w:bottom w:val="nil"/>
              <w:right w:val="nil"/>
            </w:tcBorders>
            <w:shd w:val="clear" w:color="auto" w:fill="auto"/>
            <w:vAlign w:val="center"/>
            <w:hideMark/>
          </w:tcPr>
          <w:p w14:paraId="4D320D7F" w14:textId="77777777" w:rsidR="00C42A69" w:rsidRPr="00C42A69" w:rsidRDefault="00C42A69" w:rsidP="00C42A69">
            <w:pPr>
              <w:rPr>
                <w:sz w:val="13"/>
                <w:szCs w:val="13"/>
              </w:rPr>
            </w:pPr>
          </w:p>
        </w:tc>
        <w:tc>
          <w:tcPr>
            <w:tcW w:w="1020" w:type="dxa"/>
            <w:tcBorders>
              <w:top w:val="nil"/>
              <w:left w:val="nil"/>
              <w:bottom w:val="nil"/>
              <w:right w:val="nil"/>
            </w:tcBorders>
            <w:shd w:val="clear" w:color="auto" w:fill="auto"/>
            <w:vAlign w:val="center"/>
            <w:hideMark/>
          </w:tcPr>
          <w:p w14:paraId="143C9D87" w14:textId="77777777" w:rsidR="00C42A69" w:rsidRPr="00C42A69" w:rsidRDefault="00C42A69" w:rsidP="00C42A69">
            <w:pPr>
              <w:rPr>
                <w:sz w:val="13"/>
                <w:szCs w:val="13"/>
              </w:rPr>
            </w:pPr>
          </w:p>
        </w:tc>
        <w:tc>
          <w:tcPr>
            <w:tcW w:w="5860" w:type="dxa"/>
            <w:tcBorders>
              <w:top w:val="nil"/>
              <w:left w:val="nil"/>
              <w:bottom w:val="nil"/>
              <w:right w:val="nil"/>
            </w:tcBorders>
            <w:shd w:val="clear" w:color="auto" w:fill="auto"/>
            <w:vAlign w:val="center"/>
            <w:hideMark/>
          </w:tcPr>
          <w:p w14:paraId="7473F618" w14:textId="77777777" w:rsidR="00C42A69" w:rsidRPr="00C42A69" w:rsidRDefault="00C42A69" w:rsidP="00C42A69">
            <w:pPr>
              <w:rPr>
                <w:sz w:val="13"/>
                <w:szCs w:val="13"/>
              </w:rPr>
            </w:pPr>
          </w:p>
        </w:tc>
        <w:tc>
          <w:tcPr>
            <w:tcW w:w="1140" w:type="dxa"/>
            <w:tcBorders>
              <w:top w:val="nil"/>
              <w:left w:val="nil"/>
              <w:bottom w:val="nil"/>
              <w:right w:val="nil"/>
            </w:tcBorders>
            <w:shd w:val="clear" w:color="auto" w:fill="auto"/>
            <w:vAlign w:val="center"/>
            <w:hideMark/>
          </w:tcPr>
          <w:p w14:paraId="1FB4DD73" w14:textId="77777777" w:rsidR="00C42A69" w:rsidRPr="00C42A69" w:rsidRDefault="00C42A69" w:rsidP="00C42A69">
            <w:pPr>
              <w:rPr>
                <w:sz w:val="13"/>
                <w:szCs w:val="13"/>
              </w:rPr>
            </w:pPr>
          </w:p>
        </w:tc>
        <w:tc>
          <w:tcPr>
            <w:tcW w:w="1880" w:type="dxa"/>
            <w:tcBorders>
              <w:top w:val="nil"/>
              <w:left w:val="nil"/>
              <w:bottom w:val="nil"/>
              <w:right w:val="nil"/>
            </w:tcBorders>
            <w:shd w:val="clear" w:color="auto" w:fill="auto"/>
            <w:vAlign w:val="center"/>
            <w:hideMark/>
          </w:tcPr>
          <w:p w14:paraId="78A03973" w14:textId="77777777" w:rsidR="00C42A69" w:rsidRPr="00C42A69" w:rsidRDefault="00C42A69" w:rsidP="00C42A69">
            <w:pPr>
              <w:rPr>
                <w:sz w:val="13"/>
                <w:szCs w:val="13"/>
              </w:rPr>
            </w:pPr>
          </w:p>
        </w:tc>
        <w:tc>
          <w:tcPr>
            <w:tcW w:w="1560" w:type="dxa"/>
            <w:tcBorders>
              <w:top w:val="nil"/>
              <w:left w:val="nil"/>
              <w:bottom w:val="nil"/>
              <w:right w:val="nil"/>
            </w:tcBorders>
            <w:shd w:val="clear" w:color="auto" w:fill="auto"/>
            <w:vAlign w:val="center"/>
            <w:hideMark/>
          </w:tcPr>
          <w:p w14:paraId="35C8E538" w14:textId="77777777" w:rsidR="00C42A69" w:rsidRPr="00C42A69" w:rsidRDefault="00C42A69" w:rsidP="00C42A69">
            <w:pPr>
              <w:rPr>
                <w:sz w:val="13"/>
                <w:szCs w:val="13"/>
              </w:rPr>
            </w:pPr>
          </w:p>
        </w:tc>
        <w:tc>
          <w:tcPr>
            <w:tcW w:w="1780" w:type="dxa"/>
            <w:tcBorders>
              <w:top w:val="nil"/>
              <w:left w:val="nil"/>
              <w:bottom w:val="nil"/>
              <w:right w:val="nil"/>
            </w:tcBorders>
            <w:shd w:val="clear" w:color="auto" w:fill="auto"/>
            <w:vAlign w:val="center"/>
            <w:hideMark/>
          </w:tcPr>
          <w:p w14:paraId="770E534E" w14:textId="77777777" w:rsidR="00C42A69" w:rsidRPr="00C42A69" w:rsidRDefault="00C42A69" w:rsidP="00C42A69">
            <w:pPr>
              <w:rPr>
                <w:sz w:val="13"/>
                <w:szCs w:val="13"/>
              </w:rPr>
            </w:pPr>
          </w:p>
        </w:tc>
        <w:tc>
          <w:tcPr>
            <w:tcW w:w="1800" w:type="dxa"/>
            <w:tcBorders>
              <w:top w:val="nil"/>
              <w:left w:val="nil"/>
              <w:bottom w:val="nil"/>
              <w:right w:val="nil"/>
            </w:tcBorders>
            <w:shd w:val="clear" w:color="auto" w:fill="auto"/>
            <w:vAlign w:val="center"/>
            <w:hideMark/>
          </w:tcPr>
          <w:p w14:paraId="7B9EDFDA" w14:textId="77777777" w:rsidR="00C42A69" w:rsidRPr="00C42A69" w:rsidRDefault="00C42A69" w:rsidP="00C42A69">
            <w:pPr>
              <w:rPr>
                <w:sz w:val="13"/>
                <w:szCs w:val="13"/>
              </w:rPr>
            </w:pPr>
          </w:p>
        </w:tc>
        <w:tc>
          <w:tcPr>
            <w:tcW w:w="1840" w:type="dxa"/>
            <w:tcBorders>
              <w:top w:val="nil"/>
              <w:left w:val="nil"/>
              <w:bottom w:val="nil"/>
              <w:right w:val="nil"/>
            </w:tcBorders>
            <w:shd w:val="clear" w:color="auto" w:fill="auto"/>
            <w:vAlign w:val="center"/>
            <w:hideMark/>
          </w:tcPr>
          <w:p w14:paraId="18FEAC9A" w14:textId="77777777" w:rsidR="00C42A69" w:rsidRPr="00C42A69" w:rsidRDefault="00C42A69" w:rsidP="00C42A69">
            <w:pPr>
              <w:rPr>
                <w:sz w:val="13"/>
                <w:szCs w:val="13"/>
              </w:rPr>
            </w:pPr>
          </w:p>
        </w:tc>
        <w:tc>
          <w:tcPr>
            <w:tcW w:w="1820" w:type="dxa"/>
            <w:tcBorders>
              <w:top w:val="nil"/>
              <w:left w:val="nil"/>
              <w:bottom w:val="nil"/>
              <w:right w:val="nil"/>
            </w:tcBorders>
            <w:shd w:val="clear" w:color="auto" w:fill="auto"/>
            <w:vAlign w:val="center"/>
            <w:hideMark/>
          </w:tcPr>
          <w:p w14:paraId="7D3053E7" w14:textId="77777777" w:rsidR="00C42A69" w:rsidRPr="00C42A69" w:rsidRDefault="00C42A69" w:rsidP="00C42A69">
            <w:pPr>
              <w:rPr>
                <w:sz w:val="13"/>
                <w:szCs w:val="13"/>
              </w:rPr>
            </w:pPr>
          </w:p>
        </w:tc>
        <w:tc>
          <w:tcPr>
            <w:tcW w:w="1480" w:type="dxa"/>
            <w:tcBorders>
              <w:top w:val="nil"/>
              <w:left w:val="nil"/>
              <w:bottom w:val="nil"/>
              <w:right w:val="nil"/>
            </w:tcBorders>
            <w:shd w:val="clear" w:color="auto" w:fill="auto"/>
            <w:vAlign w:val="center"/>
            <w:hideMark/>
          </w:tcPr>
          <w:p w14:paraId="420FBB74" w14:textId="77777777" w:rsidR="00C42A69" w:rsidRPr="00C42A69" w:rsidRDefault="00C42A69" w:rsidP="00C42A69">
            <w:pPr>
              <w:rPr>
                <w:sz w:val="13"/>
                <w:szCs w:val="13"/>
              </w:rPr>
            </w:pPr>
          </w:p>
        </w:tc>
        <w:tc>
          <w:tcPr>
            <w:tcW w:w="1520" w:type="dxa"/>
            <w:tcBorders>
              <w:top w:val="nil"/>
              <w:left w:val="nil"/>
              <w:bottom w:val="nil"/>
              <w:right w:val="nil"/>
            </w:tcBorders>
            <w:shd w:val="clear" w:color="auto" w:fill="auto"/>
            <w:vAlign w:val="center"/>
            <w:hideMark/>
          </w:tcPr>
          <w:p w14:paraId="709738C4" w14:textId="77777777" w:rsidR="00C42A69" w:rsidRPr="00C42A69" w:rsidRDefault="00C42A69" w:rsidP="00C42A69">
            <w:pPr>
              <w:rPr>
                <w:sz w:val="13"/>
                <w:szCs w:val="13"/>
              </w:rPr>
            </w:pPr>
          </w:p>
        </w:tc>
        <w:tc>
          <w:tcPr>
            <w:tcW w:w="1920" w:type="dxa"/>
            <w:tcBorders>
              <w:top w:val="nil"/>
              <w:left w:val="nil"/>
              <w:bottom w:val="nil"/>
              <w:right w:val="nil"/>
            </w:tcBorders>
            <w:shd w:val="clear" w:color="auto" w:fill="auto"/>
            <w:vAlign w:val="center"/>
            <w:hideMark/>
          </w:tcPr>
          <w:p w14:paraId="7469990E" w14:textId="77777777" w:rsidR="00C42A69" w:rsidRPr="00C42A69" w:rsidRDefault="00C42A69" w:rsidP="00C42A69">
            <w:pPr>
              <w:rPr>
                <w:sz w:val="13"/>
                <w:szCs w:val="13"/>
              </w:rPr>
            </w:pPr>
          </w:p>
        </w:tc>
      </w:tr>
      <w:tr w:rsidR="00C42A69" w:rsidRPr="00C42A69" w14:paraId="123AF1A6" w14:textId="77777777" w:rsidTr="00C42A69">
        <w:trPr>
          <w:trHeight w:val="225"/>
          <w:jc w:val="center"/>
        </w:trPr>
        <w:tc>
          <w:tcPr>
            <w:tcW w:w="560" w:type="dxa"/>
            <w:tcBorders>
              <w:top w:val="nil"/>
              <w:left w:val="nil"/>
              <w:bottom w:val="nil"/>
              <w:right w:val="nil"/>
            </w:tcBorders>
            <w:shd w:val="clear" w:color="auto" w:fill="auto"/>
            <w:vAlign w:val="center"/>
            <w:hideMark/>
          </w:tcPr>
          <w:p w14:paraId="32758FA1" w14:textId="77777777" w:rsidR="00C42A69" w:rsidRPr="00C42A69" w:rsidRDefault="00C42A69" w:rsidP="00C42A69">
            <w:pPr>
              <w:rPr>
                <w:sz w:val="13"/>
                <w:szCs w:val="13"/>
              </w:rPr>
            </w:pPr>
          </w:p>
        </w:tc>
        <w:tc>
          <w:tcPr>
            <w:tcW w:w="400" w:type="dxa"/>
            <w:tcBorders>
              <w:top w:val="nil"/>
              <w:left w:val="nil"/>
              <w:bottom w:val="nil"/>
              <w:right w:val="nil"/>
            </w:tcBorders>
            <w:shd w:val="clear" w:color="auto" w:fill="auto"/>
            <w:vAlign w:val="center"/>
            <w:hideMark/>
          </w:tcPr>
          <w:p w14:paraId="6313E229" w14:textId="77777777" w:rsidR="00C42A69" w:rsidRPr="00C42A69" w:rsidRDefault="00C42A69" w:rsidP="00C42A69">
            <w:pPr>
              <w:rPr>
                <w:sz w:val="13"/>
                <w:szCs w:val="13"/>
              </w:rPr>
            </w:pPr>
          </w:p>
        </w:tc>
        <w:tc>
          <w:tcPr>
            <w:tcW w:w="1020" w:type="dxa"/>
            <w:tcBorders>
              <w:top w:val="nil"/>
              <w:left w:val="nil"/>
              <w:bottom w:val="nil"/>
              <w:right w:val="nil"/>
            </w:tcBorders>
            <w:shd w:val="clear" w:color="auto" w:fill="auto"/>
            <w:vAlign w:val="center"/>
            <w:hideMark/>
          </w:tcPr>
          <w:p w14:paraId="0CD83476" w14:textId="77777777" w:rsidR="00C42A69" w:rsidRPr="00C42A69" w:rsidRDefault="00C42A69" w:rsidP="00C42A69">
            <w:pPr>
              <w:rPr>
                <w:sz w:val="13"/>
                <w:szCs w:val="13"/>
              </w:rPr>
            </w:pPr>
          </w:p>
        </w:tc>
        <w:tc>
          <w:tcPr>
            <w:tcW w:w="586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5D61461E" w14:textId="77777777" w:rsidR="00C42A69" w:rsidRPr="00C42A69" w:rsidRDefault="00C42A69" w:rsidP="00C42A69">
            <w:pPr>
              <w:rPr>
                <w:rFonts w:ascii="Tahoma" w:hAnsi="Tahoma" w:cs="Tahoma"/>
                <w:color w:val="000000"/>
                <w:sz w:val="13"/>
                <w:szCs w:val="13"/>
              </w:rPr>
            </w:pPr>
            <w:r w:rsidRPr="00C42A69">
              <w:rPr>
                <w:rFonts w:ascii="Tahoma" w:hAnsi="Tahoma" w:cs="Tahoma"/>
                <w:color w:val="000000"/>
                <w:sz w:val="13"/>
                <w:szCs w:val="13"/>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77CBD007" w14:textId="77777777" w:rsidR="00C42A69" w:rsidRPr="00C42A69" w:rsidRDefault="00C42A69" w:rsidP="00C42A69">
            <w:pPr>
              <w:jc w:val="center"/>
              <w:rPr>
                <w:rFonts w:ascii="Tahoma" w:hAnsi="Tahoma" w:cs="Tahoma"/>
                <w:color w:val="000000"/>
                <w:sz w:val="13"/>
                <w:szCs w:val="13"/>
              </w:rPr>
            </w:pPr>
            <w:r w:rsidRPr="00C42A69">
              <w:rPr>
                <w:rFonts w:ascii="Tahoma" w:hAnsi="Tahoma" w:cs="Tahoma"/>
                <w:color w:val="000000"/>
                <w:sz w:val="13"/>
                <w:szCs w:val="13"/>
              </w:rPr>
              <w:t>%</w:t>
            </w:r>
          </w:p>
        </w:tc>
        <w:tc>
          <w:tcPr>
            <w:tcW w:w="188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0F8824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38AB6AD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232F5E2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00" w:type="dxa"/>
            <w:tcBorders>
              <w:top w:val="single" w:sz="4" w:space="0" w:color="C0C0C0"/>
              <w:left w:val="nil"/>
              <w:bottom w:val="single" w:sz="4" w:space="0" w:color="C0C0C0"/>
              <w:right w:val="single" w:sz="4" w:space="0" w:color="C0C0C0"/>
            </w:tcBorders>
            <w:shd w:val="clear" w:color="auto" w:fill="auto"/>
            <w:vAlign w:val="center"/>
            <w:hideMark/>
          </w:tcPr>
          <w:p w14:paraId="6B3CBF88"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xml:space="preserve">1 </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148CC6C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77B2C297"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xml:space="preserve">1 </w:t>
            </w:r>
          </w:p>
        </w:tc>
        <w:tc>
          <w:tcPr>
            <w:tcW w:w="1480" w:type="dxa"/>
            <w:tcBorders>
              <w:top w:val="nil"/>
              <w:left w:val="nil"/>
              <w:bottom w:val="nil"/>
              <w:right w:val="nil"/>
            </w:tcBorders>
            <w:shd w:val="clear" w:color="auto" w:fill="auto"/>
            <w:vAlign w:val="center"/>
            <w:hideMark/>
          </w:tcPr>
          <w:p w14:paraId="1FE01631" w14:textId="77777777" w:rsidR="00C42A69" w:rsidRPr="00C42A69" w:rsidRDefault="00C42A69" w:rsidP="00C42A69">
            <w:pPr>
              <w:jc w:val="center"/>
              <w:rPr>
                <w:rFonts w:ascii="Tahoma" w:hAnsi="Tahoma" w:cs="Tahoma"/>
                <w:b/>
                <w:bCs/>
                <w:sz w:val="13"/>
                <w:szCs w:val="13"/>
              </w:rPr>
            </w:pPr>
          </w:p>
        </w:tc>
        <w:tc>
          <w:tcPr>
            <w:tcW w:w="1520" w:type="dxa"/>
            <w:tcBorders>
              <w:top w:val="nil"/>
              <w:left w:val="nil"/>
              <w:bottom w:val="nil"/>
              <w:right w:val="nil"/>
            </w:tcBorders>
            <w:shd w:val="clear" w:color="auto" w:fill="auto"/>
            <w:vAlign w:val="center"/>
            <w:hideMark/>
          </w:tcPr>
          <w:p w14:paraId="72C008AD" w14:textId="77777777" w:rsidR="00C42A69" w:rsidRPr="00C42A69" w:rsidRDefault="00C42A69" w:rsidP="00C42A69">
            <w:pPr>
              <w:rPr>
                <w:sz w:val="13"/>
                <w:szCs w:val="13"/>
              </w:rPr>
            </w:pPr>
          </w:p>
        </w:tc>
        <w:tc>
          <w:tcPr>
            <w:tcW w:w="1920" w:type="dxa"/>
            <w:tcBorders>
              <w:top w:val="nil"/>
              <w:left w:val="nil"/>
              <w:bottom w:val="nil"/>
              <w:right w:val="nil"/>
            </w:tcBorders>
            <w:shd w:val="clear" w:color="auto" w:fill="auto"/>
            <w:vAlign w:val="center"/>
            <w:hideMark/>
          </w:tcPr>
          <w:p w14:paraId="4C19BB80" w14:textId="77777777" w:rsidR="00C42A69" w:rsidRPr="00C42A69" w:rsidRDefault="00C42A69" w:rsidP="00C42A69">
            <w:pPr>
              <w:rPr>
                <w:sz w:val="13"/>
                <w:szCs w:val="13"/>
              </w:rPr>
            </w:pPr>
          </w:p>
        </w:tc>
      </w:tr>
      <w:tr w:rsidR="00C42A69" w:rsidRPr="00C42A69" w14:paraId="7EB48853" w14:textId="77777777" w:rsidTr="00C42A69">
        <w:trPr>
          <w:trHeight w:val="225"/>
          <w:jc w:val="center"/>
        </w:trPr>
        <w:tc>
          <w:tcPr>
            <w:tcW w:w="560" w:type="dxa"/>
            <w:tcBorders>
              <w:top w:val="nil"/>
              <w:left w:val="nil"/>
              <w:bottom w:val="nil"/>
              <w:right w:val="nil"/>
            </w:tcBorders>
            <w:shd w:val="clear" w:color="auto" w:fill="auto"/>
            <w:vAlign w:val="center"/>
            <w:hideMark/>
          </w:tcPr>
          <w:p w14:paraId="7A55201A" w14:textId="77777777" w:rsidR="00C42A69" w:rsidRPr="00C42A69" w:rsidRDefault="00C42A69" w:rsidP="00C42A69">
            <w:pPr>
              <w:rPr>
                <w:sz w:val="13"/>
                <w:szCs w:val="13"/>
              </w:rPr>
            </w:pPr>
          </w:p>
        </w:tc>
        <w:tc>
          <w:tcPr>
            <w:tcW w:w="400" w:type="dxa"/>
            <w:tcBorders>
              <w:top w:val="nil"/>
              <w:left w:val="nil"/>
              <w:bottom w:val="nil"/>
              <w:right w:val="nil"/>
            </w:tcBorders>
            <w:shd w:val="clear" w:color="auto" w:fill="auto"/>
            <w:vAlign w:val="center"/>
            <w:hideMark/>
          </w:tcPr>
          <w:p w14:paraId="2EBD8B7E" w14:textId="77777777" w:rsidR="00C42A69" w:rsidRPr="00C42A69" w:rsidRDefault="00C42A69" w:rsidP="00C42A69">
            <w:pPr>
              <w:rPr>
                <w:sz w:val="13"/>
                <w:szCs w:val="13"/>
              </w:rPr>
            </w:pPr>
          </w:p>
        </w:tc>
        <w:tc>
          <w:tcPr>
            <w:tcW w:w="1020" w:type="dxa"/>
            <w:tcBorders>
              <w:top w:val="nil"/>
              <w:left w:val="nil"/>
              <w:bottom w:val="nil"/>
              <w:right w:val="nil"/>
            </w:tcBorders>
            <w:shd w:val="clear" w:color="auto" w:fill="auto"/>
            <w:vAlign w:val="center"/>
            <w:hideMark/>
          </w:tcPr>
          <w:p w14:paraId="389D38F7" w14:textId="77777777" w:rsidR="00C42A69" w:rsidRPr="00C42A69" w:rsidRDefault="00C42A69" w:rsidP="00C42A69">
            <w:pPr>
              <w:rPr>
                <w:sz w:val="13"/>
                <w:szCs w:val="13"/>
              </w:rPr>
            </w:pPr>
          </w:p>
        </w:tc>
        <w:tc>
          <w:tcPr>
            <w:tcW w:w="5860" w:type="dxa"/>
            <w:tcBorders>
              <w:top w:val="nil"/>
              <w:left w:val="single" w:sz="4" w:space="0" w:color="C0C0C0"/>
              <w:bottom w:val="single" w:sz="4" w:space="0" w:color="C0C0C0"/>
              <w:right w:val="single" w:sz="4" w:space="0" w:color="C0C0C0"/>
            </w:tcBorders>
            <w:shd w:val="clear" w:color="auto" w:fill="auto"/>
            <w:noWrap/>
            <w:vAlign w:val="bottom"/>
            <w:hideMark/>
          </w:tcPr>
          <w:p w14:paraId="029F2D8E" w14:textId="77777777" w:rsidR="00C42A69" w:rsidRPr="00C42A69" w:rsidRDefault="00C42A69" w:rsidP="00C42A69">
            <w:pPr>
              <w:rPr>
                <w:rFonts w:ascii="Tahoma" w:hAnsi="Tahoma" w:cs="Tahoma"/>
                <w:color w:val="000000"/>
                <w:sz w:val="13"/>
                <w:szCs w:val="13"/>
              </w:rPr>
            </w:pPr>
            <w:r w:rsidRPr="00C42A69">
              <w:rPr>
                <w:rFonts w:ascii="Tahoma" w:hAnsi="Tahoma" w:cs="Tahoma"/>
                <w:color w:val="000000"/>
                <w:sz w:val="13"/>
                <w:szCs w:val="13"/>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2FA3618D" w14:textId="77777777" w:rsidR="00C42A69" w:rsidRPr="00C42A69" w:rsidRDefault="00C42A69" w:rsidP="00C42A69">
            <w:pPr>
              <w:jc w:val="center"/>
              <w:rPr>
                <w:rFonts w:ascii="Tahoma" w:hAnsi="Tahoma" w:cs="Tahoma"/>
                <w:color w:val="000000"/>
                <w:sz w:val="13"/>
                <w:szCs w:val="13"/>
              </w:rPr>
            </w:pPr>
            <w:r w:rsidRPr="00C42A69">
              <w:rPr>
                <w:rFonts w:ascii="Tahoma" w:hAnsi="Tahoma" w:cs="Tahoma"/>
                <w:color w:val="000000"/>
                <w:sz w:val="13"/>
                <w:szCs w:val="13"/>
              </w:rPr>
              <w:t>%</w:t>
            </w:r>
          </w:p>
        </w:tc>
        <w:tc>
          <w:tcPr>
            <w:tcW w:w="1880" w:type="dxa"/>
            <w:tcBorders>
              <w:top w:val="nil"/>
              <w:left w:val="single" w:sz="4" w:space="0" w:color="C0C0C0"/>
              <w:bottom w:val="single" w:sz="4" w:space="0" w:color="C0C0C0"/>
              <w:right w:val="single" w:sz="4" w:space="0" w:color="C0C0C0"/>
            </w:tcBorders>
            <w:shd w:val="clear" w:color="auto" w:fill="auto"/>
            <w:vAlign w:val="center"/>
            <w:hideMark/>
          </w:tcPr>
          <w:p w14:paraId="29E22436"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auto" w:fill="auto"/>
            <w:vAlign w:val="center"/>
            <w:hideMark/>
          </w:tcPr>
          <w:p w14:paraId="6393E8C2"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3C553CB5"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auto" w:fill="auto"/>
            <w:vAlign w:val="center"/>
            <w:hideMark/>
          </w:tcPr>
          <w:p w14:paraId="2D06CA9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xml:space="preserve">4,0 </w:t>
            </w:r>
          </w:p>
        </w:tc>
        <w:tc>
          <w:tcPr>
            <w:tcW w:w="1840" w:type="dxa"/>
            <w:tcBorders>
              <w:top w:val="nil"/>
              <w:left w:val="nil"/>
              <w:bottom w:val="single" w:sz="4" w:space="0" w:color="C0C0C0"/>
              <w:right w:val="single" w:sz="4" w:space="0" w:color="C0C0C0"/>
            </w:tcBorders>
            <w:shd w:val="clear" w:color="auto" w:fill="auto"/>
            <w:vAlign w:val="center"/>
            <w:hideMark/>
          </w:tcPr>
          <w:p w14:paraId="7897C13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auto" w:fill="auto"/>
            <w:vAlign w:val="center"/>
            <w:hideMark/>
          </w:tcPr>
          <w:p w14:paraId="70DC9FE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480" w:type="dxa"/>
            <w:tcBorders>
              <w:top w:val="nil"/>
              <w:left w:val="nil"/>
              <w:bottom w:val="nil"/>
              <w:right w:val="nil"/>
            </w:tcBorders>
            <w:shd w:val="clear" w:color="auto" w:fill="auto"/>
            <w:vAlign w:val="center"/>
            <w:hideMark/>
          </w:tcPr>
          <w:p w14:paraId="5AEED527" w14:textId="77777777" w:rsidR="00C42A69" w:rsidRPr="00C42A69" w:rsidRDefault="00C42A69" w:rsidP="00C42A69">
            <w:pPr>
              <w:jc w:val="center"/>
              <w:rPr>
                <w:rFonts w:ascii="Tahoma" w:hAnsi="Tahoma" w:cs="Tahoma"/>
                <w:b/>
                <w:bCs/>
                <w:sz w:val="13"/>
                <w:szCs w:val="13"/>
              </w:rPr>
            </w:pPr>
          </w:p>
        </w:tc>
        <w:tc>
          <w:tcPr>
            <w:tcW w:w="1520" w:type="dxa"/>
            <w:tcBorders>
              <w:top w:val="nil"/>
              <w:left w:val="nil"/>
              <w:bottom w:val="nil"/>
              <w:right w:val="nil"/>
            </w:tcBorders>
            <w:shd w:val="clear" w:color="auto" w:fill="auto"/>
            <w:vAlign w:val="center"/>
            <w:hideMark/>
          </w:tcPr>
          <w:p w14:paraId="17742598" w14:textId="77777777" w:rsidR="00C42A69" w:rsidRPr="00C42A69" w:rsidRDefault="00C42A69" w:rsidP="00C42A69">
            <w:pPr>
              <w:rPr>
                <w:sz w:val="13"/>
                <w:szCs w:val="13"/>
              </w:rPr>
            </w:pPr>
          </w:p>
        </w:tc>
        <w:tc>
          <w:tcPr>
            <w:tcW w:w="1920" w:type="dxa"/>
            <w:tcBorders>
              <w:top w:val="nil"/>
              <w:left w:val="nil"/>
              <w:bottom w:val="nil"/>
              <w:right w:val="nil"/>
            </w:tcBorders>
            <w:shd w:val="clear" w:color="auto" w:fill="auto"/>
            <w:vAlign w:val="center"/>
            <w:hideMark/>
          </w:tcPr>
          <w:p w14:paraId="5DD2E553" w14:textId="77777777" w:rsidR="00C42A69" w:rsidRPr="00C42A69" w:rsidRDefault="00C42A69" w:rsidP="00C42A69">
            <w:pPr>
              <w:rPr>
                <w:sz w:val="13"/>
                <w:szCs w:val="13"/>
              </w:rPr>
            </w:pPr>
          </w:p>
        </w:tc>
      </w:tr>
      <w:tr w:rsidR="00C42A69" w:rsidRPr="00C42A69" w14:paraId="04BF6AE5" w14:textId="77777777" w:rsidTr="00C42A69">
        <w:trPr>
          <w:trHeight w:val="225"/>
          <w:jc w:val="center"/>
        </w:trPr>
        <w:tc>
          <w:tcPr>
            <w:tcW w:w="560" w:type="dxa"/>
            <w:tcBorders>
              <w:top w:val="nil"/>
              <w:left w:val="nil"/>
              <w:bottom w:val="nil"/>
              <w:right w:val="nil"/>
            </w:tcBorders>
            <w:shd w:val="clear" w:color="auto" w:fill="auto"/>
            <w:vAlign w:val="center"/>
            <w:hideMark/>
          </w:tcPr>
          <w:p w14:paraId="6EDEDCEC" w14:textId="77777777" w:rsidR="00C42A69" w:rsidRPr="00C42A69" w:rsidRDefault="00C42A69" w:rsidP="00C42A69">
            <w:pPr>
              <w:rPr>
                <w:sz w:val="13"/>
                <w:szCs w:val="13"/>
              </w:rPr>
            </w:pPr>
          </w:p>
        </w:tc>
        <w:tc>
          <w:tcPr>
            <w:tcW w:w="400" w:type="dxa"/>
            <w:tcBorders>
              <w:top w:val="nil"/>
              <w:left w:val="nil"/>
              <w:bottom w:val="nil"/>
              <w:right w:val="nil"/>
            </w:tcBorders>
            <w:shd w:val="clear" w:color="auto" w:fill="auto"/>
            <w:vAlign w:val="center"/>
            <w:hideMark/>
          </w:tcPr>
          <w:p w14:paraId="76CE44D7" w14:textId="77777777" w:rsidR="00C42A69" w:rsidRPr="00C42A69" w:rsidRDefault="00C42A69" w:rsidP="00C42A69">
            <w:pPr>
              <w:rPr>
                <w:sz w:val="13"/>
                <w:szCs w:val="13"/>
              </w:rPr>
            </w:pPr>
          </w:p>
        </w:tc>
        <w:tc>
          <w:tcPr>
            <w:tcW w:w="1020" w:type="dxa"/>
            <w:tcBorders>
              <w:top w:val="nil"/>
              <w:left w:val="nil"/>
              <w:bottom w:val="nil"/>
              <w:right w:val="nil"/>
            </w:tcBorders>
            <w:shd w:val="clear" w:color="auto" w:fill="auto"/>
            <w:vAlign w:val="center"/>
            <w:hideMark/>
          </w:tcPr>
          <w:p w14:paraId="6233D6BA" w14:textId="77777777" w:rsidR="00C42A69" w:rsidRPr="00C42A69" w:rsidRDefault="00C42A69" w:rsidP="00C42A69">
            <w:pPr>
              <w:rPr>
                <w:sz w:val="13"/>
                <w:szCs w:val="13"/>
              </w:rPr>
            </w:pPr>
          </w:p>
        </w:tc>
        <w:tc>
          <w:tcPr>
            <w:tcW w:w="5860" w:type="dxa"/>
            <w:tcBorders>
              <w:top w:val="nil"/>
              <w:left w:val="single" w:sz="4" w:space="0" w:color="C0C0C0"/>
              <w:bottom w:val="single" w:sz="4" w:space="0" w:color="C0C0C0"/>
              <w:right w:val="single" w:sz="4" w:space="0" w:color="C0C0C0"/>
            </w:tcBorders>
            <w:shd w:val="clear" w:color="auto" w:fill="auto"/>
            <w:vAlign w:val="center"/>
            <w:hideMark/>
          </w:tcPr>
          <w:p w14:paraId="79C189B0" w14:textId="77777777" w:rsidR="00C42A69" w:rsidRPr="00C42A69" w:rsidRDefault="00C42A69" w:rsidP="00C42A69">
            <w:pPr>
              <w:rPr>
                <w:rFonts w:ascii="Tahoma" w:hAnsi="Tahoma" w:cs="Tahoma"/>
                <w:sz w:val="13"/>
                <w:szCs w:val="13"/>
              </w:rPr>
            </w:pPr>
            <w:r w:rsidRPr="00C42A69">
              <w:rPr>
                <w:rFonts w:ascii="Tahoma" w:hAnsi="Tahoma" w:cs="Tahoma"/>
                <w:sz w:val="13"/>
                <w:szCs w:val="13"/>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10CC2944"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80" w:type="dxa"/>
            <w:tcBorders>
              <w:top w:val="nil"/>
              <w:left w:val="nil"/>
              <w:bottom w:val="single" w:sz="4" w:space="0" w:color="C0C0C0"/>
              <w:right w:val="single" w:sz="4" w:space="0" w:color="C0C0C0"/>
            </w:tcBorders>
            <w:shd w:val="clear" w:color="auto" w:fill="auto"/>
            <w:vAlign w:val="center"/>
            <w:hideMark/>
          </w:tcPr>
          <w:p w14:paraId="0357C0CA"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560" w:type="dxa"/>
            <w:tcBorders>
              <w:top w:val="nil"/>
              <w:left w:val="nil"/>
              <w:bottom w:val="single" w:sz="4" w:space="0" w:color="C0C0C0"/>
              <w:right w:val="single" w:sz="4" w:space="0" w:color="C0C0C0"/>
            </w:tcBorders>
            <w:shd w:val="clear" w:color="auto" w:fill="auto"/>
            <w:vAlign w:val="center"/>
            <w:hideMark/>
          </w:tcPr>
          <w:p w14:paraId="588BC9D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05CC243E"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00" w:type="dxa"/>
            <w:tcBorders>
              <w:top w:val="nil"/>
              <w:left w:val="nil"/>
              <w:bottom w:val="single" w:sz="4" w:space="0" w:color="C0C0C0"/>
              <w:right w:val="single" w:sz="4" w:space="0" w:color="C0C0C0"/>
            </w:tcBorders>
            <w:shd w:val="clear" w:color="auto" w:fill="auto"/>
            <w:vAlign w:val="center"/>
            <w:hideMark/>
          </w:tcPr>
          <w:p w14:paraId="039702CB"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xml:space="preserve">1,0296000 </w:t>
            </w:r>
          </w:p>
        </w:tc>
        <w:tc>
          <w:tcPr>
            <w:tcW w:w="1840" w:type="dxa"/>
            <w:tcBorders>
              <w:top w:val="nil"/>
              <w:left w:val="nil"/>
              <w:bottom w:val="single" w:sz="4" w:space="0" w:color="C0C0C0"/>
              <w:right w:val="single" w:sz="4" w:space="0" w:color="C0C0C0"/>
            </w:tcBorders>
            <w:shd w:val="clear" w:color="auto" w:fill="auto"/>
            <w:vAlign w:val="center"/>
            <w:hideMark/>
          </w:tcPr>
          <w:p w14:paraId="5352D5ED"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820" w:type="dxa"/>
            <w:tcBorders>
              <w:top w:val="nil"/>
              <w:left w:val="nil"/>
              <w:bottom w:val="single" w:sz="4" w:space="0" w:color="C0C0C0"/>
              <w:right w:val="single" w:sz="4" w:space="0" w:color="C0C0C0"/>
            </w:tcBorders>
            <w:shd w:val="clear" w:color="auto" w:fill="auto"/>
            <w:vAlign w:val="center"/>
            <w:hideMark/>
          </w:tcPr>
          <w:p w14:paraId="2BE5B712"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xml:space="preserve">0,990 </w:t>
            </w:r>
          </w:p>
        </w:tc>
        <w:tc>
          <w:tcPr>
            <w:tcW w:w="1480" w:type="dxa"/>
            <w:tcBorders>
              <w:top w:val="nil"/>
              <w:left w:val="nil"/>
              <w:bottom w:val="nil"/>
              <w:right w:val="nil"/>
            </w:tcBorders>
            <w:shd w:val="clear" w:color="auto" w:fill="auto"/>
            <w:vAlign w:val="center"/>
            <w:hideMark/>
          </w:tcPr>
          <w:p w14:paraId="26ACFC71" w14:textId="77777777" w:rsidR="00C42A69" w:rsidRPr="00C42A69" w:rsidRDefault="00C42A69" w:rsidP="00C42A69">
            <w:pPr>
              <w:jc w:val="center"/>
              <w:rPr>
                <w:rFonts w:ascii="Tahoma" w:hAnsi="Tahoma" w:cs="Tahoma"/>
                <w:b/>
                <w:bCs/>
                <w:sz w:val="13"/>
                <w:szCs w:val="13"/>
              </w:rPr>
            </w:pPr>
          </w:p>
        </w:tc>
        <w:tc>
          <w:tcPr>
            <w:tcW w:w="1520" w:type="dxa"/>
            <w:tcBorders>
              <w:top w:val="nil"/>
              <w:left w:val="nil"/>
              <w:bottom w:val="nil"/>
              <w:right w:val="nil"/>
            </w:tcBorders>
            <w:shd w:val="clear" w:color="auto" w:fill="auto"/>
            <w:vAlign w:val="center"/>
            <w:hideMark/>
          </w:tcPr>
          <w:p w14:paraId="555D38CA" w14:textId="77777777" w:rsidR="00C42A69" w:rsidRPr="00C42A69" w:rsidRDefault="00C42A69" w:rsidP="00C42A69">
            <w:pPr>
              <w:rPr>
                <w:sz w:val="13"/>
                <w:szCs w:val="13"/>
              </w:rPr>
            </w:pPr>
          </w:p>
        </w:tc>
        <w:tc>
          <w:tcPr>
            <w:tcW w:w="1920" w:type="dxa"/>
            <w:tcBorders>
              <w:top w:val="nil"/>
              <w:left w:val="nil"/>
              <w:bottom w:val="nil"/>
              <w:right w:val="nil"/>
            </w:tcBorders>
            <w:shd w:val="clear" w:color="auto" w:fill="auto"/>
            <w:vAlign w:val="center"/>
            <w:hideMark/>
          </w:tcPr>
          <w:p w14:paraId="745890FF" w14:textId="77777777" w:rsidR="00C42A69" w:rsidRPr="00C42A69" w:rsidRDefault="00C42A69" w:rsidP="00C42A69">
            <w:pPr>
              <w:rPr>
                <w:sz w:val="13"/>
                <w:szCs w:val="13"/>
              </w:rPr>
            </w:pPr>
          </w:p>
        </w:tc>
      </w:tr>
      <w:tr w:rsidR="00C42A69" w:rsidRPr="00C42A69" w14:paraId="1F20F8FA" w14:textId="77777777" w:rsidTr="00C42A69">
        <w:trPr>
          <w:trHeight w:val="225"/>
          <w:jc w:val="center"/>
        </w:trPr>
        <w:tc>
          <w:tcPr>
            <w:tcW w:w="560" w:type="dxa"/>
            <w:tcBorders>
              <w:top w:val="nil"/>
              <w:left w:val="nil"/>
              <w:bottom w:val="nil"/>
              <w:right w:val="nil"/>
            </w:tcBorders>
            <w:shd w:val="clear" w:color="auto" w:fill="auto"/>
            <w:vAlign w:val="center"/>
            <w:hideMark/>
          </w:tcPr>
          <w:p w14:paraId="3E74882B" w14:textId="77777777" w:rsidR="00C42A69" w:rsidRPr="00C42A69" w:rsidRDefault="00C42A69" w:rsidP="00C42A69">
            <w:pPr>
              <w:rPr>
                <w:sz w:val="13"/>
                <w:szCs w:val="13"/>
              </w:rPr>
            </w:pPr>
          </w:p>
        </w:tc>
        <w:tc>
          <w:tcPr>
            <w:tcW w:w="400" w:type="dxa"/>
            <w:tcBorders>
              <w:top w:val="nil"/>
              <w:left w:val="nil"/>
              <w:bottom w:val="nil"/>
              <w:right w:val="nil"/>
            </w:tcBorders>
            <w:shd w:val="clear" w:color="auto" w:fill="auto"/>
            <w:vAlign w:val="center"/>
            <w:hideMark/>
          </w:tcPr>
          <w:p w14:paraId="17989D36" w14:textId="77777777" w:rsidR="00C42A69" w:rsidRPr="00C42A69" w:rsidRDefault="00C42A69" w:rsidP="00C42A69">
            <w:pPr>
              <w:rPr>
                <w:sz w:val="13"/>
                <w:szCs w:val="13"/>
              </w:rPr>
            </w:pPr>
          </w:p>
        </w:tc>
        <w:tc>
          <w:tcPr>
            <w:tcW w:w="1020" w:type="dxa"/>
            <w:tcBorders>
              <w:top w:val="nil"/>
              <w:left w:val="nil"/>
              <w:bottom w:val="nil"/>
              <w:right w:val="nil"/>
            </w:tcBorders>
            <w:shd w:val="clear" w:color="auto" w:fill="auto"/>
            <w:vAlign w:val="center"/>
            <w:hideMark/>
          </w:tcPr>
          <w:p w14:paraId="54D3CDF3" w14:textId="77777777" w:rsidR="00C42A69" w:rsidRPr="00C42A69" w:rsidRDefault="00C42A69" w:rsidP="00C42A69">
            <w:pPr>
              <w:rPr>
                <w:sz w:val="13"/>
                <w:szCs w:val="13"/>
              </w:rPr>
            </w:pPr>
          </w:p>
        </w:tc>
        <w:tc>
          <w:tcPr>
            <w:tcW w:w="5860" w:type="dxa"/>
            <w:tcBorders>
              <w:top w:val="nil"/>
              <w:left w:val="single" w:sz="4" w:space="0" w:color="C0C0C0"/>
              <w:bottom w:val="single" w:sz="4" w:space="0" w:color="C0C0C0"/>
              <w:right w:val="single" w:sz="4" w:space="0" w:color="C0C0C0"/>
            </w:tcBorders>
            <w:shd w:val="clear" w:color="auto" w:fill="auto"/>
            <w:vAlign w:val="center"/>
            <w:hideMark/>
          </w:tcPr>
          <w:p w14:paraId="5C90B8FE" w14:textId="77777777" w:rsidR="00C42A69" w:rsidRPr="00C42A69" w:rsidRDefault="00C42A69" w:rsidP="00C42A69">
            <w:pPr>
              <w:rPr>
                <w:rFonts w:ascii="Tahoma" w:hAnsi="Tahoma" w:cs="Tahoma"/>
                <w:sz w:val="13"/>
                <w:szCs w:val="13"/>
              </w:rPr>
            </w:pPr>
            <w:r w:rsidRPr="00C42A69">
              <w:rPr>
                <w:rFonts w:ascii="Tahoma" w:hAnsi="Tahoma" w:cs="Tahoma"/>
                <w:sz w:val="13"/>
                <w:szCs w:val="13"/>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3715E0AF" w14:textId="77777777" w:rsidR="00C42A69" w:rsidRPr="00C42A69" w:rsidRDefault="00C42A69" w:rsidP="00C42A69">
            <w:pPr>
              <w:jc w:val="center"/>
              <w:rPr>
                <w:rFonts w:ascii="Tahoma" w:hAnsi="Tahoma" w:cs="Tahoma"/>
                <w:color w:val="000000"/>
                <w:sz w:val="13"/>
                <w:szCs w:val="13"/>
              </w:rPr>
            </w:pPr>
            <w:r w:rsidRPr="00C42A69">
              <w:rPr>
                <w:rFonts w:ascii="Tahoma" w:hAnsi="Tahoma" w:cs="Tahoma"/>
                <w:color w:val="000000"/>
                <w:sz w:val="13"/>
                <w:szCs w:val="13"/>
              </w:rPr>
              <w:t>%</w:t>
            </w:r>
          </w:p>
        </w:tc>
        <w:tc>
          <w:tcPr>
            <w:tcW w:w="1880" w:type="dxa"/>
            <w:tcBorders>
              <w:top w:val="nil"/>
              <w:left w:val="single" w:sz="4" w:space="0" w:color="C0C0C0"/>
              <w:bottom w:val="single" w:sz="4" w:space="0" w:color="C0C0C0"/>
              <w:right w:val="single" w:sz="4" w:space="0" w:color="C0C0C0"/>
            </w:tcBorders>
            <w:shd w:val="clear" w:color="auto" w:fill="auto"/>
            <w:vAlign w:val="center"/>
            <w:hideMark/>
          </w:tcPr>
          <w:p w14:paraId="5D596F71"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xml:space="preserve">                       -     </w:t>
            </w:r>
          </w:p>
        </w:tc>
        <w:tc>
          <w:tcPr>
            <w:tcW w:w="1560" w:type="dxa"/>
            <w:tcBorders>
              <w:top w:val="nil"/>
              <w:left w:val="nil"/>
              <w:bottom w:val="single" w:sz="4" w:space="0" w:color="C0C0C0"/>
              <w:right w:val="single" w:sz="4" w:space="0" w:color="C0C0C0"/>
            </w:tcBorders>
            <w:shd w:val="clear" w:color="auto" w:fill="auto"/>
            <w:vAlign w:val="center"/>
            <w:hideMark/>
          </w:tcPr>
          <w:p w14:paraId="4B152209"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04C780E6"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xml:space="preserve">                      -     </w:t>
            </w:r>
          </w:p>
        </w:tc>
        <w:tc>
          <w:tcPr>
            <w:tcW w:w="1800" w:type="dxa"/>
            <w:tcBorders>
              <w:top w:val="nil"/>
              <w:left w:val="nil"/>
              <w:bottom w:val="single" w:sz="4" w:space="0" w:color="C0C0C0"/>
              <w:right w:val="single" w:sz="4" w:space="0" w:color="C0C0C0"/>
            </w:tcBorders>
            <w:shd w:val="clear" w:color="auto" w:fill="auto"/>
            <w:vAlign w:val="center"/>
            <w:hideMark/>
          </w:tcPr>
          <w:p w14:paraId="74A8B1EC"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xml:space="preserve">                      -     </w:t>
            </w:r>
          </w:p>
        </w:tc>
        <w:tc>
          <w:tcPr>
            <w:tcW w:w="1840" w:type="dxa"/>
            <w:tcBorders>
              <w:top w:val="nil"/>
              <w:left w:val="nil"/>
              <w:bottom w:val="single" w:sz="4" w:space="0" w:color="C0C0C0"/>
              <w:right w:val="single" w:sz="4" w:space="0" w:color="C0C0C0"/>
            </w:tcBorders>
            <w:shd w:val="clear" w:color="auto" w:fill="auto"/>
            <w:vAlign w:val="center"/>
            <w:hideMark/>
          </w:tcPr>
          <w:p w14:paraId="06BE97A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xml:space="preserve">                       -     </w:t>
            </w:r>
          </w:p>
        </w:tc>
        <w:tc>
          <w:tcPr>
            <w:tcW w:w="1820" w:type="dxa"/>
            <w:tcBorders>
              <w:top w:val="nil"/>
              <w:left w:val="nil"/>
              <w:bottom w:val="single" w:sz="4" w:space="0" w:color="C0C0C0"/>
              <w:right w:val="single" w:sz="4" w:space="0" w:color="C0C0C0"/>
            </w:tcBorders>
            <w:shd w:val="clear" w:color="auto" w:fill="auto"/>
            <w:vAlign w:val="center"/>
            <w:hideMark/>
          </w:tcPr>
          <w:p w14:paraId="58CDCC3F" w14:textId="777777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xml:space="preserve">                      -     </w:t>
            </w:r>
          </w:p>
        </w:tc>
        <w:tc>
          <w:tcPr>
            <w:tcW w:w="1480" w:type="dxa"/>
            <w:tcBorders>
              <w:top w:val="nil"/>
              <w:left w:val="nil"/>
              <w:bottom w:val="nil"/>
              <w:right w:val="nil"/>
            </w:tcBorders>
            <w:shd w:val="clear" w:color="auto" w:fill="auto"/>
            <w:vAlign w:val="center"/>
            <w:hideMark/>
          </w:tcPr>
          <w:p w14:paraId="6A216526" w14:textId="77777777" w:rsidR="00C42A69" w:rsidRPr="00C42A69" w:rsidRDefault="00C42A69" w:rsidP="00C42A69">
            <w:pPr>
              <w:jc w:val="center"/>
              <w:rPr>
                <w:rFonts w:ascii="Tahoma" w:hAnsi="Tahoma" w:cs="Tahoma"/>
                <w:b/>
                <w:bCs/>
                <w:sz w:val="13"/>
                <w:szCs w:val="13"/>
              </w:rPr>
            </w:pPr>
          </w:p>
        </w:tc>
        <w:tc>
          <w:tcPr>
            <w:tcW w:w="1520" w:type="dxa"/>
            <w:tcBorders>
              <w:top w:val="nil"/>
              <w:left w:val="nil"/>
              <w:bottom w:val="nil"/>
              <w:right w:val="nil"/>
            </w:tcBorders>
            <w:shd w:val="clear" w:color="auto" w:fill="auto"/>
            <w:vAlign w:val="center"/>
            <w:hideMark/>
          </w:tcPr>
          <w:p w14:paraId="1E3261F6" w14:textId="77777777" w:rsidR="00C42A69" w:rsidRPr="00C42A69" w:rsidRDefault="00C42A69" w:rsidP="00C42A69">
            <w:pPr>
              <w:rPr>
                <w:sz w:val="13"/>
                <w:szCs w:val="13"/>
              </w:rPr>
            </w:pPr>
          </w:p>
        </w:tc>
        <w:tc>
          <w:tcPr>
            <w:tcW w:w="1920" w:type="dxa"/>
            <w:tcBorders>
              <w:top w:val="nil"/>
              <w:left w:val="nil"/>
              <w:bottom w:val="nil"/>
              <w:right w:val="nil"/>
            </w:tcBorders>
            <w:shd w:val="clear" w:color="auto" w:fill="auto"/>
            <w:vAlign w:val="center"/>
            <w:hideMark/>
          </w:tcPr>
          <w:p w14:paraId="0DE4D736" w14:textId="77777777" w:rsidR="00C42A69" w:rsidRPr="00C42A69" w:rsidRDefault="00C42A69" w:rsidP="00C42A69">
            <w:pPr>
              <w:rPr>
                <w:sz w:val="13"/>
                <w:szCs w:val="13"/>
              </w:rPr>
            </w:pPr>
          </w:p>
        </w:tc>
      </w:tr>
      <w:tr w:rsidR="00C42A69" w:rsidRPr="00C42A69" w14:paraId="0B9B1770" w14:textId="77777777" w:rsidTr="00C42A69">
        <w:trPr>
          <w:trHeight w:val="225"/>
          <w:jc w:val="center"/>
        </w:trPr>
        <w:tc>
          <w:tcPr>
            <w:tcW w:w="560" w:type="dxa"/>
            <w:tcBorders>
              <w:top w:val="nil"/>
              <w:left w:val="nil"/>
              <w:bottom w:val="nil"/>
              <w:right w:val="nil"/>
            </w:tcBorders>
            <w:shd w:val="clear" w:color="auto" w:fill="auto"/>
            <w:vAlign w:val="center"/>
            <w:hideMark/>
          </w:tcPr>
          <w:p w14:paraId="4EFC57CD" w14:textId="77777777" w:rsidR="00C42A69" w:rsidRPr="00C42A69" w:rsidRDefault="00C42A69" w:rsidP="00C42A69">
            <w:pPr>
              <w:rPr>
                <w:sz w:val="13"/>
                <w:szCs w:val="13"/>
              </w:rPr>
            </w:pPr>
          </w:p>
        </w:tc>
        <w:tc>
          <w:tcPr>
            <w:tcW w:w="400" w:type="dxa"/>
            <w:tcBorders>
              <w:top w:val="nil"/>
              <w:left w:val="nil"/>
              <w:bottom w:val="nil"/>
              <w:right w:val="nil"/>
            </w:tcBorders>
            <w:shd w:val="clear" w:color="auto" w:fill="auto"/>
            <w:vAlign w:val="center"/>
            <w:hideMark/>
          </w:tcPr>
          <w:p w14:paraId="41C12A2A" w14:textId="77777777" w:rsidR="00C42A69" w:rsidRPr="00C42A69" w:rsidRDefault="00C42A69" w:rsidP="00C42A69">
            <w:pPr>
              <w:rPr>
                <w:sz w:val="13"/>
                <w:szCs w:val="13"/>
              </w:rPr>
            </w:pPr>
          </w:p>
        </w:tc>
        <w:tc>
          <w:tcPr>
            <w:tcW w:w="1020" w:type="dxa"/>
            <w:tcBorders>
              <w:top w:val="nil"/>
              <w:left w:val="nil"/>
              <w:bottom w:val="nil"/>
              <w:right w:val="nil"/>
            </w:tcBorders>
            <w:shd w:val="clear" w:color="auto" w:fill="auto"/>
            <w:vAlign w:val="center"/>
            <w:hideMark/>
          </w:tcPr>
          <w:p w14:paraId="2A7B6D2B" w14:textId="77777777" w:rsidR="00C42A69" w:rsidRPr="00C42A69" w:rsidRDefault="00C42A69" w:rsidP="00C42A69">
            <w:pPr>
              <w:rPr>
                <w:sz w:val="13"/>
                <w:szCs w:val="13"/>
              </w:rPr>
            </w:pPr>
          </w:p>
        </w:tc>
        <w:tc>
          <w:tcPr>
            <w:tcW w:w="5860" w:type="dxa"/>
            <w:tcBorders>
              <w:top w:val="nil"/>
              <w:left w:val="nil"/>
              <w:bottom w:val="nil"/>
              <w:right w:val="nil"/>
            </w:tcBorders>
            <w:shd w:val="clear" w:color="auto" w:fill="auto"/>
            <w:vAlign w:val="center"/>
            <w:hideMark/>
          </w:tcPr>
          <w:p w14:paraId="5C17D147" w14:textId="77777777" w:rsidR="00C42A69" w:rsidRPr="00C42A69" w:rsidRDefault="00C42A69" w:rsidP="00C42A69">
            <w:pPr>
              <w:rPr>
                <w:sz w:val="13"/>
                <w:szCs w:val="13"/>
              </w:rPr>
            </w:pPr>
          </w:p>
        </w:tc>
        <w:tc>
          <w:tcPr>
            <w:tcW w:w="1140" w:type="dxa"/>
            <w:tcBorders>
              <w:top w:val="nil"/>
              <w:left w:val="nil"/>
              <w:bottom w:val="nil"/>
              <w:right w:val="nil"/>
            </w:tcBorders>
            <w:shd w:val="clear" w:color="auto" w:fill="auto"/>
            <w:vAlign w:val="center"/>
            <w:hideMark/>
          </w:tcPr>
          <w:p w14:paraId="18C475A6" w14:textId="77777777" w:rsidR="00C42A69" w:rsidRPr="00C42A69" w:rsidRDefault="00C42A69" w:rsidP="00C42A69">
            <w:pPr>
              <w:rPr>
                <w:sz w:val="13"/>
                <w:szCs w:val="13"/>
              </w:rPr>
            </w:pPr>
          </w:p>
        </w:tc>
        <w:tc>
          <w:tcPr>
            <w:tcW w:w="1880" w:type="dxa"/>
            <w:tcBorders>
              <w:top w:val="nil"/>
              <w:left w:val="nil"/>
              <w:bottom w:val="nil"/>
              <w:right w:val="nil"/>
            </w:tcBorders>
            <w:shd w:val="clear" w:color="auto" w:fill="auto"/>
            <w:vAlign w:val="center"/>
            <w:hideMark/>
          </w:tcPr>
          <w:p w14:paraId="43E22783" w14:textId="77777777" w:rsidR="00C42A69" w:rsidRPr="00C42A69" w:rsidRDefault="00C42A69" w:rsidP="00C42A69">
            <w:pPr>
              <w:jc w:val="center"/>
              <w:rPr>
                <w:sz w:val="13"/>
                <w:szCs w:val="13"/>
              </w:rPr>
            </w:pPr>
          </w:p>
        </w:tc>
        <w:tc>
          <w:tcPr>
            <w:tcW w:w="1560" w:type="dxa"/>
            <w:tcBorders>
              <w:top w:val="nil"/>
              <w:left w:val="nil"/>
              <w:bottom w:val="nil"/>
              <w:right w:val="nil"/>
            </w:tcBorders>
            <w:shd w:val="clear" w:color="auto" w:fill="auto"/>
            <w:vAlign w:val="center"/>
            <w:hideMark/>
          </w:tcPr>
          <w:p w14:paraId="5612ADFF" w14:textId="77777777" w:rsidR="00C42A69" w:rsidRPr="00C42A69" w:rsidRDefault="00C42A69" w:rsidP="00C42A69">
            <w:pPr>
              <w:jc w:val="center"/>
              <w:rPr>
                <w:sz w:val="13"/>
                <w:szCs w:val="13"/>
              </w:rPr>
            </w:pPr>
          </w:p>
        </w:tc>
        <w:tc>
          <w:tcPr>
            <w:tcW w:w="1780" w:type="dxa"/>
            <w:tcBorders>
              <w:top w:val="nil"/>
              <w:left w:val="nil"/>
              <w:bottom w:val="nil"/>
              <w:right w:val="nil"/>
            </w:tcBorders>
            <w:shd w:val="clear" w:color="auto" w:fill="auto"/>
            <w:vAlign w:val="center"/>
            <w:hideMark/>
          </w:tcPr>
          <w:p w14:paraId="25A9EE93" w14:textId="77777777" w:rsidR="00C42A69" w:rsidRPr="00C42A69" w:rsidRDefault="00C42A69" w:rsidP="00C42A69">
            <w:pPr>
              <w:jc w:val="center"/>
              <w:rPr>
                <w:sz w:val="13"/>
                <w:szCs w:val="13"/>
              </w:rPr>
            </w:pPr>
          </w:p>
        </w:tc>
        <w:tc>
          <w:tcPr>
            <w:tcW w:w="1800" w:type="dxa"/>
            <w:tcBorders>
              <w:top w:val="nil"/>
              <w:left w:val="nil"/>
              <w:bottom w:val="nil"/>
              <w:right w:val="nil"/>
            </w:tcBorders>
            <w:shd w:val="clear" w:color="auto" w:fill="auto"/>
            <w:vAlign w:val="center"/>
            <w:hideMark/>
          </w:tcPr>
          <w:p w14:paraId="03323634" w14:textId="77777777" w:rsidR="00C42A69" w:rsidRPr="00C42A69" w:rsidRDefault="00C42A69" w:rsidP="00C42A69">
            <w:pPr>
              <w:jc w:val="center"/>
              <w:rPr>
                <w:sz w:val="13"/>
                <w:szCs w:val="13"/>
              </w:rPr>
            </w:pPr>
          </w:p>
        </w:tc>
        <w:tc>
          <w:tcPr>
            <w:tcW w:w="1840" w:type="dxa"/>
            <w:tcBorders>
              <w:top w:val="nil"/>
              <w:left w:val="nil"/>
              <w:bottom w:val="nil"/>
              <w:right w:val="nil"/>
            </w:tcBorders>
            <w:shd w:val="clear" w:color="auto" w:fill="auto"/>
            <w:vAlign w:val="center"/>
            <w:hideMark/>
          </w:tcPr>
          <w:p w14:paraId="3856103B" w14:textId="77777777" w:rsidR="00C42A69" w:rsidRPr="00C42A69" w:rsidRDefault="00C42A69" w:rsidP="00C42A69">
            <w:pPr>
              <w:jc w:val="center"/>
              <w:rPr>
                <w:sz w:val="13"/>
                <w:szCs w:val="13"/>
              </w:rPr>
            </w:pPr>
          </w:p>
        </w:tc>
        <w:tc>
          <w:tcPr>
            <w:tcW w:w="1820" w:type="dxa"/>
            <w:tcBorders>
              <w:top w:val="nil"/>
              <w:left w:val="nil"/>
              <w:bottom w:val="nil"/>
              <w:right w:val="nil"/>
            </w:tcBorders>
            <w:shd w:val="clear" w:color="auto" w:fill="auto"/>
            <w:vAlign w:val="center"/>
            <w:hideMark/>
          </w:tcPr>
          <w:p w14:paraId="58B968C6" w14:textId="77777777" w:rsidR="00C42A69" w:rsidRPr="00C42A69" w:rsidRDefault="00C42A69" w:rsidP="00C42A69">
            <w:pPr>
              <w:jc w:val="center"/>
              <w:rPr>
                <w:sz w:val="13"/>
                <w:szCs w:val="13"/>
              </w:rPr>
            </w:pPr>
          </w:p>
        </w:tc>
        <w:tc>
          <w:tcPr>
            <w:tcW w:w="1480" w:type="dxa"/>
            <w:tcBorders>
              <w:top w:val="nil"/>
              <w:left w:val="nil"/>
              <w:bottom w:val="nil"/>
              <w:right w:val="nil"/>
            </w:tcBorders>
            <w:shd w:val="clear" w:color="auto" w:fill="auto"/>
            <w:vAlign w:val="center"/>
            <w:hideMark/>
          </w:tcPr>
          <w:p w14:paraId="5BF54D65" w14:textId="77777777" w:rsidR="00C42A69" w:rsidRPr="00C42A69" w:rsidRDefault="00C42A69" w:rsidP="00C42A69">
            <w:pPr>
              <w:jc w:val="center"/>
              <w:rPr>
                <w:sz w:val="13"/>
                <w:szCs w:val="13"/>
              </w:rPr>
            </w:pPr>
          </w:p>
        </w:tc>
        <w:tc>
          <w:tcPr>
            <w:tcW w:w="1520" w:type="dxa"/>
            <w:tcBorders>
              <w:top w:val="nil"/>
              <w:left w:val="nil"/>
              <w:bottom w:val="nil"/>
              <w:right w:val="nil"/>
            </w:tcBorders>
            <w:shd w:val="clear" w:color="auto" w:fill="auto"/>
            <w:vAlign w:val="center"/>
            <w:hideMark/>
          </w:tcPr>
          <w:p w14:paraId="6CA6F0E2" w14:textId="77777777" w:rsidR="00C42A69" w:rsidRPr="00C42A69" w:rsidRDefault="00C42A69" w:rsidP="00C42A69">
            <w:pPr>
              <w:rPr>
                <w:sz w:val="13"/>
                <w:szCs w:val="13"/>
              </w:rPr>
            </w:pPr>
          </w:p>
        </w:tc>
        <w:tc>
          <w:tcPr>
            <w:tcW w:w="1920" w:type="dxa"/>
            <w:tcBorders>
              <w:top w:val="nil"/>
              <w:left w:val="nil"/>
              <w:bottom w:val="nil"/>
              <w:right w:val="nil"/>
            </w:tcBorders>
            <w:shd w:val="clear" w:color="auto" w:fill="auto"/>
            <w:vAlign w:val="center"/>
            <w:hideMark/>
          </w:tcPr>
          <w:p w14:paraId="5B73FC18" w14:textId="77777777" w:rsidR="00C42A69" w:rsidRPr="00C42A69" w:rsidRDefault="00C42A69" w:rsidP="00C42A69">
            <w:pPr>
              <w:rPr>
                <w:sz w:val="13"/>
                <w:szCs w:val="13"/>
              </w:rPr>
            </w:pPr>
          </w:p>
        </w:tc>
      </w:tr>
      <w:tr w:rsidR="00C42A69" w:rsidRPr="00C42A69" w14:paraId="1CE7D50F" w14:textId="77777777" w:rsidTr="00C42A69">
        <w:trPr>
          <w:trHeight w:val="225"/>
          <w:jc w:val="center"/>
        </w:trPr>
        <w:tc>
          <w:tcPr>
            <w:tcW w:w="560" w:type="dxa"/>
            <w:tcBorders>
              <w:top w:val="nil"/>
              <w:left w:val="nil"/>
              <w:bottom w:val="nil"/>
              <w:right w:val="nil"/>
            </w:tcBorders>
            <w:shd w:val="clear" w:color="auto" w:fill="auto"/>
            <w:vAlign w:val="center"/>
            <w:hideMark/>
          </w:tcPr>
          <w:p w14:paraId="57DEDAAF" w14:textId="77777777" w:rsidR="00C42A69" w:rsidRPr="00C42A69" w:rsidRDefault="00C42A69" w:rsidP="00C42A69">
            <w:pPr>
              <w:rPr>
                <w:sz w:val="13"/>
                <w:szCs w:val="13"/>
              </w:rPr>
            </w:pPr>
          </w:p>
        </w:tc>
        <w:tc>
          <w:tcPr>
            <w:tcW w:w="400" w:type="dxa"/>
            <w:tcBorders>
              <w:top w:val="nil"/>
              <w:left w:val="nil"/>
              <w:bottom w:val="nil"/>
              <w:right w:val="nil"/>
            </w:tcBorders>
            <w:shd w:val="clear" w:color="auto" w:fill="auto"/>
            <w:vAlign w:val="center"/>
            <w:hideMark/>
          </w:tcPr>
          <w:p w14:paraId="1B7851DB" w14:textId="77777777" w:rsidR="00C42A69" w:rsidRPr="00C42A69" w:rsidRDefault="00C42A69" w:rsidP="00C42A69">
            <w:pPr>
              <w:rPr>
                <w:sz w:val="13"/>
                <w:szCs w:val="13"/>
              </w:rPr>
            </w:pPr>
          </w:p>
        </w:tc>
        <w:tc>
          <w:tcPr>
            <w:tcW w:w="1020" w:type="dxa"/>
            <w:tcBorders>
              <w:top w:val="nil"/>
              <w:left w:val="nil"/>
              <w:bottom w:val="nil"/>
              <w:right w:val="nil"/>
            </w:tcBorders>
            <w:shd w:val="clear" w:color="auto" w:fill="auto"/>
            <w:vAlign w:val="center"/>
            <w:hideMark/>
          </w:tcPr>
          <w:p w14:paraId="71E8EFB5" w14:textId="77777777" w:rsidR="00C42A69" w:rsidRPr="00C42A69" w:rsidRDefault="00C42A69" w:rsidP="00C42A69">
            <w:pPr>
              <w:rPr>
                <w:sz w:val="13"/>
                <w:szCs w:val="13"/>
              </w:rPr>
            </w:pPr>
          </w:p>
        </w:tc>
        <w:tc>
          <w:tcPr>
            <w:tcW w:w="586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040F8F4"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279B6868"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single" w:sz="4" w:space="0" w:color="C0C0C0"/>
              <w:left w:val="nil"/>
              <w:bottom w:val="single" w:sz="4" w:space="0" w:color="C0C0C0"/>
              <w:right w:val="single" w:sz="4" w:space="0" w:color="C0C0C0"/>
            </w:tcBorders>
            <w:shd w:val="clear" w:color="auto" w:fill="auto"/>
            <w:vAlign w:val="center"/>
            <w:hideMark/>
          </w:tcPr>
          <w:p w14:paraId="1001275D" w14:textId="01FFE2F1"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694,08</w:t>
            </w:r>
          </w:p>
        </w:tc>
        <w:tc>
          <w:tcPr>
            <w:tcW w:w="1560" w:type="dxa"/>
            <w:tcBorders>
              <w:top w:val="single" w:sz="4" w:space="0" w:color="C0C0C0"/>
              <w:left w:val="nil"/>
              <w:bottom w:val="single" w:sz="4" w:space="0" w:color="C0C0C0"/>
              <w:right w:val="single" w:sz="4" w:space="0" w:color="C0C0C0"/>
            </w:tcBorders>
            <w:shd w:val="clear" w:color="auto" w:fill="auto"/>
            <w:vAlign w:val="center"/>
            <w:hideMark/>
          </w:tcPr>
          <w:p w14:paraId="174FDC80" w14:textId="569A85CF"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875,57</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6DCAD970" w14:textId="4C7077BC"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706,84</w:t>
            </w:r>
          </w:p>
        </w:tc>
        <w:tc>
          <w:tcPr>
            <w:tcW w:w="1800" w:type="dxa"/>
            <w:tcBorders>
              <w:top w:val="single" w:sz="4" w:space="0" w:color="C0C0C0"/>
              <w:left w:val="nil"/>
              <w:bottom w:val="single" w:sz="4" w:space="0" w:color="C0C0C0"/>
              <w:right w:val="single" w:sz="4" w:space="0" w:color="C0C0C0"/>
            </w:tcBorders>
            <w:shd w:val="clear" w:color="auto" w:fill="auto"/>
            <w:vAlign w:val="center"/>
            <w:hideMark/>
          </w:tcPr>
          <w:p w14:paraId="1A048DB5" w14:textId="653F3643"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743,33</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3BBD2183" w14:textId="4F5C669C"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838,74</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61BB6060" w14:textId="7A6BE7FD"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738,59</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6C6D2F25" w14:textId="2C75AC86"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351,31</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33B68A57" w14:textId="71E00F1F"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387,29</w:t>
            </w:r>
          </w:p>
        </w:tc>
        <w:tc>
          <w:tcPr>
            <w:tcW w:w="1920" w:type="dxa"/>
            <w:tcBorders>
              <w:top w:val="nil"/>
              <w:left w:val="nil"/>
              <w:bottom w:val="nil"/>
              <w:right w:val="nil"/>
            </w:tcBorders>
            <w:shd w:val="clear" w:color="auto" w:fill="auto"/>
            <w:vAlign w:val="center"/>
            <w:hideMark/>
          </w:tcPr>
          <w:p w14:paraId="7CE5F4A8" w14:textId="77777777" w:rsidR="00C42A69" w:rsidRPr="00C42A69" w:rsidRDefault="00C42A69" w:rsidP="00C42A69">
            <w:pPr>
              <w:jc w:val="center"/>
              <w:rPr>
                <w:rFonts w:ascii="Tahoma" w:hAnsi="Tahoma" w:cs="Tahoma"/>
                <w:b/>
                <w:bCs/>
                <w:sz w:val="13"/>
                <w:szCs w:val="13"/>
              </w:rPr>
            </w:pPr>
          </w:p>
        </w:tc>
      </w:tr>
      <w:tr w:rsidR="00C42A69" w:rsidRPr="00C42A69" w14:paraId="6B9B2036" w14:textId="77777777" w:rsidTr="00C42A69">
        <w:trPr>
          <w:trHeight w:val="225"/>
          <w:jc w:val="center"/>
        </w:trPr>
        <w:tc>
          <w:tcPr>
            <w:tcW w:w="560" w:type="dxa"/>
            <w:tcBorders>
              <w:top w:val="nil"/>
              <w:left w:val="nil"/>
              <w:bottom w:val="nil"/>
              <w:right w:val="nil"/>
            </w:tcBorders>
            <w:shd w:val="clear" w:color="auto" w:fill="auto"/>
            <w:vAlign w:val="center"/>
            <w:hideMark/>
          </w:tcPr>
          <w:p w14:paraId="04E55607" w14:textId="77777777" w:rsidR="00C42A69" w:rsidRPr="00C42A69" w:rsidRDefault="00C42A69" w:rsidP="00C42A69">
            <w:pPr>
              <w:rPr>
                <w:sz w:val="13"/>
                <w:szCs w:val="13"/>
              </w:rPr>
            </w:pPr>
          </w:p>
        </w:tc>
        <w:tc>
          <w:tcPr>
            <w:tcW w:w="400" w:type="dxa"/>
            <w:tcBorders>
              <w:top w:val="nil"/>
              <w:left w:val="nil"/>
              <w:bottom w:val="nil"/>
              <w:right w:val="nil"/>
            </w:tcBorders>
            <w:shd w:val="clear" w:color="auto" w:fill="auto"/>
            <w:vAlign w:val="center"/>
            <w:hideMark/>
          </w:tcPr>
          <w:p w14:paraId="6D21F925" w14:textId="77777777" w:rsidR="00C42A69" w:rsidRPr="00C42A69" w:rsidRDefault="00C42A69" w:rsidP="00C42A69">
            <w:pPr>
              <w:rPr>
                <w:sz w:val="13"/>
                <w:szCs w:val="13"/>
              </w:rPr>
            </w:pPr>
          </w:p>
        </w:tc>
        <w:tc>
          <w:tcPr>
            <w:tcW w:w="1020" w:type="dxa"/>
            <w:tcBorders>
              <w:top w:val="nil"/>
              <w:left w:val="nil"/>
              <w:bottom w:val="nil"/>
              <w:right w:val="nil"/>
            </w:tcBorders>
            <w:shd w:val="clear" w:color="auto" w:fill="auto"/>
            <w:vAlign w:val="center"/>
            <w:hideMark/>
          </w:tcPr>
          <w:p w14:paraId="4B5FFFE5" w14:textId="77777777" w:rsidR="00C42A69" w:rsidRPr="00C42A69" w:rsidRDefault="00C42A69" w:rsidP="00C42A69">
            <w:pPr>
              <w:rPr>
                <w:sz w:val="13"/>
                <w:szCs w:val="13"/>
              </w:rPr>
            </w:pPr>
          </w:p>
        </w:tc>
        <w:tc>
          <w:tcPr>
            <w:tcW w:w="5860" w:type="dxa"/>
            <w:tcBorders>
              <w:top w:val="nil"/>
              <w:left w:val="single" w:sz="4" w:space="0" w:color="C0C0C0"/>
              <w:bottom w:val="single" w:sz="4" w:space="0" w:color="C0C0C0"/>
              <w:right w:val="single" w:sz="4" w:space="0" w:color="C0C0C0"/>
            </w:tcBorders>
            <w:shd w:val="clear" w:color="000000" w:fill="FFFF00"/>
            <w:vAlign w:val="center"/>
            <w:hideMark/>
          </w:tcPr>
          <w:p w14:paraId="3CE8CCFB" w14:textId="77777777" w:rsidR="00C42A69" w:rsidRPr="00C42A69" w:rsidRDefault="00C42A69" w:rsidP="00C42A69">
            <w:pPr>
              <w:jc w:val="right"/>
              <w:rPr>
                <w:rFonts w:ascii="Tahoma" w:hAnsi="Tahoma" w:cs="Tahoma"/>
                <w:b/>
                <w:bCs/>
                <w:sz w:val="13"/>
                <w:szCs w:val="13"/>
              </w:rPr>
            </w:pPr>
            <w:r w:rsidRPr="00C42A69">
              <w:rPr>
                <w:rFonts w:ascii="Tahoma" w:hAnsi="Tahoma" w:cs="Tahoma"/>
                <w:b/>
                <w:bCs/>
                <w:sz w:val="13"/>
                <w:szCs w:val="13"/>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4A0C9C63"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auto" w:fill="auto"/>
            <w:vAlign w:val="center"/>
            <w:hideMark/>
          </w:tcPr>
          <w:p w14:paraId="60D86EAF" w14:textId="1104E16F"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412,90</w:t>
            </w:r>
          </w:p>
        </w:tc>
        <w:tc>
          <w:tcPr>
            <w:tcW w:w="1560" w:type="dxa"/>
            <w:tcBorders>
              <w:top w:val="nil"/>
              <w:left w:val="nil"/>
              <w:bottom w:val="single" w:sz="4" w:space="0" w:color="C0C0C0"/>
              <w:right w:val="single" w:sz="4" w:space="0" w:color="C0C0C0"/>
            </w:tcBorders>
            <w:shd w:val="clear" w:color="auto" w:fill="auto"/>
            <w:vAlign w:val="center"/>
            <w:hideMark/>
          </w:tcPr>
          <w:p w14:paraId="6A1B1EEA" w14:textId="293D07CA"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555,56</w:t>
            </w:r>
          </w:p>
        </w:tc>
        <w:tc>
          <w:tcPr>
            <w:tcW w:w="1780" w:type="dxa"/>
            <w:tcBorders>
              <w:top w:val="nil"/>
              <w:left w:val="nil"/>
              <w:bottom w:val="single" w:sz="4" w:space="0" w:color="C0C0C0"/>
              <w:right w:val="single" w:sz="4" w:space="0" w:color="C0C0C0"/>
            </w:tcBorders>
            <w:shd w:val="clear" w:color="auto" w:fill="auto"/>
            <w:vAlign w:val="center"/>
            <w:hideMark/>
          </w:tcPr>
          <w:p w14:paraId="2D7DF411" w14:textId="03814E29"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422,67</w:t>
            </w:r>
          </w:p>
        </w:tc>
        <w:tc>
          <w:tcPr>
            <w:tcW w:w="1800" w:type="dxa"/>
            <w:tcBorders>
              <w:top w:val="nil"/>
              <w:left w:val="nil"/>
              <w:bottom w:val="single" w:sz="4" w:space="0" w:color="C0C0C0"/>
              <w:right w:val="single" w:sz="4" w:space="0" w:color="C0C0C0"/>
            </w:tcBorders>
            <w:shd w:val="clear" w:color="auto" w:fill="auto"/>
            <w:vAlign w:val="center"/>
            <w:hideMark/>
          </w:tcPr>
          <w:p w14:paraId="5408E9B8" w14:textId="259B8A22"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437,71</w:t>
            </w:r>
          </w:p>
        </w:tc>
        <w:tc>
          <w:tcPr>
            <w:tcW w:w="1840" w:type="dxa"/>
            <w:tcBorders>
              <w:top w:val="nil"/>
              <w:left w:val="nil"/>
              <w:bottom w:val="single" w:sz="4" w:space="0" w:color="C0C0C0"/>
              <w:right w:val="single" w:sz="4" w:space="0" w:color="C0C0C0"/>
            </w:tcBorders>
            <w:shd w:val="clear" w:color="auto" w:fill="auto"/>
            <w:vAlign w:val="center"/>
            <w:hideMark/>
          </w:tcPr>
          <w:p w14:paraId="74FB24DD" w14:textId="6C1EF220"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519,01</w:t>
            </w:r>
          </w:p>
        </w:tc>
        <w:tc>
          <w:tcPr>
            <w:tcW w:w="1820" w:type="dxa"/>
            <w:tcBorders>
              <w:top w:val="nil"/>
              <w:left w:val="nil"/>
              <w:bottom w:val="single" w:sz="4" w:space="0" w:color="C0C0C0"/>
              <w:right w:val="single" w:sz="4" w:space="0" w:color="C0C0C0"/>
            </w:tcBorders>
            <w:shd w:val="clear" w:color="auto" w:fill="auto"/>
            <w:vAlign w:val="center"/>
            <w:hideMark/>
          </w:tcPr>
          <w:p w14:paraId="61C21723" w14:textId="5EE6A155"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432,25</w:t>
            </w:r>
          </w:p>
        </w:tc>
        <w:tc>
          <w:tcPr>
            <w:tcW w:w="1480" w:type="dxa"/>
            <w:tcBorders>
              <w:top w:val="nil"/>
              <w:left w:val="nil"/>
              <w:bottom w:val="single" w:sz="4" w:space="0" w:color="C0C0C0"/>
              <w:right w:val="single" w:sz="4" w:space="0" w:color="C0C0C0"/>
            </w:tcBorders>
            <w:shd w:val="clear" w:color="auto" w:fill="auto"/>
            <w:vAlign w:val="center"/>
            <w:hideMark/>
          </w:tcPr>
          <w:p w14:paraId="6DFE866F" w14:textId="275B8380"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208,86</w:t>
            </w:r>
          </w:p>
        </w:tc>
        <w:tc>
          <w:tcPr>
            <w:tcW w:w="1520" w:type="dxa"/>
            <w:tcBorders>
              <w:top w:val="nil"/>
              <w:left w:val="nil"/>
              <w:bottom w:val="single" w:sz="4" w:space="0" w:color="C0C0C0"/>
              <w:right w:val="single" w:sz="4" w:space="0" w:color="C0C0C0"/>
            </w:tcBorders>
            <w:shd w:val="clear" w:color="auto" w:fill="auto"/>
            <w:vAlign w:val="center"/>
            <w:hideMark/>
          </w:tcPr>
          <w:p w14:paraId="58783FAB" w14:textId="66A0CAC3"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223,38</w:t>
            </w:r>
          </w:p>
        </w:tc>
        <w:tc>
          <w:tcPr>
            <w:tcW w:w="1920" w:type="dxa"/>
            <w:tcBorders>
              <w:top w:val="nil"/>
              <w:left w:val="nil"/>
              <w:bottom w:val="nil"/>
              <w:right w:val="nil"/>
            </w:tcBorders>
            <w:shd w:val="clear" w:color="auto" w:fill="auto"/>
            <w:vAlign w:val="center"/>
            <w:hideMark/>
          </w:tcPr>
          <w:p w14:paraId="182F59F7" w14:textId="77777777" w:rsidR="00C42A69" w:rsidRPr="00C42A69" w:rsidRDefault="00C42A69" w:rsidP="00C42A69">
            <w:pPr>
              <w:jc w:val="center"/>
              <w:rPr>
                <w:rFonts w:ascii="Tahoma" w:hAnsi="Tahoma" w:cs="Tahoma"/>
                <w:b/>
                <w:bCs/>
                <w:sz w:val="13"/>
                <w:szCs w:val="13"/>
              </w:rPr>
            </w:pPr>
          </w:p>
        </w:tc>
      </w:tr>
      <w:tr w:rsidR="00C42A69" w:rsidRPr="00C42A69" w14:paraId="146B48C3" w14:textId="77777777" w:rsidTr="00C42A69">
        <w:trPr>
          <w:trHeight w:val="225"/>
          <w:jc w:val="center"/>
        </w:trPr>
        <w:tc>
          <w:tcPr>
            <w:tcW w:w="560" w:type="dxa"/>
            <w:tcBorders>
              <w:top w:val="nil"/>
              <w:left w:val="nil"/>
              <w:bottom w:val="nil"/>
              <w:right w:val="nil"/>
            </w:tcBorders>
            <w:shd w:val="clear" w:color="auto" w:fill="auto"/>
            <w:vAlign w:val="center"/>
            <w:hideMark/>
          </w:tcPr>
          <w:p w14:paraId="392F9C66" w14:textId="77777777" w:rsidR="00C42A69" w:rsidRPr="00C42A69" w:rsidRDefault="00C42A69" w:rsidP="00C42A69">
            <w:pPr>
              <w:rPr>
                <w:sz w:val="13"/>
                <w:szCs w:val="13"/>
              </w:rPr>
            </w:pPr>
          </w:p>
        </w:tc>
        <w:tc>
          <w:tcPr>
            <w:tcW w:w="400" w:type="dxa"/>
            <w:tcBorders>
              <w:top w:val="nil"/>
              <w:left w:val="nil"/>
              <w:bottom w:val="nil"/>
              <w:right w:val="nil"/>
            </w:tcBorders>
            <w:shd w:val="clear" w:color="auto" w:fill="auto"/>
            <w:vAlign w:val="center"/>
            <w:hideMark/>
          </w:tcPr>
          <w:p w14:paraId="728FB45E" w14:textId="77777777" w:rsidR="00C42A69" w:rsidRPr="00C42A69" w:rsidRDefault="00C42A69" w:rsidP="00C42A69">
            <w:pPr>
              <w:rPr>
                <w:sz w:val="13"/>
                <w:szCs w:val="13"/>
              </w:rPr>
            </w:pPr>
          </w:p>
        </w:tc>
        <w:tc>
          <w:tcPr>
            <w:tcW w:w="1020" w:type="dxa"/>
            <w:tcBorders>
              <w:top w:val="nil"/>
              <w:left w:val="nil"/>
              <w:bottom w:val="nil"/>
              <w:right w:val="nil"/>
            </w:tcBorders>
            <w:shd w:val="clear" w:color="auto" w:fill="auto"/>
            <w:vAlign w:val="center"/>
            <w:hideMark/>
          </w:tcPr>
          <w:p w14:paraId="0E0766A6" w14:textId="77777777" w:rsidR="00C42A69" w:rsidRPr="00C42A69" w:rsidRDefault="00C42A69" w:rsidP="00C42A69">
            <w:pPr>
              <w:rPr>
                <w:sz w:val="13"/>
                <w:szCs w:val="13"/>
              </w:rPr>
            </w:pPr>
          </w:p>
        </w:tc>
        <w:tc>
          <w:tcPr>
            <w:tcW w:w="5860" w:type="dxa"/>
            <w:tcBorders>
              <w:top w:val="nil"/>
              <w:left w:val="single" w:sz="4" w:space="0" w:color="C0C0C0"/>
              <w:bottom w:val="single" w:sz="4" w:space="0" w:color="C0C0C0"/>
              <w:right w:val="single" w:sz="4" w:space="0" w:color="C0C0C0"/>
            </w:tcBorders>
            <w:shd w:val="clear" w:color="000000" w:fill="00B050"/>
            <w:vAlign w:val="center"/>
            <w:hideMark/>
          </w:tcPr>
          <w:p w14:paraId="4CF9A261" w14:textId="77777777" w:rsidR="00C42A69" w:rsidRPr="00C42A69" w:rsidRDefault="00C42A69" w:rsidP="00C42A69">
            <w:pPr>
              <w:jc w:val="right"/>
              <w:rPr>
                <w:rFonts w:ascii="Tahoma" w:hAnsi="Tahoma" w:cs="Tahoma"/>
                <w:b/>
                <w:bCs/>
                <w:sz w:val="13"/>
                <w:szCs w:val="13"/>
              </w:rPr>
            </w:pPr>
            <w:r w:rsidRPr="00C42A69">
              <w:rPr>
                <w:rFonts w:ascii="Tahoma" w:hAnsi="Tahoma" w:cs="Tahoma"/>
                <w:b/>
                <w:bCs/>
                <w:sz w:val="13"/>
                <w:szCs w:val="13"/>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1FD7464C"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auto" w:fill="auto"/>
            <w:vAlign w:val="center"/>
            <w:hideMark/>
          </w:tcPr>
          <w:p w14:paraId="20B08A08" w14:textId="3CEB4A4A"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19,82</w:t>
            </w:r>
          </w:p>
        </w:tc>
        <w:tc>
          <w:tcPr>
            <w:tcW w:w="1560" w:type="dxa"/>
            <w:tcBorders>
              <w:top w:val="nil"/>
              <w:left w:val="nil"/>
              <w:bottom w:val="single" w:sz="4" w:space="0" w:color="C0C0C0"/>
              <w:right w:val="single" w:sz="4" w:space="0" w:color="C0C0C0"/>
            </w:tcBorders>
            <w:shd w:val="clear" w:color="auto" w:fill="auto"/>
            <w:vAlign w:val="center"/>
            <w:hideMark/>
          </w:tcPr>
          <w:p w14:paraId="2FAC2621" w14:textId="40D41523"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13,35</w:t>
            </w:r>
          </w:p>
        </w:tc>
        <w:tc>
          <w:tcPr>
            <w:tcW w:w="1780" w:type="dxa"/>
            <w:tcBorders>
              <w:top w:val="nil"/>
              <w:left w:val="nil"/>
              <w:bottom w:val="single" w:sz="4" w:space="0" w:color="C0C0C0"/>
              <w:right w:val="single" w:sz="4" w:space="0" w:color="C0C0C0"/>
            </w:tcBorders>
            <w:shd w:val="clear" w:color="auto" w:fill="auto"/>
            <w:vAlign w:val="center"/>
            <w:hideMark/>
          </w:tcPr>
          <w:p w14:paraId="7A3F95EE" w14:textId="467540CF"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12,62</w:t>
            </w:r>
          </w:p>
        </w:tc>
        <w:tc>
          <w:tcPr>
            <w:tcW w:w="1800" w:type="dxa"/>
            <w:tcBorders>
              <w:top w:val="nil"/>
              <w:left w:val="nil"/>
              <w:bottom w:val="single" w:sz="4" w:space="0" w:color="C0C0C0"/>
              <w:right w:val="single" w:sz="4" w:space="0" w:color="C0C0C0"/>
            </w:tcBorders>
            <w:shd w:val="clear" w:color="auto" w:fill="auto"/>
            <w:vAlign w:val="center"/>
            <w:hideMark/>
          </w:tcPr>
          <w:p w14:paraId="7467B269" w14:textId="1E59607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23,48</w:t>
            </w:r>
          </w:p>
        </w:tc>
        <w:tc>
          <w:tcPr>
            <w:tcW w:w="1840" w:type="dxa"/>
            <w:tcBorders>
              <w:top w:val="nil"/>
              <w:left w:val="nil"/>
              <w:bottom w:val="single" w:sz="4" w:space="0" w:color="C0C0C0"/>
              <w:right w:val="single" w:sz="4" w:space="0" w:color="C0C0C0"/>
            </w:tcBorders>
            <w:shd w:val="clear" w:color="auto" w:fill="auto"/>
            <w:vAlign w:val="center"/>
            <w:hideMark/>
          </w:tcPr>
          <w:p w14:paraId="49345629" w14:textId="6DFA33BC"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20,57</w:t>
            </w:r>
          </w:p>
        </w:tc>
        <w:tc>
          <w:tcPr>
            <w:tcW w:w="1820" w:type="dxa"/>
            <w:tcBorders>
              <w:top w:val="nil"/>
              <w:left w:val="nil"/>
              <w:bottom w:val="single" w:sz="4" w:space="0" w:color="C0C0C0"/>
              <w:right w:val="single" w:sz="4" w:space="0" w:color="C0C0C0"/>
            </w:tcBorders>
            <w:shd w:val="clear" w:color="auto" w:fill="auto"/>
            <w:vAlign w:val="center"/>
            <w:hideMark/>
          </w:tcPr>
          <w:p w14:paraId="77DA5203" w14:textId="2F777822"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23,62</w:t>
            </w:r>
          </w:p>
        </w:tc>
        <w:tc>
          <w:tcPr>
            <w:tcW w:w="1480" w:type="dxa"/>
            <w:tcBorders>
              <w:top w:val="nil"/>
              <w:left w:val="nil"/>
              <w:bottom w:val="single" w:sz="4" w:space="0" w:color="C0C0C0"/>
              <w:right w:val="single" w:sz="4" w:space="0" w:color="C0C0C0"/>
            </w:tcBorders>
            <w:shd w:val="clear" w:color="auto" w:fill="auto"/>
            <w:vAlign w:val="center"/>
            <w:hideMark/>
          </w:tcPr>
          <w:p w14:paraId="0D89253E" w14:textId="199FBA59"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1,08</w:t>
            </w:r>
          </w:p>
        </w:tc>
        <w:tc>
          <w:tcPr>
            <w:tcW w:w="1520" w:type="dxa"/>
            <w:tcBorders>
              <w:top w:val="nil"/>
              <w:left w:val="nil"/>
              <w:bottom w:val="single" w:sz="4" w:space="0" w:color="C0C0C0"/>
              <w:right w:val="single" w:sz="4" w:space="0" w:color="C0C0C0"/>
            </w:tcBorders>
            <w:shd w:val="clear" w:color="auto" w:fill="auto"/>
            <w:vAlign w:val="center"/>
            <w:hideMark/>
          </w:tcPr>
          <w:p w14:paraId="61668194" w14:textId="23A92F3E"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22,54</w:t>
            </w:r>
          </w:p>
        </w:tc>
        <w:tc>
          <w:tcPr>
            <w:tcW w:w="1920" w:type="dxa"/>
            <w:tcBorders>
              <w:top w:val="nil"/>
              <w:left w:val="nil"/>
              <w:bottom w:val="nil"/>
              <w:right w:val="nil"/>
            </w:tcBorders>
            <w:shd w:val="clear" w:color="auto" w:fill="auto"/>
            <w:vAlign w:val="center"/>
            <w:hideMark/>
          </w:tcPr>
          <w:p w14:paraId="3486049A" w14:textId="77777777" w:rsidR="00C42A69" w:rsidRPr="00C42A69" w:rsidRDefault="00C42A69" w:rsidP="00C42A69">
            <w:pPr>
              <w:jc w:val="center"/>
              <w:rPr>
                <w:rFonts w:ascii="Tahoma" w:hAnsi="Tahoma" w:cs="Tahoma"/>
                <w:b/>
                <w:bCs/>
                <w:sz w:val="13"/>
                <w:szCs w:val="13"/>
              </w:rPr>
            </w:pPr>
          </w:p>
        </w:tc>
      </w:tr>
      <w:tr w:rsidR="00C42A69" w:rsidRPr="00C42A69" w14:paraId="6341EF65" w14:textId="77777777" w:rsidTr="00C42A69">
        <w:trPr>
          <w:trHeight w:val="225"/>
          <w:jc w:val="center"/>
        </w:trPr>
        <w:tc>
          <w:tcPr>
            <w:tcW w:w="560" w:type="dxa"/>
            <w:tcBorders>
              <w:top w:val="nil"/>
              <w:left w:val="nil"/>
              <w:bottom w:val="nil"/>
              <w:right w:val="nil"/>
            </w:tcBorders>
            <w:shd w:val="clear" w:color="auto" w:fill="auto"/>
            <w:vAlign w:val="center"/>
            <w:hideMark/>
          </w:tcPr>
          <w:p w14:paraId="72D318E2" w14:textId="77777777" w:rsidR="00C42A69" w:rsidRPr="00C42A69" w:rsidRDefault="00C42A69" w:rsidP="00C42A69">
            <w:pPr>
              <w:rPr>
                <w:sz w:val="13"/>
                <w:szCs w:val="13"/>
              </w:rPr>
            </w:pPr>
          </w:p>
        </w:tc>
        <w:tc>
          <w:tcPr>
            <w:tcW w:w="400" w:type="dxa"/>
            <w:tcBorders>
              <w:top w:val="nil"/>
              <w:left w:val="nil"/>
              <w:bottom w:val="nil"/>
              <w:right w:val="nil"/>
            </w:tcBorders>
            <w:shd w:val="clear" w:color="auto" w:fill="auto"/>
            <w:vAlign w:val="center"/>
            <w:hideMark/>
          </w:tcPr>
          <w:p w14:paraId="276E9136" w14:textId="77777777" w:rsidR="00C42A69" w:rsidRPr="00C42A69" w:rsidRDefault="00C42A69" w:rsidP="00C42A69">
            <w:pPr>
              <w:rPr>
                <w:sz w:val="13"/>
                <w:szCs w:val="13"/>
              </w:rPr>
            </w:pPr>
          </w:p>
        </w:tc>
        <w:tc>
          <w:tcPr>
            <w:tcW w:w="1020" w:type="dxa"/>
            <w:tcBorders>
              <w:top w:val="nil"/>
              <w:left w:val="nil"/>
              <w:bottom w:val="nil"/>
              <w:right w:val="nil"/>
            </w:tcBorders>
            <w:shd w:val="clear" w:color="auto" w:fill="auto"/>
            <w:vAlign w:val="center"/>
            <w:hideMark/>
          </w:tcPr>
          <w:p w14:paraId="57C588E0" w14:textId="77777777" w:rsidR="00C42A69" w:rsidRPr="00C42A69" w:rsidRDefault="00C42A69" w:rsidP="00C42A69">
            <w:pPr>
              <w:rPr>
                <w:sz w:val="13"/>
                <w:szCs w:val="13"/>
              </w:rPr>
            </w:pPr>
          </w:p>
        </w:tc>
        <w:tc>
          <w:tcPr>
            <w:tcW w:w="5860" w:type="dxa"/>
            <w:tcBorders>
              <w:top w:val="nil"/>
              <w:left w:val="single" w:sz="4" w:space="0" w:color="C0C0C0"/>
              <w:bottom w:val="single" w:sz="4" w:space="0" w:color="C0C0C0"/>
              <w:right w:val="single" w:sz="4" w:space="0" w:color="C0C0C0"/>
            </w:tcBorders>
            <w:shd w:val="clear" w:color="000000" w:fill="FABF8F"/>
            <w:vAlign w:val="center"/>
            <w:hideMark/>
          </w:tcPr>
          <w:p w14:paraId="5020E56C" w14:textId="77777777" w:rsidR="00C42A69" w:rsidRPr="00C42A69" w:rsidRDefault="00C42A69" w:rsidP="00C42A69">
            <w:pPr>
              <w:jc w:val="right"/>
              <w:rPr>
                <w:rFonts w:ascii="Tahoma" w:hAnsi="Tahoma" w:cs="Tahoma"/>
                <w:b/>
                <w:bCs/>
                <w:sz w:val="13"/>
                <w:szCs w:val="13"/>
              </w:rPr>
            </w:pPr>
            <w:r w:rsidRPr="00C42A69">
              <w:rPr>
                <w:rFonts w:ascii="Tahoma" w:hAnsi="Tahoma" w:cs="Tahoma"/>
                <w:b/>
                <w:bCs/>
                <w:sz w:val="13"/>
                <w:szCs w:val="13"/>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190E373B"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auto" w:fill="auto"/>
            <w:vAlign w:val="center"/>
            <w:hideMark/>
          </w:tcPr>
          <w:p w14:paraId="5169817D" w14:textId="2F5DD221"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261,36</w:t>
            </w:r>
          </w:p>
        </w:tc>
        <w:tc>
          <w:tcPr>
            <w:tcW w:w="1560" w:type="dxa"/>
            <w:tcBorders>
              <w:top w:val="nil"/>
              <w:left w:val="nil"/>
              <w:bottom w:val="single" w:sz="4" w:space="0" w:color="C0C0C0"/>
              <w:right w:val="single" w:sz="4" w:space="0" w:color="C0C0C0"/>
            </w:tcBorders>
            <w:shd w:val="clear" w:color="auto" w:fill="auto"/>
            <w:vAlign w:val="center"/>
            <w:hideMark/>
          </w:tcPr>
          <w:p w14:paraId="579974F2" w14:textId="34FDF445"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306,66</w:t>
            </w:r>
          </w:p>
        </w:tc>
        <w:tc>
          <w:tcPr>
            <w:tcW w:w="1780" w:type="dxa"/>
            <w:tcBorders>
              <w:top w:val="nil"/>
              <w:left w:val="nil"/>
              <w:bottom w:val="single" w:sz="4" w:space="0" w:color="C0C0C0"/>
              <w:right w:val="single" w:sz="4" w:space="0" w:color="C0C0C0"/>
            </w:tcBorders>
            <w:shd w:val="clear" w:color="auto" w:fill="auto"/>
            <w:vAlign w:val="center"/>
            <w:hideMark/>
          </w:tcPr>
          <w:p w14:paraId="35284E44" w14:textId="06B50BEF"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271,55</w:t>
            </w:r>
          </w:p>
        </w:tc>
        <w:tc>
          <w:tcPr>
            <w:tcW w:w="1800" w:type="dxa"/>
            <w:tcBorders>
              <w:top w:val="nil"/>
              <w:left w:val="nil"/>
              <w:bottom w:val="single" w:sz="4" w:space="0" w:color="C0C0C0"/>
              <w:right w:val="single" w:sz="4" w:space="0" w:color="C0C0C0"/>
            </w:tcBorders>
            <w:shd w:val="clear" w:color="auto" w:fill="auto"/>
            <w:vAlign w:val="center"/>
            <w:hideMark/>
          </w:tcPr>
          <w:p w14:paraId="664F6530" w14:textId="511F17F2"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282,14</w:t>
            </w:r>
          </w:p>
        </w:tc>
        <w:tc>
          <w:tcPr>
            <w:tcW w:w="1840" w:type="dxa"/>
            <w:tcBorders>
              <w:top w:val="nil"/>
              <w:left w:val="nil"/>
              <w:bottom w:val="single" w:sz="4" w:space="0" w:color="C0C0C0"/>
              <w:right w:val="single" w:sz="4" w:space="0" w:color="C0C0C0"/>
            </w:tcBorders>
            <w:shd w:val="clear" w:color="auto" w:fill="auto"/>
            <w:vAlign w:val="center"/>
            <w:hideMark/>
          </w:tcPr>
          <w:p w14:paraId="0EE9BE27" w14:textId="16F51BCB"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299,16</w:t>
            </w:r>
          </w:p>
        </w:tc>
        <w:tc>
          <w:tcPr>
            <w:tcW w:w="1820" w:type="dxa"/>
            <w:tcBorders>
              <w:top w:val="nil"/>
              <w:left w:val="nil"/>
              <w:bottom w:val="single" w:sz="4" w:space="0" w:color="C0C0C0"/>
              <w:right w:val="single" w:sz="4" w:space="0" w:color="C0C0C0"/>
            </w:tcBorders>
            <w:shd w:val="clear" w:color="auto" w:fill="auto"/>
            <w:vAlign w:val="center"/>
            <w:hideMark/>
          </w:tcPr>
          <w:p w14:paraId="38309E3C" w14:textId="03025821"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282,72</w:t>
            </w:r>
          </w:p>
        </w:tc>
        <w:tc>
          <w:tcPr>
            <w:tcW w:w="1480" w:type="dxa"/>
            <w:tcBorders>
              <w:top w:val="nil"/>
              <w:left w:val="nil"/>
              <w:bottom w:val="single" w:sz="4" w:space="0" w:color="C0C0C0"/>
              <w:right w:val="single" w:sz="4" w:space="0" w:color="C0C0C0"/>
            </w:tcBorders>
            <w:shd w:val="clear" w:color="auto" w:fill="auto"/>
            <w:vAlign w:val="center"/>
            <w:hideMark/>
          </w:tcPr>
          <w:p w14:paraId="3C3322E3" w14:textId="4FE003E0"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141,36</w:t>
            </w:r>
          </w:p>
        </w:tc>
        <w:tc>
          <w:tcPr>
            <w:tcW w:w="1520" w:type="dxa"/>
            <w:tcBorders>
              <w:top w:val="nil"/>
              <w:left w:val="nil"/>
              <w:bottom w:val="single" w:sz="4" w:space="0" w:color="C0C0C0"/>
              <w:right w:val="single" w:sz="4" w:space="0" w:color="C0C0C0"/>
            </w:tcBorders>
            <w:shd w:val="clear" w:color="auto" w:fill="auto"/>
            <w:vAlign w:val="center"/>
            <w:hideMark/>
          </w:tcPr>
          <w:p w14:paraId="10CE360F" w14:textId="385C8611"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141,36</w:t>
            </w:r>
          </w:p>
        </w:tc>
        <w:tc>
          <w:tcPr>
            <w:tcW w:w="1920" w:type="dxa"/>
            <w:tcBorders>
              <w:top w:val="nil"/>
              <w:left w:val="nil"/>
              <w:bottom w:val="nil"/>
              <w:right w:val="nil"/>
            </w:tcBorders>
            <w:shd w:val="clear" w:color="auto" w:fill="auto"/>
            <w:vAlign w:val="center"/>
            <w:hideMark/>
          </w:tcPr>
          <w:p w14:paraId="51FC9DE3" w14:textId="77777777" w:rsidR="00C42A69" w:rsidRPr="00C42A69" w:rsidRDefault="00C42A69" w:rsidP="00C42A69">
            <w:pPr>
              <w:jc w:val="center"/>
              <w:rPr>
                <w:rFonts w:ascii="Tahoma" w:hAnsi="Tahoma" w:cs="Tahoma"/>
                <w:b/>
                <w:bCs/>
                <w:sz w:val="13"/>
                <w:szCs w:val="13"/>
              </w:rPr>
            </w:pPr>
          </w:p>
        </w:tc>
      </w:tr>
      <w:tr w:rsidR="00C42A69" w:rsidRPr="00C42A69" w14:paraId="435DE448" w14:textId="77777777" w:rsidTr="00C42A69">
        <w:trPr>
          <w:trHeight w:val="225"/>
          <w:jc w:val="center"/>
        </w:trPr>
        <w:tc>
          <w:tcPr>
            <w:tcW w:w="560" w:type="dxa"/>
            <w:tcBorders>
              <w:top w:val="nil"/>
              <w:left w:val="nil"/>
              <w:bottom w:val="nil"/>
              <w:right w:val="nil"/>
            </w:tcBorders>
            <w:shd w:val="clear" w:color="auto" w:fill="auto"/>
            <w:vAlign w:val="center"/>
            <w:hideMark/>
          </w:tcPr>
          <w:p w14:paraId="7389DF0A" w14:textId="77777777" w:rsidR="00C42A69" w:rsidRPr="00C42A69" w:rsidRDefault="00C42A69" w:rsidP="00C42A69">
            <w:pPr>
              <w:rPr>
                <w:sz w:val="13"/>
                <w:szCs w:val="13"/>
              </w:rPr>
            </w:pPr>
          </w:p>
        </w:tc>
        <w:tc>
          <w:tcPr>
            <w:tcW w:w="400" w:type="dxa"/>
            <w:tcBorders>
              <w:top w:val="nil"/>
              <w:left w:val="nil"/>
              <w:bottom w:val="nil"/>
              <w:right w:val="nil"/>
            </w:tcBorders>
            <w:shd w:val="clear" w:color="auto" w:fill="auto"/>
            <w:vAlign w:val="center"/>
            <w:hideMark/>
          </w:tcPr>
          <w:p w14:paraId="0B3E6B50" w14:textId="77777777" w:rsidR="00C42A69" w:rsidRPr="00C42A69" w:rsidRDefault="00C42A69" w:rsidP="00C42A69">
            <w:pPr>
              <w:rPr>
                <w:sz w:val="13"/>
                <w:szCs w:val="13"/>
              </w:rPr>
            </w:pPr>
          </w:p>
        </w:tc>
        <w:tc>
          <w:tcPr>
            <w:tcW w:w="1020" w:type="dxa"/>
            <w:tcBorders>
              <w:top w:val="nil"/>
              <w:left w:val="nil"/>
              <w:bottom w:val="nil"/>
              <w:right w:val="nil"/>
            </w:tcBorders>
            <w:shd w:val="clear" w:color="auto" w:fill="auto"/>
            <w:vAlign w:val="center"/>
            <w:hideMark/>
          </w:tcPr>
          <w:p w14:paraId="74A78618" w14:textId="77777777" w:rsidR="00C42A69" w:rsidRPr="00C42A69" w:rsidRDefault="00C42A69" w:rsidP="00C42A69">
            <w:pPr>
              <w:rPr>
                <w:sz w:val="13"/>
                <w:szCs w:val="13"/>
              </w:rPr>
            </w:pPr>
          </w:p>
        </w:tc>
        <w:tc>
          <w:tcPr>
            <w:tcW w:w="5860" w:type="dxa"/>
            <w:tcBorders>
              <w:top w:val="nil"/>
              <w:left w:val="single" w:sz="4" w:space="0" w:color="C0C0C0"/>
              <w:bottom w:val="single" w:sz="4" w:space="0" w:color="C0C0C0"/>
              <w:right w:val="single" w:sz="4" w:space="0" w:color="C0C0C0"/>
            </w:tcBorders>
            <w:shd w:val="clear" w:color="000000" w:fill="B1A0C7"/>
            <w:vAlign w:val="center"/>
            <w:hideMark/>
          </w:tcPr>
          <w:p w14:paraId="59D04319"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25AB0401"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auto" w:fill="auto"/>
            <w:vAlign w:val="center"/>
            <w:hideMark/>
          </w:tcPr>
          <w:p w14:paraId="2CC55FC0" w14:textId="42B8AAFD"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25,50</w:t>
            </w:r>
          </w:p>
        </w:tc>
        <w:tc>
          <w:tcPr>
            <w:tcW w:w="1560" w:type="dxa"/>
            <w:tcBorders>
              <w:top w:val="nil"/>
              <w:left w:val="nil"/>
              <w:bottom w:val="single" w:sz="4" w:space="0" w:color="C0C0C0"/>
              <w:right w:val="single" w:sz="4" w:space="0" w:color="C0C0C0"/>
            </w:tcBorders>
            <w:shd w:val="clear" w:color="auto" w:fill="auto"/>
            <w:vAlign w:val="center"/>
            <w:hideMark/>
          </w:tcPr>
          <w:p w14:paraId="2AF703DF" w14:textId="1176C62C"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29,22</w:t>
            </w:r>
          </w:p>
        </w:tc>
        <w:tc>
          <w:tcPr>
            <w:tcW w:w="1780" w:type="dxa"/>
            <w:tcBorders>
              <w:top w:val="nil"/>
              <w:left w:val="nil"/>
              <w:bottom w:val="single" w:sz="4" w:space="0" w:color="C0C0C0"/>
              <w:right w:val="single" w:sz="4" w:space="0" w:color="C0C0C0"/>
            </w:tcBorders>
            <w:shd w:val="clear" w:color="auto" w:fill="auto"/>
            <w:vAlign w:val="center"/>
            <w:hideMark/>
          </w:tcPr>
          <w:p w14:paraId="615C418D" w14:textId="6CF1C9B6"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21,76</w:t>
            </w:r>
          </w:p>
        </w:tc>
        <w:tc>
          <w:tcPr>
            <w:tcW w:w="1800" w:type="dxa"/>
            <w:tcBorders>
              <w:top w:val="nil"/>
              <w:left w:val="nil"/>
              <w:bottom w:val="single" w:sz="4" w:space="0" w:color="C0C0C0"/>
              <w:right w:val="single" w:sz="4" w:space="0" w:color="C0C0C0"/>
            </w:tcBorders>
            <w:shd w:val="clear" w:color="auto" w:fill="auto"/>
            <w:vAlign w:val="center"/>
            <w:hideMark/>
          </w:tcPr>
          <w:p w14:paraId="2B4B9943" w14:textId="73E4AB58"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25,50</w:t>
            </w:r>
          </w:p>
        </w:tc>
        <w:tc>
          <w:tcPr>
            <w:tcW w:w="1840" w:type="dxa"/>
            <w:tcBorders>
              <w:top w:val="nil"/>
              <w:left w:val="nil"/>
              <w:bottom w:val="single" w:sz="4" w:space="0" w:color="C0C0C0"/>
              <w:right w:val="single" w:sz="4" w:space="0" w:color="C0C0C0"/>
            </w:tcBorders>
            <w:shd w:val="clear" w:color="auto" w:fill="auto"/>
            <w:vAlign w:val="center"/>
            <w:hideMark/>
          </w:tcPr>
          <w:p w14:paraId="0E436D6B" w14:textId="3D4673BC"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2,31</w:t>
            </w:r>
          </w:p>
        </w:tc>
        <w:tc>
          <w:tcPr>
            <w:tcW w:w="1820" w:type="dxa"/>
            <w:tcBorders>
              <w:top w:val="nil"/>
              <w:left w:val="nil"/>
              <w:bottom w:val="single" w:sz="4" w:space="0" w:color="C0C0C0"/>
              <w:right w:val="single" w:sz="4" w:space="0" w:color="C0C0C0"/>
            </w:tcBorders>
            <w:shd w:val="clear" w:color="auto" w:fill="auto"/>
            <w:vAlign w:val="center"/>
            <w:hideMark/>
          </w:tcPr>
          <w:p w14:paraId="4BC95FB0" w14:textId="79A4C572"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2,31</w:t>
            </w:r>
          </w:p>
        </w:tc>
        <w:tc>
          <w:tcPr>
            <w:tcW w:w="1480" w:type="dxa"/>
            <w:tcBorders>
              <w:top w:val="nil"/>
              <w:left w:val="nil"/>
              <w:bottom w:val="single" w:sz="4" w:space="0" w:color="C0C0C0"/>
              <w:right w:val="single" w:sz="4" w:space="0" w:color="C0C0C0"/>
            </w:tcBorders>
            <w:shd w:val="clear" w:color="auto" w:fill="auto"/>
            <w:vAlign w:val="center"/>
            <w:hideMark/>
          </w:tcPr>
          <w:p w14:paraId="0768B729" w14:textId="10B79949"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1,16</w:t>
            </w:r>
          </w:p>
        </w:tc>
        <w:tc>
          <w:tcPr>
            <w:tcW w:w="1520" w:type="dxa"/>
            <w:tcBorders>
              <w:top w:val="nil"/>
              <w:left w:val="nil"/>
              <w:bottom w:val="single" w:sz="4" w:space="0" w:color="C0C0C0"/>
              <w:right w:val="single" w:sz="4" w:space="0" w:color="C0C0C0"/>
            </w:tcBorders>
            <w:shd w:val="clear" w:color="auto" w:fill="auto"/>
            <w:vAlign w:val="center"/>
            <w:hideMark/>
          </w:tcPr>
          <w:p w14:paraId="574759AA" w14:textId="4B44DBB5"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1,16</w:t>
            </w:r>
          </w:p>
        </w:tc>
        <w:tc>
          <w:tcPr>
            <w:tcW w:w="1920" w:type="dxa"/>
            <w:tcBorders>
              <w:top w:val="nil"/>
              <w:left w:val="nil"/>
              <w:bottom w:val="nil"/>
              <w:right w:val="nil"/>
            </w:tcBorders>
            <w:shd w:val="clear" w:color="auto" w:fill="auto"/>
            <w:vAlign w:val="center"/>
            <w:hideMark/>
          </w:tcPr>
          <w:p w14:paraId="6747AA51" w14:textId="77777777" w:rsidR="00C42A69" w:rsidRPr="00C42A69" w:rsidRDefault="00C42A69" w:rsidP="00C42A69">
            <w:pPr>
              <w:jc w:val="center"/>
              <w:rPr>
                <w:rFonts w:ascii="Tahoma" w:hAnsi="Tahoma" w:cs="Tahoma"/>
                <w:b/>
                <w:bCs/>
                <w:sz w:val="13"/>
                <w:szCs w:val="13"/>
              </w:rPr>
            </w:pPr>
          </w:p>
        </w:tc>
      </w:tr>
      <w:tr w:rsidR="00C42A69" w:rsidRPr="00C42A69" w14:paraId="2F236530" w14:textId="77777777" w:rsidTr="00C42A69">
        <w:trPr>
          <w:trHeight w:val="225"/>
          <w:jc w:val="center"/>
        </w:trPr>
        <w:tc>
          <w:tcPr>
            <w:tcW w:w="560" w:type="dxa"/>
            <w:tcBorders>
              <w:top w:val="nil"/>
              <w:left w:val="nil"/>
              <w:bottom w:val="nil"/>
              <w:right w:val="nil"/>
            </w:tcBorders>
            <w:shd w:val="clear" w:color="auto" w:fill="auto"/>
            <w:vAlign w:val="center"/>
            <w:hideMark/>
          </w:tcPr>
          <w:p w14:paraId="040B657E" w14:textId="77777777" w:rsidR="00C42A69" w:rsidRPr="00C42A69" w:rsidRDefault="00C42A69" w:rsidP="00C42A69">
            <w:pPr>
              <w:rPr>
                <w:sz w:val="13"/>
                <w:szCs w:val="13"/>
              </w:rPr>
            </w:pPr>
          </w:p>
        </w:tc>
        <w:tc>
          <w:tcPr>
            <w:tcW w:w="400" w:type="dxa"/>
            <w:tcBorders>
              <w:top w:val="nil"/>
              <w:left w:val="nil"/>
              <w:bottom w:val="nil"/>
              <w:right w:val="nil"/>
            </w:tcBorders>
            <w:shd w:val="clear" w:color="auto" w:fill="auto"/>
            <w:vAlign w:val="center"/>
            <w:hideMark/>
          </w:tcPr>
          <w:p w14:paraId="44414341" w14:textId="77777777" w:rsidR="00C42A69" w:rsidRPr="00C42A69" w:rsidRDefault="00C42A69" w:rsidP="00C42A69">
            <w:pPr>
              <w:rPr>
                <w:sz w:val="13"/>
                <w:szCs w:val="13"/>
              </w:rPr>
            </w:pPr>
          </w:p>
        </w:tc>
        <w:tc>
          <w:tcPr>
            <w:tcW w:w="1020" w:type="dxa"/>
            <w:tcBorders>
              <w:top w:val="nil"/>
              <w:left w:val="nil"/>
              <w:bottom w:val="nil"/>
              <w:right w:val="nil"/>
            </w:tcBorders>
            <w:shd w:val="clear" w:color="auto" w:fill="auto"/>
            <w:vAlign w:val="center"/>
            <w:hideMark/>
          </w:tcPr>
          <w:p w14:paraId="16BDDC19" w14:textId="77777777" w:rsidR="00C42A69" w:rsidRPr="00C42A69" w:rsidRDefault="00C42A69" w:rsidP="00C42A69">
            <w:pPr>
              <w:rPr>
                <w:sz w:val="13"/>
                <w:szCs w:val="13"/>
              </w:rPr>
            </w:pPr>
          </w:p>
        </w:tc>
        <w:tc>
          <w:tcPr>
            <w:tcW w:w="5860" w:type="dxa"/>
            <w:tcBorders>
              <w:top w:val="nil"/>
              <w:left w:val="single" w:sz="4" w:space="0" w:color="C0C0C0"/>
              <w:bottom w:val="single" w:sz="4" w:space="0" w:color="C0C0C0"/>
              <w:right w:val="single" w:sz="4" w:space="0" w:color="C0C0C0"/>
            </w:tcBorders>
            <w:shd w:val="clear" w:color="000000" w:fill="00B0F0"/>
            <w:vAlign w:val="center"/>
            <w:hideMark/>
          </w:tcPr>
          <w:p w14:paraId="0CB16980"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0D2912BE"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auto" w:fill="auto"/>
            <w:vAlign w:val="center"/>
            <w:hideMark/>
          </w:tcPr>
          <w:p w14:paraId="7BC0C22F" w14:textId="3EC219D6"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w:t>
            </w:r>
          </w:p>
        </w:tc>
        <w:tc>
          <w:tcPr>
            <w:tcW w:w="1560" w:type="dxa"/>
            <w:tcBorders>
              <w:top w:val="nil"/>
              <w:left w:val="nil"/>
              <w:bottom w:val="single" w:sz="4" w:space="0" w:color="C0C0C0"/>
              <w:right w:val="single" w:sz="4" w:space="0" w:color="C0C0C0"/>
            </w:tcBorders>
            <w:shd w:val="clear" w:color="auto" w:fill="auto"/>
            <w:vAlign w:val="center"/>
            <w:hideMark/>
          </w:tcPr>
          <w:p w14:paraId="2CE68A00" w14:textId="5C9643CE"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2348DE78" w14:textId="1545F779"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w:t>
            </w:r>
          </w:p>
        </w:tc>
        <w:tc>
          <w:tcPr>
            <w:tcW w:w="1800" w:type="dxa"/>
            <w:tcBorders>
              <w:top w:val="nil"/>
              <w:left w:val="nil"/>
              <w:bottom w:val="single" w:sz="4" w:space="0" w:color="C0C0C0"/>
              <w:right w:val="single" w:sz="4" w:space="0" w:color="C0C0C0"/>
            </w:tcBorders>
            <w:shd w:val="clear" w:color="auto" w:fill="auto"/>
            <w:vAlign w:val="center"/>
            <w:hideMark/>
          </w:tcPr>
          <w:p w14:paraId="3D8B6B79" w14:textId="2CD148A7"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w:t>
            </w:r>
          </w:p>
        </w:tc>
        <w:tc>
          <w:tcPr>
            <w:tcW w:w="1840" w:type="dxa"/>
            <w:tcBorders>
              <w:top w:val="nil"/>
              <w:left w:val="nil"/>
              <w:bottom w:val="single" w:sz="4" w:space="0" w:color="C0C0C0"/>
              <w:right w:val="single" w:sz="4" w:space="0" w:color="C0C0C0"/>
            </w:tcBorders>
            <w:shd w:val="clear" w:color="auto" w:fill="auto"/>
            <w:vAlign w:val="center"/>
            <w:hideMark/>
          </w:tcPr>
          <w:p w14:paraId="28A6DE8B" w14:textId="00C77E79"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24B44F51" w14:textId="6F3AC722"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3453A194" w14:textId="51C21E4F"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w:t>
            </w:r>
          </w:p>
        </w:tc>
        <w:tc>
          <w:tcPr>
            <w:tcW w:w="1520" w:type="dxa"/>
            <w:tcBorders>
              <w:top w:val="nil"/>
              <w:left w:val="nil"/>
              <w:bottom w:val="single" w:sz="4" w:space="0" w:color="C0C0C0"/>
              <w:right w:val="single" w:sz="4" w:space="0" w:color="C0C0C0"/>
            </w:tcBorders>
            <w:shd w:val="clear" w:color="auto" w:fill="auto"/>
            <w:vAlign w:val="center"/>
            <w:hideMark/>
          </w:tcPr>
          <w:p w14:paraId="076A8BBA" w14:textId="0292093F"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w:t>
            </w:r>
          </w:p>
        </w:tc>
        <w:tc>
          <w:tcPr>
            <w:tcW w:w="1920" w:type="dxa"/>
            <w:tcBorders>
              <w:top w:val="nil"/>
              <w:left w:val="nil"/>
              <w:bottom w:val="nil"/>
              <w:right w:val="nil"/>
            </w:tcBorders>
            <w:shd w:val="clear" w:color="auto" w:fill="auto"/>
            <w:vAlign w:val="center"/>
            <w:hideMark/>
          </w:tcPr>
          <w:p w14:paraId="1D7F13B2" w14:textId="77777777" w:rsidR="00C42A69" w:rsidRPr="00C42A69" w:rsidRDefault="00C42A69" w:rsidP="00C42A69">
            <w:pPr>
              <w:jc w:val="center"/>
              <w:rPr>
                <w:rFonts w:ascii="Tahoma" w:hAnsi="Tahoma" w:cs="Tahoma"/>
                <w:b/>
                <w:bCs/>
                <w:sz w:val="13"/>
                <w:szCs w:val="13"/>
              </w:rPr>
            </w:pPr>
          </w:p>
        </w:tc>
      </w:tr>
      <w:tr w:rsidR="00C42A69" w:rsidRPr="00C42A69" w14:paraId="149DDDA5" w14:textId="77777777" w:rsidTr="00C42A69">
        <w:trPr>
          <w:trHeight w:val="225"/>
          <w:jc w:val="center"/>
        </w:trPr>
        <w:tc>
          <w:tcPr>
            <w:tcW w:w="560" w:type="dxa"/>
            <w:tcBorders>
              <w:top w:val="nil"/>
              <w:left w:val="nil"/>
              <w:bottom w:val="nil"/>
              <w:right w:val="nil"/>
            </w:tcBorders>
            <w:shd w:val="clear" w:color="auto" w:fill="auto"/>
            <w:vAlign w:val="center"/>
            <w:hideMark/>
          </w:tcPr>
          <w:p w14:paraId="7BEDADE3" w14:textId="77777777" w:rsidR="00C42A69" w:rsidRPr="00C42A69" w:rsidRDefault="00C42A69" w:rsidP="00C42A69">
            <w:pPr>
              <w:rPr>
                <w:sz w:val="13"/>
                <w:szCs w:val="13"/>
              </w:rPr>
            </w:pPr>
          </w:p>
        </w:tc>
        <w:tc>
          <w:tcPr>
            <w:tcW w:w="400" w:type="dxa"/>
            <w:tcBorders>
              <w:top w:val="nil"/>
              <w:left w:val="nil"/>
              <w:bottom w:val="nil"/>
              <w:right w:val="nil"/>
            </w:tcBorders>
            <w:shd w:val="clear" w:color="auto" w:fill="auto"/>
            <w:vAlign w:val="center"/>
            <w:hideMark/>
          </w:tcPr>
          <w:p w14:paraId="6834DA4B" w14:textId="77777777" w:rsidR="00C42A69" w:rsidRPr="00C42A69" w:rsidRDefault="00C42A69" w:rsidP="00C42A69">
            <w:pPr>
              <w:rPr>
                <w:sz w:val="13"/>
                <w:szCs w:val="13"/>
              </w:rPr>
            </w:pPr>
          </w:p>
        </w:tc>
        <w:tc>
          <w:tcPr>
            <w:tcW w:w="1020" w:type="dxa"/>
            <w:tcBorders>
              <w:top w:val="nil"/>
              <w:left w:val="nil"/>
              <w:bottom w:val="nil"/>
              <w:right w:val="nil"/>
            </w:tcBorders>
            <w:shd w:val="clear" w:color="auto" w:fill="auto"/>
            <w:vAlign w:val="center"/>
            <w:hideMark/>
          </w:tcPr>
          <w:p w14:paraId="4EA760C3" w14:textId="77777777" w:rsidR="00C42A69" w:rsidRPr="00C42A69" w:rsidRDefault="00C42A69" w:rsidP="00C42A69">
            <w:pPr>
              <w:rPr>
                <w:sz w:val="13"/>
                <w:szCs w:val="13"/>
              </w:rPr>
            </w:pPr>
          </w:p>
        </w:tc>
        <w:tc>
          <w:tcPr>
            <w:tcW w:w="5860" w:type="dxa"/>
            <w:tcBorders>
              <w:top w:val="nil"/>
              <w:left w:val="single" w:sz="4" w:space="0" w:color="C0C0C0"/>
              <w:bottom w:val="single" w:sz="4" w:space="0" w:color="C0C0C0"/>
              <w:right w:val="single" w:sz="4" w:space="0" w:color="C0C0C0"/>
            </w:tcBorders>
            <w:shd w:val="clear" w:color="000000" w:fill="B7DEE8"/>
            <w:vAlign w:val="center"/>
            <w:hideMark/>
          </w:tcPr>
          <w:p w14:paraId="0637F9CD"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2C76E299"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auto" w:fill="auto"/>
            <w:vAlign w:val="center"/>
            <w:hideMark/>
          </w:tcPr>
          <w:p w14:paraId="67DFD91A" w14:textId="4744CC8A"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w:t>
            </w:r>
          </w:p>
        </w:tc>
        <w:tc>
          <w:tcPr>
            <w:tcW w:w="1560" w:type="dxa"/>
            <w:tcBorders>
              <w:top w:val="nil"/>
              <w:left w:val="nil"/>
              <w:bottom w:val="single" w:sz="4" w:space="0" w:color="C0C0C0"/>
              <w:right w:val="single" w:sz="4" w:space="0" w:color="C0C0C0"/>
            </w:tcBorders>
            <w:shd w:val="clear" w:color="auto" w:fill="auto"/>
            <w:vAlign w:val="center"/>
            <w:hideMark/>
          </w:tcPr>
          <w:p w14:paraId="1198AC44" w14:textId="61F3B12F"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29155CCF" w14:textId="4616B1C0"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w:t>
            </w:r>
          </w:p>
        </w:tc>
        <w:tc>
          <w:tcPr>
            <w:tcW w:w="1800" w:type="dxa"/>
            <w:tcBorders>
              <w:top w:val="nil"/>
              <w:left w:val="nil"/>
              <w:bottom w:val="single" w:sz="4" w:space="0" w:color="C0C0C0"/>
              <w:right w:val="single" w:sz="4" w:space="0" w:color="C0C0C0"/>
            </w:tcBorders>
            <w:shd w:val="clear" w:color="auto" w:fill="auto"/>
            <w:vAlign w:val="center"/>
            <w:hideMark/>
          </w:tcPr>
          <w:p w14:paraId="33963C34" w14:textId="7CAB01EC"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w:t>
            </w:r>
          </w:p>
        </w:tc>
        <w:tc>
          <w:tcPr>
            <w:tcW w:w="1840" w:type="dxa"/>
            <w:tcBorders>
              <w:top w:val="nil"/>
              <w:left w:val="nil"/>
              <w:bottom w:val="single" w:sz="4" w:space="0" w:color="C0C0C0"/>
              <w:right w:val="single" w:sz="4" w:space="0" w:color="C0C0C0"/>
            </w:tcBorders>
            <w:shd w:val="clear" w:color="auto" w:fill="auto"/>
            <w:vAlign w:val="center"/>
            <w:hideMark/>
          </w:tcPr>
          <w:p w14:paraId="259069EA" w14:textId="0B26D436"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303BF360" w14:textId="231C16B9"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06F47AA7" w14:textId="352B9391"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w:t>
            </w:r>
          </w:p>
        </w:tc>
        <w:tc>
          <w:tcPr>
            <w:tcW w:w="1520" w:type="dxa"/>
            <w:tcBorders>
              <w:top w:val="nil"/>
              <w:left w:val="nil"/>
              <w:bottom w:val="single" w:sz="4" w:space="0" w:color="C0C0C0"/>
              <w:right w:val="single" w:sz="4" w:space="0" w:color="C0C0C0"/>
            </w:tcBorders>
            <w:shd w:val="clear" w:color="auto" w:fill="auto"/>
            <w:vAlign w:val="center"/>
            <w:hideMark/>
          </w:tcPr>
          <w:p w14:paraId="6C1204CC" w14:textId="30D8C374"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w:t>
            </w:r>
          </w:p>
        </w:tc>
        <w:tc>
          <w:tcPr>
            <w:tcW w:w="1920" w:type="dxa"/>
            <w:tcBorders>
              <w:top w:val="nil"/>
              <w:left w:val="nil"/>
              <w:bottom w:val="nil"/>
              <w:right w:val="nil"/>
            </w:tcBorders>
            <w:shd w:val="clear" w:color="auto" w:fill="auto"/>
            <w:vAlign w:val="center"/>
            <w:hideMark/>
          </w:tcPr>
          <w:p w14:paraId="0A4F05CA" w14:textId="77777777" w:rsidR="00C42A69" w:rsidRPr="00C42A69" w:rsidRDefault="00C42A69" w:rsidP="00C42A69">
            <w:pPr>
              <w:jc w:val="center"/>
              <w:rPr>
                <w:rFonts w:ascii="Tahoma" w:hAnsi="Tahoma" w:cs="Tahoma"/>
                <w:b/>
                <w:bCs/>
                <w:sz w:val="13"/>
                <w:szCs w:val="13"/>
              </w:rPr>
            </w:pPr>
          </w:p>
        </w:tc>
      </w:tr>
      <w:tr w:rsidR="00C42A69" w:rsidRPr="00C42A69" w14:paraId="2573CA72" w14:textId="77777777" w:rsidTr="00C42A69">
        <w:trPr>
          <w:trHeight w:val="225"/>
          <w:jc w:val="center"/>
        </w:trPr>
        <w:tc>
          <w:tcPr>
            <w:tcW w:w="560" w:type="dxa"/>
            <w:tcBorders>
              <w:top w:val="nil"/>
              <w:left w:val="nil"/>
              <w:bottom w:val="nil"/>
              <w:right w:val="nil"/>
            </w:tcBorders>
            <w:shd w:val="clear" w:color="auto" w:fill="auto"/>
            <w:vAlign w:val="center"/>
            <w:hideMark/>
          </w:tcPr>
          <w:p w14:paraId="074CAC75" w14:textId="77777777" w:rsidR="00C42A69" w:rsidRPr="00C42A69" w:rsidRDefault="00C42A69" w:rsidP="00C42A69">
            <w:pPr>
              <w:rPr>
                <w:sz w:val="13"/>
                <w:szCs w:val="13"/>
              </w:rPr>
            </w:pPr>
          </w:p>
        </w:tc>
        <w:tc>
          <w:tcPr>
            <w:tcW w:w="400" w:type="dxa"/>
            <w:tcBorders>
              <w:top w:val="nil"/>
              <w:left w:val="nil"/>
              <w:bottom w:val="nil"/>
              <w:right w:val="nil"/>
            </w:tcBorders>
            <w:shd w:val="clear" w:color="auto" w:fill="auto"/>
            <w:vAlign w:val="center"/>
            <w:hideMark/>
          </w:tcPr>
          <w:p w14:paraId="2380A9BF" w14:textId="77777777" w:rsidR="00C42A69" w:rsidRPr="00C42A69" w:rsidRDefault="00C42A69" w:rsidP="00C42A69">
            <w:pPr>
              <w:rPr>
                <w:sz w:val="13"/>
                <w:szCs w:val="13"/>
              </w:rPr>
            </w:pPr>
          </w:p>
        </w:tc>
        <w:tc>
          <w:tcPr>
            <w:tcW w:w="1020" w:type="dxa"/>
            <w:tcBorders>
              <w:top w:val="nil"/>
              <w:left w:val="nil"/>
              <w:bottom w:val="nil"/>
              <w:right w:val="nil"/>
            </w:tcBorders>
            <w:shd w:val="clear" w:color="auto" w:fill="auto"/>
            <w:vAlign w:val="center"/>
            <w:hideMark/>
          </w:tcPr>
          <w:p w14:paraId="19FCC26E" w14:textId="77777777" w:rsidR="00C42A69" w:rsidRPr="00C42A69" w:rsidRDefault="00C42A69" w:rsidP="00C42A69">
            <w:pPr>
              <w:rPr>
                <w:sz w:val="13"/>
                <w:szCs w:val="13"/>
              </w:rPr>
            </w:pPr>
          </w:p>
        </w:tc>
        <w:tc>
          <w:tcPr>
            <w:tcW w:w="5860" w:type="dxa"/>
            <w:tcBorders>
              <w:top w:val="nil"/>
              <w:left w:val="single" w:sz="4" w:space="0" w:color="C0C0C0"/>
              <w:bottom w:val="single" w:sz="4" w:space="0" w:color="C0C0C0"/>
              <w:right w:val="single" w:sz="4" w:space="0" w:color="C0C0C0"/>
            </w:tcBorders>
            <w:shd w:val="clear" w:color="000000" w:fill="C4BD97"/>
            <w:vAlign w:val="center"/>
            <w:hideMark/>
          </w:tcPr>
          <w:p w14:paraId="10BBB8BA"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0CAA64FB"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auto" w:fill="auto"/>
            <w:vAlign w:val="center"/>
            <w:hideMark/>
          </w:tcPr>
          <w:p w14:paraId="7FF0A781" w14:textId="06CF0725"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70,79</w:t>
            </w:r>
          </w:p>
        </w:tc>
        <w:tc>
          <w:tcPr>
            <w:tcW w:w="1560" w:type="dxa"/>
            <w:tcBorders>
              <w:top w:val="nil"/>
              <w:left w:val="nil"/>
              <w:bottom w:val="single" w:sz="4" w:space="0" w:color="C0C0C0"/>
              <w:right w:val="single" w:sz="4" w:space="0" w:color="C0C0C0"/>
            </w:tcBorders>
            <w:shd w:val="clear" w:color="auto" w:fill="auto"/>
            <w:vAlign w:val="center"/>
            <w:hideMark/>
          </w:tcPr>
          <w:p w14:paraId="4E56F427" w14:textId="103D683A"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w:t>
            </w:r>
          </w:p>
        </w:tc>
        <w:tc>
          <w:tcPr>
            <w:tcW w:w="1780" w:type="dxa"/>
            <w:tcBorders>
              <w:top w:val="nil"/>
              <w:left w:val="nil"/>
              <w:bottom w:val="single" w:sz="4" w:space="0" w:color="C0C0C0"/>
              <w:right w:val="single" w:sz="4" w:space="0" w:color="C0C0C0"/>
            </w:tcBorders>
            <w:shd w:val="clear" w:color="auto" w:fill="auto"/>
            <w:vAlign w:val="center"/>
            <w:hideMark/>
          </w:tcPr>
          <w:p w14:paraId="78E15268" w14:textId="1ED43278"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16,86</w:t>
            </w:r>
          </w:p>
        </w:tc>
        <w:tc>
          <w:tcPr>
            <w:tcW w:w="1800" w:type="dxa"/>
            <w:tcBorders>
              <w:top w:val="nil"/>
              <w:left w:val="nil"/>
              <w:bottom w:val="single" w:sz="4" w:space="0" w:color="C0C0C0"/>
              <w:right w:val="single" w:sz="4" w:space="0" w:color="C0C0C0"/>
            </w:tcBorders>
            <w:shd w:val="clear" w:color="auto" w:fill="auto"/>
            <w:vAlign w:val="center"/>
            <w:hideMark/>
          </w:tcPr>
          <w:p w14:paraId="7723629A" w14:textId="4DA0DE50"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1,47</w:t>
            </w:r>
          </w:p>
        </w:tc>
        <w:tc>
          <w:tcPr>
            <w:tcW w:w="1840" w:type="dxa"/>
            <w:tcBorders>
              <w:top w:val="nil"/>
              <w:left w:val="nil"/>
              <w:bottom w:val="single" w:sz="4" w:space="0" w:color="C0C0C0"/>
              <w:right w:val="single" w:sz="4" w:space="0" w:color="C0C0C0"/>
            </w:tcBorders>
            <w:shd w:val="clear" w:color="auto" w:fill="auto"/>
            <w:vAlign w:val="center"/>
            <w:hideMark/>
          </w:tcPr>
          <w:p w14:paraId="238AB3D8" w14:textId="2F7D9029"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1,47</w:t>
            </w:r>
          </w:p>
        </w:tc>
        <w:tc>
          <w:tcPr>
            <w:tcW w:w="1820" w:type="dxa"/>
            <w:tcBorders>
              <w:top w:val="nil"/>
              <w:left w:val="nil"/>
              <w:bottom w:val="single" w:sz="4" w:space="0" w:color="C0C0C0"/>
              <w:right w:val="single" w:sz="4" w:space="0" w:color="C0C0C0"/>
            </w:tcBorders>
            <w:shd w:val="clear" w:color="auto" w:fill="auto"/>
            <w:vAlign w:val="center"/>
            <w:hideMark/>
          </w:tcPr>
          <w:p w14:paraId="1B222FBA" w14:textId="2C9B7726"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33,17</w:t>
            </w:r>
          </w:p>
        </w:tc>
        <w:tc>
          <w:tcPr>
            <w:tcW w:w="1480" w:type="dxa"/>
            <w:tcBorders>
              <w:top w:val="nil"/>
              <w:left w:val="nil"/>
              <w:bottom w:val="single" w:sz="4" w:space="0" w:color="C0C0C0"/>
              <w:right w:val="single" w:sz="4" w:space="0" w:color="C0C0C0"/>
            </w:tcBorders>
            <w:shd w:val="clear" w:color="auto" w:fill="auto"/>
            <w:vAlign w:val="center"/>
            <w:hideMark/>
          </w:tcPr>
          <w:p w14:paraId="098DA646" w14:textId="6336A85F"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            1,81</w:t>
            </w:r>
          </w:p>
        </w:tc>
        <w:tc>
          <w:tcPr>
            <w:tcW w:w="1520" w:type="dxa"/>
            <w:tcBorders>
              <w:top w:val="nil"/>
              <w:left w:val="nil"/>
              <w:bottom w:val="single" w:sz="4" w:space="0" w:color="C0C0C0"/>
              <w:right w:val="single" w:sz="4" w:space="0" w:color="C0C0C0"/>
            </w:tcBorders>
            <w:shd w:val="clear" w:color="auto" w:fill="auto"/>
            <w:vAlign w:val="center"/>
            <w:hideMark/>
          </w:tcPr>
          <w:p w14:paraId="1A308BA5" w14:textId="137A399A"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34,99</w:t>
            </w:r>
          </w:p>
        </w:tc>
        <w:tc>
          <w:tcPr>
            <w:tcW w:w="1920" w:type="dxa"/>
            <w:tcBorders>
              <w:top w:val="nil"/>
              <w:left w:val="nil"/>
              <w:bottom w:val="nil"/>
              <w:right w:val="nil"/>
            </w:tcBorders>
            <w:shd w:val="clear" w:color="auto" w:fill="auto"/>
            <w:vAlign w:val="center"/>
            <w:hideMark/>
          </w:tcPr>
          <w:p w14:paraId="536A05F8" w14:textId="77777777" w:rsidR="00C42A69" w:rsidRPr="00C42A69" w:rsidRDefault="00C42A69" w:rsidP="00C42A69">
            <w:pPr>
              <w:jc w:val="center"/>
              <w:rPr>
                <w:rFonts w:ascii="Tahoma" w:hAnsi="Tahoma" w:cs="Tahoma"/>
                <w:b/>
                <w:bCs/>
                <w:sz w:val="13"/>
                <w:szCs w:val="13"/>
              </w:rPr>
            </w:pPr>
          </w:p>
        </w:tc>
      </w:tr>
      <w:tr w:rsidR="00C42A69" w:rsidRPr="00C42A69" w14:paraId="22AA5407" w14:textId="77777777" w:rsidTr="00C42A69">
        <w:trPr>
          <w:trHeight w:val="225"/>
          <w:jc w:val="center"/>
        </w:trPr>
        <w:tc>
          <w:tcPr>
            <w:tcW w:w="560" w:type="dxa"/>
            <w:tcBorders>
              <w:top w:val="nil"/>
              <w:left w:val="nil"/>
              <w:bottom w:val="nil"/>
              <w:right w:val="nil"/>
            </w:tcBorders>
            <w:shd w:val="clear" w:color="auto" w:fill="auto"/>
            <w:vAlign w:val="center"/>
            <w:hideMark/>
          </w:tcPr>
          <w:p w14:paraId="662A389A" w14:textId="77777777" w:rsidR="00C42A69" w:rsidRPr="00C42A69" w:rsidRDefault="00C42A69" w:rsidP="00C42A69">
            <w:pPr>
              <w:rPr>
                <w:sz w:val="13"/>
                <w:szCs w:val="13"/>
              </w:rPr>
            </w:pPr>
          </w:p>
        </w:tc>
        <w:tc>
          <w:tcPr>
            <w:tcW w:w="400" w:type="dxa"/>
            <w:tcBorders>
              <w:top w:val="nil"/>
              <w:left w:val="nil"/>
              <w:bottom w:val="nil"/>
              <w:right w:val="nil"/>
            </w:tcBorders>
            <w:shd w:val="clear" w:color="auto" w:fill="auto"/>
            <w:vAlign w:val="center"/>
            <w:hideMark/>
          </w:tcPr>
          <w:p w14:paraId="7CCA46D4" w14:textId="77777777" w:rsidR="00C42A69" w:rsidRPr="00C42A69" w:rsidRDefault="00C42A69" w:rsidP="00C42A69">
            <w:pPr>
              <w:rPr>
                <w:sz w:val="13"/>
                <w:szCs w:val="13"/>
              </w:rPr>
            </w:pPr>
          </w:p>
        </w:tc>
        <w:tc>
          <w:tcPr>
            <w:tcW w:w="1020" w:type="dxa"/>
            <w:tcBorders>
              <w:top w:val="nil"/>
              <w:left w:val="nil"/>
              <w:bottom w:val="nil"/>
              <w:right w:val="nil"/>
            </w:tcBorders>
            <w:shd w:val="clear" w:color="auto" w:fill="auto"/>
            <w:vAlign w:val="center"/>
            <w:hideMark/>
          </w:tcPr>
          <w:p w14:paraId="770C3FE1" w14:textId="77777777" w:rsidR="00C42A69" w:rsidRPr="00C42A69" w:rsidRDefault="00C42A69" w:rsidP="00C42A69">
            <w:pPr>
              <w:rPr>
                <w:sz w:val="13"/>
                <w:szCs w:val="13"/>
              </w:rPr>
            </w:pPr>
          </w:p>
        </w:tc>
        <w:tc>
          <w:tcPr>
            <w:tcW w:w="5860" w:type="dxa"/>
            <w:tcBorders>
              <w:top w:val="nil"/>
              <w:left w:val="single" w:sz="4" w:space="0" w:color="C0C0C0"/>
              <w:bottom w:val="single" w:sz="4" w:space="0" w:color="C0C0C0"/>
              <w:right w:val="single" w:sz="4" w:space="0" w:color="C0C0C0"/>
            </w:tcBorders>
            <w:shd w:val="clear" w:color="auto" w:fill="auto"/>
            <w:vAlign w:val="center"/>
            <w:hideMark/>
          </w:tcPr>
          <w:p w14:paraId="2BFB8729" w14:textId="77777777" w:rsidR="00C42A69" w:rsidRPr="00C42A69" w:rsidRDefault="00C42A69" w:rsidP="00C42A69">
            <w:pPr>
              <w:rPr>
                <w:rFonts w:ascii="Tahoma" w:hAnsi="Tahoma" w:cs="Tahoma"/>
                <w:b/>
                <w:bCs/>
                <w:sz w:val="13"/>
                <w:szCs w:val="13"/>
              </w:rPr>
            </w:pPr>
            <w:r w:rsidRPr="00C42A69">
              <w:rPr>
                <w:rFonts w:ascii="Tahoma" w:hAnsi="Tahoma" w:cs="Tahoma"/>
                <w:b/>
                <w:bCs/>
                <w:sz w:val="13"/>
                <w:szCs w:val="13"/>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6B7D0370" w14:textId="77777777" w:rsidR="00C42A69" w:rsidRPr="00C42A69" w:rsidRDefault="00C42A69" w:rsidP="00C42A69">
            <w:pPr>
              <w:jc w:val="center"/>
              <w:rPr>
                <w:rFonts w:ascii="Tahoma" w:hAnsi="Tahoma" w:cs="Tahoma"/>
                <w:b/>
                <w:bCs/>
                <w:sz w:val="13"/>
                <w:szCs w:val="13"/>
              </w:rPr>
            </w:pPr>
            <w:proofErr w:type="spellStart"/>
            <w:r w:rsidRPr="00C42A69">
              <w:rPr>
                <w:rFonts w:ascii="Tahoma" w:hAnsi="Tahoma" w:cs="Tahoma"/>
                <w:b/>
                <w:bCs/>
                <w:sz w:val="13"/>
                <w:szCs w:val="13"/>
              </w:rPr>
              <w:t>тыс</w:t>
            </w:r>
            <w:proofErr w:type="spellEnd"/>
            <w:r w:rsidRPr="00C42A69">
              <w:rPr>
                <w:rFonts w:ascii="Tahoma" w:hAnsi="Tahoma" w:cs="Tahoma"/>
                <w:b/>
                <w:bCs/>
                <w:sz w:val="13"/>
                <w:szCs w:val="13"/>
              </w:rPr>
              <w:t xml:space="preserve"> </w:t>
            </w:r>
            <w:proofErr w:type="spellStart"/>
            <w:r w:rsidRPr="00C42A69">
              <w:rPr>
                <w:rFonts w:ascii="Tahoma" w:hAnsi="Tahoma" w:cs="Tahoma"/>
                <w:b/>
                <w:bCs/>
                <w:sz w:val="13"/>
                <w:szCs w:val="13"/>
              </w:rPr>
              <w:t>руб</w:t>
            </w:r>
            <w:proofErr w:type="spellEnd"/>
          </w:p>
        </w:tc>
        <w:tc>
          <w:tcPr>
            <w:tcW w:w="1880" w:type="dxa"/>
            <w:tcBorders>
              <w:top w:val="nil"/>
              <w:left w:val="nil"/>
              <w:bottom w:val="single" w:sz="4" w:space="0" w:color="C0C0C0"/>
              <w:right w:val="single" w:sz="4" w:space="0" w:color="C0C0C0"/>
            </w:tcBorders>
            <w:shd w:val="clear" w:color="auto" w:fill="auto"/>
            <w:vAlign w:val="center"/>
            <w:hideMark/>
          </w:tcPr>
          <w:p w14:paraId="35F9CDD5" w14:textId="5344FD54"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648,79</w:t>
            </w:r>
          </w:p>
        </w:tc>
        <w:tc>
          <w:tcPr>
            <w:tcW w:w="1560" w:type="dxa"/>
            <w:tcBorders>
              <w:top w:val="nil"/>
              <w:left w:val="nil"/>
              <w:bottom w:val="single" w:sz="4" w:space="0" w:color="C0C0C0"/>
              <w:right w:val="single" w:sz="4" w:space="0" w:color="C0C0C0"/>
            </w:tcBorders>
            <w:shd w:val="clear" w:color="auto" w:fill="auto"/>
            <w:vAlign w:val="center"/>
            <w:hideMark/>
          </w:tcPr>
          <w:p w14:paraId="4B5A3ED1" w14:textId="508C3FF5"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904,79</w:t>
            </w:r>
          </w:p>
        </w:tc>
        <w:tc>
          <w:tcPr>
            <w:tcW w:w="1780" w:type="dxa"/>
            <w:tcBorders>
              <w:top w:val="nil"/>
              <w:left w:val="nil"/>
              <w:bottom w:val="single" w:sz="4" w:space="0" w:color="C0C0C0"/>
              <w:right w:val="single" w:sz="4" w:space="0" w:color="C0C0C0"/>
            </w:tcBorders>
            <w:shd w:val="clear" w:color="auto" w:fill="auto"/>
            <w:vAlign w:val="center"/>
            <w:hideMark/>
          </w:tcPr>
          <w:p w14:paraId="6028BAFB" w14:textId="22DB43E0"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711,74</w:t>
            </w:r>
          </w:p>
        </w:tc>
        <w:tc>
          <w:tcPr>
            <w:tcW w:w="1800" w:type="dxa"/>
            <w:tcBorders>
              <w:top w:val="nil"/>
              <w:left w:val="nil"/>
              <w:bottom w:val="single" w:sz="4" w:space="0" w:color="C0C0C0"/>
              <w:right w:val="single" w:sz="4" w:space="0" w:color="C0C0C0"/>
            </w:tcBorders>
            <w:shd w:val="clear" w:color="auto" w:fill="auto"/>
            <w:vAlign w:val="center"/>
            <w:hideMark/>
          </w:tcPr>
          <w:p w14:paraId="159A0DF9" w14:textId="1498ED09"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767,36</w:t>
            </w:r>
          </w:p>
        </w:tc>
        <w:tc>
          <w:tcPr>
            <w:tcW w:w="1840" w:type="dxa"/>
            <w:tcBorders>
              <w:top w:val="nil"/>
              <w:left w:val="nil"/>
              <w:bottom w:val="single" w:sz="4" w:space="0" w:color="C0C0C0"/>
              <w:right w:val="single" w:sz="4" w:space="0" w:color="C0C0C0"/>
            </w:tcBorders>
            <w:shd w:val="clear" w:color="auto" w:fill="auto"/>
            <w:vAlign w:val="center"/>
            <w:hideMark/>
          </w:tcPr>
          <w:p w14:paraId="5216B451" w14:textId="6AD4C508"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839,58</w:t>
            </w:r>
          </w:p>
        </w:tc>
        <w:tc>
          <w:tcPr>
            <w:tcW w:w="1820" w:type="dxa"/>
            <w:tcBorders>
              <w:top w:val="nil"/>
              <w:left w:val="nil"/>
              <w:bottom w:val="single" w:sz="4" w:space="0" w:color="C0C0C0"/>
              <w:right w:val="single" w:sz="4" w:space="0" w:color="C0C0C0"/>
            </w:tcBorders>
            <w:shd w:val="clear" w:color="auto" w:fill="auto"/>
            <w:vAlign w:val="center"/>
            <w:hideMark/>
          </w:tcPr>
          <w:p w14:paraId="4C105D5E" w14:textId="792EFBD0"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774,08</w:t>
            </w:r>
          </w:p>
        </w:tc>
        <w:tc>
          <w:tcPr>
            <w:tcW w:w="1480" w:type="dxa"/>
            <w:tcBorders>
              <w:top w:val="nil"/>
              <w:left w:val="nil"/>
              <w:bottom w:val="single" w:sz="4" w:space="0" w:color="C0C0C0"/>
              <w:right w:val="single" w:sz="4" w:space="0" w:color="C0C0C0"/>
            </w:tcBorders>
            <w:shd w:val="clear" w:color="auto" w:fill="auto"/>
            <w:vAlign w:val="center"/>
            <w:hideMark/>
          </w:tcPr>
          <w:p w14:paraId="2ADAC61A" w14:textId="236ADBB6"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350,65</w:t>
            </w:r>
          </w:p>
        </w:tc>
        <w:tc>
          <w:tcPr>
            <w:tcW w:w="1520" w:type="dxa"/>
            <w:tcBorders>
              <w:top w:val="nil"/>
              <w:left w:val="nil"/>
              <w:bottom w:val="single" w:sz="4" w:space="0" w:color="C0C0C0"/>
              <w:right w:val="single" w:sz="4" w:space="0" w:color="C0C0C0"/>
            </w:tcBorders>
            <w:shd w:val="clear" w:color="auto" w:fill="auto"/>
            <w:vAlign w:val="center"/>
            <w:hideMark/>
          </w:tcPr>
          <w:p w14:paraId="25EE9CF4" w14:textId="001716AE" w:rsidR="00C42A69" w:rsidRPr="00C42A69" w:rsidRDefault="00C42A69" w:rsidP="00C42A69">
            <w:pPr>
              <w:jc w:val="center"/>
              <w:rPr>
                <w:rFonts w:ascii="Tahoma" w:hAnsi="Tahoma" w:cs="Tahoma"/>
                <w:b/>
                <w:bCs/>
                <w:sz w:val="13"/>
                <w:szCs w:val="13"/>
              </w:rPr>
            </w:pPr>
            <w:r w:rsidRPr="00C42A69">
              <w:rPr>
                <w:rFonts w:ascii="Tahoma" w:hAnsi="Tahoma" w:cs="Tahoma"/>
                <w:b/>
                <w:bCs/>
                <w:sz w:val="13"/>
                <w:szCs w:val="13"/>
              </w:rPr>
              <w:t>423,43</w:t>
            </w:r>
          </w:p>
        </w:tc>
        <w:tc>
          <w:tcPr>
            <w:tcW w:w="1920" w:type="dxa"/>
            <w:tcBorders>
              <w:top w:val="nil"/>
              <w:left w:val="nil"/>
              <w:bottom w:val="nil"/>
              <w:right w:val="nil"/>
            </w:tcBorders>
            <w:shd w:val="clear" w:color="auto" w:fill="auto"/>
            <w:vAlign w:val="center"/>
            <w:hideMark/>
          </w:tcPr>
          <w:p w14:paraId="4E07F762" w14:textId="77777777" w:rsidR="00C42A69" w:rsidRPr="00C42A69" w:rsidRDefault="00C42A69" w:rsidP="00C42A69">
            <w:pPr>
              <w:jc w:val="center"/>
              <w:rPr>
                <w:rFonts w:ascii="Tahoma" w:hAnsi="Tahoma" w:cs="Tahoma"/>
                <w:b/>
                <w:bCs/>
                <w:sz w:val="13"/>
                <w:szCs w:val="13"/>
              </w:rPr>
            </w:pPr>
          </w:p>
        </w:tc>
      </w:tr>
    </w:tbl>
    <w:p w14:paraId="17CAFED7" w14:textId="10CDB195" w:rsidR="009A5EC9" w:rsidRPr="00526C1E" w:rsidRDefault="009A5EC9" w:rsidP="00C42A69">
      <w:pPr>
        <w:tabs>
          <w:tab w:val="left" w:pos="0"/>
          <w:tab w:val="left" w:pos="3052"/>
        </w:tabs>
      </w:pPr>
    </w:p>
    <w:p w14:paraId="669E7F9B" w14:textId="77777777" w:rsidR="00177DEA" w:rsidRDefault="00177DEA" w:rsidP="009A5EC9">
      <w:pPr>
        <w:tabs>
          <w:tab w:val="left" w:pos="0"/>
          <w:tab w:val="left" w:pos="3052"/>
        </w:tabs>
        <w:ind w:left="3544"/>
        <w:sectPr w:rsidR="00177DEA" w:rsidSect="00C42A69">
          <w:pgSz w:w="16838" w:h="11906" w:orient="landscape"/>
          <w:pgMar w:top="1418" w:right="709" w:bottom="851" w:left="1134" w:header="567" w:footer="283" w:gutter="0"/>
          <w:cols w:space="708"/>
          <w:titlePg/>
          <w:docGrid w:linePitch="360"/>
        </w:sectPr>
      </w:pPr>
    </w:p>
    <w:p w14:paraId="69925A49" w14:textId="1EC34158" w:rsidR="00177DEA" w:rsidRDefault="00177DEA" w:rsidP="00177DEA">
      <w:pPr>
        <w:ind w:left="10206" w:right="142"/>
        <w:jc w:val="both"/>
      </w:pPr>
      <w:r>
        <w:lastRenderedPageBreak/>
        <w:t xml:space="preserve">Приложение № 6 к протоколу </w:t>
      </w:r>
      <w:r>
        <w:br/>
        <w:t xml:space="preserve">№ 30 заседания Правления Региональной энергетической комиссии Кузбасса от 11.06.2020 </w:t>
      </w:r>
    </w:p>
    <w:p w14:paraId="43AE974C" w14:textId="77777777" w:rsidR="00285A3D" w:rsidRDefault="00285A3D" w:rsidP="00177DEA">
      <w:pPr>
        <w:ind w:left="10206" w:right="142"/>
        <w:jc w:val="both"/>
      </w:pPr>
    </w:p>
    <w:p w14:paraId="3468E55A" w14:textId="77777777" w:rsidR="009A5EC9" w:rsidRPr="00526C1E" w:rsidRDefault="009A5EC9" w:rsidP="009A5EC9">
      <w:pPr>
        <w:jc w:val="center"/>
        <w:rPr>
          <w:b/>
          <w:sz w:val="28"/>
          <w:szCs w:val="28"/>
        </w:rPr>
      </w:pPr>
      <w:proofErr w:type="spellStart"/>
      <w:r w:rsidRPr="00526C1E">
        <w:rPr>
          <w:b/>
          <w:sz w:val="28"/>
          <w:szCs w:val="28"/>
        </w:rPr>
        <w:t>Одноставочные</w:t>
      </w:r>
      <w:proofErr w:type="spellEnd"/>
      <w:r w:rsidRPr="00526C1E">
        <w:rPr>
          <w:b/>
          <w:sz w:val="28"/>
          <w:szCs w:val="28"/>
        </w:rPr>
        <w:t xml:space="preserve"> тарифы на питьевую воду </w:t>
      </w:r>
    </w:p>
    <w:p w14:paraId="3733807E" w14:textId="77777777" w:rsidR="009A5EC9" w:rsidRPr="00526C1E" w:rsidRDefault="009A5EC9" w:rsidP="009A5EC9">
      <w:pPr>
        <w:jc w:val="center"/>
        <w:rPr>
          <w:b/>
          <w:sz w:val="28"/>
          <w:szCs w:val="28"/>
        </w:rPr>
      </w:pPr>
      <w:r w:rsidRPr="00526C1E">
        <w:rPr>
          <w:b/>
          <w:sz w:val="28"/>
          <w:szCs w:val="28"/>
        </w:rPr>
        <w:t>ФГКУ комбинат «Алтай» Росрезерва (Мариинский муниципальный район)</w:t>
      </w:r>
    </w:p>
    <w:p w14:paraId="4DD53099" w14:textId="77777777" w:rsidR="009A5EC9" w:rsidRPr="00526C1E" w:rsidRDefault="009A5EC9" w:rsidP="009A5EC9">
      <w:pPr>
        <w:jc w:val="center"/>
        <w:rPr>
          <w:b/>
          <w:sz w:val="28"/>
          <w:szCs w:val="28"/>
        </w:rPr>
      </w:pPr>
      <w:r w:rsidRPr="00526C1E">
        <w:rPr>
          <w:b/>
          <w:sz w:val="28"/>
          <w:szCs w:val="28"/>
        </w:rPr>
        <w:t>на период с 01.01.2019 по 31.12.2023</w:t>
      </w:r>
    </w:p>
    <w:p w14:paraId="06B63AB9" w14:textId="77777777" w:rsidR="009A5EC9" w:rsidRPr="00526C1E" w:rsidRDefault="009A5EC9" w:rsidP="009A5EC9">
      <w:pPr>
        <w:jc w:val="center"/>
        <w:rPr>
          <w:b/>
          <w:sz w:val="28"/>
          <w:szCs w:val="28"/>
        </w:rPr>
      </w:pPr>
    </w:p>
    <w:tbl>
      <w:tblPr>
        <w:tblW w:w="15186" w:type="dxa"/>
        <w:tblInd w:w="-147" w:type="dxa"/>
        <w:tblLayout w:type="fixed"/>
        <w:tblLook w:val="04A0" w:firstRow="1" w:lastRow="0" w:firstColumn="1" w:lastColumn="0" w:noHBand="0" w:noVBand="1"/>
      </w:tblPr>
      <w:tblGrid>
        <w:gridCol w:w="678"/>
        <w:gridCol w:w="1898"/>
        <w:gridCol w:w="1220"/>
        <w:gridCol w:w="1355"/>
        <w:gridCol w:w="1220"/>
        <w:gridCol w:w="1221"/>
        <w:gridCol w:w="1355"/>
        <w:gridCol w:w="1220"/>
        <w:gridCol w:w="1220"/>
        <w:gridCol w:w="1355"/>
        <w:gridCol w:w="1220"/>
        <w:gridCol w:w="1224"/>
      </w:tblGrid>
      <w:tr w:rsidR="009A5EC9" w:rsidRPr="00526C1E" w14:paraId="5289061B" w14:textId="77777777" w:rsidTr="00177DEA">
        <w:trPr>
          <w:trHeight w:val="496"/>
        </w:trPr>
        <w:tc>
          <w:tcPr>
            <w:tcW w:w="6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F77638" w14:textId="77777777" w:rsidR="009A5EC9" w:rsidRPr="00526C1E" w:rsidRDefault="009A5EC9" w:rsidP="009A5EC9">
            <w:pPr>
              <w:jc w:val="center"/>
              <w:rPr>
                <w:sz w:val="28"/>
                <w:szCs w:val="28"/>
              </w:rPr>
            </w:pPr>
            <w:r w:rsidRPr="00526C1E">
              <w:rPr>
                <w:sz w:val="28"/>
                <w:szCs w:val="28"/>
              </w:rPr>
              <w:t>№ п/п</w:t>
            </w:r>
          </w:p>
        </w:tc>
        <w:tc>
          <w:tcPr>
            <w:tcW w:w="18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7EFFDD" w14:textId="77777777" w:rsidR="009A5EC9" w:rsidRPr="00526C1E" w:rsidRDefault="009A5EC9" w:rsidP="009A5EC9">
            <w:pPr>
              <w:jc w:val="center"/>
              <w:rPr>
                <w:sz w:val="28"/>
                <w:szCs w:val="28"/>
              </w:rPr>
            </w:pPr>
            <w:proofErr w:type="gramStart"/>
            <w:r w:rsidRPr="00526C1E">
              <w:rPr>
                <w:sz w:val="28"/>
                <w:szCs w:val="28"/>
              </w:rPr>
              <w:t>Наименование  потребителей</w:t>
            </w:r>
            <w:proofErr w:type="gramEnd"/>
          </w:p>
        </w:tc>
        <w:tc>
          <w:tcPr>
            <w:tcW w:w="12609" w:type="dxa"/>
            <w:gridSpan w:val="10"/>
            <w:tcBorders>
              <w:top w:val="single" w:sz="4" w:space="0" w:color="auto"/>
              <w:left w:val="nil"/>
              <w:bottom w:val="single" w:sz="4" w:space="0" w:color="auto"/>
              <w:right w:val="single" w:sz="4" w:space="0" w:color="auto"/>
            </w:tcBorders>
            <w:shd w:val="clear" w:color="000000" w:fill="FFFFFF"/>
            <w:vAlign w:val="center"/>
            <w:hideMark/>
          </w:tcPr>
          <w:p w14:paraId="222A79A2" w14:textId="77777777" w:rsidR="009A5EC9" w:rsidRPr="00526C1E" w:rsidRDefault="009A5EC9" w:rsidP="009A5EC9">
            <w:pPr>
              <w:jc w:val="center"/>
              <w:rPr>
                <w:sz w:val="28"/>
                <w:szCs w:val="28"/>
              </w:rPr>
            </w:pPr>
            <w:r w:rsidRPr="00526C1E">
              <w:rPr>
                <w:sz w:val="28"/>
                <w:szCs w:val="28"/>
              </w:rPr>
              <w:t>Тариф, руб./м</w:t>
            </w:r>
            <w:r w:rsidRPr="00526C1E">
              <w:rPr>
                <w:sz w:val="28"/>
                <w:szCs w:val="28"/>
                <w:vertAlign w:val="superscript"/>
              </w:rPr>
              <w:t>3</w:t>
            </w:r>
          </w:p>
        </w:tc>
      </w:tr>
      <w:tr w:rsidR="009A5EC9" w:rsidRPr="00EA2512" w14:paraId="6549B7BD" w14:textId="77777777" w:rsidTr="00177DEA">
        <w:trPr>
          <w:trHeight w:val="404"/>
        </w:trPr>
        <w:tc>
          <w:tcPr>
            <w:tcW w:w="678" w:type="dxa"/>
            <w:vMerge/>
            <w:tcBorders>
              <w:top w:val="single" w:sz="4" w:space="0" w:color="auto"/>
              <w:left w:val="single" w:sz="4" w:space="0" w:color="auto"/>
              <w:bottom w:val="single" w:sz="4" w:space="0" w:color="auto"/>
              <w:right w:val="single" w:sz="4" w:space="0" w:color="auto"/>
            </w:tcBorders>
            <w:vAlign w:val="center"/>
          </w:tcPr>
          <w:p w14:paraId="6DBC13DF" w14:textId="77777777" w:rsidR="009A5EC9" w:rsidRPr="00EA2512" w:rsidRDefault="009A5EC9" w:rsidP="009A5EC9">
            <w:pPr>
              <w:rPr>
                <w:color w:val="000000"/>
                <w:sz w:val="28"/>
                <w:szCs w:val="28"/>
              </w:rPr>
            </w:pPr>
          </w:p>
        </w:tc>
        <w:tc>
          <w:tcPr>
            <w:tcW w:w="1898" w:type="dxa"/>
            <w:vMerge/>
            <w:tcBorders>
              <w:top w:val="single" w:sz="4" w:space="0" w:color="auto"/>
              <w:left w:val="single" w:sz="4" w:space="0" w:color="auto"/>
              <w:bottom w:val="single" w:sz="4" w:space="0" w:color="auto"/>
              <w:right w:val="single" w:sz="4" w:space="0" w:color="auto"/>
            </w:tcBorders>
            <w:vAlign w:val="center"/>
          </w:tcPr>
          <w:p w14:paraId="63533896" w14:textId="77777777" w:rsidR="009A5EC9" w:rsidRPr="00EA2512" w:rsidRDefault="009A5EC9" w:rsidP="009A5EC9">
            <w:pPr>
              <w:rPr>
                <w:color w:val="000000"/>
                <w:sz w:val="28"/>
                <w:szCs w:val="28"/>
              </w:rPr>
            </w:pPr>
          </w:p>
        </w:tc>
        <w:tc>
          <w:tcPr>
            <w:tcW w:w="2575" w:type="dxa"/>
            <w:gridSpan w:val="2"/>
            <w:tcBorders>
              <w:top w:val="nil"/>
              <w:left w:val="nil"/>
              <w:bottom w:val="single" w:sz="4" w:space="0" w:color="auto"/>
              <w:right w:val="single" w:sz="4" w:space="0" w:color="auto"/>
            </w:tcBorders>
            <w:shd w:val="clear" w:color="000000" w:fill="FFFFFF"/>
            <w:vAlign w:val="center"/>
          </w:tcPr>
          <w:p w14:paraId="0AAEC5F6" w14:textId="77777777" w:rsidR="009A5EC9" w:rsidRPr="00EA2512" w:rsidRDefault="009A5EC9" w:rsidP="009A5EC9">
            <w:pPr>
              <w:jc w:val="center"/>
              <w:rPr>
                <w:color w:val="000000"/>
                <w:sz w:val="28"/>
                <w:szCs w:val="28"/>
              </w:rPr>
            </w:pPr>
            <w:r>
              <w:rPr>
                <w:color w:val="000000"/>
                <w:sz w:val="28"/>
                <w:szCs w:val="28"/>
              </w:rPr>
              <w:t>2019 год</w:t>
            </w:r>
          </w:p>
        </w:tc>
        <w:tc>
          <w:tcPr>
            <w:tcW w:w="2441" w:type="dxa"/>
            <w:gridSpan w:val="2"/>
            <w:tcBorders>
              <w:top w:val="nil"/>
              <w:left w:val="nil"/>
              <w:bottom w:val="single" w:sz="4" w:space="0" w:color="auto"/>
              <w:right w:val="single" w:sz="4" w:space="0" w:color="auto"/>
            </w:tcBorders>
            <w:shd w:val="clear" w:color="000000" w:fill="FFFFFF"/>
            <w:vAlign w:val="center"/>
          </w:tcPr>
          <w:p w14:paraId="6DED1E52" w14:textId="77777777" w:rsidR="009A5EC9" w:rsidRPr="00EA2512" w:rsidRDefault="009A5EC9" w:rsidP="009A5EC9">
            <w:pPr>
              <w:jc w:val="center"/>
              <w:rPr>
                <w:color w:val="000000"/>
                <w:sz w:val="28"/>
                <w:szCs w:val="28"/>
              </w:rPr>
            </w:pPr>
            <w:r>
              <w:rPr>
                <w:color w:val="000000"/>
                <w:sz w:val="28"/>
                <w:szCs w:val="28"/>
              </w:rPr>
              <w:t>2020 год</w:t>
            </w:r>
          </w:p>
        </w:tc>
        <w:tc>
          <w:tcPr>
            <w:tcW w:w="2575" w:type="dxa"/>
            <w:gridSpan w:val="2"/>
            <w:tcBorders>
              <w:top w:val="nil"/>
              <w:left w:val="nil"/>
              <w:bottom w:val="single" w:sz="4" w:space="0" w:color="auto"/>
              <w:right w:val="single" w:sz="4" w:space="0" w:color="auto"/>
            </w:tcBorders>
            <w:shd w:val="clear" w:color="000000" w:fill="FFFFFF"/>
            <w:vAlign w:val="center"/>
          </w:tcPr>
          <w:p w14:paraId="3CB11338" w14:textId="77777777" w:rsidR="009A5EC9" w:rsidRPr="00EA2512" w:rsidRDefault="009A5EC9" w:rsidP="009A5EC9">
            <w:pPr>
              <w:jc w:val="center"/>
              <w:rPr>
                <w:color w:val="000000"/>
                <w:sz w:val="28"/>
                <w:szCs w:val="28"/>
              </w:rPr>
            </w:pPr>
            <w:r>
              <w:rPr>
                <w:color w:val="000000"/>
                <w:sz w:val="28"/>
                <w:szCs w:val="28"/>
              </w:rPr>
              <w:t>2021 год</w:t>
            </w:r>
          </w:p>
        </w:tc>
        <w:tc>
          <w:tcPr>
            <w:tcW w:w="2575" w:type="dxa"/>
            <w:gridSpan w:val="2"/>
            <w:tcBorders>
              <w:top w:val="nil"/>
              <w:left w:val="nil"/>
              <w:bottom w:val="single" w:sz="4" w:space="0" w:color="auto"/>
              <w:right w:val="single" w:sz="4" w:space="0" w:color="auto"/>
            </w:tcBorders>
            <w:shd w:val="clear" w:color="000000" w:fill="FFFFFF"/>
            <w:vAlign w:val="center"/>
          </w:tcPr>
          <w:p w14:paraId="703B26AE" w14:textId="77777777" w:rsidR="009A5EC9" w:rsidRDefault="009A5EC9" w:rsidP="009A5EC9">
            <w:pPr>
              <w:jc w:val="center"/>
              <w:rPr>
                <w:color w:val="000000"/>
                <w:sz w:val="28"/>
                <w:szCs w:val="28"/>
              </w:rPr>
            </w:pPr>
            <w:r>
              <w:rPr>
                <w:color w:val="000000"/>
                <w:sz w:val="28"/>
                <w:szCs w:val="28"/>
              </w:rPr>
              <w:t>2022 год</w:t>
            </w:r>
          </w:p>
        </w:tc>
        <w:tc>
          <w:tcPr>
            <w:tcW w:w="2441" w:type="dxa"/>
            <w:gridSpan w:val="2"/>
            <w:tcBorders>
              <w:top w:val="nil"/>
              <w:left w:val="nil"/>
              <w:bottom w:val="single" w:sz="4" w:space="0" w:color="auto"/>
              <w:right w:val="single" w:sz="4" w:space="0" w:color="auto"/>
            </w:tcBorders>
            <w:shd w:val="clear" w:color="000000" w:fill="FFFFFF"/>
            <w:vAlign w:val="center"/>
          </w:tcPr>
          <w:p w14:paraId="2847CB29" w14:textId="77777777" w:rsidR="009A5EC9" w:rsidRDefault="009A5EC9" w:rsidP="009A5EC9">
            <w:pPr>
              <w:jc w:val="center"/>
              <w:rPr>
                <w:color w:val="000000"/>
                <w:sz w:val="28"/>
                <w:szCs w:val="28"/>
              </w:rPr>
            </w:pPr>
            <w:r>
              <w:rPr>
                <w:color w:val="000000"/>
                <w:sz w:val="28"/>
                <w:szCs w:val="28"/>
              </w:rPr>
              <w:t>2023 год</w:t>
            </w:r>
          </w:p>
        </w:tc>
      </w:tr>
      <w:tr w:rsidR="009A5EC9" w:rsidRPr="00EA2512" w14:paraId="15A38A9C" w14:textId="77777777" w:rsidTr="00177DEA">
        <w:trPr>
          <w:trHeight w:val="888"/>
        </w:trPr>
        <w:tc>
          <w:tcPr>
            <w:tcW w:w="678" w:type="dxa"/>
            <w:vMerge/>
            <w:tcBorders>
              <w:top w:val="single" w:sz="4" w:space="0" w:color="auto"/>
              <w:left w:val="single" w:sz="4" w:space="0" w:color="auto"/>
              <w:bottom w:val="single" w:sz="4" w:space="0" w:color="auto"/>
              <w:right w:val="single" w:sz="4" w:space="0" w:color="auto"/>
            </w:tcBorders>
            <w:vAlign w:val="center"/>
            <w:hideMark/>
          </w:tcPr>
          <w:p w14:paraId="581AB150" w14:textId="77777777" w:rsidR="009A5EC9" w:rsidRPr="00EA2512" w:rsidRDefault="009A5EC9" w:rsidP="009A5EC9">
            <w:pPr>
              <w:rPr>
                <w:color w:val="000000"/>
                <w:sz w:val="28"/>
                <w:szCs w:val="28"/>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14:paraId="13113A3C" w14:textId="77777777" w:rsidR="009A5EC9" w:rsidRPr="00EA2512" w:rsidRDefault="009A5EC9" w:rsidP="009A5EC9">
            <w:pPr>
              <w:rPr>
                <w:color w:val="000000"/>
                <w:sz w:val="28"/>
                <w:szCs w:val="28"/>
              </w:rPr>
            </w:pPr>
          </w:p>
        </w:tc>
        <w:tc>
          <w:tcPr>
            <w:tcW w:w="1220" w:type="dxa"/>
            <w:tcBorders>
              <w:top w:val="nil"/>
              <w:left w:val="nil"/>
              <w:bottom w:val="single" w:sz="4" w:space="0" w:color="auto"/>
              <w:right w:val="single" w:sz="4" w:space="0" w:color="auto"/>
            </w:tcBorders>
            <w:shd w:val="clear" w:color="000000" w:fill="FFFFFF"/>
            <w:vAlign w:val="center"/>
            <w:hideMark/>
          </w:tcPr>
          <w:p w14:paraId="16F3C00E" w14:textId="77777777" w:rsidR="009A5EC9" w:rsidRDefault="009A5EC9" w:rsidP="009A5EC9">
            <w:pPr>
              <w:jc w:val="center"/>
              <w:rPr>
                <w:color w:val="000000"/>
                <w:sz w:val="28"/>
                <w:szCs w:val="28"/>
              </w:rPr>
            </w:pPr>
            <w:r w:rsidRPr="00EA2512">
              <w:rPr>
                <w:color w:val="000000"/>
                <w:sz w:val="28"/>
                <w:szCs w:val="28"/>
              </w:rPr>
              <w:t xml:space="preserve">с 01.01. </w:t>
            </w:r>
          </w:p>
          <w:p w14:paraId="201B8BAA" w14:textId="77777777" w:rsidR="009A5EC9" w:rsidRPr="00EA2512" w:rsidRDefault="009A5EC9" w:rsidP="009A5EC9">
            <w:pPr>
              <w:jc w:val="center"/>
              <w:rPr>
                <w:color w:val="000000"/>
                <w:sz w:val="28"/>
                <w:szCs w:val="28"/>
              </w:rPr>
            </w:pPr>
            <w:r w:rsidRPr="00EA2512">
              <w:rPr>
                <w:color w:val="000000"/>
                <w:sz w:val="28"/>
                <w:szCs w:val="28"/>
              </w:rPr>
              <w:t>по 30.06.</w:t>
            </w:r>
          </w:p>
        </w:tc>
        <w:tc>
          <w:tcPr>
            <w:tcW w:w="1355" w:type="dxa"/>
            <w:tcBorders>
              <w:top w:val="nil"/>
              <w:left w:val="nil"/>
              <w:bottom w:val="single" w:sz="4" w:space="0" w:color="auto"/>
              <w:right w:val="single" w:sz="4" w:space="0" w:color="auto"/>
            </w:tcBorders>
            <w:shd w:val="clear" w:color="000000" w:fill="FFFFFF"/>
            <w:vAlign w:val="center"/>
            <w:hideMark/>
          </w:tcPr>
          <w:p w14:paraId="5BC9C389" w14:textId="77777777" w:rsidR="009A5EC9" w:rsidRPr="00EA2512" w:rsidRDefault="009A5EC9" w:rsidP="009A5EC9">
            <w:pPr>
              <w:jc w:val="center"/>
              <w:rPr>
                <w:color w:val="000000"/>
                <w:sz w:val="28"/>
                <w:szCs w:val="28"/>
              </w:rPr>
            </w:pPr>
            <w:r w:rsidRPr="00EA2512">
              <w:rPr>
                <w:color w:val="000000"/>
                <w:sz w:val="28"/>
                <w:szCs w:val="28"/>
              </w:rPr>
              <w:t>с 01.07. по 31.12.</w:t>
            </w:r>
          </w:p>
        </w:tc>
        <w:tc>
          <w:tcPr>
            <w:tcW w:w="1220" w:type="dxa"/>
            <w:tcBorders>
              <w:top w:val="nil"/>
              <w:left w:val="nil"/>
              <w:bottom w:val="single" w:sz="4" w:space="0" w:color="auto"/>
              <w:right w:val="single" w:sz="4" w:space="0" w:color="auto"/>
            </w:tcBorders>
            <w:shd w:val="clear" w:color="000000" w:fill="FFFFFF"/>
            <w:vAlign w:val="center"/>
          </w:tcPr>
          <w:p w14:paraId="665F433F" w14:textId="77777777" w:rsidR="009A5EC9" w:rsidRDefault="009A5EC9" w:rsidP="009A5EC9">
            <w:pPr>
              <w:jc w:val="center"/>
              <w:rPr>
                <w:color w:val="000000"/>
                <w:sz w:val="28"/>
                <w:szCs w:val="28"/>
              </w:rPr>
            </w:pPr>
            <w:r w:rsidRPr="00EA2512">
              <w:rPr>
                <w:color w:val="000000"/>
                <w:sz w:val="28"/>
                <w:szCs w:val="28"/>
              </w:rPr>
              <w:t xml:space="preserve">с 01.01. </w:t>
            </w:r>
          </w:p>
          <w:p w14:paraId="6FA3B7FA" w14:textId="77777777" w:rsidR="009A5EC9" w:rsidRPr="00EA2512" w:rsidRDefault="009A5EC9" w:rsidP="009A5EC9">
            <w:pPr>
              <w:jc w:val="center"/>
              <w:rPr>
                <w:color w:val="000000"/>
                <w:sz w:val="28"/>
                <w:szCs w:val="28"/>
              </w:rPr>
            </w:pPr>
            <w:r w:rsidRPr="00EA2512">
              <w:rPr>
                <w:color w:val="000000"/>
                <w:sz w:val="28"/>
                <w:szCs w:val="28"/>
              </w:rPr>
              <w:t>по 30.06.</w:t>
            </w:r>
          </w:p>
        </w:tc>
        <w:tc>
          <w:tcPr>
            <w:tcW w:w="1220" w:type="dxa"/>
            <w:tcBorders>
              <w:top w:val="nil"/>
              <w:left w:val="nil"/>
              <w:bottom w:val="single" w:sz="4" w:space="0" w:color="auto"/>
              <w:right w:val="single" w:sz="4" w:space="0" w:color="auto"/>
            </w:tcBorders>
            <w:shd w:val="clear" w:color="000000" w:fill="FFFFFF"/>
            <w:vAlign w:val="center"/>
          </w:tcPr>
          <w:p w14:paraId="76D5E7D4" w14:textId="77777777" w:rsidR="009A5EC9" w:rsidRPr="00EA2512" w:rsidRDefault="009A5EC9" w:rsidP="009A5EC9">
            <w:pPr>
              <w:jc w:val="center"/>
              <w:rPr>
                <w:color w:val="000000"/>
                <w:sz w:val="28"/>
                <w:szCs w:val="28"/>
              </w:rPr>
            </w:pPr>
            <w:r w:rsidRPr="00EA2512">
              <w:rPr>
                <w:color w:val="000000"/>
                <w:sz w:val="28"/>
                <w:szCs w:val="28"/>
              </w:rPr>
              <w:t>с 01.07. по 31.12.</w:t>
            </w:r>
          </w:p>
        </w:tc>
        <w:tc>
          <w:tcPr>
            <w:tcW w:w="1355" w:type="dxa"/>
            <w:tcBorders>
              <w:top w:val="nil"/>
              <w:left w:val="nil"/>
              <w:bottom w:val="single" w:sz="4" w:space="0" w:color="auto"/>
              <w:right w:val="single" w:sz="4" w:space="0" w:color="auto"/>
            </w:tcBorders>
            <w:shd w:val="clear" w:color="000000" w:fill="FFFFFF"/>
            <w:vAlign w:val="center"/>
          </w:tcPr>
          <w:p w14:paraId="072BB385" w14:textId="77777777" w:rsidR="009A5EC9" w:rsidRDefault="009A5EC9" w:rsidP="009A5EC9">
            <w:pPr>
              <w:jc w:val="center"/>
              <w:rPr>
                <w:color w:val="000000"/>
                <w:sz w:val="28"/>
                <w:szCs w:val="28"/>
              </w:rPr>
            </w:pPr>
            <w:r w:rsidRPr="00EA2512">
              <w:rPr>
                <w:color w:val="000000"/>
                <w:sz w:val="28"/>
                <w:szCs w:val="28"/>
              </w:rPr>
              <w:t xml:space="preserve">с 01.01. </w:t>
            </w:r>
          </w:p>
          <w:p w14:paraId="3292A067" w14:textId="77777777" w:rsidR="009A5EC9" w:rsidRPr="00EA2512" w:rsidRDefault="009A5EC9" w:rsidP="009A5EC9">
            <w:pPr>
              <w:jc w:val="center"/>
              <w:rPr>
                <w:color w:val="000000"/>
                <w:sz w:val="28"/>
                <w:szCs w:val="28"/>
              </w:rPr>
            </w:pPr>
            <w:r w:rsidRPr="00EA2512">
              <w:rPr>
                <w:color w:val="000000"/>
                <w:sz w:val="28"/>
                <w:szCs w:val="28"/>
              </w:rPr>
              <w:t>по 30.06.</w:t>
            </w:r>
          </w:p>
        </w:tc>
        <w:tc>
          <w:tcPr>
            <w:tcW w:w="1220" w:type="dxa"/>
            <w:tcBorders>
              <w:top w:val="nil"/>
              <w:left w:val="nil"/>
              <w:bottom w:val="single" w:sz="4" w:space="0" w:color="auto"/>
              <w:right w:val="single" w:sz="4" w:space="0" w:color="auto"/>
            </w:tcBorders>
            <w:shd w:val="clear" w:color="000000" w:fill="FFFFFF"/>
            <w:vAlign w:val="center"/>
          </w:tcPr>
          <w:p w14:paraId="3E2053E7" w14:textId="77777777" w:rsidR="009A5EC9" w:rsidRPr="00EA2512" w:rsidRDefault="009A5EC9" w:rsidP="009A5EC9">
            <w:pPr>
              <w:jc w:val="center"/>
              <w:rPr>
                <w:color w:val="000000"/>
                <w:sz w:val="28"/>
                <w:szCs w:val="28"/>
              </w:rPr>
            </w:pPr>
            <w:r w:rsidRPr="00EA2512">
              <w:rPr>
                <w:color w:val="000000"/>
                <w:sz w:val="28"/>
                <w:szCs w:val="28"/>
              </w:rPr>
              <w:t>с 01.07. по 31.12.</w:t>
            </w:r>
          </w:p>
        </w:tc>
        <w:tc>
          <w:tcPr>
            <w:tcW w:w="1220" w:type="dxa"/>
            <w:tcBorders>
              <w:top w:val="nil"/>
              <w:left w:val="nil"/>
              <w:bottom w:val="single" w:sz="4" w:space="0" w:color="auto"/>
              <w:right w:val="single" w:sz="4" w:space="0" w:color="auto"/>
            </w:tcBorders>
            <w:shd w:val="clear" w:color="000000" w:fill="FFFFFF"/>
            <w:vAlign w:val="center"/>
          </w:tcPr>
          <w:p w14:paraId="793F9F81" w14:textId="77777777" w:rsidR="009A5EC9" w:rsidRDefault="009A5EC9" w:rsidP="009A5EC9">
            <w:pPr>
              <w:jc w:val="center"/>
              <w:rPr>
                <w:color w:val="000000"/>
                <w:sz w:val="28"/>
                <w:szCs w:val="28"/>
              </w:rPr>
            </w:pPr>
            <w:r w:rsidRPr="00EA2512">
              <w:rPr>
                <w:color w:val="000000"/>
                <w:sz w:val="28"/>
                <w:szCs w:val="28"/>
              </w:rPr>
              <w:t xml:space="preserve">с 01.01. </w:t>
            </w:r>
          </w:p>
          <w:p w14:paraId="18D708DC" w14:textId="77777777" w:rsidR="009A5EC9" w:rsidRPr="00EA2512" w:rsidRDefault="009A5EC9" w:rsidP="009A5EC9">
            <w:pPr>
              <w:jc w:val="center"/>
              <w:rPr>
                <w:color w:val="000000"/>
                <w:sz w:val="28"/>
                <w:szCs w:val="28"/>
              </w:rPr>
            </w:pPr>
            <w:r w:rsidRPr="00EA2512">
              <w:rPr>
                <w:color w:val="000000"/>
                <w:sz w:val="28"/>
                <w:szCs w:val="28"/>
              </w:rPr>
              <w:t>по 30.06.</w:t>
            </w:r>
          </w:p>
        </w:tc>
        <w:tc>
          <w:tcPr>
            <w:tcW w:w="1355" w:type="dxa"/>
            <w:tcBorders>
              <w:top w:val="nil"/>
              <w:left w:val="nil"/>
              <w:bottom w:val="single" w:sz="4" w:space="0" w:color="auto"/>
              <w:right w:val="single" w:sz="4" w:space="0" w:color="auto"/>
            </w:tcBorders>
            <w:shd w:val="clear" w:color="000000" w:fill="FFFFFF"/>
            <w:vAlign w:val="center"/>
          </w:tcPr>
          <w:p w14:paraId="0C7B901B" w14:textId="77777777" w:rsidR="009A5EC9" w:rsidRPr="00EA2512" w:rsidRDefault="009A5EC9" w:rsidP="009A5EC9">
            <w:pPr>
              <w:jc w:val="center"/>
              <w:rPr>
                <w:color w:val="000000"/>
                <w:sz w:val="28"/>
                <w:szCs w:val="28"/>
              </w:rPr>
            </w:pPr>
            <w:r w:rsidRPr="00EA2512">
              <w:rPr>
                <w:color w:val="000000"/>
                <w:sz w:val="28"/>
                <w:szCs w:val="28"/>
              </w:rPr>
              <w:t>с 01.07. по 31.12.</w:t>
            </w:r>
          </w:p>
        </w:tc>
        <w:tc>
          <w:tcPr>
            <w:tcW w:w="1220" w:type="dxa"/>
            <w:tcBorders>
              <w:top w:val="nil"/>
              <w:left w:val="nil"/>
              <w:bottom w:val="single" w:sz="4" w:space="0" w:color="auto"/>
              <w:right w:val="single" w:sz="4" w:space="0" w:color="auto"/>
            </w:tcBorders>
            <w:shd w:val="clear" w:color="000000" w:fill="FFFFFF"/>
            <w:vAlign w:val="center"/>
          </w:tcPr>
          <w:p w14:paraId="7B54076A" w14:textId="77777777" w:rsidR="009A5EC9" w:rsidRDefault="009A5EC9" w:rsidP="009A5EC9">
            <w:pPr>
              <w:jc w:val="center"/>
              <w:rPr>
                <w:color w:val="000000"/>
                <w:sz w:val="28"/>
                <w:szCs w:val="28"/>
              </w:rPr>
            </w:pPr>
            <w:r w:rsidRPr="00EA2512">
              <w:rPr>
                <w:color w:val="000000"/>
                <w:sz w:val="28"/>
                <w:szCs w:val="28"/>
              </w:rPr>
              <w:t xml:space="preserve">с 01.01. </w:t>
            </w:r>
          </w:p>
          <w:p w14:paraId="61AD62C5" w14:textId="77777777" w:rsidR="009A5EC9" w:rsidRPr="00EA2512" w:rsidRDefault="009A5EC9" w:rsidP="009A5EC9">
            <w:pPr>
              <w:jc w:val="center"/>
              <w:rPr>
                <w:color w:val="000000"/>
                <w:sz w:val="28"/>
                <w:szCs w:val="28"/>
              </w:rPr>
            </w:pPr>
            <w:r w:rsidRPr="00EA2512">
              <w:rPr>
                <w:color w:val="000000"/>
                <w:sz w:val="28"/>
                <w:szCs w:val="28"/>
              </w:rPr>
              <w:t>по 30.06.</w:t>
            </w:r>
          </w:p>
        </w:tc>
        <w:tc>
          <w:tcPr>
            <w:tcW w:w="1220" w:type="dxa"/>
            <w:tcBorders>
              <w:top w:val="nil"/>
              <w:left w:val="nil"/>
              <w:bottom w:val="single" w:sz="4" w:space="0" w:color="auto"/>
              <w:right w:val="single" w:sz="4" w:space="0" w:color="auto"/>
            </w:tcBorders>
            <w:shd w:val="clear" w:color="000000" w:fill="FFFFFF"/>
            <w:vAlign w:val="center"/>
          </w:tcPr>
          <w:p w14:paraId="53B303BF" w14:textId="77777777" w:rsidR="009A5EC9" w:rsidRPr="00EA2512" w:rsidRDefault="009A5EC9" w:rsidP="009A5EC9">
            <w:pPr>
              <w:jc w:val="center"/>
              <w:rPr>
                <w:color w:val="000000"/>
                <w:sz w:val="28"/>
                <w:szCs w:val="28"/>
              </w:rPr>
            </w:pPr>
            <w:r w:rsidRPr="00EA2512">
              <w:rPr>
                <w:color w:val="000000"/>
                <w:sz w:val="28"/>
                <w:szCs w:val="28"/>
              </w:rPr>
              <w:t>с 01.07. по 31.12.</w:t>
            </w:r>
          </w:p>
        </w:tc>
      </w:tr>
      <w:tr w:rsidR="009A5EC9" w:rsidRPr="00EA2512" w14:paraId="0360969E" w14:textId="77777777" w:rsidTr="00177DEA">
        <w:trPr>
          <w:trHeight w:val="436"/>
        </w:trPr>
        <w:tc>
          <w:tcPr>
            <w:tcW w:w="15186"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3E093C71" w14:textId="77777777" w:rsidR="009A5EC9" w:rsidRPr="00EA2512" w:rsidRDefault="009A5EC9" w:rsidP="009A5EC9">
            <w:pPr>
              <w:jc w:val="center"/>
              <w:rPr>
                <w:sz w:val="28"/>
                <w:szCs w:val="28"/>
              </w:rPr>
            </w:pPr>
            <w:r w:rsidRPr="00EA2512">
              <w:rPr>
                <w:sz w:val="28"/>
                <w:szCs w:val="28"/>
              </w:rPr>
              <w:t xml:space="preserve"> </w:t>
            </w:r>
            <w:r>
              <w:rPr>
                <w:color w:val="000000"/>
                <w:sz w:val="28"/>
                <w:szCs w:val="28"/>
              </w:rPr>
              <w:t>Питьевая вода</w:t>
            </w:r>
          </w:p>
        </w:tc>
      </w:tr>
      <w:tr w:rsidR="009A5EC9" w:rsidRPr="00EA2512" w14:paraId="6D5A11ED" w14:textId="77777777" w:rsidTr="00177DEA">
        <w:trPr>
          <w:trHeight w:val="493"/>
        </w:trPr>
        <w:tc>
          <w:tcPr>
            <w:tcW w:w="678" w:type="dxa"/>
            <w:tcBorders>
              <w:top w:val="nil"/>
              <w:left w:val="single" w:sz="4" w:space="0" w:color="auto"/>
              <w:bottom w:val="single" w:sz="4" w:space="0" w:color="auto"/>
              <w:right w:val="single" w:sz="4" w:space="0" w:color="auto"/>
            </w:tcBorders>
            <w:shd w:val="clear" w:color="000000" w:fill="FFFFFF"/>
            <w:vAlign w:val="center"/>
            <w:hideMark/>
          </w:tcPr>
          <w:p w14:paraId="2B7EDD87" w14:textId="77777777" w:rsidR="009A5EC9" w:rsidRPr="00EA2512" w:rsidRDefault="009A5EC9" w:rsidP="009A5EC9">
            <w:pPr>
              <w:jc w:val="center"/>
              <w:rPr>
                <w:color w:val="000000"/>
                <w:sz w:val="28"/>
                <w:szCs w:val="28"/>
              </w:rPr>
            </w:pPr>
            <w:r>
              <w:rPr>
                <w:color w:val="000000"/>
                <w:sz w:val="28"/>
                <w:szCs w:val="28"/>
              </w:rPr>
              <w:t>1.</w:t>
            </w:r>
          </w:p>
        </w:tc>
        <w:tc>
          <w:tcPr>
            <w:tcW w:w="1898" w:type="dxa"/>
            <w:tcBorders>
              <w:top w:val="nil"/>
              <w:left w:val="single" w:sz="4" w:space="0" w:color="auto"/>
              <w:bottom w:val="single" w:sz="4" w:space="0" w:color="auto"/>
              <w:right w:val="single" w:sz="4" w:space="0" w:color="auto"/>
            </w:tcBorders>
            <w:shd w:val="clear" w:color="000000" w:fill="FFFFFF"/>
            <w:vAlign w:val="center"/>
            <w:hideMark/>
          </w:tcPr>
          <w:p w14:paraId="3D054B60" w14:textId="77777777" w:rsidR="009A5EC9" w:rsidRPr="00EA2512" w:rsidRDefault="009A5EC9" w:rsidP="009A5EC9">
            <w:pPr>
              <w:rPr>
                <w:color w:val="000000"/>
                <w:sz w:val="28"/>
                <w:szCs w:val="28"/>
              </w:rPr>
            </w:pPr>
            <w:r>
              <w:rPr>
                <w:color w:val="000000"/>
                <w:sz w:val="28"/>
                <w:szCs w:val="28"/>
              </w:rPr>
              <w:t xml:space="preserve">Население             </w:t>
            </w:r>
            <w:proofErr w:type="gramStart"/>
            <w:r>
              <w:rPr>
                <w:color w:val="000000"/>
                <w:sz w:val="28"/>
                <w:szCs w:val="28"/>
              </w:rPr>
              <w:t xml:space="preserve">   (</w:t>
            </w:r>
            <w:proofErr w:type="gramEnd"/>
            <w:r>
              <w:rPr>
                <w:color w:val="000000"/>
                <w:sz w:val="28"/>
                <w:szCs w:val="28"/>
              </w:rPr>
              <w:t>без НДС)</w:t>
            </w:r>
          </w:p>
        </w:tc>
        <w:tc>
          <w:tcPr>
            <w:tcW w:w="1220" w:type="dxa"/>
            <w:tcBorders>
              <w:top w:val="nil"/>
              <w:left w:val="nil"/>
              <w:bottom w:val="single" w:sz="4" w:space="0" w:color="auto"/>
              <w:right w:val="single" w:sz="4" w:space="0" w:color="auto"/>
            </w:tcBorders>
            <w:shd w:val="clear" w:color="000000" w:fill="FFFFFF"/>
            <w:vAlign w:val="center"/>
            <w:hideMark/>
          </w:tcPr>
          <w:p w14:paraId="0F2978B8" w14:textId="77777777" w:rsidR="009A5EC9" w:rsidRPr="00172AFD" w:rsidRDefault="009A5EC9" w:rsidP="009A5EC9">
            <w:pPr>
              <w:jc w:val="center"/>
              <w:rPr>
                <w:sz w:val="28"/>
                <w:szCs w:val="28"/>
              </w:rPr>
            </w:pPr>
            <w:r>
              <w:rPr>
                <w:sz w:val="28"/>
                <w:szCs w:val="28"/>
              </w:rPr>
              <w:t>9,19</w:t>
            </w:r>
          </w:p>
        </w:tc>
        <w:tc>
          <w:tcPr>
            <w:tcW w:w="1355" w:type="dxa"/>
            <w:tcBorders>
              <w:top w:val="nil"/>
              <w:left w:val="nil"/>
              <w:bottom w:val="single" w:sz="4" w:space="0" w:color="auto"/>
              <w:right w:val="single" w:sz="4" w:space="0" w:color="auto"/>
            </w:tcBorders>
            <w:shd w:val="clear" w:color="000000" w:fill="FFFFFF"/>
            <w:vAlign w:val="center"/>
            <w:hideMark/>
          </w:tcPr>
          <w:p w14:paraId="4508F253" w14:textId="77777777" w:rsidR="009A5EC9" w:rsidRPr="00172AFD" w:rsidRDefault="009A5EC9" w:rsidP="009A5EC9">
            <w:pPr>
              <w:jc w:val="center"/>
              <w:rPr>
                <w:sz w:val="28"/>
                <w:szCs w:val="28"/>
              </w:rPr>
            </w:pPr>
            <w:r>
              <w:rPr>
                <w:sz w:val="28"/>
                <w:szCs w:val="28"/>
              </w:rPr>
              <w:t>10,29</w:t>
            </w:r>
          </w:p>
        </w:tc>
        <w:tc>
          <w:tcPr>
            <w:tcW w:w="1220" w:type="dxa"/>
            <w:tcBorders>
              <w:top w:val="nil"/>
              <w:left w:val="nil"/>
              <w:bottom w:val="single" w:sz="4" w:space="0" w:color="auto"/>
              <w:right w:val="single" w:sz="4" w:space="0" w:color="auto"/>
            </w:tcBorders>
            <w:shd w:val="clear" w:color="000000" w:fill="FFFFFF"/>
            <w:vAlign w:val="center"/>
          </w:tcPr>
          <w:p w14:paraId="03453EEF" w14:textId="77777777" w:rsidR="009A5EC9" w:rsidRPr="00172AFD" w:rsidRDefault="009A5EC9" w:rsidP="009A5EC9">
            <w:pPr>
              <w:jc w:val="center"/>
              <w:rPr>
                <w:sz w:val="28"/>
                <w:szCs w:val="28"/>
              </w:rPr>
            </w:pPr>
            <w:r>
              <w:rPr>
                <w:sz w:val="28"/>
                <w:szCs w:val="28"/>
              </w:rPr>
              <w:t>10,29</w:t>
            </w:r>
          </w:p>
        </w:tc>
        <w:tc>
          <w:tcPr>
            <w:tcW w:w="1220" w:type="dxa"/>
            <w:tcBorders>
              <w:top w:val="nil"/>
              <w:left w:val="nil"/>
              <w:bottom w:val="single" w:sz="4" w:space="0" w:color="auto"/>
              <w:right w:val="single" w:sz="4" w:space="0" w:color="auto"/>
            </w:tcBorders>
            <w:shd w:val="clear" w:color="000000" w:fill="FFFFFF"/>
            <w:vAlign w:val="center"/>
          </w:tcPr>
          <w:p w14:paraId="128C1611" w14:textId="77777777" w:rsidR="009A5EC9" w:rsidRPr="00172AFD" w:rsidRDefault="009A5EC9" w:rsidP="009A5EC9">
            <w:pPr>
              <w:jc w:val="center"/>
              <w:rPr>
                <w:sz w:val="28"/>
                <w:szCs w:val="28"/>
              </w:rPr>
            </w:pPr>
            <w:r>
              <w:rPr>
                <w:sz w:val="28"/>
                <w:szCs w:val="28"/>
              </w:rPr>
              <w:t>11,08</w:t>
            </w:r>
          </w:p>
        </w:tc>
        <w:tc>
          <w:tcPr>
            <w:tcW w:w="1355" w:type="dxa"/>
            <w:tcBorders>
              <w:top w:val="nil"/>
              <w:left w:val="nil"/>
              <w:bottom w:val="single" w:sz="4" w:space="0" w:color="auto"/>
              <w:right w:val="single" w:sz="4" w:space="0" w:color="auto"/>
            </w:tcBorders>
            <w:shd w:val="clear" w:color="000000" w:fill="FFFFFF"/>
            <w:vAlign w:val="center"/>
          </w:tcPr>
          <w:p w14:paraId="23374958" w14:textId="77777777" w:rsidR="009A5EC9" w:rsidRPr="00172AFD" w:rsidRDefault="009A5EC9" w:rsidP="009A5EC9">
            <w:pPr>
              <w:jc w:val="center"/>
              <w:rPr>
                <w:sz w:val="28"/>
                <w:szCs w:val="28"/>
              </w:rPr>
            </w:pPr>
            <w:r>
              <w:rPr>
                <w:sz w:val="28"/>
                <w:szCs w:val="28"/>
              </w:rPr>
              <w:t>11,08</w:t>
            </w:r>
          </w:p>
        </w:tc>
        <w:tc>
          <w:tcPr>
            <w:tcW w:w="1220" w:type="dxa"/>
            <w:tcBorders>
              <w:top w:val="nil"/>
              <w:left w:val="nil"/>
              <w:bottom w:val="single" w:sz="4" w:space="0" w:color="auto"/>
              <w:right w:val="single" w:sz="4" w:space="0" w:color="auto"/>
            </w:tcBorders>
            <w:shd w:val="clear" w:color="000000" w:fill="FFFFFF"/>
            <w:vAlign w:val="center"/>
          </w:tcPr>
          <w:p w14:paraId="1B05842C" w14:textId="77777777" w:rsidR="009A5EC9" w:rsidRPr="00172AFD" w:rsidRDefault="009A5EC9" w:rsidP="009A5EC9">
            <w:pPr>
              <w:jc w:val="center"/>
              <w:rPr>
                <w:sz w:val="28"/>
                <w:szCs w:val="28"/>
              </w:rPr>
            </w:pPr>
            <w:r>
              <w:rPr>
                <w:sz w:val="28"/>
                <w:szCs w:val="28"/>
              </w:rPr>
              <w:t>13,38</w:t>
            </w:r>
          </w:p>
        </w:tc>
        <w:tc>
          <w:tcPr>
            <w:tcW w:w="1220" w:type="dxa"/>
            <w:tcBorders>
              <w:top w:val="nil"/>
              <w:left w:val="nil"/>
              <w:bottom w:val="single" w:sz="4" w:space="0" w:color="auto"/>
              <w:right w:val="single" w:sz="4" w:space="0" w:color="auto"/>
            </w:tcBorders>
            <w:shd w:val="clear" w:color="000000" w:fill="FFFFFF"/>
            <w:vAlign w:val="center"/>
          </w:tcPr>
          <w:p w14:paraId="3DAC3F3C" w14:textId="77777777" w:rsidR="009A5EC9" w:rsidRPr="00172AFD" w:rsidRDefault="009A5EC9" w:rsidP="009A5EC9">
            <w:pPr>
              <w:jc w:val="center"/>
              <w:rPr>
                <w:sz w:val="28"/>
                <w:szCs w:val="28"/>
              </w:rPr>
            </w:pPr>
            <w:r>
              <w:rPr>
                <w:sz w:val="28"/>
                <w:szCs w:val="28"/>
              </w:rPr>
              <w:t>11,93</w:t>
            </w:r>
          </w:p>
        </w:tc>
        <w:tc>
          <w:tcPr>
            <w:tcW w:w="1355" w:type="dxa"/>
            <w:tcBorders>
              <w:top w:val="nil"/>
              <w:left w:val="nil"/>
              <w:bottom w:val="single" w:sz="4" w:space="0" w:color="auto"/>
              <w:right w:val="single" w:sz="4" w:space="0" w:color="auto"/>
            </w:tcBorders>
            <w:shd w:val="clear" w:color="000000" w:fill="FFFFFF"/>
            <w:vAlign w:val="center"/>
          </w:tcPr>
          <w:p w14:paraId="1402C3EE" w14:textId="77777777" w:rsidR="009A5EC9" w:rsidRPr="00172AFD" w:rsidRDefault="009A5EC9" w:rsidP="009A5EC9">
            <w:pPr>
              <w:jc w:val="center"/>
              <w:rPr>
                <w:sz w:val="28"/>
                <w:szCs w:val="28"/>
              </w:rPr>
            </w:pPr>
            <w:r>
              <w:rPr>
                <w:sz w:val="28"/>
                <w:szCs w:val="28"/>
              </w:rPr>
              <w:t>12,91</w:t>
            </w:r>
          </w:p>
        </w:tc>
        <w:tc>
          <w:tcPr>
            <w:tcW w:w="1220" w:type="dxa"/>
            <w:tcBorders>
              <w:top w:val="nil"/>
              <w:left w:val="nil"/>
              <w:bottom w:val="single" w:sz="4" w:space="0" w:color="auto"/>
              <w:right w:val="single" w:sz="4" w:space="0" w:color="auto"/>
            </w:tcBorders>
            <w:shd w:val="clear" w:color="000000" w:fill="FFFFFF"/>
            <w:vAlign w:val="center"/>
          </w:tcPr>
          <w:p w14:paraId="492340DA" w14:textId="77777777" w:rsidR="009A5EC9" w:rsidRPr="00172AFD" w:rsidRDefault="009A5EC9" w:rsidP="009A5EC9">
            <w:pPr>
              <w:jc w:val="center"/>
              <w:rPr>
                <w:sz w:val="28"/>
                <w:szCs w:val="28"/>
              </w:rPr>
            </w:pPr>
            <w:r>
              <w:rPr>
                <w:sz w:val="28"/>
                <w:szCs w:val="28"/>
              </w:rPr>
              <w:t>12,91</w:t>
            </w:r>
          </w:p>
        </w:tc>
        <w:tc>
          <w:tcPr>
            <w:tcW w:w="1220" w:type="dxa"/>
            <w:tcBorders>
              <w:top w:val="nil"/>
              <w:left w:val="nil"/>
              <w:bottom w:val="single" w:sz="4" w:space="0" w:color="auto"/>
              <w:right w:val="single" w:sz="4" w:space="0" w:color="auto"/>
            </w:tcBorders>
            <w:shd w:val="clear" w:color="000000" w:fill="FFFFFF"/>
            <w:vAlign w:val="center"/>
          </w:tcPr>
          <w:p w14:paraId="687BB84B" w14:textId="77777777" w:rsidR="009A5EC9" w:rsidRPr="00172AFD" w:rsidRDefault="009A5EC9" w:rsidP="009A5EC9">
            <w:pPr>
              <w:jc w:val="center"/>
              <w:rPr>
                <w:sz w:val="28"/>
                <w:szCs w:val="28"/>
              </w:rPr>
            </w:pPr>
            <w:r>
              <w:rPr>
                <w:sz w:val="28"/>
                <w:szCs w:val="28"/>
              </w:rPr>
              <w:t>13,97</w:t>
            </w:r>
          </w:p>
        </w:tc>
      </w:tr>
      <w:tr w:rsidR="009A5EC9" w:rsidRPr="00EA2512" w14:paraId="2EEEA675" w14:textId="77777777" w:rsidTr="00177DEA">
        <w:trPr>
          <w:trHeight w:val="559"/>
        </w:trPr>
        <w:tc>
          <w:tcPr>
            <w:tcW w:w="678" w:type="dxa"/>
            <w:tcBorders>
              <w:top w:val="nil"/>
              <w:left w:val="single" w:sz="4" w:space="0" w:color="auto"/>
              <w:bottom w:val="single" w:sz="4" w:space="0" w:color="auto"/>
              <w:right w:val="single" w:sz="4" w:space="0" w:color="auto"/>
            </w:tcBorders>
            <w:shd w:val="clear" w:color="000000" w:fill="FFFFFF"/>
            <w:vAlign w:val="center"/>
            <w:hideMark/>
          </w:tcPr>
          <w:p w14:paraId="336E9487" w14:textId="77777777" w:rsidR="009A5EC9" w:rsidRPr="00EA2512" w:rsidRDefault="009A5EC9" w:rsidP="009A5EC9">
            <w:pPr>
              <w:jc w:val="center"/>
              <w:rPr>
                <w:color w:val="000000"/>
                <w:sz w:val="28"/>
                <w:szCs w:val="28"/>
              </w:rPr>
            </w:pPr>
            <w:r>
              <w:rPr>
                <w:color w:val="000000"/>
                <w:sz w:val="28"/>
                <w:szCs w:val="28"/>
              </w:rPr>
              <w:t>2</w:t>
            </w:r>
            <w:r w:rsidRPr="00EA2512">
              <w:rPr>
                <w:color w:val="000000"/>
                <w:sz w:val="28"/>
                <w:szCs w:val="28"/>
              </w:rPr>
              <w:t>.</w:t>
            </w:r>
          </w:p>
        </w:tc>
        <w:tc>
          <w:tcPr>
            <w:tcW w:w="1898" w:type="dxa"/>
            <w:tcBorders>
              <w:top w:val="nil"/>
              <w:left w:val="single" w:sz="4" w:space="0" w:color="auto"/>
              <w:bottom w:val="single" w:sz="4" w:space="0" w:color="auto"/>
              <w:right w:val="single" w:sz="4" w:space="0" w:color="auto"/>
            </w:tcBorders>
            <w:shd w:val="clear" w:color="000000" w:fill="FFFFFF"/>
            <w:vAlign w:val="center"/>
            <w:hideMark/>
          </w:tcPr>
          <w:p w14:paraId="3444DA62" w14:textId="77777777" w:rsidR="009A5EC9" w:rsidRDefault="009A5EC9" w:rsidP="009A5EC9">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507AA530" w14:textId="77777777" w:rsidR="009A5EC9" w:rsidRPr="00EA2512" w:rsidRDefault="009A5EC9" w:rsidP="009A5EC9">
            <w:pPr>
              <w:rPr>
                <w:color w:val="000000"/>
                <w:sz w:val="28"/>
                <w:szCs w:val="28"/>
              </w:rPr>
            </w:pPr>
            <w:r w:rsidRPr="00EA2512">
              <w:rPr>
                <w:color w:val="000000"/>
                <w:sz w:val="28"/>
                <w:szCs w:val="28"/>
              </w:rPr>
              <w:t>(без НДС)</w:t>
            </w:r>
          </w:p>
        </w:tc>
        <w:tc>
          <w:tcPr>
            <w:tcW w:w="1220" w:type="dxa"/>
            <w:tcBorders>
              <w:top w:val="nil"/>
              <w:left w:val="nil"/>
              <w:bottom w:val="single" w:sz="4" w:space="0" w:color="auto"/>
              <w:right w:val="single" w:sz="4" w:space="0" w:color="auto"/>
            </w:tcBorders>
            <w:shd w:val="clear" w:color="000000" w:fill="FFFFFF"/>
            <w:vAlign w:val="center"/>
            <w:hideMark/>
          </w:tcPr>
          <w:p w14:paraId="0C1FF623" w14:textId="77777777" w:rsidR="009A5EC9" w:rsidRPr="00172AFD" w:rsidRDefault="009A5EC9" w:rsidP="009A5EC9">
            <w:pPr>
              <w:jc w:val="center"/>
              <w:rPr>
                <w:sz w:val="28"/>
                <w:szCs w:val="28"/>
              </w:rPr>
            </w:pPr>
            <w:r w:rsidRPr="00172AFD">
              <w:rPr>
                <w:sz w:val="28"/>
                <w:szCs w:val="28"/>
              </w:rPr>
              <w:t>9,19</w:t>
            </w:r>
          </w:p>
        </w:tc>
        <w:tc>
          <w:tcPr>
            <w:tcW w:w="1355" w:type="dxa"/>
            <w:tcBorders>
              <w:top w:val="nil"/>
              <w:left w:val="nil"/>
              <w:bottom w:val="single" w:sz="4" w:space="0" w:color="auto"/>
              <w:right w:val="single" w:sz="4" w:space="0" w:color="auto"/>
            </w:tcBorders>
            <w:shd w:val="clear" w:color="000000" w:fill="FFFFFF"/>
            <w:vAlign w:val="center"/>
            <w:hideMark/>
          </w:tcPr>
          <w:p w14:paraId="41324C12" w14:textId="77777777" w:rsidR="009A5EC9" w:rsidRPr="00172AFD" w:rsidRDefault="009A5EC9" w:rsidP="009A5EC9">
            <w:pPr>
              <w:jc w:val="center"/>
              <w:rPr>
                <w:sz w:val="28"/>
                <w:szCs w:val="28"/>
              </w:rPr>
            </w:pPr>
            <w:r>
              <w:rPr>
                <w:sz w:val="28"/>
                <w:szCs w:val="28"/>
              </w:rPr>
              <w:t>10,29</w:t>
            </w:r>
          </w:p>
        </w:tc>
        <w:tc>
          <w:tcPr>
            <w:tcW w:w="1220" w:type="dxa"/>
            <w:tcBorders>
              <w:top w:val="nil"/>
              <w:left w:val="nil"/>
              <w:bottom w:val="single" w:sz="4" w:space="0" w:color="auto"/>
              <w:right w:val="single" w:sz="4" w:space="0" w:color="auto"/>
            </w:tcBorders>
            <w:shd w:val="clear" w:color="000000" w:fill="FFFFFF"/>
            <w:vAlign w:val="center"/>
          </w:tcPr>
          <w:p w14:paraId="419D2096" w14:textId="77777777" w:rsidR="009A5EC9" w:rsidRPr="00172AFD" w:rsidRDefault="009A5EC9" w:rsidP="009A5EC9">
            <w:pPr>
              <w:jc w:val="center"/>
              <w:rPr>
                <w:sz w:val="28"/>
                <w:szCs w:val="28"/>
              </w:rPr>
            </w:pPr>
            <w:r>
              <w:rPr>
                <w:sz w:val="28"/>
                <w:szCs w:val="28"/>
              </w:rPr>
              <w:t>10,29</w:t>
            </w:r>
          </w:p>
        </w:tc>
        <w:tc>
          <w:tcPr>
            <w:tcW w:w="1220" w:type="dxa"/>
            <w:tcBorders>
              <w:top w:val="nil"/>
              <w:left w:val="nil"/>
              <w:bottom w:val="single" w:sz="4" w:space="0" w:color="auto"/>
              <w:right w:val="single" w:sz="4" w:space="0" w:color="auto"/>
            </w:tcBorders>
            <w:shd w:val="clear" w:color="000000" w:fill="FFFFFF"/>
            <w:vAlign w:val="center"/>
          </w:tcPr>
          <w:p w14:paraId="43F7F05C" w14:textId="77777777" w:rsidR="009A5EC9" w:rsidRPr="00172AFD" w:rsidRDefault="009A5EC9" w:rsidP="009A5EC9">
            <w:pPr>
              <w:jc w:val="center"/>
              <w:rPr>
                <w:sz w:val="28"/>
                <w:szCs w:val="28"/>
              </w:rPr>
            </w:pPr>
            <w:r>
              <w:rPr>
                <w:sz w:val="28"/>
                <w:szCs w:val="28"/>
              </w:rPr>
              <w:t>11,08</w:t>
            </w:r>
          </w:p>
        </w:tc>
        <w:tc>
          <w:tcPr>
            <w:tcW w:w="1355" w:type="dxa"/>
            <w:tcBorders>
              <w:top w:val="nil"/>
              <w:left w:val="nil"/>
              <w:bottom w:val="single" w:sz="4" w:space="0" w:color="auto"/>
              <w:right w:val="single" w:sz="4" w:space="0" w:color="auto"/>
            </w:tcBorders>
            <w:shd w:val="clear" w:color="000000" w:fill="FFFFFF"/>
            <w:vAlign w:val="center"/>
          </w:tcPr>
          <w:p w14:paraId="19CCD968" w14:textId="77777777" w:rsidR="009A5EC9" w:rsidRPr="00172AFD" w:rsidRDefault="009A5EC9" w:rsidP="009A5EC9">
            <w:pPr>
              <w:jc w:val="center"/>
              <w:rPr>
                <w:sz w:val="28"/>
                <w:szCs w:val="28"/>
              </w:rPr>
            </w:pPr>
            <w:r>
              <w:rPr>
                <w:sz w:val="28"/>
                <w:szCs w:val="28"/>
              </w:rPr>
              <w:t>11,08</w:t>
            </w:r>
          </w:p>
        </w:tc>
        <w:tc>
          <w:tcPr>
            <w:tcW w:w="1220" w:type="dxa"/>
            <w:tcBorders>
              <w:top w:val="nil"/>
              <w:left w:val="nil"/>
              <w:bottom w:val="single" w:sz="4" w:space="0" w:color="auto"/>
              <w:right w:val="single" w:sz="4" w:space="0" w:color="auto"/>
            </w:tcBorders>
            <w:shd w:val="clear" w:color="000000" w:fill="FFFFFF"/>
            <w:vAlign w:val="center"/>
          </w:tcPr>
          <w:p w14:paraId="62BD3868" w14:textId="77777777" w:rsidR="009A5EC9" w:rsidRPr="00172AFD" w:rsidRDefault="009A5EC9" w:rsidP="009A5EC9">
            <w:pPr>
              <w:jc w:val="center"/>
              <w:rPr>
                <w:sz w:val="28"/>
                <w:szCs w:val="28"/>
              </w:rPr>
            </w:pPr>
            <w:r>
              <w:rPr>
                <w:sz w:val="28"/>
                <w:szCs w:val="28"/>
              </w:rPr>
              <w:t>13,38</w:t>
            </w:r>
          </w:p>
        </w:tc>
        <w:tc>
          <w:tcPr>
            <w:tcW w:w="1220" w:type="dxa"/>
            <w:tcBorders>
              <w:top w:val="nil"/>
              <w:left w:val="nil"/>
              <w:bottom w:val="single" w:sz="4" w:space="0" w:color="auto"/>
              <w:right w:val="single" w:sz="4" w:space="0" w:color="auto"/>
            </w:tcBorders>
            <w:shd w:val="clear" w:color="000000" w:fill="FFFFFF"/>
            <w:vAlign w:val="center"/>
          </w:tcPr>
          <w:p w14:paraId="1029CE84" w14:textId="77777777" w:rsidR="009A5EC9" w:rsidRPr="00172AFD" w:rsidRDefault="009A5EC9" w:rsidP="009A5EC9">
            <w:pPr>
              <w:jc w:val="center"/>
              <w:rPr>
                <w:sz w:val="28"/>
                <w:szCs w:val="28"/>
              </w:rPr>
            </w:pPr>
            <w:r>
              <w:rPr>
                <w:sz w:val="28"/>
                <w:szCs w:val="28"/>
              </w:rPr>
              <w:t>11,93</w:t>
            </w:r>
          </w:p>
        </w:tc>
        <w:tc>
          <w:tcPr>
            <w:tcW w:w="1355" w:type="dxa"/>
            <w:tcBorders>
              <w:top w:val="nil"/>
              <w:left w:val="nil"/>
              <w:bottom w:val="single" w:sz="4" w:space="0" w:color="auto"/>
              <w:right w:val="single" w:sz="4" w:space="0" w:color="auto"/>
            </w:tcBorders>
            <w:shd w:val="clear" w:color="000000" w:fill="FFFFFF"/>
            <w:vAlign w:val="center"/>
          </w:tcPr>
          <w:p w14:paraId="2EE46489" w14:textId="77777777" w:rsidR="009A5EC9" w:rsidRPr="00172AFD" w:rsidRDefault="009A5EC9" w:rsidP="009A5EC9">
            <w:pPr>
              <w:jc w:val="center"/>
              <w:rPr>
                <w:sz w:val="28"/>
                <w:szCs w:val="28"/>
              </w:rPr>
            </w:pPr>
            <w:r>
              <w:rPr>
                <w:sz w:val="28"/>
                <w:szCs w:val="28"/>
              </w:rPr>
              <w:t>12,91</w:t>
            </w:r>
          </w:p>
        </w:tc>
        <w:tc>
          <w:tcPr>
            <w:tcW w:w="1220" w:type="dxa"/>
            <w:tcBorders>
              <w:top w:val="nil"/>
              <w:left w:val="nil"/>
              <w:bottom w:val="single" w:sz="4" w:space="0" w:color="auto"/>
              <w:right w:val="single" w:sz="4" w:space="0" w:color="auto"/>
            </w:tcBorders>
            <w:shd w:val="clear" w:color="000000" w:fill="FFFFFF"/>
            <w:vAlign w:val="center"/>
          </w:tcPr>
          <w:p w14:paraId="0AF1B9A9" w14:textId="77777777" w:rsidR="009A5EC9" w:rsidRPr="00172AFD" w:rsidRDefault="009A5EC9" w:rsidP="009A5EC9">
            <w:pPr>
              <w:jc w:val="center"/>
              <w:rPr>
                <w:sz w:val="28"/>
                <w:szCs w:val="28"/>
              </w:rPr>
            </w:pPr>
            <w:r w:rsidRPr="00172AFD">
              <w:rPr>
                <w:sz w:val="28"/>
                <w:szCs w:val="28"/>
              </w:rPr>
              <w:t>1</w:t>
            </w:r>
            <w:r>
              <w:rPr>
                <w:sz w:val="28"/>
                <w:szCs w:val="28"/>
              </w:rPr>
              <w:t>2,91</w:t>
            </w:r>
          </w:p>
        </w:tc>
        <w:tc>
          <w:tcPr>
            <w:tcW w:w="1220" w:type="dxa"/>
            <w:tcBorders>
              <w:top w:val="nil"/>
              <w:left w:val="nil"/>
              <w:bottom w:val="single" w:sz="4" w:space="0" w:color="auto"/>
              <w:right w:val="single" w:sz="4" w:space="0" w:color="auto"/>
            </w:tcBorders>
            <w:shd w:val="clear" w:color="000000" w:fill="FFFFFF"/>
            <w:vAlign w:val="center"/>
          </w:tcPr>
          <w:p w14:paraId="766C2C5B" w14:textId="77777777" w:rsidR="009A5EC9" w:rsidRPr="00172AFD" w:rsidRDefault="009A5EC9" w:rsidP="009A5EC9">
            <w:pPr>
              <w:jc w:val="center"/>
              <w:rPr>
                <w:sz w:val="28"/>
                <w:szCs w:val="28"/>
              </w:rPr>
            </w:pPr>
            <w:r>
              <w:rPr>
                <w:sz w:val="28"/>
                <w:szCs w:val="28"/>
              </w:rPr>
              <w:t>13,97</w:t>
            </w:r>
          </w:p>
        </w:tc>
      </w:tr>
    </w:tbl>
    <w:p w14:paraId="147492AD" w14:textId="77777777" w:rsidR="009A5EC9" w:rsidRDefault="009A5EC9" w:rsidP="009A5EC9">
      <w:pPr>
        <w:ind w:firstLine="709"/>
        <w:jc w:val="both"/>
        <w:rPr>
          <w:color w:val="000000" w:themeColor="text1"/>
          <w:sz w:val="28"/>
          <w:szCs w:val="28"/>
        </w:rPr>
      </w:pPr>
      <w:r>
        <w:rPr>
          <w:color w:val="000000" w:themeColor="text1"/>
          <w:sz w:val="28"/>
          <w:szCs w:val="28"/>
        </w:rPr>
        <w:t xml:space="preserve">                                                                                                                                                                                                             ».</w:t>
      </w:r>
    </w:p>
    <w:p w14:paraId="20D05BAC" w14:textId="77777777" w:rsidR="00285A3D" w:rsidRDefault="00285A3D" w:rsidP="006349FD">
      <w:pPr>
        <w:ind w:right="142"/>
        <w:jc w:val="both"/>
        <w:sectPr w:rsidR="00285A3D" w:rsidSect="00177DEA">
          <w:pgSz w:w="16838" w:h="11906" w:orient="landscape"/>
          <w:pgMar w:top="1418" w:right="709" w:bottom="851" w:left="1134" w:header="567" w:footer="283" w:gutter="0"/>
          <w:cols w:space="708"/>
          <w:titlePg/>
          <w:docGrid w:linePitch="360"/>
        </w:sectPr>
      </w:pPr>
    </w:p>
    <w:p w14:paraId="7459A14F" w14:textId="6D19D3CF" w:rsidR="00285A3D" w:rsidRDefault="00285A3D" w:rsidP="00285A3D">
      <w:pPr>
        <w:ind w:left="5387" w:right="142"/>
        <w:jc w:val="both"/>
      </w:pPr>
      <w:r>
        <w:lastRenderedPageBreak/>
        <w:t xml:space="preserve">Приложение № 7 к протоколу </w:t>
      </w:r>
      <w:r>
        <w:br/>
        <w:t xml:space="preserve">№ 30 заседания Правления Региональной энергетической комиссии Кузбасса от 11.06.2020 </w:t>
      </w:r>
    </w:p>
    <w:p w14:paraId="12DF9879" w14:textId="77777777" w:rsidR="00273F9F" w:rsidRDefault="00273F9F" w:rsidP="00285A3D">
      <w:pPr>
        <w:ind w:left="5387" w:right="142"/>
        <w:jc w:val="both"/>
      </w:pPr>
    </w:p>
    <w:p w14:paraId="166B23CA" w14:textId="77777777" w:rsidR="00273F9F" w:rsidRPr="00273F9F" w:rsidRDefault="00273F9F" w:rsidP="00273F9F">
      <w:pPr>
        <w:ind w:left="142"/>
        <w:jc w:val="center"/>
        <w:rPr>
          <w:b/>
          <w:iCs/>
          <w:sz w:val="28"/>
          <w:szCs w:val="28"/>
          <w:lang w:val="x-none" w:eastAsia="x-none"/>
        </w:rPr>
      </w:pPr>
      <w:r w:rsidRPr="00273F9F">
        <w:rPr>
          <w:b/>
          <w:iCs/>
          <w:sz w:val="28"/>
          <w:szCs w:val="28"/>
          <w:lang w:val="x-none" w:eastAsia="x-none"/>
        </w:rPr>
        <w:t>Экспертное заключение</w:t>
      </w:r>
    </w:p>
    <w:p w14:paraId="2748B40E" w14:textId="77777777" w:rsidR="00273F9F" w:rsidRPr="00273F9F" w:rsidRDefault="00273F9F" w:rsidP="00273F9F">
      <w:pPr>
        <w:ind w:left="142" w:firstLine="567"/>
        <w:jc w:val="center"/>
        <w:rPr>
          <w:sz w:val="28"/>
          <w:szCs w:val="28"/>
        </w:rPr>
      </w:pPr>
      <w:r w:rsidRPr="00273F9F">
        <w:rPr>
          <w:b/>
          <w:iCs/>
          <w:sz w:val="28"/>
          <w:szCs w:val="28"/>
          <w:lang w:val="x-none" w:eastAsia="x-none"/>
        </w:rPr>
        <w:t>региональной энергетической комиссии К</w:t>
      </w:r>
      <w:r w:rsidRPr="00273F9F">
        <w:rPr>
          <w:b/>
          <w:iCs/>
          <w:sz w:val="28"/>
          <w:szCs w:val="28"/>
          <w:lang w:eastAsia="x-none"/>
        </w:rPr>
        <w:t xml:space="preserve">узбасса </w:t>
      </w:r>
      <w:r w:rsidRPr="00273F9F">
        <w:rPr>
          <w:b/>
          <w:iCs/>
          <w:sz w:val="28"/>
          <w:szCs w:val="28"/>
          <w:lang w:val="x-none" w:eastAsia="x-none"/>
        </w:rPr>
        <w:t>по материалам, представленным</w:t>
      </w:r>
      <w:r w:rsidRPr="00273F9F">
        <w:rPr>
          <w:b/>
          <w:iCs/>
          <w:sz w:val="28"/>
          <w:szCs w:val="28"/>
          <w:lang w:eastAsia="x-none"/>
        </w:rPr>
        <w:t xml:space="preserve"> АО</w:t>
      </w:r>
      <w:r w:rsidRPr="00273F9F">
        <w:rPr>
          <w:b/>
          <w:iCs/>
          <w:sz w:val="28"/>
          <w:szCs w:val="28"/>
          <w:lang w:val="x-none" w:eastAsia="x-none"/>
        </w:rPr>
        <w:t xml:space="preserve"> «</w:t>
      </w:r>
      <w:r w:rsidRPr="00273F9F">
        <w:rPr>
          <w:b/>
          <w:iCs/>
          <w:sz w:val="28"/>
          <w:szCs w:val="28"/>
          <w:lang w:eastAsia="x-none"/>
        </w:rPr>
        <w:t>Междуречье»</w:t>
      </w:r>
      <w:r w:rsidRPr="00273F9F">
        <w:rPr>
          <w:b/>
          <w:iCs/>
          <w:sz w:val="28"/>
          <w:szCs w:val="28"/>
          <w:lang w:val="x-none" w:eastAsia="x-none"/>
        </w:rPr>
        <w:t xml:space="preserve">  для </w:t>
      </w:r>
      <w:r w:rsidRPr="00273F9F">
        <w:rPr>
          <w:b/>
          <w:iCs/>
          <w:sz w:val="28"/>
          <w:szCs w:val="28"/>
          <w:lang w:eastAsia="x-none"/>
        </w:rPr>
        <w:t>у</w:t>
      </w:r>
      <w:r w:rsidRPr="00273F9F">
        <w:rPr>
          <w:b/>
          <w:iCs/>
          <w:sz w:val="28"/>
          <w:szCs w:val="28"/>
          <w:lang w:val="x-none" w:eastAsia="x-none"/>
        </w:rPr>
        <w:t>становления предельных максимальных тарифов на</w:t>
      </w:r>
      <w:r w:rsidRPr="00273F9F">
        <w:rPr>
          <w:b/>
          <w:iCs/>
          <w:color w:val="000000"/>
          <w:sz w:val="28"/>
          <w:szCs w:val="28"/>
          <w:lang w:val="x-none" w:eastAsia="x-none"/>
        </w:rPr>
        <w:t xml:space="preserve"> транспортные услуги, оказываемые на </w:t>
      </w:r>
      <w:r w:rsidRPr="00273F9F">
        <w:rPr>
          <w:b/>
          <w:iCs/>
          <w:color w:val="000000"/>
          <w:sz w:val="28"/>
          <w:szCs w:val="28"/>
          <w:lang w:eastAsia="x-none"/>
        </w:rPr>
        <w:t xml:space="preserve">подъездных </w:t>
      </w:r>
      <w:r w:rsidRPr="00273F9F">
        <w:rPr>
          <w:b/>
          <w:iCs/>
          <w:color w:val="000000"/>
          <w:sz w:val="28"/>
          <w:szCs w:val="28"/>
          <w:lang w:val="x-none" w:eastAsia="x-none"/>
        </w:rPr>
        <w:t>железнодорожных путях</w:t>
      </w:r>
      <w:r w:rsidRPr="00273F9F">
        <w:rPr>
          <w:b/>
          <w:iCs/>
          <w:color w:val="FF0000"/>
          <w:sz w:val="28"/>
          <w:szCs w:val="28"/>
          <w:lang w:val="x-none" w:eastAsia="x-none"/>
        </w:rPr>
        <w:t xml:space="preserve"> </w:t>
      </w:r>
    </w:p>
    <w:p w14:paraId="2B30555A" w14:textId="77777777" w:rsidR="00273F9F" w:rsidRPr="00273F9F" w:rsidRDefault="00273F9F" w:rsidP="00273F9F">
      <w:pPr>
        <w:ind w:firstLine="720"/>
        <w:jc w:val="both"/>
        <w:rPr>
          <w:sz w:val="28"/>
          <w:szCs w:val="28"/>
        </w:rPr>
      </w:pPr>
    </w:p>
    <w:p w14:paraId="7847367B" w14:textId="77777777" w:rsidR="00273F9F" w:rsidRPr="00273F9F" w:rsidRDefault="00273F9F" w:rsidP="00273F9F">
      <w:pPr>
        <w:ind w:firstLine="567"/>
        <w:jc w:val="both"/>
        <w:rPr>
          <w:bCs/>
          <w:color w:val="000000"/>
          <w:sz w:val="28"/>
        </w:rPr>
      </w:pPr>
      <w:r w:rsidRPr="00273F9F">
        <w:rPr>
          <w:sz w:val="28"/>
          <w:szCs w:val="28"/>
        </w:rPr>
        <w:t xml:space="preserve">В целях исполнения постановления Коллегии Администрации Кемеровской области от 06.09.2013 № </w:t>
      </w:r>
      <w:r w:rsidRPr="00273F9F">
        <w:rPr>
          <w:bCs/>
          <w:sz w:val="28"/>
        </w:rPr>
        <w:t>371 «Об утверждении положения о региональной энергетической комиссии Кемеровской области»</w:t>
      </w:r>
      <w:r w:rsidRPr="00273F9F">
        <w:rPr>
          <w:sz w:val="28"/>
          <w:szCs w:val="28"/>
        </w:rPr>
        <w:t>, региональной энергетической комиссией Кузбасса</w:t>
      </w:r>
      <w:r w:rsidRPr="00273F9F">
        <w:rPr>
          <w:bCs/>
          <w:sz w:val="28"/>
        </w:rPr>
        <w:t xml:space="preserve"> проведен анализ экономической обоснованности увеличения тарифов на транспортные услуги, оказываемых на</w:t>
      </w:r>
      <w:r w:rsidRPr="00273F9F">
        <w:rPr>
          <w:bCs/>
          <w:color w:val="FF0000"/>
          <w:sz w:val="28"/>
        </w:rPr>
        <w:t xml:space="preserve"> </w:t>
      </w:r>
      <w:r w:rsidRPr="00273F9F">
        <w:rPr>
          <w:bCs/>
          <w:color w:val="000000"/>
          <w:sz w:val="28"/>
        </w:rPr>
        <w:t xml:space="preserve">подъездных железнодорожных путях </w:t>
      </w:r>
      <w:r w:rsidRPr="00273F9F">
        <w:rPr>
          <w:iCs/>
          <w:color w:val="000000"/>
          <w:sz w:val="28"/>
          <w:szCs w:val="28"/>
          <w:lang w:eastAsia="x-none"/>
        </w:rPr>
        <w:t>АО «Междуречье</w:t>
      </w:r>
      <w:r w:rsidRPr="00273F9F">
        <w:rPr>
          <w:iCs/>
          <w:color w:val="000000"/>
          <w:sz w:val="28"/>
          <w:szCs w:val="28"/>
          <w:lang w:val="x-none" w:eastAsia="x-none"/>
        </w:rPr>
        <w:t>»</w:t>
      </w:r>
      <w:r w:rsidRPr="00273F9F">
        <w:rPr>
          <w:bCs/>
          <w:color w:val="000000"/>
          <w:sz w:val="28"/>
          <w:szCs w:val="28"/>
        </w:rPr>
        <w:t>,</w:t>
      </w:r>
      <w:r w:rsidRPr="00273F9F">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5F021640" w14:textId="77777777" w:rsidR="00273F9F" w:rsidRPr="00273F9F" w:rsidRDefault="00273F9F" w:rsidP="00273F9F">
      <w:pPr>
        <w:ind w:firstLine="567"/>
        <w:jc w:val="both"/>
        <w:rPr>
          <w:sz w:val="28"/>
          <w:szCs w:val="28"/>
          <w:lang w:eastAsia="x-none"/>
        </w:rPr>
      </w:pPr>
      <w:r w:rsidRPr="00273F9F">
        <w:rPr>
          <w:sz w:val="28"/>
          <w:szCs w:val="28"/>
          <w:lang w:eastAsia="x-none"/>
        </w:rPr>
        <w:t xml:space="preserve">В соответствии с п. </w:t>
      </w:r>
      <w:r w:rsidRPr="00273F9F">
        <w:rPr>
          <w:sz w:val="28"/>
          <w:szCs w:val="28"/>
          <w:lang w:val="x-none" w:eastAsia="x-none"/>
        </w:rPr>
        <w:t>2.6.</w:t>
      </w:r>
      <w:r w:rsidRPr="00273F9F">
        <w:rPr>
          <w:sz w:val="28"/>
          <w:szCs w:val="28"/>
          <w:lang w:eastAsia="x-none"/>
        </w:rPr>
        <w:t xml:space="preserve"> Методических рекомендаций п</w:t>
      </w:r>
      <w:proofErr w:type="spellStart"/>
      <w:r w:rsidRPr="00273F9F">
        <w:rPr>
          <w:sz w:val="28"/>
          <w:szCs w:val="28"/>
          <w:lang w:val="x-none" w:eastAsia="x-none"/>
        </w:rPr>
        <w:t>ри</w:t>
      </w:r>
      <w:proofErr w:type="spellEnd"/>
      <w:r w:rsidRPr="00273F9F">
        <w:rPr>
          <w:sz w:val="28"/>
          <w:szCs w:val="28"/>
          <w:lang w:val="x-none" w:eastAsia="x-none"/>
        </w:rPr>
        <w:t xml:space="preserve"> определении расчетных значений экономически обоснованных расходов, учитываемых при установлении тарифов на транспортные услуги, регулирующий орган   </w:t>
      </w:r>
      <w:r w:rsidRPr="00273F9F">
        <w:rPr>
          <w:sz w:val="28"/>
          <w:szCs w:val="28"/>
          <w:lang w:eastAsia="x-none"/>
        </w:rPr>
        <w:t xml:space="preserve"> </w:t>
      </w:r>
      <w:r w:rsidRPr="00273F9F">
        <w:rPr>
          <w:sz w:val="28"/>
          <w:szCs w:val="28"/>
          <w:lang w:val="x-none" w:eastAsia="x-none"/>
        </w:rPr>
        <w:t>использует</w:t>
      </w:r>
      <w:r w:rsidRPr="00273F9F">
        <w:rPr>
          <w:sz w:val="28"/>
          <w:szCs w:val="28"/>
          <w:lang w:eastAsia="x-none"/>
        </w:rPr>
        <w:t>:</w:t>
      </w:r>
    </w:p>
    <w:p w14:paraId="6E1C81F8" w14:textId="77777777" w:rsidR="00273F9F" w:rsidRPr="00273F9F" w:rsidRDefault="00273F9F" w:rsidP="00273F9F">
      <w:pPr>
        <w:ind w:firstLine="567"/>
        <w:jc w:val="both"/>
        <w:rPr>
          <w:sz w:val="28"/>
          <w:szCs w:val="28"/>
          <w:lang w:val="x-none" w:eastAsia="x-none"/>
        </w:rPr>
      </w:pPr>
      <w:r w:rsidRPr="00273F9F">
        <w:rPr>
          <w:sz w:val="28"/>
          <w:szCs w:val="28"/>
          <w:lang w:eastAsia="x-none"/>
        </w:rPr>
        <w:t xml:space="preserve">- </w:t>
      </w:r>
      <w:r w:rsidRPr="00273F9F">
        <w:rPr>
          <w:sz w:val="28"/>
          <w:szCs w:val="28"/>
          <w:lang w:val="x-none" w:eastAsia="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56B2F670" w14:textId="77777777" w:rsidR="00273F9F" w:rsidRPr="00273F9F" w:rsidRDefault="00273F9F" w:rsidP="00273F9F">
      <w:pPr>
        <w:autoSpaceDE w:val="0"/>
        <w:autoSpaceDN w:val="0"/>
        <w:adjustRightInd w:val="0"/>
        <w:ind w:firstLine="567"/>
        <w:jc w:val="both"/>
        <w:rPr>
          <w:sz w:val="28"/>
          <w:szCs w:val="28"/>
        </w:rPr>
      </w:pPr>
      <w:r w:rsidRPr="00273F9F">
        <w:rPr>
          <w:sz w:val="28"/>
          <w:szCs w:val="28"/>
        </w:rPr>
        <w:t>- цены (тарифы), сведения о которых получены из следующих источников информации (в приоритетном порядке):</w:t>
      </w:r>
    </w:p>
    <w:p w14:paraId="2AA4FD88" w14:textId="77777777" w:rsidR="00273F9F" w:rsidRPr="00273F9F" w:rsidRDefault="00273F9F" w:rsidP="00273F9F">
      <w:pPr>
        <w:autoSpaceDE w:val="0"/>
        <w:autoSpaceDN w:val="0"/>
        <w:adjustRightInd w:val="0"/>
        <w:ind w:firstLine="567"/>
        <w:jc w:val="both"/>
        <w:rPr>
          <w:sz w:val="28"/>
          <w:szCs w:val="28"/>
        </w:rPr>
      </w:pPr>
      <w:r w:rsidRPr="00273F9F">
        <w:rPr>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169F11E4" w14:textId="77777777" w:rsidR="00273F9F" w:rsidRPr="00273F9F" w:rsidRDefault="00273F9F" w:rsidP="00273F9F">
      <w:pPr>
        <w:autoSpaceDE w:val="0"/>
        <w:autoSpaceDN w:val="0"/>
        <w:adjustRightInd w:val="0"/>
        <w:ind w:firstLine="567"/>
        <w:jc w:val="both"/>
        <w:rPr>
          <w:sz w:val="28"/>
          <w:szCs w:val="28"/>
        </w:rPr>
      </w:pPr>
      <w:r w:rsidRPr="00273F9F">
        <w:rPr>
          <w:sz w:val="28"/>
          <w:szCs w:val="28"/>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6F7E163E" w14:textId="77777777" w:rsidR="00273F9F" w:rsidRPr="00273F9F" w:rsidRDefault="00273F9F" w:rsidP="00273F9F">
      <w:pPr>
        <w:autoSpaceDE w:val="0"/>
        <w:autoSpaceDN w:val="0"/>
        <w:adjustRightInd w:val="0"/>
        <w:ind w:firstLine="567"/>
        <w:jc w:val="both"/>
        <w:rPr>
          <w:sz w:val="28"/>
          <w:szCs w:val="28"/>
        </w:rPr>
      </w:pPr>
      <w:r w:rsidRPr="00273F9F">
        <w:rPr>
          <w:sz w:val="28"/>
          <w:szCs w:val="28"/>
        </w:rPr>
        <w:lastRenderedPageBreak/>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53282E20" w14:textId="77777777" w:rsidR="00273F9F" w:rsidRPr="00273F9F" w:rsidRDefault="00273F9F" w:rsidP="00273F9F">
      <w:pPr>
        <w:autoSpaceDE w:val="0"/>
        <w:autoSpaceDN w:val="0"/>
        <w:adjustRightInd w:val="0"/>
        <w:ind w:firstLine="567"/>
        <w:jc w:val="both"/>
        <w:rPr>
          <w:sz w:val="28"/>
          <w:szCs w:val="28"/>
        </w:rPr>
      </w:pPr>
      <w:r w:rsidRPr="00273F9F">
        <w:rPr>
          <w:sz w:val="28"/>
          <w:szCs w:val="28"/>
        </w:rPr>
        <w:t xml:space="preserve"> индекса потребительских цен (в среднем за год к предыдущему году); </w:t>
      </w:r>
    </w:p>
    <w:p w14:paraId="477E6727" w14:textId="77777777" w:rsidR="00273F9F" w:rsidRPr="00273F9F" w:rsidRDefault="00273F9F" w:rsidP="00273F9F">
      <w:pPr>
        <w:autoSpaceDE w:val="0"/>
        <w:autoSpaceDN w:val="0"/>
        <w:adjustRightInd w:val="0"/>
        <w:ind w:firstLine="567"/>
        <w:jc w:val="both"/>
        <w:rPr>
          <w:sz w:val="28"/>
          <w:szCs w:val="28"/>
        </w:rPr>
      </w:pPr>
      <w:r w:rsidRPr="00273F9F">
        <w:rPr>
          <w:sz w:val="28"/>
          <w:szCs w:val="28"/>
        </w:rPr>
        <w:t xml:space="preserve"> темпа роста цен на электрическую энергию, топливо; </w:t>
      </w:r>
    </w:p>
    <w:p w14:paraId="574821BA" w14:textId="77777777" w:rsidR="00273F9F" w:rsidRPr="00273F9F" w:rsidRDefault="00273F9F" w:rsidP="00273F9F">
      <w:pPr>
        <w:autoSpaceDE w:val="0"/>
        <w:autoSpaceDN w:val="0"/>
        <w:adjustRightInd w:val="0"/>
        <w:ind w:firstLine="567"/>
        <w:jc w:val="both"/>
        <w:rPr>
          <w:sz w:val="28"/>
          <w:szCs w:val="28"/>
        </w:rPr>
      </w:pPr>
      <w:r w:rsidRPr="00273F9F">
        <w:rPr>
          <w:sz w:val="28"/>
          <w:szCs w:val="28"/>
        </w:rPr>
        <w:t xml:space="preserve"> темпа роста цен на капитальное строительство; </w:t>
      </w:r>
    </w:p>
    <w:p w14:paraId="0542BF41" w14:textId="77777777" w:rsidR="00273F9F" w:rsidRPr="00273F9F" w:rsidRDefault="00273F9F" w:rsidP="00273F9F">
      <w:pPr>
        <w:autoSpaceDE w:val="0"/>
        <w:autoSpaceDN w:val="0"/>
        <w:adjustRightInd w:val="0"/>
        <w:ind w:firstLine="567"/>
        <w:jc w:val="both"/>
        <w:rPr>
          <w:sz w:val="28"/>
          <w:szCs w:val="28"/>
        </w:rPr>
      </w:pPr>
      <w:r w:rsidRPr="00273F9F">
        <w:rPr>
          <w:sz w:val="28"/>
          <w:szCs w:val="28"/>
        </w:rPr>
        <w:t xml:space="preserve"> темпа роста цен производителей промышленной продукции (без продукции ТЭКа) и пр.;</w:t>
      </w:r>
    </w:p>
    <w:p w14:paraId="6CAFDC8E" w14:textId="77777777" w:rsidR="00273F9F" w:rsidRPr="00273F9F" w:rsidRDefault="00273F9F" w:rsidP="00273F9F">
      <w:pPr>
        <w:autoSpaceDE w:val="0"/>
        <w:autoSpaceDN w:val="0"/>
        <w:adjustRightInd w:val="0"/>
        <w:ind w:firstLine="567"/>
        <w:jc w:val="both"/>
        <w:rPr>
          <w:sz w:val="28"/>
          <w:szCs w:val="28"/>
        </w:rPr>
      </w:pPr>
      <w:r w:rsidRPr="00273F9F">
        <w:rPr>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31AD196A" w14:textId="77777777" w:rsidR="00273F9F" w:rsidRPr="00273F9F" w:rsidRDefault="00273F9F" w:rsidP="00273F9F">
      <w:pPr>
        <w:autoSpaceDE w:val="0"/>
        <w:autoSpaceDN w:val="0"/>
        <w:adjustRightInd w:val="0"/>
        <w:ind w:firstLine="567"/>
        <w:jc w:val="both"/>
        <w:rPr>
          <w:sz w:val="28"/>
          <w:szCs w:val="28"/>
        </w:rPr>
      </w:pPr>
      <w:r w:rsidRPr="00273F9F">
        <w:rPr>
          <w:sz w:val="28"/>
          <w:szCs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58B4CBA7" w14:textId="77777777" w:rsidR="00273F9F" w:rsidRPr="00273F9F" w:rsidRDefault="00273F9F" w:rsidP="00273F9F">
      <w:pPr>
        <w:autoSpaceDE w:val="0"/>
        <w:autoSpaceDN w:val="0"/>
        <w:adjustRightInd w:val="0"/>
        <w:ind w:firstLine="567"/>
        <w:jc w:val="both"/>
        <w:rPr>
          <w:sz w:val="28"/>
          <w:szCs w:val="28"/>
        </w:rPr>
      </w:pPr>
      <w:r w:rsidRPr="00273F9F">
        <w:rPr>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2AF59ED6" w14:textId="77777777" w:rsidR="00273F9F" w:rsidRPr="00273F9F" w:rsidRDefault="00273F9F" w:rsidP="00273F9F">
      <w:pPr>
        <w:ind w:firstLine="567"/>
        <w:jc w:val="both"/>
        <w:rPr>
          <w:bCs/>
          <w:sz w:val="28"/>
          <w:szCs w:val="28"/>
        </w:rPr>
      </w:pPr>
      <w:r w:rsidRPr="00273F9F">
        <w:rPr>
          <w:bCs/>
          <w:sz w:val="28"/>
          <w:szCs w:val="28"/>
        </w:rPr>
        <w:t>Специалистом РЭК Кузбасса (далее - Специалист)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BDB3110" w14:textId="77777777" w:rsidR="00273F9F" w:rsidRPr="00273F9F" w:rsidRDefault="00273F9F" w:rsidP="00273F9F">
      <w:pPr>
        <w:ind w:firstLine="567"/>
        <w:jc w:val="both"/>
        <w:rPr>
          <w:bCs/>
          <w:sz w:val="28"/>
          <w:szCs w:val="28"/>
        </w:rPr>
      </w:pPr>
      <w:r w:rsidRPr="00273F9F">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14:paraId="12F60AEE" w14:textId="77777777" w:rsidR="00273F9F" w:rsidRPr="00273F9F" w:rsidRDefault="00273F9F" w:rsidP="00273F9F">
      <w:pPr>
        <w:ind w:firstLine="567"/>
        <w:jc w:val="both"/>
        <w:rPr>
          <w:bCs/>
          <w:color w:val="000000"/>
          <w:sz w:val="28"/>
          <w:szCs w:val="28"/>
        </w:rPr>
      </w:pPr>
      <w:r w:rsidRPr="00273F9F">
        <w:rPr>
          <w:bCs/>
          <w:color w:val="000000"/>
          <w:sz w:val="28"/>
          <w:szCs w:val="28"/>
        </w:rPr>
        <w:t>Основная деятельность АО «Междуречье»:</w:t>
      </w:r>
    </w:p>
    <w:p w14:paraId="040E1751" w14:textId="77777777" w:rsidR="00273F9F" w:rsidRPr="00273F9F" w:rsidRDefault="00273F9F" w:rsidP="00273F9F">
      <w:pPr>
        <w:ind w:firstLine="567"/>
        <w:jc w:val="both"/>
        <w:rPr>
          <w:bCs/>
          <w:color w:val="000000"/>
          <w:sz w:val="28"/>
          <w:szCs w:val="28"/>
        </w:rPr>
      </w:pPr>
      <w:r w:rsidRPr="00273F9F">
        <w:rPr>
          <w:bCs/>
          <w:color w:val="000000"/>
          <w:sz w:val="28"/>
          <w:szCs w:val="28"/>
        </w:rPr>
        <w:t>1. Оптовая торговля твердым топливом;</w:t>
      </w:r>
    </w:p>
    <w:p w14:paraId="2BA14383" w14:textId="77777777" w:rsidR="00273F9F" w:rsidRPr="00273F9F" w:rsidRDefault="00273F9F" w:rsidP="00273F9F">
      <w:pPr>
        <w:ind w:firstLine="567"/>
        <w:jc w:val="both"/>
        <w:rPr>
          <w:bCs/>
          <w:color w:val="000000"/>
          <w:sz w:val="28"/>
          <w:szCs w:val="28"/>
        </w:rPr>
      </w:pPr>
      <w:r w:rsidRPr="00273F9F">
        <w:rPr>
          <w:bCs/>
          <w:color w:val="000000"/>
          <w:sz w:val="28"/>
          <w:szCs w:val="28"/>
        </w:rPr>
        <w:t>2. Весь комплекс работ по организации процесса добычи и переработки угля для энергетических и коксохимических производств;</w:t>
      </w:r>
    </w:p>
    <w:p w14:paraId="64A7BE32" w14:textId="77777777" w:rsidR="00273F9F" w:rsidRPr="00273F9F" w:rsidRDefault="00273F9F" w:rsidP="00273F9F">
      <w:pPr>
        <w:ind w:firstLine="567"/>
        <w:jc w:val="both"/>
        <w:rPr>
          <w:bCs/>
          <w:color w:val="000000"/>
          <w:sz w:val="28"/>
          <w:szCs w:val="28"/>
        </w:rPr>
      </w:pPr>
      <w:r w:rsidRPr="00273F9F">
        <w:rPr>
          <w:bCs/>
          <w:color w:val="000000"/>
          <w:sz w:val="28"/>
          <w:szCs w:val="28"/>
        </w:rPr>
        <w:t>3. Деятельность промышленного железнодорожного транспорта.</w:t>
      </w:r>
    </w:p>
    <w:p w14:paraId="12387A8E" w14:textId="77777777" w:rsidR="00273F9F" w:rsidRPr="00273F9F" w:rsidRDefault="00273F9F" w:rsidP="00273F9F">
      <w:pPr>
        <w:ind w:firstLine="567"/>
        <w:jc w:val="both"/>
        <w:rPr>
          <w:sz w:val="28"/>
          <w:szCs w:val="28"/>
        </w:rPr>
      </w:pPr>
      <w:r w:rsidRPr="00273F9F">
        <w:rPr>
          <w:sz w:val="28"/>
          <w:szCs w:val="28"/>
        </w:rPr>
        <w:lastRenderedPageBreak/>
        <w:t xml:space="preserve">Объемы регулируемых транспортных услуг АО «Междуречье» на регулируемый период специалист предлагает принять в размере 216752 тыс. </w:t>
      </w:r>
      <w:proofErr w:type="spellStart"/>
      <w:r w:rsidRPr="00273F9F">
        <w:rPr>
          <w:sz w:val="28"/>
          <w:szCs w:val="28"/>
        </w:rPr>
        <w:t>тоннокилометров</w:t>
      </w:r>
      <w:proofErr w:type="spellEnd"/>
      <w:r w:rsidRPr="00273F9F">
        <w:rPr>
          <w:sz w:val="28"/>
          <w:szCs w:val="28"/>
        </w:rPr>
        <w:t>, из них на перевозку грузов:</w:t>
      </w:r>
    </w:p>
    <w:p w14:paraId="1BC24CC4" w14:textId="77777777" w:rsidR="00273F9F" w:rsidRPr="00273F9F" w:rsidRDefault="00273F9F" w:rsidP="00273F9F">
      <w:pPr>
        <w:ind w:firstLine="567"/>
        <w:jc w:val="both"/>
        <w:rPr>
          <w:sz w:val="28"/>
          <w:szCs w:val="28"/>
        </w:rPr>
      </w:pPr>
      <w:r w:rsidRPr="00273F9F">
        <w:rPr>
          <w:sz w:val="28"/>
          <w:szCs w:val="28"/>
        </w:rPr>
        <w:t xml:space="preserve">объемы сторонних потребителей </w:t>
      </w:r>
      <w:bookmarkStart w:id="24" w:name="_Hlk41909862"/>
      <w:r w:rsidRPr="00273F9F">
        <w:rPr>
          <w:sz w:val="28"/>
          <w:szCs w:val="28"/>
        </w:rPr>
        <w:t>в соответствии с протоколами согласования с потребителями</w:t>
      </w:r>
      <w:bookmarkEnd w:id="24"/>
      <w:r w:rsidRPr="00273F9F">
        <w:rPr>
          <w:sz w:val="28"/>
          <w:szCs w:val="28"/>
        </w:rPr>
        <w:t xml:space="preserve"> в размере 215380 тыс. </w:t>
      </w:r>
      <w:proofErr w:type="spellStart"/>
      <w:r w:rsidRPr="00273F9F">
        <w:rPr>
          <w:sz w:val="28"/>
          <w:szCs w:val="28"/>
        </w:rPr>
        <w:t>тоннокилометров</w:t>
      </w:r>
      <w:proofErr w:type="spellEnd"/>
      <w:r w:rsidRPr="00273F9F">
        <w:rPr>
          <w:sz w:val="28"/>
          <w:szCs w:val="28"/>
        </w:rPr>
        <w:t>,</w:t>
      </w:r>
    </w:p>
    <w:p w14:paraId="0807B101" w14:textId="77777777" w:rsidR="00273F9F" w:rsidRPr="00273F9F" w:rsidRDefault="00273F9F" w:rsidP="00273F9F">
      <w:pPr>
        <w:ind w:firstLine="567"/>
        <w:jc w:val="both"/>
        <w:rPr>
          <w:sz w:val="28"/>
          <w:szCs w:val="28"/>
        </w:rPr>
      </w:pPr>
      <w:r w:rsidRPr="00273F9F">
        <w:rPr>
          <w:sz w:val="28"/>
          <w:szCs w:val="28"/>
        </w:rPr>
        <w:t xml:space="preserve">объемы АО «Междуречье» в размере 1371 тыс. </w:t>
      </w:r>
      <w:proofErr w:type="spellStart"/>
      <w:r w:rsidRPr="00273F9F">
        <w:rPr>
          <w:sz w:val="28"/>
          <w:szCs w:val="28"/>
        </w:rPr>
        <w:t>тоннокилометров</w:t>
      </w:r>
      <w:proofErr w:type="spellEnd"/>
      <w:r w:rsidRPr="00273F9F">
        <w:rPr>
          <w:sz w:val="28"/>
          <w:szCs w:val="28"/>
        </w:rPr>
        <w:t>, рассчитанные, по информации предприятия, как среднегодовые объемы 2017, 2018, 2019 гг.;</w:t>
      </w:r>
    </w:p>
    <w:p w14:paraId="2A1E36E0" w14:textId="77777777" w:rsidR="00273F9F" w:rsidRPr="00273F9F" w:rsidRDefault="00273F9F" w:rsidP="00273F9F">
      <w:pPr>
        <w:ind w:firstLine="567"/>
        <w:jc w:val="both"/>
        <w:rPr>
          <w:sz w:val="28"/>
          <w:szCs w:val="28"/>
        </w:rPr>
      </w:pPr>
      <w:r w:rsidRPr="00273F9F">
        <w:rPr>
          <w:sz w:val="28"/>
          <w:szCs w:val="28"/>
        </w:rPr>
        <w:t xml:space="preserve">на маневровую работу локомотива МУП «МТСК» в соответствии с протоколом согласования с потребителем в размере 4392 </w:t>
      </w:r>
      <w:proofErr w:type="spellStart"/>
      <w:r w:rsidRPr="00273F9F">
        <w:rPr>
          <w:sz w:val="28"/>
          <w:szCs w:val="28"/>
        </w:rPr>
        <w:t>локомотиво</w:t>
      </w:r>
      <w:proofErr w:type="spellEnd"/>
      <w:r w:rsidRPr="00273F9F">
        <w:rPr>
          <w:sz w:val="28"/>
          <w:szCs w:val="28"/>
        </w:rPr>
        <w:t>-часов,</w:t>
      </w:r>
    </w:p>
    <w:p w14:paraId="642BFC1A" w14:textId="77777777" w:rsidR="00273F9F" w:rsidRPr="00273F9F" w:rsidRDefault="00273F9F" w:rsidP="00273F9F">
      <w:pPr>
        <w:ind w:firstLine="567"/>
        <w:jc w:val="both"/>
        <w:rPr>
          <w:sz w:val="28"/>
          <w:szCs w:val="28"/>
        </w:rPr>
      </w:pPr>
      <w:r w:rsidRPr="00273F9F">
        <w:rPr>
          <w:sz w:val="28"/>
          <w:szCs w:val="28"/>
        </w:rPr>
        <w:t xml:space="preserve">на маневровую работу прочих потребителей в соответствии с протоколами согласования с потребителями в размере 49982 </w:t>
      </w:r>
      <w:proofErr w:type="spellStart"/>
      <w:r w:rsidRPr="00273F9F">
        <w:rPr>
          <w:sz w:val="28"/>
          <w:szCs w:val="28"/>
        </w:rPr>
        <w:t>локомотиво</w:t>
      </w:r>
      <w:proofErr w:type="spellEnd"/>
      <w:r w:rsidRPr="00273F9F">
        <w:rPr>
          <w:sz w:val="28"/>
          <w:szCs w:val="28"/>
        </w:rPr>
        <w:t>-часов.</w:t>
      </w:r>
    </w:p>
    <w:p w14:paraId="06734B4A" w14:textId="77777777" w:rsidR="00273F9F" w:rsidRPr="00273F9F" w:rsidRDefault="00273F9F" w:rsidP="00273F9F">
      <w:pPr>
        <w:ind w:firstLine="567"/>
        <w:jc w:val="both"/>
        <w:rPr>
          <w:bCs/>
          <w:sz w:val="28"/>
          <w:szCs w:val="28"/>
        </w:rPr>
      </w:pPr>
      <w:r w:rsidRPr="00273F9F">
        <w:rPr>
          <w:bCs/>
          <w:sz w:val="28"/>
          <w:szCs w:val="28"/>
        </w:rPr>
        <w:t xml:space="preserve">По данным </w:t>
      </w:r>
      <w:r w:rsidRPr="00273F9F">
        <w:rPr>
          <w:iCs/>
          <w:sz w:val="28"/>
          <w:szCs w:val="28"/>
        </w:rPr>
        <w:t>АО</w:t>
      </w:r>
      <w:r w:rsidRPr="00273F9F">
        <w:rPr>
          <w:iCs/>
          <w:sz w:val="28"/>
          <w:szCs w:val="28"/>
          <w:lang w:val="x-none"/>
        </w:rPr>
        <w:t xml:space="preserve"> «</w:t>
      </w:r>
      <w:r w:rsidRPr="00273F9F">
        <w:rPr>
          <w:iCs/>
          <w:sz w:val="28"/>
          <w:szCs w:val="28"/>
        </w:rPr>
        <w:t>Междуречье»</w:t>
      </w:r>
      <w:r w:rsidRPr="00273F9F">
        <w:rPr>
          <w:bCs/>
          <w:sz w:val="28"/>
          <w:szCs w:val="28"/>
        </w:rPr>
        <w:t xml:space="preserve"> в собственности организации имеется 18 локомотивов: марки ОПЭ-1 - 2 ед., ТЭМ-2 - 9 ед., ТЭМ-18 - 2 ед., ТЭМ-7А - 4 ед., 2ТЭ10М - 1 ед., задействовано в процессе оказания услуг 18 локомотивов. Развернутая длина железнодорожного пути согласно представленным данным в таблице «Основные технические показатели деятельности АО «Междуречье» 115,8 км класс путей, категория 4С, 5С.</w:t>
      </w:r>
    </w:p>
    <w:p w14:paraId="101C0132" w14:textId="77777777" w:rsidR="00273F9F" w:rsidRPr="00273F9F" w:rsidRDefault="00273F9F" w:rsidP="00273F9F">
      <w:pPr>
        <w:ind w:firstLine="567"/>
        <w:jc w:val="both"/>
        <w:rPr>
          <w:sz w:val="28"/>
          <w:szCs w:val="28"/>
        </w:rPr>
      </w:pPr>
      <w:r w:rsidRPr="00273F9F">
        <w:rPr>
          <w:sz w:val="28"/>
          <w:szCs w:val="28"/>
        </w:rPr>
        <w:t xml:space="preserve">В соответствии с п.4 ст.8 Федерального закона от 17.08.1995 № 147-ФЗ «О естественных монополиях» субъекты естественной монополии обязаны вести раздельный учет доходов и расходов по видам деятельности. </w:t>
      </w:r>
    </w:p>
    <w:p w14:paraId="1D668E31" w14:textId="77777777" w:rsidR="00273F9F" w:rsidRPr="00273F9F" w:rsidRDefault="00273F9F" w:rsidP="00273F9F">
      <w:pPr>
        <w:ind w:firstLine="567"/>
        <w:jc w:val="both"/>
        <w:rPr>
          <w:sz w:val="28"/>
          <w:szCs w:val="28"/>
        </w:rPr>
      </w:pPr>
      <w:r w:rsidRPr="00273F9F">
        <w:rPr>
          <w:sz w:val="28"/>
          <w:szCs w:val="28"/>
        </w:rPr>
        <w:t>Согласно постановлению Правительства РФ от 22.09.2008 № 707 (ред. от 04.09.2015) «О порядке ведения раздельного учета доходов и расходов субъектами естественных монополий» субъекты естественных монополий ведут раздельный учет доходов и расходов по видам деятельности в порядке, утверждаемом федеральным органом исполнительной власти.</w:t>
      </w:r>
    </w:p>
    <w:p w14:paraId="0269BC08" w14:textId="77777777" w:rsidR="00273F9F" w:rsidRPr="00273F9F" w:rsidRDefault="00273F9F" w:rsidP="00273F9F">
      <w:pPr>
        <w:ind w:firstLine="567"/>
        <w:jc w:val="both"/>
        <w:rPr>
          <w:sz w:val="28"/>
          <w:szCs w:val="28"/>
        </w:rPr>
      </w:pPr>
      <w:r w:rsidRPr="00273F9F">
        <w:rPr>
          <w:sz w:val="28"/>
          <w:szCs w:val="28"/>
        </w:rPr>
        <w:t>Согласно п. 2 Порядка ведения раздельного учета доходов и расходов субъектами естественных монополий в сфере железнодорожных перевозок, утвержденного приказом Минтранса России от 12.08.2014 № 225 ведение раздельного учета осуществляется на основании данных бухгалтерского, оперативно-технического и статистического учета.</w:t>
      </w:r>
    </w:p>
    <w:p w14:paraId="2D5F244C" w14:textId="77777777" w:rsidR="00273F9F" w:rsidRPr="00273F9F" w:rsidRDefault="00273F9F" w:rsidP="00273F9F">
      <w:pPr>
        <w:ind w:firstLine="567"/>
        <w:jc w:val="both"/>
        <w:rPr>
          <w:sz w:val="28"/>
          <w:szCs w:val="28"/>
        </w:rPr>
      </w:pPr>
      <w:r w:rsidRPr="00273F9F">
        <w:rPr>
          <w:sz w:val="28"/>
          <w:szCs w:val="28"/>
        </w:rPr>
        <w:t>Согласно п. 2.4. Методических рекомендаций № 139 формирование тарифов на транспортные услуги основывается на принципе обязательного раздельного учета субъектом регулирования, объемов услуг, доходов и расходов по регулируемым и нерегулируемым видам деятельности, а также по видам оказываемых регулируемых услуг.</w:t>
      </w:r>
    </w:p>
    <w:p w14:paraId="36004397" w14:textId="77777777" w:rsidR="00273F9F" w:rsidRPr="00273F9F" w:rsidRDefault="00273F9F" w:rsidP="00273F9F">
      <w:pPr>
        <w:ind w:firstLine="567"/>
        <w:jc w:val="both"/>
        <w:rPr>
          <w:sz w:val="28"/>
          <w:szCs w:val="28"/>
        </w:rPr>
      </w:pPr>
      <w:r w:rsidRPr="00273F9F">
        <w:rPr>
          <w:sz w:val="28"/>
          <w:szCs w:val="28"/>
        </w:rPr>
        <w:t xml:space="preserve">Основными потребителями транспортных услуг АО «Междуречье» являются: предприятия добычи угля ПАО «Южный Кузбасс», МУП «МТСК» (ПАО «Тепло»), прочие предприятия. </w:t>
      </w:r>
    </w:p>
    <w:p w14:paraId="432DC961" w14:textId="77777777" w:rsidR="00273F9F" w:rsidRPr="00273F9F" w:rsidRDefault="00273F9F" w:rsidP="00273F9F">
      <w:pPr>
        <w:ind w:firstLine="567"/>
        <w:jc w:val="both"/>
        <w:rPr>
          <w:sz w:val="28"/>
          <w:szCs w:val="28"/>
        </w:rPr>
      </w:pPr>
      <w:r w:rsidRPr="00273F9F">
        <w:rPr>
          <w:sz w:val="28"/>
          <w:szCs w:val="28"/>
        </w:rPr>
        <w:t xml:space="preserve">Проанализировав представленные АО «Междуречье» бухгалтерскую отчетность организации за 2018 год, </w:t>
      </w:r>
      <w:proofErr w:type="spellStart"/>
      <w:r w:rsidRPr="00273F9F">
        <w:rPr>
          <w:sz w:val="28"/>
          <w:szCs w:val="28"/>
        </w:rPr>
        <w:t>оборотно</w:t>
      </w:r>
      <w:proofErr w:type="spellEnd"/>
      <w:r w:rsidRPr="00273F9F">
        <w:rPr>
          <w:sz w:val="28"/>
          <w:szCs w:val="28"/>
        </w:rPr>
        <w:t xml:space="preserve">-сальдовые ведомости по счетам бухгалтерского учета за 2018 год, статистическую отчетность, учетную политику организации, порядок распределения затрат, выявлен факт отсутствия ведения АО «Междуречье» раздельного учета расходов по регулируемым и нерегулируемым видам деятельности, в учетной политике и порядке распределения затрат не предусмотрен порядок ведения раздельного учета </w:t>
      </w:r>
      <w:r w:rsidRPr="00273F9F">
        <w:rPr>
          <w:sz w:val="28"/>
          <w:szCs w:val="28"/>
        </w:rPr>
        <w:lastRenderedPageBreak/>
        <w:t>доходов и расходов по регулируемым и нерегулируемым видам деятельности, не закреплены отдельные субсчета по регулируемым видам деятельности.</w:t>
      </w:r>
    </w:p>
    <w:p w14:paraId="4E9359B1" w14:textId="77777777" w:rsidR="00273F9F" w:rsidRPr="00273F9F" w:rsidRDefault="00273F9F" w:rsidP="00273F9F">
      <w:pPr>
        <w:ind w:firstLine="567"/>
        <w:jc w:val="both"/>
        <w:rPr>
          <w:sz w:val="28"/>
          <w:szCs w:val="28"/>
        </w:rPr>
      </w:pPr>
      <w:r w:rsidRPr="00273F9F">
        <w:rPr>
          <w:sz w:val="28"/>
          <w:szCs w:val="28"/>
        </w:rPr>
        <w:t xml:space="preserve">Согласно учетной политике АО «Междуречье», расходы ПТУ учитываются на счете 23-02 «Вспомогательное производство - ПТУ». Согласно предоставленной </w:t>
      </w:r>
      <w:proofErr w:type="spellStart"/>
      <w:r w:rsidRPr="00273F9F">
        <w:rPr>
          <w:sz w:val="28"/>
          <w:szCs w:val="28"/>
        </w:rPr>
        <w:t>оборотно</w:t>
      </w:r>
      <w:proofErr w:type="spellEnd"/>
      <w:r w:rsidRPr="00273F9F">
        <w:rPr>
          <w:sz w:val="28"/>
          <w:szCs w:val="28"/>
        </w:rPr>
        <w:t xml:space="preserve">-сальдовой ведомости на счете 23-02 учтены затраты не только по регулируемым видам деятельности, но и затраты от прочих видов деятельности. Затраты по перевозке грузов и работе локомотива в </w:t>
      </w:r>
      <w:proofErr w:type="spellStart"/>
      <w:r w:rsidRPr="00273F9F">
        <w:rPr>
          <w:sz w:val="28"/>
          <w:szCs w:val="28"/>
        </w:rPr>
        <w:t>оборотно</w:t>
      </w:r>
      <w:proofErr w:type="spellEnd"/>
      <w:r w:rsidRPr="00273F9F">
        <w:rPr>
          <w:sz w:val="28"/>
          <w:szCs w:val="28"/>
        </w:rPr>
        <w:t xml:space="preserve">-сальдовой ведомости по счету 20-02 выделены. В </w:t>
      </w:r>
      <w:proofErr w:type="spellStart"/>
      <w:r w:rsidRPr="00273F9F">
        <w:rPr>
          <w:sz w:val="28"/>
          <w:szCs w:val="28"/>
        </w:rPr>
        <w:t>оборотно</w:t>
      </w:r>
      <w:proofErr w:type="spellEnd"/>
      <w:r w:rsidRPr="00273F9F">
        <w:rPr>
          <w:sz w:val="28"/>
          <w:szCs w:val="28"/>
        </w:rPr>
        <w:t xml:space="preserve">-сальдовой ведомости по счету 90-01 «Выручка» выделены доходы по Транспортным услугам ПТУ - перевозке грузов, маневровой работе локомотива, прочим доходам ПТУ. В </w:t>
      </w:r>
      <w:proofErr w:type="spellStart"/>
      <w:r w:rsidRPr="00273F9F">
        <w:rPr>
          <w:sz w:val="28"/>
          <w:szCs w:val="28"/>
        </w:rPr>
        <w:t>оборотно</w:t>
      </w:r>
      <w:proofErr w:type="spellEnd"/>
      <w:r w:rsidRPr="00273F9F">
        <w:rPr>
          <w:sz w:val="28"/>
          <w:szCs w:val="28"/>
        </w:rPr>
        <w:t xml:space="preserve">-сальдовой ведомости по счету 90-02 «Себестоимость» выделены расходы по Транспортным услугам ПТУ - перевозке грузов, маневровой работе локомотива. Расходы по прочим услугам ПТУ не выделены.  </w:t>
      </w:r>
    </w:p>
    <w:p w14:paraId="05E4B1C6" w14:textId="77777777" w:rsidR="00273F9F" w:rsidRPr="00273F9F" w:rsidRDefault="00273F9F" w:rsidP="00273F9F">
      <w:pPr>
        <w:ind w:firstLine="567"/>
        <w:jc w:val="both"/>
        <w:rPr>
          <w:sz w:val="28"/>
          <w:szCs w:val="28"/>
        </w:rPr>
      </w:pPr>
      <w:r w:rsidRPr="00273F9F">
        <w:rPr>
          <w:sz w:val="28"/>
          <w:szCs w:val="28"/>
        </w:rPr>
        <w:t xml:space="preserve">Согласно порядку распределения затрат, представленному                                       АО «Междуречье», на счетах 23-02, 26-02 учитываются также прочие вспомогательные участки ПТУ: РПС, участок электрификации и энергоснабжения, ПТО, ЦРПС, ПМС. </w:t>
      </w:r>
    </w:p>
    <w:p w14:paraId="31849D92" w14:textId="77777777" w:rsidR="00273F9F" w:rsidRPr="00273F9F" w:rsidRDefault="00273F9F" w:rsidP="00273F9F">
      <w:pPr>
        <w:ind w:firstLine="567"/>
        <w:jc w:val="both"/>
        <w:rPr>
          <w:sz w:val="28"/>
          <w:szCs w:val="28"/>
        </w:rPr>
      </w:pPr>
      <w:r w:rsidRPr="00273F9F">
        <w:rPr>
          <w:sz w:val="28"/>
          <w:szCs w:val="28"/>
        </w:rPr>
        <w:t xml:space="preserve">При расчете тарифов по статьям расходов из затрат на ПТУ                             АО «Междуречье» выделяет затраты на транспортные услуги, затем распределяет эти затраты на перевозку грузов и работу локомотивов. Специалист принимает долю распределения затрат на транспортные услуги ПТУ и дифференциацию затрат на перевозку грузов и работу локомотивов по предложению предприятия на регулируемый период. </w:t>
      </w:r>
    </w:p>
    <w:p w14:paraId="479DBD0F" w14:textId="77777777" w:rsidR="00273F9F" w:rsidRPr="00273F9F" w:rsidRDefault="00273F9F" w:rsidP="00273F9F">
      <w:pPr>
        <w:ind w:firstLine="567"/>
        <w:jc w:val="both"/>
        <w:rPr>
          <w:sz w:val="28"/>
          <w:szCs w:val="28"/>
        </w:rPr>
      </w:pPr>
      <w:r w:rsidRPr="00273F9F">
        <w:rPr>
          <w:bCs/>
          <w:sz w:val="28"/>
          <w:szCs w:val="28"/>
        </w:rPr>
        <w:t xml:space="preserve">Для прогнозирования расходов организации на период регулирования специалист опирался на Прогноз </w:t>
      </w:r>
      <w:r w:rsidRPr="00273F9F">
        <w:rPr>
          <w:sz w:val="28"/>
          <w:szCs w:val="28"/>
          <w:lang w:val="x-none"/>
        </w:rPr>
        <w:t xml:space="preserve">социально-экономического развития Российской Федерации </w:t>
      </w:r>
      <w:r w:rsidRPr="00273F9F">
        <w:rPr>
          <w:sz w:val="28"/>
          <w:szCs w:val="28"/>
        </w:rPr>
        <w:t xml:space="preserve">на период до 2024 года Минэкономразвития </w:t>
      </w:r>
      <w:proofErr w:type="gramStart"/>
      <w:r w:rsidRPr="00273F9F">
        <w:rPr>
          <w:sz w:val="28"/>
          <w:szCs w:val="28"/>
        </w:rPr>
        <w:t>России  от</w:t>
      </w:r>
      <w:proofErr w:type="gramEnd"/>
      <w:r w:rsidRPr="00273F9F">
        <w:rPr>
          <w:sz w:val="28"/>
          <w:szCs w:val="28"/>
        </w:rPr>
        <w:t xml:space="preserve"> 30.09.2019, одобренный Государственной Думой РФ. При формировании статей затрат анализировались расходы за отчетный период 2018 год, к статьям затрат применялись: индекс потребительских цен (ИПЦ) согласно данному прогнозу на 2019 год 104,7, на 2020 год 103,0 (далее – индекс МЭР), индекс обеспечения электрической энергией, газом и паром, кондиционирование воздуха на 2019 год 105,4, на 2020 год 104,8 (далее - индекс МЭР), индекс производства нефтепродуктов 100,1 на 2019 год, 99,6 на 2020 год (далее - индекс МЭР).</w:t>
      </w:r>
    </w:p>
    <w:p w14:paraId="096ACC2F" w14:textId="77777777" w:rsidR="00273F9F" w:rsidRPr="00273F9F" w:rsidRDefault="00273F9F" w:rsidP="00273F9F">
      <w:pPr>
        <w:ind w:firstLine="567"/>
        <w:jc w:val="both"/>
        <w:rPr>
          <w:sz w:val="28"/>
          <w:szCs w:val="28"/>
        </w:rPr>
      </w:pPr>
      <w:r w:rsidRPr="00273F9F">
        <w:rPr>
          <w:sz w:val="28"/>
          <w:szCs w:val="28"/>
        </w:rPr>
        <w:t>При проведении анализа экономической обоснованности представленных для расчёта тарифов АО «Междуречье» материалов, считаем экономически обоснованными расходы по статьям затрат на следующем уровне:</w:t>
      </w:r>
    </w:p>
    <w:p w14:paraId="6127D17B" w14:textId="77777777" w:rsidR="00273F9F" w:rsidRPr="00273F9F" w:rsidRDefault="00273F9F" w:rsidP="00273F9F">
      <w:pPr>
        <w:ind w:firstLine="567"/>
        <w:jc w:val="both"/>
        <w:rPr>
          <w:sz w:val="28"/>
          <w:szCs w:val="28"/>
          <w:lang w:val="x-none" w:eastAsia="x-none"/>
        </w:rPr>
      </w:pPr>
      <w:bookmarkStart w:id="25" w:name="_Hlk529871800"/>
      <w:r w:rsidRPr="00273F9F">
        <w:rPr>
          <w:sz w:val="28"/>
          <w:szCs w:val="28"/>
          <w:lang w:val="x-none" w:eastAsia="x-none"/>
        </w:rPr>
        <w:t xml:space="preserve">1. </w:t>
      </w:r>
      <w:bookmarkStart w:id="26" w:name="_Hlk1658512"/>
      <w:r w:rsidRPr="00273F9F">
        <w:rPr>
          <w:sz w:val="28"/>
          <w:szCs w:val="28"/>
          <w:lang w:eastAsia="x-none"/>
        </w:rPr>
        <w:t xml:space="preserve">Расходы на </w:t>
      </w:r>
      <w:r w:rsidRPr="00273F9F">
        <w:rPr>
          <w:sz w:val="28"/>
          <w:szCs w:val="28"/>
          <w:lang w:val="x-none" w:eastAsia="x-none"/>
        </w:rPr>
        <w:t>оплату труда</w:t>
      </w:r>
      <w:r w:rsidRPr="00273F9F">
        <w:rPr>
          <w:sz w:val="28"/>
          <w:szCs w:val="28"/>
          <w:lang w:eastAsia="x-none"/>
        </w:rPr>
        <w:t xml:space="preserve"> АО «Междуречье» предлагает принять в сумме 330672 </w:t>
      </w:r>
      <w:proofErr w:type="spellStart"/>
      <w:r w:rsidRPr="00273F9F">
        <w:rPr>
          <w:sz w:val="28"/>
          <w:szCs w:val="28"/>
          <w:lang w:eastAsia="x-none"/>
        </w:rPr>
        <w:t>тыс.руб</w:t>
      </w:r>
      <w:proofErr w:type="spellEnd"/>
      <w:r w:rsidRPr="00273F9F">
        <w:rPr>
          <w:sz w:val="28"/>
          <w:szCs w:val="28"/>
          <w:lang w:eastAsia="x-none"/>
        </w:rPr>
        <w:t>., численность в размере 503 человека, среднюю заработную плату в размере 54783 руб.</w:t>
      </w:r>
    </w:p>
    <w:bookmarkEnd w:id="26"/>
    <w:p w14:paraId="4F9C548B" w14:textId="77777777" w:rsidR="00273F9F" w:rsidRPr="00273F9F" w:rsidRDefault="00273F9F" w:rsidP="00273F9F">
      <w:pPr>
        <w:ind w:firstLine="567"/>
        <w:jc w:val="both"/>
        <w:rPr>
          <w:sz w:val="28"/>
          <w:szCs w:val="28"/>
          <w:lang w:eastAsia="en-US"/>
        </w:rPr>
      </w:pPr>
      <w:r w:rsidRPr="00273F9F">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273F9F">
        <w:rPr>
          <w:sz w:val="28"/>
          <w:szCs w:val="28"/>
          <w:lang w:eastAsia="x-none"/>
        </w:rPr>
        <w:t xml:space="preserve">в соответствии с пунктом </w:t>
      </w:r>
      <w:r w:rsidRPr="00273F9F">
        <w:rPr>
          <w:sz w:val="28"/>
          <w:szCs w:val="28"/>
          <w:lang w:val="x-none" w:eastAsia="x-none"/>
        </w:rPr>
        <w:t xml:space="preserve">4.3 Методических рекомендаций  </w:t>
      </w:r>
      <w:r w:rsidRPr="00273F9F">
        <w:rPr>
          <w:sz w:val="28"/>
          <w:szCs w:val="28"/>
          <w:lang w:eastAsia="en-US"/>
        </w:rPr>
        <w:t xml:space="preserve">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w:t>
      </w:r>
      <w:r w:rsidRPr="00273F9F">
        <w:rPr>
          <w:sz w:val="28"/>
          <w:szCs w:val="28"/>
          <w:lang w:eastAsia="en-US"/>
        </w:rPr>
        <w:lastRenderedPageBreak/>
        <w:t>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3B6431D0" w14:textId="77777777" w:rsidR="00273F9F" w:rsidRPr="00273F9F" w:rsidRDefault="00273F9F" w:rsidP="00273F9F">
      <w:pPr>
        <w:tabs>
          <w:tab w:val="left" w:pos="1276"/>
        </w:tabs>
        <w:ind w:firstLine="567"/>
        <w:jc w:val="both"/>
        <w:rPr>
          <w:sz w:val="28"/>
          <w:szCs w:val="28"/>
        </w:rPr>
      </w:pPr>
      <w:r w:rsidRPr="00273F9F">
        <w:rPr>
          <w:sz w:val="28"/>
          <w:szCs w:val="28"/>
        </w:rPr>
        <w:t xml:space="preserve">Для подтверждения данной статьи расходов АО «Междуречье» были представлены и специалистом проанализированы: штатное расписание (том 1 стр.42, 53), статистическая форма П-4 (том 4 стр.295-318), таблицы «Расходы на оплату труда ПТУ АО «Междуречье» за 2018 и на период регулирования (том 1 стр.76, 88), положение об оплате труда (том 1 стр.58), справка о фактической численности работающих, фонде оплаты труда и среднемесячной заработной платы ПТУ, коллективный договор (том 3 стр.68) и соглашение о социально-трудовых гарантиях (том 3 стр.340), </w:t>
      </w:r>
      <w:proofErr w:type="spellStart"/>
      <w:r w:rsidRPr="00273F9F">
        <w:rPr>
          <w:sz w:val="28"/>
          <w:szCs w:val="28"/>
        </w:rPr>
        <w:t>оборотно</w:t>
      </w:r>
      <w:proofErr w:type="spellEnd"/>
      <w:r w:rsidRPr="00273F9F">
        <w:rPr>
          <w:sz w:val="28"/>
          <w:szCs w:val="28"/>
        </w:rPr>
        <w:t>-сальдовая ведомость по счету 23.02 за 2018 год.</w:t>
      </w:r>
    </w:p>
    <w:p w14:paraId="0DD7BFD3" w14:textId="77777777" w:rsidR="00273F9F" w:rsidRPr="00273F9F" w:rsidRDefault="00273F9F" w:rsidP="00273F9F">
      <w:pPr>
        <w:tabs>
          <w:tab w:val="left" w:pos="1276"/>
        </w:tabs>
        <w:ind w:firstLine="567"/>
        <w:jc w:val="both"/>
        <w:rPr>
          <w:sz w:val="28"/>
          <w:szCs w:val="28"/>
        </w:rPr>
      </w:pPr>
      <w:r w:rsidRPr="00273F9F">
        <w:rPr>
          <w:sz w:val="28"/>
          <w:szCs w:val="28"/>
        </w:rPr>
        <w:t xml:space="preserve">Фонд оплаты труда специалист предлагает принять в размере </w:t>
      </w:r>
      <w:r w:rsidRPr="00273F9F">
        <w:rPr>
          <w:b/>
          <w:sz w:val="28"/>
          <w:szCs w:val="28"/>
        </w:rPr>
        <w:t>316604</w:t>
      </w:r>
      <w:r w:rsidRPr="00273F9F">
        <w:rPr>
          <w:sz w:val="28"/>
          <w:szCs w:val="28"/>
        </w:rPr>
        <w:t xml:space="preserve"> </w:t>
      </w:r>
      <w:proofErr w:type="spellStart"/>
      <w:r w:rsidRPr="00273F9F">
        <w:rPr>
          <w:sz w:val="28"/>
          <w:szCs w:val="28"/>
        </w:rPr>
        <w:t>тыс.руб</w:t>
      </w:r>
      <w:proofErr w:type="spellEnd"/>
      <w:r w:rsidRPr="00273F9F">
        <w:rPr>
          <w:sz w:val="28"/>
          <w:szCs w:val="28"/>
        </w:rPr>
        <w:t>.</w:t>
      </w:r>
    </w:p>
    <w:p w14:paraId="28E6AB2A" w14:textId="77777777" w:rsidR="00273F9F" w:rsidRPr="00273F9F" w:rsidRDefault="00273F9F" w:rsidP="00273F9F">
      <w:pPr>
        <w:ind w:firstLine="567"/>
        <w:jc w:val="both"/>
        <w:rPr>
          <w:sz w:val="28"/>
          <w:szCs w:val="28"/>
        </w:rPr>
      </w:pPr>
      <w:r w:rsidRPr="00273F9F">
        <w:rPr>
          <w:sz w:val="28"/>
          <w:szCs w:val="28"/>
        </w:rPr>
        <w:t>Численность персонала специалист предлагает принять в размере 502 чел. – по предложению предприятия, исключив осмотрщика-ремонтника вагонов. Считаем, что данные расходы не относятся к регулируемой деятельности, являются экономически необоснованными и исключаются согласно п. 2.9. Методических рекомендаций.</w:t>
      </w:r>
    </w:p>
    <w:p w14:paraId="344135DD" w14:textId="77777777" w:rsidR="00273F9F" w:rsidRPr="00273F9F" w:rsidRDefault="00273F9F" w:rsidP="00273F9F">
      <w:pPr>
        <w:tabs>
          <w:tab w:val="left" w:pos="1276"/>
        </w:tabs>
        <w:ind w:firstLine="567"/>
        <w:jc w:val="both"/>
        <w:rPr>
          <w:sz w:val="28"/>
          <w:szCs w:val="28"/>
        </w:rPr>
      </w:pPr>
      <w:r w:rsidRPr="00273F9F">
        <w:rPr>
          <w:sz w:val="28"/>
          <w:szCs w:val="28"/>
        </w:rPr>
        <w:t xml:space="preserve">Среднемесячную заработную плату специалист предлагает принять по плану 2019 года с индексом 103,0 на 2020 год, так как темпы роста фактической заработной платы 2018 года по данным предприятия превысили среднемесячную заработную плату по плану 2019 года. Считаем наращивание средней заработной платы выше учтенной в тарифе не обоснованным. Среднемесячная заработная плата на период регулирования составила 52557 руб./месяц. </w:t>
      </w:r>
      <w:bookmarkEnd w:id="25"/>
    </w:p>
    <w:p w14:paraId="44BC1D53" w14:textId="77777777" w:rsidR="00273F9F" w:rsidRPr="00273F9F" w:rsidRDefault="00273F9F" w:rsidP="00273F9F">
      <w:pPr>
        <w:ind w:firstLine="567"/>
        <w:jc w:val="both"/>
        <w:rPr>
          <w:sz w:val="28"/>
          <w:szCs w:val="28"/>
          <w:lang w:val="x-none"/>
        </w:rPr>
      </w:pPr>
      <w:r w:rsidRPr="00273F9F">
        <w:rPr>
          <w:sz w:val="28"/>
          <w:szCs w:val="28"/>
        </w:rPr>
        <w:t xml:space="preserve">2. Расходы на налоги и сборы с фонда оплаты труда АО «Междуречье» предлагает принять в сумме 119676 </w:t>
      </w:r>
      <w:proofErr w:type="spellStart"/>
      <w:r w:rsidRPr="00273F9F">
        <w:rPr>
          <w:sz w:val="28"/>
          <w:szCs w:val="28"/>
        </w:rPr>
        <w:t>тыс.руб</w:t>
      </w:r>
      <w:proofErr w:type="spellEnd"/>
      <w:r w:rsidRPr="00273F9F">
        <w:rPr>
          <w:sz w:val="28"/>
          <w:szCs w:val="28"/>
        </w:rPr>
        <w:t>.</w:t>
      </w:r>
    </w:p>
    <w:p w14:paraId="7FBDE246" w14:textId="77777777" w:rsidR="00273F9F" w:rsidRPr="00273F9F" w:rsidRDefault="00273F9F" w:rsidP="00273F9F">
      <w:pPr>
        <w:ind w:firstLine="567"/>
        <w:jc w:val="both"/>
        <w:rPr>
          <w:sz w:val="28"/>
          <w:szCs w:val="28"/>
        </w:rPr>
      </w:pPr>
      <w:r w:rsidRPr="00273F9F">
        <w:rPr>
          <w:sz w:val="28"/>
          <w:szCs w:val="28"/>
        </w:rPr>
        <w:t xml:space="preserve">Налоги и сборы с фонда оплаты труда специалист предлагает принять в размере </w:t>
      </w:r>
      <w:r w:rsidRPr="00273F9F">
        <w:rPr>
          <w:b/>
          <w:sz w:val="28"/>
          <w:szCs w:val="28"/>
        </w:rPr>
        <w:t>107962</w:t>
      </w:r>
      <w:r w:rsidRPr="00273F9F">
        <w:rPr>
          <w:sz w:val="28"/>
          <w:szCs w:val="28"/>
        </w:rPr>
        <w:t xml:space="preserve"> </w:t>
      </w:r>
      <w:proofErr w:type="spellStart"/>
      <w:r w:rsidRPr="00273F9F">
        <w:rPr>
          <w:sz w:val="28"/>
          <w:szCs w:val="28"/>
        </w:rPr>
        <w:t>тыс.руб</w:t>
      </w:r>
      <w:proofErr w:type="spellEnd"/>
      <w:r w:rsidRPr="00273F9F">
        <w:rPr>
          <w:sz w:val="28"/>
          <w:szCs w:val="28"/>
        </w:rPr>
        <w:t>.</w:t>
      </w:r>
    </w:p>
    <w:p w14:paraId="329E9190" w14:textId="77777777" w:rsidR="00273F9F" w:rsidRPr="00273F9F" w:rsidRDefault="00273F9F" w:rsidP="00273F9F">
      <w:pPr>
        <w:ind w:firstLine="567"/>
        <w:jc w:val="both"/>
      </w:pPr>
      <w:r w:rsidRPr="00273F9F">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 Предприятием представлен расчет по форме 4-ФСС за 2018 год (том 4 стр.195), уведомление о размере страховых взносов (том 4 стр.198). Затраты специалистом рассчитаны в соответствии с действующим законодательством с учетом размера страхового тарифа 4,1%.</w:t>
      </w:r>
    </w:p>
    <w:p w14:paraId="08431E27" w14:textId="77777777" w:rsidR="00273F9F" w:rsidRPr="00273F9F" w:rsidRDefault="00273F9F" w:rsidP="00273F9F">
      <w:pPr>
        <w:ind w:firstLine="567"/>
        <w:jc w:val="both"/>
        <w:rPr>
          <w:sz w:val="28"/>
          <w:szCs w:val="28"/>
          <w:lang w:val="x-none" w:eastAsia="x-none"/>
        </w:rPr>
      </w:pPr>
      <w:r w:rsidRPr="00273F9F">
        <w:rPr>
          <w:sz w:val="28"/>
          <w:szCs w:val="28"/>
          <w:lang w:val="x-none" w:eastAsia="x-none"/>
        </w:rPr>
        <w:t xml:space="preserve">3. </w:t>
      </w:r>
      <w:bookmarkStart w:id="27" w:name="_Hlk1658547"/>
      <w:r w:rsidRPr="00273F9F">
        <w:rPr>
          <w:sz w:val="28"/>
          <w:szCs w:val="28"/>
          <w:lang w:eastAsia="x-none"/>
        </w:rPr>
        <w:t xml:space="preserve">Расходы на топливо и ГСМ АО «Междуречье» предлагает принять в сумме 110270 </w:t>
      </w:r>
      <w:proofErr w:type="spellStart"/>
      <w:r w:rsidRPr="00273F9F">
        <w:rPr>
          <w:sz w:val="28"/>
          <w:szCs w:val="28"/>
          <w:lang w:eastAsia="x-none"/>
        </w:rPr>
        <w:t>тыс.руб</w:t>
      </w:r>
      <w:proofErr w:type="spellEnd"/>
      <w:r w:rsidRPr="00273F9F">
        <w:rPr>
          <w:sz w:val="28"/>
          <w:szCs w:val="28"/>
          <w:lang w:eastAsia="x-none"/>
        </w:rPr>
        <w:t>.</w:t>
      </w:r>
    </w:p>
    <w:bookmarkEnd w:id="27"/>
    <w:p w14:paraId="11E873AB" w14:textId="77777777" w:rsidR="00273F9F" w:rsidRPr="00273F9F" w:rsidRDefault="00273F9F" w:rsidP="00273F9F">
      <w:pPr>
        <w:ind w:firstLine="567"/>
        <w:jc w:val="both"/>
        <w:rPr>
          <w:color w:val="000000"/>
          <w:spacing w:val="5"/>
          <w:sz w:val="28"/>
          <w:szCs w:val="28"/>
          <w:lang w:eastAsia="x-none"/>
        </w:rPr>
      </w:pPr>
      <w:r w:rsidRPr="00273F9F">
        <w:rPr>
          <w:sz w:val="28"/>
          <w:szCs w:val="28"/>
          <w:lang w:eastAsia="x-none"/>
        </w:rPr>
        <w:t xml:space="preserve">В соответствии с пунктом 4.4 Методических рекомендаций, </w:t>
      </w:r>
      <w:r w:rsidRPr="00273F9F">
        <w:rPr>
          <w:color w:val="000000"/>
          <w:spacing w:val="-5"/>
          <w:sz w:val="28"/>
          <w:szCs w:val="28"/>
          <w:lang w:val="x-none" w:eastAsia="x-none"/>
        </w:rPr>
        <w:t xml:space="preserve">затраты на топливо и ГСМ </w:t>
      </w:r>
      <w:r w:rsidRPr="00273F9F">
        <w:rPr>
          <w:color w:val="000000"/>
          <w:spacing w:val="5"/>
          <w:sz w:val="28"/>
          <w:szCs w:val="28"/>
          <w:lang w:val="x-none" w:eastAsia="x-none"/>
        </w:rPr>
        <w:t>рассчитываются в соответствии с приложениями № 2, № 3 к Методическим рекомендациям.</w:t>
      </w:r>
      <w:r w:rsidRPr="00273F9F">
        <w:rPr>
          <w:color w:val="000000"/>
          <w:spacing w:val="5"/>
          <w:sz w:val="28"/>
          <w:szCs w:val="28"/>
          <w:lang w:eastAsia="x-none"/>
        </w:rPr>
        <w:t xml:space="preserve"> </w:t>
      </w:r>
    </w:p>
    <w:p w14:paraId="1DAA3520" w14:textId="77777777" w:rsidR="00273F9F" w:rsidRPr="00273F9F" w:rsidRDefault="00273F9F" w:rsidP="00273F9F">
      <w:pPr>
        <w:ind w:firstLine="567"/>
        <w:jc w:val="both"/>
        <w:rPr>
          <w:color w:val="000000"/>
          <w:spacing w:val="5"/>
          <w:sz w:val="28"/>
          <w:szCs w:val="28"/>
          <w:lang w:eastAsia="x-none"/>
        </w:rPr>
      </w:pPr>
      <w:r w:rsidRPr="00273F9F">
        <w:rPr>
          <w:color w:val="000000"/>
          <w:spacing w:val="5"/>
          <w:sz w:val="28"/>
          <w:szCs w:val="28"/>
          <w:lang w:eastAsia="x-none"/>
        </w:rPr>
        <w:t xml:space="preserve">Для обоснования затрат на топливо и ГСМ предприятием представлены расчеты затрат в соответствии с </w:t>
      </w:r>
      <w:r w:rsidRPr="00273F9F">
        <w:rPr>
          <w:color w:val="000000"/>
          <w:spacing w:val="5"/>
          <w:sz w:val="28"/>
          <w:szCs w:val="28"/>
          <w:lang w:val="x-none" w:eastAsia="x-none"/>
        </w:rPr>
        <w:t>приложениями № 2, № 3 к Методическим рекомендациям</w:t>
      </w:r>
      <w:r w:rsidRPr="00273F9F">
        <w:rPr>
          <w:color w:val="000000"/>
          <w:spacing w:val="5"/>
          <w:sz w:val="28"/>
          <w:szCs w:val="28"/>
          <w:lang w:eastAsia="x-none"/>
        </w:rPr>
        <w:t xml:space="preserve"> (том 1 стр.99-100), натуральный расход ГСМ по ПТУ за 2018 год (том 1 стр.107), расчет смазочных материалов (том 1 стр.109-117), реестр </w:t>
      </w:r>
      <w:r w:rsidRPr="00273F9F">
        <w:rPr>
          <w:color w:val="000000"/>
          <w:spacing w:val="5"/>
          <w:sz w:val="28"/>
          <w:szCs w:val="28"/>
          <w:lang w:eastAsia="x-none"/>
        </w:rPr>
        <w:lastRenderedPageBreak/>
        <w:t>обороты по дебету  калькуляционная статья ГСМ за период 01.01.2018 -  31.12.2018 г. (том 5 стр.253), акты списания товарно-материальных ценностей по счету 10-03 (ГСМ), ведомости учета выдачи горюче-смазочных материалов, счет-фактуры по статье «ГСМ» январь-февраль 2018 год, договоры (том 5 стр.265-367, том 6 стр.4-270, том 7, 8).</w:t>
      </w:r>
    </w:p>
    <w:p w14:paraId="25C4C379" w14:textId="77777777" w:rsidR="00273F9F" w:rsidRPr="00273F9F" w:rsidRDefault="00273F9F" w:rsidP="00273F9F">
      <w:pPr>
        <w:ind w:firstLine="567"/>
        <w:jc w:val="both"/>
        <w:rPr>
          <w:color w:val="000000"/>
          <w:spacing w:val="5"/>
          <w:sz w:val="28"/>
          <w:szCs w:val="28"/>
          <w:lang w:val="x-none" w:eastAsia="x-none"/>
        </w:rPr>
      </w:pPr>
      <w:r w:rsidRPr="00273F9F">
        <w:rPr>
          <w:color w:val="000000"/>
          <w:spacing w:val="6"/>
          <w:sz w:val="28"/>
          <w:szCs w:val="28"/>
          <w:lang w:val="x-none" w:eastAsia="x-none"/>
        </w:rPr>
        <w:t xml:space="preserve">В составе расходов на топливо, </w:t>
      </w:r>
      <w:r w:rsidRPr="00273F9F">
        <w:rPr>
          <w:color w:val="000000"/>
          <w:spacing w:val="5"/>
          <w:sz w:val="28"/>
          <w:szCs w:val="28"/>
          <w:lang w:val="x-none" w:eastAsia="x-none"/>
        </w:rPr>
        <w:t>расходуемое на эксплуатационные</w:t>
      </w:r>
      <w:r w:rsidRPr="00273F9F">
        <w:rPr>
          <w:color w:val="000000"/>
          <w:spacing w:val="5"/>
          <w:sz w:val="28"/>
          <w:szCs w:val="28"/>
          <w:lang w:val="x-none" w:eastAsia="x-none"/>
        </w:rPr>
        <w:br/>
      </w:r>
      <w:r w:rsidRPr="00273F9F">
        <w:rPr>
          <w:color w:val="000000"/>
          <w:spacing w:val="-5"/>
          <w:sz w:val="28"/>
          <w:szCs w:val="28"/>
          <w:lang w:val="x-none" w:eastAsia="x-none"/>
        </w:rPr>
        <w:t xml:space="preserve">нужды железнодорожного транспорта, </w:t>
      </w:r>
      <w:r w:rsidRPr="00273F9F">
        <w:rPr>
          <w:color w:val="000000"/>
          <w:spacing w:val="6"/>
          <w:sz w:val="28"/>
          <w:szCs w:val="28"/>
          <w:lang w:val="x-none" w:eastAsia="x-none"/>
        </w:rPr>
        <w:t>принимается стоимость всех видов</w:t>
      </w:r>
      <w:r w:rsidRPr="00273F9F">
        <w:rPr>
          <w:color w:val="000000"/>
          <w:spacing w:val="6"/>
          <w:sz w:val="28"/>
          <w:szCs w:val="28"/>
          <w:lang w:val="x-none" w:eastAsia="x-none"/>
        </w:rPr>
        <w:br/>
      </w:r>
      <w:r w:rsidRPr="00273F9F">
        <w:rPr>
          <w:color w:val="000000"/>
          <w:spacing w:val="2"/>
          <w:sz w:val="28"/>
          <w:szCs w:val="28"/>
          <w:lang w:val="x-none" w:eastAsia="x-none"/>
        </w:rPr>
        <w:t xml:space="preserve">топлива (бензина, дизельного топлива, мазута, </w:t>
      </w:r>
      <w:r w:rsidRPr="00273F9F">
        <w:rPr>
          <w:color w:val="000000"/>
          <w:spacing w:val="5"/>
          <w:sz w:val="28"/>
          <w:szCs w:val="28"/>
          <w:lang w:val="x-none" w:eastAsia="x-none"/>
        </w:rPr>
        <w:t>газа, масел, нефти и т.д.).</w:t>
      </w:r>
    </w:p>
    <w:p w14:paraId="088BD14D" w14:textId="77777777" w:rsidR="00273F9F" w:rsidRPr="00273F9F" w:rsidRDefault="00273F9F" w:rsidP="00273F9F">
      <w:pPr>
        <w:widowControl w:val="0"/>
        <w:shd w:val="clear" w:color="auto" w:fill="FFFFFF"/>
        <w:tabs>
          <w:tab w:val="left" w:pos="540"/>
        </w:tabs>
        <w:autoSpaceDE w:val="0"/>
        <w:autoSpaceDN w:val="0"/>
        <w:adjustRightInd w:val="0"/>
        <w:ind w:firstLine="567"/>
        <w:jc w:val="both"/>
        <w:rPr>
          <w:spacing w:val="-5"/>
          <w:sz w:val="28"/>
          <w:szCs w:val="28"/>
        </w:rPr>
      </w:pPr>
      <w:r w:rsidRPr="00273F9F">
        <w:rPr>
          <w:sz w:val="28"/>
          <w:szCs w:val="28"/>
        </w:rPr>
        <w:tab/>
        <w:t xml:space="preserve">Расход топлива по службе подвижного состава включается в пределах </w:t>
      </w:r>
      <w:r w:rsidRPr="00273F9F">
        <w:rPr>
          <w:spacing w:val="-5"/>
          <w:sz w:val="28"/>
          <w:szCs w:val="28"/>
        </w:rPr>
        <w:t xml:space="preserve">норм, разработанных и утвержденных субъектом регулирования, на основе контрольных замеров, </w:t>
      </w:r>
      <w:r w:rsidRPr="00273F9F">
        <w:rPr>
          <w:sz w:val="28"/>
          <w:szCs w:val="28"/>
        </w:rPr>
        <w:t xml:space="preserve">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w:t>
      </w:r>
      <w:r w:rsidRPr="00273F9F">
        <w:rPr>
          <w:spacing w:val="-5"/>
          <w:sz w:val="28"/>
          <w:szCs w:val="28"/>
        </w:rPr>
        <w:t xml:space="preserve">анализа фактического расхода топлива за предыдущий отчетный период.  </w:t>
      </w:r>
    </w:p>
    <w:p w14:paraId="76E9305D" w14:textId="77777777" w:rsidR="00273F9F" w:rsidRPr="00273F9F" w:rsidRDefault="00273F9F" w:rsidP="00273F9F">
      <w:pPr>
        <w:ind w:firstLine="567"/>
        <w:jc w:val="both"/>
        <w:rPr>
          <w:sz w:val="28"/>
          <w:szCs w:val="28"/>
        </w:rPr>
      </w:pPr>
      <w:r w:rsidRPr="00273F9F">
        <w:rPr>
          <w:sz w:val="28"/>
          <w:szCs w:val="28"/>
        </w:rPr>
        <w:t xml:space="preserve">Затраты на топливо и горюче смазочные материалы специалист предлагает принять в сумме </w:t>
      </w:r>
      <w:r w:rsidRPr="00273F9F">
        <w:rPr>
          <w:b/>
          <w:sz w:val="28"/>
          <w:szCs w:val="28"/>
        </w:rPr>
        <w:t>97567</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w:t>
      </w:r>
    </w:p>
    <w:p w14:paraId="6AF1653B" w14:textId="77777777" w:rsidR="00273F9F" w:rsidRPr="00273F9F" w:rsidRDefault="00273F9F" w:rsidP="00273F9F">
      <w:pPr>
        <w:ind w:firstLine="567"/>
        <w:jc w:val="both"/>
        <w:rPr>
          <w:sz w:val="28"/>
          <w:szCs w:val="28"/>
        </w:rPr>
      </w:pPr>
      <w:r w:rsidRPr="00273F9F">
        <w:rPr>
          <w:sz w:val="28"/>
          <w:szCs w:val="28"/>
        </w:rPr>
        <w:t>Цену дизтоплива специалист предлагает принять по предложению предприятия в размере 46142,7 руб./</w:t>
      </w:r>
      <w:proofErr w:type="spellStart"/>
      <w:r w:rsidRPr="00273F9F">
        <w:rPr>
          <w:sz w:val="28"/>
          <w:szCs w:val="28"/>
        </w:rPr>
        <w:t>тн</w:t>
      </w:r>
      <w:proofErr w:type="spellEnd"/>
      <w:r w:rsidRPr="00273F9F">
        <w:rPr>
          <w:sz w:val="28"/>
          <w:szCs w:val="28"/>
        </w:rPr>
        <w:t xml:space="preserve"> без НДС. Расход дизтоплива на работу тепловозов на перевозку и работу локомотива специалист предлагает принять пропорционально изменению объемов перевозки грузов на период регулирования по сравнению с фактом 2018 года. Расчет затрат представлен в таблице:</w:t>
      </w:r>
    </w:p>
    <w:p w14:paraId="49C5759B" w14:textId="7C53D766" w:rsidR="00273F9F" w:rsidRPr="00273F9F" w:rsidRDefault="00273F9F" w:rsidP="00273F9F">
      <w:pPr>
        <w:jc w:val="both"/>
        <w:rPr>
          <w:sz w:val="28"/>
          <w:szCs w:val="28"/>
        </w:rPr>
      </w:pPr>
      <w:r w:rsidRPr="00273F9F">
        <w:rPr>
          <w:noProof/>
        </w:rPr>
        <w:drawing>
          <wp:inline distT="0" distB="0" distL="0" distR="0" wp14:anchorId="61EEF95B" wp14:editId="29DF7337">
            <wp:extent cx="6115050" cy="21526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6115050" cy="2152650"/>
                    </a:xfrm>
                    <a:prstGeom prst="rect">
                      <a:avLst/>
                    </a:prstGeom>
                    <a:noFill/>
                    <a:ln>
                      <a:noFill/>
                    </a:ln>
                  </pic:spPr>
                </pic:pic>
              </a:graphicData>
            </a:graphic>
          </wp:inline>
        </w:drawing>
      </w:r>
    </w:p>
    <w:p w14:paraId="373D87D0" w14:textId="77777777" w:rsidR="00273F9F" w:rsidRPr="00273F9F" w:rsidRDefault="00273F9F" w:rsidP="00273F9F">
      <w:pPr>
        <w:ind w:firstLine="567"/>
        <w:jc w:val="both"/>
        <w:rPr>
          <w:sz w:val="28"/>
          <w:szCs w:val="28"/>
          <w:lang w:val="x-none" w:eastAsia="x-none"/>
        </w:rPr>
      </w:pPr>
      <w:r w:rsidRPr="00273F9F">
        <w:rPr>
          <w:sz w:val="28"/>
          <w:szCs w:val="28"/>
          <w:lang w:val="x-none" w:eastAsia="x-none"/>
        </w:rPr>
        <w:t xml:space="preserve">4. </w:t>
      </w:r>
      <w:r w:rsidRPr="00273F9F">
        <w:rPr>
          <w:sz w:val="28"/>
          <w:szCs w:val="28"/>
          <w:lang w:eastAsia="x-none"/>
        </w:rPr>
        <w:t xml:space="preserve">Расходы на </w:t>
      </w:r>
      <w:r w:rsidRPr="00273F9F">
        <w:rPr>
          <w:sz w:val="28"/>
          <w:szCs w:val="28"/>
          <w:lang w:val="x-none" w:eastAsia="x-none"/>
        </w:rPr>
        <w:t>аренду основных средств</w:t>
      </w:r>
      <w:r w:rsidRPr="00273F9F">
        <w:rPr>
          <w:sz w:val="28"/>
          <w:szCs w:val="28"/>
          <w:lang w:eastAsia="x-none"/>
        </w:rPr>
        <w:t xml:space="preserve"> АО «Междуречье» предлагает принять в сумме 15118 </w:t>
      </w:r>
      <w:proofErr w:type="spellStart"/>
      <w:r w:rsidRPr="00273F9F">
        <w:rPr>
          <w:sz w:val="28"/>
          <w:szCs w:val="28"/>
          <w:lang w:eastAsia="x-none"/>
        </w:rPr>
        <w:t>тыс.руб</w:t>
      </w:r>
      <w:proofErr w:type="spellEnd"/>
      <w:r w:rsidRPr="00273F9F">
        <w:rPr>
          <w:sz w:val="28"/>
          <w:szCs w:val="28"/>
          <w:lang w:eastAsia="x-none"/>
        </w:rPr>
        <w:t xml:space="preserve">. </w:t>
      </w:r>
    </w:p>
    <w:p w14:paraId="4E8FFB7F" w14:textId="77777777" w:rsidR="00273F9F" w:rsidRPr="00273F9F" w:rsidRDefault="00273F9F" w:rsidP="00273F9F">
      <w:pPr>
        <w:ind w:firstLine="567"/>
        <w:jc w:val="both"/>
        <w:rPr>
          <w:sz w:val="28"/>
          <w:szCs w:val="28"/>
        </w:rPr>
      </w:pPr>
      <w:r w:rsidRPr="00273F9F">
        <w:rPr>
          <w:sz w:val="28"/>
          <w:szCs w:val="28"/>
        </w:rPr>
        <w:t xml:space="preserve">В соответствии с пунктом 4.6 Методических рекомендаций расходы на аренду основных средств определяются регулирующим органом в размере, не превышающем экономически обоснованный размер такой платы. </w:t>
      </w:r>
    </w:p>
    <w:p w14:paraId="04B0152D" w14:textId="77777777" w:rsidR="00273F9F" w:rsidRPr="00273F9F" w:rsidRDefault="00273F9F" w:rsidP="00273F9F">
      <w:pPr>
        <w:ind w:firstLine="567"/>
        <w:jc w:val="both"/>
        <w:rPr>
          <w:sz w:val="28"/>
          <w:szCs w:val="28"/>
        </w:rPr>
      </w:pPr>
      <w:r w:rsidRPr="00273F9F">
        <w:rPr>
          <w:sz w:val="28"/>
          <w:szCs w:val="28"/>
        </w:rPr>
        <w:t>Специалистом были рассмотрены представленные предприятием договоры аренды основных средств на предмет экономической обоснованности отнесения данных затрат к регулируемым услугам.</w:t>
      </w:r>
    </w:p>
    <w:p w14:paraId="7229113F" w14:textId="77777777" w:rsidR="00273F9F" w:rsidRPr="00273F9F" w:rsidRDefault="00273F9F" w:rsidP="00273F9F">
      <w:pPr>
        <w:ind w:firstLine="567"/>
        <w:jc w:val="both"/>
        <w:rPr>
          <w:sz w:val="28"/>
          <w:szCs w:val="28"/>
        </w:rPr>
      </w:pPr>
      <w:r w:rsidRPr="00273F9F">
        <w:rPr>
          <w:sz w:val="28"/>
          <w:szCs w:val="28"/>
        </w:rPr>
        <w:t xml:space="preserve">Расходы на аренду основных средств специалист предлагает принять в соответствии с представленными договорами аренды земельных участков, зданий, сооружений в сумме </w:t>
      </w:r>
      <w:r w:rsidRPr="00273F9F">
        <w:rPr>
          <w:b/>
          <w:bCs/>
          <w:sz w:val="28"/>
          <w:szCs w:val="28"/>
        </w:rPr>
        <w:t>13663</w:t>
      </w:r>
      <w:r w:rsidRPr="00273F9F">
        <w:rPr>
          <w:b/>
          <w:sz w:val="28"/>
          <w:szCs w:val="28"/>
        </w:rPr>
        <w:t xml:space="preserve"> </w:t>
      </w:r>
      <w:proofErr w:type="spellStart"/>
      <w:r w:rsidRPr="00273F9F">
        <w:rPr>
          <w:sz w:val="28"/>
          <w:szCs w:val="28"/>
        </w:rPr>
        <w:t>тыс.руб</w:t>
      </w:r>
      <w:proofErr w:type="spellEnd"/>
      <w:r w:rsidRPr="00273F9F">
        <w:rPr>
          <w:sz w:val="28"/>
          <w:szCs w:val="28"/>
        </w:rPr>
        <w:t>.</w:t>
      </w:r>
    </w:p>
    <w:p w14:paraId="2C879D0B" w14:textId="77777777" w:rsidR="00273F9F" w:rsidRPr="00273F9F" w:rsidRDefault="00273F9F" w:rsidP="00273F9F">
      <w:pPr>
        <w:ind w:firstLine="567"/>
        <w:jc w:val="both"/>
        <w:rPr>
          <w:sz w:val="28"/>
          <w:szCs w:val="28"/>
        </w:rPr>
      </w:pPr>
      <w:r w:rsidRPr="00273F9F">
        <w:rPr>
          <w:sz w:val="28"/>
          <w:szCs w:val="28"/>
        </w:rPr>
        <w:lastRenderedPageBreak/>
        <w:t xml:space="preserve">Специалист предлагает принять затраты по аренде земли по предложению предприятия по договорам №5643/1, 5869/1, №6111/1, №35-17, №4А-2017 на общую сумму </w:t>
      </w:r>
      <w:r w:rsidRPr="00273F9F">
        <w:rPr>
          <w:bCs/>
          <w:sz w:val="28"/>
          <w:szCs w:val="28"/>
        </w:rPr>
        <w:t>6587</w:t>
      </w:r>
      <w:r w:rsidRPr="00273F9F">
        <w:rPr>
          <w:sz w:val="28"/>
          <w:szCs w:val="28"/>
        </w:rPr>
        <w:t xml:space="preserve"> </w:t>
      </w:r>
      <w:proofErr w:type="spellStart"/>
      <w:r w:rsidRPr="00273F9F">
        <w:rPr>
          <w:sz w:val="28"/>
          <w:szCs w:val="28"/>
        </w:rPr>
        <w:t>тыс.руб</w:t>
      </w:r>
      <w:proofErr w:type="spellEnd"/>
      <w:r w:rsidRPr="00273F9F">
        <w:rPr>
          <w:sz w:val="28"/>
          <w:szCs w:val="28"/>
        </w:rPr>
        <w:t>.</w:t>
      </w:r>
    </w:p>
    <w:p w14:paraId="69A06BE9" w14:textId="77777777" w:rsidR="00273F9F" w:rsidRPr="00273F9F" w:rsidRDefault="00273F9F" w:rsidP="00273F9F">
      <w:pPr>
        <w:ind w:firstLine="567"/>
        <w:jc w:val="both"/>
        <w:rPr>
          <w:sz w:val="28"/>
          <w:szCs w:val="28"/>
        </w:rPr>
      </w:pPr>
      <w:r w:rsidRPr="00273F9F">
        <w:rPr>
          <w:sz w:val="28"/>
          <w:szCs w:val="28"/>
        </w:rPr>
        <w:t xml:space="preserve">Затраты по договору аренды земли №23-16 (том 13 стр.177 (расчет суммы арендной платы по договору стр.185) под железнодорожный перегон ст. Мыски - ст. Курья специалист предлагает принять в сумме 6717 </w:t>
      </w:r>
      <w:proofErr w:type="spellStart"/>
      <w:r w:rsidRPr="00273F9F">
        <w:rPr>
          <w:sz w:val="28"/>
          <w:szCs w:val="28"/>
        </w:rPr>
        <w:t>тыс.руб</w:t>
      </w:r>
      <w:proofErr w:type="spellEnd"/>
      <w:r w:rsidRPr="00273F9F">
        <w:rPr>
          <w:sz w:val="28"/>
          <w:szCs w:val="28"/>
        </w:rPr>
        <w:t xml:space="preserve">. по договору в доле на транспортные услуги. </w:t>
      </w:r>
    </w:p>
    <w:p w14:paraId="4A58BD55" w14:textId="77777777" w:rsidR="00273F9F" w:rsidRPr="00273F9F" w:rsidRDefault="00273F9F" w:rsidP="00273F9F">
      <w:pPr>
        <w:ind w:firstLine="567"/>
        <w:jc w:val="both"/>
        <w:rPr>
          <w:sz w:val="28"/>
          <w:szCs w:val="28"/>
        </w:rPr>
      </w:pPr>
      <w:r w:rsidRPr="00273F9F">
        <w:rPr>
          <w:sz w:val="28"/>
          <w:szCs w:val="28"/>
        </w:rPr>
        <w:t xml:space="preserve">Затраты по аренде земельного участка - полоса отвода для ЖДЦ1 в сумме 42 </w:t>
      </w:r>
      <w:proofErr w:type="spellStart"/>
      <w:r w:rsidRPr="00273F9F">
        <w:rPr>
          <w:sz w:val="28"/>
          <w:szCs w:val="28"/>
        </w:rPr>
        <w:t>тыс.руб</w:t>
      </w:r>
      <w:proofErr w:type="spellEnd"/>
      <w:r w:rsidRPr="00273F9F">
        <w:rPr>
          <w:sz w:val="28"/>
          <w:szCs w:val="28"/>
        </w:rPr>
        <w:t>. специалист предлагает исключить. По представленному договору №ЕЛС-101/9-к (том 15 стр.288) идентифицировать расходы по аренде полосы отвода для ЖДЦ1 для оказания транспортных услуг ПТУ не представляется возможным. Затраты исключаются как экономически необоснованные согласно п. 2.9. Методических рекомендаций.</w:t>
      </w:r>
    </w:p>
    <w:p w14:paraId="4964511A" w14:textId="77777777" w:rsidR="00273F9F" w:rsidRPr="00273F9F" w:rsidRDefault="00273F9F" w:rsidP="00273F9F">
      <w:pPr>
        <w:ind w:firstLine="567"/>
        <w:jc w:val="both"/>
        <w:rPr>
          <w:sz w:val="28"/>
          <w:szCs w:val="28"/>
        </w:rPr>
      </w:pPr>
      <w:r w:rsidRPr="00273F9F">
        <w:rPr>
          <w:sz w:val="28"/>
          <w:szCs w:val="28"/>
        </w:rPr>
        <w:t xml:space="preserve">Затраты по аренде земельного участка - полоса отвода для ЖДЦ4 в сумме 54 </w:t>
      </w:r>
      <w:proofErr w:type="spellStart"/>
      <w:r w:rsidRPr="00273F9F">
        <w:rPr>
          <w:sz w:val="28"/>
          <w:szCs w:val="28"/>
        </w:rPr>
        <w:t>тыс.руб</w:t>
      </w:r>
      <w:proofErr w:type="spellEnd"/>
      <w:r w:rsidRPr="00273F9F">
        <w:rPr>
          <w:sz w:val="28"/>
          <w:szCs w:val="28"/>
        </w:rPr>
        <w:t>. специалист предлагает исключить. По представленному договору №ЕЛС-101/9-к (том 15 стр.288) идентифицировать расходы по аренде полосы отвода для ЖДЦ4 для оказания транспортных услуг ПТУ не представляется возможным. Затраты исключаются как экономически необоснованные согласно п. 2.9. Методических рекомендаций.</w:t>
      </w:r>
    </w:p>
    <w:p w14:paraId="28882984" w14:textId="77777777" w:rsidR="00273F9F" w:rsidRPr="00273F9F" w:rsidRDefault="00273F9F" w:rsidP="00273F9F">
      <w:pPr>
        <w:ind w:firstLine="567"/>
        <w:jc w:val="both"/>
        <w:rPr>
          <w:sz w:val="28"/>
          <w:szCs w:val="28"/>
        </w:rPr>
      </w:pPr>
      <w:r w:rsidRPr="00273F9F">
        <w:rPr>
          <w:sz w:val="28"/>
          <w:szCs w:val="28"/>
        </w:rPr>
        <w:t xml:space="preserve">Затраты по аренде помещений ст. Междуреченск помещение №28 S=14.3 м2; ст. </w:t>
      </w:r>
      <w:proofErr w:type="spellStart"/>
      <w:r w:rsidRPr="00273F9F">
        <w:rPr>
          <w:sz w:val="28"/>
          <w:szCs w:val="28"/>
        </w:rPr>
        <w:t>Кийзак</w:t>
      </w:r>
      <w:proofErr w:type="spellEnd"/>
      <w:r w:rsidRPr="00273F9F">
        <w:rPr>
          <w:sz w:val="28"/>
          <w:szCs w:val="28"/>
        </w:rPr>
        <w:t xml:space="preserve"> помещения №№12;13 S=21.8 м2 АО «Междуречье» предлагает принять в сумме 384 </w:t>
      </w:r>
      <w:proofErr w:type="spellStart"/>
      <w:r w:rsidRPr="00273F9F">
        <w:rPr>
          <w:sz w:val="28"/>
          <w:szCs w:val="28"/>
        </w:rPr>
        <w:t>тыс.руб</w:t>
      </w:r>
      <w:proofErr w:type="spellEnd"/>
      <w:r w:rsidRPr="00273F9F">
        <w:rPr>
          <w:sz w:val="28"/>
          <w:szCs w:val="28"/>
        </w:rPr>
        <w:t xml:space="preserve">. Предприятием в обоснование затрат по аренде представлен договор (том 15 стр.356) здание производственно-бытового корпуса 14,3 </w:t>
      </w:r>
      <w:proofErr w:type="spellStart"/>
      <w:r w:rsidRPr="00273F9F">
        <w:rPr>
          <w:sz w:val="28"/>
          <w:szCs w:val="28"/>
        </w:rPr>
        <w:t>кв.м</w:t>
      </w:r>
      <w:proofErr w:type="spellEnd"/>
      <w:r w:rsidRPr="00273F9F">
        <w:rPr>
          <w:sz w:val="28"/>
          <w:szCs w:val="28"/>
        </w:rPr>
        <w:t xml:space="preserve">., здание АБК 21,8 </w:t>
      </w:r>
      <w:proofErr w:type="spellStart"/>
      <w:r w:rsidRPr="00273F9F">
        <w:rPr>
          <w:sz w:val="28"/>
          <w:szCs w:val="28"/>
        </w:rPr>
        <w:t>кв.м</w:t>
      </w:r>
      <w:proofErr w:type="spellEnd"/>
      <w:r w:rsidRPr="00273F9F">
        <w:rPr>
          <w:sz w:val="28"/>
          <w:szCs w:val="28"/>
        </w:rPr>
        <w:t>. под служебные помещения. По договору идентифицировать расходы для оказания регулируемых транспортных услуг ПТУ не представляется возможным. Затраты исключаются как экономически необоснованные согласно п. 2.9. Методических рекомендаций.</w:t>
      </w:r>
    </w:p>
    <w:p w14:paraId="0AAD62FB" w14:textId="77777777" w:rsidR="00273F9F" w:rsidRPr="00273F9F" w:rsidRDefault="00273F9F" w:rsidP="00273F9F">
      <w:pPr>
        <w:ind w:firstLine="567"/>
        <w:jc w:val="both"/>
        <w:rPr>
          <w:sz w:val="28"/>
          <w:szCs w:val="28"/>
        </w:rPr>
      </w:pPr>
      <w:r w:rsidRPr="00273F9F">
        <w:rPr>
          <w:sz w:val="28"/>
          <w:szCs w:val="28"/>
        </w:rPr>
        <w:t xml:space="preserve">Возмещение расходов за содержание арендуемых помещений у АО «РЖД» для ЖДЦ1 в сумме 12 </w:t>
      </w:r>
      <w:proofErr w:type="spellStart"/>
      <w:r w:rsidRPr="00273F9F">
        <w:rPr>
          <w:sz w:val="28"/>
          <w:szCs w:val="28"/>
        </w:rPr>
        <w:t>тыс.руб</w:t>
      </w:r>
      <w:proofErr w:type="spellEnd"/>
      <w:r w:rsidRPr="00273F9F">
        <w:rPr>
          <w:sz w:val="28"/>
          <w:szCs w:val="28"/>
        </w:rPr>
        <w:t xml:space="preserve">. специалист предлагает исключить. Так как затраты по договору аренды здания производственно-бытового корпуса 14,3 </w:t>
      </w:r>
      <w:proofErr w:type="spellStart"/>
      <w:r w:rsidRPr="00273F9F">
        <w:rPr>
          <w:sz w:val="28"/>
          <w:szCs w:val="28"/>
        </w:rPr>
        <w:t>кв.м</w:t>
      </w:r>
      <w:proofErr w:type="spellEnd"/>
      <w:r w:rsidRPr="00273F9F">
        <w:rPr>
          <w:sz w:val="28"/>
          <w:szCs w:val="28"/>
        </w:rPr>
        <w:t xml:space="preserve">., здания АБК 21,8 </w:t>
      </w:r>
      <w:proofErr w:type="spellStart"/>
      <w:r w:rsidRPr="00273F9F">
        <w:rPr>
          <w:sz w:val="28"/>
          <w:szCs w:val="28"/>
        </w:rPr>
        <w:t>кв.м</w:t>
      </w:r>
      <w:proofErr w:type="spellEnd"/>
      <w:r w:rsidRPr="00273F9F">
        <w:rPr>
          <w:sz w:val="28"/>
          <w:szCs w:val="28"/>
        </w:rPr>
        <w:t>. исключаются, соответственно и затраты на возмещение расходов за содержание данных арендуемых объектов исключаются как экономически необоснованные согласно п. 2.9. Методических рекомендаций.</w:t>
      </w:r>
    </w:p>
    <w:p w14:paraId="38BAE93D" w14:textId="77777777" w:rsidR="00273F9F" w:rsidRPr="00273F9F" w:rsidRDefault="00273F9F" w:rsidP="00273F9F">
      <w:pPr>
        <w:ind w:firstLine="567"/>
        <w:jc w:val="both"/>
        <w:rPr>
          <w:sz w:val="28"/>
          <w:szCs w:val="28"/>
        </w:rPr>
      </w:pPr>
      <w:r w:rsidRPr="00273F9F">
        <w:rPr>
          <w:sz w:val="28"/>
          <w:szCs w:val="28"/>
        </w:rPr>
        <w:t xml:space="preserve">Затраты по договору аренды № 134/11 (том 16 стр.60) под производственные помещения поста ЭЦ ст. Красногорская АО «Междуречье» предлагает принять в сумме 350 </w:t>
      </w:r>
      <w:proofErr w:type="spellStart"/>
      <w:r w:rsidRPr="00273F9F">
        <w:rPr>
          <w:sz w:val="28"/>
          <w:szCs w:val="28"/>
        </w:rPr>
        <w:t>тыс.руб</w:t>
      </w:r>
      <w:proofErr w:type="spellEnd"/>
      <w:r w:rsidRPr="00273F9F">
        <w:rPr>
          <w:sz w:val="28"/>
          <w:szCs w:val="28"/>
        </w:rPr>
        <w:t xml:space="preserve">. Представлена калькуляция арендной платы (стр.84). Согласно протоколу согласования к договору (стр.89) срок дополнительного соглашения к договору с 02.06.2019 по 01.12.2019, суммы арендных платежей по 01.06.2019 - 26763 руб. без НДС в месяц, с 02.06.2019 по 01.12.2019 - 23763 руб. без НДС. Договор на период регулирования продлен, но суммы арендных платежей предприятием не представлены. Сумма аренды на период регулирования принята согласно представленной информации по суммам арендных платежей в размере 276393 руб. Затраты специалист предлагает принять в доле на транспортные услуг ПТУ на период регулирования в сумме 275 </w:t>
      </w:r>
      <w:proofErr w:type="spellStart"/>
      <w:r w:rsidRPr="00273F9F">
        <w:rPr>
          <w:sz w:val="28"/>
          <w:szCs w:val="28"/>
        </w:rPr>
        <w:t>тыс.руб</w:t>
      </w:r>
      <w:proofErr w:type="spellEnd"/>
      <w:r w:rsidRPr="00273F9F">
        <w:rPr>
          <w:sz w:val="28"/>
          <w:szCs w:val="28"/>
        </w:rPr>
        <w:t>.</w:t>
      </w:r>
    </w:p>
    <w:p w14:paraId="75928985" w14:textId="77777777" w:rsidR="00273F9F" w:rsidRPr="00273F9F" w:rsidRDefault="00273F9F" w:rsidP="00273F9F">
      <w:pPr>
        <w:ind w:firstLine="567"/>
        <w:jc w:val="both"/>
        <w:rPr>
          <w:sz w:val="28"/>
          <w:szCs w:val="28"/>
        </w:rPr>
      </w:pPr>
      <w:r w:rsidRPr="00273F9F">
        <w:rPr>
          <w:sz w:val="28"/>
          <w:szCs w:val="28"/>
        </w:rPr>
        <w:lastRenderedPageBreak/>
        <w:t xml:space="preserve">Затраты по аренде земельных участков по договору аренды № ДГЮК7-002736 (том 16 стр.102) АО «Междуречье» предлагает принять в сумме 89 </w:t>
      </w:r>
      <w:proofErr w:type="spellStart"/>
      <w:r w:rsidRPr="00273F9F">
        <w:rPr>
          <w:sz w:val="28"/>
          <w:szCs w:val="28"/>
        </w:rPr>
        <w:t>тыс.руб</w:t>
      </w:r>
      <w:proofErr w:type="spellEnd"/>
      <w:r w:rsidRPr="00273F9F">
        <w:rPr>
          <w:sz w:val="28"/>
          <w:szCs w:val="28"/>
        </w:rPr>
        <w:t xml:space="preserve">. В затраты включена аренда земельных участков района промплощадки ш. Томская. Из состава арендной платы (том 16 стр.104) специалист предлагает исключить платежи за земельный участок под вагонное депо, под здание газовых цистерн, так как данные объекты не относятся к регулируемой деятельности. Данные затраты исключаются как экономически необоснованные согласно п. 2.9. Методических рекомендаций. Специалист предлагает принять аренду на пост ЭЦ ст. Тяговая, под железнодорожные пути на период регулирования в сумме 85 </w:t>
      </w:r>
      <w:proofErr w:type="spellStart"/>
      <w:r w:rsidRPr="00273F9F">
        <w:rPr>
          <w:sz w:val="28"/>
          <w:szCs w:val="28"/>
        </w:rPr>
        <w:t>тыс.руб</w:t>
      </w:r>
      <w:proofErr w:type="spellEnd"/>
      <w:r w:rsidRPr="00273F9F">
        <w:rPr>
          <w:sz w:val="28"/>
          <w:szCs w:val="28"/>
        </w:rPr>
        <w:t xml:space="preserve">. в год. </w:t>
      </w:r>
    </w:p>
    <w:p w14:paraId="11B2B4A5" w14:textId="77777777" w:rsidR="00273F9F" w:rsidRPr="00273F9F" w:rsidRDefault="00273F9F" w:rsidP="00273F9F">
      <w:pPr>
        <w:ind w:firstLine="567"/>
        <w:jc w:val="both"/>
        <w:rPr>
          <w:sz w:val="28"/>
          <w:szCs w:val="28"/>
        </w:rPr>
      </w:pPr>
      <w:r w:rsidRPr="00273F9F">
        <w:rPr>
          <w:sz w:val="28"/>
          <w:szCs w:val="28"/>
        </w:rPr>
        <w:t>Затраты по аренде земельного участка АО «ОФ «Междуреченская» (</w:t>
      </w:r>
      <w:proofErr w:type="spellStart"/>
      <w:r w:rsidRPr="00273F9F">
        <w:rPr>
          <w:sz w:val="28"/>
          <w:szCs w:val="28"/>
        </w:rPr>
        <w:t>ст.Погрузочная</w:t>
      </w:r>
      <w:proofErr w:type="spellEnd"/>
      <w:r w:rsidRPr="00273F9F">
        <w:rPr>
          <w:sz w:val="28"/>
          <w:szCs w:val="28"/>
        </w:rPr>
        <w:t xml:space="preserve">) - район промплощадки ш. Томская - площадка под погрузку - ЖДЦ1 АО «Междуречье» предлагает принять в сумме 619 </w:t>
      </w:r>
      <w:proofErr w:type="spellStart"/>
      <w:r w:rsidRPr="00273F9F">
        <w:rPr>
          <w:sz w:val="28"/>
          <w:szCs w:val="28"/>
        </w:rPr>
        <w:t>тыс.руб</w:t>
      </w:r>
      <w:proofErr w:type="spellEnd"/>
      <w:r w:rsidRPr="00273F9F">
        <w:rPr>
          <w:sz w:val="28"/>
          <w:szCs w:val="28"/>
        </w:rPr>
        <w:t>.</w:t>
      </w:r>
      <w:r w:rsidRPr="00273F9F">
        <w:t xml:space="preserve"> </w:t>
      </w:r>
      <w:r w:rsidRPr="00273F9F">
        <w:rPr>
          <w:sz w:val="28"/>
          <w:szCs w:val="28"/>
        </w:rPr>
        <w:t>Представлен договор №38/15 (том 16 стр.127) аренды земли для использования под погрузочные операции. Затраты по аренде по данному договору специалист предлагает исключить. Погрузочные операции по погрузке угля ОФ Междуреченская относятся к основной деятельности разреза АО «Междуречье», не относятся к регулируемой детальности по перевозке, маневровой работе локомотива. Данные затраты исключаются как экономически необоснованные согласно п. 2.9. Методических рекомендаций.</w:t>
      </w:r>
    </w:p>
    <w:p w14:paraId="0FC8E534" w14:textId="77777777" w:rsidR="00273F9F" w:rsidRPr="00273F9F" w:rsidRDefault="00273F9F" w:rsidP="00273F9F">
      <w:pPr>
        <w:ind w:firstLine="540"/>
        <w:jc w:val="both"/>
        <w:rPr>
          <w:sz w:val="28"/>
          <w:szCs w:val="28"/>
          <w:lang w:val="x-none" w:eastAsia="x-none"/>
        </w:rPr>
      </w:pPr>
      <w:r w:rsidRPr="00273F9F">
        <w:rPr>
          <w:sz w:val="28"/>
          <w:szCs w:val="28"/>
          <w:lang w:val="x-none" w:eastAsia="x-none"/>
        </w:rPr>
        <w:t xml:space="preserve">5. </w:t>
      </w:r>
      <w:r w:rsidRPr="00273F9F">
        <w:rPr>
          <w:sz w:val="28"/>
          <w:szCs w:val="28"/>
          <w:lang w:eastAsia="x-none"/>
        </w:rPr>
        <w:t xml:space="preserve">Материальные расходы АО «Междуречье» предлагает принять в сумме 3837 </w:t>
      </w:r>
      <w:proofErr w:type="spellStart"/>
      <w:r w:rsidRPr="00273F9F">
        <w:rPr>
          <w:sz w:val="28"/>
          <w:szCs w:val="28"/>
          <w:lang w:eastAsia="x-none"/>
        </w:rPr>
        <w:t>тыс.руб</w:t>
      </w:r>
      <w:proofErr w:type="spellEnd"/>
      <w:r w:rsidRPr="00273F9F">
        <w:rPr>
          <w:sz w:val="28"/>
          <w:szCs w:val="28"/>
          <w:lang w:eastAsia="x-none"/>
        </w:rPr>
        <w:t>.</w:t>
      </w:r>
    </w:p>
    <w:p w14:paraId="290DA567" w14:textId="77777777" w:rsidR="00273F9F" w:rsidRPr="00273F9F" w:rsidRDefault="00273F9F" w:rsidP="00273F9F">
      <w:pPr>
        <w:ind w:firstLine="720"/>
        <w:jc w:val="both"/>
        <w:rPr>
          <w:bCs/>
          <w:sz w:val="28"/>
          <w:szCs w:val="28"/>
        </w:rPr>
      </w:pPr>
      <w:r w:rsidRPr="00273F9F">
        <w:rPr>
          <w:sz w:val="28"/>
          <w:szCs w:val="28"/>
        </w:rPr>
        <w:t xml:space="preserve">В соответствии с пунктом 4.7 материальные расходы включают в себя расходы </w:t>
      </w:r>
      <w:r w:rsidRPr="00273F9F">
        <w:rPr>
          <w:bCs/>
          <w:sz w:val="28"/>
          <w:szCs w:val="28"/>
        </w:rPr>
        <w:t>на приобретение сырья и (или) материалов, используемых в процессе перевозки (выполнения работ, оказания услуг):</w:t>
      </w:r>
    </w:p>
    <w:p w14:paraId="0B8F2C06" w14:textId="77777777" w:rsidR="00273F9F" w:rsidRPr="00273F9F" w:rsidRDefault="00273F9F" w:rsidP="00273F9F">
      <w:pPr>
        <w:ind w:firstLine="720"/>
        <w:jc w:val="both"/>
        <w:rPr>
          <w:bCs/>
          <w:sz w:val="28"/>
          <w:szCs w:val="28"/>
        </w:rPr>
      </w:pPr>
      <w:r w:rsidRPr="00273F9F">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0E98A039" w14:textId="77777777" w:rsidR="00273F9F" w:rsidRPr="00273F9F" w:rsidRDefault="00273F9F" w:rsidP="00273F9F">
      <w:pPr>
        <w:ind w:firstLine="720"/>
        <w:jc w:val="both"/>
        <w:rPr>
          <w:bCs/>
          <w:sz w:val="28"/>
          <w:szCs w:val="28"/>
        </w:rPr>
      </w:pPr>
      <w:r w:rsidRPr="00273F9F">
        <w:rPr>
          <w:bCs/>
          <w:sz w:val="28"/>
          <w:szCs w:val="28"/>
        </w:rPr>
        <w:t>на обеспечение охраны труда и техники безопасности;</w:t>
      </w:r>
    </w:p>
    <w:p w14:paraId="10476D79" w14:textId="77777777" w:rsidR="00273F9F" w:rsidRPr="00273F9F" w:rsidRDefault="00273F9F" w:rsidP="00273F9F">
      <w:pPr>
        <w:ind w:firstLine="720"/>
        <w:jc w:val="both"/>
        <w:rPr>
          <w:bCs/>
          <w:sz w:val="28"/>
          <w:szCs w:val="28"/>
        </w:rPr>
      </w:pPr>
      <w:r w:rsidRPr="00273F9F">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1F3F685E" w14:textId="77777777" w:rsidR="00273F9F" w:rsidRPr="00273F9F" w:rsidRDefault="00273F9F" w:rsidP="00273F9F">
      <w:pPr>
        <w:ind w:firstLine="720"/>
        <w:jc w:val="both"/>
        <w:rPr>
          <w:bCs/>
          <w:sz w:val="28"/>
          <w:szCs w:val="28"/>
        </w:rPr>
      </w:pPr>
      <w:r w:rsidRPr="00273F9F">
        <w:rPr>
          <w:bCs/>
          <w:sz w:val="28"/>
          <w:szCs w:val="28"/>
        </w:rPr>
        <w:t>на приобретение комплектующих изделий и пр.</w:t>
      </w:r>
    </w:p>
    <w:p w14:paraId="5E939478" w14:textId="77777777" w:rsidR="00273F9F" w:rsidRPr="00273F9F" w:rsidRDefault="00273F9F" w:rsidP="00273F9F">
      <w:pPr>
        <w:ind w:firstLine="709"/>
        <w:jc w:val="both"/>
        <w:rPr>
          <w:sz w:val="28"/>
          <w:szCs w:val="28"/>
        </w:rPr>
      </w:pPr>
      <w:r w:rsidRPr="00273F9F">
        <w:rPr>
          <w:sz w:val="28"/>
          <w:szCs w:val="28"/>
        </w:rPr>
        <w:t xml:space="preserve">Материальные расходы специалист предлагает принять в сумме 3812 тыс. руб. </w:t>
      </w:r>
    </w:p>
    <w:p w14:paraId="5EB3B3E2" w14:textId="77777777" w:rsidR="00273F9F" w:rsidRPr="00273F9F" w:rsidRDefault="00273F9F" w:rsidP="00273F9F">
      <w:pPr>
        <w:ind w:firstLine="720"/>
        <w:jc w:val="both"/>
        <w:rPr>
          <w:sz w:val="28"/>
          <w:szCs w:val="28"/>
        </w:rPr>
      </w:pPr>
      <w:r w:rsidRPr="00273F9F">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Затраты специалист предлагает принять по факту 2018 года с индексами Минэкономразвития РФ 104,7, 103,0 на 2019, 2020 гг.  Затраты включают: затраты на кабель, хоз. принадлежности, инвентарь, спецодежду, спецобувь, канат, лесные, топливо на производственно-технические нужды. </w:t>
      </w:r>
    </w:p>
    <w:p w14:paraId="2F08BB58" w14:textId="77777777" w:rsidR="00273F9F" w:rsidRPr="00273F9F" w:rsidRDefault="00273F9F" w:rsidP="00273F9F">
      <w:pPr>
        <w:ind w:firstLine="540"/>
        <w:jc w:val="both"/>
        <w:rPr>
          <w:sz w:val="28"/>
          <w:szCs w:val="28"/>
        </w:rPr>
      </w:pPr>
      <w:r w:rsidRPr="00273F9F">
        <w:rPr>
          <w:sz w:val="28"/>
          <w:szCs w:val="28"/>
        </w:rPr>
        <w:t xml:space="preserve">Фактические затраты подтверждаются актами списания ТМЦ за 2018 год, данными бухгалтерского учета. (том 5 стр.4-183, том 9 стр.4-381, том 10 стр.4-373, том 11 стр.4-186). </w:t>
      </w:r>
    </w:p>
    <w:p w14:paraId="7D07FB6D" w14:textId="77777777" w:rsidR="00273F9F" w:rsidRPr="00273F9F" w:rsidRDefault="00273F9F" w:rsidP="00273F9F">
      <w:pPr>
        <w:ind w:firstLine="540"/>
        <w:jc w:val="both"/>
        <w:rPr>
          <w:sz w:val="28"/>
          <w:szCs w:val="28"/>
          <w:lang w:val="x-none" w:eastAsia="x-none"/>
        </w:rPr>
      </w:pPr>
      <w:r w:rsidRPr="00273F9F">
        <w:rPr>
          <w:sz w:val="28"/>
          <w:szCs w:val="28"/>
          <w:lang w:val="x-none" w:eastAsia="x-none"/>
        </w:rPr>
        <w:t xml:space="preserve">6. </w:t>
      </w:r>
      <w:r w:rsidRPr="00273F9F">
        <w:rPr>
          <w:sz w:val="28"/>
          <w:szCs w:val="28"/>
          <w:lang w:eastAsia="x-none"/>
        </w:rPr>
        <w:t xml:space="preserve">Расходы на ремонты, техническое обслуживание основных средств АО «Междуречье» предлагает принять в сумме 53250 </w:t>
      </w:r>
      <w:proofErr w:type="spellStart"/>
      <w:r w:rsidRPr="00273F9F">
        <w:rPr>
          <w:sz w:val="28"/>
          <w:szCs w:val="28"/>
          <w:lang w:eastAsia="x-none"/>
        </w:rPr>
        <w:t>тыс.руб</w:t>
      </w:r>
      <w:proofErr w:type="spellEnd"/>
      <w:r w:rsidRPr="00273F9F">
        <w:rPr>
          <w:sz w:val="28"/>
          <w:szCs w:val="28"/>
          <w:lang w:eastAsia="x-none"/>
        </w:rPr>
        <w:t>.</w:t>
      </w:r>
    </w:p>
    <w:p w14:paraId="36458A58" w14:textId="77777777" w:rsidR="00273F9F" w:rsidRPr="00273F9F" w:rsidRDefault="00273F9F" w:rsidP="00273F9F">
      <w:pPr>
        <w:ind w:firstLine="540"/>
        <w:jc w:val="both"/>
        <w:rPr>
          <w:bCs/>
          <w:sz w:val="28"/>
          <w:szCs w:val="28"/>
        </w:rPr>
      </w:pPr>
      <w:r w:rsidRPr="00273F9F">
        <w:rPr>
          <w:sz w:val="28"/>
          <w:szCs w:val="28"/>
        </w:rPr>
        <w:lastRenderedPageBreak/>
        <w:t>В соответствии с пунктом 4.8 Методических рекомендаций, р</w:t>
      </w:r>
      <w:r w:rsidRPr="00273F9F">
        <w:rPr>
          <w:bCs/>
          <w:sz w:val="28"/>
          <w:szCs w:val="28"/>
        </w:rPr>
        <w:t xml:space="preserve">асходы на ремонт и техническое обслуживание </w:t>
      </w:r>
      <w:bookmarkStart w:id="28" w:name="_Hlk531959776"/>
      <w:r w:rsidRPr="00273F9F">
        <w:rPr>
          <w:bCs/>
          <w:sz w:val="28"/>
          <w:szCs w:val="28"/>
        </w:rPr>
        <w:t>включают расходы на:</w:t>
      </w:r>
    </w:p>
    <w:p w14:paraId="24D934A7" w14:textId="77777777" w:rsidR="00273F9F" w:rsidRPr="00273F9F" w:rsidRDefault="00273F9F" w:rsidP="00273F9F">
      <w:pPr>
        <w:ind w:firstLine="540"/>
        <w:jc w:val="both"/>
        <w:rPr>
          <w:bCs/>
          <w:sz w:val="28"/>
          <w:szCs w:val="28"/>
        </w:rPr>
      </w:pPr>
      <w:r w:rsidRPr="00273F9F">
        <w:rPr>
          <w:bCs/>
          <w:sz w:val="28"/>
          <w:szCs w:val="28"/>
        </w:rPr>
        <w:t xml:space="preserve">текущее содержание путей, капитальный, средний, </w:t>
      </w:r>
      <w:proofErr w:type="spellStart"/>
      <w:r w:rsidRPr="00273F9F">
        <w:rPr>
          <w:bCs/>
          <w:sz w:val="28"/>
          <w:szCs w:val="28"/>
        </w:rPr>
        <w:t>подъёмочный</w:t>
      </w:r>
      <w:proofErr w:type="spellEnd"/>
      <w:r w:rsidRPr="00273F9F">
        <w:rPr>
          <w:bCs/>
          <w:sz w:val="28"/>
          <w:szCs w:val="28"/>
        </w:rPr>
        <w:t xml:space="preserve">                    ремонты пути и другие ремонтные работы;</w:t>
      </w:r>
    </w:p>
    <w:p w14:paraId="3BC5A69C" w14:textId="77777777" w:rsidR="00273F9F" w:rsidRPr="00273F9F" w:rsidRDefault="00273F9F" w:rsidP="00273F9F">
      <w:pPr>
        <w:ind w:firstLine="540"/>
        <w:jc w:val="both"/>
        <w:rPr>
          <w:bCs/>
          <w:sz w:val="28"/>
          <w:szCs w:val="28"/>
        </w:rPr>
      </w:pPr>
      <w:r w:rsidRPr="00273F9F">
        <w:rPr>
          <w:bCs/>
          <w:sz w:val="28"/>
          <w:szCs w:val="28"/>
        </w:rPr>
        <w:t>содержание, ремонт и смену стрелочных переводов;</w:t>
      </w:r>
    </w:p>
    <w:p w14:paraId="28959480" w14:textId="77777777" w:rsidR="00273F9F" w:rsidRPr="00273F9F" w:rsidRDefault="00273F9F" w:rsidP="00273F9F">
      <w:pPr>
        <w:ind w:firstLine="540"/>
        <w:jc w:val="both"/>
        <w:rPr>
          <w:bCs/>
          <w:sz w:val="28"/>
          <w:szCs w:val="28"/>
        </w:rPr>
      </w:pPr>
      <w:r w:rsidRPr="00273F9F">
        <w:rPr>
          <w:bCs/>
          <w:sz w:val="28"/>
          <w:szCs w:val="28"/>
        </w:rPr>
        <w:t>ремонт и эксплуатацию подвижного состава;</w:t>
      </w:r>
    </w:p>
    <w:p w14:paraId="0D6EC693" w14:textId="77777777" w:rsidR="00273F9F" w:rsidRPr="00273F9F" w:rsidRDefault="00273F9F" w:rsidP="00273F9F">
      <w:pPr>
        <w:ind w:firstLine="540"/>
        <w:jc w:val="both"/>
        <w:rPr>
          <w:bCs/>
          <w:sz w:val="28"/>
          <w:szCs w:val="28"/>
        </w:rPr>
      </w:pPr>
      <w:r w:rsidRPr="00273F9F">
        <w:rPr>
          <w:bCs/>
          <w:sz w:val="28"/>
          <w:szCs w:val="28"/>
        </w:rPr>
        <w:t>ремонт и эксплуатацию автотранспорта;</w:t>
      </w:r>
    </w:p>
    <w:p w14:paraId="6DC4A13C" w14:textId="77777777" w:rsidR="00273F9F" w:rsidRPr="00273F9F" w:rsidRDefault="00273F9F" w:rsidP="00273F9F">
      <w:pPr>
        <w:ind w:firstLine="540"/>
        <w:jc w:val="both"/>
        <w:rPr>
          <w:bCs/>
          <w:sz w:val="28"/>
          <w:szCs w:val="28"/>
        </w:rPr>
      </w:pPr>
      <w:r w:rsidRPr="00273F9F">
        <w:rPr>
          <w:bCs/>
          <w:sz w:val="28"/>
          <w:szCs w:val="28"/>
        </w:rPr>
        <w:t>ремонт и эксплуатацию устройств сигнализации и связи;</w:t>
      </w:r>
    </w:p>
    <w:p w14:paraId="2B6A5E9A" w14:textId="77777777" w:rsidR="00273F9F" w:rsidRPr="00273F9F" w:rsidRDefault="00273F9F" w:rsidP="00273F9F">
      <w:pPr>
        <w:ind w:firstLine="540"/>
        <w:jc w:val="both"/>
        <w:rPr>
          <w:bCs/>
          <w:sz w:val="28"/>
          <w:szCs w:val="28"/>
        </w:rPr>
      </w:pPr>
      <w:r w:rsidRPr="00273F9F">
        <w:rPr>
          <w:bCs/>
          <w:sz w:val="28"/>
          <w:szCs w:val="28"/>
        </w:rPr>
        <w:t>ремонт и содержание зданий и сооружений;</w:t>
      </w:r>
    </w:p>
    <w:p w14:paraId="2ABC11B0" w14:textId="77777777" w:rsidR="00273F9F" w:rsidRPr="00273F9F" w:rsidRDefault="00273F9F" w:rsidP="00273F9F">
      <w:pPr>
        <w:ind w:firstLine="540"/>
        <w:jc w:val="both"/>
        <w:rPr>
          <w:bCs/>
          <w:sz w:val="28"/>
          <w:szCs w:val="28"/>
        </w:rPr>
      </w:pPr>
      <w:r w:rsidRPr="00273F9F">
        <w:rPr>
          <w:bCs/>
          <w:sz w:val="28"/>
          <w:szCs w:val="28"/>
        </w:rPr>
        <w:t>ремонт подвижного состава;</w:t>
      </w:r>
    </w:p>
    <w:p w14:paraId="0BFF5B51" w14:textId="77777777" w:rsidR="00273F9F" w:rsidRPr="00273F9F" w:rsidRDefault="00273F9F" w:rsidP="00273F9F">
      <w:pPr>
        <w:ind w:firstLine="540"/>
        <w:jc w:val="both"/>
        <w:rPr>
          <w:bCs/>
          <w:sz w:val="28"/>
          <w:szCs w:val="28"/>
        </w:rPr>
      </w:pPr>
      <w:r w:rsidRPr="00273F9F">
        <w:rPr>
          <w:bCs/>
          <w:sz w:val="28"/>
          <w:szCs w:val="28"/>
        </w:rPr>
        <w:t>прочие затраты.</w:t>
      </w:r>
    </w:p>
    <w:p w14:paraId="5E5EE5C0" w14:textId="77777777" w:rsidR="00273F9F" w:rsidRPr="00273F9F" w:rsidRDefault="00273F9F" w:rsidP="00273F9F">
      <w:pPr>
        <w:ind w:firstLine="540"/>
        <w:jc w:val="both"/>
        <w:rPr>
          <w:bCs/>
          <w:sz w:val="28"/>
          <w:szCs w:val="28"/>
        </w:rPr>
      </w:pPr>
      <w:r w:rsidRPr="00273F9F">
        <w:rPr>
          <w:sz w:val="28"/>
          <w:szCs w:val="28"/>
        </w:rPr>
        <w:t>Исходной базой для определения</w:t>
      </w:r>
      <w:r w:rsidRPr="00273F9F">
        <w:rPr>
          <w:bCs/>
          <w:sz w:val="28"/>
          <w:szCs w:val="28"/>
        </w:rPr>
        <w:t xml:space="preserve"> расходов на ремонты и техническое обслуживание являются:</w:t>
      </w:r>
    </w:p>
    <w:p w14:paraId="79A0E0D8" w14:textId="77777777" w:rsidR="00273F9F" w:rsidRPr="00273F9F" w:rsidRDefault="00273F9F" w:rsidP="00273F9F">
      <w:pPr>
        <w:ind w:firstLine="540"/>
        <w:jc w:val="both"/>
        <w:rPr>
          <w:b/>
          <w:bCs/>
          <w:sz w:val="28"/>
          <w:szCs w:val="28"/>
        </w:rPr>
      </w:pPr>
      <w:r w:rsidRPr="00273F9F">
        <w:rPr>
          <w:bCs/>
          <w:sz w:val="28"/>
          <w:szCs w:val="28"/>
        </w:rPr>
        <w:t xml:space="preserve"> планы проведения ремонтных работ производственно-технических объектов на основании </w:t>
      </w:r>
      <w:r w:rsidRPr="00273F9F">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273F9F">
        <w:rPr>
          <w:bCs/>
          <w:sz w:val="28"/>
          <w:szCs w:val="28"/>
        </w:rPr>
        <w:t xml:space="preserve">;  </w:t>
      </w:r>
    </w:p>
    <w:p w14:paraId="2BDEC677" w14:textId="77777777" w:rsidR="00273F9F" w:rsidRPr="00273F9F" w:rsidRDefault="00273F9F" w:rsidP="00273F9F">
      <w:pPr>
        <w:ind w:firstLine="540"/>
        <w:jc w:val="both"/>
        <w:rPr>
          <w:sz w:val="28"/>
          <w:szCs w:val="28"/>
        </w:rPr>
      </w:pPr>
      <w:r w:rsidRPr="00273F9F">
        <w:rPr>
          <w:bCs/>
          <w:sz w:val="28"/>
          <w:szCs w:val="28"/>
        </w:rPr>
        <w:t xml:space="preserve">стоимость материалов, запчастей на </w:t>
      </w:r>
      <w:r w:rsidRPr="00273F9F">
        <w:rPr>
          <w:sz w:val="28"/>
          <w:szCs w:val="28"/>
        </w:rPr>
        <w:t xml:space="preserve">единицу ремонта и т.д. </w:t>
      </w:r>
    </w:p>
    <w:bookmarkEnd w:id="28"/>
    <w:p w14:paraId="1C7090C9" w14:textId="77777777" w:rsidR="00273F9F" w:rsidRPr="00273F9F" w:rsidRDefault="00273F9F" w:rsidP="00273F9F">
      <w:pPr>
        <w:ind w:firstLine="540"/>
        <w:jc w:val="both"/>
        <w:rPr>
          <w:sz w:val="28"/>
          <w:szCs w:val="28"/>
        </w:rPr>
      </w:pPr>
      <w:r w:rsidRPr="00273F9F">
        <w:rPr>
          <w:sz w:val="28"/>
          <w:szCs w:val="28"/>
        </w:rPr>
        <w:t>При определении затрат учитываются:</w:t>
      </w:r>
    </w:p>
    <w:p w14:paraId="256F226C" w14:textId="77777777" w:rsidR="00273F9F" w:rsidRPr="00273F9F" w:rsidRDefault="00273F9F" w:rsidP="00273F9F">
      <w:pPr>
        <w:ind w:firstLine="540"/>
        <w:jc w:val="both"/>
        <w:rPr>
          <w:sz w:val="28"/>
          <w:szCs w:val="28"/>
        </w:rPr>
      </w:pPr>
      <w:r w:rsidRPr="00273F9F">
        <w:rPr>
          <w:sz w:val="28"/>
          <w:szCs w:val="28"/>
        </w:rPr>
        <w:t xml:space="preserve">    срок службы основных фондов;</w:t>
      </w:r>
    </w:p>
    <w:p w14:paraId="338853F0" w14:textId="77777777" w:rsidR="00273F9F" w:rsidRPr="00273F9F" w:rsidRDefault="00273F9F" w:rsidP="00273F9F">
      <w:pPr>
        <w:ind w:firstLine="540"/>
        <w:jc w:val="both"/>
        <w:rPr>
          <w:sz w:val="28"/>
          <w:szCs w:val="28"/>
        </w:rPr>
      </w:pPr>
      <w:r w:rsidRPr="00273F9F">
        <w:rPr>
          <w:sz w:val="28"/>
          <w:szCs w:val="28"/>
        </w:rPr>
        <w:t xml:space="preserve">    продолжительность межремонтных сроков;</w:t>
      </w:r>
    </w:p>
    <w:p w14:paraId="1008FBB4" w14:textId="77777777" w:rsidR="00273F9F" w:rsidRPr="00273F9F" w:rsidRDefault="00273F9F" w:rsidP="00273F9F">
      <w:pPr>
        <w:ind w:firstLine="540"/>
        <w:jc w:val="both"/>
        <w:rPr>
          <w:sz w:val="28"/>
          <w:szCs w:val="28"/>
        </w:rPr>
      </w:pPr>
      <w:r w:rsidRPr="00273F9F">
        <w:rPr>
          <w:sz w:val="28"/>
          <w:szCs w:val="28"/>
        </w:rPr>
        <w:t xml:space="preserve">    регламент проведения ремонтных работ по каждому виду основных фондов, а также их элементов и конструкций;</w:t>
      </w:r>
    </w:p>
    <w:p w14:paraId="43ACCFE1" w14:textId="77777777" w:rsidR="00273F9F" w:rsidRPr="00273F9F" w:rsidRDefault="00273F9F" w:rsidP="00273F9F">
      <w:pPr>
        <w:ind w:firstLine="540"/>
        <w:jc w:val="both"/>
        <w:rPr>
          <w:sz w:val="28"/>
          <w:szCs w:val="28"/>
        </w:rPr>
      </w:pPr>
      <w:r w:rsidRPr="00273F9F">
        <w:rPr>
          <w:sz w:val="28"/>
          <w:szCs w:val="28"/>
        </w:rPr>
        <w:t xml:space="preserve"> сметы затрат на проведение ремонтных работ.  </w:t>
      </w:r>
    </w:p>
    <w:p w14:paraId="57AFBA03" w14:textId="77777777" w:rsidR="00273F9F" w:rsidRPr="00273F9F" w:rsidRDefault="00273F9F" w:rsidP="00273F9F">
      <w:pPr>
        <w:ind w:firstLine="540"/>
        <w:jc w:val="both"/>
        <w:rPr>
          <w:sz w:val="28"/>
          <w:szCs w:val="28"/>
        </w:rPr>
      </w:pPr>
      <w:r w:rsidRPr="00273F9F">
        <w:rPr>
          <w:sz w:val="28"/>
          <w:szCs w:val="28"/>
        </w:rPr>
        <w:t xml:space="preserve"> Затраты на ремонт и техническое обслуживание основных средств специалист предлагает принять в сумме 33272 </w:t>
      </w:r>
      <w:proofErr w:type="spellStart"/>
      <w:r w:rsidRPr="00273F9F">
        <w:rPr>
          <w:sz w:val="28"/>
          <w:szCs w:val="28"/>
        </w:rPr>
        <w:t>тыс.руб</w:t>
      </w:r>
      <w:proofErr w:type="spellEnd"/>
      <w:r w:rsidRPr="00273F9F">
        <w:rPr>
          <w:sz w:val="28"/>
          <w:szCs w:val="28"/>
        </w:rPr>
        <w:t>.</w:t>
      </w:r>
    </w:p>
    <w:p w14:paraId="0B7FE5AD" w14:textId="77777777" w:rsidR="00273F9F" w:rsidRPr="00273F9F" w:rsidRDefault="00273F9F" w:rsidP="00273F9F">
      <w:pPr>
        <w:ind w:firstLine="540"/>
        <w:jc w:val="both"/>
        <w:rPr>
          <w:color w:val="FF0000"/>
          <w:sz w:val="28"/>
          <w:szCs w:val="28"/>
        </w:rPr>
      </w:pPr>
      <w:r w:rsidRPr="00273F9F">
        <w:rPr>
          <w:sz w:val="28"/>
          <w:szCs w:val="28"/>
        </w:rPr>
        <w:t>Из них:</w:t>
      </w:r>
    </w:p>
    <w:p w14:paraId="449AD67E" w14:textId="77777777" w:rsidR="00273F9F" w:rsidRPr="00273F9F" w:rsidRDefault="00273F9F" w:rsidP="00273F9F">
      <w:pPr>
        <w:ind w:firstLine="567"/>
        <w:jc w:val="both"/>
        <w:rPr>
          <w:sz w:val="28"/>
          <w:szCs w:val="28"/>
        </w:rPr>
      </w:pPr>
      <w:r w:rsidRPr="00273F9F">
        <w:rPr>
          <w:sz w:val="28"/>
          <w:szCs w:val="28"/>
        </w:rPr>
        <w:t>Ремонты, выполняемые хоз. способом:</w:t>
      </w:r>
    </w:p>
    <w:p w14:paraId="032385E8" w14:textId="77777777" w:rsidR="00273F9F" w:rsidRPr="00273F9F" w:rsidRDefault="00273F9F" w:rsidP="00273F9F">
      <w:pPr>
        <w:ind w:firstLine="567"/>
        <w:jc w:val="both"/>
        <w:rPr>
          <w:sz w:val="28"/>
          <w:szCs w:val="28"/>
        </w:rPr>
      </w:pPr>
      <w:r w:rsidRPr="00273F9F">
        <w:rPr>
          <w:sz w:val="28"/>
          <w:szCs w:val="28"/>
        </w:rPr>
        <w:t xml:space="preserve">6.1. Затраты на ремонт и эксплуатацию подвижного состава предприятие предлагает принять в сумме 8764 </w:t>
      </w:r>
      <w:proofErr w:type="spellStart"/>
      <w:r w:rsidRPr="00273F9F">
        <w:rPr>
          <w:sz w:val="28"/>
          <w:szCs w:val="28"/>
        </w:rPr>
        <w:t>тыс.руб</w:t>
      </w:r>
      <w:proofErr w:type="spellEnd"/>
      <w:r w:rsidRPr="00273F9F">
        <w:rPr>
          <w:sz w:val="28"/>
          <w:szCs w:val="28"/>
        </w:rPr>
        <w:t>.</w:t>
      </w:r>
    </w:p>
    <w:p w14:paraId="04D4B880" w14:textId="77777777" w:rsidR="00273F9F" w:rsidRPr="00273F9F" w:rsidRDefault="00273F9F" w:rsidP="00273F9F">
      <w:pPr>
        <w:ind w:firstLine="567"/>
        <w:jc w:val="both"/>
        <w:rPr>
          <w:sz w:val="28"/>
          <w:szCs w:val="28"/>
        </w:rPr>
      </w:pPr>
      <w:r w:rsidRPr="00273F9F">
        <w:rPr>
          <w:sz w:val="28"/>
          <w:szCs w:val="28"/>
        </w:rPr>
        <w:t>По факту отчетного периода предприятием были выполнены следующие виды ремонтов локомотивов:</w:t>
      </w:r>
    </w:p>
    <w:p w14:paraId="6FB6C836" w14:textId="77777777" w:rsidR="00273F9F" w:rsidRPr="00273F9F" w:rsidRDefault="00273F9F" w:rsidP="00273F9F">
      <w:pPr>
        <w:ind w:firstLine="567"/>
        <w:jc w:val="both"/>
        <w:rPr>
          <w:sz w:val="28"/>
          <w:szCs w:val="28"/>
        </w:rPr>
      </w:pPr>
      <w:r w:rsidRPr="00273F9F">
        <w:rPr>
          <w:sz w:val="28"/>
          <w:szCs w:val="28"/>
        </w:rPr>
        <w:t xml:space="preserve">ТР-3 тепловоза ТЭМ2 №287 на сумму 300 </w:t>
      </w:r>
      <w:proofErr w:type="spellStart"/>
      <w:r w:rsidRPr="00273F9F">
        <w:rPr>
          <w:sz w:val="28"/>
          <w:szCs w:val="28"/>
        </w:rPr>
        <w:t>тыс.руб</w:t>
      </w:r>
      <w:proofErr w:type="spellEnd"/>
      <w:r w:rsidRPr="00273F9F">
        <w:rPr>
          <w:sz w:val="28"/>
          <w:szCs w:val="28"/>
        </w:rPr>
        <w:t>., фактические затраты подтверждены актами списания запчастей и ТМЦ (том 5 стр.4-252).</w:t>
      </w:r>
    </w:p>
    <w:p w14:paraId="522BBBEA" w14:textId="77777777" w:rsidR="00273F9F" w:rsidRPr="00273F9F" w:rsidRDefault="00273F9F" w:rsidP="00273F9F">
      <w:pPr>
        <w:ind w:firstLine="567"/>
        <w:jc w:val="both"/>
        <w:rPr>
          <w:sz w:val="28"/>
          <w:szCs w:val="28"/>
        </w:rPr>
      </w:pPr>
      <w:r w:rsidRPr="00273F9F">
        <w:rPr>
          <w:sz w:val="28"/>
          <w:szCs w:val="28"/>
        </w:rPr>
        <w:t xml:space="preserve">ТР-2 ОПЭ №198 на сумму 901 </w:t>
      </w:r>
      <w:proofErr w:type="spellStart"/>
      <w:r w:rsidRPr="00273F9F">
        <w:rPr>
          <w:sz w:val="28"/>
          <w:szCs w:val="28"/>
        </w:rPr>
        <w:t>тыс.руб</w:t>
      </w:r>
      <w:proofErr w:type="spellEnd"/>
      <w:r w:rsidRPr="00273F9F">
        <w:rPr>
          <w:sz w:val="28"/>
          <w:szCs w:val="28"/>
        </w:rPr>
        <w:t>., фактические затраты подтверждены актами списания запчастей и ТМЦ (том 5 стр.4-252).</w:t>
      </w:r>
    </w:p>
    <w:p w14:paraId="72D4D7BF" w14:textId="77777777" w:rsidR="00273F9F" w:rsidRPr="00273F9F" w:rsidRDefault="00273F9F" w:rsidP="00273F9F">
      <w:pPr>
        <w:ind w:firstLine="567"/>
        <w:jc w:val="both"/>
        <w:rPr>
          <w:sz w:val="28"/>
          <w:szCs w:val="28"/>
        </w:rPr>
      </w:pPr>
      <w:r w:rsidRPr="00273F9F">
        <w:rPr>
          <w:sz w:val="28"/>
          <w:szCs w:val="28"/>
        </w:rPr>
        <w:t xml:space="preserve">ТР-3 ТЭМ18 № 110 на сумму 897 </w:t>
      </w:r>
      <w:proofErr w:type="spellStart"/>
      <w:r w:rsidRPr="00273F9F">
        <w:rPr>
          <w:sz w:val="28"/>
          <w:szCs w:val="28"/>
        </w:rPr>
        <w:t>тыс.руб</w:t>
      </w:r>
      <w:proofErr w:type="spellEnd"/>
      <w:r w:rsidRPr="00273F9F">
        <w:rPr>
          <w:sz w:val="28"/>
          <w:szCs w:val="28"/>
        </w:rPr>
        <w:t>., фактические затраты подтверждены актами списания запчастей и ТМЦ (том 5 стр.4-252).</w:t>
      </w:r>
    </w:p>
    <w:p w14:paraId="6A65AF1F" w14:textId="77777777" w:rsidR="00273F9F" w:rsidRPr="00273F9F" w:rsidRDefault="00273F9F" w:rsidP="00273F9F">
      <w:pPr>
        <w:ind w:firstLine="567"/>
        <w:jc w:val="both"/>
        <w:rPr>
          <w:sz w:val="28"/>
          <w:szCs w:val="28"/>
        </w:rPr>
      </w:pPr>
      <w:r w:rsidRPr="00273F9F">
        <w:rPr>
          <w:sz w:val="28"/>
          <w:szCs w:val="28"/>
        </w:rPr>
        <w:t xml:space="preserve">КР-1 (СР) ТЭМ2 №344 на сумму 1295 </w:t>
      </w:r>
      <w:proofErr w:type="spellStart"/>
      <w:r w:rsidRPr="00273F9F">
        <w:rPr>
          <w:sz w:val="28"/>
          <w:szCs w:val="28"/>
        </w:rPr>
        <w:t>тыс.руб</w:t>
      </w:r>
      <w:proofErr w:type="spellEnd"/>
      <w:r w:rsidRPr="00273F9F">
        <w:rPr>
          <w:sz w:val="28"/>
          <w:szCs w:val="28"/>
        </w:rPr>
        <w:t>., фактические затраты подтверждены актами списания запчастей и ТМЦ (том 5 стр.4-252).</w:t>
      </w:r>
    </w:p>
    <w:p w14:paraId="59FC3876" w14:textId="77777777" w:rsidR="00273F9F" w:rsidRPr="00273F9F" w:rsidRDefault="00273F9F" w:rsidP="00273F9F">
      <w:pPr>
        <w:ind w:firstLine="567"/>
        <w:jc w:val="both"/>
        <w:rPr>
          <w:sz w:val="28"/>
          <w:szCs w:val="28"/>
        </w:rPr>
      </w:pPr>
      <w:r w:rsidRPr="00273F9F">
        <w:rPr>
          <w:sz w:val="28"/>
          <w:szCs w:val="28"/>
        </w:rPr>
        <w:t xml:space="preserve">КР-2 ТЭМ2 №8090 на сумму 1499 </w:t>
      </w:r>
      <w:proofErr w:type="spellStart"/>
      <w:r w:rsidRPr="00273F9F">
        <w:rPr>
          <w:sz w:val="28"/>
          <w:szCs w:val="28"/>
        </w:rPr>
        <w:t>тыс.руб</w:t>
      </w:r>
      <w:proofErr w:type="spellEnd"/>
      <w:r w:rsidRPr="00273F9F">
        <w:rPr>
          <w:sz w:val="28"/>
          <w:szCs w:val="28"/>
        </w:rPr>
        <w:t>., фактические затраты подтверждены актами списания запчастей и ТМЦ (том 5 стр.4-252).</w:t>
      </w:r>
    </w:p>
    <w:p w14:paraId="3C0EFEE7" w14:textId="77777777" w:rsidR="00273F9F" w:rsidRPr="00273F9F" w:rsidRDefault="00273F9F" w:rsidP="00273F9F">
      <w:pPr>
        <w:ind w:firstLine="567"/>
        <w:jc w:val="both"/>
        <w:rPr>
          <w:sz w:val="28"/>
          <w:szCs w:val="28"/>
        </w:rPr>
      </w:pPr>
      <w:r w:rsidRPr="00273F9F">
        <w:rPr>
          <w:sz w:val="28"/>
          <w:szCs w:val="28"/>
        </w:rPr>
        <w:t xml:space="preserve">КР-1 (СР) ТЭМ2 №9384 на сумму 1246 </w:t>
      </w:r>
      <w:proofErr w:type="spellStart"/>
      <w:r w:rsidRPr="00273F9F">
        <w:rPr>
          <w:sz w:val="28"/>
          <w:szCs w:val="28"/>
        </w:rPr>
        <w:t>тыс.руб</w:t>
      </w:r>
      <w:proofErr w:type="spellEnd"/>
      <w:r w:rsidRPr="00273F9F">
        <w:rPr>
          <w:sz w:val="28"/>
          <w:szCs w:val="28"/>
        </w:rPr>
        <w:t>., фактические затраты подтверждены актами списания запчастей и ТМЦ (том 5 стр.4-252).</w:t>
      </w:r>
    </w:p>
    <w:p w14:paraId="2655BD4F" w14:textId="77777777" w:rsidR="00273F9F" w:rsidRPr="00273F9F" w:rsidRDefault="00273F9F" w:rsidP="00273F9F">
      <w:pPr>
        <w:ind w:firstLine="567"/>
        <w:jc w:val="both"/>
        <w:rPr>
          <w:sz w:val="28"/>
          <w:szCs w:val="28"/>
        </w:rPr>
      </w:pPr>
      <w:r w:rsidRPr="00273F9F">
        <w:rPr>
          <w:sz w:val="28"/>
          <w:szCs w:val="28"/>
        </w:rPr>
        <w:lastRenderedPageBreak/>
        <w:t xml:space="preserve">ТР-3 ТЭМ2 №628 на сумму 793 </w:t>
      </w:r>
      <w:proofErr w:type="spellStart"/>
      <w:r w:rsidRPr="00273F9F">
        <w:rPr>
          <w:sz w:val="28"/>
          <w:szCs w:val="28"/>
        </w:rPr>
        <w:t>тыс.руб</w:t>
      </w:r>
      <w:proofErr w:type="spellEnd"/>
      <w:r w:rsidRPr="00273F9F">
        <w:rPr>
          <w:sz w:val="28"/>
          <w:szCs w:val="28"/>
        </w:rPr>
        <w:t>., фактические затраты подтверждены актами списания запчастей и ТМЦ (том 5 стр.4-252).</w:t>
      </w:r>
    </w:p>
    <w:p w14:paraId="424C4DED" w14:textId="77777777" w:rsidR="00273F9F" w:rsidRPr="00273F9F" w:rsidRDefault="00273F9F" w:rsidP="00273F9F">
      <w:pPr>
        <w:ind w:firstLine="567"/>
        <w:jc w:val="both"/>
        <w:rPr>
          <w:color w:val="FF0000"/>
          <w:sz w:val="28"/>
          <w:szCs w:val="28"/>
        </w:rPr>
      </w:pPr>
      <w:r w:rsidRPr="00273F9F">
        <w:rPr>
          <w:sz w:val="28"/>
          <w:szCs w:val="28"/>
        </w:rPr>
        <w:t xml:space="preserve">Специалист предлагает принять в сумме </w:t>
      </w:r>
      <w:r w:rsidRPr="00273F9F">
        <w:rPr>
          <w:b/>
          <w:sz w:val="28"/>
          <w:szCs w:val="28"/>
        </w:rPr>
        <w:t>7272</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в том числе: </w:t>
      </w:r>
    </w:p>
    <w:p w14:paraId="045648DB" w14:textId="77777777" w:rsidR="00273F9F" w:rsidRPr="00273F9F" w:rsidRDefault="00273F9F" w:rsidP="00273F9F">
      <w:pPr>
        <w:ind w:firstLine="720"/>
        <w:jc w:val="both"/>
        <w:rPr>
          <w:sz w:val="28"/>
          <w:szCs w:val="28"/>
        </w:rPr>
      </w:pPr>
      <w:r w:rsidRPr="00273F9F">
        <w:rPr>
          <w:sz w:val="28"/>
          <w:szCs w:val="28"/>
        </w:rPr>
        <w:t xml:space="preserve">- ТР-1 тяговый агрегат ОПЭ1 №337 в сумме 947 </w:t>
      </w:r>
      <w:proofErr w:type="spellStart"/>
      <w:r w:rsidRPr="00273F9F">
        <w:rPr>
          <w:sz w:val="28"/>
          <w:szCs w:val="28"/>
        </w:rPr>
        <w:t>тыс.руб</w:t>
      </w:r>
      <w:proofErr w:type="spellEnd"/>
      <w:r w:rsidRPr="00273F9F">
        <w:rPr>
          <w:sz w:val="28"/>
          <w:szCs w:val="28"/>
        </w:rPr>
        <w:t>. по предложению предприятия. На период регулирования представлены план ремонта подвижного состава, график ремонта локомотивов (том 1.2 стр.147-149), дефектная ведомость ОПЭ-1 №337 (стр.150), смета (стр.151).</w:t>
      </w:r>
    </w:p>
    <w:p w14:paraId="7D359F2B" w14:textId="77777777" w:rsidR="00273F9F" w:rsidRPr="00273F9F" w:rsidRDefault="00273F9F" w:rsidP="00273F9F">
      <w:pPr>
        <w:ind w:firstLine="720"/>
        <w:jc w:val="both"/>
        <w:rPr>
          <w:sz w:val="28"/>
          <w:szCs w:val="28"/>
        </w:rPr>
      </w:pPr>
      <w:r w:rsidRPr="00273F9F">
        <w:rPr>
          <w:sz w:val="28"/>
          <w:szCs w:val="28"/>
        </w:rPr>
        <w:t xml:space="preserve">- КР-1 (СР) ТЭМ7А № 313 в сумме 1894 </w:t>
      </w:r>
      <w:proofErr w:type="spellStart"/>
      <w:r w:rsidRPr="00273F9F">
        <w:rPr>
          <w:sz w:val="28"/>
          <w:szCs w:val="28"/>
        </w:rPr>
        <w:t>тыс.руб</w:t>
      </w:r>
      <w:proofErr w:type="spellEnd"/>
      <w:r w:rsidRPr="00273F9F">
        <w:rPr>
          <w:sz w:val="28"/>
          <w:szCs w:val="28"/>
        </w:rPr>
        <w:t xml:space="preserve">. по предложению предприятия. На период регулирования представлены план ремонта подвижного состава, график ремонта локомотивов (том 1.2 стр.147-149), дефектная ведомость ТЭМ7А №313 (стр.152), смета (стр.153). </w:t>
      </w:r>
    </w:p>
    <w:p w14:paraId="0D283BDF" w14:textId="77777777" w:rsidR="00273F9F" w:rsidRPr="00273F9F" w:rsidRDefault="00273F9F" w:rsidP="00273F9F">
      <w:pPr>
        <w:ind w:firstLine="720"/>
        <w:jc w:val="both"/>
        <w:rPr>
          <w:sz w:val="28"/>
          <w:szCs w:val="28"/>
        </w:rPr>
      </w:pPr>
      <w:r w:rsidRPr="00273F9F">
        <w:rPr>
          <w:sz w:val="28"/>
          <w:szCs w:val="28"/>
        </w:rPr>
        <w:t xml:space="preserve">- ТР-3 ТЭМ-18 №109 в сумме 723 </w:t>
      </w:r>
      <w:proofErr w:type="spellStart"/>
      <w:r w:rsidRPr="00273F9F">
        <w:rPr>
          <w:sz w:val="28"/>
          <w:szCs w:val="28"/>
        </w:rPr>
        <w:t>тыс.руб</w:t>
      </w:r>
      <w:proofErr w:type="spellEnd"/>
      <w:r w:rsidRPr="00273F9F">
        <w:rPr>
          <w:sz w:val="28"/>
          <w:szCs w:val="28"/>
        </w:rPr>
        <w:t>. по предложению предприятия. На период регулирования представлены план ремонта подвижного состава, график ремонта локомотивов (том 1.2 стр.147-149), дефектная ведомость ТЭМ-18 №109 (стр.155), смета (стр.156).</w:t>
      </w:r>
    </w:p>
    <w:p w14:paraId="5B8D883E" w14:textId="77777777" w:rsidR="00273F9F" w:rsidRPr="00273F9F" w:rsidRDefault="00273F9F" w:rsidP="00273F9F">
      <w:pPr>
        <w:ind w:firstLine="720"/>
        <w:jc w:val="both"/>
        <w:rPr>
          <w:sz w:val="28"/>
          <w:szCs w:val="28"/>
        </w:rPr>
      </w:pPr>
      <w:r w:rsidRPr="00273F9F">
        <w:rPr>
          <w:sz w:val="28"/>
          <w:szCs w:val="28"/>
        </w:rPr>
        <w:t xml:space="preserve">- КР-2 ТЭМ-2УМ №629 предприятие предлагает принять в сумме 3090 </w:t>
      </w:r>
      <w:proofErr w:type="spellStart"/>
      <w:r w:rsidRPr="00273F9F">
        <w:rPr>
          <w:sz w:val="28"/>
          <w:szCs w:val="28"/>
        </w:rPr>
        <w:t>тыс.руб</w:t>
      </w:r>
      <w:proofErr w:type="spellEnd"/>
      <w:r w:rsidRPr="00273F9F">
        <w:rPr>
          <w:sz w:val="28"/>
          <w:szCs w:val="28"/>
        </w:rPr>
        <w:t xml:space="preserve">. Специалист предлагает принять в сумме 1616 </w:t>
      </w:r>
      <w:proofErr w:type="spellStart"/>
      <w:r w:rsidRPr="00273F9F">
        <w:rPr>
          <w:sz w:val="28"/>
          <w:szCs w:val="28"/>
        </w:rPr>
        <w:t>тыс.руб</w:t>
      </w:r>
      <w:proofErr w:type="spellEnd"/>
      <w:r w:rsidRPr="00273F9F">
        <w:rPr>
          <w:sz w:val="28"/>
          <w:szCs w:val="28"/>
        </w:rPr>
        <w:t xml:space="preserve">. по факту отчетного периода на ремонт КР-2 локомотива ТЭМ-2 (1499 </w:t>
      </w:r>
      <w:proofErr w:type="spellStart"/>
      <w:r w:rsidRPr="00273F9F">
        <w:rPr>
          <w:sz w:val="28"/>
          <w:szCs w:val="28"/>
        </w:rPr>
        <w:t>тыс.руб</w:t>
      </w:r>
      <w:proofErr w:type="spellEnd"/>
      <w:r w:rsidRPr="00273F9F">
        <w:rPr>
          <w:sz w:val="28"/>
          <w:szCs w:val="28"/>
        </w:rPr>
        <w:t xml:space="preserve">.) с индексами МЭР 104,7 на 2019, 103,0 на 2020 гг. На период регулирования представлены план ремонта подвижного состава, график ремонта локомотивов (том 1.2 стр.147-149), дефектная ведомость ТЭМ2УМ №629 (стр.158), смета (стр.159). </w:t>
      </w:r>
    </w:p>
    <w:p w14:paraId="5FB08F22" w14:textId="77777777" w:rsidR="00273F9F" w:rsidRPr="00273F9F" w:rsidRDefault="00273F9F" w:rsidP="00273F9F">
      <w:pPr>
        <w:ind w:firstLine="720"/>
        <w:jc w:val="both"/>
        <w:rPr>
          <w:sz w:val="28"/>
          <w:szCs w:val="28"/>
        </w:rPr>
      </w:pPr>
      <w:r w:rsidRPr="00273F9F">
        <w:rPr>
          <w:sz w:val="28"/>
          <w:szCs w:val="28"/>
        </w:rPr>
        <w:t xml:space="preserve">- Капитальный ремонт АВТОМОТРИСА АДМ №246 в сумме 399 </w:t>
      </w:r>
      <w:proofErr w:type="spellStart"/>
      <w:r w:rsidRPr="00273F9F">
        <w:rPr>
          <w:sz w:val="28"/>
          <w:szCs w:val="28"/>
        </w:rPr>
        <w:t>тыс.руб</w:t>
      </w:r>
      <w:proofErr w:type="spellEnd"/>
      <w:r w:rsidRPr="00273F9F">
        <w:rPr>
          <w:sz w:val="28"/>
          <w:szCs w:val="28"/>
        </w:rPr>
        <w:t>. по предложению предприятия.</w:t>
      </w:r>
      <w:r w:rsidRPr="00273F9F">
        <w:t xml:space="preserve"> </w:t>
      </w:r>
      <w:r w:rsidRPr="00273F9F">
        <w:rPr>
          <w:sz w:val="28"/>
          <w:szCs w:val="28"/>
        </w:rPr>
        <w:t>На период регулирования представлены план ремонта подвижного состава (том 1.2 стр.149), дефектная ведомость АДМ №246 (стр.160), смета (стр.161).</w:t>
      </w:r>
    </w:p>
    <w:p w14:paraId="136FF8AD" w14:textId="77777777" w:rsidR="00273F9F" w:rsidRPr="00273F9F" w:rsidRDefault="00273F9F" w:rsidP="00273F9F">
      <w:pPr>
        <w:ind w:firstLine="720"/>
        <w:jc w:val="both"/>
        <w:rPr>
          <w:sz w:val="28"/>
          <w:szCs w:val="28"/>
        </w:rPr>
      </w:pPr>
      <w:r w:rsidRPr="00273F9F">
        <w:rPr>
          <w:sz w:val="28"/>
          <w:szCs w:val="28"/>
        </w:rPr>
        <w:t xml:space="preserve">- Капитальный ремонт машина </w:t>
      </w:r>
      <w:proofErr w:type="spellStart"/>
      <w:r w:rsidRPr="00273F9F">
        <w:rPr>
          <w:sz w:val="28"/>
          <w:szCs w:val="28"/>
        </w:rPr>
        <w:t>путеремонтная</w:t>
      </w:r>
      <w:proofErr w:type="spellEnd"/>
      <w:r w:rsidRPr="00273F9F">
        <w:rPr>
          <w:sz w:val="28"/>
          <w:szCs w:val="28"/>
        </w:rPr>
        <w:t xml:space="preserve"> ПРМ-3 №02 в сумме 498 </w:t>
      </w:r>
      <w:proofErr w:type="spellStart"/>
      <w:r w:rsidRPr="00273F9F">
        <w:rPr>
          <w:sz w:val="28"/>
          <w:szCs w:val="28"/>
        </w:rPr>
        <w:t>тыс.руб</w:t>
      </w:r>
      <w:proofErr w:type="spellEnd"/>
      <w:r w:rsidRPr="00273F9F">
        <w:rPr>
          <w:sz w:val="28"/>
          <w:szCs w:val="28"/>
        </w:rPr>
        <w:t>. по предложению предприятия. На период регулирования представлены план ремонта подвижного состава (том 1.2 стр.149), дефектная ведомость ПРМ-3 (стр.162), смета (стр.163).</w:t>
      </w:r>
    </w:p>
    <w:p w14:paraId="49A3B8D9" w14:textId="77777777" w:rsidR="00273F9F" w:rsidRPr="00273F9F" w:rsidRDefault="00273F9F" w:rsidP="00273F9F">
      <w:pPr>
        <w:ind w:firstLine="720"/>
        <w:jc w:val="both"/>
        <w:rPr>
          <w:sz w:val="28"/>
          <w:szCs w:val="28"/>
        </w:rPr>
      </w:pPr>
      <w:r w:rsidRPr="00273F9F">
        <w:rPr>
          <w:sz w:val="28"/>
          <w:szCs w:val="28"/>
        </w:rPr>
        <w:t xml:space="preserve">- Капитальный ремонт машина </w:t>
      </w:r>
      <w:proofErr w:type="spellStart"/>
      <w:r w:rsidRPr="00273F9F">
        <w:rPr>
          <w:sz w:val="28"/>
          <w:szCs w:val="28"/>
        </w:rPr>
        <w:t>путеремонтная</w:t>
      </w:r>
      <w:proofErr w:type="spellEnd"/>
      <w:r w:rsidRPr="00273F9F">
        <w:rPr>
          <w:sz w:val="28"/>
          <w:szCs w:val="28"/>
        </w:rPr>
        <w:t xml:space="preserve"> УПМ №536 в сумме 598 </w:t>
      </w:r>
      <w:proofErr w:type="spellStart"/>
      <w:r w:rsidRPr="00273F9F">
        <w:rPr>
          <w:sz w:val="28"/>
          <w:szCs w:val="28"/>
        </w:rPr>
        <w:t>тыс.руб</w:t>
      </w:r>
      <w:proofErr w:type="spellEnd"/>
      <w:r w:rsidRPr="00273F9F">
        <w:rPr>
          <w:sz w:val="28"/>
          <w:szCs w:val="28"/>
        </w:rPr>
        <w:t>. по предложению предприятия. На период регулирования представлены план ремонта подвижного состава (том 1.2 стр.149), дефектная ведомость УПМ-536 (стр.164), смета (стр.165).</w:t>
      </w:r>
    </w:p>
    <w:p w14:paraId="28F738EC" w14:textId="77777777" w:rsidR="00273F9F" w:rsidRPr="00273F9F" w:rsidRDefault="00273F9F" w:rsidP="00273F9F">
      <w:pPr>
        <w:ind w:firstLine="720"/>
        <w:jc w:val="both"/>
        <w:rPr>
          <w:sz w:val="28"/>
          <w:szCs w:val="28"/>
        </w:rPr>
      </w:pPr>
      <w:r w:rsidRPr="00273F9F">
        <w:rPr>
          <w:sz w:val="28"/>
          <w:szCs w:val="28"/>
        </w:rPr>
        <w:t xml:space="preserve">- Капитальный ремонт машина </w:t>
      </w:r>
      <w:proofErr w:type="spellStart"/>
      <w:r w:rsidRPr="00273F9F">
        <w:rPr>
          <w:sz w:val="28"/>
          <w:szCs w:val="28"/>
        </w:rPr>
        <w:t>путеремонтная</w:t>
      </w:r>
      <w:proofErr w:type="spellEnd"/>
      <w:r w:rsidRPr="00273F9F">
        <w:rPr>
          <w:sz w:val="28"/>
          <w:szCs w:val="28"/>
        </w:rPr>
        <w:t xml:space="preserve"> УПМ №570 в сумме 598 </w:t>
      </w:r>
      <w:proofErr w:type="spellStart"/>
      <w:r w:rsidRPr="00273F9F">
        <w:rPr>
          <w:sz w:val="28"/>
          <w:szCs w:val="28"/>
        </w:rPr>
        <w:t>тыс.руб</w:t>
      </w:r>
      <w:proofErr w:type="spellEnd"/>
      <w:r w:rsidRPr="00273F9F">
        <w:rPr>
          <w:sz w:val="28"/>
          <w:szCs w:val="28"/>
        </w:rPr>
        <w:t>. по предложению предприятия. На период регулирования представлены план ремонта подвижного состава (том 1.2 стр.149), дефектная ведомость УПМ-570 (стр.166), смета (стр.167).</w:t>
      </w:r>
    </w:p>
    <w:p w14:paraId="2F4F7247" w14:textId="77777777" w:rsidR="00273F9F" w:rsidRPr="00273F9F" w:rsidRDefault="00273F9F" w:rsidP="00273F9F">
      <w:pPr>
        <w:ind w:firstLine="720"/>
        <w:jc w:val="both"/>
        <w:rPr>
          <w:sz w:val="28"/>
          <w:szCs w:val="28"/>
        </w:rPr>
      </w:pPr>
      <w:r w:rsidRPr="00273F9F">
        <w:rPr>
          <w:sz w:val="28"/>
          <w:szCs w:val="28"/>
        </w:rPr>
        <w:t xml:space="preserve">6.2. Затраты на ремонты пути и стрелочных переводов предприятием предлагает принять в сумме 30766 </w:t>
      </w:r>
      <w:proofErr w:type="spellStart"/>
      <w:r w:rsidRPr="00273F9F">
        <w:rPr>
          <w:sz w:val="28"/>
          <w:szCs w:val="28"/>
        </w:rPr>
        <w:t>тыс.руб</w:t>
      </w:r>
      <w:proofErr w:type="spellEnd"/>
      <w:r w:rsidRPr="00273F9F">
        <w:rPr>
          <w:sz w:val="28"/>
          <w:szCs w:val="28"/>
        </w:rPr>
        <w:t xml:space="preserve">. </w:t>
      </w:r>
    </w:p>
    <w:p w14:paraId="15DFDEA5" w14:textId="77777777" w:rsidR="00273F9F" w:rsidRPr="00273F9F" w:rsidRDefault="00273F9F" w:rsidP="00273F9F">
      <w:pPr>
        <w:ind w:firstLine="720"/>
        <w:jc w:val="both"/>
        <w:rPr>
          <w:sz w:val="28"/>
          <w:szCs w:val="28"/>
        </w:rPr>
      </w:pPr>
      <w:r w:rsidRPr="00273F9F">
        <w:rPr>
          <w:sz w:val="28"/>
          <w:szCs w:val="28"/>
        </w:rPr>
        <w:t xml:space="preserve">В соответствии с п. 4.8. Методических рекомендаций при определении затрат на ремонты учитывается продолжительность межремонтных сроков. Предлагаемая предприятием протяженность ремонтов </w:t>
      </w:r>
      <w:proofErr w:type="spellStart"/>
      <w:r w:rsidRPr="00273F9F">
        <w:rPr>
          <w:sz w:val="28"/>
          <w:szCs w:val="28"/>
        </w:rPr>
        <w:t>ж.д</w:t>
      </w:r>
      <w:proofErr w:type="spellEnd"/>
      <w:r w:rsidRPr="00273F9F">
        <w:rPr>
          <w:sz w:val="28"/>
          <w:szCs w:val="28"/>
        </w:rPr>
        <w:t>. пути не превышает сроков межремонтных циклов согласно приказу Минтранса 286 от 21.12.2010.</w:t>
      </w:r>
    </w:p>
    <w:p w14:paraId="486D130B" w14:textId="77777777" w:rsidR="00273F9F" w:rsidRPr="00273F9F" w:rsidRDefault="00273F9F" w:rsidP="00273F9F">
      <w:pPr>
        <w:ind w:firstLine="720"/>
        <w:jc w:val="both"/>
        <w:rPr>
          <w:sz w:val="28"/>
          <w:szCs w:val="28"/>
        </w:rPr>
      </w:pPr>
      <w:r w:rsidRPr="00273F9F">
        <w:rPr>
          <w:sz w:val="28"/>
          <w:szCs w:val="28"/>
        </w:rPr>
        <w:t xml:space="preserve">Специалист предлагает принять в сумме </w:t>
      </w:r>
      <w:r w:rsidRPr="00273F9F">
        <w:rPr>
          <w:b/>
          <w:bCs/>
          <w:sz w:val="28"/>
          <w:szCs w:val="28"/>
        </w:rPr>
        <w:t>24295</w:t>
      </w:r>
      <w:r w:rsidRPr="00273F9F">
        <w:rPr>
          <w:sz w:val="28"/>
          <w:szCs w:val="28"/>
        </w:rPr>
        <w:t xml:space="preserve"> </w:t>
      </w:r>
      <w:proofErr w:type="spellStart"/>
      <w:r w:rsidRPr="00273F9F">
        <w:rPr>
          <w:sz w:val="28"/>
          <w:szCs w:val="28"/>
        </w:rPr>
        <w:t>тыс.руб</w:t>
      </w:r>
      <w:proofErr w:type="spellEnd"/>
      <w:r w:rsidRPr="00273F9F">
        <w:rPr>
          <w:sz w:val="28"/>
          <w:szCs w:val="28"/>
        </w:rPr>
        <w:t>. Затраты включают:</w:t>
      </w:r>
    </w:p>
    <w:p w14:paraId="1B806231" w14:textId="77777777" w:rsidR="00273F9F" w:rsidRPr="00273F9F" w:rsidRDefault="00273F9F" w:rsidP="00273F9F">
      <w:pPr>
        <w:ind w:firstLine="720"/>
        <w:jc w:val="both"/>
        <w:rPr>
          <w:sz w:val="28"/>
          <w:szCs w:val="28"/>
        </w:rPr>
      </w:pPr>
      <w:r w:rsidRPr="00273F9F">
        <w:rPr>
          <w:sz w:val="28"/>
          <w:szCs w:val="28"/>
        </w:rPr>
        <w:lastRenderedPageBreak/>
        <w:t xml:space="preserve">- затраты на капитальный ремонт </w:t>
      </w:r>
      <w:proofErr w:type="spellStart"/>
      <w:r w:rsidRPr="00273F9F">
        <w:rPr>
          <w:sz w:val="28"/>
          <w:szCs w:val="28"/>
        </w:rPr>
        <w:t>ж.д</w:t>
      </w:r>
      <w:proofErr w:type="spellEnd"/>
      <w:r w:rsidRPr="00273F9F">
        <w:rPr>
          <w:sz w:val="28"/>
          <w:szCs w:val="28"/>
        </w:rPr>
        <w:t xml:space="preserve">. пути в сумме 1309 </w:t>
      </w:r>
      <w:proofErr w:type="spellStart"/>
      <w:r w:rsidRPr="00273F9F">
        <w:rPr>
          <w:sz w:val="28"/>
          <w:szCs w:val="28"/>
        </w:rPr>
        <w:t>тыс.руб</w:t>
      </w:r>
      <w:proofErr w:type="spellEnd"/>
      <w:r w:rsidRPr="00273F9F">
        <w:rPr>
          <w:sz w:val="28"/>
          <w:szCs w:val="28"/>
        </w:rPr>
        <w:t xml:space="preserve">. по предложению предприятия. Фактические затраты подтверждены актами на списание ТМЦ, ведомостями движения материалов ВСП, нарядами на выполнение ремонтных работ, актами приемки и браковки работ, актами оприходования материалов ВСП. По факту 2018 года выполнено капитального ремонта 0,3 км пути. На период регулирования предприятие планирует 1,9 км. Представлен план ремонта сооружений путевого хозяйства (том 1.2 стр.267), расчет стоимости материалов на ремонты (том 1.2. стр. 268), расчет затрат по материалам ВСП на период регулирования (стр.269), акт весеннего осмотра </w:t>
      </w:r>
      <w:proofErr w:type="spellStart"/>
      <w:r w:rsidRPr="00273F9F">
        <w:rPr>
          <w:sz w:val="28"/>
          <w:szCs w:val="28"/>
        </w:rPr>
        <w:t>жд</w:t>
      </w:r>
      <w:proofErr w:type="spellEnd"/>
      <w:r w:rsidRPr="00273F9F">
        <w:rPr>
          <w:sz w:val="28"/>
          <w:szCs w:val="28"/>
        </w:rPr>
        <w:t xml:space="preserve"> хозяйства ЖДЦ-1 ПТУ, дефектная ведомость на участок </w:t>
      </w:r>
      <w:proofErr w:type="spellStart"/>
      <w:r w:rsidRPr="00273F9F">
        <w:rPr>
          <w:sz w:val="28"/>
          <w:szCs w:val="28"/>
        </w:rPr>
        <w:t>жд</w:t>
      </w:r>
      <w:proofErr w:type="spellEnd"/>
      <w:r w:rsidRPr="00273F9F">
        <w:rPr>
          <w:sz w:val="28"/>
          <w:szCs w:val="28"/>
        </w:rPr>
        <w:t xml:space="preserve"> пути СП№1-ЧЗ б/п </w:t>
      </w:r>
      <w:proofErr w:type="spellStart"/>
      <w:r w:rsidRPr="00273F9F">
        <w:rPr>
          <w:sz w:val="28"/>
          <w:szCs w:val="28"/>
        </w:rPr>
        <w:t>Чеболсинский</w:t>
      </w:r>
      <w:proofErr w:type="spellEnd"/>
      <w:r w:rsidRPr="00273F9F">
        <w:rPr>
          <w:sz w:val="28"/>
          <w:szCs w:val="28"/>
        </w:rPr>
        <w:t xml:space="preserve"> (том 1.2 стр.299), дефектная ведомость на </w:t>
      </w:r>
      <w:proofErr w:type="spellStart"/>
      <w:r w:rsidRPr="00273F9F">
        <w:rPr>
          <w:sz w:val="28"/>
          <w:szCs w:val="28"/>
        </w:rPr>
        <w:t>жд</w:t>
      </w:r>
      <w:proofErr w:type="spellEnd"/>
      <w:r w:rsidRPr="00273F9F">
        <w:rPr>
          <w:sz w:val="28"/>
          <w:szCs w:val="28"/>
        </w:rPr>
        <w:t xml:space="preserve"> пути №18, №33 ст. Тяговая, дефектная ведомость на </w:t>
      </w:r>
      <w:proofErr w:type="spellStart"/>
      <w:r w:rsidRPr="00273F9F">
        <w:rPr>
          <w:sz w:val="28"/>
          <w:szCs w:val="28"/>
        </w:rPr>
        <w:t>жд</w:t>
      </w:r>
      <w:proofErr w:type="spellEnd"/>
      <w:r w:rsidRPr="00273F9F">
        <w:rPr>
          <w:sz w:val="28"/>
          <w:szCs w:val="28"/>
        </w:rPr>
        <w:t xml:space="preserve"> путь №8 ст. Погрузочная (том 1.2 стр.309), дефектная ведомость на </w:t>
      </w:r>
      <w:proofErr w:type="spellStart"/>
      <w:r w:rsidRPr="00273F9F">
        <w:rPr>
          <w:sz w:val="28"/>
          <w:szCs w:val="28"/>
        </w:rPr>
        <w:t>жд</w:t>
      </w:r>
      <w:proofErr w:type="spellEnd"/>
      <w:r w:rsidRPr="00273F9F">
        <w:rPr>
          <w:sz w:val="28"/>
          <w:szCs w:val="28"/>
        </w:rPr>
        <w:t xml:space="preserve"> путь №5, №16 ст. Высотная (том 1.2 стр.315, 320), расчет затрат по материалам на </w:t>
      </w:r>
      <w:proofErr w:type="spellStart"/>
      <w:r w:rsidRPr="00273F9F">
        <w:rPr>
          <w:sz w:val="28"/>
          <w:szCs w:val="28"/>
        </w:rPr>
        <w:t>путеремонтные</w:t>
      </w:r>
      <w:proofErr w:type="spellEnd"/>
      <w:r w:rsidRPr="00273F9F">
        <w:rPr>
          <w:sz w:val="28"/>
          <w:szCs w:val="28"/>
        </w:rPr>
        <w:t xml:space="preserve"> работы Приложение №7 (том 1 стр.122).  Затраты специалист предлагает принять в сумме 1309 </w:t>
      </w:r>
      <w:proofErr w:type="spellStart"/>
      <w:r w:rsidRPr="00273F9F">
        <w:rPr>
          <w:sz w:val="28"/>
          <w:szCs w:val="28"/>
        </w:rPr>
        <w:t>тыс.руб</w:t>
      </w:r>
      <w:proofErr w:type="spellEnd"/>
      <w:r w:rsidRPr="00273F9F">
        <w:rPr>
          <w:sz w:val="28"/>
          <w:szCs w:val="28"/>
        </w:rPr>
        <w:t xml:space="preserve">. по предложению предприятия на 1,9 км пути. </w:t>
      </w:r>
      <w:bookmarkStart w:id="29" w:name="_Hlk42591192"/>
    </w:p>
    <w:p w14:paraId="2743B96F" w14:textId="77777777" w:rsidR="00273F9F" w:rsidRPr="00273F9F" w:rsidRDefault="00273F9F" w:rsidP="00273F9F">
      <w:pPr>
        <w:ind w:firstLine="720"/>
        <w:jc w:val="both"/>
        <w:rPr>
          <w:sz w:val="28"/>
          <w:szCs w:val="28"/>
        </w:rPr>
      </w:pPr>
      <w:r w:rsidRPr="00273F9F">
        <w:rPr>
          <w:sz w:val="28"/>
          <w:szCs w:val="28"/>
        </w:rPr>
        <w:t xml:space="preserve">Предлагаемая предприятием протяженность ремонтов </w:t>
      </w:r>
      <w:proofErr w:type="spellStart"/>
      <w:r w:rsidRPr="00273F9F">
        <w:rPr>
          <w:sz w:val="28"/>
          <w:szCs w:val="28"/>
        </w:rPr>
        <w:t>ж.д</w:t>
      </w:r>
      <w:proofErr w:type="spellEnd"/>
      <w:r w:rsidRPr="00273F9F">
        <w:rPr>
          <w:sz w:val="28"/>
          <w:szCs w:val="28"/>
        </w:rPr>
        <w:t xml:space="preserve">. пути не превышает сроков межремонтных циклов согласно приказу Минтранса № 286 от 21.12.2010., в том числе протяженность путей с </w:t>
      </w:r>
      <w:proofErr w:type="spellStart"/>
      <w:r w:rsidRPr="00273F9F">
        <w:rPr>
          <w:sz w:val="28"/>
          <w:szCs w:val="28"/>
        </w:rPr>
        <w:t>ж.б</w:t>
      </w:r>
      <w:proofErr w:type="spellEnd"/>
      <w:r w:rsidRPr="00273F9F">
        <w:rPr>
          <w:sz w:val="28"/>
          <w:szCs w:val="28"/>
        </w:rPr>
        <w:t>. шпалами 1,9 км, межремонтный срок выполнения капитального ремонта 25 лет (115,8 км /25=4,632 км. пути).</w:t>
      </w:r>
    </w:p>
    <w:bookmarkEnd w:id="29"/>
    <w:p w14:paraId="6C2DA3AC" w14:textId="77777777" w:rsidR="00273F9F" w:rsidRPr="00273F9F" w:rsidRDefault="00273F9F" w:rsidP="00273F9F">
      <w:pPr>
        <w:ind w:firstLine="720"/>
        <w:jc w:val="both"/>
        <w:rPr>
          <w:sz w:val="28"/>
          <w:szCs w:val="28"/>
        </w:rPr>
      </w:pPr>
      <w:r w:rsidRPr="00273F9F">
        <w:rPr>
          <w:sz w:val="28"/>
          <w:szCs w:val="28"/>
        </w:rPr>
        <w:t xml:space="preserve">- затраты на текущее содержание </w:t>
      </w:r>
      <w:proofErr w:type="spellStart"/>
      <w:r w:rsidRPr="00273F9F">
        <w:rPr>
          <w:sz w:val="28"/>
          <w:szCs w:val="28"/>
        </w:rPr>
        <w:t>ж.д</w:t>
      </w:r>
      <w:proofErr w:type="spellEnd"/>
      <w:r w:rsidRPr="00273F9F">
        <w:rPr>
          <w:sz w:val="28"/>
          <w:szCs w:val="28"/>
        </w:rPr>
        <w:t xml:space="preserve"> пути предприятие предлагает принять в сумме 6301 </w:t>
      </w:r>
      <w:proofErr w:type="spellStart"/>
      <w:r w:rsidRPr="00273F9F">
        <w:rPr>
          <w:sz w:val="28"/>
          <w:szCs w:val="28"/>
        </w:rPr>
        <w:t>тыс.руб</w:t>
      </w:r>
      <w:proofErr w:type="spellEnd"/>
      <w:r w:rsidRPr="00273F9F">
        <w:rPr>
          <w:sz w:val="28"/>
          <w:szCs w:val="28"/>
        </w:rPr>
        <w:t xml:space="preserve">. Фактические затраты подтверждены актами на списание ТМЦ, ведомостями движения материалов ВСП, нарядами на выполнение ремонтных работ, актами приемки и браковки работ, актами оприходования материалов ВСП. По факту выполнено работ по текущему содержанию 115,8 км пути. На период регулирования предприятие планирует 115,8 км. Представлен план ремонта сооружений путевого хозяйства (том 1.2 стр.267), расчет стоимости материалов на ремонты (том 1.2. стр. 268), расчет затрат по материалам ВСП на период регулирования (стр.269), акт весеннего осмотра </w:t>
      </w:r>
      <w:proofErr w:type="spellStart"/>
      <w:r w:rsidRPr="00273F9F">
        <w:rPr>
          <w:sz w:val="28"/>
          <w:szCs w:val="28"/>
        </w:rPr>
        <w:t>жд</w:t>
      </w:r>
      <w:proofErr w:type="spellEnd"/>
      <w:r w:rsidRPr="00273F9F">
        <w:rPr>
          <w:sz w:val="28"/>
          <w:szCs w:val="28"/>
        </w:rPr>
        <w:t xml:space="preserve"> хозяйства ЖДЦ-1 ПТУ, расчет затрат по материалам на </w:t>
      </w:r>
      <w:proofErr w:type="spellStart"/>
      <w:r w:rsidRPr="00273F9F">
        <w:rPr>
          <w:sz w:val="28"/>
          <w:szCs w:val="28"/>
        </w:rPr>
        <w:t>путеремонтные</w:t>
      </w:r>
      <w:proofErr w:type="spellEnd"/>
      <w:r w:rsidRPr="00273F9F">
        <w:rPr>
          <w:sz w:val="28"/>
          <w:szCs w:val="28"/>
        </w:rPr>
        <w:t xml:space="preserve"> работы Приложение №7 (том 1 стр.122).  Затраты специалист предлагает принять в сумме 4258 </w:t>
      </w:r>
      <w:proofErr w:type="spellStart"/>
      <w:r w:rsidRPr="00273F9F">
        <w:rPr>
          <w:sz w:val="28"/>
          <w:szCs w:val="28"/>
        </w:rPr>
        <w:t>тыс.руб</w:t>
      </w:r>
      <w:proofErr w:type="spellEnd"/>
      <w:r w:rsidRPr="00273F9F">
        <w:rPr>
          <w:sz w:val="28"/>
          <w:szCs w:val="28"/>
        </w:rPr>
        <w:t xml:space="preserve">., рассчитанные в рамках норм расхода материалов согласно среднесетевым нормам по приказу Минтранса №1386у. Доля отнесения на транспортные услуги по предложению организации. Цены на материалы приняты по предложению предприятия. Расчет затрат на текущее содержание </w:t>
      </w:r>
      <w:proofErr w:type="spellStart"/>
      <w:r w:rsidRPr="00273F9F">
        <w:rPr>
          <w:sz w:val="28"/>
          <w:szCs w:val="28"/>
        </w:rPr>
        <w:t>ж.д</w:t>
      </w:r>
      <w:proofErr w:type="spellEnd"/>
      <w:r w:rsidRPr="00273F9F">
        <w:rPr>
          <w:sz w:val="28"/>
          <w:szCs w:val="28"/>
        </w:rPr>
        <w:t xml:space="preserve"> пути представлен в таблице:</w:t>
      </w:r>
    </w:p>
    <w:p w14:paraId="2DED0136" w14:textId="78936E08" w:rsidR="00273F9F" w:rsidRPr="00273F9F" w:rsidRDefault="00273F9F" w:rsidP="00273F9F">
      <w:pPr>
        <w:jc w:val="both"/>
        <w:rPr>
          <w:sz w:val="28"/>
          <w:szCs w:val="28"/>
        </w:rPr>
      </w:pPr>
      <w:r w:rsidRPr="00273F9F">
        <w:rPr>
          <w:noProof/>
        </w:rPr>
        <w:lastRenderedPageBreak/>
        <w:drawing>
          <wp:inline distT="0" distB="0" distL="0" distR="0" wp14:anchorId="27E11424" wp14:editId="34F3702C">
            <wp:extent cx="6119495" cy="33147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6119495" cy="3314700"/>
                    </a:xfrm>
                    <a:prstGeom prst="rect">
                      <a:avLst/>
                    </a:prstGeom>
                    <a:noFill/>
                    <a:ln>
                      <a:noFill/>
                    </a:ln>
                  </pic:spPr>
                </pic:pic>
              </a:graphicData>
            </a:graphic>
          </wp:inline>
        </w:drawing>
      </w:r>
    </w:p>
    <w:p w14:paraId="785434AE" w14:textId="77777777" w:rsidR="00273F9F" w:rsidRPr="00273F9F" w:rsidRDefault="00273F9F" w:rsidP="00273F9F">
      <w:pPr>
        <w:ind w:firstLine="720"/>
        <w:jc w:val="both"/>
        <w:rPr>
          <w:sz w:val="28"/>
          <w:szCs w:val="28"/>
        </w:rPr>
      </w:pPr>
    </w:p>
    <w:p w14:paraId="5175DCAA" w14:textId="77777777" w:rsidR="00273F9F" w:rsidRPr="00273F9F" w:rsidRDefault="00273F9F" w:rsidP="00273F9F">
      <w:pPr>
        <w:ind w:firstLine="720"/>
        <w:jc w:val="both"/>
        <w:rPr>
          <w:sz w:val="28"/>
          <w:szCs w:val="28"/>
        </w:rPr>
      </w:pPr>
      <w:r w:rsidRPr="00273F9F">
        <w:rPr>
          <w:sz w:val="28"/>
          <w:szCs w:val="28"/>
        </w:rPr>
        <w:t xml:space="preserve">- затраты на сплошную смену рельс (капитальный ремонт 3 уровня) предприятие предлагает принять в сумме 6301 </w:t>
      </w:r>
      <w:proofErr w:type="spellStart"/>
      <w:r w:rsidRPr="00273F9F">
        <w:rPr>
          <w:sz w:val="28"/>
          <w:szCs w:val="28"/>
        </w:rPr>
        <w:t>тыс.руб</w:t>
      </w:r>
      <w:proofErr w:type="spellEnd"/>
      <w:r w:rsidRPr="00273F9F">
        <w:rPr>
          <w:sz w:val="28"/>
          <w:szCs w:val="28"/>
        </w:rPr>
        <w:t>.</w:t>
      </w:r>
      <w:r w:rsidRPr="00273F9F">
        <w:t xml:space="preserve"> Ф</w:t>
      </w:r>
      <w:r w:rsidRPr="00273F9F">
        <w:rPr>
          <w:sz w:val="28"/>
          <w:szCs w:val="28"/>
        </w:rPr>
        <w:t xml:space="preserve">актические затраты подтверждены актами на списание ТМЦ, ведомостями движения материалов ВСП, нарядами на выполнение ремонтных работ, актами приемки и браковки работ, актами оприходования материалов ВСП. По факту выполнено 2 км пути. На период регулирования предприятие планирует 2 км. Представлен план ремонта сооружений путевого хозяйства (том 1.2 стр.267), расчет стоимости материалов на ремонты (том 1.2. стр. 268), расчет затрат по материалам ВСП на период регулирования (стр.269), акт весеннего осмотра </w:t>
      </w:r>
      <w:proofErr w:type="spellStart"/>
      <w:r w:rsidRPr="00273F9F">
        <w:rPr>
          <w:sz w:val="28"/>
          <w:szCs w:val="28"/>
        </w:rPr>
        <w:t>жд</w:t>
      </w:r>
      <w:proofErr w:type="spellEnd"/>
      <w:r w:rsidRPr="00273F9F">
        <w:rPr>
          <w:sz w:val="28"/>
          <w:szCs w:val="28"/>
        </w:rPr>
        <w:t xml:space="preserve"> хозяйства ЖДЦ-1 ПТУ, акты осмотра технического состояния рельсов (том 1.2 стр.322, 323), расчет затрат по материалам на </w:t>
      </w:r>
      <w:proofErr w:type="spellStart"/>
      <w:r w:rsidRPr="00273F9F">
        <w:rPr>
          <w:sz w:val="28"/>
          <w:szCs w:val="28"/>
        </w:rPr>
        <w:t>путеремонтные</w:t>
      </w:r>
      <w:proofErr w:type="spellEnd"/>
      <w:r w:rsidRPr="00273F9F">
        <w:rPr>
          <w:sz w:val="28"/>
          <w:szCs w:val="28"/>
        </w:rPr>
        <w:t xml:space="preserve"> работы Приложение №7 (том 1 стр.122). Нормы расхода материалов не превышают среднесетевые по указанию МПС России № С-1386у. Затраты специалист предлагает принять в сумме 8074 </w:t>
      </w:r>
      <w:proofErr w:type="spellStart"/>
      <w:r w:rsidRPr="00273F9F">
        <w:rPr>
          <w:sz w:val="28"/>
          <w:szCs w:val="28"/>
        </w:rPr>
        <w:t>тыс.руб</w:t>
      </w:r>
      <w:proofErr w:type="spellEnd"/>
      <w:r w:rsidRPr="00273F9F">
        <w:rPr>
          <w:sz w:val="28"/>
          <w:szCs w:val="28"/>
        </w:rPr>
        <w:t>. по факту отчетного периода с индексами МЭР</w:t>
      </w:r>
      <w:r w:rsidRPr="00273F9F">
        <w:rPr>
          <w:color w:val="FF0000"/>
          <w:sz w:val="28"/>
          <w:szCs w:val="28"/>
        </w:rPr>
        <w:t xml:space="preserve"> </w:t>
      </w:r>
      <w:r w:rsidRPr="00273F9F">
        <w:rPr>
          <w:sz w:val="28"/>
          <w:szCs w:val="28"/>
        </w:rPr>
        <w:t>104,7 на 2019, 103,0 на 2020 на 2 км. пути.</w:t>
      </w:r>
      <w:r w:rsidRPr="00273F9F">
        <w:rPr>
          <w:color w:val="FF0000"/>
          <w:sz w:val="28"/>
          <w:szCs w:val="28"/>
        </w:rPr>
        <w:t xml:space="preserve"> </w:t>
      </w:r>
      <w:r w:rsidRPr="00273F9F">
        <w:rPr>
          <w:sz w:val="28"/>
          <w:szCs w:val="28"/>
        </w:rPr>
        <w:t xml:space="preserve">Предлагаемая предприятием протяженность ремонтов </w:t>
      </w:r>
      <w:proofErr w:type="spellStart"/>
      <w:r w:rsidRPr="00273F9F">
        <w:rPr>
          <w:sz w:val="28"/>
          <w:szCs w:val="28"/>
        </w:rPr>
        <w:t>ж.д</w:t>
      </w:r>
      <w:proofErr w:type="spellEnd"/>
      <w:r w:rsidRPr="00273F9F">
        <w:rPr>
          <w:sz w:val="28"/>
          <w:szCs w:val="28"/>
        </w:rPr>
        <w:t>. пути не превышает сроков межремонтных циклов согласно приказу Минтранса 286 от 21.12.2010. Межремонтный срок выполнения капитального ремонта 25 лет (115,8 км /25 лет=4,632 км. пути. Не превышают, т.к. на капремонт пути 1,9 км + 2 км. сплошная смена рельс = 3,9 км.).</w:t>
      </w:r>
    </w:p>
    <w:p w14:paraId="319F3D80" w14:textId="77777777" w:rsidR="00273F9F" w:rsidRPr="00273F9F" w:rsidRDefault="00273F9F" w:rsidP="00273F9F">
      <w:pPr>
        <w:ind w:firstLine="720"/>
        <w:jc w:val="both"/>
        <w:rPr>
          <w:color w:val="FF0000"/>
          <w:sz w:val="28"/>
          <w:szCs w:val="28"/>
        </w:rPr>
      </w:pPr>
      <w:r w:rsidRPr="00273F9F">
        <w:rPr>
          <w:sz w:val="28"/>
          <w:szCs w:val="28"/>
        </w:rPr>
        <w:t xml:space="preserve">- затраты на средний ремонт </w:t>
      </w:r>
      <w:proofErr w:type="spellStart"/>
      <w:r w:rsidRPr="00273F9F">
        <w:rPr>
          <w:sz w:val="28"/>
          <w:szCs w:val="28"/>
        </w:rPr>
        <w:t>жд</w:t>
      </w:r>
      <w:proofErr w:type="spellEnd"/>
      <w:r w:rsidRPr="00273F9F">
        <w:rPr>
          <w:sz w:val="28"/>
          <w:szCs w:val="28"/>
        </w:rPr>
        <w:t xml:space="preserve"> пути предприятие предлагает принять в сумме 3133 </w:t>
      </w:r>
      <w:proofErr w:type="spellStart"/>
      <w:r w:rsidRPr="00273F9F">
        <w:rPr>
          <w:sz w:val="28"/>
          <w:szCs w:val="28"/>
        </w:rPr>
        <w:t>тыс.руб</w:t>
      </w:r>
      <w:proofErr w:type="spellEnd"/>
      <w:r w:rsidRPr="00273F9F">
        <w:rPr>
          <w:sz w:val="28"/>
          <w:szCs w:val="28"/>
        </w:rPr>
        <w:t>.</w:t>
      </w:r>
      <w:r w:rsidRPr="00273F9F">
        <w:t xml:space="preserve"> Ф</w:t>
      </w:r>
      <w:r w:rsidRPr="00273F9F">
        <w:rPr>
          <w:sz w:val="28"/>
          <w:szCs w:val="28"/>
        </w:rPr>
        <w:t xml:space="preserve">актические затраты подтверждены актами на списание ТМЦ, ведомостями движения материалов ВСП, нарядами на выполнение ремонтных работ, актами приемки и браковки работ, актами оприходования материалов ВСП. По факту выполнено 2,3 км среднего ремонта пути. На период регулирования предприятие планирует 3,4 км. Представлен план ремонта сооружений путевого хозяйства (том 1.2 стр.267), расчет стоимости материалов на ремонты (том 1.2. стр. 268), расчет затрат по материалам ВСП на период регулирования (стр.269), акт весеннего осмотра </w:t>
      </w:r>
      <w:proofErr w:type="spellStart"/>
      <w:r w:rsidRPr="00273F9F">
        <w:rPr>
          <w:sz w:val="28"/>
          <w:szCs w:val="28"/>
        </w:rPr>
        <w:t>жд</w:t>
      </w:r>
      <w:proofErr w:type="spellEnd"/>
      <w:r w:rsidRPr="00273F9F">
        <w:rPr>
          <w:sz w:val="28"/>
          <w:szCs w:val="28"/>
        </w:rPr>
        <w:t xml:space="preserve"> хозяйства ЖДЦ-1 ПТУ, </w:t>
      </w:r>
      <w:r w:rsidRPr="00273F9F">
        <w:rPr>
          <w:sz w:val="28"/>
          <w:szCs w:val="28"/>
        </w:rPr>
        <w:lastRenderedPageBreak/>
        <w:t xml:space="preserve">дефектная ведомость на </w:t>
      </w:r>
      <w:proofErr w:type="spellStart"/>
      <w:r w:rsidRPr="00273F9F">
        <w:rPr>
          <w:sz w:val="28"/>
          <w:szCs w:val="28"/>
        </w:rPr>
        <w:t>жд</w:t>
      </w:r>
      <w:proofErr w:type="spellEnd"/>
      <w:r w:rsidRPr="00273F9F">
        <w:rPr>
          <w:sz w:val="28"/>
          <w:szCs w:val="28"/>
        </w:rPr>
        <w:t xml:space="preserve"> путь перегона №2 ст. Красногорская ст. Междуреченск (том 1.2 стр.298), дефектная ведомость на </w:t>
      </w:r>
      <w:proofErr w:type="spellStart"/>
      <w:r w:rsidRPr="00273F9F">
        <w:rPr>
          <w:sz w:val="28"/>
          <w:szCs w:val="28"/>
        </w:rPr>
        <w:t>жд</w:t>
      </w:r>
      <w:proofErr w:type="spellEnd"/>
      <w:r w:rsidRPr="00273F9F">
        <w:rPr>
          <w:sz w:val="28"/>
          <w:szCs w:val="28"/>
        </w:rPr>
        <w:t xml:space="preserve"> пути №21, №20 ст. Погрузочная, дефектная ведомость на пути №6 б/п Базисный (том 1.2 стр.314), дефектная ведомость на </w:t>
      </w:r>
      <w:proofErr w:type="spellStart"/>
      <w:r w:rsidRPr="00273F9F">
        <w:rPr>
          <w:sz w:val="28"/>
          <w:szCs w:val="28"/>
        </w:rPr>
        <w:t>жд</w:t>
      </w:r>
      <w:proofErr w:type="spellEnd"/>
      <w:r w:rsidRPr="00273F9F">
        <w:rPr>
          <w:sz w:val="28"/>
          <w:szCs w:val="28"/>
        </w:rPr>
        <w:t xml:space="preserve"> путь №4 ст. Курья (том 1.2 стр.341), дефектная ведомость на </w:t>
      </w:r>
      <w:proofErr w:type="spellStart"/>
      <w:r w:rsidRPr="00273F9F">
        <w:rPr>
          <w:sz w:val="28"/>
          <w:szCs w:val="28"/>
        </w:rPr>
        <w:t>жд</w:t>
      </w:r>
      <w:proofErr w:type="spellEnd"/>
      <w:r w:rsidRPr="00273F9F">
        <w:rPr>
          <w:sz w:val="28"/>
          <w:szCs w:val="28"/>
        </w:rPr>
        <w:t xml:space="preserve"> путь перегона ст. Мыски - ст. Курья (том 1.2 стр.343, 344), расчет затрат по материалам на </w:t>
      </w:r>
      <w:proofErr w:type="spellStart"/>
      <w:r w:rsidRPr="00273F9F">
        <w:rPr>
          <w:sz w:val="28"/>
          <w:szCs w:val="28"/>
        </w:rPr>
        <w:t>путеремонтные</w:t>
      </w:r>
      <w:proofErr w:type="spellEnd"/>
      <w:r w:rsidRPr="00273F9F">
        <w:rPr>
          <w:sz w:val="28"/>
          <w:szCs w:val="28"/>
        </w:rPr>
        <w:t xml:space="preserve"> работы Приложение №7 (том 1 стр.122). Нормы расхода материалов соответствуют среднесетевым по указанию МПС России № С-1386у. Затраты специалист предлагает принять в сумме 2903 </w:t>
      </w:r>
      <w:proofErr w:type="spellStart"/>
      <w:r w:rsidRPr="00273F9F">
        <w:rPr>
          <w:sz w:val="28"/>
          <w:szCs w:val="28"/>
        </w:rPr>
        <w:t>тыс.руб</w:t>
      </w:r>
      <w:proofErr w:type="spellEnd"/>
      <w:r w:rsidRPr="00273F9F">
        <w:rPr>
          <w:sz w:val="28"/>
          <w:szCs w:val="28"/>
        </w:rPr>
        <w:t>. по факту отчетного периода с индексами 104,7 на 2019, 103,0 на 2020 в пересчете на 3,4 км. пути.</w:t>
      </w:r>
      <w:r w:rsidRPr="00273F9F">
        <w:rPr>
          <w:color w:val="FF0000"/>
          <w:sz w:val="28"/>
          <w:szCs w:val="28"/>
        </w:rPr>
        <w:t xml:space="preserve"> </w:t>
      </w:r>
    </w:p>
    <w:p w14:paraId="450725E0" w14:textId="77777777" w:rsidR="00273F9F" w:rsidRPr="00273F9F" w:rsidRDefault="00273F9F" w:rsidP="00273F9F">
      <w:pPr>
        <w:ind w:right="-2" w:firstLine="578"/>
        <w:jc w:val="both"/>
        <w:rPr>
          <w:sz w:val="28"/>
          <w:szCs w:val="28"/>
        </w:rPr>
      </w:pPr>
      <w:r w:rsidRPr="00273F9F">
        <w:rPr>
          <w:sz w:val="28"/>
          <w:szCs w:val="28"/>
        </w:rPr>
        <w:t xml:space="preserve">Предлагаемая предприятием протяженность ремонтов </w:t>
      </w:r>
      <w:proofErr w:type="spellStart"/>
      <w:r w:rsidRPr="00273F9F">
        <w:rPr>
          <w:sz w:val="28"/>
          <w:szCs w:val="28"/>
        </w:rPr>
        <w:t>ж.д</w:t>
      </w:r>
      <w:proofErr w:type="spellEnd"/>
      <w:r w:rsidRPr="00273F9F">
        <w:rPr>
          <w:sz w:val="28"/>
          <w:szCs w:val="28"/>
        </w:rPr>
        <w:t>. пути не превышает сроков межремонтных циклов согласно приказу Минтранса 286 от 21.12.2010, межремонтный цикл между средними ремонтами железнодорожных путей на деревянных шпалах составляет 20 лет. Предприятие предлагает средний ремонт путей с деревянными шпалами протяженность 3,4 км, межремонтный срок выполнения ремонта 20 лет (115,8 км /20=5,79 км. пути).</w:t>
      </w:r>
    </w:p>
    <w:p w14:paraId="3E44DC11" w14:textId="77777777" w:rsidR="00273F9F" w:rsidRPr="00273F9F" w:rsidRDefault="00273F9F" w:rsidP="00273F9F">
      <w:pPr>
        <w:ind w:firstLine="720"/>
        <w:jc w:val="both"/>
        <w:rPr>
          <w:sz w:val="28"/>
          <w:szCs w:val="28"/>
        </w:rPr>
      </w:pPr>
      <w:r w:rsidRPr="00273F9F">
        <w:rPr>
          <w:sz w:val="28"/>
          <w:szCs w:val="28"/>
        </w:rPr>
        <w:t xml:space="preserve">- затраты на замену стрелочных переводов предприятие предлагает принять в сумме 7198 </w:t>
      </w:r>
      <w:proofErr w:type="spellStart"/>
      <w:r w:rsidRPr="00273F9F">
        <w:rPr>
          <w:sz w:val="28"/>
          <w:szCs w:val="28"/>
        </w:rPr>
        <w:t>тыс.руб</w:t>
      </w:r>
      <w:proofErr w:type="spellEnd"/>
      <w:r w:rsidRPr="00273F9F">
        <w:rPr>
          <w:sz w:val="28"/>
          <w:szCs w:val="28"/>
        </w:rPr>
        <w:t xml:space="preserve">. Фактические затраты подтверждены актами на списание ТМЦ, ведомостями движения материалов ВСП, нарядами на выполнение ремонтных работ, актами приемки и браковки работ, актами оприходования материалов ВСП. По факту заменено 4 стрелочных перевода. На период регулирования представлены дефектные ведомости на звенья-отводы СП №31, №2, №6, №37, №7 ст. Погрузочная (том 1.2 стр.310, 311, 313, 316, 318), дефектная ведомость на СП №7 ст. Курья (том 1.2 стр.346). Затраты специалист предлагает принять в сумме 6417 </w:t>
      </w:r>
      <w:proofErr w:type="spellStart"/>
      <w:r w:rsidRPr="00273F9F">
        <w:rPr>
          <w:sz w:val="28"/>
          <w:szCs w:val="28"/>
        </w:rPr>
        <w:t>тыс.руб</w:t>
      </w:r>
      <w:proofErr w:type="spellEnd"/>
      <w:r w:rsidRPr="00273F9F">
        <w:rPr>
          <w:sz w:val="28"/>
          <w:szCs w:val="28"/>
        </w:rPr>
        <w:t xml:space="preserve">. по факту отчетного периода с индексами 104,7 на 2019, 103,0 на 2020 на 7 ед. стрелочных переводов по предложению предприятия. </w:t>
      </w:r>
    </w:p>
    <w:p w14:paraId="72BB3BE8" w14:textId="77777777" w:rsidR="00273F9F" w:rsidRPr="00273F9F" w:rsidRDefault="00273F9F" w:rsidP="00273F9F">
      <w:pPr>
        <w:ind w:firstLine="567"/>
        <w:jc w:val="both"/>
        <w:rPr>
          <w:sz w:val="28"/>
          <w:szCs w:val="28"/>
        </w:rPr>
      </w:pPr>
      <w:r w:rsidRPr="00273F9F">
        <w:rPr>
          <w:sz w:val="28"/>
          <w:szCs w:val="28"/>
        </w:rPr>
        <w:t xml:space="preserve">- замена участка </w:t>
      </w:r>
      <w:proofErr w:type="spellStart"/>
      <w:r w:rsidRPr="00273F9F">
        <w:rPr>
          <w:sz w:val="28"/>
          <w:szCs w:val="28"/>
        </w:rPr>
        <w:t>ж.д</w:t>
      </w:r>
      <w:proofErr w:type="spellEnd"/>
      <w:r w:rsidRPr="00273F9F">
        <w:rPr>
          <w:sz w:val="28"/>
          <w:szCs w:val="28"/>
        </w:rPr>
        <w:t xml:space="preserve">. пути стрелочным переводом предприятие предлагает принять в сумме 1188 </w:t>
      </w:r>
      <w:proofErr w:type="spellStart"/>
      <w:r w:rsidRPr="00273F9F">
        <w:rPr>
          <w:sz w:val="28"/>
          <w:szCs w:val="28"/>
        </w:rPr>
        <w:t>тыс.руб</w:t>
      </w:r>
      <w:proofErr w:type="spellEnd"/>
      <w:r w:rsidRPr="00273F9F">
        <w:rPr>
          <w:sz w:val="28"/>
          <w:szCs w:val="28"/>
        </w:rPr>
        <w:t xml:space="preserve">. На период регулирования не представлены сметы, дефектные ведомости по данному ремонту. Специалист предлагает исключить данные затраты в сумме 1188 </w:t>
      </w:r>
      <w:proofErr w:type="spellStart"/>
      <w:r w:rsidRPr="00273F9F">
        <w:rPr>
          <w:sz w:val="28"/>
          <w:szCs w:val="28"/>
        </w:rPr>
        <w:t>тыс.руб</w:t>
      </w:r>
      <w:proofErr w:type="spellEnd"/>
      <w:r w:rsidRPr="00273F9F">
        <w:rPr>
          <w:sz w:val="28"/>
          <w:szCs w:val="28"/>
        </w:rPr>
        <w:t>. как экономически необоснованные согласно п. 2.9. Методических рекомендаций.</w:t>
      </w:r>
    </w:p>
    <w:p w14:paraId="13F63B47" w14:textId="77777777" w:rsidR="00273F9F" w:rsidRPr="00273F9F" w:rsidRDefault="00273F9F" w:rsidP="00273F9F">
      <w:pPr>
        <w:ind w:firstLine="567"/>
        <w:jc w:val="both"/>
        <w:rPr>
          <w:sz w:val="28"/>
          <w:szCs w:val="28"/>
        </w:rPr>
      </w:pPr>
      <w:r w:rsidRPr="00273F9F">
        <w:rPr>
          <w:sz w:val="28"/>
          <w:szCs w:val="28"/>
        </w:rPr>
        <w:t xml:space="preserve">- капитальный ремонт звеньев-отводов при замене стрелочных переводов предприятие предлагает принять в сумме 687 </w:t>
      </w:r>
      <w:proofErr w:type="spellStart"/>
      <w:r w:rsidRPr="00273F9F">
        <w:rPr>
          <w:sz w:val="28"/>
          <w:szCs w:val="28"/>
        </w:rPr>
        <w:t>тыс.руб</w:t>
      </w:r>
      <w:proofErr w:type="spellEnd"/>
      <w:r w:rsidRPr="00273F9F">
        <w:rPr>
          <w:sz w:val="28"/>
          <w:szCs w:val="28"/>
        </w:rPr>
        <w:t>. Фактические затраты подтверждены актами на списание ТМЦ, ведомостями движения материалов ВСП, нарядами на выполнение ремонтных работ, актами приемки и браковки работ, актами оприходования материалов ВСП.</w:t>
      </w:r>
      <w:r w:rsidRPr="00273F9F">
        <w:t xml:space="preserve"> </w:t>
      </w:r>
      <w:r w:rsidRPr="00273F9F">
        <w:rPr>
          <w:sz w:val="28"/>
          <w:szCs w:val="28"/>
        </w:rPr>
        <w:t xml:space="preserve">По факту выполнено 0,2 км ремонта пути. На период регулирования предприятие предлагает 0,3 км. Представлена дефектная ведомость на звенья-отводы стрелочного перевода №11, №7 (том 1.2 стр.297, 319). Затраты специалист предлагает принять в сумме 495 </w:t>
      </w:r>
      <w:proofErr w:type="spellStart"/>
      <w:r w:rsidRPr="00273F9F">
        <w:rPr>
          <w:sz w:val="28"/>
          <w:szCs w:val="28"/>
        </w:rPr>
        <w:t>тыс.руб</w:t>
      </w:r>
      <w:proofErr w:type="spellEnd"/>
      <w:r w:rsidRPr="00273F9F">
        <w:rPr>
          <w:sz w:val="28"/>
          <w:szCs w:val="28"/>
        </w:rPr>
        <w:t>. по факту отчетного периода с индексами 104,7 на 2019, 103,0 на 2020 на 0,3 км. по предложению предприятия.</w:t>
      </w:r>
    </w:p>
    <w:p w14:paraId="684CE057" w14:textId="77777777" w:rsidR="00273F9F" w:rsidRPr="00273F9F" w:rsidRDefault="00273F9F" w:rsidP="00273F9F">
      <w:pPr>
        <w:ind w:firstLine="567"/>
        <w:jc w:val="both"/>
        <w:rPr>
          <w:sz w:val="28"/>
          <w:szCs w:val="28"/>
        </w:rPr>
      </w:pPr>
      <w:r w:rsidRPr="00273F9F">
        <w:rPr>
          <w:sz w:val="28"/>
          <w:szCs w:val="28"/>
        </w:rPr>
        <w:t xml:space="preserve">- монтаж настила </w:t>
      </w:r>
      <w:proofErr w:type="spellStart"/>
      <w:r w:rsidRPr="00273F9F">
        <w:rPr>
          <w:sz w:val="28"/>
          <w:szCs w:val="28"/>
        </w:rPr>
        <w:t>ж.д</w:t>
      </w:r>
      <w:proofErr w:type="spellEnd"/>
      <w:r w:rsidRPr="00273F9F">
        <w:rPr>
          <w:sz w:val="28"/>
          <w:szCs w:val="28"/>
        </w:rPr>
        <w:t xml:space="preserve">. переезда предприятие предлагает принять в сумме 78 </w:t>
      </w:r>
      <w:proofErr w:type="spellStart"/>
      <w:r w:rsidRPr="00273F9F">
        <w:rPr>
          <w:sz w:val="28"/>
          <w:szCs w:val="28"/>
        </w:rPr>
        <w:t>тыс.руб</w:t>
      </w:r>
      <w:proofErr w:type="spellEnd"/>
      <w:r w:rsidRPr="00273F9F">
        <w:rPr>
          <w:sz w:val="28"/>
          <w:szCs w:val="28"/>
        </w:rPr>
        <w:t xml:space="preserve">. На период регулирования не представлены сметы, дефектные ведомости по данному ремонту. Специалист предлагает исключить данные </w:t>
      </w:r>
      <w:r w:rsidRPr="00273F9F">
        <w:rPr>
          <w:sz w:val="28"/>
          <w:szCs w:val="28"/>
        </w:rPr>
        <w:lastRenderedPageBreak/>
        <w:t xml:space="preserve">затраты в сумме 78 </w:t>
      </w:r>
      <w:proofErr w:type="spellStart"/>
      <w:r w:rsidRPr="00273F9F">
        <w:rPr>
          <w:sz w:val="28"/>
          <w:szCs w:val="28"/>
        </w:rPr>
        <w:t>тыс.руб</w:t>
      </w:r>
      <w:proofErr w:type="spellEnd"/>
      <w:r w:rsidRPr="00273F9F">
        <w:rPr>
          <w:sz w:val="28"/>
          <w:szCs w:val="28"/>
        </w:rPr>
        <w:t>. как экономически необоснованные согласно п. 2.9. Методических рекомендаций.</w:t>
      </w:r>
    </w:p>
    <w:p w14:paraId="684769BB" w14:textId="77777777" w:rsidR="00273F9F" w:rsidRPr="00273F9F" w:rsidRDefault="00273F9F" w:rsidP="00273F9F">
      <w:pPr>
        <w:ind w:firstLine="567"/>
        <w:jc w:val="both"/>
        <w:rPr>
          <w:sz w:val="28"/>
          <w:szCs w:val="28"/>
        </w:rPr>
      </w:pPr>
      <w:r w:rsidRPr="00273F9F">
        <w:rPr>
          <w:sz w:val="28"/>
          <w:szCs w:val="28"/>
        </w:rPr>
        <w:t xml:space="preserve">- монтаж тупикового упора предприятие предлагает принять в сумме 5 </w:t>
      </w:r>
      <w:proofErr w:type="spellStart"/>
      <w:r w:rsidRPr="00273F9F">
        <w:rPr>
          <w:sz w:val="28"/>
          <w:szCs w:val="28"/>
        </w:rPr>
        <w:t>тыс.руб</w:t>
      </w:r>
      <w:proofErr w:type="spellEnd"/>
      <w:r w:rsidRPr="00273F9F">
        <w:rPr>
          <w:sz w:val="28"/>
          <w:szCs w:val="28"/>
        </w:rPr>
        <w:t xml:space="preserve">. На период регулирования не представлены сметы, дефектные ведомости по данному ремонту. Специалист предлагает исключить данные затраты в сумме 5 </w:t>
      </w:r>
      <w:proofErr w:type="spellStart"/>
      <w:r w:rsidRPr="00273F9F">
        <w:rPr>
          <w:sz w:val="28"/>
          <w:szCs w:val="28"/>
        </w:rPr>
        <w:t>тыс.руб</w:t>
      </w:r>
      <w:proofErr w:type="spellEnd"/>
      <w:r w:rsidRPr="00273F9F">
        <w:rPr>
          <w:sz w:val="28"/>
          <w:szCs w:val="28"/>
        </w:rPr>
        <w:t>. как экономически необоснованные согласно п. 2.9. Методических рекомендаций.</w:t>
      </w:r>
    </w:p>
    <w:p w14:paraId="16B01C01" w14:textId="77777777" w:rsidR="00273F9F" w:rsidRPr="00273F9F" w:rsidRDefault="00273F9F" w:rsidP="00273F9F">
      <w:pPr>
        <w:ind w:firstLine="720"/>
        <w:jc w:val="both"/>
        <w:rPr>
          <w:color w:val="FF0000"/>
          <w:sz w:val="28"/>
          <w:szCs w:val="28"/>
        </w:rPr>
      </w:pPr>
      <w:r w:rsidRPr="00273F9F">
        <w:rPr>
          <w:sz w:val="28"/>
          <w:szCs w:val="28"/>
        </w:rPr>
        <w:t xml:space="preserve">- </w:t>
      </w:r>
      <w:proofErr w:type="spellStart"/>
      <w:r w:rsidRPr="00273F9F">
        <w:rPr>
          <w:sz w:val="28"/>
          <w:szCs w:val="28"/>
        </w:rPr>
        <w:t>переукладка</w:t>
      </w:r>
      <w:proofErr w:type="spellEnd"/>
      <w:r w:rsidRPr="00273F9F">
        <w:rPr>
          <w:sz w:val="28"/>
          <w:szCs w:val="28"/>
        </w:rPr>
        <w:t xml:space="preserve"> </w:t>
      </w:r>
      <w:proofErr w:type="spellStart"/>
      <w:r w:rsidRPr="00273F9F">
        <w:rPr>
          <w:sz w:val="28"/>
          <w:szCs w:val="28"/>
        </w:rPr>
        <w:t>ж.д</w:t>
      </w:r>
      <w:proofErr w:type="spellEnd"/>
      <w:r w:rsidRPr="00273F9F">
        <w:rPr>
          <w:sz w:val="28"/>
          <w:szCs w:val="28"/>
        </w:rPr>
        <w:t xml:space="preserve">. пути с </w:t>
      </w:r>
      <w:proofErr w:type="spellStart"/>
      <w:r w:rsidRPr="00273F9F">
        <w:rPr>
          <w:sz w:val="28"/>
          <w:szCs w:val="28"/>
        </w:rPr>
        <w:t>послеукладочным</w:t>
      </w:r>
      <w:proofErr w:type="spellEnd"/>
      <w:r w:rsidRPr="00273F9F">
        <w:rPr>
          <w:sz w:val="28"/>
          <w:szCs w:val="28"/>
        </w:rPr>
        <w:t xml:space="preserve"> ремонтом и постановкой на щебень предприятие предлагает принять в сумме 1135 </w:t>
      </w:r>
      <w:proofErr w:type="spellStart"/>
      <w:r w:rsidRPr="00273F9F">
        <w:rPr>
          <w:sz w:val="28"/>
          <w:szCs w:val="28"/>
        </w:rPr>
        <w:t>тыс.руб</w:t>
      </w:r>
      <w:proofErr w:type="spellEnd"/>
      <w:r w:rsidRPr="00273F9F">
        <w:rPr>
          <w:sz w:val="28"/>
          <w:szCs w:val="28"/>
        </w:rPr>
        <w:t>. По пояснению предприятия данный ремонт относится к категории среднего ремонта пути. Фактические затраты подтверждены актами на списание ТМЦ, ведомостями движения материалов ВСП, нарядами на выполнение ремонтных работ, актами приемки и браковки работ, актами оприходования материалов ВСП.</w:t>
      </w:r>
      <w:r w:rsidRPr="00273F9F">
        <w:t xml:space="preserve"> </w:t>
      </w:r>
      <w:r w:rsidRPr="00273F9F">
        <w:rPr>
          <w:sz w:val="28"/>
          <w:szCs w:val="28"/>
        </w:rPr>
        <w:t xml:space="preserve">По факту выполнен ремонт 1 км пути. На период регулирования предприятие планирует 0,9 км. Представлена дефектная ведомость на путь №6 ст. Погрузочная (том 1.2 стр.307), дефектная ведомость на участок </w:t>
      </w:r>
      <w:proofErr w:type="spellStart"/>
      <w:r w:rsidRPr="00273F9F">
        <w:rPr>
          <w:sz w:val="28"/>
          <w:szCs w:val="28"/>
        </w:rPr>
        <w:t>жд</w:t>
      </w:r>
      <w:proofErr w:type="spellEnd"/>
      <w:r w:rsidRPr="00273F9F">
        <w:rPr>
          <w:sz w:val="28"/>
          <w:szCs w:val="28"/>
        </w:rPr>
        <w:t xml:space="preserve"> пути СП №3-СП№7 ст. Курья (том 1.2 стр.345). Затраты специалист предлагает принять в сумме 707 </w:t>
      </w:r>
      <w:proofErr w:type="spellStart"/>
      <w:r w:rsidRPr="00273F9F">
        <w:rPr>
          <w:sz w:val="28"/>
          <w:szCs w:val="28"/>
        </w:rPr>
        <w:t>тыс.руб</w:t>
      </w:r>
      <w:proofErr w:type="spellEnd"/>
      <w:r w:rsidRPr="00273F9F">
        <w:rPr>
          <w:sz w:val="28"/>
          <w:szCs w:val="28"/>
        </w:rPr>
        <w:t>. по факту отчетного периода с индексами 104,7 на 2019, 103,0 на 2020 на 0,9 км по предложению предприятия.</w:t>
      </w:r>
      <w:r w:rsidRPr="00273F9F">
        <w:rPr>
          <w:color w:val="FF0000"/>
          <w:sz w:val="28"/>
          <w:szCs w:val="28"/>
        </w:rPr>
        <w:t xml:space="preserve"> </w:t>
      </w:r>
    </w:p>
    <w:p w14:paraId="7D2F0982" w14:textId="77777777" w:rsidR="00273F9F" w:rsidRPr="00273F9F" w:rsidRDefault="00273F9F" w:rsidP="00273F9F">
      <w:pPr>
        <w:ind w:right="-2" w:firstLine="578"/>
        <w:jc w:val="both"/>
        <w:rPr>
          <w:sz w:val="28"/>
          <w:szCs w:val="28"/>
        </w:rPr>
      </w:pPr>
      <w:r w:rsidRPr="00273F9F">
        <w:rPr>
          <w:sz w:val="28"/>
          <w:szCs w:val="28"/>
        </w:rPr>
        <w:t xml:space="preserve">Предлагаемая предприятием протяженность ремонтов </w:t>
      </w:r>
      <w:proofErr w:type="spellStart"/>
      <w:r w:rsidRPr="00273F9F">
        <w:rPr>
          <w:sz w:val="28"/>
          <w:szCs w:val="28"/>
        </w:rPr>
        <w:t>ж.д</w:t>
      </w:r>
      <w:proofErr w:type="spellEnd"/>
      <w:r w:rsidRPr="00273F9F">
        <w:rPr>
          <w:sz w:val="28"/>
          <w:szCs w:val="28"/>
        </w:rPr>
        <w:t xml:space="preserve">. пути не превышает сроков межремонтных циклов согласно приказу Минтранса 286 от 21.12.2010, межремонтный цикл между средними ремонтами железнодорожных путей на деревянных шпалах составляет 20 лет. Предприятие предлагает </w:t>
      </w:r>
      <w:proofErr w:type="spellStart"/>
      <w:r w:rsidRPr="00273F9F">
        <w:rPr>
          <w:sz w:val="28"/>
          <w:szCs w:val="28"/>
        </w:rPr>
        <w:t>переукладку</w:t>
      </w:r>
      <w:proofErr w:type="spellEnd"/>
      <w:r w:rsidRPr="00273F9F">
        <w:rPr>
          <w:sz w:val="28"/>
          <w:szCs w:val="28"/>
        </w:rPr>
        <w:t xml:space="preserve"> </w:t>
      </w:r>
      <w:proofErr w:type="spellStart"/>
      <w:r w:rsidRPr="00273F9F">
        <w:rPr>
          <w:sz w:val="28"/>
          <w:szCs w:val="28"/>
        </w:rPr>
        <w:t>ж.д</w:t>
      </w:r>
      <w:proofErr w:type="spellEnd"/>
      <w:r w:rsidRPr="00273F9F">
        <w:rPr>
          <w:sz w:val="28"/>
          <w:szCs w:val="28"/>
        </w:rPr>
        <w:t xml:space="preserve">. пути с </w:t>
      </w:r>
      <w:proofErr w:type="spellStart"/>
      <w:r w:rsidRPr="00273F9F">
        <w:rPr>
          <w:sz w:val="28"/>
          <w:szCs w:val="28"/>
        </w:rPr>
        <w:t>послеукладочным</w:t>
      </w:r>
      <w:proofErr w:type="spellEnd"/>
      <w:r w:rsidRPr="00273F9F">
        <w:rPr>
          <w:sz w:val="28"/>
          <w:szCs w:val="28"/>
        </w:rPr>
        <w:t xml:space="preserve"> ремонтом и постановкой на щебень с деревянными шпалами протяженностью 1 км, межремонтный срок выполнения ремонта 20 лет (115,8 км /20=5,79 км. пути.) Предприятием планирует в сумме 3,4 км среднего ремонт пути, 1 км. на </w:t>
      </w:r>
      <w:proofErr w:type="spellStart"/>
      <w:r w:rsidRPr="00273F9F">
        <w:rPr>
          <w:sz w:val="28"/>
          <w:szCs w:val="28"/>
        </w:rPr>
        <w:t>переукладку</w:t>
      </w:r>
      <w:proofErr w:type="spellEnd"/>
      <w:r w:rsidRPr="00273F9F">
        <w:rPr>
          <w:sz w:val="28"/>
          <w:szCs w:val="28"/>
        </w:rPr>
        <w:t xml:space="preserve"> </w:t>
      </w:r>
      <w:proofErr w:type="spellStart"/>
      <w:r w:rsidRPr="00273F9F">
        <w:rPr>
          <w:sz w:val="28"/>
          <w:szCs w:val="28"/>
        </w:rPr>
        <w:t>ж.д</w:t>
      </w:r>
      <w:proofErr w:type="spellEnd"/>
      <w:r w:rsidRPr="00273F9F">
        <w:rPr>
          <w:sz w:val="28"/>
          <w:szCs w:val="28"/>
        </w:rPr>
        <w:t>. пути = 4,4 км.</w:t>
      </w:r>
    </w:p>
    <w:p w14:paraId="108CB472" w14:textId="77777777" w:rsidR="00273F9F" w:rsidRPr="00273F9F" w:rsidRDefault="00273F9F" w:rsidP="00273F9F">
      <w:pPr>
        <w:ind w:firstLine="567"/>
        <w:jc w:val="both"/>
        <w:rPr>
          <w:sz w:val="28"/>
          <w:szCs w:val="28"/>
        </w:rPr>
      </w:pPr>
      <w:r w:rsidRPr="00273F9F">
        <w:rPr>
          <w:sz w:val="28"/>
          <w:szCs w:val="28"/>
        </w:rPr>
        <w:t xml:space="preserve">- </w:t>
      </w:r>
      <w:proofErr w:type="spellStart"/>
      <w:r w:rsidRPr="00273F9F">
        <w:rPr>
          <w:sz w:val="28"/>
          <w:szCs w:val="28"/>
        </w:rPr>
        <w:t>послеукладочный</w:t>
      </w:r>
      <w:proofErr w:type="spellEnd"/>
      <w:r w:rsidRPr="00273F9F">
        <w:rPr>
          <w:sz w:val="28"/>
          <w:szCs w:val="28"/>
        </w:rPr>
        <w:t xml:space="preserve"> ремонт </w:t>
      </w:r>
      <w:proofErr w:type="spellStart"/>
      <w:r w:rsidRPr="00273F9F">
        <w:rPr>
          <w:sz w:val="28"/>
          <w:szCs w:val="28"/>
        </w:rPr>
        <w:t>ж.д</w:t>
      </w:r>
      <w:proofErr w:type="spellEnd"/>
      <w:r w:rsidRPr="00273F9F">
        <w:rPr>
          <w:sz w:val="28"/>
          <w:szCs w:val="28"/>
        </w:rPr>
        <w:t xml:space="preserve">. пути предприятие предлагает принять в сумме 39 </w:t>
      </w:r>
      <w:proofErr w:type="spellStart"/>
      <w:r w:rsidRPr="00273F9F">
        <w:rPr>
          <w:sz w:val="28"/>
          <w:szCs w:val="28"/>
        </w:rPr>
        <w:t>тыс.руб</w:t>
      </w:r>
      <w:proofErr w:type="spellEnd"/>
      <w:r w:rsidRPr="00273F9F">
        <w:rPr>
          <w:sz w:val="28"/>
          <w:szCs w:val="28"/>
        </w:rPr>
        <w:t xml:space="preserve">. На период регулирования не представлены сметы, дефектные ведомости по данному ремонту. Специалист предлагает исключить данные затраты в сумме 39 </w:t>
      </w:r>
      <w:proofErr w:type="spellStart"/>
      <w:r w:rsidRPr="00273F9F">
        <w:rPr>
          <w:sz w:val="28"/>
          <w:szCs w:val="28"/>
        </w:rPr>
        <w:t>тыс.руб</w:t>
      </w:r>
      <w:proofErr w:type="spellEnd"/>
      <w:r w:rsidRPr="00273F9F">
        <w:rPr>
          <w:sz w:val="28"/>
          <w:szCs w:val="28"/>
        </w:rPr>
        <w:t>. как экономически необоснованные согласно п. 2.9. Методических рекомендаций.</w:t>
      </w:r>
    </w:p>
    <w:p w14:paraId="00F32267" w14:textId="77777777" w:rsidR="00273F9F" w:rsidRPr="00273F9F" w:rsidRDefault="00273F9F" w:rsidP="00273F9F">
      <w:pPr>
        <w:ind w:firstLine="567"/>
        <w:jc w:val="both"/>
        <w:rPr>
          <w:sz w:val="28"/>
          <w:szCs w:val="28"/>
        </w:rPr>
      </w:pPr>
      <w:r w:rsidRPr="00273F9F">
        <w:rPr>
          <w:sz w:val="28"/>
          <w:szCs w:val="28"/>
        </w:rPr>
        <w:t xml:space="preserve">- капитальный ремонт </w:t>
      </w:r>
      <w:proofErr w:type="spellStart"/>
      <w:r w:rsidRPr="00273F9F">
        <w:rPr>
          <w:sz w:val="28"/>
          <w:szCs w:val="28"/>
        </w:rPr>
        <w:t>ж.д</w:t>
      </w:r>
      <w:proofErr w:type="spellEnd"/>
      <w:r w:rsidRPr="00273F9F">
        <w:rPr>
          <w:sz w:val="28"/>
          <w:szCs w:val="28"/>
        </w:rPr>
        <w:t xml:space="preserve">. переезда предприятие предлагает принять в сумме 175 </w:t>
      </w:r>
      <w:proofErr w:type="spellStart"/>
      <w:r w:rsidRPr="00273F9F">
        <w:rPr>
          <w:sz w:val="28"/>
          <w:szCs w:val="28"/>
        </w:rPr>
        <w:t>тыс.руб</w:t>
      </w:r>
      <w:proofErr w:type="spellEnd"/>
      <w:r w:rsidRPr="00273F9F">
        <w:rPr>
          <w:sz w:val="28"/>
          <w:szCs w:val="28"/>
        </w:rPr>
        <w:t xml:space="preserve">. Фактические затраты подтверждены актами на списание ТМЦ, ведомостями движения материалов ВСП, нарядами на выполнение ремонтных работ, актами приемки и браковки работ, актами оприходования материалов ВСП. По факту выполнен капитальный ремонт </w:t>
      </w:r>
      <w:proofErr w:type="spellStart"/>
      <w:r w:rsidRPr="00273F9F">
        <w:rPr>
          <w:sz w:val="28"/>
          <w:szCs w:val="28"/>
        </w:rPr>
        <w:t>ж.д</w:t>
      </w:r>
      <w:proofErr w:type="spellEnd"/>
      <w:r w:rsidRPr="00273F9F">
        <w:rPr>
          <w:sz w:val="28"/>
          <w:szCs w:val="28"/>
        </w:rPr>
        <w:t xml:space="preserve">. переезда 1 ед. на сумму 61 </w:t>
      </w:r>
      <w:proofErr w:type="spellStart"/>
      <w:r w:rsidRPr="00273F9F">
        <w:rPr>
          <w:sz w:val="28"/>
          <w:szCs w:val="28"/>
        </w:rPr>
        <w:t>тыс.руб</w:t>
      </w:r>
      <w:proofErr w:type="spellEnd"/>
      <w:r w:rsidRPr="00273F9F">
        <w:rPr>
          <w:sz w:val="28"/>
          <w:szCs w:val="28"/>
        </w:rPr>
        <w:t xml:space="preserve">. На период регулирования предприятие планирует выполнить ремонт 2 ед. переезда. Предприятием представлены акт осмотра технического состояния </w:t>
      </w:r>
      <w:proofErr w:type="spellStart"/>
      <w:r w:rsidRPr="00273F9F">
        <w:rPr>
          <w:sz w:val="28"/>
          <w:szCs w:val="28"/>
        </w:rPr>
        <w:t>жд</w:t>
      </w:r>
      <w:proofErr w:type="spellEnd"/>
      <w:r w:rsidRPr="00273F9F">
        <w:rPr>
          <w:sz w:val="28"/>
          <w:szCs w:val="28"/>
        </w:rPr>
        <w:t xml:space="preserve"> переезда №4 (том 1.2. стр.300), дефектная ведомость на </w:t>
      </w:r>
      <w:proofErr w:type="spellStart"/>
      <w:r w:rsidRPr="00273F9F">
        <w:rPr>
          <w:sz w:val="28"/>
          <w:szCs w:val="28"/>
        </w:rPr>
        <w:t>жд</w:t>
      </w:r>
      <w:proofErr w:type="spellEnd"/>
      <w:r w:rsidRPr="00273F9F">
        <w:rPr>
          <w:sz w:val="28"/>
          <w:szCs w:val="28"/>
        </w:rPr>
        <w:t xml:space="preserve"> переезд №4 на </w:t>
      </w:r>
      <w:proofErr w:type="spellStart"/>
      <w:r w:rsidRPr="00273F9F">
        <w:rPr>
          <w:sz w:val="28"/>
          <w:szCs w:val="28"/>
        </w:rPr>
        <w:t>жд</w:t>
      </w:r>
      <w:proofErr w:type="spellEnd"/>
      <w:r w:rsidRPr="00273F9F">
        <w:rPr>
          <w:sz w:val="28"/>
          <w:szCs w:val="28"/>
        </w:rPr>
        <w:t xml:space="preserve"> пути №1 б/п </w:t>
      </w:r>
      <w:proofErr w:type="spellStart"/>
      <w:r w:rsidRPr="00273F9F">
        <w:rPr>
          <w:sz w:val="28"/>
          <w:szCs w:val="28"/>
        </w:rPr>
        <w:t>Чеболсинский</w:t>
      </w:r>
      <w:proofErr w:type="spellEnd"/>
      <w:r w:rsidRPr="00273F9F">
        <w:rPr>
          <w:sz w:val="28"/>
          <w:szCs w:val="28"/>
        </w:rPr>
        <w:t xml:space="preserve"> (том 1.2. стр.301), дефектная ведомость на </w:t>
      </w:r>
      <w:proofErr w:type="spellStart"/>
      <w:r w:rsidRPr="00273F9F">
        <w:rPr>
          <w:sz w:val="28"/>
          <w:szCs w:val="28"/>
        </w:rPr>
        <w:t>жд</w:t>
      </w:r>
      <w:proofErr w:type="spellEnd"/>
      <w:r w:rsidRPr="00273F9F">
        <w:rPr>
          <w:sz w:val="28"/>
          <w:szCs w:val="28"/>
        </w:rPr>
        <w:t xml:space="preserve"> переезд №17 на б/п Базисный (том 1.2 стр.317). Затраты специалист предлагает принять в сумме 132 </w:t>
      </w:r>
      <w:proofErr w:type="spellStart"/>
      <w:r w:rsidRPr="00273F9F">
        <w:rPr>
          <w:sz w:val="28"/>
          <w:szCs w:val="28"/>
        </w:rPr>
        <w:t>тыс.руб</w:t>
      </w:r>
      <w:proofErr w:type="spellEnd"/>
      <w:r w:rsidRPr="00273F9F">
        <w:rPr>
          <w:sz w:val="28"/>
          <w:szCs w:val="28"/>
        </w:rPr>
        <w:t>. по факту отчетного периода с индексами 104,7 на 2019, 103,0 на 2020 на 2 ед. ремонта по предложению предприятия.</w:t>
      </w:r>
    </w:p>
    <w:p w14:paraId="0A7B8A9C" w14:textId="77777777" w:rsidR="00273F9F" w:rsidRPr="00273F9F" w:rsidRDefault="00273F9F" w:rsidP="00273F9F">
      <w:pPr>
        <w:ind w:firstLine="567"/>
        <w:jc w:val="both"/>
        <w:rPr>
          <w:sz w:val="28"/>
          <w:szCs w:val="28"/>
        </w:rPr>
      </w:pPr>
      <w:r w:rsidRPr="00273F9F">
        <w:rPr>
          <w:sz w:val="28"/>
          <w:szCs w:val="28"/>
        </w:rPr>
        <w:lastRenderedPageBreak/>
        <w:t xml:space="preserve">- укладка </w:t>
      </w:r>
      <w:proofErr w:type="spellStart"/>
      <w:r w:rsidRPr="00273F9F">
        <w:rPr>
          <w:sz w:val="28"/>
          <w:szCs w:val="28"/>
        </w:rPr>
        <w:t>ж.д</w:t>
      </w:r>
      <w:proofErr w:type="spellEnd"/>
      <w:r w:rsidRPr="00273F9F">
        <w:rPr>
          <w:sz w:val="28"/>
          <w:szCs w:val="28"/>
        </w:rPr>
        <w:t xml:space="preserve">. пути предприятие предлагает принять в сумме 567 </w:t>
      </w:r>
      <w:proofErr w:type="spellStart"/>
      <w:r w:rsidRPr="00273F9F">
        <w:rPr>
          <w:sz w:val="28"/>
          <w:szCs w:val="28"/>
        </w:rPr>
        <w:t>тыс.руб</w:t>
      </w:r>
      <w:proofErr w:type="spellEnd"/>
      <w:r w:rsidRPr="00273F9F">
        <w:rPr>
          <w:sz w:val="28"/>
          <w:szCs w:val="28"/>
        </w:rPr>
        <w:t xml:space="preserve">. На период регулирования не представлены сметы, дефектные ведомости по данному ремонту. Специалист предлагает исключить данные затраты в сумме 567 </w:t>
      </w:r>
      <w:proofErr w:type="spellStart"/>
      <w:r w:rsidRPr="00273F9F">
        <w:rPr>
          <w:sz w:val="28"/>
          <w:szCs w:val="28"/>
        </w:rPr>
        <w:t>тыс.руб</w:t>
      </w:r>
      <w:proofErr w:type="spellEnd"/>
      <w:r w:rsidRPr="00273F9F">
        <w:rPr>
          <w:sz w:val="28"/>
          <w:szCs w:val="28"/>
        </w:rPr>
        <w:t>. как экономически необоснованные согласно п. 2.9. Методических рекомендаций.</w:t>
      </w:r>
    </w:p>
    <w:p w14:paraId="40813733" w14:textId="77777777" w:rsidR="00273F9F" w:rsidRPr="00273F9F" w:rsidRDefault="00273F9F" w:rsidP="00273F9F">
      <w:pPr>
        <w:ind w:firstLine="567"/>
        <w:jc w:val="both"/>
        <w:rPr>
          <w:sz w:val="28"/>
          <w:szCs w:val="28"/>
        </w:rPr>
      </w:pPr>
      <w:r w:rsidRPr="00273F9F">
        <w:rPr>
          <w:sz w:val="28"/>
          <w:szCs w:val="28"/>
        </w:rPr>
        <w:t xml:space="preserve">- транспортные расходы предприятие предлагает принять в сумме 833 </w:t>
      </w:r>
      <w:proofErr w:type="spellStart"/>
      <w:r w:rsidRPr="00273F9F">
        <w:rPr>
          <w:sz w:val="28"/>
          <w:szCs w:val="28"/>
        </w:rPr>
        <w:t>тыс.руб</w:t>
      </w:r>
      <w:proofErr w:type="spellEnd"/>
      <w:r w:rsidRPr="00273F9F">
        <w:rPr>
          <w:sz w:val="28"/>
          <w:szCs w:val="28"/>
        </w:rPr>
        <w:t xml:space="preserve">. В обоснование затрат на период регулирования предприятием представлены договоры №78/2018-244/18 от 01.07.2018, №ДГТК7-002103 от 25.12.2014, квитанции на щебень, счет-фактуры за предоставление вагонов под погрузку, вознаграждение экспедитора. Расчет затрат не представлен. По договорам и представленным квитанциям и счет-фактурам нет возможности идентифицировать затраты, приходящиеся на перевозку щебня для ремонтов, проводимых в ПТУ АО «Междуречье». Специалист считает данные затраты экономически необоснованными согласно п. 2.9. Методических рекомендаций и предлагает исключить из расчета тарифов в сумме 833 </w:t>
      </w:r>
      <w:proofErr w:type="spellStart"/>
      <w:r w:rsidRPr="00273F9F">
        <w:rPr>
          <w:sz w:val="28"/>
          <w:szCs w:val="28"/>
        </w:rPr>
        <w:t>тыс.руб</w:t>
      </w:r>
      <w:proofErr w:type="spellEnd"/>
      <w:r w:rsidRPr="00273F9F">
        <w:rPr>
          <w:sz w:val="28"/>
          <w:szCs w:val="28"/>
        </w:rPr>
        <w:t>.</w:t>
      </w:r>
    </w:p>
    <w:p w14:paraId="382F6B2B" w14:textId="77777777" w:rsidR="00273F9F" w:rsidRPr="00273F9F" w:rsidRDefault="00273F9F" w:rsidP="00273F9F">
      <w:pPr>
        <w:ind w:firstLine="567"/>
        <w:jc w:val="both"/>
        <w:rPr>
          <w:sz w:val="28"/>
          <w:szCs w:val="28"/>
        </w:rPr>
      </w:pPr>
      <w:r w:rsidRPr="00273F9F">
        <w:rPr>
          <w:sz w:val="28"/>
          <w:szCs w:val="28"/>
        </w:rPr>
        <w:t xml:space="preserve">6.3. Прочие затраты на текущее содержание предприятие предлагает принять в сумме 11165 </w:t>
      </w:r>
      <w:proofErr w:type="spellStart"/>
      <w:r w:rsidRPr="00273F9F">
        <w:rPr>
          <w:sz w:val="28"/>
          <w:szCs w:val="28"/>
        </w:rPr>
        <w:t>тыс.руб</w:t>
      </w:r>
      <w:proofErr w:type="spellEnd"/>
      <w:r w:rsidRPr="00273F9F">
        <w:rPr>
          <w:sz w:val="28"/>
          <w:szCs w:val="28"/>
        </w:rPr>
        <w:t xml:space="preserve">., из них затраты на запасные части в сумме 8335 </w:t>
      </w:r>
      <w:proofErr w:type="spellStart"/>
      <w:r w:rsidRPr="00273F9F">
        <w:rPr>
          <w:sz w:val="28"/>
          <w:szCs w:val="28"/>
        </w:rPr>
        <w:t>тыс.руб</w:t>
      </w:r>
      <w:proofErr w:type="spellEnd"/>
      <w:r w:rsidRPr="00273F9F">
        <w:rPr>
          <w:sz w:val="28"/>
          <w:szCs w:val="28"/>
        </w:rPr>
        <w:t xml:space="preserve">., затраты на прочие материалы в сумме 2830 </w:t>
      </w:r>
      <w:proofErr w:type="spellStart"/>
      <w:r w:rsidRPr="00273F9F">
        <w:rPr>
          <w:sz w:val="28"/>
          <w:szCs w:val="28"/>
        </w:rPr>
        <w:t>тыс.руб</w:t>
      </w:r>
      <w:proofErr w:type="spellEnd"/>
      <w:r w:rsidRPr="00273F9F">
        <w:rPr>
          <w:sz w:val="28"/>
          <w:szCs w:val="28"/>
        </w:rPr>
        <w:t xml:space="preserve">. В обоснование затрат предприятием представлены расшифровки затрат с перечнем материалов и запасных частей без указаний отнесения данных материалов и запасных частей по видам ремонтных работ. Дефектные ведомости на ремонты на период регулирования не представлены. Обоснования отнесения данных материалов на транспортные услуги в материалах тарифного дела не содержится. Специалист считает данные затраты экономически необоснованными согласно п. 2.9. Методических рекомендаций и предлагает исключить из расчета тарифов в сумме 11165 </w:t>
      </w:r>
      <w:proofErr w:type="spellStart"/>
      <w:r w:rsidRPr="00273F9F">
        <w:rPr>
          <w:sz w:val="28"/>
          <w:szCs w:val="28"/>
        </w:rPr>
        <w:t>тыс.руб</w:t>
      </w:r>
      <w:proofErr w:type="spellEnd"/>
      <w:r w:rsidRPr="00273F9F">
        <w:rPr>
          <w:sz w:val="28"/>
          <w:szCs w:val="28"/>
        </w:rPr>
        <w:t>.</w:t>
      </w:r>
    </w:p>
    <w:p w14:paraId="0E2F254B" w14:textId="77777777" w:rsidR="00273F9F" w:rsidRPr="00273F9F" w:rsidRDefault="00273F9F" w:rsidP="00273F9F">
      <w:pPr>
        <w:ind w:firstLine="567"/>
        <w:jc w:val="both"/>
        <w:rPr>
          <w:sz w:val="28"/>
          <w:szCs w:val="28"/>
        </w:rPr>
      </w:pPr>
      <w:r w:rsidRPr="00273F9F">
        <w:rPr>
          <w:sz w:val="28"/>
          <w:szCs w:val="28"/>
        </w:rPr>
        <w:t>Ремонты, выполняемые подрядным способом:</w:t>
      </w:r>
    </w:p>
    <w:p w14:paraId="41B66B76" w14:textId="77777777" w:rsidR="00273F9F" w:rsidRPr="00273F9F" w:rsidRDefault="00273F9F" w:rsidP="00273F9F">
      <w:pPr>
        <w:ind w:firstLine="567"/>
        <w:jc w:val="both"/>
        <w:rPr>
          <w:sz w:val="28"/>
          <w:szCs w:val="28"/>
        </w:rPr>
      </w:pPr>
      <w:r w:rsidRPr="00273F9F">
        <w:rPr>
          <w:sz w:val="28"/>
          <w:szCs w:val="28"/>
        </w:rPr>
        <w:t xml:space="preserve">6.4. Ремонты зданий и искусственных сооружений предприятие предлагает принять в сумме 2474 </w:t>
      </w:r>
      <w:proofErr w:type="spellStart"/>
      <w:r w:rsidRPr="00273F9F">
        <w:rPr>
          <w:sz w:val="28"/>
          <w:szCs w:val="28"/>
        </w:rPr>
        <w:t>тыс.руб</w:t>
      </w:r>
      <w:proofErr w:type="spellEnd"/>
      <w:r w:rsidRPr="00273F9F">
        <w:rPr>
          <w:sz w:val="28"/>
          <w:szCs w:val="28"/>
        </w:rPr>
        <w:t>. Из них:</w:t>
      </w:r>
    </w:p>
    <w:p w14:paraId="0E457712" w14:textId="77777777" w:rsidR="00273F9F" w:rsidRPr="00273F9F" w:rsidRDefault="00273F9F" w:rsidP="00273F9F">
      <w:pPr>
        <w:ind w:firstLine="567"/>
        <w:jc w:val="both"/>
        <w:rPr>
          <w:sz w:val="28"/>
          <w:szCs w:val="28"/>
        </w:rPr>
      </w:pPr>
      <w:r w:rsidRPr="00273F9F">
        <w:rPr>
          <w:sz w:val="28"/>
          <w:szCs w:val="28"/>
        </w:rPr>
        <w:t xml:space="preserve">- Ремонт здания вагонников ст. Тяговая предприятие предлагает принять в сумме 58 </w:t>
      </w:r>
      <w:proofErr w:type="spellStart"/>
      <w:r w:rsidRPr="00273F9F">
        <w:rPr>
          <w:sz w:val="28"/>
          <w:szCs w:val="28"/>
        </w:rPr>
        <w:t>тыс.руб</w:t>
      </w:r>
      <w:proofErr w:type="spellEnd"/>
      <w:r w:rsidRPr="00273F9F">
        <w:rPr>
          <w:sz w:val="28"/>
          <w:szCs w:val="28"/>
        </w:rPr>
        <w:t xml:space="preserve">. Фактические затраты подтверждены счет-фактурами на сумму 242,053 </w:t>
      </w:r>
      <w:proofErr w:type="spellStart"/>
      <w:r w:rsidRPr="00273F9F">
        <w:rPr>
          <w:sz w:val="28"/>
          <w:szCs w:val="28"/>
        </w:rPr>
        <w:t>тыс.руб</w:t>
      </w:r>
      <w:proofErr w:type="spellEnd"/>
      <w:r w:rsidRPr="00273F9F">
        <w:rPr>
          <w:sz w:val="28"/>
          <w:szCs w:val="28"/>
        </w:rPr>
        <w:t xml:space="preserve">., 145,901 </w:t>
      </w:r>
      <w:proofErr w:type="spellStart"/>
      <w:r w:rsidRPr="00273F9F">
        <w:rPr>
          <w:sz w:val="28"/>
          <w:szCs w:val="28"/>
        </w:rPr>
        <w:t>тыс.руб</w:t>
      </w:r>
      <w:proofErr w:type="spellEnd"/>
      <w:r w:rsidRPr="00273F9F">
        <w:rPr>
          <w:sz w:val="28"/>
          <w:szCs w:val="28"/>
        </w:rPr>
        <w:t>., актами о приемке выполненных работ (том 12 стр.371, 387). На период регулирования представлен договор с ООО «</w:t>
      </w:r>
      <w:proofErr w:type="spellStart"/>
      <w:r w:rsidRPr="00273F9F">
        <w:rPr>
          <w:sz w:val="28"/>
          <w:szCs w:val="28"/>
        </w:rPr>
        <w:t>Теплострой</w:t>
      </w:r>
      <w:proofErr w:type="spellEnd"/>
      <w:r w:rsidRPr="00273F9F">
        <w:rPr>
          <w:sz w:val="28"/>
          <w:szCs w:val="28"/>
        </w:rPr>
        <w:t xml:space="preserve">» от 07.03.2019 №10/19. Специалист считает, что затраты на ремонт здания вагонников относятся к нерегулируемой услуге предприятия «Пользование вагонами». Данные затраты не относятся к регулируемой деятельности. Специалист считает данные затраты экономически необоснованными согласно п. 2.9. Методических рекомендаций и предлагает исключить из расчета тарифов в сумме 58 </w:t>
      </w:r>
      <w:proofErr w:type="spellStart"/>
      <w:r w:rsidRPr="00273F9F">
        <w:rPr>
          <w:sz w:val="28"/>
          <w:szCs w:val="28"/>
        </w:rPr>
        <w:t>тыс.руб</w:t>
      </w:r>
      <w:proofErr w:type="spellEnd"/>
      <w:r w:rsidRPr="00273F9F">
        <w:rPr>
          <w:sz w:val="28"/>
          <w:szCs w:val="28"/>
        </w:rPr>
        <w:t>.</w:t>
      </w:r>
    </w:p>
    <w:p w14:paraId="19F5A1EB" w14:textId="77777777" w:rsidR="00273F9F" w:rsidRPr="00273F9F" w:rsidRDefault="00273F9F" w:rsidP="00273F9F">
      <w:pPr>
        <w:ind w:firstLine="567"/>
        <w:jc w:val="both"/>
        <w:rPr>
          <w:sz w:val="28"/>
          <w:szCs w:val="28"/>
        </w:rPr>
      </w:pPr>
      <w:r w:rsidRPr="00273F9F">
        <w:rPr>
          <w:sz w:val="28"/>
          <w:szCs w:val="28"/>
        </w:rPr>
        <w:t xml:space="preserve">- Ремонт здания хранения песка (экипировка) ЖДЦ-1 предприятие предлагает принять в сумме 51 </w:t>
      </w:r>
      <w:proofErr w:type="spellStart"/>
      <w:r w:rsidRPr="00273F9F">
        <w:rPr>
          <w:sz w:val="28"/>
          <w:szCs w:val="28"/>
        </w:rPr>
        <w:t>тыс.руб</w:t>
      </w:r>
      <w:proofErr w:type="spellEnd"/>
      <w:r w:rsidRPr="00273F9F">
        <w:rPr>
          <w:sz w:val="28"/>
          <w:szCs w:val="28"/>
        </w:rPr>
        <w:t xml:space="preserve">. На период регулирования предприятием представлен договор от 28.06.2019 №МР-2/19 с ООО «Сибирская Новокузнецкая Компания», смета на ремонт. Специалист предлагает принять затраты в сумме 51 </w:t>
      </w:r>
      <w:proofErr w:type="spellStart"/>
      <w:r w:rsidRPr="00273F9F">
        <w:rPr>
          <w:sz w:val="28"/>
          <w:szCs w:val="28"/>
        </w:rPr>
        <w:t>тыс.руб</w:t>
      </w:r>
      <w:proofErr w:type="spellEnd"/>
      <w:r w:rsidRPr="00273F9F">
        <w:rPr>
          <w:sz w:val="28"/>
          <w:szCs w:val="28"/>
        </w:rPr>
        <w:t>. по предложению предприятия.</w:t>
      </w:r>
    </w:p>
    <w:p w14:paraId="7F516692" w14:textId="77777777" w:rsidR="00273F9F" w:rsidRPr="00273F9F" w:rsidRDefault="00273F9F" w:rsidP="00273F9F">
      <w:pPr>
        <w:ind w:firstLine="567"/>
        <w:jc w:val="both"/>
        <w:rPr>
          <w:sz w:val="28"/>
          <w:szCs w:val="28"/>
        </w:rPr>
      </w:pPr>
      <w:r w:rsidRPr="00273F9F">
        <w:rPr>
          <w:sz w:val="28"/>
          <w:szCs w:val="28"/>
        </w:rPr>
        <w:t xml:space="preserve">- Ремонт здания пекарни предприятие предлагает принять в сумме 664 </w:t>
      </w:r>
      <w:proofErr w:type="spellStart"/>
      <w:r w:rsidRPr="00273F9F">
        <w:rPr>
          <w:sz w:val="28"/>
          <w:szCs w:val="28"/>
        </w:rPr>
        <w:t>тыс.руб</w:t>
      </w:r>
      <w:proofErr w:type="spellEnd"/>
      <w:r w:rsidRPr="00273F9F">
        <w:rPr>
          <w:sz w:val="28"/>
          <w:szCs w:val="28"/>
        </w:rPr>
        <w:t xml:space="preserve">. На период регулирования предприятием представлен договор от </w:t>
      </w:r>
      <w:r w:rsidRPr="00273F9F">
        <w:rPr>
          <w:sz w:val="28"/>
          <w:szCs w:val="28"/>
        </w:rPr>
        <w:lastRenderedPageBreak/>
        <w:t xml:space="preserve">28.06.2019 №МР-2/19 ООО «Сибирская Новокузнецкая Компания». Специалист считает, что деятельность пекарни не имеет отношение к оказанию регулируемых транспортных услуг. Специалист считает данные затраты экономически необоснованными согласно п. 2.9. Методических рекомендаций и предлагает исключить из расчета тарифов в сумме 664 </w:t>
      </w:r>
      <w:proofErr w:type="spellStart"/>
      <w:r w:rsidRPr="00273F9F">
        <w:rPr>
          <w:sz w:val="28"/>
          <w:szCs w:val="28"/>
        </w:rPr>
        <w:t>тыс.руб</w:t>
      </w:r>
      <w:proofErr w:type="spellEnd"/>
      <w:r w:rsidRPr="00273F9F">
        <w:rPr>
          <w:sz w:val="28"/>
          <w:szCs w:val="28"/>
        </w:rPr>
        <w:t>.</w:t>
      </w:r>
    </w:p>
    <w:p w14:paraId="70D8E3B3" w14:textId="77777777" w:rsidR="00273F9F" w:rsidRPr="00273F9F" w:rsidRDefault="00273F9F" w:rsidP="00273F9F">
      <w:pPr>
        <w:ind w:firstLine="567"/>
        <w:jc w:val="both"/>
        <w:rPr>
          <w:sz w:val="28"/>
          <w:szCs w:val="28"/>
        </w:rPr>
      </w:pPr>
      <w:r w:rsidRPr="00273F9F">
        <w:rPr>
          <w:sz w:val="28"/>
          <w:szCs w:val="28"/>
        </w:rPr>
        <w:t xml:space="preserve">- Ремонт здания ЦПРС предприятие предлагает принять в сумме 1654 </w:t>
      </w:r>
      <w:proofErr w:type="spellStart"/>
      <w:r w:rsidRPr="00273F9F">
        <w:rPr>
          <w:sz w:val="28"/>
          <w:szCs w:val="28"/>
        </w:rPr>
        <w:t>тыс.руб</w:t>
      </w:r>
      <w:proofErr w:type="spellEnd"/>
      <w:r w:rsidRPr="00273F9F">
        <w:rPr>
          <w:sz w:val="28"/>
          <w:szCs w:val="28"/>
        </w:rPr>
        <w:t>. Фактические затраты подтверждены счет-фактурами (том 12 стр.267, 294, 297, 300, 304, 306, том 13 стр.21). На период регулирования представлены сметы с ООО «</w:t>
      </w:r>
      <w:proofErr w:type="spellStart"/>
      <w:r w:rsidRPr="00273F9F">
        <w:rPr>
          <w:sz w:val="28"/>
          <w:szCs w:val="28"/>
        </w:rPr>
        <w:t>Междуреченскстрой</w:t>
      </w:r>
      <w:proofErr w:type="spellEnd"/>
      <w:r w:rsidRPr="00273F9F">
        <w:rPr>
          <w:sz w:val="28"/>
          <w:szCs w:val="28"/>
        </w:rPr>
        <w:t xml:space="preserve">» на 145,4 </w:t>
      </w:r>
      <w:proofErr w:type="spellStart"/>
      <w:r w:rsidRPr="00273F9F">
        <w:rPr>
          <w:sz w:val="28"/>
          <w:szCs w:val="28"/>
        </w:rPr>
        <w:t>тыс.руб</w:t>
      </w:r>
      <w:proofErr w:type="spellEnd"/>
      <w:r w:rsidRPr="00273F9F">
        <w:rPr>
          <w:sz w:val="28"/>
          <w:szCs w:val="28"/>
        </w:rPr>
        <w:t xml:space="preserve">., с ООО «Новый город» на 1316,4 </w:t>
      </w:r>
      <w:proofErr w:type="spellStart"/>
      <w:r w:rsidRPr="00273F9F">
        <w:rPr>
          <w:sz w:val="28"/>
          <w:szCs w:val="28"/>
        </w:rPr>
        <w:t>тыс.руб</w:t>
      </w:r>
      <w:proofErr w:type="spellEnd"/>
      <w:r w:rsidRPr="00273F9F">
        <w:rPr>
          <w:sz w:val="28"/>
          <w:szCs w:val="28"/>
        </w:rPr>
        <w:t>., с ООО «</w:t>
      </w:r>
      <w:proofErr w:type="spellStart"/>
      <w:r w:rsidRPr="00273F9F">
        <w:rPr>
          <w:sz w:val="28"/>
          <w:szCs w:val="28"/>
        </w:rPr>
        <w:t>Теплострой</w:t>
      </w:r>
      <w:proofErr w:type="spellEnd"/>
      <w:r w:rsidRPr="00273F9F">
        <w:rPr>
          <w:sz w:val="28"/>
          <w:szCs w:val="28"/>
        </w:rPr>
        <w:t xml:space="preserve">» на 471,3 </w:t>
      </w:r>
      <w:proofErr w:type="spellStart"/>
      <w:r w:rsidRPr="00273F9F">
        <w:rPr>
          <w:sz w:val="28"/>
          <w:szCs w:val="28"/>
        </w:rPr>
        <w:t>тыс.руб</w:t>
      </w:r>
      <w:proofErr w:type="spellEnd"/>
      <w:r w:rsidRPr="00273F9F">
        <w:rPr>
          <w:sz w:val="28"/>
          <w:szCs w:val="28"/>
        </w:rPr>
        <w:t xml:space="preserve">. Специалист предлагает принять затраты на основании представленных смет в рамках предложения предприятия в сумме 1654 </w:t>
      </w:r>
      <w:proofErr w:type="spellStart"/>
      <w:r w:rsidRPr="00273F9F">
        <w:rPr>
          <w:sz w:val="28"/>
          <w:szCs w:val="28"/>
        </w:rPr>
        <w:t>тыс.руб</w:t>
      </w:r>
      <w:proofErr w:type="spellEnd"/>
      <w:r w:rsidRPr="00273F9F">
        <w:rPr>
          <w:sz w:val="28"/>
          <w:szCs w:val="28"/>
        </w:rPr>
        <w:t>.</w:t>
      </w:r>
    </w:p>
    <w:p w14:paraId="4BA44330" w14:textId="77777777" w:rsidR="00273F9F" w:rsidRPr="00273F9F" w:rsidRDefault="00273F9F" w:rsidP="00273F9F">
      <w:pPr>
        <w:ind w:firstLine="567"/>
        <w:jc w:val="both"/>
        <w:rPr>
          <w:sz w:val="28"/>
          <w:szCs w:val="28"/>
        </w:rPr>
      </w:pPr>
      <w:r w:rsidRPr="00273F9F">
        <w:rPr>
          <w:sz w:val="28"/>
          <w:szCs w:val="28"/>
        </w:rPr>
        <w:t xml:space="preserve">- Ремонт здания локомотивного депо предприятие предлагает принять в сумме 48 </w:t>
      </w:r>
      <w:proofErr w:type="spellStart"/>
      <w:r w:rsidRPr="00273F9F">
        <w:rPr>
          <w:sz w:val="28"/>
          <w:szCs w:val="28"/>
        </w:rPr>
        <w:t>тыс.руб</w:t>
      </w:r>
      <w:proofErr w:type="spellEnd"/>
      <w:r w:rsidRPr="00273F9F">
        <w:rPr>
          <w:sz w:val="28"/>
          <w:szCs w:val="28"/>
        </w:rPr>
        <w:t xml:space="preserve">. На период регулирования предприятием представлен договор №1/2019 от 04.02.2019 с ООО «Новый город», смета на ремонт не представлена. Специалист считает данные затраты экономически необоснованными согласно п. 2.9. Методических рекомендаций и предлагает исключить из расчета тарифов в сумме 48 </w:t>
      </w:r>
      <w:proofErr w:type="spellStart"/>
      <w:r w:rsidRPr="00273F9F">
        <w:rPr>
          <w:sz w:val="28"/>
          <w:szCs w:val="28"/>
        </w:rPr>
        <w:t>тыс.руб</w:t>
      </w:r>
      <w:proofErr w:type="spellEnd"/>
      <w:r w:rsidRPr="00273F9F">
        <w:rPr>
          <w:sz w:val="28"/>
          <w:szCs w:val="28"/>
        </w:rPr>
        <w:t>.</w:t>
      </w:r>
    </w:p>
    <w:p w14:paraId="77B25755" w14:textId="77777777" w:rsidR="00273F9F" w:rsidRPr="00273F9F" w:rsidRDefault="00273F9F" w:rsidP="00273F9F">
      <w:pPr>
        <w:ind w:firstLine="567"/>
        <w:jc w:val="both"/>
        <w:rPr>
          <w:sz w:val="28"/>
          <w:szCs w:val="28"/>
        </w:rPr>
      </w:pPr>
      <w:r w:rsidRPr="00273F9F">
        <w:rPr>
          <w:sz w:val="28"/>
          <w:szCs w:val="28"/>
        </w:rPr>
        <w:t xml:space="preserve">- Услуги ремонтных заводов предприятие предлагает принять в сумме 98 </w:t>
      </w:r>
      <w:proofErr w:type="spellStart"/>
      <w:r w:rsidRPr="00273F9F">
        <w:rPr>
          <w:sz w:val="28"/>
          <w:szCs w:val="28"/>
        </w:rPr>
        <w:t>тыс.руб</w:t>
      </w:r>
      <w:proofErr w:type="spellEnd"/>
      <w:r w:rsidRPr="00273F9F">
        <w:rPr>
          <w:sz w:val="28"/>
          <w:szCs w:val="28"/>
        </w:rPr>
        <w:t xml:space="preserve">. По факту 2018 года представлены расчет (том 12 стр.251), договор (стр.252-259), счет-фактуры (стр.260-262).  На период регулирования представлен договор от 30.05.2017 № 18/17-205/17 на услуги по изготовлению и ремонту рукавов высокого давления автотранспортных средств (автомобилей, экскаваторов, </w:t>
      </w:r>
      <w:proofErr w:type="spellStart"/>
      <w:r w:rsidRPr="00273F9F">
        <w:rPr>
          <w:sz w:val="28"/>
          <w:szCs w:val="28"/>
        </w:rPr>
        <w:t>бурстанков</w:t>
      </w:r>
      <w:proofErr w:type="spellEnd"/>
      <w:r w:rsidRPr="00273F9F">
        <w:rPr>
          <w:sz w:val="28"/>
          <w:szCs w:val="28"/>
        </w:rPr>
        <w:t xml:space="preserve">, погрузчиков, бульдозеров, тракторов и другой техники). Согласно ведомости основных средств ПТУ, представленной предприятием, на балансе ПТУ вышеуказанных транспортных средств нет. Специалист считает данные затраты экономически необоснованными согласно п. 2.9. Методических рекомендаций и предлагает исключить из расчета тарифов в сумме 98 </w:t>
      </w:r>
      <w:proofErr w:type="spellStart"/>
      <w:r w:rsidRPr="00273F9F">
        <w:rPr>
          <w:sz w:val="28"/>
          <w:szCs w:val="28"/>
        </w:rPr>
        <w:t>тыс.руб</w:t>
      </w:r>
      <w:proofErr w:type="spellEnd"/>
      <w:r w:rsidRPr="00273F9F">
        <w:rPr>
          <w:sz w:val="28"/>
          <w:szCs w:val="28"/>
        </w:rPr>
        <w:t>.</w:t>
      </w:r>
    </w:p>
    <w:p w14:paraId="0FCD625A" w14:textId="77777777" w:rsidR="00273F9F" w:rsidRPr="00273F9F" w:rsidRDefault="00273F9F" w:rsidP="00273F9F">
      <w:pPr>
        <w:ind w:firstLine="540"/>
        <w:jc w:val="both"/>
        <w:rPr>
          <w:sz w:val="28"/>
          <w:szCs w:val="28"/>
          <w:lang w:val="x-none" w:eastAsia="x-none"/>
        </w:rPr>
      </w:pPr>
      <w:r w:rsidRPr="00273F9F">
        <w:rPr>
          <w:sz w:val="28"/>
          <w:szCs w:val="28"/>
          <w:lang w:val="x-none" w:eastAsia="x-none"/>
        </w:rPr>
        <w:t xml:space="preserve">7. Расходы на </w:t>
      </w:r>
      <w:r w:rsidRPr="00273F9F">
        <w:rPr>
          <w:sz w:val="28"/>
          <w:szCs w:val="28"/>
          <w:lang w:eastAsia="x-none"/>
        </w:rPr>
        <w:t>приобретение электрической энергии</w:t>
      </w:r>
      <w:r w:rsidRPr="00273F9F">
        <w:rPr>
          <w:sz w:val="28"/>
          <w:szCs w:val="28"/>
          <w:lang w:val="x-none" w:eastAsia="x-none"/>
        </w:rPr>
        <w:t xml:space="preserve"> АО «Междуречье» предлагает принять в сумме </w:t>
      </w:r>
      <w:r w:rsidRPr="00273F9F">
        <w:rPr>
          <w:sz w:val="28"/>
          <w:szCs w:val="28"/>
          <w:lang w:eastAsia="x-none"/>
        </w:rPr>
        <w:t>11837</w:t>
      </w:r>
      <w:r w:rsidRPr="00273F9F">
        <w:rPr>
          <w:sz w:val="28"/>
          <w:szCs w:val="28"/>
          <w:lang w:val="x-none" w:eastAsia="x-none"/>
        </w:rPr>
        <w:t xml:space="preserve"> </w:t>
      </w:r>
      <w:proofErr w:type="spellStart"/>
      <w:r w:rsidRPr="00273F9F">
        <w:rPr>
          <w:sz w:val="28"/>
          <w:szCs w:val="28"/>
          <w:lang w:val="x-none" w:eastAsia="x-none"/>
        </w:rPr>
        <w:t>тыс.руб</w:t>
      </w:r>
      <w:proofErr w:type="spellEnd"/>
      <w:r w:rsidRPr="00273F9F">
        <w:rPr>
          <w:sz w:val="28"/>
          <w:szCs w:val="28"/>
          <w:lang w:val="x-none" w:eastAsia="x-none"/>
        </w:rPr>
        <w:t>.</w:t>
      </w:r>
    </w:p>
    <w:p w14:paraId="5542BD95" w14:textId="77777777" w:rsidR="00273F9F" w:rsidRPr="00273F9F" w:rsidRDefault="00273F9F" w:rsidP="00273F9F">
      <w:pPr>
        <w:ind w:firstLine="540"/>
        <w:jc w:val="both"/>
        <w:rPr>
          <w:sz w:val="28"/>
          <w:szCs w:val="28"/>
          <w:lang w:val="x-none" w:eastAsia="x-none"/>
        </w:rPr>
      </w:pPr>
      <w:r w:rsidRPr="00273F9F">
        <w:rPr>
          <w:sz w:val="28"/>
          <w:szCs w:val="28"/>
          <w:lang w:val="x-none" w:eastAsia="x-none"/>
        </w:rPr>
        <w:t xml:space="preserve">В соответствии с пунктом 4.9 Методических рекомендаций, </w:t>
      </w:r>
      <w:r w:rsidRPr="00273F9F">
        <w:rPr>
          <w:sz w:val="28"/>
          <w:szCs w:val="28"/>
          <w:lang w:eastAsia="x-none"/>
        </w:rPr>
        <w:t>р</w:t>
      </w:r>
      <w:proofErr w:type="spellStart"/>
      <w:r w:rsidRPr="00273F9F">
        <w:rPr>
          <w:color w:val="000000"/>
          <w:spacing w:val="5"/>
          <w:sz w:val="28"/>
          <w:szCs w:val="28"/>
          <w:lang w:val="x-none" w:eastAsia="x-none"/>
        </w:rPr>
        <w:t>асчет</w:t>
      </w:r>
      <w:proofErr w:type="spellEnd"/>
      <w:r w:rsidRPr="00273F9F">
        <w:rPr>
          <w:color w:val="000000"/>
          <w:spacing w:val="5"/>
          <w:sz w:val="28"/>
          <w:szCs w:val="28"/>
          <w:lang w:val="x-none" w:eastAsia="x-none"/>
        </w:rPr>
        <w:t xml:space="preserve"> затрат на электроэнергию </w:t>
      </w:r>
      <w:bookmarkStart w:id="30" w:name="_Hlk534983009"/>
      <w:r w:rsidRPr="00273F9F">
        <w:rPr>
          <w:color w:val="000000"/>
          <w:spacing w:val="5"/>
          <w:sz w:val="28"/>
          <w:szCs w:val="28"/>
          <w:lang w:val="x-none" w:eastAsia="x-none"/>
        </w:rPr>
        <w:t xml:space="preserve">производится на основе </w:t>
      </w:r>
      <w:r w:rsidRPr="00273F9F">
        <w:rPr>
          <w:sz w:val="28"/>
          <w:szCs w:val="28"/>
          <w:lang w:val="x-none" w:eastAsia="x-none"/>
        </w:rPr>
        <w:t>использования расчетных данных о суммарной установленной мощности электрооборудования, коэффициенте ее использования, числе часов его работы в регулируемом  периоде в сутки, месяц, год</w:t>
      </w:r>
      <w:bookmarkEnd w:id="30"/>
      <w:r w:rsidRPr="00273F9F">
        <w:rPr>
          <w:sz w:val="28"/>
          <w:szCs w:val="28"/>
          <w:lang w:val="x-none" w:eastAsia="x-none"/>
        </w:rPr>
        <w:t xml:space="preserve"> или  фактических показателях   и  необходимой корректировки с учетом планируемых объемов транспортной работы на регулируемый период.</w:t>
      </w:r>
    </w:p>
    <w:p w14:paraId="7C6FE161" w14:textId="77777777" w:rsidR="00273F9F" w:rsidRPr="00273F9F" w:rsidRDefault="00273F9F" w:rsidP="00273F9F">
      <w:pPr>
        <w:ind w:firstLine="720"/>
        <w:jc w:val="both"/>
        <w:rPr>
          <w:sz w:val="28"/>
          <w:szCs w:val="28"/>
        </w:rPr>
      </w:pPr>
      <w:r w:rsidRPr="00273F9F">
        <w:rPr>
          <w:sz w:val="28"/>
          <w:szCs w:val="28"/>
        </w:rPr>
        <w:t xml:space="preserve">Расходы на приобретение электрической энергии специалист предлагает принять по предложению предприятия в размере </w:t>
      </w:r>
      <w:r w:rsidRPr="00273F9F">
        <w:rPr>
          <w:b/>
          <w:sz w:val="28"/>
          <w:szCs w:val="28"/>
        </w:rPr>
        <w:t>11837</w:t>
      </w:r>
      <w:r w:rsidRPr="00273F9F">
        <w:rPr>
          <w:sz w:val="28"/>
          <w:szCs w:val="28"/>
        </w:rPr>
        <w:t xml:space="preserve"> </w:t>
      </w:r>
      <w:proofErr w:type="spellStart"/>
      <w:r w:rsidRPr="00273F9F">
        <w:rPr>
          <w:sz w:val="28"/>
          <w:szCs w:val="28"/>
        </w:rPr>
        <w:t>тыс.руб</w:t>
      </w:r>
      <w:proofErr w:type="spellEnd"/>
      <w:r w:rsidRPr="00273F9F">
        <w:rPr>
          <w:sz w:val="28"/>
          <w:szCs w:val="28"/>
        </w:rPr>
        <w:t>.</w:t>
      </w:r>
    </w:p>
    <w:p w14:paraId="6B2647C9" w14:textId="77777777" w:rsidR="00273F9F" w:rsidRPr="00273F9F" w:rsidRDefault="00273F9F" w:rsidP="00273F9F">
      <w:pPr>
        <w:ind w:firstLine="540"/>
        <w:jc w:val="both"/>
        <w:rPr>
          <w:sz w:val="28"/>
          <w:szCs w:val="28"/>
        </w:rPr>
      </w:pPr>
      <w:r w:rsidRPr="00273F9F">
        <w:rPr>
          <w:sz w:val="28"/>
          <w:szCs w:val="28"/>
        </w:rPr>
        <w:t xml:space="preserve">Расчет затрат представлен в соответствии с п. 4.9. Методических рекомендаций. Затраты рассчитаны на основании сводного расчета затрат факту 2018 года (том 1.2. стр.258), на период регулирования (том 1.2. стр.126). Предприятием представлены акты разграничения эксплуатационной ответственности сторон, акты разграничения границ балансовой принадлежности сторон (том 12 стр.16-56), реестр счет-фактур за 2018 год (том </w:t>
      </w:r>
      <w:r w:rsidRPr="00273F9F">
        <w:rPr>
          <w:sz w:val="28"/>
          <w:szCs w:val="28"/>
        </w:rPr>
        <w:lastRenderedPageBreak/>
        <w:t xml:space="preserve">12 стр.57-62), договоры энергоснабжения (том 12 стр.63-116, 155-238), счет-фактуры, акты (том 12 стр.117-154, 239-250). </w:t>
      </w:r>
    </w:p>
    <w:p w14:paraId="369CEC78" w14:textId="77777777" w:rsidR="00273F9F" w:rsidRPr="00273F9F" w:rsidRDefault="00273F9F" w:rsidP="00273F9F">
      <w:pPr>
        <w:ind w:firstLine="540"/>
        <w:jc w:val="both"/>
        <w:rPr>
          <w:sz w:val="28"/>
          <w:szCs w:val="28"/>
          <w:lang w:val="x-none" w:eastAsia="x-none"/>
        </w:rPr>
      </w:pPr>
      <w:r w:rsidRPr="00273F9F">
        <w:rPr>
          <w:sz w:val="28"/>
          <w:szCs w:val="28"/>
          <w:lang w:val="x-none" w:eastAsia="x-none"/>
        </w:rPr>
        <w:t xml:space="preserve">8. </w:t>
      </w:r>
      <w:proofErr w:type="spellStart"/>
      <w:r w:rsidRPr="00273F9F">
        <w:rPr>
          <w:sz w:val="28"/>
          <w:szCs w:val="28"/>
          <w:lang w:eastAsia="x-none"/>
        </w:rPr>
        <w:t>Пр</w:t>
      </w:r>
      <w:r w:rsidRPr="00273F9F">
        <w:rPr>
          <w:sz w:val="28"/>
          <w:szCs w:val="28"/>
          <w:lang w:val="x-none" w:eastAsia="x-none"/>
        </w:rPr>
        <w:t>очие</w:t>
      </w:r>
      <w:proofErr w:type="spellEnd"/>
      <w:r w:rsidRPr="00273F9F">
        <w:rPr>
          <w:sz w:val="28"/>
          <w:szCs w:val="28"/>
          <w:lang w:val="x-none" w:eastAsia="x-none"/>
        </w:rPr>
        <w:t xml:space="preserve"> расходы, связанные с производством и реализацией транспортных услуг АО «Междуречье», предлагает принять в сумме</w:t>
      </w:r>
      <w:r w:rsidRPr="00273F9F">
        <w:rPr>
          <w:sz w:val="28"/>
          <w:szCs w:val="28"/>
          <w:lang w:eastAsia="x-none"/>
        </w:rPr>
        <w:t xml:space="preserve"> 72406 </w:t>
      </w:r>
      <w:proofErr w:type="spellStart"/>
      <w:r w:rsidRPr="00273F9F">
        <w:rPr>
          <w:sz w:val="28"/>
          <w:szCs w:val="28"/>
          <w:lang w:val="x-none" w:eastAsia="x-none"/>
        </w:rPr>
        <w:t>тыс.руб</w:t>
      </w:r>
      <w:proofErr w:type="spellEnd"/>
      <w:r w:rsidRPr="00273F9F">
        <w:rPr>
          <w:sz w:val="28"/>
          <w:szCs w:val="28"/>
          <w:lang w:val="x-none" w:eastAsia="x-none"/>
        </w:rPr>
        <w:t>.</w:t>
      </w:r>
    </w:p>
    <w:p w14:paraId="3D289A93" w14:textId="77777777" w:rsidR="00273F9F" w:rsidRPr="00273F9F" w:rsidRDefault="00273F9F" w:rsidP="00273F9F">
      <w:pPr>
        <w:ind w:firstLine="720"/>
        <w:jc w:val="both"/>
        <w:rPr>
          <w:sz w:val="28"/>
          <w:szCs w:val="28"/>
        </w:rPr>
      </w:pPr>
      <w:r w:rsidRPr="00273F9F">
        <w:rPr>
          <w:sz w:val="28"/>
          <w:szCs w:val="28"/>
        </w:rPr>
        <w:t xml:space="preserve">В соответствии с пунктом 4.10 Методических рекомендаций, прочие расходы, связанные с производством и реализацией транспортных услуг, специалист предлагает принять в сумме </w:t>
      </w:r>
      <w:r w:rsidRPr="00273F9F">
        <w:rPr>
          <w:b/>
          <w:bCs/>
          <w:sz w:val="28"/>
          <w:szCs w:val="28"/>
        </w:rPr>
        <w:t>32820</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w:t>
      </w:r>
    </w:p>
    <w:p w14:paraId="59BED138" w14:textId="77777777" w:rsidR="00273F9F" w:rsidRPr="00273F9F" w:rsidRDefault="00273F9F" w:rsidP="00273F9F">
      <w:pPr>
        <w:ind w:firstLine="720"/>
        <w:jc w:val="both"/>
        <w:rPr>
          <w:sz w:val="28"/>
          <w:szCs w:val="28"/>
        </w:rPr>
      </w:pPr>
      <w:r w:rsidRPr="00273F9F">
        <w:rPr>
          <w:sz w:val="28"/>
          <w:szCs w:val="28"/>
        </w:rPr>
        <w:t>Расчет затрат представлен в таблице:</w:t>
      </w:r>
    </w:p>
    <w:p w14:paraId="086D26B1" w14:textId="1E46CE8C" w:rsidR="00273F9F" w:rsidRPr="00273F9F" w:rsidRDefault="00273F9F" w:rsidP="00273F9F">
      <w:pPr>
        <w:jc w:val="both"/>
        <w:rPr>
          <w:sz w:val="28"/>
          <w:szCs w:val="28"/>
        </w:rPr>
      </w:pPr>
      <w:r w:rsidRPr="00273F9F">
        <w:rPr>
          <w:noProof/>
        </w:rPr>
        <w:drawing>
          <wp:inline distT="0" distB="0" distL="0" distR="0" wp14:anchorId="00CE7B21" wp14:editId="7311C219">
            <wp:extent cx="6143625" cy="512445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6143625" cy="5124450"/>
                    </a:xfrm>
                    <a:prstGeom prst="rect">
                      <a:avLst/>
                    </a:prstGeom>
                    <a:noFill/>
                    <a:ln>
                      <a:noFill/>
                    </a:ln>
                  </pic:spPr>
                </pic:pic>
              </a:graphicData>
            </a:graphic>
          </wp:inline>
        </w:drawing>
      </w:r>
    </w:p>
    <w:p w14:paraId="5E720381" w14:textId="77777777" w:rsidR="00273F9F" w:rsidRPr="00273F9F" w:rsidRDefault="00273F9F" w:rsidP="00273F9F">
      <w:pPr>
        <w:ind w:firstLine="567"/>
        <w:jc w:val="both"/>
        <w:rPr>
          <w:sz w:val="28"/>
          <w:szCs w:val="28"/>
        </w:rPr>
      </w:pPr>
      <w:r w:rsidRPr="00273F9F">
        <w:rPr>
          <w:sz w:val="28"/>
          <w:szCs w:val="28"/>
        </w:rPr>
        <w:t xml:space="preserve">Специалист предлагает исключить затраты на услуги холдинга в размере 36319,2 </w:t>
      </w:r>
      <w:proofErr w:type="spellStart"/>
      <w:r w:rsidRPr="00273F9F">
        <w:rPr>
          <w:sz w:val="28"/>
          <w:szCs w:val="28"/>
        </w:rPr>
        <w:t>тыс.руб</w:t>
      </w:r>
      <w:proofErr w:type="spellEnd"/>
      <w:r w:rsidRPr="00273F9F">
        <w:rPr>
          <w:sz w:val="28"/>
          <w:szCs w:val="28"/>
        </w:rPr>
        <w:t>. Данные затраты, согласно представленного договора включают в себя: представление интересов АО «Междуречье», осуществление текущим руководством АО «Междуречье», представляем интересы АО «Междуречье» в судах и т.д. Штатное расписание по АУП на период регулирования предприятием представлено не было. Считаем данные затраты экономически необоснованными, так как согласно</w:t>
      </w:r>
      <w:r w:rsidRPr="00273F9F">
        <w:rPr>
          <w:color w:val="FF0000"/>
          <w:sz w:val="28"/>
          <w:szCs w:val="28"/>
        </w:rPr>
        <w:t xml:space="preserve"> </w:t>
      </w:r>
      <w:r w:rsidRPr="00273F9F">
        <w:rPr>
          <w:sz w:val="28"/>
          <w:szCs w:val="28"/>
        </w:rPr>
        <w:t xml:space="preserve">штатному расписанию АУП, представленному предприятием по плану 2019 года в АО «Междуречье», числятся руководители, бухгалтера, юристы. В соответствии с п.2.9. Методических рекомендаций данные затраты не приняты в расчет тарифа. </w:t>
      </w:r>
    </w:p>
    <w:p w14:paraId="56FD5656" w14:textId="77777777" w:rsidR="00273F9F" w:rsidRPr="00273F9F" w:rsidRDefault="00273F9F" w:rsidP="00273F9F">
      <w:pPr>
        <w:ind w:firstLine="567"/>
        <w:jc w:val="both"/>
        <w:rPr>
          <w:sz w:val="28"/>
          <w:szCs w:val="28"/>
        </w:rPr>
      </w:pPr>
      <w:r w:rsidRPr="00273F9F">
        <w:rPr>
          <w:sz w:val="28"/>
          <w:szCs w:val="28"/>
        </w:rPr>
        <w:t xml:space="preserve">Итого, сумма прямых расходов по расчету специалиста РЭК составила </w:t>
      </w:r>
      <w:r w:rsidRPr="00273F9F">
        <w:rPr>
          <w:b/>
          <w:bCs/>
          <w:sz w:val="28"/>
          <w:szCs w:val="28"/>
        </w:rPr>
        <w:t>617538</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в том числе на перевозку грузов сумма составила </w:t>
      </w:r>
      <w:r w:rsidRPr="00273F9F">
        <w:rPr>
          <w:b/>
          <w:bCs/>
          <w:sz w:val="28"/>
          <w:szCs w:val="28"/>
        </w:rPr>
        <w:t>462895</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на маневровую работу локомотива сумма составила </w:t>
      </w:r>
      <w:r w:rsidRPr="00273F9F">
        <w:rPr>
          <w:b/>
          <w:bCs/>
          <w:sz w:val="28"/>
          <w:szCs w:val="28"/>
        </w:rPr>
        <w:t>154643</w:t>
      </w:r>
      <w:r w:rsidRPr="00273F9F">
        <w:rPr>
          <w:sz w:val="28"/>
          <w:szCs w:val="28"/>
        </w:rPr>
        <w:t xml:space="preserve"> </w:t>
      </w:r>
      <w:proofErr w:type="spellStart"/>
      <w:r w:rsidRPr="00273F9F">
        <w:rPr>
          <w:sz w:val="28"/>
          <w:szCs w:val="28"/>
        </w:rPr>
        <w:t>тыс.руб</w:t>
      </w:r>
      <w:proofErr w:type="spellEnd"/>
      <w:r w:rsidRPr="00273F9F">
        <w:rPr>
          <w:sz w:val="28"/>
          <w:szCs w:val="28"/>
        </w:rPr>
        <w:t>.</w:t>
      </w:r>
    </w:p>
    <w:p w14:paraId="4FE5FF5A" w14:textId="77777777" w:rsidR="00273F9F" w:rsidRPr="00273F9F" w:rsidRDefault="00273F9F" w:rsidP="00273F9F">
      <w:pPr>
        <w:ind w:firstLine="567"/>
        <w:jc w:val="both"/>
        <w:rPr>
          <w:sz w:val="28"/>
          <w:szCs w:val="28"/>
          <w:lang w:val="x-none" w:eastAsia="x-none"/>
        </w:rPr>
      </w:pPr>
      <w:r w:rsidRPr="00273F9F">
        <w:rPr>
          <w:sz w:val="28"/>
          <w:szCs w:val="28"/>
          <w:lang w:val="x-none" w:eastAsia="x-none"/>
        </w:rPr>
        <w:lastRenderedPageBreak/>
        <w:t xml:space="preserve">9. </w:t>
      </w:r>
      <w:r w:rsidRPr="00273F9F">
        <w:rPr>
          <w:sz w:val="28"/>
          <w:szCs w:val="28"/>
          <w:lang w:eastAsia="x-none"/>
        </w:rPr>
        <w:t xml:space="preserve">Накладные расходы </w:t>
      </w:r>
      <w:r w:rsidRPr="00273F9F">
        <w:rPr>
          <w:sz w:val="28"/>
          <w:szCs w:val="28"/>
          <w:lang w:val="x-none" w:eastAsia="x-none"/>
        </w:rPr>
        <w:t xml:space="preserve">АО «Междуречье» предлагает принять в сумме </w:t>
      </w:r>
      <w:r w:rsidRPr="00273F9F">
        <w:rPr>
          <w:sz w:val="28"/>
          <w:szCs w:val="28"/>
          <w:lang w:eastAsia="x-none"/>
        </w:rPr>
        <w:t xml:space="preserve">72211 </w:t>
      </w:r>
      <w:proofErr w:type="spellStart"/>
      <w:r w:rsidRPr="00273F9F">
        <w:rPr>
          <w:sz w:val="28"/>
          <w:szCs w:val="28"/>
          <w:lang w:val="x-none" w:eastAsia="x-none"/>
        </w:rPr>
        <w:t>тыс.руб</w:t>
      </w:r>
      <w:proofErr w:type="spellEnd"/>
      <w:r w:rsidRPr="00273F9F">
        <w:rPr>
          <w:sz w:val="28"/>
          <w:szCs w:val="28"/>
          <w:lang w:val="x-none" w:eastAsia="x-none"/>
        </w:rPr>
        <w:t>.</w:t>
      </w:r>
    </w:p>
    <w:p w14:paraId="4581FEEE" w14:textId="77777777" w:rsidR="00273F9F" w:rsidRPr="00273F9F" w:rsidRDefault="00273F9F" w:rsidP="00273F9F">
      <w:pPr>
        <w:ind w:firstLine="720"/>
        <w:jc w:val="both"/>
        <w:rPr>
          <w:sz w:val="28"/>
          <w:szCs w:val="28"/>
        </w:rPr>
      </w:pPr>
      <w:r w:rsidRPr="00273F9F">
        <w:rPr>
          <w:sz w:val="28"/>
          <w:szCs w:val="28"/>
        </w:rPr>
        <w:t xml:space="preserve">Накладные расходы рассчитываются в соответствии с пунктом 4.11 Методических рекомендаций. </w:t>
      </w:r>
    </w:p>
    <w:p w14:paraId="271DC522" w14:textId="77777777" w:rsidR="00273F9F" w:rsidRPr="00273F9F" w:rsidRDefault="00273F9F" w:rsidP="00273F9F">
      <w:pPr>
        <w:ind w:firstLine="720"/>
        <w:jc w:val="both"/>
        <w:rPr>
          <w:sz w:val="28"/>
          <w:szCs w:val="28"/>
        </w:rPr>
      </w:pPr>
      <w:r w:rsidRPr="00273F9F">
        <w:rPr>
          <w:sz w:val="28"/>
          <w:szCs w:val="28"/>
        </w:rPr>
        <w:t xml:space="preserve">Общепроизводственные расходы предоставляются по форме согласно приложению № 9 к настоящим Методическим рекомендациям и включают следующие затраты соответствующих вспомогательных производственных подразделений субъекта регулирования: </w:t>
      </w:r>
    </w:p>
    <w:p w14:paraId="3C206692" w14:textId="77777777" w:rsidR="00273F9F" w:rsidRPr="00273F9F" w:rsidRDefault="00273F9F" w:rsidP="00273F9F">
      <w:pPr>
        <w:ind w:firstLine="720"/>
        <w:jc w:val="both"/>
        <w:rPr>
          <w:sz w:val="28"/>
          <w:szCs w:val="28"/>
        </w:rPr>
      </w:pPr>
      <w:r w:rsidRPr="00273F9F">
        <w:rPr>
          <w:sz w:val="28"/>
          <w:szCs w:val="28"/>
        </w:rPr>
        <w:t>оплату труда вспомогательного производственного персонала;</w:t>
      </w:r>
    </w:p>
    <w:p w14:paraId="420BB1E0" w14:textId="77777777" w:rsidR="00273F9F" w:rsidRPr="00273F9F" w:rsidRDefault="00273F9F" w:rsidP="00273F9F">
      <w:pPr>
        <w:ind w:firstLine="720"/>
        <w:jc w:val="both"/>
        <w:rPr>
          <w:sz w:val="28"/>
          <w:szCs w:val="28"/>
        </w:rPr>
      </w:pPr>
      <w:r w:rsidRPr="00273F9F">
        <w:rPr>
          <w:sz w:val="28"/>
          <w:szCs w:val="28"/>
        </w:rPr>
        <w:t>отчисления на социальные нужды от расходов по оплате труда;</w:t>
      </w:r>
    </w:p>
    <w:p w14:paraId="55B3B91D" w14:textId="77777777" w:rsidR="00273F9F" w:rsidRPr="00273F9F" w:rsidRDefault="00273F9F" w:rsidP="00273F9F">
      <w:pPr>
        <w:ind w:firstLine="720"/>
        <w:jc w:val="both"/>
        <w:rPr>
          <w:sz w:val="28"/>
          <w:szCs w:val="28"/>
        </w:rPr>
      </w:pPr>
      <w:r w:rsidRPr="00273F9F">
        <w:rPr>
          <w:sz w:val="28"/>
          <w:szCs w:val="28"/>
        </w:rPr>
        <w:t xml:space="preserve">содержание зданий, сооружений, инвентаря; </w:t>
      </w:r>
    </w:p>
    <w:p w14:paraId="6AD16619" w14:textId="77777777" w:rsidR="00273F9F" w:rsidRPr="00273F9F" w:rsidRDefault="00273F9F" w:rsidP="00273F9F">
      <w:pPr>
        <w:ind w:firstLine="720"/>
        <w:jc w:val="both"/>
        <w:rPr>
          <w:sz w:val="28"/>
          <w:szCs w:val="28"/>
        </w:rPr>
      </w:pPr>
      <w:r w:rsidRPr="00273F9F">
        <w:rPr>
          <w:sz w:val="28"/>
          <w:szCs w:val="28"/>
        </w:rPr>
        <w:t>охрана труда вспомогательного персонала;</w:t>
      </w:r>
    </w:p>
    <w:p w14:paraId="7E46C1BE" w14:textId="77777777" w:rsidR="00273F9F" w:rsidRPr="00273F9F" w:rsidRDefault="00273F9F" w:rsidP="00273F9F">
      <w:pPr>
        <w:ind w:firstLine="720"/>
        <w:jc w:val="both"/>
        <w:rPr>
          <w:sz w:val="28"/>
          <w:szCs w:val="28"/>
        </w:rPr>
      </w:pPr>
      <w:r w:rsidRPr="00273F9F">
        <w:rPr>
          <w:sz w:val="28"/>
          <w:szCs w:val="28"/>
        </w:rPr>
        <w:t>затраты на электроэнергию, тепловую энергию, водоснабжение и водоотведение в производственных зданиях и сооружениях;</w:t>
      </w:r>
    </w:p>
    <w:p w14:paraId="7B838F2E" w14:textId="77777777" w:rsidR="00273F9F" w:rsidRPr="00273F9F" w:rsidRDefault="00273F9F" w:rsidP="00273F9F">
      <w:pPr>
        <w:ind w:firstLine="720"/>
        <w:jc w:val="both"/>
        <w:rPr>
          <w:sz w:val="28"/>
          <w:szCs w:val="28"/>
        </w:rPr>
      </w:pPr>
      <w:r w:rsidRPr="00273F9F">
        <w:rPr>
          <w:sz w:val="28"/>
          <w:szCs w:val="28"/>
        </w:rPr>
        <w:t xml:space="preserve"> прочие общепроизводственные расходы.</w:t>
      </w:r>
    </w:p>
    <w:p w14:paraId="0118CCFA" w14:textId="77777777" w:rsidR="00273F9F" w:rsidRPr="00273F9F" w:rsidRDefault="00273F9F" w:rsidP="00273F9F">
      <w:pPr>
        <w:ind w:firstLine="720"/>
        <w:jc w:val="both"/>
        <w:rPr>
          <w:sz w:val="28"/>
          <w:szCs w:val="28"/>
        </w:rPr>
      </w:pPr>
      <w:r w:rsidRPr="00273F9F">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2F7C50A3" w14:textId="77777777" w:rsidR="00273F9F" w:rsidRPr="00273F9F" w:rsidRDefault="00273F9F" w:rsidP="00273F9F">
      <w:pPr>
        <w:ind w:firstLine="720"/>
        <w:jc w:val="both"/>
        <w:rPr>
          <w:sz w:val="28"/>
          <w:szCs w:val="28"/>
        </w:rPr>
      </w:pPr>
      <w:r w:rsidRPr="00273F9F">
        <w:rPr>
          <w:sz w:val="28"/>
          <w:szCs w:val="28"/>
        </w:rPr>
        <w:t>на оплату труда административно-управленческого персонала и отчисления на социальные нужды;</w:t>
      </w:r>
    </w:p>
    <w:p w14:paraId="4F2E516F" w14:textId="77777777" w:rsidR="00273F9F" w:rsidRPr="00273F9F" w:rsidRDefault="00273F9F" w:rsidP="00273F9F">
      <w:pPr>
        <w:ind w:firstLine="720"/>
        <w:jc w:val="both"/>
        <w:rPr>
          <w:sz w:val="28"/>
          <w:szCs w:val="28"/>
        </w:rPr>
      </w:pPr>
      <w:r w:rsidRPr="00273F9F">
        <w:rPr>
          <w:sz w:val="28"/>
          <w:szCs w:val="28"/>
        </w:rPr>
        <w:t xml:space="preserve">по содержанию зданий и сооружений </w:t>
      </w:r>
      <w:proofErr w:type="spellStart"/>
      <w:r w:rsidRPr="00273F9F">
        <w:rPr>
          <w:sz w:val="28"/>
          <w:szCs w:val="28"/>
        </w:rPr>
        <w:t>общеэксплуатационного</w:t>
      </w:r>
      <w:proofErr w:type="spellEnd"/>
      <w:r w:rsidRPr="00273F9F">
        <w:rPr>
          <w:sz w:val="28"/>
          <w:szCs w:val="28"/>
        </w:rPr>
        <w:t xml:space="preserve"> характера;</w:t>
      </w:r>
    </w:p>
    <w:p w14:paraId="3EF6FAF6" w14:textId="77777777" w:rsidR="00273F9F" w:rsidRPr="00273F9F" w:rsidRDefault="00273F9F" w:rsidP="00273F9F">
      <w:pPr>
        <w:ind w:firstLine="720"/>
        <w:jc w:val="both"/>
        <w:rPr>
          <w:sz w:val="28"/>
          <w:szCs w:val="28"/>
        </w:rPr>
      </w:pPr>
      <w:r w:rsidRPr="00273F9F">
        <w:rPr>
          <w:sz w:val="28"/>
          <w:szCs w:val="28"/>
        </w:rPr>
        <w:t xml:space="preserve"> на содержание пожарно-охранной сигнализации, вневедомственной охраны;</w:t>
      </w:r>
    </w:p>
    <w:p w14:paraId="24067341" w14:textId="77777777" w:rsidR="00273F9F" w:rsidRPr="00273F9F" w:rsidRDefault="00273F9F" w:rsidP="00273F9F">
      <w:pPr>
        <w:ind w:firstLine="720"/>
        <w:jc w:val="both"/>
        <w:rPr>
          <w:sz w:val="28"/>
          <w:szCs w:val="28"/>
        </w:rPr>
      </w:pPr>
      <w:r w:rsidRPr="00273F9F">
        <w:rPr>
          <w:sz w:val="28"/>
          <w:szCs w:val="28"/>
        </w:rPr>
        <w:t xml:space="preserve"> на обучение персонала;</w:t>
      </w:r>
    </w:p>
    <w:p w14:paraId="26804DD2" w14:textId="77777777" w:rsidR="00273F9F" w:rsidRPr="00273F9F" w:rsidRDefault="00273F9F" w:rsidP="00273F9F">
      <w:pPr>
        <w:ind w:firstLine="720"/>
        <w:jc w:val="both"/>
        <w:rPr>
          <w:sz w:val="28"/>
          <w:szCs w:val="28"/>
        </w:rPr>
      </w:pPr>
      <w:r w:rsidRPr="00273F9F">
        <w:rPr>
          <w:sz w:val="28"/>
          <w:szCs w:val="28"/>
        </w:rPr>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23363686" w14:textId="77777777" w:rsidR="00273F9F" w:rsidRPr="00273F9F" w:rsidRDefault="00273F9F" w:rsidP="00273F9F">
      <w:pPr>
        <w:ind w:firstLine="720"/>
        <w:jc w:val="both"/>
        <w:rPr>
          <w:sz w:val="28"/>
          <w:szCs w:val="28"/>
        </w:rPr>
      </w:pPr>
      <w:r w:rsidRPr="00273F9F">
        <w:rPr>
          <w:sz w:val="28"/>
          <w:szCs w:val="28"/>
        </w:rPr>
        <w:t xml:space="preserve"> прочие административные расходы.</w:t>
      </w:r>
    </w:p>
    <w:p w14:paraId="71D68639" w14:textId="77777777" w:rsidR="00273F9F" w:rsidRPr="00273F9F" w:rsidRDefault="00273F9F" w:rsidP="00273F9F">
      <w:pPr>
        <w:ind w:firstLine="720"/>
        <w:jc w:val="both"/>
        <w:rPr>
          <w:sz w:val="28"/>
          <w:szCs w:val="28"/>
        </w:rPr>
      </w:pPr>
      <w:r w:rsidRPr="00273F9F">
        <w:rPr>
          <w:sz w:val="28"/>
          <w:szCs w:val="28"/>
        </w:rPr>
        <w:t>Распределение накладных расходов по видам деятельности субъекта регулирования осуществляется согласно пункту 2.8 Методических рекомендаций. Информация о накладных расходах предоставляется согласно приложениям №№ 9, 10 к настоящим Методическим рекомендациям.</w:t>
      </w:r>
    </w:p>
    <w:p w14:paraId="4DE826DA" w14:textId="77777777" w:rsidR="00273F9F" w:rsidRPr="00273F9F" w:rsidRDefault="00273F9F" w:rsidP="00273F9F">
      <w:pPr>
        <w:ind w:firstLine="720"/>
        <w:jc w:val="both"/>
        <w:rPr>
          <w:sz w:val="28"/>
          <w:szCs w:val="28"/>
        </w:rPr>
      </w:pPr>
      <w:r w:rsidRPr="00273F9F">
        <w:rPr>
          <w:sz w:val="28"/>
          <w:szCs w:val="28"/>
        </w:rPr>
        <w:t>В составе накладных расходов предприятие выделяет общепроизводственные и общехозяйственные расходы.</w:t>
      </w:r>
    </w:p>
    <w:p w14:paraId="5E2753A2" w14:textId="77777777" w:rsidR="00273F9F" w:rsidRPr="00273F9F" w:rsidRDefault="00273F9F" w:rsidP="00273F9F">
      <w:pPr>
        <w:ind w:firstLine="709"/>
        <w:jc w:val="both"/>
        <w:rPr>
          <w:sz w:val="28"/>
          <w:szCs w:val="28"/>
        </w:rPr>
      </w:pPr>
      <w:r w:rsidRPr="00273F9F">
        <w:rPr>
          <w:sz w:val="28"/>
          <w:szCs w:val="28"/>
        </w:rPr>
        <w:t>Распределение расходов по структурным подразделениям АО «Междуречье» предусмотрено на основании Порядка распределения затрат АО «Междуречье».</w:t>
      </w:r>
    </w:p>
    <w:p w14:paraId="25C050E9" w14:textId="77777777" w:rsidR="00273F9F" w:rsidRPr="00273F9F" w:rsidRDefault="00273F9F" w:rsidP="00273F9F">
      <w:pPr>
        <w:ind w:firstLine="567"/>
        <w:jc w:val="both"/>
        <w:rPr>
          <w:sz w:val="28"/>
          <w:szCs w:val="28"/>
        </w:rPr>
      </w:pPr>
      <w:r w:rsidRPr="00273F9F">
        <w:rPr>
          <w:sz w:val="28"/>
          <w:szCs w:val="28"/>
        </w:rPr>
        <w:t xml:space="preserve">Общепроизводственные расходы специалист предлагает принять по предложению предприятия в сумме </w:t>
      </w:r>
      <w:r w:rsidRPr="00273F9F">
        <w:rPr>
          <w:b/>
          <w:bCs/>
          <w:sz w:val="28"/>
          <w:szCs w:val="28"/>
        </w:rPr>
        <w:t>43339</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w:t>
      </w:r>
    </w:p>
    <w:p w14:paraId="5DECB310" w14:textId="77777777" w:rsidR="00273F9F" w:rsidRPr="00273F9F" w:rsidRDefault="00273F9F" w:rsidP="00273F9F">
      <w:pPr>
        <w:ind w:firstLine="567"/>
        <w:jc w:val="both"/>
        <w:rPr>
          <w:sz w:val="28"/>
          <w:szCs w:val="28"/>
        </w:rPr>
      </w:pPr>
      <w:r w:rsidRPr="00273F9F">
        <w:rPr>
          <w:sz w:val="28"/>
          <w:szCs w:val="28"/>
        </w:rPr>
        <w:t>Предприятием представлены сводные справки по распределению затрат по участкам с приложением актов о выполненных работах, справок об оказанных услугах (том 1.3 стр.3-219).</w:t>
      </w:r>
    </w:p>
    <w:p w14:paraId="5C9E6466" w14:textId="77777777" w:rsidR="00273F9F" w:rsidRPr="00273F9F" w:rsidRDefault="00273F9F" w:rsidP="00273F9F">
      <w:pPr>
        <w:ind w:firstLine="567"/>
        <w:jc w:val="both"/>
        <w:rPr>
          <w:color w:val="FF0000"/>
          <w:sz w:val="28"/>
          <w:szCs w:val="28"/>
        </w:rPr>
      </w:pPr>
      <w:r w:rsidRPr="00273F9F">
        <w:rPr>
          <w:sz w:val="28"/>
          <w:szCs w:val="28"/>
        </w:rPr>
        <w:t xml:space="preserve">Общехозяйственные расходы представлены соответствии с </w:t>
      </w:r>
      <w:proofErr w:type="spellStart"/>
      <w:r w:rsidRPr="00273F9F">
        <w:rPr>
          <w:sz w:val="28"/>
          <w:szCs w:val="28"/>
        </w:rPr>
        <w:t>оборотно</w:t>
      </w:r>
      <w:proofErr w:type="spellEnd"/>
      <w:r w:rsidRPr="00273F9F">
        <w:rPr>
          <w:sz w:val="28"/>
          <w:szCs w:val="28"/>
        </w:rPr>
        <w:t>-сальдовыми ведомостями по счетам 26.04, 26.05 за отчетный период</w:t>
      </w:r>
      <w:r w:rsidRPr="00273F9F">
        <w:t xml:space="preserve"> </w:t>
      </w:r>
      <w:r w:rsidRPr="00273F9F">
        <w:rPr>
          <w:sz w:val="28"/>
          <w:szCs w:val="28"/>
        </w:rPr>
        <w:t xml:space="preserve">(том 4 стр.280-282). По информации предприятия общехозяйственные расходы распределяются пропорционально фонду заработной платы на подразделения </w:t>
      </w:r>
      <w:r w:rsidRPr="00273F9F">
        <w:rPr>
          <w:sz w:val="28"/>
          <w:szCs w:val="28"/>
        </w:rPr>
        <w:lastRenderedPageBreak/>
        <w:t xml:space="preserve">предприятия. По факту отчетного периода на ПТУ было отнесено 12% общехозяйственных расходов. Предприятие предлагает принять в сумме 28873 </w:t>
      </w:r>
      <w:proofErr w:type="spellStart"/>
      <w:r w:rsidRPr="00273F9F">
        <w:rPr>
          <w:sz w:val="28"/>
          <w:szCs w:val="28"/>
        </w:rPr>
        <w:t>тыс.руб</w:t>
      </w:r>
      <w:proofErr w:type="spellEnd"/>
      <w:r w:rsidRPr="00273F9F">
        <w:rPr>
          <w:sz w:val="28"/>
          <w:szCs w:val="28"/>
        </w:rPr>
        <w:t xml:space="preserve">. Специалист предлагает принять расходы по факту отчетного периода за минусом представительских расходов, расходов управляющей компании, рекламно-имиджевых услуг, консалтинговых услуг как экономически не обоснованных так как данные расходы не связаны с оказанием регулируемых транспортных услуг. </w:t>
      </w:r>
    </w:p>
    <w:p w14:paraId="437E72FF" w14:textId="77777777" w:rsidR="00273F9F" w:rsidRPr="00273F9F" w:rsidRDefault="00273F9F" w:rsidP="00273F9F">
      <w:pPr>
        <w:ind w:firstLine="567"/>
        <w:jc w:val="both"/>
        <w:rPr>
          <w:sz w:val="28"/>
          <w:szCs w:val="28"/>
        </w:rPr>
      </w:pPr>
      <w:r w:rsidRPr="00273F9F">
        <w:rPr>
          <w:sz w:val="28"/>
          <w:szCs w:val="28"/>
        </w:rPr>
        <w:t>Расчет расходов отчетного периода по предложению РЭК представлен в таблице:</w:t>
      </w:r>
    </w:p>
    <w:p w14:paraId="650E8796" w14:textId="7A8EC9D2" w:rsidR="00273F9F" w:rsidRPr="00273F9F" w:rsidRDefault="00273F9F" w:rsidP="00273F9F">
      <w:pPr>
        <w:jc w:val="both"/>
        <w:rPr>
          <w:sz w:val="28"/>
          <w:szCs w:val="28"/>
        </w:rPr>
      </w:pPr>
      <w:r w:rsidRPr="00273F9F">
        <w:rPr>
          <w:noProof/>
        </w:rPr>
        <w:drawing>
          <wp:inline distT="0" distB="0" distL="0" distR="0" wp14:anchorId="0C56507F" wp14:editId="7D260588">
            <wp:extent cx="6115050" cy="30480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6115050" cy="3048000"/>
                    </a:xfrm>
                    <a:prstGeom prst="rect">
                      <a:avLst/>
                    </a:prstGeom>
                    <a:noFill/>
                    <a:ln>
                      <a:noFill/>
                    </a:ln>
                  </pic:spPr>
                </pic:pic>
              </a:graphicData>
            </a:graphic>
          </wp:inline>
        </w:drawing>
      </w:r>
    </w:p>
    <w:p w14:paraId="7974755B" w14:textId="77777777" w:rsidR="00273F9F" w:rsidRPr="00273F9F" w:rsidRDefault="00273F9F" w:rsidP="00273F9F">
      <w:pPr>
        <w:ind w:firstLine="567"/>
        <w:jc w:val="both"/>
        <w:rPr>
          <w:sz w:val="28"/>
          <w:szCs w:val="28"/>
        </w:rPr>
      </w:pPr>
      <w:r w:rsidRPr="00273F9F">
        <w:rPr>
          <w:sz w:val="28"/>
          <w:szCs w:val="28"/>
        </w:rPr>
        <w:t xml:space="preserve">Специалист предлагает на период регулирования принять общехозяйственные расходы по факту отчетного периода с учетом вышеуказанных корректировок расходов с индексами МЭР: по затратам на фонд оплаты труда, материалам, услугам промышленного характера, прочим денежным 104,7 на 2019, 103,0 на 2020 гг., по затратам на электроэнергию 105,4 на 2019, 104,8 на 2020. В сумме общехозяйственные расходы по предложению РЭК составят </w:t>
      </w:r>
      <w:r w:rsidRPr="00273F9F">
        <w:rPr>
          <w:b/>
          <w:bCs/>
          <w:sz w:val="28"/>
          <w:szCs w:val="28"/>
        </w:rPr>
        <w:t>24191</w:t>
      </w:r>
      <w:r w:rsidRPr="00273F9F">
        <w:rPr>
          <w:sz w:val="28"/>
          <w:szCs w:val="28"/>
        </w:rPr>
        <w:t xml:space="preserve"> </w:t>
      </w:r>
      <w:proofErr w:type="spellStart"/>
      <w:r w:rsidRPr="00273F9F">
        <w:rPr>
          <w:sz w:val="28"/>
          <w:szCs w:val="28"/>
        </w:rPr>
        <w:t>тыс.руб</w:t>
      </w:r>
      <w:proofErr w:type="spellEnd"/>
      <w:r w:rsidRPr="00273F9F">
        <w:rPr>
          <w:sz w:val="28"/>
          <w:szCs w:val="28"/>
        </w:rPr>
        <w:t>.</w:t>
      </w:r>
    </w:p>
    <w:p w14:paraId="03C72B88" w14:textId="77777777" w:rsidR="00273F9F" w:rsidRPr="00273F9F" w:rsidRDefault="00273F9F" w:rsidP="00273F9F">
      <w:pPr>
        <w:ind w:firstLine="567"/>
        <w:jc w:val="both"/>
        <w:rPr>
          <w:sz w:val="28"/>
          <w:szCs w:val="28"/>
        </w:rPr>
      </w:pPr>
      <w:r w:rsidRPr="00273F9F">
        <w:rPr>
          <w:sz w:val="28"/>
          <w:szCs w:val="28"/>
        </w:rPr>
        <w:t xml:space="preserve">Итого, сумма накладных расходов по расчету специалиста РЭК составила </w:t>
      </w:r>
      <w:r w:rsidRPr="00273F9F">
        <w:rPr>
          <w:b/>
          <w:bCs/>
          <w:sz w:val="28"/>
          <w:szCs w:val="28"/>
        </w:rPr>
        <w:t>67530</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в том числе на перевозку грузов сумма составила </w:t>
      </w:r>
      <w:r w:rsidRPr="00273F9F">
        <w:rPr>
          <w:b/>
          <w:bCs/>
          <w:sz w:val="28"/>
          <w:szCs w:val="28"/>
        </w:rPr>
        <w:t>57067</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на маневровую работу локомотива сумма составила </w:t>
      </w:r>
      <w:r w:rsidRPr="00273F9F">
        <w:rPr>
          <w:b/>
          <w:bCs/>
          <w:sz w:val="28"/>
          <w:szCs w:val="28"/>
        </w:rPr>
        <w:t>10462</w:t>
      </w:r>
      <w:r w:rsidRPr="00273F9F">
        <w:rPr>
          <w:sz w:val="28"/>
          <w:szCs w:val="28"/>
        </w:rPr>
        <w:t xml:space="preserve"> </w:t>
      </w:r>
      <w:proofErr w:type="spellStart"/>
      <w:r w:rsidRPr="00273F9F">
        <w:rPr>
          <w:sz w:val="28"/>
          <w:szCs w:val="28"/>
        </w:rPr>
        <w:t>тыс.руб</w:t>
      </w:r>
      <w:proofErr w:type="spellEnd"/>
      <w:r w:rsidRPr="00273F9F">
        <w:rPr>
          <w:sz w:val="28"/>
          <w:szCs w:val="28"/>
        </w:rPr>
        <w:t>.</w:t>
      </w:r>
    </w:p>
    <w:p w14:paraId="0ADDC378" w14:textId="77777777" w:rsidR="00273F9F" w:rsidRPr="00273F9F" w:rsidRDefault="00273F9F" w:rsidP="00273F9F">
      <w:pPr>
        <w:ind w:firstLine="567"/>
        <w:jc w:val="both"/>
        <w:rPr>
          <w:sz w:val="28"/>
          <w:szCs w:val="28"/>
          <w:lang w:val="x-none" w:eastAsia="x-none"/>
        </w:rPr>
      </w:pPr>
      <w:r w:rsidRPr="00273F9F">
        <w:rPr>
          <w:sz w:val="28"/>
          <w:szCs w:val="28"/>
          <w:lang w:val="x-none" w:eastAsia="x-none"/>
        </w:rPr>
        <w:t xml:space="preserve">10. Расходы на </w:t>
      </w:r>
      <w:r w:rsidRPr="00273F9F">
        <w:rPr>
          <w:sz w:val="28"/>
          <w:szCs w:val="28"/>
          <w:lang w:eastAsia="x-none"/>
        </w:rPr>
        <w:t xml:space="preserve">амортизацию </w:t>
      </w:r>
      <w:r w:rsidRPr="00273F9F">
        <w:rPr>
          <w:sz w:val="28"/>
          <w:szCs w:val="28"/>
          <w:lang w:val="x-none" w:eastAsia="x-none"/>
        </w:rPr>
        <w:t xml:space="preserve">АО «Междуречье» предлагает принять в сумме </w:t>
      </w:r>
      <w:r w:rsidRPr="00273F9F">
        <w:rPr>
          <w:sz w:val="28"/>
          <w:szCs w:val="28"/>
          <w:lang w:eastAsia="x-none"/>
        </w:rPr>
        <w:t>24584</w:t>
      </w:r>
      <w:r w:rsidRPr="00273F9F">
        <w:rPr>
          <w:sz w:val="28"/>
          <w:szCs w:val="28"/>
          <w:lang w:val="x-none" w:eastAsia="x-none"/>
        </w:rPr>
        <w:t xml:space="preserve"> </w:t>
      </w:r>
      <w:proofErr w:type="spellStart"/>
      <w:r w:rsidRPr="00273F9F">
        <w:rPr>
          <w:sz w:val="28"/>
          <w:szCs w:val="28"/>
          <w:lang w:val="x-none" w:eastAsia="x-none"/>
        </w:rPr>
        <w:t>тыс.руб</w:t>
      </w:r>
      <w:proofErr w:type="spellEnd"/>
      <w:r w:rsidRPr="00273F9F">
        <w:rPr>
          <w:sz w:val="28"/>
          <w:szCs w:val="28"/>
          <w:lang w:val="x-none" w:eastAsia="x-none"/>
        </w:rPr>
        <w:t>.</w:t>
      </w:r>
    </w:p>
    <w:p w14:paraId="78A09BDF" w14:textId="77777777" w:rsidR="00273F9F" w:rsidRPr="00273F9F" w:rsidRDefault="00273F9F" w:rsidP="00273F9F">
      <w:pPr>
        <w:ind w:firstLine="567"/>
        <w:jc w:val="both"/>
        <w:rPr>
          <w:sz w:val="28"/>
          <w:szCs w:val="28"/>
        </w:rPr>
      </w:pPr>
      <w:r w:rsidRPr="00273F9F">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4488AC94" w14:textId="77777777" w:rsidR="00273F9F" w:rsidRPr="00273F9F" w:rsidRDefault="00273F9F" w:rsidP="00273F9F">
      <w:pPr>
        <w:ind w:firstLine="567"/>
        <w:jc w:val="both"/>
        <w:rPr>
          <w:sz w:val="28"/>
          <w:szCs w:val="28"/>
        </w:rPr>
      </w:pPr>
      <w:r w:rsidRPr="00273F9F">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настоящим Методическим рекомендациям.</w:t>
      </w:r>
    </w:p>
    <w:p w14:paraId="4A517944" w14:textId="77777777" w:rsidR="00273F9F" w:rsidRPr="00273F9F" w:rsidRDefault="00273F9F" w:rsidP="00273F9F">
      <w:pPr>
        <w:ind w:firstLine="567"/>
        <w:jc w:val="both"/>
        <w:rPr>
          <w:sz w:val="28"/>
          <w:szCs w:val="28"/>
        </w:rPr>
      </w:pPr>
      <w:r w:rsidRPr="00273F9F">
        <w:rPr>
          <w:sz w:val="28"/>
          <w:szCs w:val="28"/>
        </w:rPr>
        <w:t xml:space="preserve">В обоснование затрат предприятием представлены расчет затрат (том 1.1 стр.2-216), </w:t>
      </w:r>
      <w:proofErr w:type="spellStart"/>
      <w:r w:rsidRPr="00273F9F">
        <w:rPr>
          <w:sz w:val="28"/>
          <w:szCs w:val="28"/>
        </w:rPr>
        <w:t>оборотно</w:t>
      </w:r>
      <w:proofErr w:type="spellEnd"/>
      <w:r w:rsidRPr="00273F9F">
        <w:rPr>
          <w:sz w:val="28"/>
          <w:szCs w:val="28"/>
        </w:rPr>
        <w:t xml:space="preserve">-сальдовая ведомость балансовой стоимости основных </w:t>
      </w:r>
      <w:r w:rsidRPr="00273F9F">
        <w:rPr>
          <w:sz w:val="28"/>
          <w:szCs w:val="28"/>
        </w:rPr>
        <w:lastRenderedPageBreak/>
        <w:t xml:space="preserve">фондов ПТУ (том 26 стр. 282-292), </w:t>
      </w:r>
      <w:proofErr w:type="spellStart"/>
      <w:r w:rsidRPr="00273F9F">
        <w:rPr>
          <w:sz w:val="28"/>
          <w:szCs w:val="28"/>
        </w:rPr>
        <w:t>оборотно</w:t>
      </w:r>
      <w:proofErr w:type="spellEnd"/>
      <w:r w:rsidRPr="00273F9F">
        <w:rPr>
          <w:sz w:val="28"/>
          <w:szCs w:val="28"/>
        </w:rPr>
        <w:t>-сальдовая ведомость начисления амортизации (том 26 стр.293-304).</w:t>
      </w:r>
    </w:p>
    <w:p w14:paraId="32A5F4D4" w14:textId="77777777" w:rsidR="00273F9F" w:rsidRPr="00273F9F" w:rsidRDefault="00273F9F" w:rsidP="00273F9F">
      <w:pPr>
        <w:ind w:firstLine="567"/>
        <w:jc w:val="both"/>
        <w:rPr>
          <w:sz w:val="28"/>
          <w:szCs w:val="28"/>
        </w:rPr>
      </w:pPr>
      <w:r w:rsidRPr="00273F9F">
        <w:rPr>
          <w:sz w:val="28"/>
          <w:szCs w:val="28"/>
        </w:rPr>
        <w:t xml:space="preserve">Расходы на амортизацию основных средств специалист предлагает принять в сумме </w:t>
      </w:r>
      <w:r w:rsidRPr="00273F9F">
        <w:rPr>
          <w:b/>
          <w:sz w:val="28"/>
          <w:szCs w:val="28"/>
        </w:rPr>
        <w:t>23584</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по предложению предприятия, в том числе на перевозку грузов сумма составила </w:t>
      </w:r>
      <w:r w:rsidRPr="00273F9F">
        <w:rPr>
          <w:b/>
          <w:bCs/>
          <w:sz w:val="28"/>
          <w:szCs w:val="28"/>
        </w:rPr>
        <w:t>13690</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на маневровую работу локомотива сумма составила </w:t>
      </w:r>
      <w:r w:rsidRPr="00273F9F">
        <w:rPr>
          <w:b/>
          <w:bCs/>
          <w:sz w:val="28"/>
          <w:szCs w:val="28"/>
        </w:rPr>
        <w:t>9894</w:t>
      </w:r>
      <w:r w:rsidRPr="00273F9F">
        <w:rPr>
          <w:sz w:val="28"/>
          <w:szCs w:val="28"/>
        </w:rPr>
        <w:t xml:space="preserve"> </w:t>
      </w:r>
      <w:proofErr w:type="spellStart"/>
      <w:r w:rsidRPr="00273F9F">
        <w:rPr>
          <w:sz w:val="28"/>
          <w:szCs w:val="28"/>
        </w:rPr>
        <w:t>тыс.руб</w:t>
      </w:r>
      <w:proofErr w:type="spellEnd"/>
      <w:r w:rsidRPr="00273F9F">
        <w:rPr>
          <w:sz w:val="28"/>
          <w:szCs w:val="28"/>
        </w:rPr>
        <w:t>.</w:t>
      </w:r>
    </w:p>
    <w:p w14:paraId="23AE3BAA" w14:textId="77777777" w:rsidR="00273F9F" w:rsidRPr="00273F9F" w:rsidRDefault="00273F9F" w:rsidP="00273F9F">
      <w:pPr>
        <w:ind w:firstLine="567"/>
        <w:jc w:val="both"/>
        <w:rPr>
          <w:sz w:val="28"/>
          <w:szCs w:val="28"/>
          <w:lang w:val="x-none" w:eastAsia="x-none"/>
        </w:rPr>
      </w:pPr>
      <w:r w:rsidRPr="00273F9F">
        <w:rPr>
          <w:sz w:val="28"/>
          <w:szCs w:val="28"/>
          <w:lang w:val="x-none" w:eastAsia="x-none"/>
        </w:rPr>
        <w:t xml:space="preserve">11. </w:t>
      </w:r>
      <w:bookmarkStart w:id="31" w:name="_Hlk1659834"/>
      <w:r w:rsidRPr="00273F9F">
        <w:rPr>
          <w:sz w:val="28"/>
          <w:szCs w:val="28"/>
          <w:lang w:eastAsia="x-none"/>
        </w:rPr>
        <w:t>Нормативную прибыль</w:t>
      </w:r>
      <w:r w:rsidRPr="00273F9F">
        <w:rPr>
          <w:sz w:val="28"/>
          <w:szCs w:val="28"/>
          <w:lang w:val="x-none" w:eastAsia="x-none"/>
        </w:rPr>
        <w:t xml:space="preserve"> АО «Междуречье» предлагает принять в сумме </w:t>
      </w:r>
      <w:r w:rsidRPr="00273F9F">
        <w:rPr>
          <w:sz w:val="28"/>
          <w:szCs w:val="28"/>
          <w:lang w:eastAsia="x-none"/>
        </w:rPr>
        <w:t xml:space="preserve">142036 </w:t>
      </w:r>
      <w:proofErr w:type="spellStart"/>
      <w:r w:rsidRPr="00273F9F">
        <w:rPr>
          <w:sz w:val="28"/>
          <w:szCs w:val="28"/>
          <w:lang w:val="x-none" w:eastAsia="x-none"/>
        </w:rPr>
        <w:t>тыс.руб</w:t>
      </w:r>
      <w:proofErr w:type="spellEnd"/>
      <w:r w:rsidRPr="00273F9F">
        <w:rPr>
          <w:sz w:val="28"/>
          <w:szCs w:val="28"/>
          <w:lang w:val="x-none" w:eastAsia="x-none"/>
        </w:rPr>
        <w:t>.</w:t>
      </w:r>
    </w:p>
    <w:bookmarkEnd w:id="31"/>
    <w:p w14:paraId="6E33A9A5" w14:textId="77777777" w:rsidR="00273F9F" w:rsidRPr="00273F9F" w:rsidRDefault="00273F9F" w:rsidP="00273F9F">
      <w:pPr>
        <w:ind w:firstLine="567"/>
        <w:jc w:val="both"/>
        <w:rPr>
          <w:sz w:val="28"/>
          <w:szCs w:val="28"/>
        </w:rPr>
      </w:pPr>
      <w:r w:rsidRPr="00273F9F">
        <w:rPr>
          <w:sz w:val="28"/>
          <w:szCs w:val="28"/>
        </w:rPr>
        <w:t>Нормативная прибыль рассчитывается в соответствии с пунктом 4.15 Методических рекомендаций.</w:t>
      </w:r>
    </w:p>
    <w:p w14:paraId="4F000452" w14:textId="77777777" w:rsidR="00273F9F" w:rsidRPr="00273F9F" w:rsidRDefault="00273F9F" w:rsidP="00273F9F">
      <w:pPr>
        <w:ind w:firstLine="567"/>
        <w:jc w:val="both"/>
        <w:rPr>
          <w:sz w:val="28"/>
          <w:szCs w:val="28"/>
        </w:rPr>
      </w:pPr>
      <w:r w:rsidRPr="00273F9F">
        <w:rPr>
          <w:sz w:val="28"/>
          <w:szCs w:val="28"/>
        </w:rPr>
        <w:t>Учитываемая при определении необходимой валовой выручки нормативная прибыль включает в себя:</w:t>
      </w:r>
    </w:p>
    <w:p w14:paraId="4EB28E7C" w14:textId="77777777" w:rsidR="00273F9F" w:rsidRPr="00273F9F" w:rsidRDefault="00273F9F" w:rsidP="00273F9F">
      <w:pPr>
        <w:ind w:firstLine="567"/>
        <w:jc w:val="both"/>
        <w:rPr>
          <w:sz w:val="28"/>
          <w:szCs w:val="28"/>
        </w:rPr>
      </w:pPr>
      <w:r w:rsidRPr="00273F9F">
        <w:rPr>
          <w:sz w:val="28"/>
          <w:szCs w:val="28"/>
        </w:rPr>
        <w:t xml:space="preserve"> расходы на развитие производства (капитальные вложения) на период регулирования;</w:t>
      </w:r>
    </w:p>
    <w:p w14:paraId="33111CF0" w14:textId="77777777" w:rsidR="00273F9F" w:rsidRPr="00273F9F" w:rsidRDefault="00273F9F" w:rsidP="00273F9F">
      <w:pPr>
        <w:ind w:firstLine="709"/>
        <w:jc w:val="both"/>
        <w:rPr>
          <w:sz w:val="28"/>
          <w:szCs w:val="28"/>
        </w:rPr>
      </w:pPr>
      <w:r w:rsidRPr="00273F9F">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29000A0" w14:textId="77777777" w:rsidR="00273F9F" w:rsidRPr="00273F9F" w:rsidRDefault="00273F9F" w:rsidP="00273F9F">
      <w:pPr>
        <w:ind w:firstLine="709"/>
        <w:jc w:val="both"/>
        <w:rPr>
          <w:sz w:val="28"/>
          <w:szCs w:val="28"/>
        </w:rPr>
      </w:pPr>
      <w:r w:rsidRPr="00273F9F">
        <w:rPr>
          <w:sz w:val="28"/>
          <w:szCs w:val="28"/>
        </w:rPr>
        <w:t>прочие расходы, предусмотренные действующим законодательством;</w:t>
      </w:r>
    </w:p>
    <w:p w14:paraId="5974C102" w14:textId="77777777" w:rsidR="00273F9F" w:rsidRPr="00273F9F" w:rsidRDefault="00273F9F" w:rsidP="00273F9F">
      <w:pPr>
        <w:ind w:firstLine="709"/>
        <w:jc w:val="both"/>
        <w:rPr>
          <w:sz w:val="28"/>
          <w:szCs w:val="28"/>
        </w:rPr>
      </w:pPr>
      <w:r w:rsidRPr="00273F9F">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6F1D3D1F" w14:textId="77777777" w:rsidR="00273F9F" w:rsidRPr="00273F9F" w:rsidRDefault="00273F9F" w:rsidP="00273F9F">
      <w:pPr>
        <w:ind w:firstLine="709"/>
        <w:jc w:val="both"/>
        <w:rPr>
          <w:sz w:val="28"/>
          <w:szCs w:val="28"/>
        </w:rPr>
      </w:pPr>
      <w:r w:rsidRPr="00273F9F">
        <w:rPr>
          <w:sz w:val="28"/>
          <w:szCs w:val="28"/>
        </w:rPr>
        <w:t>Расчет нормативной прибыли субъектом регулирования производится в соответствии с приложением № 12 к Методическим рекомендациям.</w:t>
      </w:r>
    </w:p>
    <w:p w14:paraId="4FBEAE78" w14:textId="77777777" w:rsidR="00273F9F" w:rsidRPr="00273F9F" w:rsidRDefault="00273F9F" w:rsidP="00273F9F">
      <w:pPr>
        <w:ind w:firstLine="709"/>
        <w:jc w:val="both"/>
        <w:rPr>
          <w:sz w:val="28"/>
          <w:szCs w:val="28"/>
        </w:rPr>
      </w:pPr>
      <w:r w:rsidRPr="00273F9F">
        <w:rPr>
          <w:sz w:val="28"/>
          <w:szCs w:val="28"/>
        </w:rPr>
        <w:t xml:space="preserve">В составе нормативной прибыли предприятие предлагает включить расходы на развитие производства в сумме 111505 </w:t>
      </w:r>
      <w:proofErr w:type="spellStart"/>
      <w:r w:rsidRPr="00273F9F">
        <w:rPr>
          <w:sz w:val="28"/>
          <w:szCs w:val="28"/>
        </w:rPr>
        <w:t>тыс.руб</w:t>
      </w:r>
      <w:proofErr w:type="spellEnd"/>
      <w:r w:rsidRPr="00273F9F">
        <w:rPr>
          <w:sz w:val="28"/>
          <w:szCs w:val="28"/>
        </w:rPr>
        <w:t xml:space="preserve">. Предприятием представлена инвестиционная программа, обоснование необходимости приобретения ОС. Источник финансирования – нормативная прибыль в составе тарифа. Представлен расчет (том 1.1. стр.217 Приложение №12), договоры: на покупку тепловоза на сумму 108503,5 </w:t>
      </w:r>
      <w:proofErr w:type="spellStart"/>
      <w:r w:rsidRPr="00273F9F">
        <w:rPr>
          <w:sz w:val="28"/>
          <w:szCs w:val="28"/>
        </w:rPr>
        <w:t>тыс.руб</w:t>
      </w:r>
      <w:proofErr w:type="spellEnd"/>
      <w:r w:rsidRPr="00273F9F">
        <w:rPr>
          <w:sz w:val="28"/>
          <w:szCs w:val="28"/>
        </w:rPr>
        <w:t xml:space="preserve">. (том 24 стр.54), платежное поручение от 31.05.2019 (оплата 49% за тепловоз) на сумму 63800,058 </w:t>
      </w:r>
      <w:proofErr w:type="spellStart"/>
      <w:r w:rsidRPr="00273F9F">
        <w:rPr>
          <w:sz w:val="28"/>
          <w:szCs w:val="28"/>
        </w:rPr>
        <w:t>тыс.руб</w:t>
      </w:r>
      <w:proofErr w:type="spellEnd"/>
      <w:r w:rsidRPr="00273F9F">
        <w:rPr>
          <w:sz w:val="28"/>
          <w:szCs w:val="28"/>
        </w:rPr>
        <w:t xml:space="preserve">. (том 24 стр.63), служебная записка о необходимости приобретения тепловоза ТЭМ-7А, договоры по объектам: станок рельсорезный РР-80 на сумму 206 </w:t>
      </w:r>
      <w:proofErr w:type="spellStart"/>
      <w:r w:rsidRPr="00273F9F">
        <w:rPr>
          <w:sz w:val="28"/>
          <w:szCs w:val="28"/>
        </w:rPr>
        <w:t>тыс.руб</w:t>
      </w:r>
      <w:proofErr w:type="spellEnd"/>
      <w:r w:rsidRPr="00273F9F">
        <w:rPr>
          <w:sz w:val="28"/>
          <w:szCs w:val="28"/>
        </w:rPr>
        <w:t xml:space="preserve">., вагон-дом (пункт обогрева приемосдатчиков) на сумму 608,3 </w:t>
      </w:r>
      <w:proofErr w:type="spellStart"/>
      <w:r w:rsidRPr="00273F9F">
        <w:rPr>
          <w:sz w:val="28"/>
          <w:szCs w:val="28"/>
        </w:rPr>
        <w:t>тыс.руб</w:t>
      </w:r>
      <w:proofErr w:type="spellEnd"/>
      <w:r w:rsidRPr="00273F9F">
        <w:rPr>
          <w:sz w:val="28"/>
          <w:szCs w:val="28"/>
        </w:rPr>
        <w:t xml:space="preserve">., </w:t>
      </w:r>
      <w:proofErr w:type="spellStart"/>
      <w:r w:rsidRPr="00273F9F">
        <w:rPr>
          <w:sz w:val="28"/>
          <w:szCs w:val="28"/>
        </w:rPr>
        <w:t>электроагрегат</w:t>
      </w:r>
      <w:proofErr w:type="spellEnd"/>
      <w:r w:rsidRPr="00273F9F">
        <w:rPr>
          <w:sz w:val="28"/>
          <w:szCs w:val="28"/>
        </w:rPr>
        <w:t xml:space="preserve"> дизельный на сумму 1061 </w:t>
      </w:r>
      <w:proofErr w:type="spellStart"/>
      <w:r w:rsidRPr="00273F9F">
        <w:rPr>
          <w:sz w:val="28"/>
          <w:szCs w:val="28"/>
        </w:rPr>
        <w:t>тыс.руб</w:t>
      </w:r>
      <w:proofErr w:type="spellEnd"/>
      <w:r w:rsidRPr="00273F9F">
        <w:rPr>
          <w:sz w:val="28"/>
          <w:szCs w:val="28"/>
        </w:rPr>
        <w:t xml:space="preserve">., система безопасности ОГМ на сумму 83,8 </w:t>
      </w:r>
      <w:proofErr w:type="spellStart"/>
      <w:r w:rsidRPr="00273F9F">
        <w:rPr>
          <w:sz w:val="28"/>
          <w:szCs w:val="28"/>
        </w:rPr>
        <w:t>тыс.руб</w:t>
      </w:r>
      <w:proofErr w:type="spellEnd"/>
      <w:r w:rsidRPr="00273F9F">
        <w:rPr>
          <w:sz w:val="28"/>
          <w:szCs w:val="28"/>
        </w:rPr>
        <w:t>. (том 4).</w:t>
      </w:r>
    </w:p>
    <w:p w14:paraId="6138141F" w14:textId="77777777" w:rsidR="00273F9F" w:rsidRPr="00273F9F" w:rsidRDefault="00273F9F" w:rsidP="00273F9F">
      <w:pPr>
        <w:widowControl w:val="0"/>
        <w:autoSpaceDE w:val="0"/>
        <w:autoSpaceDN w:val="0"/>
        <w:adjustRightInd w:val="0"/>
        <w:ind w:firstLine="567"/>
        <w:jc w:val="both"/>
        <w:rPr>
          <w:sz w:val="28"/>
          <w:szCs w:val="28"/>
        </w:rPr>
      </w:pPr>
      <w:r w:rsidRPr="00273F9F">
        <w:rPr>
          <w:sz w:val="28"/>
          <w:szCs w:val="28"/>
        </w:rPr>
        <w:t xml:space="preserve"> По объектам беседка железная на сумму 209,2 </w:t>
      </w:r>
      <w:proofErr w:type="spellStart"/>
      <w:r w:rsidRPr="00273F9F">
        <w:rPr>
          <w:sz w:val="28"/>
          <w:szCs w:val="28"/>
        </w:rPr>
        <w:t>тыс.руб</w:t>
      </w:r>
      <w:proofErr w:type="spellEnd"/>
      <w:r w:rsidRPr="00273F9F">
        <w:rPr>
          <w:sz w:val="28"/>
          <w:szCs w:val="28"/>
        </w:rPr>
        <w:t xml:space="preserve">., котел КВМ на сумму 833,3 </w:t>
      </w:r>
      <w:proofErr w:type="spellStart"/>
      <w:r w:rsidRPr="00273F9F">
        <w:rPr>
          <w:sz w:val="28"/>
          <w:szCs w:val="28"/>
        </w:rPr>
        <w:t>тыс.руб</w:t>
      </w:r>
      <w:proofErr w:type="spellEnd"/>
      <w:r w:rsidRPr="00273F9F">
        <w:rPr>
          <w:sz w:val="28"/>
          <w:szCs w:val="28"/>
        </w:rPr>
        <w:t xml:space="preserve">. были представлены предприятием позднее, чем за 14 рабочих дней до момента окончания срока рассмотрения дела об установлении тарифов. Согласно пункту 25 Административного регламента исполнения региональной энергетической комиссией Кемеровской области государственной функции по установлению тарифов на транспортные услуги, оказываемые на </w:t>
      </w:r>
      <w:r w:rsidRPr="00273F9F">
        <w:rPr>
          <w:sz w:val="28"/>
          <w:szCs w:val="28"/>
        </w:rPr>
        <w:lastRenderedPageBreak/>
        <w:t>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РЭК Кемеровской области от 08.08.2017 № 140, дополнительные документы принимаются к рассмотрению комиссией не позднее, чем за 14 рабочих дней до момента окончания срока рассмотрения дела об установлении тарифов. Документы, предоставленные позже указанного срока, при формировании тарифов не рассматриваются.</w:t>
      </w:r>
    </w:p>
    <w:p w14:paraId="3F68E3FF" w14:textId="77777777" w:rsidR="00273F9F" w:rsidRPr="00273F9F" w:rsidRDefault="00273F9F" w:rsidP="00273F9F">
      <w:pPr>
        <w:ind w:firstLine="709"/>
        <w:jc w:val="both"/>
        <w:rPr>
          <w:sz w:val="28"/>
          <w:szCs w:val="28"/>
        </w:rPr>
      </w:pPr>
      <w:r w:rsidRPr="00273F9F">
        <w:rPr>
          <w:sz w:val="28"/>
          <w:szCs w:val="28"/>
        </w:rPr>
        <w:t xml:space="preserve">Затраты специалист предлагает принять согласно представленной инвестиционной программе по следующим объектам: станок рельсорезный РР-80 на сумму 206 </w:t>
      </w:r>
      <w:proofErr w:type="spellStart"/>
      <w:r w:rsidRPr="00273F9F">
        <w:rPr>
          <w:sz w:val="28"/>
          <w:szCs w:val="28"/>
        </w:rPr>
        <w:t>тыс.руб</w:t>
      </w:r>
      <w:proofErr w:type="spellEnd"/>
      <w:r w:rsidRPr="00273F9F">
        <w:rPr>
          <w:sz w:val="28"/>
          <w:szCs w:val="28"/>
        </w:rPr>
        <w:t xml:space="preserve">., вагон-дом (пункт обогрева приемосдатчиков) на сумму 608,3 </w:t>
      </w:r>
      <w:proofErr w:type="spellStart"/>
      <w:r w:rsidRPr="00273F9F">
        <w:rPr>
          <w:sz w:val="28"/>
          <w:szCs w:val="28"/>
        </w:rPr>
        <w:t>тыс.руб</w:t>
      </w:r>
      <w:proofErr w:type="spellEnd"/>
      <w:r w:rsidRPr="00273F9F">
        <w:rPr>
          <w:sz w:val="28"/>
          <w:szCs w:val="28"/>
        </w:rPr>
        <w:t xml:space="preserve">., </w:t>
      </w:r>
      <w:proofErr w:type="spellStart"/>
      <w:r w:rsidRPr="00273F9F">
        <w:rPr>
          <w:sz w:val="28"/>
          <w:szCs w:val="28"/>
        </w:rPr>
        <w:t>электроагрегат</w:t>
      </w:r>
      <w:proofErr w:type="spellEnd"/>
      <w:r w:rsidRPr="00273F9F">
        <w:rPr>
          <w:sz w:val="28"/>
          <w:szCs w:val="28"/>
        </w:rPr>
        <w:t xml:space="preserve"> дизельный на сумму 1061 </w:t>
      </w:r>
      <w:proofErr w:type="spellStart"/>
      <w:r w:rsidRPr="00273F9F">
        <w:rPr>
          <w:sz w:val="28"/>
          <w:szCs w:val="28"/>
        </w:rPr>
        <w:t>тыс.руб</w:t>
      </w:r>
      <w:proofErr w:type="spellEnd"/>
      <w:r w:rsidRPr="00273F9F">
        <w:rPr>
          <w:sz w:val="28"/>
          <w:szCs w:val="28"/>
        </w:rPr>
        <w:t xml:space="preserve">., система безопасности ОГМ на сумму 83,8 </w:t>
      </w:r>
      <w:proofErr w:type="spellStart"/>
      <w:r w:rsidRPr="00273F9F">
        <w:rPr>
          <w:sz w:val="28"/>
          <w:szCs w:val="28"/>
        </w:rPr>
        <w:t>тыс.руб</w:t>
      </w:r>
      <w:proofErr w:type="spellEnd"/>
      <w:r w:rsidRPr="00273F9F">
        <w:rPr>
          <w:sz w:val="28"/>
          <w:szCs w:val="28"/>
        </w:rPr>
        <w:t xml:space="preserve">., тепловоз ТЭМ-7А на сумму 108503,5 </w:t>
      </w:r>
      <w:proofErr w:type="spellStart"/>
      <w:r w:rsidRPr="00273F9F">
        <w:rPr>
          <w:sz w:val="28"/>
          <w:szCs w:val="28"/>
        </w:rPr>
        <w:t>тыс.руб</w:t>
      </w:r>
      <w:proofErr w:type="spellEnd"/>
      <w:r w:rsidRPr="00273F9F">
        <w:rPr>
          <w:sz w:val="28"/>
          <w:szCs w:val="28"/>
        </w:rPr>
        <w:t>.</w:t>
      </w:r>
    </w:p>
    <w:p w14:paraId="35FF7558" w14:textId="77777777" w:rsidR="00273F9F" w:rsidRPr="00273F9F" w:rsidRDefault="00273F9F" w:rsidP="00273F9F">
      <w:pPr>
        <w:ind w:firstLine="709"/>
        <w:jc w:val="both"/>
        <w:rPr>
          <w:sz w:val="28"/>
          <w:szCs w:val="28"/>
        </w:rPr>
      </w:pPr>
      <w:r w:rsidRPr="00273F9F">
        <w:rPr>
          <w:sz w:val="28"/>
          <w:szCs w:val="28"/>
        </w:rPr>
        <w:t xml:space="preserve">В качестве источника финансирования специалист предлагает принять неиспользованную амортизацию отчетного периода в сумме 16513,8 </w:t>
      </w:r>
      <w:proofErr w:type="spellStart"/>
      <w:r w:rsidRPr="00273F9F">
        <w:rPr>
          <w:sz w:val="28"/>
          <w:szCs w:val="28"/>
        </w:rPr>
        <w:t>тыс.руб</w:t>
      </w:r>
      <w:proofErr w:type="spellEnd"/>
      <w:r w:rsidRPr="00273F9F">
        <w:rPr>
          <w:sz w:val="28"/>
          <w:szCs w:val="28"/>
        </w:rPr>
        <w:t xml:space="preserve">., амортизацию планового периода регулирования в сумме 23584 </w:t>
      </w:r>
      <w:proofErr w:type="spellStart"/>
      <w:r w:rsidRPr="00273F9F">
        <w:rPr>
          <w:sz w:val="28"/>
          <w:szCs w:val="28"/>
        </w:rPr>
        <w:t>тыс.руб</w:t>
      </w:r>
      <w:proofErr w:type="spellEnd"/>
      <w:r w:rsidRPr="00273F9F">
        <w:rPr>
          <w:sz w:val="28"/>
          <w:szCs w:val="28"/>
        </w:rPr>
        <w:t xml:space="preserve">.  Специалист предлагает принять расходы на развитие производства в сумме </w:t>
      </w:r>
      <w:r w:rsidRPr="00273F9F">
        <w:rPr>
          <w:b/>
          <w:bCs/>
          <w:sz w:val="28"/>
          <w:szCs w:val="28"/>
        </w:rPr>
        <w:t>70365</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w:t>
      </w:r>
    </w:p>
    <w:p w14:paraId="2445844B" w14:textId="77777777" w:rsidR="00273F9F" w:rsidRPr="00273F9F" w:rsidRDefault="00273F9F" w:rsidP="00273F9F">
      <w:pPr>
        <w:ind w:firstLine="709"/>
        <w:jc w:val="both"/>
        <w:rPr>
          <w:bCs/>
          <w:sz w:val="28"/>
          <w:szCs w:val="28"/>
        </w:rPr>
      </w:pPr>
      <w:r w:rsidRPr="00273F9F">
        <w:rPr>
          <w:sz w:val="28"/>
          <w:szCs w:val="28"/>
        </w:rPr>
        <w:t xml:space="preserve">Так же в составе нормативной прибыли предприятием запланированы расходы на выплаты социального характера в сумме 30531 </w:t>
      </w:r>
      <w:proofErr w:type="spellStart"/>
      <w:r w:rsidRPr="00273F9F">
        <w:rPr>
          <w:sz w:val="28"/>
          <w:szCs w:val="28"/>
        </w:rPr>
        <w:t>тыс.руб</w:t>
      </w:r>
      <w:proofErr w:type="spellEnd"/>
      <w:r w:rsidRPr="00273F9F">
        <w:rPr>
          <w:sz w:val="28"/>
          <w:szCs w:val="28"/>
        </w:rPr>
        <w:t xml:space="preserve">. В состав данных расходов АО «Междуречье» предлагает включить: материальное поощрение работников при выходе на пенсию, выплаты неработающим пенсионерам (т.е. бывшим работникам), выплаты к праздникам, юбилеям, благотворительность и т.п.  В соответствии с Коллективным договором (том 3 стр.68), расчетом на период регулирования (том 1.2. стр.264) специалист предлагает принять затраты на единовременное пособие при  выходе на пенсию (3336 </w:t>
      </w:r>
      <w:proofErr w:type="spellStart"/>
      <w:r w:rsidRPr="00273F9F">
        <w:rPr>
          <w:sz w:val="28"/>
          <w:szCs w:val="28"/>
        </w:rPr>
        <w:t>тыс.руб</w:t>
      </w:r>
      <w:proofErr w:type="spellEnd"/>
      <w:r w:rsidRPr="00273F9F">
        <w:rPr>
          <w:sz w:val="28"/>
          <w:szCs w:val="28"/>
        </w:rPr>
        <w:t xml:space="preserve">.), ежемесячное пособие женщинам по уходу за ребенком от 1,5 до 3-х лет (64,5 </w:t>
      </w:r>
      <w:proofErr w:type="spellStart"/>
      <w:r w:rsidRPr="00273F9F">
        <w:rPr>
          <w:sz w:val="28"/>
          <w:szCs w:val="28"/>
        </w:rPr>
        <w:t>тыс.руб</w:t>
      </w:r>
      <w:proofErr w:type="spellEnd"/>
      <w:r w:rsidRPr="00273F9F">
        <w:rPr>
          <w:sz w:val="28"/>
          <w:szCs w:val="28"/>
        </w:rPr>
        <w:t xml:space="preserve">.), путевки на оздоровление трудящихся (1151,6 </w:t>
      </w:r>
      <w:proofErr w:type="spellStart"/>
      <w:r w:rsidRPr="00273F9F">
        <w:rPr>
          <w:sz w:val="28"/>
          <w:szCs w:val="28"/>
        </w:rPr>
        <w:t>тыс.руб</w:t>
      </w:r>
      <w:proofErr w:type="spellEnd"/>
      <w:r w:rsidRPr="00273F9F">
        <w:rPr>
          <w:sz w:val="28"/>
          <w:szCs w:val="28"/>
        </w:rPr>
        <w:t xml:space="preserve">.), путевки на оздоровление детей (1628,2 </w:t>
      </w:r>
      <w:proofErr w:type="spellStart"/>
      <w:r w:rsidRPr="00273F9F">
        <w:rPr>
          <w:sz w:val="28"/>
          <w:szCs w:val="28"/>
        </w:rPr>
        <w:t>тыс.руб</w:t>
      </w:r>
      <w:proofErr w:type="spellEnd"/>
      <w:r w:rsidRPr="00273F9F">
        <w:rPr>
          <w:sz w:val="28"/>
          <w:szCs w:val="28"/>
        </w:rPr>
        <w:t xml:space="preserve">.), материальная помощь при рождении ребенка (60,4 </w:t>
      </w:r>
      <w:proofErr w:type="spellStart"/>
      <w:r w:rsidRPr="00273F9F">
        <w:rPr>
          <w:sz w:val="28"/>
          <w:szCs w:val="28"/>
        </w:rPr>
        <w:t>тыс.руб</w:t>
      </w:r>
      <w:proofErr w:type="spellEnd"/>
      <w:r w:rsidRPr="00273F9F">
        <w:rPr>
          <w:sz w:val="28"/>
          <w:szCs w:val="28"/>
        </w:rPr>
        <w:t xml:space="preserve">.), материальная помощь работникам (по заявлениям) (6,3 </w:t>
      </w:r>
      <w:proofErr w:type="spellStart"/>
      <w:r w:rsidRPr="00273F9F">
        <w:rPr>
          <w:sz w:val="28"/>
          <w:szCs w:val="28"/>
        </w:rPr>
        <w:t>тыс.руб</w:t>
      </w:r>
      <w:proofErr w:type="spellEnd"/>
      <w:r w:rsidRPr="00273F9F">
        <w:rPr>
          <w:sz w:val="28"/>
          <w:szCs w:val="28"/>
        </w:rPr>
        <w:t xml:space="preserve">.),  единовременное пособие по возмещению вреда здоровью (368,2 </w:t>
      </w:r>
      <w:proofErr w:type="spellStart"/>
      <w:r w:rsidRPr="00273F9F">
        <w:rPr>
          <w:sz w:val="28"/>
          <w:szCs w:val="28"/>
        </w:rPr>
        <w:t>тыс.руб</w:t>
      </w:r>
      <w:proofErr w:type="spellEnd"/>
      <w:r w:rsidRPr="00273F9F">
        <w:rPr>
          <w:sz w:val="28"/>
          <w:szCs w:val="28"/>
        </w:rPr>
        <w:t xml:space="preserve">.),  материальная помощь работнику в связи со смертью члена его семьи (169,6 </w:t>
      </w:r>
      <w:proofErr w:type="spellStart"/>
      <w:r w:rsidRPr="00273F9F">
        <w:rPr>
          <w:sz w:val="28"/>
          <w:szCs w:val="28"/>
        </w:rPr>
        <w:t>тыс.руб</w:t>
      </w:r>
      <w:proofErr w:type="spellEnd"/>
      <w:r w:rsidRPr="00273F9F">
        <w:rPr>
          <w:sz w:val="28"/>
          <w:szCs w:val="28"/>
        </w:rPr>
        <w:t xml:space="preserve">.), прочие расходы на погребение работника, пенсионера (273 </w:t>
      </w:r>
      <w:proofErr w:type="spellStart"/>
      <w:r w:rsidRPr="00273F9F">
        <w:rPr>
          <w:sz w:val="28"/>
          <w:szCs w:val="28"/>
        </w:rPr>
        <w:t>тыс.руб</w:t>
      </w:r>
      <w:proofErr w:type="spellEnd"/>
      <w:r w:rsidRPr="00273F9F">
        <w:rPr>
          <w:sz w:val="28"/>
          <w:szCs w:val="28"/>
        </w:rPr>
        <w:t xml:space="preserve">.), ритуальные услуги, похороны трудящихся (15,7 </w:t>
      </w:r>
      <w:proofErr w:type="spellStart"/>
      <w:r w:rsidRPr="00273F9F">
        <w:rPr>
          <w:sz w:val="28"/>
          <w:szCs w:val="28"/>
        </w:rPr>
        <w:t>тыс.руб</w:t>
      </w:r>
      <w:proofErr w:type="spellEnd"/>
      <w:r w:rsidRPr="00273F9F">
        <w:rPr>
          <w:sz w:val="28"/>
          <w:szCs w:val="28"/>
        </w:rPr>
        <w:t xml:space="preserve">.), компенсация стоимости коммунальных услуг (пайковый уголь) трудящимся (760,3 </w:t>
      </w:r>
      <w:proofErr w:type="spellStart"/>
      <w:r w:rsidRPr="00273F9F">
        <w:rPr>
          <w:sz w:val="28"/>
          <w:szCs w:val="28"/>
        </w:rPr>
        <w:t>тыс.руб</w:t>
      </w:r>
      <w:proofErr w:type="spellEnd"/>
      <w:r w:rsidRPr="00273F9F">
        <w:rPr>
          <w:sz w:val="28"/>
          <w:szCs w:val="28"/>
        </w:rPr>
        <w:t xml:space="preserve">.). Прочие расходы (материальное поощрение работников при выходе на пенсию, выплаты неработающим пенсионерам (т.е. бывшим работникам), выплаты к праздникам, юбилеям, благотворительность и т.п.) считаем экономически не обоснованными, не относящимися к регулируемым видам деятельности. Кроме того, данные выплаты являются добровольными и не обязательными в соответствии с законодательством. Данные расходы не обязательны для осуществления регулируемых видов деятельности. В соответствии с п.2.9. Методических рекомендаций данные расходы в расчет тарифов специалистом не принимаются. </w:t>
      </w:r>
      <w:r w:rsidRPr="00273F9F">
        <w:rPr>
          <w:bCs/>
          <w:sz w:val="28"/>
          <w:szCs w:val="28"/>
        </w:rPr>
        <w:t xml:space="preserve">Согласно п. 3.7. </w:t>
      </w:r>
      <w:r w:rsidRPr="00273F9F">
        <w:rPr>
          <w:bCs/>
          <w:sz w:val="28"/>
          <w:szCs w:val="28"/>
        </w:rPr>
        <w:lastRenderedPageBreak/>
        <w:t xml:space="preserve">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  регулирующий орган проводит оценку экономической обоснованности расходов на оказание транспортных услуг субъектом регулирования. </w:t>
      </w:r>
    </w:p>
    <w:p w14:paraId="19F0E420" w14:textId="77777777" w:rsidR="00273F9F" w:rsidRPr="00273F9F" w:rsidRDefault="00273F9F" w:rsidP="00273F9F">
      <w:pPr>
        <w:ind w:firstLine="567"/>
        <w:jc w:val="both"/>
        <w:rPr>
          <w:sz w:val="28"/>
          <w:szCs w:val="28"/>
        </w:rPr>
      </w:pPr>
      <w:r w:rsidRPr="00273F9F">
        <w:rPr>
          <w:sz w:val="28"/>
          <w:szCs w:val="28"/>
        </w:rPr>
        <w:t xml:space="preserve">В условиях неблагоприятной экономической ситуации в организации в части оказания транспортных услуг на подъездных железнодорожных путях (по расшифровке организации убытки от регулируемой деятельности за 2018 год составили 209629 </w:t>
      </w:r>
      <w:proofErr w:type="spellStart"/>
      <w:r w:rsidRPr="00273F9F">
        <w:rPr>
          <w:sz w:val="28"/>
          <w:szCs w:val="28"/>
        </w:rPr>
        <w:t>тыс.руб</w:t>
      </w:r>
      <w:proofErr w:type="spellEnd"/>
      <w:r w:rsidRPr="00273F9F">
        <w:rPr>
          <w:sz w:val="28"/>
          <w:szCs w:val="28"/>
        </w:rPr>
        <w:t>.), специалист считает данные расходы нецелесообразными, необоснованными в сложившихся условиях хозяйствования и не подлежащими учету в тарифном регулировании.</w:t>
      </w:r>
    </w:p>
    <w:p w14:paraId="496C5FEA" w14:textId="77777777" w:rsidR="00273F9F" w:rsidRPr="00273F9F" w:rsidRDefault="00273F9F" w:rsidP="00273F9F">
      <w:pPr>
        <w:ind w:firstLine="567"/>
        <w:jc w:val="both"/>
        <w:rPr>
          <w:sz w:val="28"/>
          <w:szCs w:val="28"/>
        </w:rPr>
      </w:pPr>
      <w:r w:rsidRPr="00273F9F">
        <w:rPr>
          <w:sz w:val="28"/>
          <w:szCs w:val="28"/>
        </w:rPr>
        <w:t xml:space="preserve">Согласно статье 41 Трудового кодекса Российской федерации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w:t>
      </w:r>
    </w:p>
    <w:p w14:paraId="5DA86800" w14:textId="77777777" w:rsidR="00273F9F" w:rsidRPr="00273F9F" w:rsidRDefault="00273F9F" w:rsidP="00273F9F">
      <w:pPr>
        <w:ind w:firstLine="567"/>
        <w:jc w:val="both"/>
        <w:rPr>
          <w:sz w:val="28"/>
          <w:szCs w:val="28"/>
        </w:rPr>
      </w:pPr>
      <w:r w:rsidRPr="00273F9F">
        <w:rPr>
          <w:sz w:val="28"/>
          <w:szCs w:val="28"/>
        </w:rPr>
        <w:t xml:space="preserve">Итого расходы на выплаты социального характера в составе транспортных услуг по предложению специалиста РЭК составят </w:t>
      </w:r>
      <w:r w:rsidRPr="00273F9F">
        <w:rPr>
          <w:b/>
          <w:bCs/>
          <w:sz w:val="28"/>
          <w:szCs w:val="28"/>
        </w:rPr>
        <w:t xml:space="preserve">7834 </w:t>
      </w:r>
      <w:proofErr w:type="spellStart"/>
      <w:r w:rsidRPr="00273F9F">
        <w:rPr>
          <w:sz w:val="28"/>
          <w:szCs w:val="28"/>
        </w:rPr>
        <w:t>тыс.руб</w:t>
      </w:r>
      <w:proofErr w:type="spellEnd"/>
      <w:r w:rsidRPr="00273F9F">
        <w:rPr>
          <w:sz w:val="28"/>
          <w:szCs w:val="28"/>
        </w:rPr>
        <w:t xml:space="preserve">. </w:t>
      </w:r>
    </w:p>
    <w:p w14:paraId="20AAB998" w14:textId="77777777" w:rsidR="00273F9F" w:rsidRPr="00273F9F" w:rsidRDefault="00273F9F" w:rsidP="00273F9F">
      <w:pPr>
        <w:ind w:firstLine="567"/>
        <w:jc w:val="both"/>
        <w:rPr>
          <w:sz w:val="28"/>
          <w:szCs w:val="28"/>
        </w:rPr>
      </w:pPr>
      <w:r w:rsidRPr="00273F9F">
        <w:rPr>
          <w:sz w:val="28"/>
          <w:szCs w:val="28"/>
        </w:rPr>
        <w:t xml:space="preserve">Итого, нормативную прибыль специалист предлагает принять в сумме </w:t>
      </w:r>
      <w:r w:rsidRPr="00273F9F">
        <w:rPr>
          <w:b/>
          <w:sz w:val="28"/>
          <w:szCs w:val="28"/>
        </w:rPr>
        <w:t xml:space="preserve">78199 </w:t>
      </w:r>
      <w:proofErr w:type="spellStart"/>
      <w:r w:rsidRPr="00273F9F">
        <w:rPr>
          <w:sz w:val="28"/>
          <w:szCs w:val="28"/>
        </w:rPr>
        <w:t>тыс.руб</w:t>
      </w:r>
      <w:proofErr w:type="spellEnd"/>
      <w:r w:rsidRPr="00273F9F">
        <w:rPr>
          <w:sz w:val="28"/>
          <w:szCs w:val="28"/>
        </w:rPr>
        <w:t xml:space="preserve">., в том числе на перевозку грузов сумма составила </w:t>
      </w:r>
      <w:r w:rsidRPr="00273F9F">
        <w:rPr>
          <w:b/>
          <w:bCs/>
          <w:sz w:val="28"/>
          <w:szCs w:val="28"/>
        </w:rPr>
        <w:t>59067</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на маневровую работу локомотива сумма составила </w:t>
      </w:r>
      <w:r w:rsidRPr="00273F9F">
        <w:rPr>
          <w:b/>
          <w:bCs/>
          <w:sz w:val="28"/>
          <w:szCs w:val="28"/>
        </w:rPr>
        <w:t>19131</w:t>
      </w:r>
      <w:r w:rsidRPr="00273F9F">
        <w:rPr>
          <w:sz w:val="28"/>
          <w:szCs w:val="28"/>
        </w:rPr>
        <w:t xml:space="preserve"> </w:t>
      </w:r>
      <w:proofErr w:type="spellStart"/>
      <w:r w:rsidRPr="00273F9F">
        <w:rPr>
          <w:sz w:val="28"/>
          <w:szCs w:val="28"/>
        </w:rPr>
        <w:t>тыс.руб</w:t>
      </w:r>
      <w:proofErr w:type="spellEnd"/>
      <w:r w:rsidRPr="00273F9F">
        <w:rPr>
          <w:sz w:val="28"/>
          <w:szCs w:val="28"/>
        </w:rPr>
        <w:t>.</w:t>
      </w:r>
    </w:p>
    <w:p w14:paraId="509EBDC8" w14:textId="77777777" w:rsidR="00273F9F" w:rsidRPr="00273F9F" w:rsidRDefault="00273F9F" w:rsidP="00273F9F">
      <w:pPr>
        <w:ind w:firstLine="567"/>
        <w:jc w:val="both"/>
        <w:rPr>
          <w:sz w:val="28"/>
          <w:szCs w:val="28"/>
          <w:lang w:eastAsia="x-none"/>
        </w:rPr>
      </w:pPr>
      <w:r w:rsidRPr="00273F9F">
        <w:rPr>
          <w:sz w:val="28"/>
          <w:szCs w:val="28"/>
          <w:lang w:val="x-none" w:eastAsia="x-none"/>
        </w:rPr>
        <w:t xml:space="preserve">12. Расходы на </w:t>
      </w:r>
      <w:r w:rsidRPr="00273F9F">
        <w:rPr>
          <w:sz w:val="28"/>
          <w:szCs w:val="28"/>
          <w:lang w:eastAsia="x-none"/>
        </w:rPr>
        <w:t>налоги и сборы</w:t>
      </w:r>
      <w:r w:rsidRPr="00273F9F">
        <w:rPr>
          <w:sz w:val="28"/>
          <w:szCs w:val="28"/>
          <w:lang w:val="x-none" w:eastAsia="x-none"/>
        </w:rPr>
        <w:t xml:space="preserve"> АО «Междуречье» предлагает принять в сумме </w:t>
      </w:r>
      <w:r w:rsidRPr="00273F9F">
        <w:rPr>
          <w:sz w:val="28"/>
          <w:szCs w:val="28"/>
          <w:lang w:eastAsia="x-none"/>
        </w:rPr>
        <w:t>423</w:t>
      </w:r>
      <w:r w:rsidRPr="00273F9F">
        <w:rPr>
          <w:sz w:val="28"/>
          <w:szCs w:val="28"/>
          <w:lang w:val="x-none" w:eastAsia="x-none"/>
        </w:rPr>
        <w:t xml:space="preserve"> </w:t>
      </w:r>
      <w:proofErr w:type="spellStart"/>
      <w:r w:rsidRPr="00273F9F">
        <w:rPr>
          <w:sz w:val="28"/>
          <w:szCs w:val="28"/>
          <w:lang w:val="x-none" w:eastAsia="x-none"/>
        </w:rPr>
        <w:t>тыс.руб</w:t>
      </w:r>
      <w:proofErr w:type="spellEnd"/>
      <w:r w:rsidRPr="00273F9F">
        <w:rPr>
          <w:sz w:val="28"/>
          <w:szCs w:val="28"/>
          <w:lang w:val="x-none" w:eastAsia="x-none"/>
        </w:rPr>
        <w:t>.</w:t>
      </w:r>
      <w:r w:rsidRPr="00273F9F">
        <w:rPr>
          <w:sz w:val="28"/>
          <w:szCs w:val="28"/>
          <w:lang w:eastAsia="x-none"/>
        </w:rPr>
        <w:t xml:space="preserve"> </w:t>
      </w:r>
    </w:p>
    <w:p w14:paraId="74E37905" w14:textId="77777777" w:rsidR="00273F9F" w:rsidRPr="00273F9F" w:rsidRDefault="00273F9F" w:rsidP="00273F9F">
      <w:pPr>
        <w:ind w:firstLine="567"/>
        <w:jc w:val="both"/>
        <w:rPr>
          <w:sz w:val="28"/>
          <w:szCs w:val="28"/>
        </w:rPr>
      </w:pPr>
      <w:r w:rsidRPr="00273F9F">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55A6AD13" w14:textId="77777777" w:rsidR="00273F9F" w:rsidRPr="00273F9F" w:rsidRDefault="00273F9F" w:rsidP="00273F9F">
      <w:pPr>
        <w:ind w:firstLine="567"/>
        <w:jc w:val="both"/>
        <w:rPr>
          <w:sz w:val="28"/>
          <w:szCs w:val="28"/>
        </w:rPr>
      </w:pPr>
      <w:r w:rsidRPr="00273F9F">
        <w:rPr>
          <w:sz w:val="28"/>
          <w:szCs w:val="28"/>
        </w:rPr>
        <w:t>Специалистом были рассмотрены налоговые декларации предприятия за отчетный период, расчет налогов и сборов.</w:t>
      </w:r>
    </w:p>
    <w:p w14:paraId="764AA045" w14:textId="77777777" w:rsidR="00273F9F" w:rsidRPr="00273F9F" w:rsidRDefault="00273F9F" w:rsidP="00273F9F">
      <w:pPr>
        <w:ind w:firstLine="567"/>
        <w:jc w:val="both"/>
        <w:rPr>
          <w:sz w:val="28"/>
          <w:szCs w:val="28"/>
        </w:rPr>
      </w:pPr>
      <w:r w:rsidRPr="00273F9F">
        <w:rPr>
          <w:sz w:val="28"/>
          <w:szCs w:val="28"/>
        </w:rPr>
        <w:t xml:space="preserve">Расходы на налоги и сборы включают </w:t>
      </w:r>
      <w:bookmarkStart w:id="32" w:name="_Hlk42097463"/>
      <w:r w:rsidRPr="00273F9F">
        <w:rPr>
          <w:sz w:val="28"/>
          <w:szCs w:val="28"/>
        </w:rPr>
        <w:t xml:space="preserve">налог на имущество в сумме 421 </w:t>
      </w:r>
      <w:proofErr w:type="spellStart"/>
      <w:r w:rsidRPr="00273F9F">
        <w:rPr>
          <w:sz w:val="28"/>
          <w:szCs w:val="28"/>
        </w:rPr>
        <w:t>тыс.руб</w:t>
      </w:r>
      <w:proofErr w:type="spellEnd"/>
      <w:r w:rsidRPr="00273F9F">
        <w:rPr>
          <w:sz w:val="28"/>
          <w:szCs w:val="28"/>
        </w:rPr>
        <w:t xml:space="preserve">., транспортный налог в сумме 2 </w:t>
      </w:r>
      <w:proofErr w:type="spellStart"/>
      <w:r w:rsidRPr="00273F9F">
        <w:rPr>
          <w:sz w:val="28"/>
          <w:szCs w:val="28"/>
        </w:rPr>
        <w:t>тыс.руб</w:t>
      </w:r>
      <w:bookmarkEnd w:id="32"/>
      <w:proofErr w:type="spellEnd"/>
      <w:r w:rsidRPr="00273F9F">
        <w:rPr>
          <w:sz w:val="28"/>
          <w:szCs w:val="28"/>
        </w:rPr>
        <w:t xml:space="preserve">. Специалист предлагает принять расходы по предложению предприятия в размере </w:t>
      </w:r>
      <w:r w:rsidRPr="00273F9F">
        <w:rPr>
          <w:b/>
          <w:sz w:val="28"/>
          <w:szCs w:val="28"/>
        </w:rPr>
        <w:t>423</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в том числе налог на имущество в сумме 421 </w:t>
      </w:r>
      <w:proofErr w:type="spellStart"/>
      <w:r w:rsidRPr="00273F9F">
        <w:rPr>
          <w:sz w:val="28"/>
          <w:szCs w:val="28"/>
        </w:rPr>
        <w:t>тыс.руб</w:t>
      </w:r>
      <w:proofErr w:type="spellEnd"/>
      <w:r w:rsidRPr="00273F9F">
        <w:rPr>
          <w:sz w:val="28"/>
          <w:szCs w:val="28"/>
        </w:rPr>
        <w:t xml:space="preserve">., транспортный налог в сумме 2 </w:t>
      </w:r>
      <w:proofErr w:type="spellStart"/>
      <w:r w:rsidRPr="00273F9F">
        <w:rPr>
          <w:sz w:val="28"/>
          <w:szCs w:val="28"/>
        </w:rPr>
        <w:t>тыс.руб</w:t>
      </w:r>
      <w:proofErr w:type="spellEnd"/>
      <w:r w:rsidRPr="00273F9F">
        <w:rPr>
          <w:sz w:val="28"/>
          <w:szCs w:val="28"/>
        </w:rPr>
        <w:t>.</w:t>
      </w:r>
    </w:p>
    <w:p w14:paraId="27F36643" w14:textId="77777777" w:rsidR="00273F9F" w:rsidRPr="00273F9F" w:rsidRDefault="00273F9F" w:rsidP="00273F9F">
      <w:pPr>
        <w:ind w:firstLine="567"/>
        <w:jc w:val="both"/>
        <w:rPr>
          <w:sz w:val="28"/>
          <w:szCs w:val="28"/>
        </w:rPr>
      </w:pPr>
      <w:r w:rsidRPr="00273F9F">
        <w:rPr>
          <w:sz w:val="28"/>
          <w:szCs w:val="28"/>
        </w:rPr>
        <w:t xml:space="preserve">Итого, расходы на налоги и сборы специалист предлагает принять в сумме </w:t>
      </w:r>
      <w:r w:rsidRPr="00273F9F">
        <w:rPr>
          <w:b/>
          <w:sz w:val="28"/>
          <w:szCs w:val="28"/>
        </w:rPr>
        <w:t>423</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в том числе на перевозку грузов сумма составила </w:t>
      </w:r>
      <w:r w:rsidRPr="00273F9F">
        <w:rPr>
          <w:b/>
          <w:bCs/>
          <w:sz w:val="28"/>
          <w:szCs w:val="28"/>
        </w:rPr>
        <w:t>412</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на маневровую работу локомотива сумма составила </w:t>
      </w:r>
      <w:r w:rsidRPr="00273F9F">
        <w:rPr>
          <w:b/>
          <w:bCs/>
          <w:sz w:val="28"/>
          <w:szCs w:val="28"/>
        </w:rPr>
        <w:t xml:space="preserve">9 </w:t>
      </w:r>
      <w:proofErr w:type="spellStart"/>
      <w:r w:rsidRPr="00273F9F">
        <w:rPr>
          <w:sz w:val="28"/>
          <w:szCs w:val="28"/>
        </w:rPr>
        <w:t>тыс.руб</w:t>
      </w:r>
      <w:proofErr w:type="spellEnd"/>
      <w:r w:rsidRPr="00273F9F">
        <w:rPr>
          <w:sz w:val="28"/>
          <w:szCs w:val="28"/>
        </w:rPr>
        <w:t>.</w:t>
      </w:r>
    </w:p>
    <w:p w14:paraId="3FA6E118" w14:textId="77777777" w:rsidR="00273F9F" w:rsidRPr="00273F9F" w:rsidRDefault="00273F9F" w:rsidP="00273F9F">
      <w:pPr>
        <w:ind w:firstLine="567"/>
        <w:jc w:val="both"/>
        <w:rPr>
          <w:sz w:val="28"/>
          <w:szCs w:val="28"/>
        </w:rPr>
      </w:pPr>
      <w:r w:rsidRPr="00273F9F">
        <w:rPr>
          <w:sz w:val="28"/>
          <w:szCs w:val="28"/>
        </w:rPr>
        <w:lastRenderedPageBreak/>
        <w:t xml:space="preserve">13. Предприятие предлагает принять в расчет на регулируемый период недополученные доходы за отчетный период регулирования в сумме </w:t>
      </w:r>
      <w:r w:rsidRPr="00273F9F">
        <w:rPr>
          <w:b/>
          <w:sz w:val="28"/>
          <w:szCs w:val="28"/>
        </w:rPr>
        <w:t>189839</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w:t>
      </w:r>
    </w:p>
    <w:p w14:paraId="00163DE0" w14:textId="77777777" w:rsidR="00273F9F" w:rsidRPr="00273F9F" w:rsidRDefault="00273F9F" w:rsidP="00273F9F">
      <w:pPr>
        <w:ind w:firstLine="567"/>
        <w:jc w:val="both"/>
        <w:rPr>
          <w:sz w:val="28"/>
          <w:szCs w:val="28"/>
        </w:rPr>
      </w:pPr>
      <w:r w:rsidRPr="00273F9F">
        <w:rPr>
          <w:sz w:val="28"/>
          <w:szCs w:val="28"/>
        </w:rPr>
        <w:t>В соответствии с пунктом 1.2 Методических рекомендаций, недополученные доходы - доходы субъекта регулирования, не полученные в отчетный период регулирования в связи со снижением (по причинам, не зависящим от субъекта регулирования) объема транспортных услуг по сравнению с объемом, применяемым для расчета при установлении тарифов.</w:t>
      </w:r>
    </w:p>
    <w:p w14:paraId="705059EB" w14:textId="77777777" w:rsidR="00273F9F" w:rsidRPr="00273F9F" w:rsidRDefault="00273F9F" w:rsidP="00273F9F">
      <w:pPr>
        <w:ind w:firstLine="567"/>
        <w:jc w:val="both"/>
        <w:rPr>
          <w:sz w:val="28"/>
          <w:szCs w:val="28"/>
        </w:rPr>
      </w:pPr>
      <w:r w:rsidRPr="00273F9F">
        <w:rPr>
          <w:sz w:val="28"/>
          <w:szCs w:val="28"/>
        </w:rPr>
        <w:t>В соответствии с пунктом 2.10 Методических рекомендаций,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55967845" w14:textId="77777777" w:rsidR="00273F9F" w:rsidRPr="00273F9F" w:rsidRDefault="00273F9F" w:rsidP="00273F9F">
      <w:pPr>
        <w:ind w:firstLine="567"/>
        <w:jc w:val="both"/>
        <w:rPr>
          <w:sz w:val="28"/>
          <w:szCs w:val="28"/>
        </w:rPr>
      </w:pPr>
      <w:r w:rsidRPr="00273F9F">
        <w:rPr>
          <w:sz w:val="28"/>
          <w:szCs w:val="28"/>
        </w:rPr>
        <w:t xml:space="preserve">Предприятием представлен расчет (том 1 стр.24) недополученных доходов от оказания транспортных услуг потребителю ОАО «Южный Кузбасс» за периоды 2017, 2018, 2019 гг. Данными бухгалтерской и статистической отчетности информация в расчете не подтверждена. </w:t>
      </w:r>
    </w:p>
    <w:p w14:paraId="0890C5E9" w14:textId="77777777" w:rsidR="00273F9F" w:rsidRPr="00273F9F" w:rsidRDefault="00273F9F" w:rsidP="00273F9F">
      <w:pPr>
        <w:ind w:firstLine="567"/>
        <w:jc w:val="both"/>
        <w:rPr>
          <w:sz w:val="28"/>
          <w:szCs w:val="28"/>
        </w:rPr>
      </w:pPr>
      <w:r w:rsidRPr="00273F9F">
        <w:rPr>
          <w:sz w:val="28"/>
          <w:szCs w:val="28"/>
        </w:rPr>
        <w:t xml:space="preserve">Недополученные доходы специалист предлагает принять исходя из фактической выручки 2018 года за перевозку и работу локомотива согласно </w:t>
      </w:r>
      <w:proofErr w:type="spellStart"/>
      <w:r w:rsidRPr="00273F9F">
        <w:rPr>
          <w:sz w:val="28"/>
          <w:szCs w:val="28"/>
        </w:rPr>
        <w:t>оборотно</w:t>
      </w:r>
      <w:proofErr w:type="spellEnd"/>
      <w:r w:rsidRPr="00273F9F">
        <w:rPr>
          <w:sz w:val="28"/>
          <w:szCs w:val="28"/>
        </w:rPr>
        <w:t xml:space="preserve">-сальдовой ведомости по счету 90-01 за 2018 год по всем сторонним потребителям, с учетом собственных объемов АО «Междуречье» за 2018 год и плановой выручки 2018 года, рассчитанной исходя из объемов перевозки и работы локомотива, учтенных в расчете тарифов. Сумму недополученных доходов специалист предлагает включить в тариф равными долями в течение 3 лет. Сумма недополученных доходов на период регулирования составит </w:t>
      </w:r>
      <w:r w:rsidRPr="00273F9F">
        <w:rPr>
          <w:b/>
          <w:bCs/>
          <w:sz w:val="28"/>
          <w:szCs w:val="28"/>
        </w:rPr>
        <w:t>20148</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w:t>
      </w:r>
    </w:p>
    <w:p w14:paraId="35054321" w14:textId="77777777" w:rsidR="00273F9F" w:rsidRPr="00273F9F" w:rsidRDefault="00273F9F" w:rsidP="00273F9F">
      <w:pPr>
        <w:ind w:firstLine="567"/>
        <w:jc w:val="both"/>
        <w:rPr>
          <w:sz w:val="28"/>
          <w:szCs w:val="28"/>
        </w:rPr>
      </w:pPr>
      <w:r w:rsidRPr="00273F9F">
        <w:rPr>
          <w:sz w:val="28"/>
          <w:szCs w:val="28"/>
        </w:rPr>
        <w:t>Расчет суммы недополученных доходов представлен в таблице:</w:t>
      </w:r>
    </w:p>
    <w:p w14:paraId="25ED0768" w14:textId="0B72DEE8" w:rsidR="00273F9F" w:rsidRPr="00273F9F" w:rsidRDefault="00273F9F" w:rsidP="00273F9F">
      <w:pPr>
        <w:ind w:firstLine="567"/>
        <w:jc w:val="both"/>
        <w:rPr>
          <w:sz w:val="28"/>
          <w:szCs w:val="28"/>
        </w:rPr>
      </w:pPr>
      <w:r w:rsidRPr="00273F9F">
        <w:rPr>
          <w:noProof/>
        </w:rPr>
        <w:lastRenderedPageBreak/>
        <w:drawing>
          <wp:inline distT="0" distB="0" distL="0" distR="0" wp14:anchorId="665AD1C1" wp14:editId="45823068">
            <wp:extent cx="5467350" cy="57816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467350" cy="5781675"/>
                    </a:xfrm>
                    <a:prstGeom prst="rect">
                      <a:avLst/>
                    </a:prstGeom>
                    <a:noFill/>
                    <a:ln>
                      <a:noFill/>
                    </a:ln>
                  </pic:spPr>
                </pic:pic>
              </a:graphicData>
            </a:graphic>
          </wp:inline>
        </w:drawing>
      </w:r>
    </w:p>
    <w:p w14:paraId="1141E006" w14:textId="77777777" w:rsidR="00273F9F" w:rsidRPr="00273F9F" w:rsidRDefault="00273F9F" w:rsidP="00273F9F">
      <w:pPr>
        <w:ind w:firstLine="567"/>
        <w:jc w:val="both"/>
        <w:rPr>
          <w:sz w:val="28"/>
          <w:szCs w:val="28"/>
        </w:rPr>
      </w:pPr>
      <w:r w:rsidRPr="00273F9F">
        <w:rPr>
          <w:sz w:val="28"/>
          <w:szCs w:val="28"/>
        </w:rPr>
        <w:t xml:space="preserve">Итого, недополученные доходы 2018 года специалист предлагает включить в тариф равными долями в течение 3 лет в сумме </w:t>
      </w:r>
      <w:r w:rsidRPr="00273F9F">
        <w:rPr>
          <w:b/>
          <w:sz w:val="28"/>
          <w:szCs w:val="28"/>
        </w:rPr>
        <w:t>20148</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в том числе на перевозку грузов сумма составила </w:t>
      </w:r>
      <w:r w:rsidRPr="00273F9F">
        <w:rPr>
          <w:b/>
          <w:bCs/>
          <w:sz w:val="28"/>
          <w:szCs w:val="28"/>
        </w:rPr>
        <w:t>19800</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на маневровую работу локомотива сумма составила </w:t>
      </w:r>
      <w:r w:rsidRPr="00273F9F">
        <w:rPr>
          <w:b/>
          <w:bCs/>
          <w:sz w:val="28"/>
          <w:szCs w:val="28"/>
        </w:rPr>
        <w:t xml:space="preserve">348 </w:t>
      </w:r>
      <w:proofErr w:type="spellStart"/>
      <w:r w:rsidRPr="00273F9F">
        <w:rPr>
          <w:sz w:val="28"/>
          <w:szCs w:val="28"/>
        </w:rPr>
        <w:t>тыс.руб</w:t>
      </w:r>
      <w:proofErr w:type="spellEnd"/>
      <w:r w:rsidRPr="00273F9F">
        <w:rPr>
          <w:sz w:val="28"/>
          <w:szCs w:val="28"/>
        </w:rPr>
        <w:t>.</w:t>
      </w:r>
    </w:p>
    <w:p w14:paraId="273C0559" w14:textId="77777777" w:rsidR="00273F9F" w:rsidRPr="00273F9F" w:rsidRDefault="00273F9F" w:rsidP="00273F9F">
      <w:pPr>
        <w:ind w:firstLine="567"/>
        <w:jc w:val="both"/>
        <w:rPr>
          <w:sz w:val="28"/>
          <w:szCs w:val="28"/>
        </w:rPr>
      </w:pPr>
      <w:r w:rsidRPr="00273F9F">
        <w:rPr>
          <w:sz w:val="28"/>
          <w:szCs w:val="28"/>
        </w:rPr>
        <w:t>14. Достигнутая экономия по расходам, понесенным в отчетном периоде, в котором заявлены недополученные доходы.</w:t>
      </w:r>
    </w:p>
    <w:p w14:paraId="44A5DF87" w14:textId="77777777" w:rsidR="00273F9F" w:rsidRPr="00273F9F" w:rsidRDefault="00273F9F" w:rsidP="00273F9F">
      <w:pPr>
        <w:ind w:firstLine="567"/>
        <w:jc w:val="both"/>
        <w:rPr>
          <w:sz w:val="28"/>
          <w:szCs w:val="28"/>
        </w:rPr>
      </w:pPr>
      <w:r w:rsidRPr="00273F9F">
        <w:rPr>
          <w:sz w:val="28"/>
          <w:szCs w:val="28"/>
        </w:rPr>
        <w:t xml:space="preserve">По запросу РЭК Кузбасса расшифровка экономии по расходам предприятием не представлена. Экономия по затратам определена специалистом самостоятельно на основании плановой сметы и фактических затрат организации за 2018 год. Экономия отчетного периода составила 303 </w:t>
      </w:r>
      <w:proofErr w:type="spellStart"/>
      <w:r w:rsidRPr="00273F9F">
        <w:rPr>
          <w:sz w:val="28"/>
          <w:szCs w:val="28"/>
        </w:rPr>
        <w:t>тыс.руб</w:t>
      </w:r>
      <w:proofErr w:type="spellEnd"/>
      <w:r w:rsidRPr="00273F9F">
        <w:rPr>
          <w:sz w:val="28"/>
          <w:szCs w:val="28"/>
        </w:rPr>
        <w:t xml:space="preserve">. по затратам на амортизацию. Специалист предлагает принять достигнутую экономию по расходам, понесенным в отчетном периоде, в котором заявлены недополученные доходы в сумме </w:t>
      </w:r>
      <w:r w:rsidRPr="00273F9F">
        <w:rPr>
          <w:b/>
          <w:bCs/>
          <w:sz w:val="28"/>
          <w:szCs w:val="28"/>
        </w:rPr>
        <w:t>303</w:t>
      </w:r>
      <w:r w:rsidRPr="00273F9F">
        <w:rPr>
          <w:sz w:val="28"/>
          <w:szCs w:val="28"/>
        </w:rPr>
        <w:t xml:space="preserve"> </w:t>
      </w:r>
      <w:proofErr w:type="spellStart"/>
      <w:r w:rsidRPr="00273F9F">
        <w:rPr>
          <w:sz w:val="28"/>
          <w:szCs w:val="28"/>
        </w:rPr>
        <w:t>тыс.руб</w:t>
      </w:r>
      <w:proofErr w:type="spellEnd"/>
      <w:r w:rsidRPr="00273F9F">
        <w:rPr>
          <w:sz w:val="28"/>
          <w:szCs w:val="28"/>
        </w:rPr>
        <w:t>.</w:t>
      </w:r>
    </w:p>
    <w:p w14:paraId="2A7D20BA" w14:textId="77777777" w:rsidR="00273F9F" w:rsidRPr="00273F9F" w:rsidRDefault="00273F9F" w:rsidP="00273F9F">
      <w:pPr>
        <w:ind w:firstLine="567"/>
        <w:jc w:val="both"/>
        <w:rPr>
          <w:sz w:val="28"/>
          <w:szCs w:val="28"/>
        </w:rPr>
      </w:pPr>
      <w:r w:rsidRPr="00273F9F">
        <w:rPr>
          <w:sz w:val="28"/>
          <w:szCs w:val="28"/>
        </w:rPr>
        <w:t xml:space="preserve">Итого, достигнутую экономию по расходам специалист предлагает принять в сумме </w:t>
      </w:r>
      <w:r w:rsidRPr="00273F9F">
        <w:rPr>
          <w:b/>
          <w:sz w:val="28"/>
          <w:szCs w:val="28"/>
        </w:rPr>
        <w:t>303</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в том числе на перевозку грузов сумма составила </w:t>
      </w:r>
      <w:r w:rsidRPr="00273F9F">
        <w:rPr>
          <w:b/>
          <w:bCs/>
          <w:sz w:val="28"/>
          <w:szCs w:val="28"/>
        </w:rPr>
        <w:t>298</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на маневровую работу локомотива сумма составила </w:t>
      </w:r>
      <w:r w:rsidRPr="00273F9F">
        <w:rPr>
          <w:b/>
          <w:bCs/>
          <w:sz w:val="28"/>
          <w:szCs w:val="28"/>
        </w:rPr>
        <w:t xml:space="preserve">5 </w:t>
      </w:r>
      <w:proofErr w:type="spellStart"/>
      <w:r w:rsidRPr="00273F9F">
        <w:rPr>
          <w:sz w:val="28"/>
          <w:szCs w:val="28"/>
        </w:rPr>
        <w:t>тыс.руб</w:t>
      </w:r>
      <w:proofErr w:type="spellEnd"/>
      <w:r w:rsidRPr="00273F9F">
        <w:rPr>
          <w:sz w:val="28"/>
          <w:szCs w:val="28"/>
        </w:rPr>
        <w:t>.</w:t>
      </w:r>
    </w:p>
    <w:p w14:paraId="1D5D3B84" w14:textId="77777777" w:rsidR="00273F9F" w:rsidRPr="00273F9F" w:rsidRDefault="00273F9F" w:rsidP="00273F9F">
      <w:pPr>
        <w:ind w:firstLine="567"/>
        <w:jc w:val="both"/>
        <w:rPr>
          <w:sz w:val="28"/>
          <w:szCs w:val="28"/>
        </w:rPr>
      </w:pPr>
      <w:r w:rsidRPr="00273F9F">
        <w:rPr>
          <w:sz w:val="28"/>
          <w:szCs w:val="28"/>
        </w:rPr>
        <w:lastRenderedPageBreak/>
        <w:t xml:space="preserve">15. Кроме того в соответствии с </w:t>
      </w:r>
      <w:bookmarkStart w:id="33" w:name="_Hlk1655442"/>
      <w:r w:rsidRPr="00273F9F">
        <w:rPr>
          <w:sz w:val="28"/>
          <w:szCs w:val="28"/>
        </w:rPr>
        <w:t xml:space="preserve">п.2.9. Методических рекомендаций </w:t>
      </w:r>
      <w:bookmarkEnd w:id="33"/>
      <w:r w:rsidRPr="00273F9F">
        <w:rPr>
          <w:sz w:val="28"/>
          <w:szCs w:val="28"/>
        </w:rPr>
        <w:t xml:space="preserve">регулирующий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 вызванные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Исключены доходы в размере </w:t>
      </w:r>
      <w:r w:rsidRPr="00273F9F">
        <w:rPr>
          <w:b/>
          <w:sz w:val="28"/>
          <w:szCs w:val="28"/>
        </w:rPr>
        <w:t xml:space="preserve">35098 </w:t>
      </w:r>
      <w:proofErr w:type="spellStart"/>
      <w:r w:rsidRPr="00273F9F">
        <w:rPr>
          <w:sz w:val="28"/>
          <w:szCs w:val="28"/>
        </w:rPr>
        <w:t>тыс.руб</w:t>
      </w:r>
      <w:proofErr w:type="spellEnd"/>
      <w:r w:rsidRPr="00273F9F">
        <w:rPr>
          <w:sz w:val="28"/>
          <w:szCs w:val="28"/>
        </w:rPr>
        <w:t xml:space="preserve">., полученные за плату за нахождение вагонов на путях сверх технологического времени оборота вагонов за отчетный период 2018 года, согласно расшифровке предприятия, расходы по которым не были выделены и отнесены на регулируемые виды деятельности. Итого, специалист предлагает исключить финансирование  за счет поступлений от оказания услуг, тарифы на которые подлежат государственному регулированию, иной деятельности, не относящейся к этим услугам. субъекта регулирования в сумме </w:t>
      </w:r>
      <w:r w:rsidRPr="00273F9F">
        <w:rPr>
          <w:b/>
          <w:sz w:val="28"/>
          <w:szCs w:val="28"/>
        </w:rPr>
        <w:t>35098</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в том числе на перевозку грузов сумма составила </w:t>
      </w:r>
      <w:r w:rsidRPr="00273F9F">
        <w:rPr>
          <w:b/>
          <w:bCs/>
          <w:sz w:val="28"/>
          <w:szCs w:val="28"/>
        </w:rPr>
        <w:t>7300</w:t>
      </w:r>
      <w:r w:rsidRPr="00273F9F">
        <w:rPr>
          <w:sz w:val="28"/>
          <w:szCs w:val="28"/>
        </w:rPr>
        <w:t xml:space="preserve"> </w:t>
      </w:r>
      <w:proofErr w:type="spellStart"/>
      <w:r w:rsidRPr="00273F9F">
        <w:rPr>
          <w:sz w:val="28"/>
          <w:szCs w:val="28"/>
        </w:rPr>
        <w:t>тыс.руб</w:t>
      </w:r>
      <w:proofErr w:type="spellEnd"/>
      <w:r w:rsidRPr="00273F9F">
        <w:rPr>
          <w:sz w:val="28"/>
          <w:szCs w:val="28"/>
        </w:rPr>
        <w:t xml:space="preserve">., на маневровую работу локомотива сумма составила </w:t>
      </w:r>
      <w:r w:rsidRPr="00273F9F">
        <w:rPr>
          <w:b/>
          <w:bCs/>
          <w:sz w:val="28"/>
          <w:szCs w:val="28"/>
        </w:rPr>
        <w:t xml:space="preserve">27798 </w:t>
      </w:r>
      <w:proofErr w:type="spellStart"/>
      <w:r w:rsidRPr="00273F9F">
        <w:rPr>
          <w:sz w:val="28"/>
          <w:szCs w:val="28"/>
        </w:rPr>
        <w:t>тыс.руб</w:t>
      </w:r>
      <w:proofErr w:type="spellEnd"/>
      <w:r w:rsidRPr="00273F9F">
        <w:rPr>
          <w:sz w:val="28"/>
          <w:szCs w:val="28"/>
        </w:rPr>
        <w:t>.</w:t>
      </w:r>
    </w:p>
    <w:p w14:paraId="1CC0F66B" w14:textId="77777777" w:rsidR="00273F9F" w:rsidRPr="00273F9F" w:rsidRDefault="00273F9F" w:rsidP="00273F9F">
      <w:pPr>
        <w:ind w:firstLine="567"/>
        <w:jc w:val="both"/>
        <w:rPr>
          <w:sz w:val="28"/>
          <w:szCs w:val="28"/>
        </w:rPr>
      </w:pPr>
      <w:r w:rsidRPr="00273F9F">
        <w:rPr>
          <w:sz w:val="28"/>
          <w:szCs w:val="28"/>
        </w:rPr>
        <w:t>Экономически обоснованный уровень расходов по видам деятельности составил:</w:t>
      </w:r>
    </w:p>
    <w:p w14:paraId="31BA3AF1" w14:textId="77777777" w:rsidR="00273F9F" w:rsidRPr="00273F9F" w:rsidRDefault="00273F9F" w:rsidP="00273F9F">
      <w:pPr>
        <w:ind w:firstLine="567"/>
        <w:jc w:val="both"/>
        <w:rPr>
          <w:sz w:val="28"/>
          <w:szCs w:val="28"/>
        </w:rPr>
      </w:pPr>
      <w:r w:rsidRPr="00273F9F">
        <w:rPr>
          <w:sz w:val="28"/>
          <w:szCs w:val="28"/>
        </w:rPr>
        <w:t xml:space="preserve">на перевозку грузов, подачу - уборку вагонов 605333 </w:t>
      </w:r>
      <w:proofErr w:type="spellStart"/>
      <w:r w:rsidRPr="00273F9F">
        <w:rPr>
          <w:sz w:val="28"/>
          <w:szCs w:val="28"/>
        </w:rPr>
        <w:t>тыс.руб</w:t>
      </w:r>
      <w:proofErr w:type="spellEnd"/>
      <w:r w:rsidRPr="00273F9F">
        <w:rPr>
          <w:sz w:val="28"/>
          <w:szCs w:val="28"/>
        </w:rPr>
        <w:t>.</w:t>
      </w:r>
    </w:p>
    <w:p w14:paraId="507401BF" w14:textId="77777777" w:rsidR="00273F9F" w:rsidRPr="00273F9F" w:rsidRDefault="00273F9F" w:rsidP="00273F9F">
      <w:pPr>
        <w:ind w:firstLine="567"/>
        <w:jc w:val="both"/>
        <w:rPr>
          <w:sz w:val="28"/>
          <w:szCs w:val="28"/>
        </w:rPr>
      </w:pPr>
      <w:r w:rsidRPr="00273F9F">
        <w:rPr>
          <w:sz w:val="28"/>
          <w:szCs w:val="28"/>
        </w:rPr>
        <w:t xml:space="preserve">на маневровую работу локомотива 166685 </w:t>
      </w:r>
      <w:proofErr w:type="spellStart"/>
      <w:r w:rsidRPr="00273F9F">
        <w:rPr>
          <w:sz w:val="28"/>
          <w:szCs w:val="28"/>
        </w:rPr>
        <w:t>тыс.руб</w:t>
      </w:r>
      <w:proofErr w:type="spellEnd"/>
      <w:r w:rsidRPr="00273F9F">
        <w:rPr>
          <w:sz w:val="28"/>
          <w:szCs w:val="28"/>
        </w:rPr>
        <w:t>.</w:t>
      </w:r>
    </w:p>
    <w:p w14:paraId="0D73E032" w14:textId="77777777" w:rsidR="00273F9F" w:rsidRPr="00273F9F" w:rsidRDefault="00273F9F" w:rsidP="00273F9F">
      <w:pPr>
        <w:ind w:firstLine="567"/>
        <w:jc w:val="both"/>
        <w:rPr>
          <w:sz w:val="28"/>
          <w:szCs w:val="28"/>
        </w:rPr>
      </w:pPr>
      <w:r w:rsidRPr="00273F9F">
        <w:rPr>
          <w:sz w:val="28"/>
          <w:szCs w:val="28"/>
        </w:rPr>
        <w:t>На основании вышеизложенного, предлагаемый уровень предельных максимальных тарифов на транспортные услуги, оказываемых на подъездных железнодорожных путях АО «Междуречье», составил:</w:t>
      </w:r>
    </w:p>
    <w:p w14:paraId="316C8F8B" w14:textId="77777777" w:rsidR="00273F9F" w:rsidRPr="00273F9F" w:rsidRDefault="00273F9F" w:rsidP="00273F9F">
      <w:pPr>
        <w:ind w:firstLine="709"/>
        <w:jc w:val="both"/>
        <w:rPr>
          <w:sz w:val="28"/>
          <w:szCs w:val="28"/>
        </w:rPr>
      </w:pPr>
      <w:r w:rsidRPr="00273F9F">
        <w:rPr>
          <w:sz w:val="28"/>
          <w:szCs w:val="28"/>
        </w:rPr>
        <w:t xml:space="preserve">- Тариф </w:t>
      </w:r>
      <w:bookmarkStart w:id="34" w:name="_Hlk1656347"/>
      <w:r w:rsidRPr="00273F9F">
        <w:rPr>
          <w:sz w:val="28"/>
          <w:szCs w:val="28"/>
        </w:rPr>
        <w:t>на перевозку грузов, подачу и уборку вагонов по подъездным железнодорожным путям</w:t>
      </w:r>
      <w:bookmarkEnd w:id="34"/>
      <w:r w:rsidRPr="00273F9F">
        <w:rPr>
          <w:sz w:val="28"/>
          <w:szCs w:val="28"/>
        </w:rPr>
        <w:t xml:space="preserve"> в размере </w:t>
      </w:r>
      <w:r w:rsidRPr="00273F9F">
        <w:rPr>
          <w:b/>
          <w:sz w:val="28"/>
          <w:szCs w:val="28"/>
        </w:rPr>
        <w:t>2,79</w:t>
      </w:r>
      <w:r w:rsidRPr="00273F9F">
        <w:rPr>
          <w:sz w:val="28"/>
          <w:szCs w:val="28"/>
        </w:rPr>
        <w:t xml:space="preserve"> рублей за </w:t>
      </w:r>
      <w:proofErr w:type="spellStart"/>
      <w:r w:rsidRPr="00273F9F">
        <w:rPr>
          <w:sz w:val="28"/>
          <w:szCs w:val="28"/>
        </w:rPr>
        <w:t>тоннокилометр</w:t>
      </w:r>
      <w:proofErr w:type="spellEnd"/>
      <w:r w:rsidRPr="00273F9F">
        <w:rPr>
          <w:sz w:val="28"/>
          <w:szCs w:val="28"/>
        </w:rPr>
        <w:t xml:space="preserve"> (рост к тарифу, утвержденному в предыдущий период регулирования - 9,9%).</w:t>
      </w:r>
    </w:p>
    <w:p w14:paraId="2CCB95DF" w14:textId="77777777" w:rsidR="00273F9F" w:rsidRPr="00273F9F" w:rsidRDefault="00273F9F" w:rsidP="00273F9F">
      <w:pPr>
        <w:ind w:firstLine="709"/>
        <w:jc w:val="both"/>
        <w:rPr>
          <w:sz w:val="28"/>
          <w:szCs w:val="28"/>
        </w:rPr>
      </w:pPr>
      <w:r w:rsidRPr="00273F9F">
        <w:rPr>
          <w:sz w:val="28"/>
          <w:szCs w:val="28"/>
        </w:rPr>
        <w:t xml:space="preserve">- тариф на маневровую работу, выполняемую локомотивом АО «Междуречье»: </w:t>
      </w:r>
    </w:p>
    <w:p w14:paraId="194165B4" w14:textId="77777777" w:rsidR="00273F9F" w:rsidRPr="00273F9F" w:rsidRDefault="00273F9F" w:rsidP="00273F9F">
      <w:pPr>
        <w:tabs>
          <w:tab w:val="left" w:pos="1276"/>
        </w:tabs>
        <w:autoSpaceDE w:val="0"/>
        <w:autoSpaceDN w:val="0"/>
        <w:adjustRightInd w:val="0"/>
        <w:spacing w:line="252" w:lineRule="auto"/>
        <w:ind w:firstLine="567"/>
        <w:jc w:val="both"/>
        <w:rPr>
          <w:sz w:val="28"/>
          <w:szCs w:val="28"/>
          <w:lang w:eastAsia="en-US"/>
        </w:rPr>
      </w:pPr>
      <w:r w:rsidRPr="00273F9F">
        <w:rPr>
          <w:sz w:val="28"/>
          <w:szCs w:val="28"/>
        </w:rPr>
        <w:t xml:space="preserve">для </w:t>
      </w:r>
      <w:r w:rsidRPr="00273F9F">
        <w:rPr>
          <w:sz w:val="28"/>
          <w:szCs w:val="28"/>
          <w:lang w:eastAsia="en-US"/>
        </w:rPr>
        <w:t xml:space="preserve">МУП «МТСК» в размере </w:t>
      </w:r>
      <w:r w:rsidRPr="00273F9F">
        <w:rPr>
          <w:b/>
          <w:sz w:val="28"/>
          <w:szCs w:val="28"/>
          <w:lang w:eastAsia="en-US"/>
        </w:rPr>
        <w:t>1579,6</w:t>
      </w:r>
      <w:r w:rsidRPr="00273F9F">
        <w:rPr>
          <w:sz w:val="28"/>
          <w:szCs w:val="28"/>
          <w:lang w:eastAsia="en-US"/>
        </w:rPr>
        <w:t xml:space="preserve"> рублей за </w:t>
      </w:r>
      <w:proofErr w:type="spellStart"/>
      <w:r w:rsidRPr="00273F9F">
        <w:rPr>
          <w:sz w:val="28"/>
          <w:szCs w:val="28"/>
          <w:lang w:eastAsia="en-US"/>
        </w:rPr>
        <w:t>локомотиво</w:t>
      </w:r>
      <w:proofErr w:type="spellEnd"/>
      <w:r w:rsidRPr="00273F9F">
        <w:rPr>
          <w:sz w:val="28"/>
          <w:szCs w:val="28"/>
          <w:lang w:eastAsia="en-US"/>
        </w:rPr>
        <w:t>-час (рост 4%)</w:t>
      </w:r>
    </w:p>
    <w:p w14:paraId="7CE76E1F" w14:textId="77777777" w:rsidR="00273F9F" w:rsidRPr="00273F9F" w:rsidRDefault="00273F9F" w:rsidP="00273F9F">
      <w:pPr>
        <w:ind w:firstLine="567"/>
        <w:jc w:val="both"/>
        <w:rPr>
          <w:sz w:val="28"/>
          <w:szCs w:val="28"/>
        </w:rPr>
      </w:pPr>
      <w:r w:rsidRPr="00273F9F">
        <w:rPr>
          <w:sz w:val="28"/>
          <w:szCs w:val="28"/>
          <w:lang w:eastAsia="en-US"/>
        </w:rPr>
        <w:t xml:space="preserve">для прочих потребителей в размере </w:t>
      </w:r>
      <w:r w:rsidRPr="00273F9F">
        <w:rPr>
          <w:b/>
          <w:sz w:val="28"/>
          <w:szCs w:val="28"/>
          <w:lang w:eastAsia="en-US"/>
        </w:rPr>
        <w:t>3196,1</w:t>
      </w:r>
      <w:r w:rsidRPr="00273F9F">
        <w:rPr>
          <w:sz w:val="28"/>
          <w:szCs w:val="28"/>
          <w:lang w:eastAsia="en-US"/>
        </w:rPr>
        <w:t xml:space="preserve"> рублей за </w:t>
      </w:r>
      <w:proofErr w:type="spellStart"/>
      <w:r w:rsidRPr="00273F9F">
        <w:rPr>
          <w:sz w:val="28"/>
          <w:szCs w:val="28"/>
          <w:lang w:eastAsia="en-US"/>
        </w:rPr>
        <w:t>локомотиво</w:t>
      </w:r>
      <w:proofErr w:type="spellEnd"/>
      <w:r w:rsidRPr="00273F9F">
        <w:rPr>
          <w:sz w:val="28"/>
          <w:szCs w:val="28"/>
          <w:lang w:eastAsia="en-US"/>
        </w:rPr>
        <w:t>-час (рост 9,9%).</w:t>
      </w:r>
    </w:p>
    <w:p w14:paraId="5578A341" w14:textId="77777777" w:rsidR="00273F9F" w:rsidRPr="00273F9F" w:rsidRDefault="00273F9F" w:rsidP="00273F9F">
      <w:pPr>
        <w:tabs>
          <w:tab w:val="left" w:pos="1335"/>
        </w:tabs>
        <w:ind w:firstLine="567"/>
        <w:rPr>
          <w:sz w:val="28"/>
          <w:szCs w:val="28"/>
        </w:rPr>
      </w:pPr>
      <w:r w:rsidRPr="00273F9F">
        <w:rPr>
          <w:sz w:val="28"/>
          <w:szCs w:val="28"/>
        </w:rPr>
        <w:t>Расчет тарифов прилагается.</w:t>
      </w:r>
    </w:p>
    <w:p w14:paraId="012D9A0B" w14:textId="77777777" w:rsidR="00273F9F" w:rsidRPr="00273F9F" w:rsidRDefault="00273F9F" w:rsidP="00273F9F">
      <w:pPr>
        <w:jc w:val="center"/>
        <w:rPr>
          <w:sz w:val="16"/>
          <w:szCs w:val="16"/>
          <w:lang w:eastAsia="x-none"/>
        </w:rPr>
      </w:pPr>
    </w:p>
    <w:p w14:paraId="5DADD020" w14:textId="77777777" w:rsidR="00273F9F" w:rsidRPr="00273F9F" w:rsidRDefault="00273F9F" w:rsidP="00273F9F">
      <w:pPr>
        <w:jc w:val="right"/>
        <w:rPr>
          <w:sz w:val="16"/>
          <w:szCs w:val="16"/>
          <w:lang w:eastAsia="x-none"/>
        </w:rPr>
        <w:sectPr w:rsidR="00273F9F" w:rsidRPr="00273F9F" w:rsidSect="00C42A69">
          <w:headerReference w:type="even" r:id="rId154"/>
          <w:headerReference w:type="default" r:id="rId155"/>
          <w:pgSz w:w="11906" w:h="16838"/>
          <w:pgMar w:top="993" w:right="851" w:bottom="426" w:left="1418" w:header="709" w:footer="709" w:gutter="0"/>
          <w:cols w:space="708"/>
          <w:titlePg/>
          <w:docGrid w:linePitch="360"/>
        </w:sectPr>
      </w:pPr>
    </w:p>
    <w:p w14:paraId="70165588" w14:textId="77777777" w:rsidR="00273F9F" w:rsidRPr="00273F9F" w:rsidRDefault="00273F9F" w:rsidP="00273F9F">
      <w:pPr>
        <w:jc w:val="right"/>
        <w:rPr>
          <w:sz w:val="16"/>
          <w:szCs w:val="16"/>
          <w:lang w:eastAsia="x-none"/>
        </w:rPr>
      </w:pPr>
      <w:r w:rsidRPr="00273F9F">
        <w:rPr>
          <w:sz w:val="16"/>
          <w:szCs w:val="16"/>
          <w:lang w:eastAsia="x-none"/>
        </w:rPr>
        <w:lastRenderedPageBreak/>
        <w:t xml:space="preserve">Приложение </w:t>
      </w:r>
    </w:p>
    <w:p w14:paraId="23DC308E" w14:textId="77777777" w:rsidR="00273F9F" w:rsidRPr="00273F9F" w:rsidRDefault="00273F9F" w:rsidP="00273F9F">
      <w:pPr>
        <w:jc w:val="center"/>
        <w:rPr>
          <w:lang w:eastAsia="x-none"/>
        </w:rPr>
      </w:pPr>
      <w:r w:rsidRPr="00273F9F">
        <w:rPr>
          <w:sz w:val="16"/>
          <w:szCs w:val="16"/>
          <w:lang w:eastAsia="x-none"/>
        </w:rPr>
        <w:t>Расчет тарифов на транспортные услуги, оказываемые АО «Междуречье» на регулируемый период</w:t>
      </w:r>
    </w:p>
    <w:p w14:paraId="513F6BA9" w14:textId="53FE7EEC" w:rsidR="00273F9F" w:rsidRPr="00273F9F" w:rsidRDefault="00273F9F" w:rsidP="00273F9F">
      <w:pPr>
        <w:jc w:val="center"/>
      </w:pPr>
      <w:r w:rsidRPr="00273F9F">
        <w:rPr>
          <w:noProof/>
        </w:rPr>
        <w:drawing>
          <wp:inline distT="0" distB="0" distL="0" distR="0" wp14:anchorId="452DD89B" wp14:editId="53AD0950">
            <wp:extent cx="9553575" cy="58578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9553575" cy="5857875"/>
                    </a:xfrm>
                    <a:prstGeom prst="rect">
                      <a:avLst/>
                    </a:prstGeom>
                    <a:noFill/>
                    <a:ln>
                      <a:noFill/>
                    </a:ln>
                  </pic:spPr>
                </pic:pic>
              </a:graphicData>
            </a:graphic>
          </wp:inline>
        </w:drawing>
      </w:r>
    </w:p>
    <w:p w14:paraId="09121574" w14:textId="77777777" w:rsidR="00273F9F" w:rsidRPr="00273F9F" w:rsidRDefault="00273F9F" w:rsidP="00273F9F">
      <w:pPr>
        <w:jc w:val="center"/>
      </w:pPr>
    </w:p>
    <w:p w14:paraId="15CDBB91" w14:textId="77777777" w:rsidR="00273F9F" w:rsidRPr="00273F9F" w:rsidRDefault="00273F9F" w:rsidP="00273F9F">
      <w:pPr>
        <w:jc w:val="center"/>
      </w:pPr>
    </w:p>
    <w:p w14:paraId="10A1548A" w14:textId="1F587FD3" w:rsidR="00273F9F" w:rsidRPr="00273F9F" w:rsidRDefault="00273F9F" w:rsidP="00273F9F">
      <w:pPr>
        <w:jc w:val="center"/>
      </w:pPr>
      <w:r w:rsidRPr="00273F9F">
        <w:rPr>
          <w:noProof/>
        </w:rPr>
        <w:drawing>
          <wp:inline distT="0" distB="0" distL="0" distR="0" wp14:anchorId="0ADB7B4B" wp14:editId="6F650A4A">
            <wp:extent cx="9544050" cy="6019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9544050" cy="6019800"/>
                    </a:xfrm>
                    <a:prstGeom prst="rect">
                      <a:avLst/>
                    </a:prstGeom>
                    <a:noFill/>
                    <a:ln>
                      <a:noFill/>
                    </a:ln>
                  </pic:spPr>
                </pic:pic>
              </a:graphicData>
            </a:graphic>
          </wp:inline>
        </w:drawing>
      </w:r>
    </w:p>
    <w:p w14:paraId="1834E1B7" w14:textId="3211D3E4" w:rsidR="00273F9F" w:rsidRPr="00273F9F" w:rsidRDefault="00273F9F" w:rsidP="00273F9F">
      <w:pPr>
        <w:jc w:val="center"/>
      </w:pPr>
      <w:r w:rsidRPr="00273F9F">
        <w:rPr>
          <w:noProof/>
        </w:rPr>
        <w:lastRenderedPageBreak/>
        <w:drawing>
          <wp:inline distT="0" distB="0" distL="0" distR="0" wp14:anchorId="21159C94" wp14:editId="7BA449CF">
            <wp:extent cx="9639300" cy="62007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9639300" cy="6200775"/>
                    </a:xfrm>
                    <a:prstGeom prst="rect">
                      <a:avLst/>
                    </a:prstGeom>
                    <a:noFill/>
                    <a:ln>
                      <a:noFill/>
                    </a:ln>
                  </pic:spPr>
                </pic:pic>
              </a:graphicData>
            </a:graphic>
          </wp:inline>
        </w:drawing>
      </w:r>
    </w:p>
    <w:p w14:paraId="3FC3EA12" w14:textId="30D18E1E" w:rsidR="00273F9F" w:rsidRPr="00273F9F" w:rsidRDefault="00273F9F" w:rsidP="00273F9F">
      <w:pPr>
        <w:jc w:val="center"/>
      </w:pPr>
      <w:r w:rsidRPr="00273F9F">
        <w:rPr>
          <w:noProof/>
        </w:rPr>
        <w:lastRenderedPageBreak/>
        <w:drawing>
          <wp:inline distT="0" distB="0" distL="0" distR="0" wp14:anchorId="5524934F" wp14:editId="0900B140">
            <wp:extent cx="9696450" cy="62865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9696450" cy="6286500"/>
                    </a:xfrm>
                    <a:prstGeom prst="rect">
                      <a:avLst/>
                    </a:prstGeom>
                    <a:noFill/>
                    <a:ln>
                      <a:noFill/>
                    </a:ln>
                  </pic:spPr>
                </pic:pic>
              </a:graphicData>
            </a:graphic>
          </wp:inline>
        </w:drawing>
      </w:r>
    </w:p>
    <w:p w14:paraId="0CEC2553" w14:textId="77777777" w:rsidR="00AF5882" w:rsidRDefault="00273F9F" w:rsidP="00273F9F">
      <w:pPr>
        <w:jc w:val="center"/>
        <w:rPr>
          <w:lang w:eastAsia="x-none"/>
        </w:rPr>
        <w:sectPr w:rsidR="00AF5882" w:rsidSect="00273F9F">
          <w:pgSz w:w="16838" w:h="11906" w:orient="landscape"/>
          <w:pgMar w:top="993" w:right="709" w:bottom="851" w:left="1134" w:header="567" w:footer="283" w:gutter="0"/>
          <w:cols w:space="708"/>
          <w:titlePg/>
          <w:docGrid w:linePitch="360"/>
        </w:sectPr>
      </w:pPr>
      <w:r w:rsidRPr="00273F9F">
        <w:rPr>
          <w:noProof/>
        </w:rPr>
        <w:lastRenderedPageBreak/>
        <w:drawing>
          <wp:inline distT="0" distB="0" distL="0" distR="0" wp14:anchorId="77342AB8" wp14:editId="22275A62">
            <wp:extent cx="9601200" cy="63055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9601200" cy="6305550"/>
                    </a:xfrm>
                    <a:prstGeom prst="rect">
                      <a:avLst/>
                    </a:prstGeom>
                    <a:noFill/>
                    <a:ln>
                      <a:noFill/>
                    </a:ln>
                  </pic:spPr>
                </pic:pic>
              </a:graphicData>
            </a:graphic>
          </wp:inline>
        </w:drawing>
      </w:r>
    </w:p>
    <w:p w14:paraId="6F9F87C2" w14:textId="3F9DB909" w:rsidR="00E15DF5" w:rsidRDefault="00E15DF5" w:rsidP="006349FD">
      <w:pPr>
        <w:ind w:right="142"/>
        <w:jc w:val="both"/>
      </w:pPr>
    </w:p>
    <w:sectPr w:rsidR="00E15DF5" w:rsidSect="00AF5882">
      <w:pgSz w:w="11906" w:h="16838"/>
      <w:pgMar w:top="709" w:right="851" w:bottom="1134" w:left="993"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30EE" w14:textId="77777777" w:rsidR="007203C8" w:rsidRDefault="007203C8" w:rsidP="00943C6C">
      <w:r>
        <w:separator/>
      </w:r>
    </w:p>
  </w:endnote>
  <w:endnote w:type="continuationSeparator" w:id="0">
    <w:p w14:paraId="534ADC4C" w14:textId="77777777" w:rsidR="007203C8" w:rsidRDefault="007203C8"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7203C8" w:rsidRDefault="007203C8"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7203C8" w:rsidRDefault="007203C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438E4D49" w:rsidR="007203C8" w:rsidRDefault="007203C8" w:rsidP="00952467">
    <w:pPr>
      <w:pStyle w:val="aa"/>
      <w:jc w:val="center"/>
    </w:pPr>
    <w:bookmarkStart w:id="3" w:name="_Hlk29557944"/>
    <w:bookmarkStart w:id="4" w:name="_Hlk29557945"/>
    <w:bookmarkStart w:id="5" w:name="_Hlk29557947"/>
    <w:bookmarkStart w:id="6" w:name="_Hlk29557948"/>
    <w:bookmarkStart w:id="7" w:name="_Hlk29557965"/>
    <w:bookmarkStart w:id="8" w:name="_Hlk29557966"/>
    <w:bookmarkStart w:id="9" w:name="_Hlk29819169"/>
    <w:bookmarkStart w:id="10" w:name="_Hlk29819170"/>
    <w:bookmarkStart w:id="11" w:name="_Hlk29819204"/>
    <w:bookmarkStart w:id="12" w:name="_Hlk29819205"/>
    <w:r>
      <w:t>Протокол № 30 заседания Правления РЭК Кузбасса от 11.06.</w:t>
    </w:r>
    <w:bookmarkEnd w:id="3"/>
    <w:bookmarkEnd w:id="4"/>
    <w:bookmarkEnd w:id="5"/>
    <w:bookmarkEnd w:id="6"/>
    <w:bookmarkEnd w:id="7"/>
    <w:bookmarkEnd w:id="8"/>
    <w:bookmarkEnd w:id="9"/>
    <w:bookmarkEnd w:id="10"/>
    <w:bookmarkEnd w:id="11"/>
    <w:bookmarkEnd w:id="12"/>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A9DF" w14:textId="77777777" w:rsidR="007203C8" w:rsidRDefault="007203C8" w:rsidP="00943C6C">
      <w:r>
        <w:separator/>
      </w:r>
    </w:p>
  </w:footnote>
  <w:footnote w:type="continuationSeparator" w:id="0">
    <w:p w14:paraId="0986EF99" w14:textId="77777777" w:rsidR="007203C8" w:rsidRDefault="007203C8"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Content>
      <w:p w14:paraId="572BA4DA" w14:textId="77777777" w:rsidR="007203C8" w:rsidRDefault="007203C8">
        <w:pPr>
          <w:pStyle w:val="a8"/>
          <w:jc w:val="center"/>
        </w:pPr>
        <w:r>
          <w:fldChar w:fldCharType="begin"/>
        </w:r>
        <w:r>
          <w:instrText xml:space="preserve"> PAGE   \* MERGEFORMAT </w:instrText>
        </w:r>
        <w:r>
          <w:fldChar w:fldCharType="separate"/>
        </w:r>
        <w:r>
          <w:rPr>
            <w:noProof/>
          </w:rPr>
          <w:t>20</w:t>
        </w:r>
        <w:r>
          <w:rPr>
            <w:noProof/>
          </w:rPr>
          <w:fldChar w:fldCharType="end"/>
        </w:r>
      </w:p>
    </w:sdtContent>
  </w:sdt>
  <w:p w14:paraId="40602D44" w14:textId="77777777" w:rsidR="007203C8" w:rsidRDefault="007203C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Content>
      <w:p w14:paraId="7CBE886A" w14:textId="77777777" w:rsidR="007203C8" w:rsidRDefault="007203C8">
        <w:pPr>
          <w:pStyle w:val="a8"/>
          <w:jc w:val="center"/>
        </w:pPr>
        <w:r>
          <w:fldChar w:fldCharType="begin"/>
        </w:r>
        <w:r>
          <w:instrText>PAGE   \* MERGEFORMAT</w:instrText>
        </w:r>
        <w:r>
          <w:fldChar w:fldCharType="separate"/>
        </w:r>
        <w:r>
          <w:rPr>
            <w:noProof/>
          </w:rPr>
          <w:t>21</w:t>
        </w:r>
        <w:r>
          <w:fldChar w:fldCharType="end"/>
        </w:r>
      </w:p>
    </w:sdtContent>
  </w:sdt>
  <w:p w14:paraId="34845786" w14:textId="77777777" w:rsidR="007203C8" w:rsidRDefault="007203C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B4D1B" w14:textId="77777777" w:rsidR="007203C8" w:rsidRDefault="007203C8" w:rsidP="00C42A69">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4B9C7DE" w14:textId="77777777" w:rsidR="007203C8" w:rsidRDefault="007203C8">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12C9A" w14:textId="77777777" w:rsidR="007203C8" w:rsidRDefault="007203C8" w:rsidP="00C42A69">
    <w:pPr>
      <w:pStyle w:val="a8"/>
      <w:framePr w:h="277" w:hRule="exact" w:wrap="around" w:vAnchor="text" w:hAnchor="margin" w:xAlign="center" w:y="-282"/>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33F8C6F2" w14:textId="77777777" w:rsidR="007203C8" w:rsidRDefault="007203C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E483B6E"/>
    <w:lvl w:ilvl="0">
      <w:numFmt w:val="bullet"/>
      <w:lvlText w:val="*"/>
      <w:lvlJc w:val="left"/>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8" w15:restartNumberingAfterBreak="0">
    <w:nsid w:val="004F0069"/>
    <w:multiLevelType w:val="multilevel"/>
    <w:tmpl w:val="DB5AA6C0"/>
    <w:lvl w:ilvl="0">
      <w:start w:val="1"/>
      <w:numFmt w:val="decimal"/>
      <w:lvlText w:val="%1."/>
      <w:lvlJc w:val="left"/>
      <w:pPr>
        <w:tabs>
          <w:tab w:val="num" w:pos="637"/>
        </w:tabs>
        <w:ind w:left="637" w:hanging="495"/>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5149"/>
        </w:tabs>
        <w:ind w:left="5149" w:hanging="1080"/>
      </w:pPr>
      <w:rPr>
        <w:rFonts w:hint="default"/>
      </w:rPr>
    </w:lvl>
    <w:lvl w:ilvl="4">
      <w:start w:val="1"/>
      <w:numFmt w:val="decimal"/>
      <w:lvlText w:val="%1.%2.%3.%4.%5."/>
      <w:lvlJc w:val="left"/>
      <w:pPr>
        <w:tabs>
          <w:tab w:val="num" w:pos="6458"/>
        </w:tabs>
        <w:ind w:left="6458" w:hanging="1080"/>
      </w:pPr>
      <w:rPr>
        <w:rFonts w:hint="default"/>
      </w:rPr>
    </w:lvl>
    <w:lvl w:ilvl="5">
      <w:start w:val="1"/>
      <w:numFmt w:val="decimal"/>
      <w:lvlText w:val="%1.%2.%3.%4.%5.%6."/>
      <w:lvlJc w:val="left"/>
      <w:pPr>
        <w:tabs>
          <w:tab w:val="num" w:pos="8127"/>
        </w:tabs>
        <w:ind w:left="8127" w:hanging="1440"/>
      </w:pPr>
      <w:rPr>
        <w:rFonts w:hint="default"/>
      </w:rPr>
    </w:lvl>
    <w:lvl w:ilvl="6">
      <w:start w:val="1"/>
      <w:numFmt w:val="decimal"/>
      <w:lvlText w:val="%1.%2.%3.%4.%5.%6.%7."/>
      <w:lvlJc w:val="left"/>
      <w:pPr>
        <w:tabs>
          <w:tab w:val="num" w:pos="9796"/>
        </w:tabs>
        <w:ind w:left="9796" w:hanging="1800"/>
      </w:pPr>
      <w:rPr>
        <w:rFonts w:hint="default"/>
      </w:rPr>
    </w:lvl>
    <w:lvl w:ilvl="7">
      <w:start w:val="1"/>
      <w:numFmt w:val="decimal"/>
      <w:lvlText w:val="%1.%2.%3.%4.%5.%6.%7.%8."/>
      <w:lvlJc w:val="left"/>
      <w:pPr>
        <w:tabs>
          <w:tab w:val="num" w:pos="11105"/>
        </w:tabs>
        <w:ind w:left="11105" w:hanging="1800"/>
      </w:pPr>
      <w:rPr>
        <w:rFonts w:hint="default"/>
      </w:rPr>
    </w:lvl>
    <w:lvl w:ilvl="8">
      <w:start w:val="1"/>
      <w:numFmt w:val="decimal"/>
      <w:lvlText w:val="%1.%2.%3.%4.%5.%6.%7.%8.%9."/>
      <w:lvlJc w:val="left"/>
      <w:pPr>
        <w:tabs>
          <w:tab w:val="num" w:pos="12774"/>
        </w:tabs>
        <w:ind w:left="12774" w:hanging="2160"/>
      </w:pPr>
      <w:rPr>
        <w:rFonts w:hint="default"/>
      </w:rPr>
    </w:lvl>
  </w:abstractNum>
  <w:abstractNum w:abstractNumId="9"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19" w15:restartNumberingAfterBreak="0">
    <w:nsid w:val="53995AAF"/>
    <w:multiLevelType w:val="hybridMultilevel"/>
    <w:tmpl w:val="AE9E8E52"/>
    <w:lvl w:ilvl="0" w:tplc="B22856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A422F12"/>
    <w:multiLevelType w:val="hybridMultilevel"/>
    <w:tmpl w:val="F5A20DE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3"/>
  </w:num>
  <w:num w:numId="2">
    <w:abstractNumId w:val="2"/>
  </w:num>
  <w:num w:numId="3">
    <w:abstractNumId w:val="0"/>
  </w:num>
  <w:num w:numId="4">
    <w:abstractNumId w:val="3"/>
  </w:num>
  <w:num w:numId="5">
    <w:abstractNumId w:val="1"/>
  </w:num>
  <w:num w:numId="6">
    <w:abstractNumId w:val="17"/>
  </w:num>
  <w:num w:numId="7">
    <w:abstractNumId w:val="10"/>
  </w:num>
  <w:num w:numId="8">
    <w:abstractNumId w:val="21"/>
  </w:num>
  <w:num w:numId="9">
    <w:abstractNumId w:val="15"/>
  </w:num>
  <w:num w:numId="10">
    <w:abstractNumId w:val="4"/>
    <w:lvlOverride w:ilvl="0">
      <w:lvl w:ilvl="0">
        <w:numFmt w:val="bullet"/>
        <w:lvlText w:val="-"/>
        <w:legacy w:legacy="1" w:legacySpace="0" w:legacyIndent="139"/>
        <w:lvlJc w:val="left"/>
        <w:rPr>
          <w:rFonts w:ascii="Times New Roman" w:hAnsi="Times New Roman" w:hint="default"/>
        </w:rPr>
      </w:lvl>
    </w:lvlOverride>
  </w:num>
  <w:num w:numId="11">
    <w:abstractNumId w:val="11"/>
  </w:num>
  <w:num w:numId="12">
    <w:abstractNumId w:val="14"/>
  </w:num>
  <w:num w:numId="13">
    <w:abstractNumId w:val="8"/>
  </w:num>
  <w:num w:numId="14">
    <w:abstractNumId w:val="16"/>
  </w:num>
  <w:num w:numId="15">
    <w:abstractNumId w:val="22"/>
  </w:num>
  <w:num w:numId="16">
    <w:abstractNumId w:val="12"/>
  </w:num>
  <w:num w:numId="17">
    <w:abstractNumId w:val="9"/>
  </w:num>
  <w:num w:numId="18">
    <w:abstractNumId w:val="20"/>
  </w:num>
  <w:num w:numId="19">
    <w:abstractNumId w:val="18"/>
  </w:num>
  <w:num w:numId="2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561"/>
    <w:rsid w:val="000430EC"/>
    <w:rsid w:val="000437B1"/>
    <w:rsid w:val="00043AF8"/>
    <w:rsid w:val="00052C07"/>
    <w:rsid w:val="000533D9"/>
    <w:rsid w:val="0005374F"/>
    <w:rsid w:val="0006354E"/>
    <w:rsid w:val="00063B63"/>
    <w:rsid w:val="0006703C"/>
    <w:rsid w:val="00071C5C"/>
    <w:rsid w:val="00076D03"/>
    <w:rsid w:val="0008031A"/>
    <w:rsid w:val="0008037F"/>
    <w:rsid w:val="00080BD1"/>
    <w:rsid w:val="00090E3E"/>
    <w:rsid w:val="00090E99"/>
    <w:rsid w:val="00093E95"/>
    <w:rsid w:val="000A3410"/>
    <w:rsid w:val="000A4CCA"/>
    <w:rsid w:val="000A4D92"/>
    <w:rsid w:val="000A500A"/>
    <w:rsid w:val="000B312B"/>
    <w:rsid w:val="000B3308"/>
    <w:rsid w:val="000B3E9F"/>
    <w:rsid w:val="000B483F"/>
    <w:rsid w:val="000B56FE"/>
    <w:rsid w:val="000C28FC"/>
    <w:rsid w:val="000C38F5"/>
    <w:rsid w:val="000C6002"/>
    <w:rsid w:val="000C746E"/>
    <w:rsid w:val="000D004C"/>
    <w:rsid w:val="000D10CE"/>
    <w:rsid w:val="000D1BBE"/>
    <w:rsid w:val="000D3143"/>
    <w:rsid w:val="000D4FE2"/>
    <w:rsid w:val="000D615F"/>
    <w:rsid w:val="000D7E22"/>
    <w:rsid w:val="000E3CE0"/>
    <w:rsid w:val="000F24FD"/>
    <w:rsid w:val="0010047B"/>
    <w:rsid w:val="00100C12"/>
    <w:rsid w:val="001010E9"/>
    <w:rsid w:val="0010347A"/>
    <w:rsid w:val="0010469B"/>
    <w:rsid w:val="00104A17"/>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2982"/>
    <w:rsid w:val="001450C6"/>
    <w:rsid w:val="0014792B"/>
    <w:rsid w:val="00147A6C"/>
    <w:rsid w:val="00150822"/>
    <w:rsid w:val="00150F20"/>
    <w:rsid w:val="0015196D"/>
    <w:rsid w:val="00151D58"/>
    <w:rsid w:val="001524F0"/>
    <w:rsid w:val="00152761"/>
    <w:rsid w:val="00154164"/>
    <w:rsid w:val="001545B3"/>
    <w:rsid w:val="001559E6"/>
    <w:rsid w:val="00156E00"/>
    <w:rsid w:val="00157E3E"/>
    <w:rsid w:val="00163217"/>
    <w:rsid w:val="001655CC"/>
    <w:rsid w:val="0016702D"/>
    <w:rsid w:val="00167D7A"/>
    <w:rsid w:val="00175863"/>
    <w:rsid w:val="00177C80"/>
    <w:rsid w:val="00177DEA"/>
    <w:rsid w:val="00184787"/>
    <w:rsid w:val="001867F3"/>
    <w:rsid w:val="00192523"/>
    <w:rsid w:val="0019579B"/>
    <w:rsid w:val="00195EFE"/>
    <w:rsid w:val="001A0F30"/>
    <w:rsid w:val="001A38F8"/>
    <w:rsid w:val="001A3A63"/>
    <w:rsid w:val="001A59FF"/>
    <w:rsid w:val="001A68E3"/>
    <w:rsid w:val="001B067F"/>
    <w:rsid w:val="001B0B61"/>
    <w:rsid w:val="001B2506"/>
    <w:rsid w:val="001B2D1D"/>
    <w:rsid w:val="001C2C74"/>
    <w:rsid w:val="001C6323"/>
    <w:rsid w:val="001D2BC0"/>
    <w:rsid w:val="001D4F1A"/>
    <w:rsid w:val="001D5964"/>
    <w:rsid w:val="001E1F34"/>
    <w:rsid w:val="001E3AF3"/>
    <w:rsid w:val="001E5E95"/>
    <w:rsid w:val="001E760F"/>
    <w:rsid w:val="001F3E9D"/>
    <w:rsid w:val="001F5CD1"/>
    <w:rsid w:val="00200343"/>
    <w:rsid w:val="002010AF"/>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4128"/>
    <w:rsid w:val="00264356"/>
    <w:rsid w:val="00264E86"/>
    <w:rsid w:val="00265CC3"/>
    <w:rsid w:val="00271A0A"/>
    <w:rsid w:val="00273F9F"/>
    <w:rsid w:val="00274AC7"/>
    <w:rsid w:val="002757CB"/>
    <w:rsid w:val="002765A2"/>
    <w:rsid w:val="0028094C"/>
    <w:rsid w:val="002816BE"/>
    <w:rsid w:val="00281A90"/>
    <w:rsid w:val="00283A48"/>
    <w:rsid w:val="00283F3C"/>
    <w:rsid w:val="00285858"/>
    <w:rsid w:val="00285A3D"/>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B7F69"/>
    <w:rsid w:val="002C0B3B"/>
    <w:rsid w:val="002C68F7"/>
    <w:rsid w:val="002C7064"/>
    <w:rsid w:val="002D0582"/>
    <w:rsid w:val="002D268D"/>
    <w:rsid w:val="002D2965"/>
    <w:rsid w:val="002D2DD4"/>
    <w:rsid w:val="002D4908"/>
    <w:rsid w:val="002D56B1"/>
    <w:rsid w:val="002D5E98"/>
    <w:rsid w:val="002D653D"/>
    <w:rsid w:val="002E236B"/>
    <w:rsid w:val="002E2842"/>
    <w:rsid w:val="002E2A5D"/>
    <w:rsid w:val="002E5623"/>
    <w:rsid w:val="002E5802"/>
    <w:rsid w:val="002F4A6C"/>
    <w:rsid w:val="002F63D6"/>
    <w:rsid w:val="002F6F6F"/>
    <w:rsid w:val="0030076F"/>
    <w:rsid w:val="00302651"/>
    <w:rsid w:val="0030417F"/>
    <w:rsid w:val="0030725E"/>
    <w:rsid w:val="00310CB8"/>
    <w:rsid w:val="00312424"/>
    <w:rsid w:val="003134DB"/>
    <w:rsid w:val="0031524F"/>
    <w:rsid w:val="00315504"/>
    <w:rsid w:val="00320509"/>
    <w:rsid w:val="003240B3"/>
    <w:rsid w:val="00340BD2"/>
    <w:rsid w:val="00340DB5"/>
    <w:rsid w:val="003421D0"/>
    <w:rsid w:val="003446F3"/>
    <w:rsid w:val="003468FE"/>
    <w:rsid w:val="00347109"/>
    <w:rsid w:val="00347FEA"/>
    <w:rsid w:val="00350577"/>
    <w:rsid w:val="00350C15"/>
    <w:rsid w:val="00353546"/>
    <w:rsid w:val="00354ECC"/>
    <w:rsid w:val="003572B7"/>
    <w:rsid w:val="0036058D"/>
    <w:rsid w:val="0036108B"/>
    <w:rsid w:val="003661D4"/>
    <w:rsid w:val="00373F98"/>
    <w:rsid w:val="003768EE"/>
    <w:rsid w:val="00377542"/>
    <w:rsid w:val="00377D8F"/>
    <w:rsid w:val="00380B7A"/>
    <w:rsid w:val="0038201C"/>
    <w:rsid w:val="00382CCF"/>
    <w:rsid w:val="00385012"/>
    <w:rsid w:val="00392BBA"/>
    <w:rsid w:val="00397DAE"/>
    <w:rsid w:val="003A0785"/>
    <w:rsid w:val="003A24C0"/>
    <w:rsid w:val="003A34AC"/>
    <w:rsid w:val="003A7D9E"/>
    <w:rsid w:val="003B01E1"/>
    <w:rsid w:val="003B11FB"/>
    <w:rsid w:val="003B1D16"/>
    <w:rsid w:val="003B4CE2"/>
    <w:rsid w:val="003B7EAA"/>
    <w:rsid w:val="003C425C"/>
    <w:rsid w:val="003C63B0"/>
    <w:rsid w:val="003D45FD"/>
    <w:rsid w:val="003D47BD"/>
    <w:rsid w:val="003D5641"/>
    <w:rsid w:val="003E0C07"/>
    <w:rsid w:val="003E1228"/>
    <w:rsid w:val="003E2C84"/>
    <w:rsid w:val="003E5E28"/>
    <w:rsid w:val="003E75B0"/>
    <w:rsid w:val="003F131D"/>
    <w:rsid w:val="003F25F7"/>
    <w:rsid w:val="003F73D3"/>
    <w:rsid w:val="00401CA4"/>
    <w:rsid w:val="004101CE"/>
    <w:rsid w:val="00411143"/>
    <w:rsid w:val="00412EFB"/>
    <w:rsid w:val="004163E4"/>
    <w:rsid w:val="00416F0B"/>
    <w:rsid w:val="00421C34"/>
    <w:rsid w:val="004221DC"/>
    <w:rsid w:val="004224D0"/>
    <w:rsid w:val="0042566C"/>
    <w:rsid w:val="004262E6"/>
    <w:rsid w:val="00426C60"/>
    <w:rsid w:val="004278BA"/>
    <w:rsid w:val="00435254"/>
    <w:rsid w:val="00442E5F"/>
    <w:rsid w:val="00443295"/>
    <w:rsid w:val="004436A0"/>
    <w:rsid w:val="00443D75"/>
    <w:rsid w:val="00445543"/>
    <w:rsid w:val="00445C27"/>
    <w:rsid w:val="00451347"/>
    <w:rsid w:val="004517D7"/>
    <w:rsid w:val="00452AFF"/>
    <w:rsid w:val="00453449"/>
    <w:rsid w:val="00455330"/>
    <w:rsid w:val="00456223"/>
    <w:rsid w:val="00457A3C"/>
    <w:rsid w:val="0046010B"/>
    <w:rsid w:val="00461573"/>
    <w:rsid w:val="004629B1"/>
    <w:rsid w:val="004638C3"/>
    <w:rsid w:val="00463A29"/>
    <w:rsid w:val="00465F53"/>
    <w:rsid w:val="00471588"/>
    <w:rsid w:val="00472461"/>
    <w:rsid w:val="00472BF4"/>
    <w:rsid w:val="00473CCD"/>
    <w:rsid w:val="004742BC"/>
    <w:rsid w:val="00474963"/>
    <w:rsid w:val="0048448F"/>
    <w:rsid w:val="0048501B"/>
    <w:rsid w:val="00486F62"/>
    <w:rsid w:val="004926A0"/>
    <w:rsid w:val="004944F3"/>
    <w:rsid w:val="00494749"/>
    <w:rsid w:val="00495D23"/>
    <w:rsid w:val="00496FF7"/>
    <w:rsid w:val="004A13FE"/>
    <w:rsid w:val="004A1974"/>
    <w:rsid w:val="004A2205"/>
    <w:rsid w:val="004A3611"/>
    <w:rsid w:val="004A3CE1"/>
    <w:rsid w:val="004A5C16"/>
    <w:rsid w:val="004B07C9"/>
    <w:rsid w:val="004B4862"/>
    <w:rsid w:val="004B4BC6"/>
    <w:rsid w:val="004B6344"/>
    <w:rsid w:val="004B6ABC"/>
    <w:rsid w:val="004C01C1"/>
    <w:rsid w:val="004C0B1B"/>
    <w:rsid w:val="004C4176"/>
    <w:rsid w:val="004C70EF"/>
    <w:rsid w:val="004D3632"/>
    <w:rsid w:val="004D5FA6"/>
    <w:rsid w:val="004D60B9"/>
    <w:rsid w:val="004D79C7"/>
    <w:rsid w:val="004D7FF4"/>
    <w:rsid w:val="004E0941"/>
    <w:rsid w:val="004E0BC3"/>
    <w:rsid w:val="004E6879"/>
    <w:rsid w:val="004E7812"/>
    <w:rsid w:val="004F0469"/>
    <w:rsid w:val="004F1D6E"/>
    <w:rsid w:val="004F4A46"/>
    <w:rsid w:val="004F6E8A"/>
    <w:rsid w:val="00500F3B"/>
    <w:rsid w:val="005049D9"/>
    <w:rsid w:val="005058A3"/>
    <w:rsid w:val="0050607A"/>
    <w:rsid w:val="005110AC"/>
    <w:rsid w:val="00511E81"/>
    <w:rsid w:val="00515A5D"/>
    <w:rsid w:val="00517A7D"/>
    <w:rsid w:val="00517B4C"/>
    <w:rsid w:val="00522A59"/>
    <w:rsid w:val="00524674"/>
    <w:rsid w:val="00533D5C"/>
    <w:rsid w:val="00535001"/>
    <w:rsid w:val="0053512F"/>
    <w:rsid w:val="005361D4"/>
    <w:rsid w:val="00537AA4"/>
    <w:rsid w:val="00542C54"/>
    <w:rsid w:val="0054307E"/>
    <w:rsid w:val="00543BD7"/>
    <w:rsid w:val="0054560D"/>
    <w:rsid w:val="005478C4"/>
    <w:rsid w:val="00547921"/>
    <w:rsid w:val="00550580"/>
    <w:rsid w:val="00550D5C"/>
    <w:rsid w:val="005516AD"/>
    <w:rsid w:val="005534F9"/>
    <w:rsid w:val="00555BEF"/>
    <w:rsid w:val="00556F92"/>
    <w:rsid w:val="00557017"/>
    <w:rsid w:val="00560464"/>
    <w:rsid w:val="00560E37"/>
    <w:rsid w:val="00561E85"/>
    <w:rsid w:val="00562165"/>
    <w:rsid w:val="005647B8"/>
    <w:rsid w:val="00565C2E"/>
    <w:rsid w:val="005664B0"/>
    <w:rsid w:val="00566AC2"/>
    <w:rsid w:val="00567627"/>
    <w:rsid w:val="005676E8"/>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6B8"/>
    <w:rsid w:val="005A7F2B"/>
    <w:rsid w:val="005B4564"/>
    <w:rsid w:val="005B469E"/>
    <w:rsid w:val="005B4C60"/>
    <w:rsid w:val="005B52E0"/>
    <w:rsid w:val="005B57BB"/>
    <w:rsid w:val="005C15CB"/>
    <w:rsid w:val="005C1D15"/>
    <w:rsid w:val="005C3411"/>
    <w:rsid w:val="005C38AC"/>
    <w:rsid w:val="005C3E0B"/>
    <w:rsid w:val="005C5C0B"/>
    <w:rsid w:val="005C76DF"/>
    <w:rsid w:val="005D096F"/>
    <w:rsid w:val="005D0A08"/>
    <w:rsid w:val="005D4007"/>
    <w:rsid w:val="005D736B"/>
    <w:rsid w:val="005E2E7D"/>
    <w:rsid w:val="005E3BA5"/>
    <w:rsid w:val="005E4778"/>
    <w:rsid w:val="005E551F"/>
    <w:rsid w:val="005E6587"/>
    <w:rsid w:val="005E677B"/>
    <w:rsid w:val="005E6A95"/>
    <w:rsid w:val="005E7B93"/>
    <w:rsid w:val="005F1E84"/>
    <w:rsid w:val="005F2917"/>
    <w:rsid w:val="005F3E8E"/>
    <w:rsid w:val="005F6E01"/>
    <w:rsid w:val="006025A8"/>
    <w:rsid w:val="00607F54"/>
    <w:rsid w:val="006154C4"/>
    <w:rsid w:val="006174C8"/>
    <w:rsid w:val="006246DD"/>
    <w:rsid w:val="00624B3B"/>
    <w:rsid w:val="0063009D"/>
    <w:rsid w:val="00632AC2"/>
    <w:rsid w:val="006349FD"/>
    <w:rsid w:val="00644E9C"/>
    <w:rsid w:val="00646FD3"/>
    <w:rsid w:val="00650508"/>
    <w:rsid w:val="00654A95"/>
    <w:rsid w:val="00660499"/>
    <w:rsid w:val="00661776"/>
    <w:rsid w:val="006633E7"/>
    <w:rsid w:val="00664F55"/>
    <w:rsid w:val="00665AAA"/>
    <w:rsid w:val="00667A07"/>
    <w:rsid w:val="00672C3D"/>
    <w:rsid w:val="00675398"/>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3A8F"/>
    <w:rsid w:val="006B45F8"/>
    <w:rsid w:val="006B55C2"/>
    <w:rsid w:val="006B71ED"/>
    <w:rsid w:val="006C477D"/>
    <w:rsid w:val="006C5B17"/>
    <w:rsid w:val="006C618E"/>
    <w:rsid w:val="006C72B3"/>
    <w:rsid w:val="006D0E5F"/>
    <w:rsid w:val="006D2EA6"/>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43BF"/>
    <w:rsid w:val="00717485"/>
    <w:rsid w:val="0072014A"/>
    <w:rsid w:val="007203C8"/>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46335"/>
    <w:rsid w:val="00750901"/>
    <w:rsid w:val="007520CC"/>
    <w:rsid w:val="0075338E"/>
    <w:rsid w:val="007537E0"/>
    <w:rsid w:val="0075442B"/>
    <w:rsid w:val="00756273"/>
    <w:rsid w:val="0075643B"/>
    <w:rsid w:val="0075707B"/>
    <w:rsid w:val="00760F62"/>
    <w:rsid w:val="00763AC7"/>
    <w:rsid w:val="00777950"/>
    <w:rsid w:val="00781428"/>
    <w:rsid w:val="007815FF"/>
    <w:rsid w:val="00784E10"/>
    <w:rsid w:val="00785765"/>
    <w:rsid w:val="00786A50"/>
    <w:rsid w:val="00792EFA"/>
    <w:rsid w:val="0079313E"/>
    <w:rsid w:val="00795CA9"/>
    <w:rsid w:val="007964A6"/>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E01A0"/>
    <w:rsid w:val="007E052D"/>
    <w:rsid w:val="007E2317"/>
    <w:rsid w:val="007E369D"/>
    <w:rsid w:val="007E3E62"/>
    <w:rsid w:val="007F1E48"/>
    <w:rsid w:val="007F2D46"/>
    <w:rsid w:val="007F530D"/>
    <w:rsid w:val="007F5739"/>
    <w:rsid w:val="007F79EA"/>
    <w:rsid w:val="008007FE"/>
    <w:rsid w:val="0080144B"/>
    <w:rsid w:val="0080150F"/>
    <w:rsid w:val="00803021"/>
    <w:rsid w:val="00807033"/>
    <w:rsid w:val="008119F1"/>
    <w:rsid w:val="0081265F"/>
    <w:rsid w:val="00813D04"/>
    <w:rsid w:val="00821452"/>
    <w:rsid w:val="00824A81"/>
    <w:rsid w:val="0083143B"/>
    <w:rsid w:val="00831603"/>
    <w:rsid w:val="00835469"/>
    <w:rsid w:val="00835776"/>
    <w:rsid w:val="00836EA1"/>
    <w:rsid w:val="00843D40"/>
    <w:rsid w:val="00844D73"/>
    <w:rsid w:val="00847B6B"/>
    <w:rsid w:val="00847DF0"/>
    <w:rsid w:val="008518BA"/>
    <w:rsid w:val="008521EB"/>
    <w:rsid w:val="0085266F"/>
    <w:rsid w:val="00852FCC"/>
    <w:rsid w:val="008550C5"/>
    <w:rsid w:val="00863D76"/>
    <w:rsid w:val="00864A72"/>
    <w:rsid w:val="00865A94"/>
    <w:rsid w:val="008674ED"/>
    <w:rsid w:val="00871244"/>
    <w:rsid w:val="00871839"/>
    <w:rsid w:val="00871888"/>
    <w:rsid w:val="00876003"/>
    <w:rsid w:val="0087652A"/>
    <w:rsid w:val="008805E1"/>
    <w:rsid w:val="00881968"/>
    <w:rsid w:val="008820AD"/>
    <w:rsid w:val="00882D4C"/>
    <w:rsid w:val="00882DFE"/>
    <w:rsid w:val="008830B9"/>
    <w:rsid w:val="00883398"/>
    <w:rsid w:val="00883D70"/>
    <w:rsid w:val="00890367"/>
    <w:rsid w:val="00890DB3"/>
    <w:rsid w:val="00891893"/>
    <w:rsid w:val="008931C6"/>
    <w:rsid w:val="00895931"/>
    <w:rsid w:val="008967A8"/>
    <w:rsid w:val="00897D9F"/>
    <w:rsid w:val="008A29B5"/>
    <w:rsid w:val="008A4225"/>
    <w:rsid w:val="008A5B68"/>
    <w:rsid w:val="008B1DEE"/>
    <w:rsid w:val="008B39E5"/>
    <w:rsid w:val="008B3C76"/>
    <w:rsid w:val="008B4908"/>
    <w:rsid w:val="008B4D3B"/>
    <w:rsid w:val="008C07B6"/>
    <w:rsid w:val="008C674F"/>
    <w:rsid w:val="008D2358"/>
    <w:rsid w:val="008D47E1"/>
    <w:rsid w:val="008D65AA"/>
    <w:rsid w:val="008E0372"/>
    <w:rsid w:val="008E15CF"/>
    <w:rsid w:val="008E39F9"/>
    <w:rsid w:val="008E3EF2"/>
    <w:rsid w:val="008F114D"/>
    <w:rsid w:val="008F61D5"/>
    <w:rsid w:val="008F6417"/>
    <w:rsid w:val="00902A39"/>
    <w:rsid w:val="00902D1E"/>
    <w:rsid w:val="00903006"/>
    <w:rsid w:val="009054CD"/>
    <w:rsid w:val="009058E3"/>
    <w:rsid w:val="009060E5"/>
    <w:rsid w:val="00910EB4"/>
    <w:rsid w:val="009114FF"/>
    <w:rsid w:val="00911A1D"/>
    <w:rsid w:val="00913CF2"/>
    <w:rsid w:val="00915F32"/>
    <w:rsid w:val="00916699"/>
    <w:rsid w:val="009169A0"/>
    <w:rsid w:val="00916E5A"/>
    <w:rsid w:val="00920EB8"/>
    <w:rsid w:val="009211B2"/>
    <w:rsid w:val="00922107"/>
    <w:rsid w:val="00925FC7"/>
    <w:rsid w:val="0093216C"/>
    <w:rsid w:val="00936271"/>
    <w:rsid w:val="00936AC1"/>
    <w:rsid w:val="009402FC"/>
    <w:rsid w:val="00941B16"/>
    <w:rsid w:val="00941E73"/>
    <w:rsid w:val="0094286E"/>
    <w:rsid w:val="009432DB"/>
    <w:rsid w:val="00943C6C"/>
    <w:rsid w:val="00944454"/>
    <w:rsid w:val="00944C2C"/>
    <w:rsid w:val="00944DA0"/>
    <w:rsid w:val="00952467"/>
    <w:rsid w:val="009532B0"/>
    <w:rsid w:val="009574AD"/>
    <w:rsid w:val="00960DF3"/>
    <w:rsid w:val="00963795"/>
    <w:rsid w:val="00965012"/>
    <w:rsid w:val="00965EE1"/>
    <w:rsid w:val="00965F28"/>
    <w:rsid w:val="00971BAD"/>
    <w:rsid w:val="00975A7C"/>
    <w:rsid w:val="009762E3"/>
    <w:rsid w:val="009774F5"/>
    <w:rsid w:val="00982493"/>
    <w:rsid w:val="00984481"/>
    <w:rsid w:val="00987938"/>
    <w:rsid w:val="00997B59"/>
    <w:rsid w:val="009A27B4"/>
    <w:rsid w:val="009A4A61"/>
    <w:rsid w:val="009A5102"/>
    <w:rsid w:val="009A5EC9"/>
    <w:rsid w:val="009A62AC"/>
    <w:rsid w:val="009A675C"/>
    <w:rsid w:val="009A6C40"/>
    <w:rsid w:val="009A788B"/>
    <w:rsid w:val="009A7ADA"/>
    <w:rsid w:val="009B328A"/>
    <w:rsid w:val="009B3BE7"/>
    <w:rsid w:val="009B4D13"/>
    <w:rsid w:val="009B55A6"/>
    <w:rsid w:val="009B5701"/>
    <w:rsid w:val="009B64B3"/>
    <w:rsid w:val="009C188B"/>
    <w:rsid w:val="009C22CC"/>
    <w:rsid w:val="009C310C"/>
    <w:rsid w:val="009C45AB"/>
    <w:rsid w:val="009C480D"/>
    <w:rsid w:val="009C6893"/>
    <w:rsid w:val="009C6EEF"/>
    <w:rsid w:val="009C71FD"/>
    <w:rsid w:val="009D294B"/>
    <w:rsid w:val="009D2AE7"/>
    <w:rsid w:val="009D3904"/>
    <w:rsid w:val="009D653B"/>
    <w:rsid w:val="009D7531"/>
    <w:rsid w:val="009E046B"/>
    <w:rsid w:val="009E0AFB"/>
    <w:rsid w:val="009E0C6D"/>
    <w:rsid w:val="009E10AD"/>
    <w:rsid w:val="009E3361"/>
    <w:rsid w:val="009E6573"/>
    <w:rsid w:val="009F2608"/>
    <w:rsid w:val="009F30B9"/>
    <w:rsid w:val="009F4AE4"/>
    <w:rsid w:val="009F5455"/>
    <w:rsid w:val="009F5639"/>
    <w:rsid w:val="009F6A4B"/>
    <w:rsid w:val="009F77D2"/>
    <w:rsid w:val="00A06F3D"/>
    <w:rsid w:val="00A07318"/>
    <w:rsid w:val="00A07729"/>
    <w:rsid w:val="00A1237D"/>
    <w:rsid w:val="00A13FE3"/>
    <w:rsid w:val="00A168D4"/>
    <w:rsid w:val="00A16DB6"/>
    <w:rsid w:val="00A16FFD"/>
    <w:rsid w:val="00A170C8"/>
    <w:rsid w:val="00A177C9"/>
    <w:rsid w:val="00A208ED"/>
    <w:rsid w:val="00A2185A"/>
    <w:rsid w:val="00A220FE"/>
    <w:rsid w:val="00A23B35"/>
    <w:rsid w:val="00A248CA"/>
    <w:rsid w:val="00A25464"/>
    <w:rsid w:val="00A27BC8"/>
    <w:rsid w:val="00A3063A"/>
    <w:rsid w:val="00A33127"/>
    <w:rsid w:val="00A34FE6"/>
    <w:rsid w:val="00A36B53"/>
    <w:rsid w:val="00A3712C"/>
    <w:rsid w:val="00A37E84"/>
    <w:rsid w:val="00A41437"/>
    <w:rsid w:val="00A41804"/>
    <w:rsid w:val="00A431FF"/>
    <w:rsid w:val="00A463B7"/>
    <w:rsid w:val="00A50932"/>
    <w:rsid w:val="00A50982"/>
    <w:rsid w:val="00A50AD7"/>
    <w:rsid w:val="00A511D1"/>
    <w:rsid w:val="00A52A8A"/>
    <w:rsid w:val="00A626CF"/>
    <w:rsid w:val="00A6312A"/>
    <w:rsid w:val="00A64E90"/>
    <w:rsid w:val="00A6622E"/>
    <w:rsid w:val="00A71CC4"/>
    <w:rsid w:val="00A71FA8"/>
    <w:rsid w:val="00A72356"/>
    <w:rsid w:val="00A72CF5"/>
    <w:rsid w:val="00A83586"/>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64DF"/>
    <w:rsid w:val="00AC73AE"/>
    <w:rsid w:val="00AD0762"/>
    <w:rsid w:val="00AD12E9"/>
    <w:rsid w:val="00AD1435"/>
    <w:rsid w:val="00AD247C"/>
    <w:rsid w:val="00AD3715"/>
    <w:rsid w:val="00AD4534"/>
    <w:rsid w:val="00AD5490"/>
    <w:rsid w:val="00AD6490"/>
    <w:rsid w:val="00AD68FA"/>
    <w:rsid w:val="00AE10EF"/>
    <w:rsid w:val="00AE1E11"/>
    <w:rsid w:val="00AE29FB"/>
    <w:rsid w:val="00AE4BC1"/>
    <w:rsid w:val="00AE6B37"/>
    <w:rsid w:val="00AE6E7C"/>
    <w:rsid w:val="00AF2173"/>
    <w:rsid w:val="00AF31C3"/>
    <w:rsid w:val="00AF5882"/>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8E7"/>
    <w:rsid w:val="00B52F9F"/>
    <w:rsid w:val="00B54F42"/>
    <w:rsid w:val="00B5615A"/>
    <w:rsid w:val="00B562F2"/>
    <w:rsid w:val="00B56BE3"/>
    <w:rsid w:val="00B6011A"/>
    <w:rsid w:val="00B62947"/>
    <w:rsid w:val="00B646DF"/>
    <w:rsid w:val="00B706B6"/>
    <w:rsid w:val="00B724F5"/>
    <w:rsid w:val="00B72AEE"/>
    <w:rsid w:val="00B72D0D"/>
    <w:rsid w:val="00B77AAC"/>
    <w:rsid w:val="00B817B7"/>
    <w:rsid w:val="00B924C7"/>
    <w:rsid w:val="00BA0AB7"/>
    <w:rsid w:val="00BA2E15"/>
    <w:rsid w:val="00BA44E0"/>
    <w:rsid w:val="00BA5DC1"/>
    <w:rsid w:val="00BB19B2"/>
    <w:rsid w:val="00BB1D6B"/>
    <w:rsid w:val="00BB51C4"/>
    <w:rsid w:val="00BB5FCF"/>
    <w:rsid w:val="00BC2E4A"/>
    <w:rsid w:val="00BC3CE4"/>
    <w:rsid w:val="00BC7B10"/>
    <w:rsid w:val="00BD14CA"/>
    <w:rsid w:val="00BD1962"/>
    <w:rsid w:val="00BD4D2B"/>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2A69"/>
    <w:rsid w:val="00C43558"/>
    <w:rsid w:val="00C4593B"/>
    <w:rsid w:val="00C46995"/>
    <w:rsid w:val="00C51AF1"/>
    <w:rsid w:val="00C5299B"/>
    <w:rsid w:val="00C53662"/>
    <w:rsid w:val="00C545C2"/>
    <w:rsid w:val="00C6470E"/>
    <w:rsid w:val="00C65760"/>
    <w:rsid w:val="00C65F6A"/>
    <w:rsid w:val="00C66D0C"/>
    <w:rsid w:val="00C67CAA"/>
    <w:rsid w:val="00C73561"/>
    <w:rsid w:val="00C761DE"/>
    <w:rsid w:val="00C768D2"/>
    <w:rsid w:val="00C8068E"/>
    <w:rsid w:val="00C82D53"/>
    <w:rsid w:val="00C85AD0"/>
    <w:rsid w:val="00C865A4"/>
    <w:rsid w:val="00C86750"/>
    <w:rsid w:val="00C912A6"/>
    <w:rsid w:val="00C91505"/>
    <w:rsid w:val="00C9164A"/>
    <w:rsid w:val="00C96B00"/>
    <w:rsid w:val="00CA06EA"/>
    <w:rsid w:val="00CA3F6B"/>
    <w:rsid w:val="00CA63A7"/>
    <w:rsid w:val="00CA73E7"/>
    <w:rsid w:val="00CA750A"/>
    <w:rsid w:val="00CB15D9"/>
    <w:rsid w:val="00CB1756"/>
    <w:rsid w:val="00CB218E"/>
    <w:rsid w:val="00CB254D"/>
    <w:rsid w:val="00CB65ED"/>
    <w:rsid w:val="00CB702F"/>
    <w:rsid w:val="00CD15AF"/>
    <w:rsid w:val="00CD2C22"/>
    <w:rsid w:val="00CD2D0D"/>
    <w:rsid w:val="00CD443E"/>
    <w:rsid w:val="00CD446E"/>
    <w:rsid w:val="00CD59D1"/>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4585"/>
    <w:rsid w:val="00D15532"/>
    <w:rsid w:val="00D15C9F"/>
    <w:rsid w:val="00D15D27"/>
    <w:rsid w:val="00D20400"/>
    <w:rsid w:val="00D23269"/>
    <w:rsid w:val="00D27D2C"/>
    <w:rsid w:val="00D3689C"/>
    <w:rsid w:val="00D36E71"/>
    <w:rsid w:val="00D3769D"/>
    <w:rsid w:val="00D408BA"/>
    <w:rsid w:val="00D42487"/>
    <w:rsid w:val="00D44C27"/>
    <w:rsid w:val="00D459C0"/>
    <w:rsid w:val="00D46DFB"/>
    <w:rsid w:val="00D529E7"/>
    <w:rsid w:val="00D5751A"/>
    <w:rsid w:val="00D57DB8"/>
    <w:rsid w:val="00D60CD2"/>
    <w:rsid w:val="00D62C32"/>
    <w:rsid w:val="00D633AD"/>
    <w:rsid w:val="00D65D57"/>
    <w:rsid w:val="00D6705E"/>
    <w:rsid w:val="00D710B4"/>
    <w:rsid w:val="00D715C5"/>
    <w:rsid w:val="00D72DE3"/>
    <w:rsid w:val="00D74777"/>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0B9"/>
    <w:rsid w:val="00DB7473"/>
    <w:rsid w:val="00DC0B8A"/>
    <w:rsid w:val="00DC265E"/>
    <w:rsid w:val="00DC508D"/>
    <w:rsid w:val="00DC58A6"/>
    <w:rsid w:val="00DC5A99"/>
    <w:rsid w:val="00DC625F"/>
    <w:rsid w:val="00DC6576"/>
    <w:rsid w:val="00DC74C4"/>
    <w:rsid w:val="00DD0E3A"/>
    <w:rsid w:val="00DD1470"/>
    <w:rsid w:val="00DD2672"/>
    <w:rsid w:val="00DD3C39"/>
    <w:rsid w:val="00DD4498"/>
    <w:rsid w:val="00DD4DC5"/>
    <w:rsid w:val="00DD603F"/>
    <w:rsid w:val="00DD6757"/>
    <w:rsid w:val="00DD6E3E"/>
    <w:rsid w:val="00DD7453"/>
    <w:rsid w:val="00DE136B"/>
    <w:rsid w:val="00DE15CA"/>
    <w:rsid w:val="00DE4515"/>
    <w:rsid w:val="00DE56AF"/>
    <w:rsid w:val="00DE5CE4"/>
    <w:rsid w:val="00DE6F2D"/>
    <w:rsid w:val="00DE7AEE"/>
    <w:rsid w:val="00DE7D5A"/>
    <w:rsid w:val="00E01E81"/>
    <w:rsid w:val="00E0443D"/>
    <w:rsid w:val="00E05C54"/>
    <w:rsid w:val="00E07E59"/>
    <w:rsid w:val="00E10AF2"/>
    <w:rsid w:val="00E13B8C"/>
    <w:rsid w:val="00E1587B"/>
    <w:rsid w:val="00E15B30"/>
    <w:rsid w:val="00E15DF5"/>
    <w:rsid w:val="00E21343"/>
    <w:rsid w:val="00E22E36"/>
    <w:rsid w:val="00E237D9"/>
    <w:rsid w:val="00E250F4"/>
    <w:rsid w:val="00E25302"/>
    <w:rsid w:val="00E25F00"/>
    <w:rsid w:val="00E261A2"/>
    <w:rsid w:val="00E267F9"/>
    <w:rsid w:val="00E3030B"/>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01B3"/>
    <w:rsid w:val="00E71AF0"/>
    <w:rsid w:val="00E7352F"/>
    <w:rsid w:val="00E75834"/>
    <w:rsid w:val="00E766BD"/>
    <w:rsid w:val="00E76C5C"/>
    <w:rsid w:val="00E776E4"/>
    <w:rsid w:val="00E80118"/>
    <w:rsid w:val="00E81BBC"/>
    <w:rsid w:val="00E82290"/>
    <w:rsid w:val="00E82718"/>
    <w:rsid w:val="00E84D88"/>
    <w:rsid w:val="00E85B6F"/>
    <w:rsid w:val="00E87222"/>
    <w:rsid w:val="00E8752B"/>
    <w:rsid w:val="00E915DB"/>
    <w:rsid w:val="00E91A2C"/>
    <w:rsid w:val="00E92922"/>
    <w:rsid w:val="00E96E18"/>
    <w:rsid w:val="00EA1755"/>
    <w:rsid w:val="00EA7355"/>
    <w:rsid w:val="00EA7765"/>
    <w:rsid w:val="00EB1021"/>
    <w:rsid w:val="00EB1E85"/>
    <w:rsid w:val="00EB210A"/>
    <w:rsid w:val="00EB2508"/>
    <w:rsid w:val="00EB2634"/>
    <w:rsid w:val="00EB4FE7"/>
    <w:rsid w:val="00EB6678"/>
    <w:rsid w:val="00EC021F"/>
    <w:rsid w:val="00EC2DEB"/>
    <w:rsid w:val="00EC55AC"/>
    <w:rsid w:val="00EC57BB"/>
    <w:rsid w:val="00ED0594"/>
    <w:rsid w:val="00ED0E28"/>
    <w:rsid w:val="00ED2427"/>
    <w:rsid w:val="00ED290F"/>
    <w:rsid w:val="00ED38EF"/>
    <w:rsid w:val="00EE5A13"/>
    <w:rsid w:val="00EE5ED6"/>
    <w:rsid w:val="00EE779D"/>
    <w:rsid w:val="00EF0CA4"/>
    <w:rsid w:val="00EF1057"/>
    <w:rsid w:val="00EF3A47"/>
    <w:rsid w:val="00EF7525"/>
    <w:rsid w:val="00F00FB7"/>
    <w:rsid w:val="00F012B7"/>
    <w:rsid w:val="00F01A89"/>
    <w:rsid w:val="00F025C6"/>
    <w:rsid w:val="00F027ED"/>
    <w:rsid w:val="00F1188B"/>
    <w:rsid w:val="00F11961"/>
    <w:rsid w:val="00F13298"/>
    <w:rsid w:val="00F14533"/>
    <w:rsid w:val="00F1576C"/>
    <w:rsid w:val="00F15ADE"/>
    <w:rsid w:val="00F20636"/>
    <w:rsid w:val="00F2406E"/>
    <w:rsid w:val="00F24DF0"/>
    <w:rsid w:val="00F27EAF"/>
    <w:rsid w:val="00F30994"/>
    <w:rsid w:val="00F31F9B"/>
    <w:rsid w:val="00F32F89"/>
    <w:rsid w:val="00F3394F"/>
    <w:rsid w:val="00F33E96"/>
    <w:rsid w:val="00F349DC"/>
    <w:rsid w:val="00F35BD3"/>
    <w:rsid w:val="00F36330"/>
    <w:rsid w:val="00F364AA"/>
    <w:rsid w:val="00F37256"/>
    <w:rsid w:val="00F377DD"/>
    <w:rsid w:val="00F4075B"/>
    <w:rsid w:val="00F41A66"/>
    <w:rsid w:val="00F41C67"/>
    <w:rsid w:val="00F41CFB"/>
    <w:rsid w:val="00F42163"/>
    <w:rsid w:val="00F433CC"/>
    <w:rsid w:val="00F44837"/>
    <w:rsid w:val="00F44E6D"/>
    <w:rsid w:val="00F478F4"/>
    <w:rsid w:val="00F5020E"/>
    <w:rsid w:val="00F602F3"/>
    <w:rsid w:val="00F60B37"/>
    <w:rsid w:val="00F6170C"/>
    <w:rsid w:val="00F6216C"/>
    <w:rsid w:val="00F640F9"/>
    <w:rsid w:val="00F663E6"/>
    <w:rsid w:val="00F66DC5"/>
    <w:rsid w:val="00F679A7"/>
    <w:rsid w:val="00F7035D"/>
    <w:rsid w:val="00F70EC4"/>
    <w:rsid w:val="00F714D3"/>
    <w:rsid w:val="00F73EDF"/>
    <w:rsid w:val="00F76467"/>
    <w:rsid w:val="00F846E7"/>
    <w:rsid w:val="00F849F8"/>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4778"/>
    <w:rsid w:val="00FB75DA"/>
    <w:rsid w:val="00FC0182"/>
    <w:rsid w:val="00FC1F59"/>
    <w:rsid w:val="00FC2D1F"/>
    <w:rsid w:val="00FC3A8B"/>
    <w:rsid w:val="00FC5147"/>
    <w:rsid w:val="00FC5872"/>
    <w:rsid w:val="00FD5FE0"/>
    <w:rsid w:val="00FE0072"/>
    <w:rsid w:val="00FE1472"/>
    <w:rsid w:val="00FE2BC4"/>
    <w:rsid w:val="00FE33F6"/>
    <w:rsid w:val="00FE5157"/>
    <w:rsid w:val="00FE750B"/>
    <w:rsid w:val="00FF3331"/>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9633"/>
    <o:shapelayout v:ext="edit">
      <o:idmap v:ext="edit" data="1"/>
    </o:shapelayout>
  </w:shapeDefaults>
  <w:decimalSymbol w:val=","/>
  <w:listSeparator w:val=";"/>
  <w14:docId w14:val="35AC893F"/>
  <w15:chartTrackingRefBased/>
  <w15:docId w15:val="{019E6FA5-C4C2-4D48-AA9E-92D96EE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36B53"/>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uiPriority w:val="39"/>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uiPriority w:val="39"/>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affff5">
    <w:name w:val="Знак Знак Знак Знак Знак Знак Знак Знак Знак Знак Знак Знак"/>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affffb">
    <w:basedOn w:val="a3"/>
    <w:next w:val="affa"/>
    <w:rsid w:val="00517B4C"/>
    <w:pPr>
      <w:spacing w:before="100" w:beforeAutospacing="1" w:after="100" w:afterAutospacing="1"/>
    </w:pPr>
  </w:style>
  <w:style w:type="paragraph" w:customStyle="1" w:styleId="affffc">
    <w:name w:val="Знак"/>
    <w:basedOn w:val="a3"/>
    <w:rsid w:val="005516AD"/>
    <w:pPr>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5">
    <w:name w:val="Основной текст (3)_"/>
    <w:basedOn w:val="a4"/>
    <w:link w:val="3f6"/>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e">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6">
    <w:name w:val="Основной текст (3)"/>
    <w:basedOn w:val="a3"/>
    <w:link w:val="3f5"/>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ff5">
    <w:name w:val="Знак Знак1 Знак Знак"/>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afffff">
    <w:name w:val="Знак Знак Знак Знак Знак Знак Знак Знак Знак Знак Знак Знак"/>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afffff2">
    <w:basedOn w:val="a3"/>
    <w:next w:val="affa"/>
    <w:rsid w:val="00A07318"/>
    <w:pPr>
      <w:spacing w:before="100" w:beforeAutospacing="1" w:after="100" w:afterAutospacing="1"/>
    </w:pPr>
  </w:style>
  <w:style w:type="paragraph" w:customStyle="1" w:styleId="afffff3">
    <w:name w:val="Знак"/>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6349FD"/>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0.wmf"/><Relationship Id="rId21" Type="http://schemas.openxmlformats.org/officeDocument/2006/relationships/image" Target="media/image10.wmf"/><Relationship Id="rId42" Type="http://schemas.openxmlformats.org/officeDocument/2006/relationships/image" Target="media/image31.wmf"/><Relationship Id="rId63" Type="http://schemas.openxmlformats.org/officeDocument/2006/relationships/image" Target="media/image43.wmf"/><Relationship Id="rId84" Type="http://schemas.openxmlformats.org/officeDocument/2006/relationships/hyperlink" Target="consultantplus://offline/ref=361E00DD1C0772374ED8A54517A51CE3A9413412AE50D9D2F10EB3147F22D492E2E83FDC05CB05B6668BB9B26EBF6A5CE82205DB1503A651U8a0L" TargetMode="External"/><Relationship Id="rId138" Type="http://schemas.openxmlformats.org/officeDocument/2006/relationships/image" Target="media/image98.wmf"/><Relationship Id="rId159" Type="http://schemas.openxmlformats.org/officeDocument/2006/relationships/image" Target="media/image115.emf"/><Relationship Id="rId107" Type="http://schemas.openxmlformats.org/officeDocument/2006/relationships/hyperlink" Target="consultantplus://offline/ref=361E00DD1C0772374ED8A54517A51CE3A9413412AE50D9D2F10EB3147F22D492E2E83FDC05CB05BF6A8BB9B26EBF6A5CE82205DB1503A651U8a0L" TargetMode="External"/><Relationship Id="rId11" Type="http://schemas.openxmlformats.org/officeDocument/2006/relationships/hyperlink" Target="consultantplus://offline/ref=97947A72311A8D1E6F4F837012C8E432DFC28379EE6F3AA7580BE8043DBD679E5E8BF5CCE5235A9FVFbEG" TargetMode="External"/><Relationship Id="rId32" Type="http://schemas.openxmlformats.org/officeDocument/2006/relationships/image" Target="media/image21.wmf"/><Relationship Id="rId53" Type="http://schemas.openxmlformats.org/officeDocument/2006/relationships/image" Target="media/image35.wmf"/><Relationship Id="rId74" Type="http://schemas.openxmlformats.org/officeDocument/2006/relationships/image" Target="media/image53.wmf"/><Relationship Id="rId128" Type="http://schemas.openxmlformats.org/officeDocument/2006/relationships/image" Target="media/image89.wmf"/><Relationship Id="rId149" Type="http://schemas.openxmlformats.org/officeDocument/2006/relationships/image" Target="media/image107.emf"/><Relationship Id="rId5" Type="http://schemas.openxmlformats.org/officeDocument/2006/relationships/footnotes" Target="footnotes.xml"/><Relationship Id="rId95" Type="http://schemas.openxmlformats.org/officeDocument/2006/relationships/hyperlink" Target="consultantplus://offline/ref=361E00DD1C0772374ED8A54517A51CE3A9413412AE50D9D2F10EB3147F22D492E2E83FDC05C205BD36D1A9B627EA6642E93A1BDF0B03UAa6L" TargetMode="External"/><Relationship Id="rId160" Type="http://schemas.openxmlformats.org/officeDocument/2006/relationships/image" Target="media/image116.emf"/><Relationship Id="rId22" Type="http://schemas.openxmlformats.org/officeDocument/2006/relationships/image" Target="media/image11.wmf"/><Relationship Id="rId43" Type="http://schemas.openxmlformats.org/officeDocument/2006/relationships/hyperlink" Target="consultantplus://offline/ref=A16101B7BBE752B2B9B71E296E5CE1C83BFE06E65F72B728C54D7E7A0F976EB71891A2E3E02BFF5A161C8D83D8690191A47D5A3B05D42E8FCCxDK" TargetMode="External"/><Relationship Id="rId64" Type="http://schemas.openxmlformats.org/officeDocument/2006/relationships/image" Target="media/image44.wmf"/><Relationship Id="rId118" Type="http://schemas.openxmlformats.org/officeDocument/2006/relationships/hyperlink" Target="consultantplus://offline/ref=361E00DD1C0772374ED8A54517A51CE3A9413412AE50D9D2F10EB3147F22D492E2E83FDC05CB05BF6A8BB9B26EBF6A5CE82205DB1503A651U8a0L" TargetMode="External"/><Relationship Id="rId139" Type="http://schemas.openxmlformats.org/officeDocument/2006/relationships/image" Target="media/image99.wmf"/><Relationship Id="rId85" Type="http://schemas.openxmlformats.org/officeDocument/2006/relationships/hyperlink" Target="consultantplus://offline/ref=361E00DD1C0772374ED8A54517A51CE3A9413412AE50D9D2F10EB3147F22D492E2E83FDC05CB06B4638BB9B26EBF6A5CE82205DB1503A651U8a0L" TargetMode="External"/><Relationship Id="rId150" Type="http://schemas.openxmlformats.org/officeDocument/2006/relationships/image" Target="media/image108.emf"/><Relationship Id="rId12" Type="http://schemas.openxmlformats.org/officeDocument/2006/relationships/image" Target="media/image1.wmf"/><Relationship Id="rId17" Type="http://schemas.openxmlformats.org/officeDocument/2006/relationships/image" Target="media/image6.wmf"/><Relationship Id="rId33" Type="http://schemas.openxmlformats.org/officeDocument/2006/relationships/image" Target="media/image22.wmf"/><Relationship Id="rId38" Type="http://schemas.openxmlformats.org/officeDocument/2006/relationships/image" Target="media/image27.wmf"/><Relationship Id="rId59" Type="http://schemas.openxmlformats.org/officeDocument/2006/relationships/hyperlink" Target="consultantplus://offline/ref=881CFCF41C00CD5C198C559C73AB66EF764C5187248F47418246288746F845E63A29067B7D07D2942AFC3BB2A954E39E9239D0821EA8FEA64FIFL" TargetMode="External"/><Relationship Id="rId103" Type="http://schemas.openxmlformats.org/officeDocument/2006/relationships/image" Target="media/image68.wmf"/><Relationship Id="rId108" Type="http://schemas.openxmlformats.org/officeDocument/2006/relationships/hyperlink" Target="consultantplus://offline/ref=361E00DD1C0772374ED8A54517A51CE3A9413412AE50D9D2F10EB3147F22D492E2E83FDC05CB06B6648BB9B26EBF6A5CE82205DB1503A651U8a0L" TargetMode="External"/><Relationship Id="rId124" Type="http://schemas.openxmlformats.org/officeDocument/2006/relationships/image" Target="media/image85.wmf"/><Relationship Id="rId129" Type="http://schemas.openxmlformats.org/officeDocument/2006/relationships/image" Target="media/image90.wmf"/><Relationship Id="rId54" Type="http://schemas.openxmlformats.org/officeDocument/2006/relationships/image" Target="media/image36.wmf"/><Relationship Id="rId70" Type="http://schemas.openxmlformats.org/officeDocument/2006/relationships/image" Target="media/image49.wmf"/><Relationship Id="rId75" Type="http://schemas.openxmlformats.org/officeDocument/2006/relationships/image" Target="media/image54.wmf"/><Relationship Id="rId91" Type="http://schemas.openxmlformats.org/officeDocument/2006/relationships/hyperlink" Target="consultantplus://offline/ref=361E00DD1C0772374ED8A54517A51CE3A9413412AE50D9D2F10EB3147F22D492E2E83FDC05CB05B6618BB9B26EBF6A5CE82205DB1503A651U8a0L" TargetMode="External"/><Relationship Id="rId96" Type="http://schemas.openxmlformats.org/officeDocument/2006/relationships/image" Target="media/image64.wmf"/><Relationship Id="rId140" Type="http://schemas.openxmlformats.org/officeDocument/2006/relationships/image" Target="media/image100.wmf"/><Relationship Id="rId145" Type="http://schemas.openxmlformats.org/officeDocument/2006/relationships/image" Target="media/image105.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2.wmf"/><Relationship Id="rId28" Type="http://schemas.openxmlformats.org/officeDocument/2006/relationships/image" Target="media/image17.wmf"/><Relationship Id="rId49" Type="http://schemas.openxmlformats.org/officeDocument/2006/relationships/hyperlink" Target="consultantplus://offline/ref=3F9F36B21DF6D8DD025CB37A5BFBF6FA4EA2D8E1F8689ABB03AA0E4E73CD8869556CDB7C18F3A9E1B3B9D54215A24181509E708E822F5FE0CDDBL" TargetMode="External"/><Relationship Id="rId114" Type="http://schemas.openxmlformats.org/officeDocument/2006/relationships/image" Target="media/image77.wmf"/><Relationship Id="rId119" Type="http://schemas.openxmlformats.org/officeDocument/2006/relationships/image" Target="media/image81.wmf"/><Relationship Id="rId44" Type="http://schemas.openxmlformats.org/officeDocument/2006/relationships/image" Target="media/image32.wmf"/><Relationship Id="rId60" Type="http://schemas.openxmlformats.org/officeDocument/2006/relationships/image" Target="media/image40.wmf"/><Relationship Id="rId65" Type="http://schemas.openxmlformats.org/officeDocument/2006/relationships/image" Target="media/image45.wmf"/><Relationship Id="rId81" Type="http://schemas.openxmlformats.org/officeDocument/2006/relationships/image" Target="media/image58.wmf"/><Relationship Id="rId86" Type="http://schemas.openxmlformats.org/officeDocument/2006/relationships/hyperlink" Target="consultantplus://offline/ref=361E00DD1C0772374ED8A54517A51CE3A9413412AE50D9D2F10EB3147F22D492E2E83FDC05CB06B5658BB9B26EBF6A5CE82205DB1503A651U8a0L" TargetMode="External"/><Relationship Id="rId130" Type="http://schemas.openxmlformats.org/officeDocument/2006/relationships/image" Target="media/image91.wmf"/><Relationship Id="rId135" Type="http://schemas.openxmlformats.org/officeDocument/2006/relationships/image" Target="media/image95.wmf"/><Relationship Id="rId151" Type="http://schemas.openxmlformats.org/officeDocument/2006/relationships/image" Target="media/image109.emf"/><Relationship Id="rId156" Type="http://schemas.openxmlformats.org/officeDocument/2006/relationships/image" Target="media/image112.emf"/><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8.wmf"/><Relationship Id="rId109" Type="http://schemas.openxmlformats.org/officeDocument/2006/relationships/image" Target="media/image72.wmf"/><Relationship Id="rId34" Type="http://schemas.openxmlformats.org/officeDocument/2006/relationships/image" Target="media/image23.wmf"/><Relationship Id="rId50" Type="http://schemas.openxmlformats.org/officeDocument/2006/relationships/hyperlink" Target="consultantplus://offline/ref=3F9F36B21DF6D8DD025CB37A5BFBF6FA4EA2D9E3F66A9ABB03AA0E4E73CD8869556CDB791AF8F9B4F0E78C1350E94C874F82708AC9DCL" TargetMode="External"/><Relationship Id="rId55" Type="http://schemas.openxmlformats.org/officeDocument/2006/relationships/image" Target="media/image37.wmf"/><Relationship Id="rId76" Type="http://schemas.openxmlformats.org/officeDocument/2006/relationships/image" Target="media/image55.wmf"/><Relationship Id="rId97" Type="http://schemas.openxmlformats.org/officeDocument/2006/relationships/hyperlink" Target="consultantplus://offline/ref=361E00DD1C0772374ED8A54517A51CE3A9413412AE50D9D2F10EB3147F22D492E2E83FDC05CB07B06A8BB9B26EBF6A5CE82205DB1503A651U8a0L" TargetMode="External"/><Relationship Id="rId104" Type="http://schemas.openxmlformats.org/officeDocument/2006/relationships/image" Target="media/image69.wmf"/><Relationship Id="rId120" Type="http://schemas.openxmlformats.org/officeDocument/2006/relationships/image" Target="media/image82.wmf"/><Relationship Id="rId125" Type="http://schemas.openxmlformats.org/officeDocument/2006/relationships/image" Target="media/image86.wmf"/><Relationship Id="rId141" Type="http://schemas.openxmlformats.org/officeDocument/2006/relationships/image" Target="media/image101.wmf"/><Relationship Id="rId146" Type="http://schemas.openxmlformats.org/officeDocument/2006/relationships/image" Target="media/image106.wmf"/><Relationship Id="rId7" Type="http://schemas.openxmlformats.org/officeDocument/2006/relationships/footer" Target="footer1.xml"/><Relationship Id="rId71" Type="http://schemas.openxmlformats.org/officeDocument/2006/relationships/image" Target="media/image50.wmf"/><Relationship Id="rId92" Type="http://schemas.openxmlformats.org/officeDocument/2006/relationships/image" Target="media/image62.wmf"/><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image" Target="media/image29.wmf"/><Relationship Id="rId45" Type="http://schemas.openxmlformats.org/officeDocument/2006/relationships/image" Target="media/image33.wmf"/><Relationship Id="rId66" Type="http://schemas.openxmlformats.org/officeDocument/2006/relationships/image" Target="media/image46.wmf"/><Relationship Id="rId87" Type="http://schemas.openxmlformats.org/officeDocument/2006/relationships/hyperlink" Target="consultantplus://offline/ref=361E00DD1C0772374ED8A54517A51CE3A9413412AE50D9D2F10EB3147F22D492E2E83FDC05CB06BF618BB9B26EBF6A5CE82205DB1503A651U8a0L" TargetMode="External"/><Relationship Id="rId110" Type="http://schemas.openxmlformats.org/officeDocument/2006/relationships/image" Target="media/image73.wmf"/><Relationship Id="rId115" Type="http://schemas.openxmlformats.org/officeDocument/2006/relationships/image" Target="media/image78.wmf"/><Relationship Id="rId131" Type="http://schemas.openxmlformats.org/officeDocument/2006/relationships/image" Target="media/image92.wmf"/><Relationship Id="rId136" Type="http://schemas.openxmlformats.org/officeDocument/2006/relationships/image" Target="media/image96.wmf"/><Relationship Id="rId157" Type="http://schemas.openxmlformats.org/officeDocument/2006/relationships/image" Target="media/image113.emf"/><Relationship Id="rId61" Type="http://schemas.openxmlformats.org/officeDocument/2006/relationships/image" Target="media/image41.wmf"/><Relationship Id="rId82" Type="http://schemas.openxmlformats.org/officeDocument/2006/relationships/image" Target="media/image59.wmf"/><Relationship Id="rId152" Type="http://schemas.openxmlformats.org/officeDocument/2006/relationships/image" Target="media/image110.emf"/><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image" Target="media/image19.wmf"/><Relationship Id="rId35" Type="http://schemas.openxmlformats.org/officeDocument/2006/relationships/image" Target="media/image24.wmf"/><Relationship Id="rId56" Type="http://schemas.openxmlformats.org/officeDocument/2006/relationships/image" Target="media/image38.wmf"/><Relationship Id="rId77" Type="http://schemas.openxmlformats.org/officeDocument/2006/relationships/hyperlink" Target="consultantplus://offline/ref=361E00DD1C0772374ED8A54517A51CE3A9413510A052D9D2F10EB3147F22D492E2E83FDC04CF0FE233C4B8EE2AEB795CEF2207DD09U0a1L" TargetMode="External"/><Relationship Id="rId100" Type="http://schemas.openxmlformats.org/officeDocument/2006/relationships/image" Target="media/image66.wmf"/><Relationship Id="rId105" Type="http://schemas.openxmlformats.org/officeDocument/2006/relationships/image" Target="media/image70.wmf"/><Relationship Id="rId126" Type="http://schemas.openxmlformats.org/officeDocument/2006/relationships/image" Target="media/image87.wmf"/><Relationship Id="rId147" Type="http://schemas.openxmlformats.org/officeDocument/2006/relationships/header" Target="header1.xml"/><Relationship Id="rId8" Type="http://schemas.openxmlformats.org/officeDocument/2006/relationships/footer" Target="footer2.xml"/><Relationship Id="rId51" Type="http://schemas.openxmlformats.org/officeDocument/2006/relationships/hyperlink" Target="consultantplus://offline/ref=961617445FA63C512D524E6F93777FF82B02B48A9ED3482079873137FDAF92B2733090D2AA895FC78347712FF408711B234E2EDD1CA4DC1Fn9D2L" TargetMode="External"/><Relationship Id="rId72" Type="http://schemas.openxmlformats.org/officeDocument/2006/relationships/image" Target="media/image51.wmf"/><Relationship Id="rId93" Type="http://schemas.openxmlformats.org/officeDocument/2006/relationships/hyperlink" Target="consultantplus://offline/ref=361E00DD1C0772374ED8A54517A51CE3A9413412AE50D9D2F10EB3147F22D492E2E83FDC04CB01BD36D1A9B627EA6642E93A1BDF0B03UAa6L" TargetMode="External"/><Relationship Id="rId98" Type="http://schemas.openxmlformats.org/officeDocument/2006/relationships/image" Target="media/image65.wmf"/><Relationship Id="rId121" Type="http://schemas.openxmlformats.org/officeDocument/2006/relationships/image" Target="media/image83.wmf"/><Relationship Id="rId142" Type="http://schemas.openxmlformats.org/officeDocument/2006/relationships/image" Target="media/image102.wmf"/><Relationship Id="rId3" Type="http://schemas.openxmlformats.org/officeDocument/2006/relationships/settings" Target="settings.xml"/><Relationship Id="rId25" Type="http://schemas.openxmlformats.org/officeDocument/2006/relationships/image" Target="media/image14.wmf"/><Relationship Id="rId46" Type="http://schemas.openxmlformats.org/officeDocument/2006/relationships/hyperlink" Target="consultantplus://offline/ref=A16101B7BBE752B2B9B71E296E5CE1C83BFE07E45170B728C54D7E7A0F976EB71891A2E3E02BFB51161C8D83D8690191A47D5A3B05D42E8FCCxDK" TargetMode="External"/><Relationship Id="rId67" Type="http://schemas.openxmlformats.org/officeDocument/2006/relationships/image" Target="media/image47.wmf"/><Relationship Id="rId116" Type="http://schemas.openxmlformats.org/officeDocument/2006/relationships/image" Target="media/image79.wmf"/><Relationship Id="rId137" Type="http://schemas.openxmlformats.org/officeDocument/2006/relationships/image" Target="media/image97.wmf"/><Relationship Id="rId158" Type="http://schemas.openxmlformats.org/officeDocument/2006/relationships/image" Target="media/image114.emf"/><Relationship Id="rId20" Type="http://schemas.openxmlformats.org/officeDocument/2006/relationships/image" Target="media/image9.wmf"/><Relationship Id="rId41" Type="http://schemas.openxmlformats.org/officeDocument/2006/relationships/image" Target="media/image30.wmf"/><Relationship Id="rId62" Type="http://schemas.openxmlformats.org/officeDocument/2006/relationships/image" Target="media/image42.wmf"/><Relationship Id="rId83" Type="http://schemas.openxmlformats.org/officeDocument/2006/relationships/hyperlink" Target="consultantplus://offline/ref=361E00DD1C0772374ED8A54517A51CE3A9413412AE50D9D2F10EB3147F22D492E2E83FD90E9F55F2378DEDE234EA6142EB3C07UDaDL" TargetMode="External"/><Relationship Id="rId88" Type="http://schemas.openxmlformats.org/officeDocument/2006/relationships/hyperlink" Target="consultantplus://offline/ref=361E00DD1C0772374ED8A54517A51CE3A9413412AE50D9D2F10EB3147F22D492E2E83FDC05CB00B2658BB9B26EBF6A5CE82205DB1503A651U8a0L" TargetMode="External"/><Relationship Id="rId111" Type="http://schemas.openxmlformats.org/officeDocument/2006/relationships/image" Target="media/image74.wmf"/><Relationship Id="rId132" Type="http://schemas.openxmlformats.org/officeDocument/2006/relationships/hyperlink" Target="consultantplus://offline/ref=361E00DD1C0772374ED8A54517A51CE3A9413412AE50D9D2F10EB3147F22D492E2E83FDC05CB06B3628BB9B26EBF6A5CE82205DB1503A651U8a0L" TargetMode="External"/><Relationship Id="rId153" Type="http://schemas.openxmlformats.org/officeDocument/2006/relationships/image" Target="media/image111.emf"/><Relationship Id="rId15" Type="http://schemas.openxmlformats.org/officeDocument/2006/relationships/image" Target="media/image4.wmf"/><Relationship Id="rId36" Type="http://schemas.openxmlformats.org/officeDocument/2006/relationships/image" Target="media/image25.wmf"/><Relationship Id="rId57" Type="http://schemas.openxmlformats.org/officeDocument/2006/relationships/hyperlink" Target="consultantplus://offline/ref=881CFCF41C00CD5C198C559C73AB66EF74495F87248B47418246288746F845E63A29067B7D07D29822FC3BB2A954E39E9239D0821EA8FEA64FIFL" TargetMode="External"/><Relationship Id="rId106" Type="http://schemas.openxmlformats.org/officeDocument/2006/relationships/image" Target="media/image71.wmf"/><Relationship Id="rId127" Type="http://schemas.openxmlformats.org/officeDocument/2006/relationships/image" Target="media/image88.wmf"/><Relationship Id="rId10" Type="http://schemas.openxmlformats.org/officeDocument/2006/relationships/hyperlink" Target="consultantplus://offline/ref=97947A72311A8D1E6F4F837012C8E432DFC28379EE6F3AA7580BE8043DBD679E5E8BF5CCE5235A9FVFbEG" TargetMode="External"/><Relationship Id="rId31" Type="http://schemas.openxmlformats.org/officeDocument/2006/relationships/image" Target="media/image20.wmf"/><Relationship Id="rId52" Type="http://schemas.openxmlformats.org/officeDocument/2006/relationships/image" Target="media/image34.wmf"/><Relationship Id="rId73" Type="http://schemas.openxmlformats.org/officeDocument/2006/relationships/image" Target="media/image52.wmf"/><Relationship Id="rId78" Type="http://schemas.openxmlformats.org/officeDocument/2006/relationships/hyperlink" Target="consultantplus://offline/ref=361E00DD1C0772374ED8A54517A51CE3A9413510A052D9D2F10EB3147F22D492E2E83FDC05CB05B46A8BB9B26EBF6A5CE82205DB1503A651U8a0L" TargetMode="External"/><Relationship Id="rId94" Type="http://schemas.openxmlformats.org/officeDocument/2006/relationships/image" Target="media/image63.wmf"/><Relationship Id="rId99" Type="http://schemas.openxmlformats.org/officeDocument/2006/relationships/hyperlink" Target="consultantplus://offline/ref=361E00DD1C0772374ED8A54517A51CE3A9413412AE50D9D2F10EB3147F22D492E2E83FDC05CB07B1648BB9B26EBF6A5CE82205DB1503A651U8a0L" TargetMode="External"/><Relationship Id="rId101" Type="http://schemas.openxmlformats.org/officeDocument/2006/relationships/hyperlink" Target="consultantplus://offline/ref=361E00DD1C0772374ED8A54517A51CE3A9413412AE50D9D2F10EB3147F22D492E2E83FDC05CB00BF638BB9B26EBF6A5CE82205DB1503A651U8a0L" TargetMode="External"/><Relationship Id="rId122" Type="http://schemas.openxmlformats.org/officeDocument/2006/relationships/hyperlink" Target="consultantplus://offline/ref=361E00DD1C0772374ED8A54517A51CE3A9413412AE50D9D2F10EB3147F22D492E2E83FDC05CB06B6648BB9B26EBF6A5CE82205DB1503A651U8a0L" TargetMode="External"/><Relationship Id="rId143" Type="http://schemas.openxmlformats.org/officeDocument/2006/relationships/image" Target="media/image103.wmf"/><Relationship Id="rId148"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97947A72311A8D1E6F4F837012C8E432DFC28379EE6F3AA7580BE8043DBD679E5E8BF5CCE5235A9FVFb8G" TargetMode="External"/><Relationship Id="rId26" Type="http://schemas.openxmlformats.org/officeDocument/2006/relationships/image" Target="media/image15.wmf"/><Relationship Id="rId47" Type="http://schemas.openxmlformats.org/officeDocument/2006/relationships/hyperlink" Target="consultantplus://offline/ref=A16101B7BBE752B2B9B71E296E5CE1C83BFE0AE65E75B728C54D7E7A0F976EB70A91FAEFE02AE5581409DBD29EC3xCK" TargetMode="External"/><Relationship Id="rId68" Type="http://schemas.openxmlformats.org/officeDocument/2006/relationships/image" Target="media/image48.wmf"/><Relationship Id="rId89" Type="http://schemas.openxmlformats.org/officeDocument/2006/relationships/image" Target="media/image60.wmf"/><Relationship Id="rId112" Type="http://schemas.openxmlformats.org/officeDocument/2006/relationships/image" Target="media/image75.wmf"/><Relationship Id="rId133" Type="http://schemas.openxmlformats.org/officeDocument/2006/relationships/image" Target="media/image93.wmf"/><Relationship Id="rId154" Type="http://schemas.openxmlformats.org/officeDocument/2006/relationships/header" Target="header3.xml"/><Relationship Id="rId16" Type="http://schemas.openxmlformats.org/officeDocument/2006/relationships/image" Target="media/image5.wmf"/><Relationship Id="rId37" Type="http://schemas.openxmlformats.org/officeDocument/2006/relationships/image" Target="media/image26.wmf"/><Relationship Id="rId58" Type="http://schemas.openxmlformats.org/officeDocument/2006/relationships/image" Target="media/image39.wmf"/><Relationship Id="rId79" Type="http://schemas.openxmlformats.org/officeDocument/2006/relationships/image" Target="media/image56.wmf"/><Relationship Id="rId102" Type="http://schemas.openxmlformats.org/officeDocument/2006/relationships/image" Target="media/image67.wmf"/><Relationship Id="rId123" Type="http://schemas.openxmlformats.org/officeDocument/2006/relationships/image" Target="media/image84.wmf"/><Relationship Id="rId144" Type="http://schemas.openxmlformats.org/officeDocument/2006/relationships/image" Target="media/image104.wmf"/><Relationship Id="rId90" Type="http://schemas.openxmlformats.org/officeDocument/2006/relationships/image" Target="media/image61.wmf"/><Relationship Id="rId27" Type="http://schemas.openxmlformats.org/officeDocument/2006/relationships/image" Target="media/image16.wmf"/><Relationship Id="rId48" Type="http://schemas.openxmlformats.org/officeDocument/2006/relationships/hyperlink" Target="consultantplus://offline/ref=A16101B7BBE752B2B9B71E296E5CE1C83BFE06E55874B728C54D7E7A0F976EB71891A2E3E02BFB5A171C8D83D8690191A47D5A3B05D42E8FCCxDK" TargetMode="External"/><Relationship Id="rId69" Type="http://schemas.openxmlformats.org/officeDocument/2006/relationships/hyperlink" Target="consultantplus://offline/ref=FB6841D1168AA0F96F36C3554199EFDFFF00B96ECAD7CAB28E530B00F12F0BF12F4F67523B089E97188CD7DBDD0994255B7043295095M1Z4L" TargetMode="External"/><Relationship Id="rId113" Type="http://schemas.openxmlformats.org/officeDocument/2006/relationships/image" Target="media/image76.wmf"/><Relationship Id="rId134" Type="http://schemas.openxmlformats.org/officeDocument/2006/relationships/image" Target="media/image94.wmf"/><Relationship Id="rId80" Type="http://schemas.openxmlformats.org/officeDocument/2006/relationships/image" Target="media/image57.wmf"/><Relationship Id="rId15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4467</TotalTime>
  <Pages>90</Pages>
  <Words>26324</Words>
  <Characters>150051</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77</cp:revision>
  <cp:lastPrinted>2020-06-16T04:09:00Z</cp:lastPrinted>
  <dcterms:created xsi:type="dcterms:W3CDTF">2019-12-23T03:40:00Z</dcterms:created>
  <dcterms:modified xsi:type="dcterms:W3CDTF">2020-06-16T04:37:00Z</dcterms:modified>
</cp:coreProperties>
</file>