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356AC6BA" w:rsidR="001450C6" w:rsidRDefault="001450C6" w:rsidP="001450C6">
      <w:pPr>
        <w:ind w:left="5580"/>
        <w:jc w:val="right"/>
      </w:pPr>
      <w:r w:rsidRPr="00E54BE9">
        <w:t xml:space="preserve">_________________ </w:t>
      </w:r>
      <w:r w:rsidR="00CE3E2E">
        <w:t>Д.В. Малюта</w:t>
      </w:r>
    </w:p>
    <w:p w14:paraId="1A43AFA8" w14:textId="77777777" w:rsidR="001450C6" w:rsidRDefault="001450C6" w:rsidP="001450C6">
      <w:pPr>
        <w:ind w:left="5580"/>
        <w:jc w:val="right"/>
      </w:pPr>
    </w:p>
    <w:p w14:paraId="3FE74EFC" w14:textId="7CAEB394" w:rsidR="001450C6" w:rsidRPr="00BC2E4A" w:rsidRDefault="001450C6" w:rsidP="001450C6">
      <w:pPr>
        <w:tabs>
          <w:tab w:val="left" w:pos="540"/>
        </w:tabs>
        <w:jc w:val="center"/>
        <w:rPr>
          <w:b/>
        </w:rPr>
      </w:pPr>
      <w:r w:rsidRPr="00C73561">
        <w:rPr>
          <w:b/>
        </w:rPr>
        <w:t xml:space="preserve">ПРОТОКОЛ № </w:t>
      </w:r>
      <w:r w:rsidR="00EE5ED6">
        <w:rPr>
          <w:b/>
        </w:rPr>
        <w:t>6</w:t>
      </w:r>
      <w:r w:rsidR="004F6E8A">
        <w:rPr>
          <w:b/>
        </w:rPr>
        <w:t>9</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3878A6B7" w:rsidR="001450C6" w:rsidRPr="00C73561" w:rsidRDefault="004F6E8A" w:rsidP="001450C6">
      <w:pPr>
        <w:jc w:val="both"/>
      </w:pPr>
      <w:r>
        <w:t>01</w:t>
      </w:r>
      <w:r w:rsidR="007407D0" w:rsidRPr="00C73561">
        <w:t>.</w:t>
      </w:r>
      <w:r>
        <w:t>10</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33C10DEC" w:rsidR="001450C6" w:rsidRPr="004224D0" w:rsidRDefault="001450C6" w:rsidP="001450C6">
      <w:pPr>
        <w:jc w:val="both"/>
        <w:rPr>
          <w:b/>
          <w:bCs/>
        </w:rPr>
      </w:pPr>
      <w:r w:rsidRPr="004224D0">
        <w:t xml:space="preserve">Секретарь – </w:t>
      </w:r>
      <w:r w:rsidR="00944C2C">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4224D0" w:rsidRDefault="001450C6" w:rsidP="001450C6">
      <w:pPr>
        <w:rPr>
          <w:b/>
        </w:rPr>
      </w:pPr>
    </w:p>
    <w:p w14:paraId="56D856FD" w14:textId="0C8EF85D" w:rsidR="004F6E8A" w:rsidRPr="004224D0" w:rsidRDefault="001450C6" w:rsidP="004F6E8A">
      <w:pPr>
        <w:ind w:right="-142"/>
        <w:jc w:val="both"/>
      </w:pPr>
      <w:r w:rsidRPr="004224D0">
        <w:rPr>
          <w:b/>
        </w:rPr>
        <w:t xml:space="preserve">Члены Правления: </w:t>
      </w:r>
      <w:r w:rsidR="00CE3E2E" w:rsidRPr="00CE3E2E">
        <w:rPr>
          <w:bCs/>
        </w:rPr>
        <w:t xml:space="preserve">Чурсина О.А., </w:t>
      </w:r>
      <w:r w:rsidR="00550580" w:rsidRPr="00CE3E2E">
        <w:rPr>
          <w:bCs/>
        </w:rPr>
        <w:t>Незнанов</w:t>
      </w:r>
      <w:r w:rsidR="00550580" w:rsidRPr="004224D0">
        <w:rPr>
          <w:bCs/>
        </w:rPr>
        <w:t xml:space="preserve"> П.Г.</w:t>
      </w:r>
      <w:r w:rsidR="004F6E8A">
        <w:rPr>
          <w:bCs/>
        </w:rPr>
        <w:t>,</w:t>
      </w:r>
      <w:r w:rsidR="004F6E8A" w:rsidRPr="004F6E8A">
        <w:rPr>
          <w:bCs/>
        </w:rPr>
        <w:t xml:space="preserve"> </w:t>
      </w:r>
      <w:r w:rsidR="004F6E8A">
        <w:rPr>
          <w:bCs/>
        </w:rPr>
        <w:t xml:space="preserve">Горовых К.П. </w:t>
      </w:r>
      <w:r w:rsidR="004F6E8A">
        <w:rPr>
          <w:bCs/>
        </w:rPr>
        <w:br/>
        <w:t>(с правом совещательного голоса, участие в голосовании не принимает), Кулебякина М.В. (голосовала заочно (имеет право голоса только по первому вопросу повестки заседания), прислала позицию по голосованию в письменном виде,</w:t>
      </w:r>
    </w:p>
    <w:p w14:paraId="111FB00B" w14:textId="5321CF24" w:rsidR="00CE3E2E" w:rsidRPr="004224D0" w:rsidRDefault="00CE3E2E" w:rsidP="00CE3E2E">
      <w:pPr>
        <w:ind w:right="-142"/>
        <w:jc w:val="both"/>
      </w:pPr>
    </w:p>
    <w:p w14:paraId="7404C1CC" w14:textId="49851266" w:rsidR="001450C6" w:rsidRPr="004224D0" w:rsidRDefault="001450C6" w:rsidP="00CE3E2E">
      <w:pPr>
        <w:ind w:right="-142"/>
        <w:jc w:val="both"/>
        <w:rPr>
          <w:b/>
        </w:rPr>
      </w:pPr>
    </w:p>
    <w:p w14:paraId="2B434C50" w14:textId="088D8506" w:rsidR="00550580" w:rsidRPr="004224D0" w:rsidRDefault="00550580" w:rsidP="001450C6">
      <w:pPr>
        <w:rPr>
          <w:bCs/>
        </w:rPr>
      </w:pPr>
      <w:r w:rsidRPr="004224D0">
        <w:rPr>
          <w:bCs/>
        </w:rPr>
        <w:t>Кворум имеется.</w:t>
      </w:r>
    </w:p>
    <w:p w14:paraId="3834FB97" w14:textId="77777777" w:rsidR="00550580" w:rsidRPr="004224D0" w:rsidRDefault="00550580" w:rsidP="001450C6">
      <w:pPr>
        <w:rPr>
          <w:b/>
        </w:rPr>
      </w:pPr>
    </w:p>
    <w:p w14:paraId="758BA199" w14:textId="77777777" w:rsidR="001450C6" w:rsidRPr="004224D0" w:rsidRDefault="001450C6" w:rsidP="001450C6">
      <w:pPr>
        <w:rPr>
          <w:b/>
        </w:rPr>
      </w:pPr>
      <w:r w:rsidRPr="004224D0">
        <w:rPr>
          <w:b/>
        </w:rPr>
        <w:t>Приглашенные:</w:t>
      </w:r>
    </w:p>
    <w:p w14:paraId="08C35968" w14:textId="77777777" w:rsidR="001450C6" w:rsidRPr="004224D0" w:rsidRDefault="001450C6" w:rsidP="001450C6">
      <w:pPr>
        <w:rPr>
          <w:bCs/>
        </w:rPr>
      </w:pPr>
    </w:p>
    <w:p w14:paraId="494990C5" w14:textId="454DC23F" w:rsidR="001450C6" w:rsidRPr="004224D0" w:rsidRDefault="004F6E8A" w:rsidP="001450C6">
      <w:pPr>
        <w:jc w:val="both"/>
        <w:rPr>
          <w:bCs/>
        </w:rPr>
      </w:pPr>
      <w:r>
        <w:rPr>
          <w:b/>
        </w:rPr>
        <w:t>Бушуева О.В.</w:t>
      </w:r>
      <w:r w:rsidR="001450C6" w:rsidRPr="004224D0">
        <w:rPr>
          <w:bCs/>
        </w:rPr>
        <w:t xml:space="preserve"> – начальник </w:t>
      </w:r>
      <w:proofErr w:type="spellStart"/>
      <w:r>
        <w:rPr>
          <w:bCs/>
        </w:rPr>
        <w:t>контрольно</w:t>
      </w:r>
      <w:proofErr w:type="spellEnd"/>
      <w:r>
        <w:rPr>
          <w:bCs/>
        </w:rPr>
        <w:t xml:space="preserve"> - </w:t>
      </w:r>
      <w:r w:rsidR="001450C6" w:rsidRPr="004224D0">
        <w:rPr>
          <w:bCs/>
        </w:rPr>
        <w:t xml:space="preserve">правового </w:t>
      </w:r>
      <w:r>
        <w:rPr>
          <w:bCs/>
        </w:rPr>
        <w:t>управления</w:t>
      </w:r>
      <w:r w:rsidR="001450C6" w:rsidRPr="004224D0">
        <w:rPr>
          <w:bCs/>
        </w:rPr>
        <w:t xml:space="preserve"> </w:t>
      </w:r>
      <w:r w:rsidR="007407D0" w:rsidRPr="004224D0">
        <w:rPr>
          <w:bCs/>
        </w:rPr>
        <w:t>региональной энергетической комиссии Кемеровской области</w:t>
      </w:r>
      <w:r w:rsidR="00F478F4" w:rsidRPr="004224D0">
        <w:rPr>
          <w:bCs/>
        </w:rPr>
        <w:t>;</w:t>
      </w:r>
    </w:p>
    <w:p w14:paraId="463CECDC" w14:textId="39A47BBA" w:rsidR="00607F54" w:rsidRDefault="00607F54" w:rsidP="00607F54">
      <w:pPr>
        <w:jc w:val="both"/>
        <w:rPr>
          <w:bCs/>
        </w:rPr>
      </w:pPr>
      <w:proofErr w:type="spellStart"/>
      <w:r w:rsidRPr="004224D0">
        <w:rPr>
          <w:b/>
        </w:rPr>
        <w:t>Кулебакин</w:t>
      </w:r>
      <w:proofErr w:type="spellEnd"/>
      <w:r w:rsidRPr="004224D0">
        <w:rPr>
          <w:b/>
        </w:rPr>
        <w:t xml:space="preserve"> С.В. </w:t>
      </w:r>
      <w:r w:rsidRPr="004224D0">
        <w:rPr>
          <w:bCs/>
        </w:rPr>
        <w:t>– специалист технического отдела региональной энергетической комиссии Кемеровской области;</w:t>
      </w:r>
    </w:p>
    <w:p w14:paraId="7AC73083" w14:textId="77777777" w:rsidR="004F6E8A" w:rsidRDefault="004F6E8A" w:rsidP="004F6E8A">
      <w:pPr>
        <w:jc w:val="both"/>
        <w:rPr>
          <w:bCs/>
        </w:rPr>
      </w:pPr>
      <w:r w:rsidRPr="002321F8">
        <w:rPr>
          <w:b/>
        </w:rPr>
        <w:t>Зинченко М.В.</w:t>
      </w:r>
      <w:r>
        <w:rPr>
          <w:bCs/>
        </w:rPr>
        <w:t xml:space="preserve"> – </w:t>
      </w:r>
      <w:r w:rsidRPr="004224D0">
        <w:rPr>
          <w:bCs/>
        </w:rPr>
        <w:t>специалист технического отдела региональной энергетической комиссии Кемеровской области;</w:t>
      </w:r>
    </w:p>
    <w:p w14:paraId="09D2D1EC" w14:textId="77777777" w:rsidR="004F6E8A" w:rsidRDefault="004F6E8A" w:rsidP="004F6E8A">
      <w:pPr>
        <w:jc w:val="both"/>
        <w:rPr>
          <w:bCs/>
        </w:rPr>
      </w:pPr>
      <w:bookmarkStart w:id="0" w:name="_Hlk490206666"/>
      <w:r w:rsidRPr="004F6E8A">
        <w:rPr>
          <w:b/>
        </w:rPr>
        <w:t>Овчинников А.Г.</w:t>
      </w:r>
      <w:r>
        <w:rPr>
          <w:bCs/>
        </w:rPr>
        <w:t xml:space="preserve"> – главный консультант технического отдела </w:t>
      </w:r>
      <w:r w:rsidRPr="004224D0">
        <w:rPr>
          <w:bCs/>
        </w:rPr>
        <w:t>региональной энергетической комиссии Кемеровской области;</w:t>
      </w:r>
    </w:p>
    <w:p w14:paraId="7D0A827C" w14:textId="77777777" w:rsidR="004F6E8A" w:rsidRDefault="004F6E8A" w:rsidP="004F6E8A">
      <w:pPr>
        <w:jc w:val="both"/>
        <w:rPr>
          <w:bCs/>
        </w:rPr>
      </w:pPr>
      <w:proofErr w:type="spellStart"/>
      <w:r w:rsidRPr="004F6E8A">
        <w:rPr>
          <w:b/>
        </w:rPr>
        <w:t>Дюбина</w:t>
      </w:r>
      <w:proofErr w:type="spellEnd"/>
      <w:r w:rsidRPr="004F6E8A">
        <w:rPr>
          <w:b/>
        </w:rPr>
        <w:t xml:space="preserve"> О.В.</w:t>
      </w:r>
      <w:r>
        <w:rPr>
          <w:bCs/>
        </w:rPr>
        <w:t xml:space="preserve"> – консультант отдела ценообразования в электроэнергетике </w:t>
      </w:r>
      <w:r w:rsidRPr="004224D0">
        <w:rPr>
          <w:bCs/>
        </w:rPr>
        <w:t>региональной энергетической комиссии Кемеровской области;</w:t>
      </w:r>
    </w:p>
    <w:p w14:paraId="256C8C78" w14:textId="53200223" w:rsidR="004F6E8A" w:rsidRDefault="004F6E8A" w:rsidP="00BC2E4A">
      <w:pPr>
        <w:jc w:val="both"/>
        <w:rPr>
          <w:bCs/>
        </w:rPr>
      </w:pPr>
      <w:r w:rsidRPr="004F6E8A">
        <w:rPr>
          <w:b/>
        </w:rPr>
        <w:t>Игонин С.Е.</w:t>
      </w:r>
      <w:r>
        <w:rPr>
          <w:bCs/>
        </w:rPr>
        <w:t xml:space="preserve"> – экономист группы комбинированной выработки ОАО «АЭЭ»</w:t>
      </w:r>
      <w:r w:rsidR="00F1188B">
        <w:rPr>
          <w:bCs/>
        </w:rPr>
        <w:t>;</w:t>
      </w:r>
    </w:p>
    <w:p w14:paraId="0DFECE10" w14:textId="22BF3E2B" w:rsidR="00F1188B" w:rsidRDefault="00F1188B" w:rsidP="00BC2E4A">
      <w:pPr>
        <w:jc w:val="both"/>
        <w:rPr>
          <w:bCs/>
        </w:rPr>
      </w:pPr>
      <w:proofErr w:type="spellStart"/>
      <w:r w:rsidRPr="00F1188B">
        <w:rPr>
          <w:b/>
        </w:rPr>
        <w:t>Унщиков</w:t>
      </w:r>
      <w:proofErr w:type="spellEnd"/>
      <w:r w:rsidRPr="00F1188B">
        <w:rPr>
          <w:b/>
        </w:rPr>
        <w:t xml:space="preserve"> И.А.</w:t>
      </w:r>
      <w:r>
        <w:rPr>
          <w:bCs/>
        </w:rPr>
        <w:t xml:space="preserve"> – начальник отдела по ТП и РУ ООО «</w:t>
      </w:r>
      <w:proofErr w:type="spellStart"/>
      <w:r>
        <w:rPr>
          <w:bCs/>
        </w:rPr>
        <w:t>ЭнергоПаритет</w:t>
      </w:r>
      <w:proofErr w:type="spellEnd"/>
      <w:r>
        <w:rPr>
          <w:bCs/>
        </w:rPr>
        <w:t>».</w:t>
      </w:r>
    </w:p>
    <w:p w14:paraId="01E3C83E" w14:textId="77777777" w:rsidR="004F6E8A" w:rsidRPr="005C15CB" w:rsidRDefault="004F6E8A" w:rsidP="00BC2E4A">
      <w:pPr>
        <w:jc w:val="both"/>
        <w:rPr>
          <w:bCs/>
        </w:rPr>
      </w:pPr>
    </w:p>
    <w:p w14:paraId="65D81739" w14:textId="590F889B" w:rsidR="00235241" w:rsidRPr="00BC2E4A" w:rsidRDefault="00235241" w:rsidP="00BC2E4A">
      <w:pPr>
        <w:jc w:val="both"/>
        <w:rPr>
          <w:bCs/>
        </w:rPr>
      </w:pPr>
      <w:r w:rsidRPr="00BC2E4A">
        <w:rPr>
          <w:b/>
        </w:rPr>
        <w:t>Малюта Д.В.</w:t>
      </w:r>
      <w:r w:rsidRPr="00BC2E4A">
        <w:rPr>
          <w:bCs/>
        </w:rPr>
        <w:t xml:space="preserve"> ознакомил присутствующих с повесткой дня</w:t>
      </w:r>
      <w:bookmarkEnd w:id="0"/>
      <w:r w:rsidRPr="00BC2E4A">
        <w:rPr>
          <w:bCs/>
        </w:rPr>
        <w:t xml:space="preserve"> и предоставил слово докладчикам.</w:t>
      </w:r>
    </w:p>
    <w:p w14:paraId="2F90BA92" w14:textId="72AE80D0" w:rsidR="00201219" w:rsidRPr="00BC2E4A" w:rsidRDefault="00201219" w:rsidP="00BC2E4A">
      <w:pPr>
        <w:jc w:val="both"/>
        <w:rPr>
          <w:bCs/>
        </w:rPr>
      </w:pPr>
    </w:p>
    <w:p w14:paraId="154D22D2" w14:textId="60059B4F" w:rsidR="001450C6" w:rsidRDefault="001450C6" w:rsidP="001450C6">
      <w:pPr>
        <w:jc w:val="both"/>
        <w:rPr>
          <w:b/>
        </w:rPr>
      </w:pPr>
      <w:r w:rsidRPr="00DB22B8">
        <w:rPr>
          <w:b/>
        </w:rPr>
        <w:t xml:space="preserve">Повестка </w:t>
      </w:r>
      <w:r>
        <w:rPr>
          <w:b/>
        </w:rPr>
        <w:t>дня</w:t>
      </w:r>
      <w:r w:rsidRPr="00DB22B8">
        <w:rPr>
          <w:b/>
        </w:rPr>
        <w:t>:</w:t>
      </w:r>
    </w:p>
    <w:p w14:paraId="22798A7E" w14:textId="77777777" w:rsidR="003B11FB" w:rsidRDefault="003B11FB" w:rsidP="001450C6">
      <w:pPr>
        <w:jc w:val="both"/>
        <w:rPr>
          <w:b/>
        </w:rPr>
      </w:pP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9"/>
        <w:gridCol w:w="9228"/>
      </w:tblGrid>
      <w:tr w:rsidR="004F6E8A" w:rsidRPr="00AC3A5F" w14:paraId="1BF780A3" w14:textId="77777777" w:rsidTr="006C72B3">
        <w:trPr>
          <w:trHeight w:val="276"/>
          <w:jc w:val="center"/>
        </w:trPr>
        <w:tc>
          <w:tcPr>
            <w:tcW w:w="1129" w:type="dxa"/>
            <w:shd w:val="clear" w:color="auto" w:fill="auto"/>
          </w:tcPr>
          <w:p w14:paraId="5EEF33B5" w14:textId="67C64660" w:rsidR="004F6E8A" w:rsidRPr="00AC3A5F" w:rsidRDefault="004F6E8A" w:rsidP="004F6E8A">
            <w:r w:rsidRPr="00AC3A5F">
              <w:t>Вопрос</w:t>
            </w:r>
            <w:r>
              <w:t xml:space="preserve"> 1</w:t>
            </w:r>
          </w:p>
        </w:tc>
        <w:tc>
          <w:tcPr>
            <w:tcW w:w="9228" w:type="dxa"/>
            <w:shd w:val="clear" w:color="auto" w:fill="auto"/>
          </w:tcPr>
          <w:p w14:paraId="199FA130" w14:textId="1A51CC91" w:rsidR="004F6E8A" w:rsidRPr="003B11FB" w:rsidRDefault="004F6E8A" w:rsidP="004F6E8A">
            <w:pPr>
              <w:jc w:val="both"/>
              <w:rPr>
                <w:kern w:val="32"/>
              </w:rPr>
            </w:pPr>
            <w:r w:rsidRPr="00132B35">
              <w:rPr>
                <w:bCs/>
              </w:rPr>
              <w:t>Об установлении платы за технологическое присоединение</w:t>
            </w:r>
            <w:r>
              <w:rPr>
                <w:bCs/>
              </w:rPr>
              <w:br/>
            </w:r>
            <w:r w:rsidRPr="00132B35">
              <w:rPr>
                <w:bCs/>
              </w:rPr>
              <w:t>к электрическим сетям ООО «</w:t>
            </w:r>
            <w:proofErr w:type="spellStart"/>
            <w:r w:rsidRPr="00132B35">
              <w:rPr>
                <w:bCs/>
              </w:rPr>
              <w:t>ЭнергоПаритет</w:t>
            </w:r>
            <w:proofErr w:type="spellEnd"/>
            <w:r w:rsidRPr="00132B35">
              <w:rPr>
                <w:bCs/>
              </w:rPr>
              <w:t xml:space="preserve">» энергопринимающих устройств ООО «УК Анжерская-Южная», ЛЭП-6 </w:t>
            </w:r>
            <w:proofErr w:type="spellStart"/>
            <w:r w:rsidRPr="00132B35">
              <w:rPr>
                <w:bCs/>
              </w:rPr>
              <w:t>кВ</w:t>
            </w:r>
            <w:proofErr w:type="spellEnd"/>
            <w:r w:rsidRPr="00132B35">
              <w:rPr>
                <w:bCs/>
              </w:rPr>
              <w:t xml:space="preserve"> (Кемеровская обл., Кемеровский р-н, п. Арсентьевка, кадастровый номер земельного участка 42:04:0102002:33) по индивидуальному проекту</w:t>
            </w:r>
          </w:p>
        </w:tc>
      </w:tr>
      <w:tr w:rsidR="004F6E8A" w:rsidRPr="00AC3A5F" w14:paraId="3E69C656" w14:textId="77777777" w:rsidTr="006C72B3">
        <w:trPr>
          <w:trHeight w:val="276"/>
          <w:jc w:val="center"/>
        </w:trPr>
        <w:tc>
          <w:tcPr>
            <w:tcW w:w="1129" w:type="dxa"/>
            <w:shd w:val="clear" w:color="auto" w:fill="auto"/>
          </w:tcPr>
          <w:p w14:paraId="4B8B7F95" w14:textId="18C9621B" w:rsidR="004F6E8A" w:rsidRPr="00AC3A5F" w:rsidRDefault="004F6E8A" w:rsidP="004F6E8A">
            <w:r>
              <w:t>Вопрос 2</w:t>
            </w:r>
          </w:p>
        </w:tc>
        <w:tc>
          <w:tcPr>
            <w:tcW w:w="9228" w:type="dxa"/>
            <w:shd w:val="clear" w:color="auto" w:fill="auto"/>
          </w:tcPr>
          <w:p w14:paraId="41AA541D" w14:textId="4F21988A" w:rsidR="004F6E8A" w:rsidRPr="003B11FB" w:rsidRDefault="004F6E8A" w:rsidP="004F6E8A">
            <w:pPr>
              <w:jc w:val="both"/>
              <w:rPr>
                <w:kern w:val="32"/>
              </w:rPr>
            </w:pPr>
            <w:r w:rsidRPr="009D614D">
              <w:rPr>
                <w:bCs/>
              </w:rPr>
              <w:t xml:space="preserve">Об установлении ПАО «ЮК ГРЭС» тарифов на тепловую энергию </w:t>
            </w:r>
            <w:bookmarkStart w:id="1" w:name="_Hlk20816048"/>
            <w:r w:rsidRPr="009D614D">
              <w:rPr>
                <w:bCs/>
              </w:rPr>
              <w:t xml:space="preserve">(мощность), поставляемую потребителям, присоединенным к тепловым сетям, принадлежащим на праве собственности ПАО «ЮК ГРЭС», </w:t>
            </w:r>
            <w:bookmarkEnd w:id="1"/>
            <w:r w:rsidRPr="009D614D">
              <w:rPr>
                <w:bCs/>
              </w:rPr>
              <w:t>реализуемую на потребительском рынке г. Калтан, на 2019 год</w:t>
            </w:r>
          </w:p>
        </w:tc>
      </w:tr>
    </w:tbl>
    <w:p w14:paraId="144A8771" w14:textId="77777777" w:rsidR="00235241" w:rsidRDefault="00235241" w:rsidP="001450C6">
      <w:pPr>
        <w:jc w:val="both"/>
      </w:pPr>
    </w:p>
    <w:p w14:paraId="0670921A" w14:textId="32F498D7" w:rsidR="00201219" w:rsidRPr="00DD603F" w:rsidRDefault="00BE4EE9" w:rsidP="004F6E8A">
      <w:pPr>
        <w:ind w:firstLine="709"/>
        <w:jc w:val="both"/>
        <w:rPr>
          <w:b/>
          <w:bCs/>
          <w:kern w:val="32"/>
        </w:rPr>
      </w:pPr>
      <w:r w:rsidRPr="00312424">
        <w:rPr>
          <w:sz w:val="23"/>
          <w:szCs w:val="23"/>
        </w:rPr>
        <w:lastRenderedPageBreak/>
        <w:t>Вопрос 1.</w:t>
      </w:r>
      <w:r w:rsidRPr="00312424">
        <w:rPr>
          <w:b/>
          <w:bCs/>
          <w:sz w:val="23"/>
          <w:szCs w:val="23"/>
        </w:rPr>
        <w:t xml:space="preserve"> </w:t>
      </w:r>
      <w:r w:rsidR="00EB210A" w:rsidRPr="004F6E8A">
        <w:rPr>
          <w:b/>
          <w:bCs/>
          <w:sz w:val="23"/>
          <w:szCs w:val="23"/>
        </w:rPr>
        <w:t>«</w:t>
      </w:r>
      <w:r w:rsidR="004F6E8A" w:rsidRPr="004F6E8A">
        <w:rPr>
          <w:b/>
          <w:bCs/>
        </w:rPr>
        <w:t>Об установлении платы за технологическое присоединение</w:t>
      </w:r>
      <w:r w:rsidR="004F6E8A" w:rsidRPr="004F6E8A">
        <w:rPr>
          <w:b/>
          <w:bCs/>
        </w:rPr>
        <w:br/>
        <w:t>к электрическим сетям ООО «</w:t>
      </w:r>
      <w:proofErr w:type="spellStart"/>
      <w:r w:rsidR="004F6E8A" w:rsidRPr="004F6E8A">
        <w:rPr>
          <w:b/>
          <w:bCs/>
        </w:rPr>
        <w:t>ЭнергоПаритет</w:t>
      </w:r>
      <w:proofErr w:type="spellEnd"/>
      <w:r w:rsidR="004F6E8A" w:rsidRPr="004F6E8A">
        <w:rPr>
          <w:b/>
          <w:bCs/>
        </w:rPr>
        <w:t xml:space="preserve">» энергопринимающих устройств ООО «УК Анжерская-Южная», ЛЭП-6 </w:t>
      </w:r>
      <w:proofErr w:type="spellStart"/>
      <w:r w:rsidR="004F6E8A" w:rsidRPr="004F6E8A">
        <w:rPr>
          <w:b/>
          <w:bCs/>
        </w:rPr>
        <w:t>кВ</w:t>
      </w:r>
      <w:proofErr w:type="spellEnd"/>
      <w:r w:rsidR="004F6E8A" w:rsidRPr="004F6E8A">
        <w:rPr>
          <w:b/>
          <w:bCs/>
        </w:rPr>
        <w:t xml:space="preserve"> (Кемеровская обл., Кемеровский р-н, п. Арсентьевка, кадастровый номер земельного участка 42:04:0102002:33) по индивидуальному проекту</w:t>
      </w:r>
      <w:r w:rsidR="00EB210A" w:rsidRPr="00DD603F">
        <w:rPr>
          <w:b/>
          <w:bCs/>
          <w:kern w:val="32"/>
        </w:rPr>
        <w:t>»</w:t>
      </w:r>
    </w:p>
    <w:p w14:paraId="00FF31E0" w14:textId="77777777" w:rsidR="00201219" w:rsidRPr="00BC2E4A" w:rsidRDefault="00201219" w:rsidP="00201219">
      <w:pPr>
        <w:ind w:firstLine="567"/>
        <w:jc w:val="both"/>
        <w:rPr>
          <w:b/>
          <w:bCs/>
          <w:kern w:val="32"/>
        </w:rPr>
      </w:pPr>
    </w:p>
    <w:p w14:paraId="4AB9DB23" w14:textId="162E8203" w:rsidR="00632AC2" w:rsidRDefault="00BE4EE9" w:rsidP="008A29B5">
      <w:pPr>
        <w:ind w:firstLine="567"/>
        <w:jc w:val="both"/>
        <w:rPr>
          <w:bCs/>
          <w:szCs w:val="20"/>
        </w:rPr>
      </w:pPr>
      <w:r w:rsidRPr="00201219">
        <w:rPr>
          <w:bCs/>
        </w:rPr>
        <w:t>Докладчик</w:t>
      </w:r>
      <w:r w:rsidR="008A29B5">
        <w:rPr>
          <w:bCs/>
        </w:rPr>
        <w:t>и</w:t>
      </w:r>
      <w:r w:rsidR="003B11FB" w:rsidRPr="00201219">
        <w:rPr>
          <w:bCs/>
        </w:rPr>
        <w:t xml:space="preserve"> </w:t>
      </w:r>
      <w:r w:rsidR="008A29B5">
        <w:rPr>
          <w:b/>
        </w:rPr>
        <w:t>Овчинников А</w:t>
      </w:r>
      <w:r w:rsidR="00DD603F">
        <w:rPr>
          <w:b/>
        </w:rPr>
        <w:t>.</w:t>
      </w:r>
      <w:r w:rsidR="008A29B5">
        <w:rPr>
          <w:b/>
        </w:rPr>
        <w:t>Г.</w:t>
      </w:r>
      <w:r w:rsidR="00F846E7">
        <w:rPr>
          <w:b/>
        </w:rPr>
        <w:t xml:space="preserve"> </w:t>
      </w:r>
      <w:r w:rsidR="008A29B5" w:rsidRPr="008A29B5">
        <w:rPr>
          <w:bCs/>
        </w:rPr>
        <w:t>и</w:t>
      </w:r>
      <w:r w:rsidR="008A29B5">
        <w:rPr>
          <w:b/>
        </w:rPr>
        <w:t xml:space="preserve"> </w:t>
      </w:r>
      <w:proofErr w:type="spellStart"/>
      <w:r w:rsidR="008A29B5">
        <w:rPr>
          <w:b/>
        </w:rPr>
        <w:t>Дюбина</w:t>
      </w:r>
      <w:proofErr w:type="spellEnd"/>
      <w:r w:rsidR="008A29B5">
        <w:rPr>
          <w:b/>
        </w:rPr>
        <w:t xml:space="preserve"> О.В. </w:t>
      </w:r>
      <w:r w:rsidR="00201219" w:rsidRPr="00632AC2">
        <w:rPr>
          <w:bCs/>
          <w:szCs w:val="20"/>
        </w:rPr>
        <w:t>согласно экспертному заключению (приложение № 1 к настоящему протоколу) предлага</w:t>
      </w:r>
      <w:r w:rsidR="008A29B5">
        <w:rPr>
          <w:bCs/>
          <w:szCs w:val="20"/>
        </w:rPr>
        <w:t>ю</w:t>
      </w:r>
      <w:r w:rsidR="00201219" w:rsidRPr="00632AC2">
        <w:rPr>
          <w:bCs/>
          <w:szCs w:val="20"/>
        </w:rPr>
        <w:t>т</w:t>
      </w:r>
      <w:r w:rsidR="008A29B5">
        <w:rPr>
          <w:bCs/>
          <w:szCs w:val="20"/>
        </w:rPr>
        <w:t xml:space="preserve"> </w:t>
      </w:r>
      <w:r w:rsidR="008A29B5" w:rsidRPr="008A29B5">
        <w:rPr>
          <w:bCs/>
          <w:szCs w:val="20"/>
        </w:rPr>
        <w:t>установить плату за технологическое присоединение к электрическим сетям ООО «</w:t>
      </w:r>
      <w:proofErr w:type="spellStart"/>
      <w:r w:rsidR="008A29B5" w:rsidRPr="008A29B5">
        <w:rPr>
          <w:bCs/>
          <w:szCs w:val="20"/>
        </w:rPr>
        <w:t>ЭнергоПаритет</w:t>
      </w:r>
      <w:proofErr w:type="spellEnd"/>
      <w:r w:rsidR="008A29B5" w:rsidRPr="008A29B5">
        <w:rPr>
          <w:bCs/>
          <w:szCs w:val="20"/>
        </w:rPr>
        <w:t xml:space="preserve">» энергопринимающих устройств                                   ООО «УК Анжерская-Южная» (увеличение максимальной мощности на 7 298 кВт), ЛЭП-6 </w:t>
      </w:r>
      <w:proofErr w:type="spellStart"/>
      <w:r w:rsidR="008A29B5" w:rsidRPr="008A29B5">
        <w:rPr>
          <w:bCs/>
          <w:szCs w:val="20"/>
        </w:rPr>
        <w:t>кВ</w:t>
      </w:r>
      <w:proofErr w:type="spellEnd"/>
      <w:r w:rsidR="008A29B5" w:rsidRPr="008A29B5">
        <w:rPr>
          <w:bCs/>
          <w:szCs w:val="20"/>
        </w:rPr>
        <w:t xml:space="preserve"> (Кемеровская обл., Кемеровский р-н, п. Арсентьевка, кадастровый номер земельного участка 42:04:0102002:33) по индивидуальному проекту согласно приложению </w:t>
      </w:r>
      <w:r w:rsidR="008A29B5">
        <w:rPr>
          <w:bCs/>
          <w:szCs w:val="20"/>
        </w:rPr>
        <w:t xml:space="preserve">№ 2 </w:t>
      </w:r>
      <w:r w:rsidR="008A29B5" w:rsidRPr="008A29B5">
        <w:rPr>
          <w:bCs/>
          <w:szCs w:val="20"/>
        </w:rPr>
        <w:t xml:space="preserve">к настоящему </w:t>
      </w:r>
      <w:r w:rsidR="008A29B5">
        <w:rPr>
          <w:bCs/>
          <w:szCs w:val="20"/>
        </w:rPr>
        <w:t>протоколу</w:t>
      </w:r>
      <w:r w:rsidR="008A29B5" w:rsidRPr="008A29B5">
        <w:rPr>
          <w:bCs/>
          <w:szCs w:val="20"/>
        </w:rPr>
        <w:t>.</w:t>
      </w:r>
    </w:p>
    <w:p w14:paraId="02859B38" w14:textId="77777777" w:rsidR="008A29B5" w:rsidRPr="008A29B5" w:rsidRDefault="008A29B5" w:rsidP="008A29B5">
      <w:pPr>
        <w:ind w:firstLine="567"/>
        <w:jc w:val="both"/>
        <w:rPr>
          <w:bCs/>
          <w:szCs w:val="20"/>
        </w:rPr>
      </w:pPr>
    </w:p>
    <w:p w14:paraId="04495816" w14:textId="7474FCB8" w:rsidR="002F6F6F" w:rsidRDefault="00F1188B" w:rsidP="00632AC2">
      <w:pPr>
        <w:ind w:firstLine="567"/>
        <w:jc w:val="both"/>
        <w:rPr>
          <w:bCs/>
          <w:szCs w:val="20"/>
        </w:rPr>
      </w:pPr>
      <w:r w:rsidRPr="008D65AA">
        <w:rPr>
          <w:b/>
          <w:szCs w:val="20"/>
        </w:rPr>
        <w:t>Кулебякина М.В.</w:t>
      </w:r>
      <w:r w:rsidR="008D65AA">
        <w:rPr>
          <w:bCs/>
          <w:szCs w:val="20"/>
        </w:rPr>
        <w:t xml:space="preserve"> представила позицию по голосованию в письменном виде и</w:t>
      </w:r>
      <w:r>
        <w:rPr>
          <w:bCs/>
          <w:szCs w:val="20"/>
        </w:rPr>
        <w:t xml:space="preserve"> отметила, что</w:t>
      </w:r>
      <w:r w:rsidR="008D65AA">
        <w:rPr>
          <w:bCs/>
          <w:szCs w:val="20"/>
        </w:rPr>
        <w:t>:</w:t>
      </w:r>
    </w:p>
    <w:p w14:paraId="47100F76" w14:textId="028F30F0" w:rsidR="008D65AA" w:rsidRDefault="008D65AA" w:rsidP="00632AC2">
      <w:pPr>
        <w:ind w:firstLine="567"/>
        <w:jc w:val="both"/>
        <w:rPr>
          <w:bCs/>
          <w:szCs w:val="20"/>
        </w:rPr>
      </w:pPr>
      <w:r>
        <w:rPr>
          <w:bCs/>
          <w:szCs w:val="20"/>
        </w:rPr>
        <w:t xml:space="preserve">- не представлены сметные расчеты и состав оборудования по мероприятиям, связанным со строительством объектов электросетевого хозяйства – от существующих объектов </w:t>
      </w:r>
      <w:r>
        <w:rPr>
          <w:bCs/>
          <w:szCs w:val="20"/>
        </w:rPr>
        <w:t>электросетевого хозяйства</w:t>
      </w:r>
      <w:r>
        <w:rPr>
          <w:bCs/>
          <w:szCs w:val="20"/>
        </w:rPr>
        <w:t xml:space="preserve"> до присоединяемых энергопринимающих устройств и (или) объектов электроэнергетики (мероприятия последней мили»), включенных в плату за технологическое присоединение в размере 886,49 тыс. </w:t>
      </w:r>
      <w:proofErr w:type="spellStart"/>
      <w:r>
        <w:rPr>
          <w:bCs/>
          <w:szCs w:val="20"/>
        </w:rPr>
        <w:t>руб</w:t>
      </w:r>
      <w:proofErr w:type="spellEnd"/>
      <w:r>
        <w:rPr>
          <w:bCs/>
          <w:szCs w:val="20"/>
        </w:rPr>
        <w:t>;</w:t>
      </w:r>
    </w:p>
    <w:p w14:paraId="4A551DA9" w14:textId="336ACFF2" w:rsidR="008D65AA" w:rsidRDefault="008D65AA" w:rsidP="00632AC2">
      <w:pPr>
        <w:ind w:firstLine="567"/>
        <w:jc w:val="both"/>
        <w:rPr>
          <w:bCs/>
          <w:szCs w:val="20"/>
        </w:rPr>
      </w:pPr>
      <w:r>
        <w:rPr>
          <w:bCs/>
          <w:szCs w:val="20"/>
        </w:rPr>
        <w:t xml:space="preserve">- не представлены сметные расчеты и состав оборудования по мероприятиям, связанным с развитием существующей инфраструктуры, не включаемых </w:t>
      </w:r>
      <w:r w:rsidR="00D6705E">
        <w:rPr>
          <w:bCs/>
          <w:szCs w:val="20"/>
        </w:rPr>
        <w:t>в плату за технологическое присоединение в размере 9784,95 тыс. руб.;</w:t>
      </w:r>
    </w:p>
    <w:p w14:paraId="23B8460A" w14:textId="62618261" w:rsidR="00D6705E" w:rsidRDefault="00D6705E" w:rsidP="00632AC2">
      <w:pPr>
        <w:ind w:firstLine="567"/>
        <w:jc w:val="both"/>
        <w:rPr>
          <w:bCs/>
          <w:szCs w:val="20"/>
        </w:rPr>
      </w:pPr>
      <w:r>
        <w:rPr>
          <w:bCs/>
          <w:szCs w:val="20"/>
        </w:rPr>
        <w:t xml:space="preserve">- не представлены технические условия, в части технологического присоединения </w:t>
      </w:r>
      <w:r>
        <w:rPr>
          <w:bCs/>
          <w:szCs w:val="20"/>
        </w:rPr>
        <w:br/>
      </w:r>
      <w:r w:rsidRPr="008A29B5">
        <w:rPr>
          <w:bCs/>
          <w:szCs w:val="20"/>
        </w:rPr>
        <w:t>ООО «УК Анжерская-Южная»</w:t>
      </w:r>
      <w:r>
        <w:rPr>
          <w:bCs/>
          <w:szCs w:val="20"/>
        </w:rPr>
        <w:t xml:space="preserve"> к электрическим сетям ООО </w:t>
      </w:r>
      <w:r w:rsidRPr="008A29B5">
        <w:rPr>
          <w:bCs/>
          <w:szCs w:val="20"/>
        </w:rPr>
        <w:t>«</w:t>
      </w:r>
      <w:proofErr w:type="spellStart"/>
      <w:r w:rsidRPr="008A29B5">
        <w:rPr>
          <w:bCs/>
          <w:szCs w:val="20"/>
        </w:rPr>
        <w:t>ЭнергоПаритет</w:t>
      </w:r>
      <w:proofErr w:type="spellEnd"/>
      <w:r w:rsidRPr="008A29B5">
        <w:rPr>
          <w:bCs/>
          <w:szCs w:val="20"/>
        </w:rPr>
        <w:t>»</w:t>
      </w:r>
      <w:r w:rsidRPr="00D6705E">
        <w:rPr>
          <w:bCs/>
          <w:szCs w:val="20"/>
        </w:rPr>
        <w:t>/</w:t>
      </w:r>
    </w:p>
    <w:p w14:paraId="51D3C098" w14:textId="77777777" w:rsidR="00D6705E" w:rsidRPr="00D6705E" w:rsidRDefault="00D6705E" w:rsidP="00632AC2">
      <w:pPr>
        <w:ind w:firstLine="567"/>
        <w:jc w:val="both"/>
        <w:rPr>
          <w:bCs/>
          <w:szCs w:val="20"/>
        </w:rPr>
      </w:pPr>
    </w:p>
    <w:p w14:paraId="4015D49C" w14:textId="7B46DAF7" w:rsidR="00DE7AEE" w:rsidRPr="00154164" w:rsidRDefault="00DE7AEE" w:rsidP="00F966BE">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1450C6">
      <w:pPr>
        <w:ind w:firstLine="567"/>
        <w:jc w:val="both"/>
        <w:rPr>
          <w:bCs/>
        </w:rPr>
      </w:pPr>
    </w:p>
    <w:p w14:paraId="72CCD858" w14:textId="77777777" w:rsidR="002D4908" w:rsidRDefault="00471588" w:rsidP="002D4908">
      <w:pPr>
        <w:ind w:firstLine="567"/>
        <w:jc w:val="both"/>
        <w:rPr>
          <w:b/>
        </w:rPr>
      </w:pPr>
      <w:r>
        <w:rPr>
          <w:b/>
        </w:rPr>
        <w:t>ПОСТАНОВИЛО</w:t>
      </w:r>
      <w:r w:rsidR="00DE7AEE" w:rsidRPr="00154164">
        <w:rPr>
          <w:b/>
        </w:rPr>
        <w:t>:</w:t>
      </w:r>
    </w:p>
    <w:p w14:paraId="5DF8C6A9" w14:textId="77777777" w:rsidR="002D4908" w:rsidRDefault="002D4908" w:rsidP="002D4908">
      <w:pPr>
        <w:ind w:firstLine="567"/>
        <w:jc w:val="both"/>
        <w:rPr>
          <w:b/>
        </w:rPr>
      </w:pPr>
    </w:p>
    <w:p w14:paraId="6C9BF197" w14:textId="3794AE8A" w:rsidR="004D5FA6" w:rsidRPr="002D4908" w:rsidRDefault="002D4908" w:rsidP="002D4908">
      <w:pPr>
        <w:ind w:firstLine="567"/>
        <w:jc w:val="both"/>
        <w:rPr>
          <w:b/>
        </w:rPr>
      </w:pPr>
      <w:r>
        <w:rPr>
          <w:bCs/>
        </w:rPr>
        <w:t>Согласиться с предложением докладчика.</w:t>
      </w:r>
    </w:p>
    <w:p w14:paraId="615AD9DD" w14:textId="77777777" w:rsidR="00154164" w:rsidRPr="00154164" w:rsidRDefault="00154164" w:rsidP="00154164">
      <w:pPr>
        <w:jc w:val="both"/>
        <w:rPr>
          <w:bCs/>
        </w:rPr>
      </w:pPr>
    </w:p>
    <w:p w14:paraId="4C6B0F30" w14:textId="1036C8FF" w:rsidR="00DC0B8A" w:rsidRDefault="00DC0B8A" w:rsidP="00DC0B8A">
      <w:pPr>
        <w:ind w:firstLine="567"/>
        <w:jc w:val="both"/>
        <w:rPr>
          <w:b/>
        </w:rPr>
      </w:pPr>
      <w:r w:rsidRPr="00312424">
        <w:rPr>
          <w:b/>
        </w:rPr>
        <w:t xml:space="preserve">Голосовали «ЗА» – </w:t>
      </w:r>
      <w:r w:rsidR="00D6705E">
        <w:rPr>
          <w:b/>
        </w:rPr>
        <w:t>3;</w:t>
      </w:r>
    </w:p>
    <w:p w14:paraId="08ED686A" w14:textId="346F1600" w:rsidR="00D6705E" w:rsidRPr="00D6705E" w:rsidRDefault="00D6705E" w:rsidP="00DC0B8A">
      <w:pPr>
        <w:ind w:firstLine="567"/>
        <w:jc w:val="both"/>
        <w:rPr>
          <w:b/>
        </w:rPr>
      </w:pPr>
      <w:r>
        <w:rPr>
          <w:b/>
        </w:rPr>
        <w:t>«ПРОТИВ» - 1 (Кулебякина М.В.);</w:t>
      </w:r>
    </w:p>
    <w:p w14:paraId="12291082" w14:textId="77777777" w:rsidR="00DC0B8A" w:rsidRPr="00DE7AEE" w:rsidRDefault="00DC0B8A" w:rsidP="001450C6">
      <w:pPr>
        <w:ind w:firstLine="567"/>
        <w:jc w:val="both"/>
        <w:rPr>
          <w:sz w:val="23"/>
          <w:szCs w:val="23"/>
        </w:rPr>
      </w:pPr>
    </w:p>
    <w:p w14:paraId="7ADB60EB" w14:textId="58F03F3D" w:rsidR="002765A2" w:rsidRPr="009114FF" w:rsidRDefault="00730C1F" w:rsidP="002765A2">
      <w:pPr>
        <w:ind w:firstLine="567"/>
        <w:jc w:val="both"/>
        <w:rPr>
          <w:b/>
          <w:bCs/>
          <w:sz w:val="23"/>
          <w:szCs w:val="23"/>
        </w:rPr>
      </w:pPr>
      <w:r w:rsidRPr="009D653B">
        <w:rPr>
          <w:sz w:val="23"/>
          <w:szCs w:val="23"/>
        </w:rPr>
        <w:t xml:space="preserve">Вопрос 2 </w:t>
      </w:r>
      <w:r w:rsidRPr="009114FF">
        <w:rPr>
          <w:b/>
          <w:bCs/>
          <w:sz w:val="23"/>
          <w:szCs w:val="23"/>
        </w:rPr>
        <w:t>«</w:t>
      </w:r>
      <w:r w:rsidR="009114FF" w:rsidRPr="009114FF">
        <w:rPr>
          <w:b/>
          <w:bCs/>
        </w:rPr>
        <w:t>Об установлении ПАО «ЮК ГРЭС» тарифов на тепловую энергию (мощность), поставляемую потребителям, присоединенным к тепловым сетям, принадлежащим на праве собственности ПАО «ЮК ГРЭС», реализуемую на потребительском рынке г. Калтан, на 2019 год</w:t>
      </w:r>
      <w:r w:rsidRPr="009114FF">
        <w:rPr>
          <w:b/>
          <w:bCs/>
          <w:sz w:val="23"/>
          <w:szCs w:val="23"/>
        </w:rPr>
        <w:t>»</w:t>
      </w:r>
    </w:p>
    <w:p w14:paraId="30177257" w14:textId="77777777" w:rsidR="002765A2" w:rsidRDefault="002765A2" w:rsidP="002765A2">
      <w:pPr>
        <w:ind w:firstLine="567"/>
        <w:jc w:val="both"/>
        <w:rPr>
          <w:b/>
          <w:bCs/>
          <w:sz w:val="23"/>
          <w:szCs w:val="23"/>
        </w:rPr>
      </w:pPr>
    </w:p>
    <w:p w14:paraId="5336FE70" w14:textId="6A3E8A88" w:rsidR="00DD603F" w:rsidRDefault="00DD603F" w:rsidP="00DD603F">
      <w:pPr>
        <w:ind w:firstLine="567"/>
        <w:jc w:val="both"/>
        <w:rPr>
          <w:bCs/>
          <w:szCs w:val="20"/>
        </w:rPr>
      </w:pPr>
      <w:r w:rsidRPr="00201219">
        <w:rPr>
          <w:bCs/>
        </w:rPr>
        <w:t xml:space="preserve">Докладчик </w:t>
      </w:r>
      <w:r>
        <w:rPr>
          <w:b/>
        </w:rPr>
        <w:t xml:space="preserve">Незнанов П.Г. </w:t>
      </w:r>
      <w:r w:rsidRPr="00632AC2">
        <w:rPr>
          <w:bCs/>
          <w:szCs w:val="20"/>
        </w:rPr>
        <w:t xml:space="preserve">согласно экспертному заключению (приложение № </w:t>
      </w:r>
      <w:r w:rsidR="009114FF">
        <w:rPr>
          <w:bCs/>
          <w:szCs w:val="20"/>
        </w:rPr>
        <w:t>3</w:t>
      </w:r>
      <w:r w:rsidRPr="00632AC2">
        <w:rPr>
          <w:bCs/>
          <w:szCs w:val="20"/>
        </w:rPr>
        <w:t xml:space="preserve"> к настоящему протоколу) предлагает:</w:t>
      </w:r>
    </w:p>
    <w:p w14:paraId="03A5003B" w14:textId="77777777" w:rsidR="00CF1F87" w:rsidRPr="009114FF" w:rsidRDefault="00CF1F87" w:rsidP="00EF0CA4">
      <w:pPr>
        <w:ind w:firstLine="567"/>
        <w:jc w:val="both"/>
        <w:rPr>
          <w:bCs/>
          <w:szCs w:val="20"/>
        </w:rPr>
      </w:pPr>
    </w:p>
    <w:p w14:paraId="009F0726" w14:textId="147FFED6" w:rsidR="009114FF" w:rsidRPr="009114FF" w:rsidRDefault="009114FF" w:rsidP="00136782">
      <w:pPr>
        <w:numPr>
          <w:ilvl w:val="0"/>
          <w:numId w:val="16"/>
        </w:numPr>
        <w:tabs>
          <w:tab w:val="left" w:pos="709"/>
          <w:tab w:val="left" w:pos="1134"/>
        </w:tabs>
        <w:ind w:left="0" w:firstLine="709"/>
        <w:jc w:val="both"/>
        <w:rPr>
          <w:bCs/>
          <w:szCs w:val="20"/>
        </w:rPr>
      </w:pPr>
      <w:r w:rsidRPr="009114FF">
        <w:rPr>
          <w:bCs/>
          <w:szCs w:val="20"/>
        </w:rPr>
        <w:t xml:space="preserve">Установить ПАО «ЮК ГРЭС», ИНН 4222010511, тариф на тепловую энергию (мощность), поставляемую потребителям, присоединенным к тепловым сетям, принадлежащим на праве собственности ПАО «ЮК ГРЭС», реализуемую на потребительском рынке г. Калтан, на период с 02.10.2019 по 31.12.2019 согласно приложению </w:t>
      </w:r>
      <w:r w:rsidR="00136782">
        <w:rPr>
          <w:bCs/>
          <w:szCs w:val="20"/>
        </w:rPr>
        <w:t xml:space="preserve">№ 4 </w:t>
      </w:r>
      <w:r w:rsidRPr="009114FF">
        <w:rPr>
          <w:bCs/>
          <w:szCs w:val="20"/>
        </w:rPr>
        <w:t xml:space="preserve">к настоящему </w:t>
      </w:r>
      <w:r w:rsidR="00136782">
        <w:rPr>
          <w:bCs/>
          <w:szCs w:val="20"/>
        </w:rPr>
        <w:t>протоколу</w:t>
      </w:r>
      <w:r w:rsidRPr="009114FF">
        <w:rPr>
          <w:bCs/>
          <w:szCs w:val="20"/>
        </w:rPr>
        <w:t>.</w:t>
      </w:r>
    </w:p>
    <w:p w14:paraId="6FE1F9DE" w14:textId="77777777" w:rsidR="009114FF" w:rsidRPr="009114FF" w:rsidRDefault="009114FF" w:rsidP="00136782">
      <w:pPr>
        <w:numPr>
          <w:ilvl w:val="0"/>
          <w:numId w:val="16"/>
        </w:numPr>
        <w:tabs>
          <w:tab w:val="left" w:pos="709"/>
          <w:tab w:val="left" w:pos="1134"/>
        </w:tabs>
        <w:ind w:left="0" w:firstLine="709"/>
        <w:jc w:val="both"/>
        <w:rPr>
          <w:bCs/>
          <w:szCs w:val="20"/>
        </w:rPr>
      </w:pPr>
      <w:r w:rsidRPr="009114FF">
        <w:rPr>
          <w:bCs/>
          <w:szCs w:val="20"/>
        </w:rPr>
        <w:t>Признать утратившими силу постановления региональной энергетической комиссии Кемеровской области:</w:t>
      </w:r>
    </w:p>
    <w:p w14:paraId="4B3BBB46" w14:textId="77777777" w:rsidR="009114FF" w:rsidRPr="009114FF" w:rsidRDefault="009114FF" w:rsidP="009114FF">
      <w:pPr>
        <w:ind w:firstLine="709"/>
        <w:jc w:val="both"/>
        <w:rPr>
          <w:bCs/>
          <w:szCs w:val="20"/>
        </w:rPr>
      </w:pPr>
      <w:r w:rsidRPr="009114FF">
        <w:rPr>
          <w:bCs/>
          <w:szCs w:val="20"/>
        </w:rPr>
        <w:t>от 31.12.2015 № 1040 «Об установлении ОАО «Южно-Кузбасская ГРЭС» долгосрочных параметров регулирования и долгосрочных тарифов</w:t>
      </w:r>
      <w:r w:rsidRPr="009114FF">
        <w:rPr>
          <w:bCs/>
          <w:szCs w:val="20"/>
        </w:rPr>
        <w:br/>
        <w:t>на тепловую энергию, реализуемую на потребительском рынке г. Калтана,</w:t>
      </w:r>
      <w:r w:rsidRPr="009114FF">
        <w:rPr>
          <w:bCs/>
          <w:szCs w:val="20"/>
        </w:rPr>
        <w:br/>
        <w:t>на 2016 - 2018 годы»;</w:t>
      </w:r>
    </w:p>
    <w:p w14:paraId="4D8C5AF3" w14:textId="3839796A" w:rsidR="009114FF" w:rsidRPr="009114FF" w:rsidRDefault="009114FF" w:rsidP="009114FF">
      <w:pPr>
        <w:ind w:firstLine="709"/>
        <w:jc w:val="both"/>
        <w:rPr>
          <w:bCs/>
          <w:szCs w:val="20"/>
        </w:rPr>
      </w:pPr>
      <w:r w:rsidRPr="009114FF">
        <w:rPr>
          <w:bCs/>
          <w:szCs w:val="20"/>
        </w:rPr>
        <w:lastRenderedPageBreak/>
        <w:t>от 31.12.2015 № 1041 «Об установлении ОАО «Южно-Кузбасская ГРЭС» долгосрочных параметров регулирования и долгосрочных тарифов</w:t>
      </w:r>
      <w:r w:rsidR="00136782">
        <w:rPr>
          <w:bCs/>
          <w:szCs w:val="20"/>
        </w:rPr>
        <w:t xml:space="preserve"> </w:t>
      </w:r>
      <w:r w:rsidRPr="009114FF">
        <w:rPr>
          <w:bCs/>
          <w:szCs w:val="20"/>
        </w:rPr>
        <w:t>на тепловую энергию, реализуемую на потребительском рынке г. Осинники, на 2016 - 2018 годы»;</w:t>
      </w:r>
    </w:p>
    <w:p w14:paraId="1C89F30C" w14:textId="77777777" w:rsidR="009114FF" w:rsidRPr="009114FF" w:rsidRDefault="009114FF" w:rsidP="009114FF">
      <w:pPr>
        <w:ind w:firstLine="709"/>
        <w:jc w:val="both"/>
        <w:rPr>
          <w:bCs/>
          <w:szCs w:val="20"/>
        </w:rPr>
      </w:pPr>
      <w:r w:rsidRPr="009114FF">
        <w:rPr>
          <w:bCs/>
          <w:szCs w:val="20"/>
        </w:rPr>
        <w:t>от 31.12.2015 № 1042 «Об установлении долгосрочных тарифов на горячую воду в открытой системе горячего водоснабжения (теплоснабжения), реализуемую ОАО «Южно-Кузбасская ГРЭС» (г. Калтан) на потребительском рынке г. Калтана, на 2016 - 2018 годы»;</w:t>
      </w:r>
    </w:p>
    <w:p w14:paraId="733DD3DF" w14:textId="10D68CCE" w:rsidR="009114FF" w:rsidRPr="009114FF" w:rsidRDefault="009114FF" w:rsidP="009114FF">
      <w:pPr>
        <w:ind w:firstLine="709"/>
        <w:jc w:val="both"/>
        <w:rPr>
          <w:bCs/>
          <w:szCs w:val="20"/>
        </w:rPr>
      </w:pPr>
      <w:r w:rsidRPr="009114FF">
        <w:rPr>
          <w:bCs/>
          <w:szCs w:val="20"/>
        </w:rPr>
        <w:t xml:space="preserve">от 31.12.2015 № 1043 «Об утверждении производственной программы в сфере горячего водоснабжения и установлении долгосрочных </w:t>
      </w:r>
      <w:proofErr w:type="spellStart"/>
      <w:r w:rsidRPr="009114FF">
        <w:rPr>
          <w:bCs/>
          <w:szCs w:val="20"/>
        </w:rPr>
        <w:t>одноставочных</w:t>
      </w:r>
      <w:proofErr w:type="spellEnd"/>
      <w:r w:rsidRPr="009114FF">
        <w:rPr>
          <w:bCs/>
          <w:szCs w:val="20"/>
        </w:rPr>
        <w:t xml:space="preserve"> тарифов на горячую воду в закрытой системе горячего водоснабжения, реализуемую ОАО «Южно-Кузбасская ГРЭС» на потребительском </w:t>
      </w:r>
      <w:proofErr w:type="gramStart"/>
      <w:r w:rsidRPr="009114FF">
        <w:rPr>
          <w:bCs/>
          <w:szCs w:val="20"/>
        </w:rPr>
        <w:t xml:space="preserve">рынке </w:t>
      </w:r>
      <w:r w:rsidR="00136782">
        <w:rPr>
          <w:bCs/>
          <w:szCs w:val="20"/>
        </w:rPr>
        <w:t xml:space="preserve"> </w:t>
      </w:r>
      <w:r w:rsidRPr="009114FF">
        <w:rPr>
          <w:bCs/>
          <w:szCs w:val="20"/>
        </w:rPr>
        <w:t>г.</w:t>
      </w:r>
      <w:proofErr w:type="gramEnd"/>
      <w:r w:rsidRPr="009114FF">
        <w:rPr>
          <w:bCs/>
          <w:szCs w:val="20"/>
        </w:rPr>
        <w:t xml:space="preserve"> Калтана, на 2016 - 2018 годы»;</w:t>
      </w:r>
    </w:p>
    <w:p w14:paraId="25F5FAEA" w14:textId="77777777" w:rsidR="009114FF" w:rsidRPr="009114FF" w:rsidRDefault="009114FF" w:rsidP="009114FF">
      <w:pPr>
        <w:ind w:firstLine="709"/>
        <w:jc w:val="both"/>
        <w:rPr>
          <w:bCs/>
          <w:szCs w:val="20"/>
        </w:rPr>
      </w:pPr>
      <w:r w:rsidRPr="009114FF">
        <w:rPr>
          <w:bCs/>
          <w:szCs w:val="20"/>
        </w:rPr>
        <w:t xml:space="preserve">от 31.12.2015 № 1044 «Об утверждении ОАО «Южно-Кузбасская ГРЭС» производственной программы в сфере горячего водоснабжения и установлении долгосрочных </w:t>
      </w:r>
      <w:proofErr w:type="spellStart"/>
      <w:r w:rsidRPr="009114FF">
        <w:rPr>
          <w:bCs/>
          <w:szCs w:val="20"/>
        </w:rPr>
        <w:t>одноставочных</w:t>
      </w:r>
      <w:proofErr w:type="spellEnd"/>
      <w:r w:rsidRPr="009114FF">
        <w:rPr>
          <w:bCs/>
          <w:szCs w:val="20"/>
        </w:rPr>
        <w:t xml:space="preserve"> тарифов на горячую воду в закрытой системе горячего водоснабжения, реализуемую на потребительском рынке г. Осинники, на 2016 - 2018 годы»;</w:t>
      </w:r>
    </w:p>
    <w:p w14:paraId="68A7A1DF" w14:textId="77777777" w:rsidR="009114FF" w:rsidRPr="009114FF" w:rsidRDefault="009114FF" w:rsidP="009114FF">
      <w:pPr>
        <w:ind w:firstLine="709"/>
        <w:jc w:val="both"/>
        <w:rPr>
          <w:bCs/>
          <w:szCs w:val="20"/>
        </w:rPr>
      </w:pPr>
      <w:r w:rsidRPr="009114FF">
        <w:rPr>
          <w:bCs/>
          <w:szCs w:val="20"/>
        </w:rPr>
        <w:t xml:space="preserve">от 27.10.2016 № 208 «О внесении изменений в постановление региональной энергетической комиссии Кемеровской области от 31.12.2015 </w:t>
      </w:r>
      <w:r w:rsidRPr="009114FF">
        <w:rPr>
          <w:bCs/>
          <w:szCs w:val="20"/>
        </w:rPr>
        <w:br/>
        <w:t>№ 1040 «Об установлении ОАО «Южно-Кузбасская ГРЭС» долгосрочных параметров регулирования и долгосрочных тарифов на тепловую энергию, реализуемую на потребительском рынке г. Калтана, на 2016 - 2018 годы»</w:t>
      </w:r>
      <w:r w:rsidRPr="009114FF">
        <w:rPr>
          <w:bCs/>
          <w:szCs w:val="20"/>
        </w:rPr>
        <w:br/>
        <w:t>в части 2017 года»;</w:t>
      </w:r>
    </w:p>
    <w:p w14:paraId="01F9D111" w14:textId="77777777" w:rsidR="009114FF" w:rsidRPr="009114FF" w:rsidRDefault="009114FF" w:rsidP="009114FF">
      <w:pPr>
        <w:ind w:firstLine="709"/>
        <w:jc w:val="both"/>
        <w:rPr>
          <w:bCs/>
          <w:szCs w:val="20"/>
        </w:rPr>
      </w:pPr>
      <w:r w:rsidRPr="009114FF">
        <w:rPr>
          <w:bCs/>
          <w:szCs w:val="20"/>
        </w:rPr>
        <w:t>от 27.10.2016 № 209 «О внесении изменений в постановление региональной энергетической комиссии Кемеровской области от 31.12.2015</w:t>
      </w:r>
      <w:r w:rsidRPr="009114FF">
        <w:rPr>
          <w:bCs/>
          <w:szCs w:val="20"/>
        </w:rPr>
        <w:br/>
        <w:t>№ 1041 «Об установлении ОАО «Южно-Кузбасская ГРЭС» долгосрочных параметров регулирования и долгосрочных тарифов на тепловую энергию, реализуемую на потребительском рынке г. Осинники, на 2016 - 2018 годы»</w:t>
      </w:r>
      <w:r w:rsidRPr="009114FF">
        <w:rPr>
          <w:bCs/>
          <w:szCs w:val="20"/>
        </w:rPr>
        <w:br/>
        <w:t>в части 2017 года»;</w:t>
      </w:r>
    </w:p>
    <w:p w14:paraId="67D61F9D" w14:textId="77777777" w:rsidR="009114FF" w:rsidRPr="009114FF" w:rsidRDefault="009114FF" w:rsidP="009114FF">
      <w:pPr>
        <w:ind w:firstLine="709"/>
        <w:jc w:val="both"/>
        <w:rPr>
          <w:bCs/>
          <w:szCs w:val="20"/>
        </w:rPr>
      </w:pPr>
      <w:r w:rsidRPr="009114FF">
        <w:rPr>
          <w:bCs/>
          <w:szCs w:val="20"/>
        </w:rPr>
        <w:t>от 27.10.2016 № 210 «О внесении изменений в постановление региональной энергетической комиссии Кемеровской области от 31.12.2015</w:t>
      </w:r>
      <w:r w:rsidRPr="009114FF">
        <w:rPr>
          <w:bCs/>
          <w:szCs w:val="20"/>
        </w:rPr>
        <w:br/>
        <w:t>№ 1042 «Об установлении долгосрочных тарифов на горячую воду в открытой системе горячего водоснабжения (теплоснабжения), реализуемую</w:t>
      </w:r>
      <w:r w:rsidRPr="009114FF">
        <w:rPr>
          <w:bCs/>
          <w:szCs w:val="20"/>
        </w:rPr>
        <w:br/>
        <w:t>ОАО «Южно-Кузбасская ГРЭС» (г. Калтан) на потребительском рынке</w:t>
      </w:r>
      <w:r w:rsidRPr="009114FF">
        <w:rPr>
          <w:bCs/>
          <w:szCs w:val="20"/>
        </w:rPr>
        <w:br/>
        <w:t>г. Калтана, на 2016 - 2018 годы» в части 2017 года»;</w:t>
      </w:r>
    </w:p>
    <w:p w14:paraId="1C87AAD9" w14:textId="77777777" w:rsidR="009114FF" w:rsidRPr="009114FF" w:rsidRDefault="009114FF" w:rsidP="009114FF">
      <w:pPr>
        <w:ind w:firstLine="709"/>
        <w:jc w:val="both"/>
        <w:rPr>
          <w:bCs/>
          <w:szCs w:val="20"/>
        </w:rPr>
      </w:pPr>
      <w:r w:rsidRPr="009114FF">
        <w:rPr>
          <w:bCs/>
          <w:szCs w:val="20"/>
        </w:rPr>
        <w:t xml:space="preserve">от 27.10.2016 № 211 «О внесении изменений в постановление региональной энергетической комиссии Кемеровской области от 31.12.2015 </w:t>
      </w:r>
      <w:r w:rsidRPr="009114FF">
        <w:rPr>
          <w:bCs/>
          <w:szCs w:val="20"/>
        </w:rPr>
        <w:br/>
        <w:t xml:space="preserve">№ 1043 «Об утверждении производственной программы в сфере горячего водоснабжения и установлении долгосрочных </w:t>
      </w:r>
      <w:proofErr w:type="spellStart"/>
      <w:r w:rsidRPr="009114FF">
        <w:rPr>
          <w:bCs/>
          <w:szCs w:val="20"/>
        </w:rPr>
        <w:t>одноставочных</w:t>
      </w:r>
      <w:proofErr w:type="spellEnd"/>
      <w:r w:rsidRPr="009114FF">
        <w:rPr>
          <w:bCs/>
          <w:szCs w:val="20"/>
        </w:rPr>
        <w:t xml:space="preserve"> тарифов </w:t>
      </w:r>
      <w:r w:rsidRPr="009114FF">
        <w:rPr>
          <w:bCs/>
          <w:szCs w:val="20"/>
        </w:rPr>
        <w:br/>
        <w:t xml:space="preserve">на горячую воду в закрытой системе горячего водоснабжения, реализуемую </w:t>
      </w:r>
      <w:r w:rsidRPr="009114FF">
        <w:rPr>
          <w:bCs/>
          <w:szCs w:val="20"/>
        </w:rPr>
        <w:br/>
        <w:t xml:space="preserve">ОАО «Южно-Кузбасская ГРЭС» на потребительском рынке г. Калтана, </w:t>
      </w:r>
      <w:r w:rsidRPr="009114FF">
        <w:rPr>
          <w:bCs/>
          <w:szCs w:val="20"/>
        </w:rPr>
        <w:br/>
        <w:t>на 2016 - 2018 годы» в части 2017 года»;</w:t>
      </w:r>
    </w:p>
    <w:p w14:paraId="1BB20506" w14:textId="77777777" w:rsidR="009114FF" w:rsidRPr="009114FF" w:rsidRDefault="009114FF" w:rsidP="009114FF">
      <w:pPr>
        <w:ind w:firstLine="709"/>
        <w:jc w:val="both"/>
        <w:rPr>
          <w:bCs/>
          <w:szCs w:val="20"/>
        </w:rPr>
      </w:pPr>
      <w:r w:rsidRPr="009114FF">
        <w:rPr>
          <w:bCs/>
          <w:szCs w:val="20"/>
        </w:rPr>
        <w:t xml:space="preserve">от 27.10.2016 № 212 «О внесении изменений в постановление региональной энергетической комиссии Кемеровской области от 31.12.2015 </w:t>
      </w:r>
      <w:r w:rsidRPr="009114FF">
        <w:rPr>
          <w:bCs/>
          <w:szCs w:val="20"/>
        </w:rPr>
        <w:br/>
        <w:t xml:space="preserve">№ 1044 «Об утверждении ОАО «Южно-Кузбасская ГРЭС» производственной программы в сфере горячего водоснабжения и установлении долгосрочных </w:t>
      </w:r>
      <w:proofErr w:type="spellStart"/>
      <w:r w:rsidRPr="009114FF">
        <w:rPr>
          <w:bCs/>
          <w:szCs w:val="20"/>
        </w:rPr>
        <w:t>одноставочных</w:t>
      </w:r>
      <w:proofErr w:type="spellEnd"/>
      <w:r w:rsidRPr="009114FF">
        <w:rPr>
          <w:bCs/>
          <w:szCs w:val="20"/>
        </w:rPr>
        <w:t xml:space="preserve"> тарифов на горячую воду в закрытой системе горячего водоснабжения, реализуемую на потребительском рынке г. Осинники, </w:t>
      </w:r>
      <w:r w:rsidRPr="009114FF">
        <w:rPr>
          <w:bCs/>
          <w:szCs w:val="20"/>
        </w:rPr>
        <w:br/>
        <w:t>на 2016 - 2018 годы» в части 2017 года»;</w:t>
      </w:r>
    </w:p>
    <w:p w14:paraId="177787E1" w14:textId="77777777" w:rsidR="009114FF" w:rsidRPr="009114FF" w:rsidRDefault="009114FF" w:rsidP="009114FF">
      <w:pPr>
        <w:ind w:firstLine="709"/>
        <w:jc w:val="both"/>
        <w:rPr>
          <w:bCs/>
          <w:szCs w:val="20"/>
        </w:rPr>
      </w:pPr>
      <w:r w:rsidRPr="009114FF">
        <w:rPr>
          <w:bCs/>
          <w:szCs w:val="20"/>
        </w:rPr>
        <w:t xml:space="preserve">от 09.11.2017 № 363 «О внесении изменений в постановление региональной энергетической комиссии Кемеровской области от 31.12.2015 </w:t>
      </w:r>
      <w:r w:rsidRPr="009114FF">
        <w:rPr>
          <w:bCs/>
          <w:szCs w:val="20"/>
        </w:rPr>
        <w:br/>
        <w:t xml:space="preserve">№ 1040 «Об установлении ПАО «Южно-Кузбасская ГРЭС» долгосрочных параметров регулирования и долгосрочных тарифов на тепловую энергию, реализуемую на потребительском рынке г. Калтана, на 2016 - 2018 годы» </w:t>
      </w:r>
      <w:r w:rsidRPr="009114FF">
        <w:rPr>
          <w:bCs/>
          <w:szCs w:val="20"/>
        </w:rPr>
        <w:br/>
        <w:t>в части 2018 года»;</w:t>
      </w:r>
    </w:p>
    <w:p w14:paraId="5FA48E44" w14:textId="77777777" w:rsidR="009114FF" w:rsidRPr="009114FF" w:rsidRDefault="009114FF" w:rsidP="009114FF">
      <w:pPr>
        <w:ind w:firstLine="709"/>
        <w:jc w:val="both"/>
        <w:rPr>
          <w:bCs/>
          <w:szCs w:val="20"/>
        </w:rPr>
      </w:pPr>
      <w:r w:rsidRPr="009114FF">
        <w:rPr>
          <w:bCs/>
          <w:szCs w:val="20"/>
        </w:rPr>
        <w:t xml:space="preserve">от 09.11.2017 № 364 «О внесении изменений в постановление региональной энергетической комиссии Кемеровской области от 31.12.2015 </w:t>
      </w:r>
      <w:r w:rsidRPr="009114FF">
        <w:rPr>
          <w:bCs/>
          <w:szCs w:val="20"/>
        </w:rPr>
        <w:br/>
      </w:r>
      <w:r w:rsidRPr="009114FF">
        <w:rPr>
          <w:bCs/>
          <w:szCs w:val="20"/>
        </w:rPr>
        <w:lastRenderedPageBreak/>
        <w:t xml:space="preserve">№ 1041 «Об установлении ПАО «Южно-Кузбасская ГРЭС» долгосрочных параметров регулирования и долгосрочных тарифов на тепловую энергию, реализуемую на потребительском рынке г. Осинники, на 2016 - 2018 годы» </w:t>
      </w:r>
      <w:r w:rsidRPr="009114FF">
        <w:rPr>
          <w:bCs/>
          <w:szCs w:val="20"/>
        </w:rPr>
        <w:br/>
        <w:t>в части 2018 года»;</w:t>
      </w:r>
    </w:p>
    <w:p w14:paraId="46F2A423" w14:textId="77777777" w:rsidR="009114FF" w:rsidRPr="009114FF" w:rsidRDefault="009114FF" w:rsidP="009114FF">
      <w:pPr>
        <w:ind w:firstLine="709"/>
        <w:jc w:val="both"/>
        <w:rPr>
          <w:bCs/>
          <w:szCs w:val="20"/>
        </w:rPr>
      </w:pPr>
      <w:r w:rsidRPr="009114FF">
        <w:rPr>
          <w:bCs/>
          <w:szCs w:val="20"/>
        </w:rPr>
        <w:t xml:space="preserve">от 12.12.2017 № 487 «О внесении изменений в постановление региональной энергетической комиссии Кемеровской области от 31.12.2015 </w:t>
      </w:r>
      <w:r w:rsidRPr="009114FF">
        <w:rPr>
          <w:bCs/>
          <w:szCs w:val="20"/>
        </w:rPr>
        <w:br/>
        <w:t xml:space="preserve">№ 1042 «Об установлении долгосрочных тарифов на горячую воду в открытой системе горячего водоснабжения (теплоснабжения), реализуемую </w:t>
      </w:r>
      <w:r w:rsidRPr="009114FF">
        <w:rPr>
          <w:bCs/>
          <w:szCs w:val="20"/>
        </w:rPr>
        <w:br/>
        <w:t xml:space="preserve">ПАО «Южно-Кузбасская ГРЭС» (г. Калтан) на потребительском рынке </w:t>
      </w:r>
      <w:r w:rsidRPr="009114FF">
        <w:rPr>
          <w:bCs/>
          <w:szCs w:val="20"/>
        </w:rPr>
        <w:br/>
        <w:t>г. Калтана, на 2016 - 2018 годы» в части 2018 года»;</w:t>
      </w:r>
    </w:p>
    <w:p w14:paraId="658FBFF5" w14:textId="77777777" w:rsidR="009114FF" w:rsidRPr="009114FF" w:rsidRDefault="009114FF" w:rsidP="009114FF">
      <w:pPr>
        <w:ind w:firstLine="709"/>
        <w:jc w:val="both"/>
        <w:rPr>
          <w:bCs/>
          <w:szCs w:val="20"/>
        </w:rPr>
      </w:pPr>
      <w:r w:rsidRPr="009114FF">
        <w:rPr>
          <w:bCs/>
          <w:szCs w:val="20"/>
        </w:rPr>
        <w:t xml:space="preserve">от 12.12.2017 № 488 «О внесении изменений в постановление региональной энергетической комиссии Кемеровской области от 31.12.2015 </w:t>
      </w:r>
      <w:r w:rsidRPr="009114FF">
        <w:rPr>
          <w:bCs/>
          <w:szCs w:val="20"/>
        </w:rPr>
        <w:br/>
        <w:t xml:space="preserve">№ 1043 «Об утверждении производственной программы в сфере горячего водоснабжения и установлении долгосрочных </w:t>
      </w:r>
      <w:proofErr w:type="spellStart"/>
      <w:r w:rsidRPr="009114FF">
        <w:rPr>
          <w:bCs/>
          <w:szCs w:val="20"/>
        </w:rPr>
        <w:t>одноставочных</w:t>
      </w:r>
      <w:proofErr w:type="spellEnd"/>
      <w:r w:rsidRPr="009114FF">
        <w:rPr>
          <w:bCs/>
          <w:szCs w:val="20"/>
        </w:rPr>
        <w:t xml:space="preserve"> тарифов </w:t>
      </w:r>
      <w:r w:rsidRPr="009114FF">
        <w:rPr>
          <w:bCs/>
          <w:szCs w:val="20"/>
        </w:rPr>
        <w:br/>
        <w:t xml:space="preserve">на горячую воду в закрытой системе горячего водоснабжения, реализуемую </w:t>
      </w:r>
      <w:r w:rsidRPr="009114FF">
        <w:rPr>
          <w:bCs/>
          <w:szCs w:val="20"/>
        </w:rPr>
        <w:br/>
        <w:t xml:space="preserve">ПАО «Южно-Кузбасская ГРЭС» на потребительском рынке г. Калтана, </w:t>
      </w:r>
      <w:r w:rsidRPr="009114FF">
        <w:rPr>
          <w:bCs/>
          <w:szCs w:val="20"/>
        </w:rPr>
        <w:br/>
        <w:t>на 2016 - 2018 годы» в части 2018 года»;</w:t>
      </w:r>
    </w:p>
    <w:p w14:paraId="56C413C3" w14:textId="77777777" w:rsidR="009114FF" w:rsidRPr="009114FF" w:rsidRDefault="009114FF" w:rsidP="009114FF">
      <w:pPr>
        <w:ind w:firstLine="709"/>
        <w:jc w:val="both"/>
        <w:rPr>
          <w:bCs/>
          <w:szCs w:val="20"/>
        </w:rPr>
      </w:pPr>
      <w:r w:rsidRPr="009114FF">
        <w:rPr>
          <w:bCs/>
          <w:szCs w:val="20"/>
        </w:rPr>
        <w:t xml:space="preserve">от 12.12.2017 № 486 «О внесении изменений в постановление региональной энергетической комиссии Кемеровской области от 31.12.2015 </w:t>
      </w:r>
      <w:r w:rsidRPr="009114FF">
        <w:rPr>
          <w:bCs/>
          <w:szCs w:val="20"/>
        </w:rPr>
        <w:br/>
        <w:t xml:space="preserve">№ 1044 «Об утверждении ПАО «Южно-Кузбасская ГРЭС» производственной программы в сфере горячего водоснабжения и установлении долгосрочных </w:t>
      </w:r>
      <w:proofErr w:type="spellStart"/>
      <w:r w:rsidRPr="009114FF">
        <w:rPr>
          <w:bCs/>
          <w:szCs w:val="20"/>
        </w:rPr>
        <w:t>одноставочных</w:t>
      </w:r>
      <w:proofErr w:type="spellEnd"/>
      <w:r w:rsidRPr="009114FF">
        <w:rPr>
          <w:bCs/>
          <w:szCs w:val="20"/>
        </w:rPr>
        <w:t xml:space="preserve"> тарифов на горячую воду в закрытой системе горячего водоснабжения, реализуемую на потребительском рынке г. Осинники, </w:t>
      </w:r>
      <w:r w:rsidRPr="009114FF">
        <w:rPr>
          <w:bCs/>
          <w:szCs w:val="20"/>
        </w:rPr>
        <w:br/>
        <w:t>на 2016 - 2018 годы» в части 2018 года»;</w:t>
      </w:r>
    </w:p>
    <w:p w14:paraId="3B37000C" w14:textId="77777777" w:rsidR="009114FF" w:rsidRPr="009114FF" w:rsidRDefault="009114FF" w:rsidP="009114FF">
      <w:pPr>
        <w:ind w:firstLine="709"/>
        <w:jc w:val="both"/>
        <w:rPr>
          <w:bCs/>
          <w:szCs w:val="20"/>
        </w:rPr>
      </w:pPr>
      <w:r w:rsidRPr="009114FF">
        <w:rPr>
          <w:bCs/>
          <w:szCs w:val="20"/>
        </w:rPr>
        <w:t xml:space="preserve">от 29.12.2018 № 763 «О внесении изменений в постановление региональной энергетической комиссии Кемеровской области от 31.12.2015 </w:t>
      </w:r>
      <w:r w:rsidRPr="009114FF">
        <w:rPr>
          <w:bCs/>
          <w:szCs w:val="20"/>
        </w:rPr>
        <w:br/>
        <w:t>№ 1040 «Об установлении ОАО «Южно-Кузбасская ГРЭС» долгосрочных параметров регулирования и долгосрочных тарифов на тепловую энергию, реализуемую на потребительском рынке г. Калтана, на 2016 - 2018 годы»;</w:t>
      </w:r>
    </w:p>
    <w:p w14:paraId="4809AEE4" w14:textId="77777777" w:rsidR="009114FF" w:rsidRPr="009114FF" w:rsidRDefault="009114FF" w:rsidP="009114FF">
      <w:pPr>
        <w:ind w:firstLine="709"/>
        <w:jc w:val="both"/>
        <w:rPr>
          <w:bCs/>
          <w:szCs w:val="20"/>
        </w:rPr>
      </w:pPr>
      <w:r w:rsidRPr="009114FF">
        <w:rPr>
          <w:bCs/>
          <w:szCs w:val="20"/>
        </w:rPr>
        <w:t xml:space="preserve">от 29.12.2018 № 764 «О внесении изменений в постановление региональной энергетической комиссии Кемеровской области от 31.12.2015 </w:t>
      </w:r>
      <w:r w:rsidRPr="009114FF">
        <w:rPr>
          <w:bCs/>
          <w:szCs w:val="20"/>
        </w:rPr>
        <w:br/>
        <w:t>№ 1041 «Об установлении ПАО «Южно-Кузбасская ГРЭС» долгосрочных параметров регулирования и долгосрочных тарифов на тепловую энергию, реализуемую на потребительском рынке г. Осинники, на 2016 - 2018 годы»;</w:t>
      </w:r>
    </w:p>
    <w:p w14:paraId="36873533" w14:textId="77777777" w:rsidR="009114FF" w:rsidRPr="009114FF" w:rsidRDefault="009114FF" w:rsidP="009114FF">
      <w:pPr>
        <w:ind w:firstLine="709"/>
        <w:jc w:val="both"/>
        <w:rPr>
          <w:bCs/>
          <w:szCs w:val="20"/>
        </w:rPr>
      </w:pPr>
      <w:r w:rsidRPr="009114FF">
        <w:rPr>
          <w:bCs/>
          <w:szCs w:val="20"/>
        </w:rPr>
        <w:t xml:space="preserve">от 29.12.2018 № 765 «О внесении изменений в постановление региональной энергетической комиссии Кемеровской области от 31.12.2015 </w:t>
      </w:r>
      <w:r w:rsidRPr="009114FF">
        <w:rPr>
          <w:bCs/>
          <w:szCs w:val="20"/>
        </w:rPr>
        <w:br/>
        <w:t xml:space="preserve">№ 1042 «Об установлении долгосрочных тарифов на горячую воду в открытой системе горячего водоснабжения (теплоснабжения), реализуемую </w:t>
      </w:r>
      <w:r w:rsidRPr="009114FF">
        <w:rPr>
          <w:bCs/>
          <w:szCs w:val="20"/>
        </w:rPr>
        <w:br/>
        <w:t xml:space="preserve">ПАО «Южно-Кузбасская ГРЭС» (г. Калтан) на потребительском рынке </w:t>
      </w:r>
      <w:r w:rsidRPr="009114FF">
        <w:rPr>
          <w:bCs/>
          <w:szCs w:val="20"/>
        </w:rPr>
        <w:br/>
        <w:t>г. Калтана, на 2016 - 2018 годы»;</w:t>
      </w:r>
    </w:p>
    <w:p w14:paraId="7C10AD3B" w14:textId="77777777" w:rsidR="009114FF" w:rsidRPr="009114FF" w:rsidRDefault="009114FF" w:rsidP="009114FF">
      <w:pPr>
        <w:ind w:firstLine="709"/>
        <w:jc w:val="both"/>
        <w:rPr>
          <w:bCs/>
          <w:szCs w:val="20"/>
        </w:rPr>
      </w:pPr>
      <w:r w:rsidRPr="009114FF">
        <w:rPr>
          <w:bCs/>
          <w:szCs w:val="20"/>
        </w:rPr>
        <w:t>от 29.12.2018 № 766 «О внесении изменений в постановление региональной энергетической комиссии Кемеровской области от 31.12.2015</w:t>
      </w:r>
      <w:r w:rsidRPr="009114FF">
        <w:rPr>
          <w:bCs/>
          <w:szCs w:val="20"/>
        </w:rPr>
        <w:br/>
        <w:t xml:space="preserve"> № 1043 «Об утверждении производственной программы в сфере горячего водоснабжения и установлении долгосрочных </w:t>
      </w:r>
      <w:proofErr w:type="spellStart"/>
      <w:r w:rsidRPr="009114FF">
        <w:rPr>
          <w:bCs/>
          <w:szCs w:val="20"/>
        </w:rPr>
        <w:t>одноставочных</w:t>
      </w:r>
      <w:proofErr w:type="spellEnd"/>
      <w:r w:rsidRPr="009114FF">
        <w:rPr>
          <w:bCs/>
          <w:szCs w:val="20"/>
        </w:rPr>
        <w:t xml:space="preserve"> тарифов </w:t>
      </w:r>
      <w:r w:rsidRPr="009114FF">
        <w:rPr>
          <w:bCs/>
          <w:szCs w:val="20"/>
        </w:rPr>
        <w:br/>
        <w:t xml:space="preserve">на горячую воду в закрытой системе горячего водоснабжения, реализуемую </w:t>
      </w:r>
      <w:r w:rsidRPr="009114FF">
        <w:rPr>
          <w:bCs/>
          <w:szCs w:val="20"/>
        </w:rPr>
        <w:br/>
        <w:t xml:space="preserve">ПАО «Южно-Кузбасская ГРЭС» на потребительском рынке г. Калтана, </w:t>
      </w:r>
      <w:r w:rsidRPr="009114FF">
        <w:rPr>
          <w:bCs/>
          <w:szCs w:val="20"/>
        </w:rPr>
        <w:br/>
        <w:t>на 2016 - 2018 годы»;</w:t>
      </w:r>
    </w:p>
    <w:p w14:paraId="26D2AA1E" w14:textId="77777777" w:rsidR="009114FF" w:rsidRPr="009114FF" w:rsidRDefault="009114FF" w:rsidP="009114FF">
      <w:pPr>
        <w:ind w:firstLine="709"/>
        <w:jc w:val="both"/>
        <w:rPr>
          <w:bCs/>
          <w:szCs w:val="20"/>
        </w:rPr>
      </w:pPr>
      <w:r w:rsidRPr="009114FF">
        <w:rPr>
          <w:bCs/>
          <w:szCs w:val="20"/>
        </w:rPr>
        <w:t xml:space="preserve">от 29.12.2018 № 767 «О внесении изменений в постановление региональной энергетической комиссии Кемеровской области от 31.12.2015 </w:t>
      </w:r>
      <w:r w:rsidRPr="009114FF">
        <w:rPr>
          <w:bCs/>
          <w:szCs w:val="20"/>
        </w:rPr>
        <w:br/>
        <w:t xml:space="preserve">№ 1044 «Об утверждении ПАО «Южно-Кузбасская ГРЭС» производственной программы в сфере горячего водоснабжения и установлении долгосрочных </w:t>
      </w:r>
      <w:proofErr w:type="spellStart"/>
      <w:r w:rsidRPr="009114FF">
        <w:rPr>
          <w:bCs/>
          <w:szCs w:val="20"/>
        </w:rPr>
        <w:t>одноставочных</w:t>
      </w:r>
      <w:proofErr w:type="spellEnd"/>
      <w:r w:rsidRPr="009114FF">
        <w:rPr>
          <w:bCs/>
          <w:szCs w:val="20"/>
        </w:rPr>
        <w:t xml:space="preserve"> тарифов на горячую воду в закрытой системе горячего водоснабжения, реализуемую на потребительском рынке г. Осинники, </w:t>
      </w:r>
      <w:r w:rsidRPr="009114FF">
        <w:rPr>
          <w:bCs/>
          <w:szCs w:val="20"/>
        </w:rPr>
        <w:br/>
        <w:t>на 2016 - 2018 годы».</w:t>
      </w:r>
    </w:p>
    <w:p w14:paraId="7AD51A23" w14:textId="77777777" w:rsidR="009114FF" w:rsidRPr="009114FF" w:rsidRDefault="009114FF" w:rsidP="00136782">
      <w:pPr>
        <w:numPr>
          <w:ilvl w:val="0"/>
          <w:numId w:val="16"/>
        </w:numPr>
        <w:tabs>
          <w:tab w:val="left" w:pos="709"/>
          <w:tab w:val="left" w:pos="1134"/>
        </w:tabs>
        <w:ind w:left="0" w:firstLine="709"/>
        <w:jc w:val="both"/>
        <w:rPr>
          <w:bCs/>
          <w:szCs w:val="20"/>
        </w:rPr>
      </w:pPr>
      <w:r w:rsidRPr="009114FF">
        <w:rPr>
          <w:bCs/>
          <w:szCs w:val="20"/>
        </w:rPr>
        <w:lastRenderedPageBreak/>
        <w:t xml:space="preserve">Пункт 2 постановления региональной энергетической комиссии Кемеровской области от 11.03.2016 № 20 «О внесении изменений в некоторые постановления </w:t>
      </w:r>
      <w:bookmarkStart w:id="2" w:name="_Hlk20816004"/>
      <w:r w:rsidRPr="009114FF">
        <w:rPr>
          <w:bCs/>
          <w:szCs w:val="20"/>
        </w:rPr>
        <w:t>региональной энергетической комиссии Кемеровской области</w:t>
      </w:r>
      <w:bookmarkEnd w:id="2"/>
      <w:r w:rsidRPr="009114FF">
        <w:rPr>
          <w:bCs/>
          <w:szCs w:val="20"/>
        </w:rPr>
        <w:t>» (в редакции постановления региональной энергетической комиссии Кемеровской области от 09.10.2018 № 247) признать утратившим силу.</w:t>
      </w:r>
    </w:p>
    <w:p w14:paraId="5C58975D" w14:textId="77777777" w:rsidR="009114FF" w:rsidRPr="009114FF" w:rsidRDefault="009114FF" w:rsidP="00136782">
      <w:pPr>
        <w:numPr>
          <w:ilvl w:val="0"/>
          <w:numId w:val="16"/>
        </w:numPr>
        <w:tabs>
          <w:tab w:val="left" w:pos="709"/>
          <w:tab w:val="left" w:pos="1134"/>
        </w:tabs>
        <w:ind w:left="0" w:firstLine="709"/>
        <w:jc w:val="both"/>
        <w:rPr>
          <w:bCs/>
          <w:szCs w:val="20"/>
        </w:rPr>
      </w:pPr>
      <w:r w:rsidRPr="009114FF">
        <w:rPr>
          <w:bCs/>
          <w:szCs w:val="20"/>
        </w:rPr>
        <w:t>Пункты 4 - 8 постановления региональной энергетической комиссии Кемеровской области от 09.11.2017 № 358 «О внесении изменений в некоторые постановления региональной энергетической комиссии Кемеровской области» признать утратившими силу.</w:t>
      </w:r>
    </w:p>
    <w:p w14:paraId="670AF70C" w14:textId="14DD528E" w:rsidR="006B45F8" w:rsidRDefault="006B45F8" w:rsidP="00EF0CA4">
      <w:pPr>
        <w:ind w:firstLine="567"/>
        <w:jc w:val="both"/>
        <w:rPr>
          <w:bCs/>
          <w:szCs w:val="20"/>
        </w:rPr>
      </w:pPr>
    </w:p>
    <w:p w14:paraId="76C7EAAE" w14:textId="77777777" w:rsidR="0025255B" w:rsidRPr="006969E8" w:rsidRDefault="0025255B" w:rsidP="0025255B">
      <w:pPr>
        <w:ind w:firstLine="567"/>
        <w:jc w:val="both"/>
        <w:rPr>
          <w:bCs/>
        </w:rPr>
      </w:pPr>
      <w:r w:rsidRPr="006969E8">
        <w:rPr>
          <w:bCs/>
        </w:rPr>
        <w:t>Отмечено, что в деле имеется письменное обращение (</w:t>
      </w:r>
      <w:proofErr w:type="spellStart"/>
      <w:r w:rsidRPr="006969E8">
        <w:rPr>
          <w:bCs/>
        </w:rPr>
        <w:t>вх</w:t>
      </w:r>
      <w:proofErr w:type="spellEnd"/>
      <w:r w:rsidRPr="006969E8">
        <w:rPr>
          <w:bCs/>
        </w:rPr>
        <w:t xml:space="preserve">. № 4917 от 30.08.2019; </w:t>
      </w:r>
      <w:r>
        <w:rPr>
          <w:bCs/>
        </w:rPr>
        <w:br/>
      </w:r>
      <w:r w:rsidRPr="006969E8">
        <w:rPr>
          <w:bCs/>
        </w:rPr>
        <w:t xml:space="preserve">исх. юкг-101/3670 от 30.09.2019) </w:t>
      </w:r>
      <w:r>
        <w:rPr>
          <w:bCs/>
        </w:rPr>
        <w:t xml:space="preserve">за подписью управляющего директора </w:t>
      </w:r>
      <w:r>
        <w:rPr>
          <w:bCs/>
        </w:rPr>
        <w:br/>
      </w:r>
      <w:r w:rsidRPr="009114FF">
        <w:rPr>
          <w:bCs/>
          <w:szCs w:val="20"/>
        </w:rPr>
        <w:t>ПАО «Южно-Кузбасская ГРЭС»</w:t>
      </w:r>
      <w:r>
        <w:rPr>
          <w:bCs/>
          <w:szCs w:val="20"/>
        </w:rPr>
        <w:t xml:space="preserve"> А.И. Медведева с просьбой рассмотреть вопрос в отсутствии представителей общества. С предлагаемым уровнем тарифов согласны.</w:t>
      </w:r>
    </w:p>
    <w:p w14:paraId="09B4C3CB" w14:textId="77777777" w:rsidR="0025255B" w:rsidRPr="009114FF" w:rsidRDefault="0025255B" w:rsidP="00EF0CA4">
      <w:pPr>
        <w:ind w:firstLine="567"/>
        <w:jc w:val="both"/>
        <w:rPr>
          <w:bCs/>
          <w:szCs w:val="20"/>
        </w:rPr>
      </w:pPr>
      <w:bookmarkStart w:id="3" w:name="_GoBack"/>
      <w:bookmarkEnd w:id="3"/>
    </w:p>
    <w:p w14:paraId="305918D7" w14:textId="6C0676AD" w:rsidR="00EF0CA4" w:rsidRPr="00154164" w:rsidRDefault="00EF0CA4" w:rsidP="00EF0CA4">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651AC1DA" w14:textId="77777777" w:rsidR="00EF0CA4" w:rsidRPr="00154164" w:rsidRDefault="00EF0CA4" w:rsidP="00EF0CA4">
      <w:pPr>
        <w:ind w:firstLine="567"/>
        <w:jc w:val="both"/>
        <w:rPr>
          <w:bCs/>
        </w:rPr>
      </w:pPr>
    </w:p>
    <w:p w14:paraId="4E8BA88D" w14:textId="77777777" w:rsidR="00EF0CA4" w:rsidRDefault="00EF0CA4" w:rsidP="00EF0CA4">
      <w:pPr>
        <w:ind w:firstLine="567"/>
        <w:jc w:val="both"/>
        <w:rPr>
          <w:b/>
        </w:rPr>
      </w:pPr>
      <w:r>
        <w:rPr>
          <w:b/>
        </w:rPr>
        <w:t>ПОСТАНОВИЛО</w:t>
      </w:r>
      <w:r w:rsidRPr="00154164">
        <w:rPr>
          <w:b/>
        </w:rPr>
        <w:t>:</w:t>
      </w:r>
    </w:p>
    <w:p w14:paraId="5ECE19B0" w14:textId="77777777" w:rsidR="00EF0CA4" w:rsidRDefault="00EF0CA4" w:rsidP="00EF0CA4">
      <w:pPr>
        <w:ind w:firstLine="567"/>
        <w:jc w:val="both"/>
        <w:rPr>
          <w:b/>
        </w:rPr>
      </w:pPr>
    </w:p>
    <w:p w14:paraId="23BC676E" w14:textId="77777777" w:rsidR="00EF0CA4" w:rsidRPr="002D4908" w:rsidRDefault="00EF0CA4" w:rsidP="00EF0CA4">
      <w:pPr>
        <w:ind w:firstLine="567"/>
        <w:jc w:val="both"/>
        <w:rPr>
          <w:b/>
        </w:rPr>
      </w:pPr>
      <w:r>
        <w:rPr>
          <w:bCs/>
        </w:rPr>
        <w:t>Согласиться с предложением докладчика.</w:t>
      </w:r>
    </w:p>
    <w:p w14:paraId="0DD8AF6C" w14:textId="77777777" w:rsidR="00EF0CA4" w:rsidRPr="00154164" w:rsidRDefault="00EF0CA4" w:rsidP="00EF0CA4">
      <w:pPr>
        <w:jc w:val="both"/>
        <w:rPr>
          <w:bCs/>
        </w:rPr>
      </w:pPr>
    </w:p>
    <w:p w14:paraId="4CCE6826" w14:textId="77777777" w:rsidR="00EF0CA4" w:rsidRPr="00312424" w:rsidRDefault="00EF0CA4" w:rsidP="00EF0CA4">
      <w:pPr>
        <w:ind w:firstLine="567"/>
        <w:jc w:val="both"/>
        <w:rPr>
          <w:b/>
        </w:rPr>
      </w:pPr>
      <w:r w:rsidRPr="00312424">
        <w:rPr>
          <w:b/>
        </w:rPr>
        <w:t>Голосовали «ЗА» – единогласно.</w:t>
      </w:r>
    </w:p>
    <w:p w14:paraId="345DF071" w14:textId="433C5AEA" w:rsidR="002765A2" w:rsidRDefault="002765A2" w:rsidP="00F15ADE">
      <w:pPr>
        <w:ind w:firstLine="567"/>
        <w:jc w:val="both"/>
        <w:rPr>
          <w:b/>
        </w:rPr>
      </w:pPr>
    </w:p>
    <w:p w14:paraId="6DB51DF3" w14:textId="77777777" w:rsidR="000A500A" w:rsidRPr="006969E8" w:rsidRDefault="000A500A" w:rsidP="00675DB3">
      <w:pPr>
        <w:jc w:val="both"/>
        <w:rPr>
          <w:bCs/>
          <w:color w:val="000000"/>
        </w:rPr>
      </w:pPr>
    </w:p>
    <w:p w14:paraId="530FDEDC" w14:textId="6EF79C79" w:rsidR="00987938" w:rsidRDefault="00943C6C" w:rsidP="002757CB">
      <w:pPr>
        <w:tabs>
          <w:tab w:val="left" w:pos="5580"/>
          <w:tab w:val="left" w:pos="9639"/>
        </w:tabs>
        <w:ind w:right="281" w:firstLine="567"/>
        <w:jc w:val="both"/>
      </w:pPr>
      <w:r w:rsidRPr="00D3769D">
        <w:rPr>
          <w:color w:val="000000"/>
        </w:rPr>
        <w:t xml:space="preserve">Члены Правления </w:t>
      </w:r>
      <w:r w:rsidRPr="00D3769D">
        <w:t>региональной энергетической комиссии Кемеровской области:</w:t>
      </w:r>
    </w:p>
    <w:p w14:paraId="42B6F963" w14:textId="21D9B6AE" w:rsidR="00CD2D0D" w:rsidRDefault="00CD2D0D" w:rsidP="00675DB3">
      <w:pPr>
        <w:tabs>
          <w:tab w:val="left" w:pos="5580"/>
          <w:tab w:val="left" w:pos="9639"/>
        </w:tabs>
        <w:ind w:right="281"/>
        <w:jc w:val="both"/>
      </w:pPr>
    </w:p>
    <w:p w14:paraId="38420894" w14:textId="77777777" w:rsidR="006B45F8" w:rsidRDefault="006B45F8"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3D3F5D55" w14:textId="77777777" w:rsidR="00FC5147" w:rsidRDefault="00FC5147" w:rsidP="00943C6C">
      <w:pPr>
        <w:tabs>
          <w:tab w:val="left" w:pos="5580"/>
          <w:tab w:val="left" w:pos="9639"/>
        </w:tabs>
        <w:ind w:right="281"/>
      </w:pPr>
    </w:p>
    <w:p w14:paraId="50ACADBF" w14:textId="77777777" w:rsidR="00CD2D0D" w:rsidRDefault="00CD2D0D" w:rsidP="00987938">
      <w:pPr>
        <w:tabs>
          <w:tab w:val="left" w:pos="5580"/>
          <w:tab w:val="left" w:pos="9639"/>
        </w:tabs>
        <w:ind w:right="281" w:firstLine="567"/>
        <w:jc w:val="both"/>
      </w:pPr>
    </w:p>
    <w:p w14:paraId="64C3B0D5" w14:textId="008A31FF" w:rsidR="00960DF3" w:rsidRDefault="00A13FE3" w:rsidP="00987938">
      <w:pPr>
        <w:tabs>
          <w:tab w:val="left" w:pos="5580"/>
          <w:tab w:val="left" w:pos="9639"/>
        </w:tabs>
        <w:ind w:right="281" w:firstLine="567"/>
        <w:jc w:val="both"/>
      </w:pPr>
      <w:r w:rsidRPr="00D3769D">
        <w:t>_____________________</w:t>
      </w:r>
      <w:r>
        <w:t>П.Г. Незнанов</w:t>
      </w:r>
    </w:p>
    <w:p w14:paraId="326E4343" w14:textId="01FE9509" w:rsidR="00987938" w:rsidRDefault="00987938" w:rsidP="00987938">
      <w:pPr>
        <w:tabs>
          <w:tab w:val="left" w:pos="5580"/>
          <w:tab w:val="left" w:pos="9639"/>
        </w:tabs>
        <w:ind w:right="281" w:firstLine="567"/>
        <w:jc w:val="both"/>
      </w:pPr>
    </w:p>
    <w:p w14:paraId="1EA81B77" w14:textId="3232699E" w:rsidR="00136782" w:rsidRDefault="00136782" w:rsidP="00987938">
      <w:pPr>
        <w:tabs>
          <w:tab w:val="left" w:pos="5580"/>
          <w:tab w:val="left" w:pos="9639"/>
        </w:tabs>
        <w:ind w:right="281" w:firstLine="567"/>
        <w:jc w:val="both"/>
      </w:pPr>
    </w:p>
    <w:p w14:paraId="530AA485" w14:textId="51F8C0A0" w:rsidR="00136782" w:rsidRDefault="00136782" w:rsidP="00987938">
      <w:pPr>
        <w:tabs>
          <w:tab w:val="left" w:pos="5580"/>
          <w:tab w:val="left" w:pos="9639"/>
        </w:tabs>
        <w:ind w:right="281" w:firstLine="567"/>
        <w:jc w:val="both"/>
      </w:pPr>
      <w:r w:rsidRPr="00D3769D">
        <w:t>_____________________</w:t>
      </w:r>
      <w:r>
        <w:t>М.В. Кулебякина</w:t>
      </w:r>
    </w:p>
    <w:p w14:paraId="713FD3F5" w14:textId="4F029589" w:rsidR="00675DB3" w:rsidRDefault="00675DB3" w:rsidP="00987938">
      <w:pPr>
        <w:tabs>
          <w:tab w:val="left" w:pos="5580"/>
          <w:tab w:val="left" w:pos="9498"/>
        </w:tabs>
        <w:ind w:right="281"/>
      </w:pPr>
    </w:p>
    <w:p w14:paraId="312F99B0" w14:textId="77777777" w:rsidR="00136782" w:rsidRPr="00D3769D" w:rsidRDefault="00136782" w:rsidP="00987938">
      <w:pPr>
        <w:tabs>
          <w:tab w:val="left" w:pos="5580"/>
          <w:tab w:val="left" w:pos="9498"/>
        </w:tabs>
        <w:ind w:right="281"/>
      </w:pPr>
    </w:p>
    <w:p w14:paraId="599219B9" w14:textId="77777777" w:rsidR="00201219" w:rsidRDefault="00943C6C" w:rsidP="00943C6C">
      <w:pPr>
        <w:tabs>
          <w:tab w:val="left" w:pos="5580"/>
          <w:tab w:val="left" w:pos="9498"/>
        </w:tabs>
        <w:ind w:right="281" w:firstLine="567"/>
        <w:sectPr w:rsidR="00201219" w:rsidSect="009C45AB">
          <w:headerReference w:type="default" r:id="rId7"/>
          <w:footerReference w:type="even" r:id="rId8"/>
          <w:footerReference w:type="default" r:id="rId9"/>
          <w:footerReference w:type="first" r:id="rId10"/>
          <w:pgSz w:w="11906" w:h="16838"/>
          <w:pgMar w:top="568" w:right="849" w:bottom="993" w:left="1276" w:header="421" w:footer="709" w:gutter="0"/>
          <w:cols w:space="708"/>
          <w:titlePg/>
          <w:docGrid w:linePitch="360"/>
        </w:sectPr>
      </w:pPr>
      <w:r w:rsidRPr="00D3769D">
        <w:t xml:space="preserve">Секретарь заседания: ____________________ </w:t>
      </w:r>
      <w:r w:rsidR="00201219">
        <w:t>К.С. Юхневич</w:t>
      </w:r>
    </w:p>
    <w:p w14:paraId="7789A40F" w14:textId="2621EE9C" w:rsidR="00201219" w:rsidRDefault="00201219" w:rsidP="00F846E7">
      <w:pPr>
        <w:tabs>
          <w:tab w:val="left" w:pos="5580"/>
          <w:tab w:val="left" w:pos="9498"/>
        </w:tabs>
        <w:ind w:right="281" w:firstLine="6379"/>
      </w:pPr>
      <w:r>
        <w:lastRenderedPageBreak/>
        <w:t>Приложение № 1 к протоколу № 6</w:t>
      </w:r>
      <w:r w:rsidR="008A29B5">
        <w:t>9</w:t>
      </w:r>
    </w:p>
    <w:p w14:paraId="5870224E" w14:textId="7667C8A2" w:rsidR="00201219" w:rsidRDefault="00201219" w:rsidP="00F846E7">
      <w:pPr>
        <w:tabs>
          <w:tab w:val="left" w:pos="5580"/>
          <w:tab w:val="left" w:pos="9498"/>
        </w:tabs>
        <w:ind w:right="281" w:firstLine="6379"/>
      </w:pPr>
      <w:r>
        <w:t>заседания Правления региональной</w:t>
      </w:r>
    </w:p>
    <w:p w14:paraId="0688F25B" w14:textId="78155739" w:rsidR="00201219" w:rsidRDefault="00201219" w:rsidP="00F846E7">
      <w:pPr>
        <w:tabs>
          <w:tab w:val="left" w:pos="5580"/>
          <w:tab w:val="left" w:pos="9498"/>
        </w:tabs>
        <w:ind w:right="281" w:firstLine="6379"/>
      </w:pPr>
      <w:r>
        <w:t>энергетической комиссии</w:t>
      </w:r>
    </w:p>
    <w:p w14:paraId="7CB6DC60" w14:textId="4752EE9C" w:rsidR="00F846E7" w:rsidRDefault="00201219" w:rsidP="00F846E7">
      <w:pPr>
        <w:tabs>
          <w:tab w:val="left" w:pos="5580"/>
          <w:tab w:val="left" w:pos="9498"/>
        </w:tabs>
        <w:ind w:right="281" w:firstLine="6379"/>
      </w:pPr>
      <w:r>
        <w:t xml:space="preserve">Кемеровской области от </w:t>
      </w:r>
      <w:r w:rsidR="008A29B5">
        <w:t>01</w:t>
      </w:r>
      <w:r>
        <w:t>.</w:t>
      </w:r>
      <w:r w:rsidR="008A29B5">
        <w:t>10</w:t>
      </w:r>
      <w:r>
        <w:t>.2019</w:t>
      </w:r>
    </w:p>
    <w:p w14:paraId="5398B90D" w14:textId="77777777" w:rsidR="008820AD" w:rsidRDefault="008820AD" w:rsidP="00F846E7">
      <w:pPr>
        <w:tabs>
          <w:tab w:val="left" w:pos="5580"/>
          <w:tab w:val="left" w:pos="9498"/>
        </w:tabs>
        <w:ind w:right="281" w:firstLine="6379"/>
      </w:pPr>
    </w:p>
    <w:p w14:paraId="73550B60" w14:textId="77777777" w:rsidR="00F1188B" w:rsidRPr="000E4E07" w:rsidRDefault="00F1188B" w:rsidP="00F1188B">
      <w:pPr>
        <w:jc w:val="center"/>
        <w:rPr>
          <w:b/>
          <w:sz w:val="28"/>
          <w:szCs w:val="28"/>
          <w:lang w:eastAsia="ru-RU"/>
        </w:rPr>
      </w:pPr>
      <w:r w:rsidRPr="000E4E07">
        <w:rPr>
          <w:b/>
          <w:sz w:val="28"/>
          <w:szCs w:val="28"/>
          <w:lang w:eastAsia="ru-RU"/>
        </w:rPr>
        <w:t>Экспертное заключение</w:t>
      </w:r>
    </w:p>
    <w:p w14:paraId="20A2465B" w14:textId="77777777" w:rsidR="00F1188B" w:rsidRPr="000E4E07" w:rsidRDefault="00F1188B" w:rsidP="00F1188B">
      <w:pPr>
        <w:jc w:val="center"/>
        <w:rPr>
          <w:b/>
          <w:sz w:val="28"/>
          <w:szCs w:val="28"/>
          <w:lang w:eastAsia="ru-RU"/>
        </w:rPr>
      </w:pPr>
      <w:r w:rsidRPr="000E4E07">
        <w:rPr>
          <w:b/>
          <w:sz w:val="28"/>
          <w:szCs w:val="28"/>
          <w:lang w:eastAsia="ru-RU"/>
        </w:rPr>
        <w:t>региональной энергетической комиссии Кемеровской области</w:t>
      </w:r>
    </w:p>
    <w:p w14:paraId="0C71DADE" w14:textId="77777777" w:rsidR="00F1188B" w:rsidRPr="000E4E07" w:rsidRDefault="00F1188B" w:rsidP="00F1188B">
      <w:pPr>
        <w:jc w:val="center"/>
        <w:rPr>
          <w:sz w:val="28"/>
          <w:szCs w:val="28"/>
          <w:lang w:eastAsia="ru-RU"/>
        </w:rPr>
      </w:pPr>
      <w:r>
        <w:rPr>
          <w:sz w:val="28"/>
          <w:szCs w:val="28"/>
          <w:lang w:eastAsia="ru-RU"/>
        </w:rPr>
        <w:t>об</w:t>
      </w:r>
      <w:r w:rsidRPr="000E4E07">
        <w:rPr>
          <w:sz w:val="28"/>
          <w:szCs w:val="28"/>
          <w:lang w:eastAsia="ru-RU"/>
        </w:rPr>
        <w:t xml:space="preserve"> установлени</w:t>
      </w:r>
      <w:r>
        <w:rPr>
          <w:sz w:val="28"/>
          <w:szCs w:val="28"/>
          <w:lang w:eastAsia="ru-RU"/>
        </w:rPr>
        <w:t>и</w:t>
      </w:r>
      <w:r w:rsidRPr="000E4E07">
        <w:rPr>
          <w:sz w:val="28"/>
          <w:szCs w:val="28"/>
          <w:lang w:eastAsia="ru-RU"/>
        </w:rPr>
        <w:t xml:space="preserve"> платы за технологическое присоединение к электрическим сетям</w:t>
      </w:r>
      <w:r>
        <w:rPr>
          <w:sz w:val="28"/>
          <w:szCs w:val="28"/>
          <w:lang w:eastAsia="ru-RU"/>
        </w:rPr>
        <w:t xml:space="preserve"> ООО «</w:t>
      </w:r>
      <w:proofErr w:type="spellStart"/>
      <w:r>
        <w:rPr>
          <w:sz w:val="28"/>
          <w:szCs w:val="28"/>
          <w:lang w:eastAsia="ru-RU"/>
        </w:rPr>
        <w:t>ЭнергоПаритет</w:t>
      </w:r>
      <w:proofErr w:type="spellEnd"/>
      <w:r>
        <w:rPr>
          <w:sz w:val="28"/>
          <w:szCs w:val="28"/>
          <w:lang w:eastAsia="ru-RU"/>
        </w:rPr>
        <w:t>» энергопринимающих устройств</w:t>
      </w:r>
      <w:r w:rsidRPr="000E4E07">
        <w:rPr>
          <w:sz w:val="28"/>
          <w:szCs w:val="28"/>
          <w:lang w:eastAsia="ru-RU"/>
        </w:rPr>
        <w:t xml:space="preserve"> </w:t>
      </w:r>
      <w:r>
        <w:rPr>
          <w:sz w:val="28"/>
          <w:szCs w:val="28"/>
          <w:lang w:eastAsia="ru-RU"/>
        </w:rPr>
        <w:t xml:space="preserve">ООО «УК Анжерская-Южная» </w:t>
      </w:r>
      <w:r w:rsidRPr="00C830F5">
        <w:rPr>
          <w:sz w:val="28"/>
          <w:szCs w:val="28"/>
          <w:lang w:eastAsia="ru-RU"/>
        </w:rPr>
        <w:t xml:space="preserve">(увеличение максимальной мощности на </w:t>
      </w:r>
      <w:r>
        <w:rPr>
          <w:sz w:val="28"/>
          <w:szCs w:val="28"/>
          <w:lang w:eastAsia="ru-RU"/>
        </w:rPr>
        <w:t>7</w:t>
      </w:r>
      <w:r w:rsidRPr="00C830F5">
        <w:rPr>
          <w:sz w:val="28"/>
          <w:szCs w:val="28"/>
          <w:lang w:eastAsia="ru-RU"/>
        </w:rPr>
        <w:t> </w:t>
      </w:r>
      <w:r>
        <w:rPr>
          <w:sz w:val="28"/>
          <w:szCs w:val="28"/>
          <w:lang w:eastAsia="ru-RU"/>
        </w:rPr>
        <w:t>298</w:t>
      </w:r>
      <w:r w:rsidRPr="00C830F5">
        <w:rPr>
          <w:sz w:val="28"/>
          <w:szCs w:val="28"/>
          <w:lang w:eastAsia="ru-RU"/>
        </w:rPr>
        <w:t> кВт),</w:t>
      </w:r>
    </w:p>
    <w:p w14:paraId="06E626E8" w14:textId="77777777" w:rsidR="00F1188B" w:rsidRDefault="00F1188B" w:rsidP="00F1188B">
      <w:pPr>
        <w:jc w:val="center"/>
        <w:rPr>
          <w:sz w:val="28"/>
          <w:szCs w:val="28"/>
          <w:lang w:eastAsia="ru-RU"/>
        </w:rPr>
      </w:pPr>
      <w:r>
        <w:rPr>
          <w:sz w:val="28"/>
          <w:szCs w:val="28"/>
          <w:lang w:eastAsia="ru-RU"/>
        </w:rPr>
        <w:t xml:space="preserve">ЛЭП-6 </w:t>
      </w:r>
      <w:proofErr w:type="spellStart"/>
      <w:r>
        <w:rPr>
          <w:sz w:val="28"/>
          <w:szCs w:val="28"/>
          <w:lang w:eastAsia="ru-RU"/>
        </w:rPr>
        <w:t>кВ</w:t>
      </w:r>
      <w:proofErr w:type="spellEnd"/>
      <w:r>
        <w:rPr>
          <w:sz w:val="28"/>
          <w:szCs w:val="28"/>
          <w:lang w:eastAsia="ru-RU"/>
        </w:rPr>
        <w:t xml:space="preserve"> </w:t>
      </w:r>
      <w:r w:rsidRPr="000E4E07">
        <w:rPr>
          <w:sz w:val="28"/>
          <w:szCs w:val="28"/>
          <w:lang w:eastAsia="ru-RU"/>
        </w:rPr>
        <w:t>(Кемеровская обл.,</w:t>
      </w:r>
      <w:r>
        <w:rPr>
          <w:sz w:val="28"/>
          <w:szCs w:val="28"/>
          <w:lang w:eastAsia="ru-RU"/>
        </w:rPr>
        <w:t xml:space="preserve"> Кемеровский р-н, п. Арсентьевка, кадастровый номер земельного участка </w:t>
      </w:r>
      <w:bookmarkStart w:id="4" w:name="_Hlk4154626"/>
      <w:r>
        <w:rPr>
          <w:sz w:val="28"/>
          <w:szCs w:val="28"/>
          <w:lang w:eastAsia="ru-RU"/>
        </w:rPr>
        <w:t>42:04:0102002:</w:t>
      </w:r>
      <w:bookmarkEnd w:id="4"/>
      <w:r>
        <w:rPr>
          <w:sz w:val="28"/>
          <w:szCs w:val="28"/>
          <w:lang w:eastAsia="ru-RU"/>
        </w:rPr>
        <w:t>33) по индивидуальному проекту.</w:t>
      </w:r>
    </w:p>
    <w:p w14:paraId="142B65F6" w14:textId="77777777" w:rsidR="00F1188B" w:rsidRDefault="00F1188B" w:rsidP="00F1188B">
      <w:pPr>
        <w:jc w:val="center"/>
        <w:rPr>
          <w:sz w:val="28"/>
          <w:szCs w:val="28"/>
        </w:rPr>
      </w:pPr>
    </w:p>
    <w:p w14:paraId="5FF337A7" w14:textId="5794F709" w:rsidR="00F1188B" w:rsidRPr="00125CA1" w:rsidRDefault="00F1188B" w:rsidP="00F1188B">
      <w:pPr>
        <w:ind w:firstLine="709"/>
        <w:jc w:val="both"/>
        <w:rPr>
          <w:sz w:val="28"/>
          <w:szCs w:val="28"/>
          <w:lang w:eastAsia="ru-RU"/>
        </w:rPr>
      </w:pPr>
      <w:r w:rsidRPr="00125CA1">
        <w:rPr>
          <w:sz w:val="28"/>
          <w:szCs w:val="28"/>
          <w:lang w:eastAsia="ru-RU"/>
        </w:rPr>
        <w:t xml:space="preserve">Нормативно-методическая основа проведения анализа материалов по расчету </w:t>
      </w:r>
      <w:r>
        <w:rPr>
          <w:sz w:val="28"/>
          <w:szCs w:val="28"/>
          <w:lang w:eastAsia="ru-RU"/>
        </w:rPr>
        <w:t xml:space="preserve">платы </w:t>
      </w:r>
      <w:r w:rsidRPr="000E4E07">
        <w:rPr>
          <w:sz w:val="28"/>
          <w:szCs w:val="28"/>
          <w:lang w:eastAsia="ru-RU"/>
        </w:rPr>
        <w:t>за технологическое присоединение к электрическим сетям</w:t>
      </w:r>
      <w:r>
        <w:rPr>
          <w:sz w:val="28"/>
          <w:szCs w:val="28"/>
          <w:lang w:eastAsia="ru-RU"/>
        </w:rPr>
        <w:t xml:space="preserve">  </w:t>
      </w:r>
      <w:r>
        <w:rPr>
          <w:sz w:val="28"/>
          <w:szCs w:val="28"/>
          <w:lang w:eastAsia="ru-RU"/>
        </w:rPr>
        <w:br/>
      </w:r>
      <w:r>
        <w:rPr>
          <w:sz w:val="28"/>
          <w:szCs w:val="28"/>
          <w:lang w:eastAsia="ru-RU"/>
        </w:rPr>
        <w:t>ООО «</w:t>
      </w:r>
      <w:proofErr w:type="spellStart"/>
      <w:r>
        <w:rPr>
          <w:sz w:val="28"/>
          <w:szCs w:val="28"/>
          <w:lang w:eastAsia="ru-RU"/>
        </w:rPr>
        <w:t>ЭнергоПаритет</w:t>
      </w:r>
      <w:proofErr w:type="spellEnd"/>
      <w:r>
        <w:rPr>
          <w:sz w:val="28"/>
          <w:szCs w:val="28"/>
          <w:lang w:eastAsia="ru-RU"/>
        </w:rPr>
        <w:t>» энергопринимающих устройств</w:t>
      </w:r>
      <w:r w:rsidRPr="000E4E07">
        <w:rPr>
          <w:sz w:val="28"/>
          <w:szCs w:val="28"/>
          <w:lang w:eastAsia="ru-RU"/>
        </w:rPr>
        <w:t xml:space="preserve"> </w:t>
      </w:r>
      <w:r>
        <w:rPr>
          <w:sz w:val="28"/>
          <w:szCs w:val="28"/>
          <w:lang w:eastAsia="ru-RU"/>
        </w:rPr>
        <w:t>ООО «УК Анжерская-Южная»</w:t>
      </w:r>
      <w:r w:rsidRPr="00125CA1">
        <w:rPr>
          <w:sz w:val="28"/>
          <w:szCs w:val="28"/>
          <w:lang w:eastAsia="ru-RU"/>
        </w:rPr>
        <w:t>:</w:t>
      </w:r>
    </w:p>
    <w:p w14:paraId="10AADEBB" w14:textId="77777777" w:rsidR="00F1188B" w:rsidRPr="00125CA1" w:rsidRDefault="00F1188B" w:rsidP="00F1188B">
      <w:pPr>
        <w:ind w:firstLine="709"/>
        <w:jc w:val="both"/>
        <w:rPr>
          <w:sz w:val="28"/>
          <w:szCs w:val="28"/>
          <w:lang w:eastAsia="ru-RU"/>
        </w:rPr>
      </w:pPr>
      <w:r w:rsidRPr="00125CA1">
        <w:rPr>
          <w:sz w:val="28"/>
          <w:szCs w:val="28"/>
          <w:lang w:eastAsia="ru-RU"/>
        </w:rPr>
        <w:t>Гражданский кодекс Российской Федерации;</w:t>
      </w:r>
    </w:p>
    <w:p w14:paraId="062F7657" w14:textId="77777777" w:rsidR="00F1188B" w:rsidRPr="00125CA1" w:rsidRDefault="00F1188B" w:rsidP="00F1188B">
      <w:pPr>
        <w:ind w:firstLine="709"/>
        <w:jc w:val="both"/>
        <w:rPr>
          <w:sz w:val="28"/>
          <w:szCs w:val="28"/>
          <w:lang w:eastAsia="ru-RU"/>
        </w:rPr>
      </w:pPr>
      <w:r w:rsidRPr="00125CA1">
        <w:rPr>
          <w:sz w:val="28"/>
          <w:szCs w:val="28"/>
          <w:lang w:eastAsia="ru-RU"/>
        </w:rPr>
        <w:t>Федеральный Закон от 26.03.2003 № 35-ФЗ «Об электроэнергетике»;</w:t>
      </w:r>
    </w:p>
    <w:p w14:paraId="65DBA93E" w14:textId="77777777" w:rsidR="00F1188B" w:rsidRPr="00125CA1" w:rsidRDefault="00F1188B" w:rsidP="00F1188B">
      <w:pPr>
        <w:ind w:firstLine="709"/>
        <w:jc w:val="both"/>
        <w:rPr>
          <w:sz w:val="28"/>
          <w:szCs w:val="28"/>
          <w:lang w:eastAsia="ru-RU"/>
        </w:rPr>
      </w:pPr>
      <w:r w:rsidRPr="00125CA1">
        <w:rPr>
          <w:sz w:val="28"/>
          <w:szCs w:val="28"/>
          <w:lang w:eastAsia="ru-RU"/>
        </w:rPr>
        <w:t>Постановление Правительства РФ от 29 декабря 2011 № 1178 «О ценообразовании в области регулируемых цен (тарифов) в электроэнергетике»;</w:t>
      </w:r>
    </w:p>
    <w:p w14:paraId="36F88DDC" w14:textId="77777777" w:rsidR="00F1188B" w:rsidRPr="00125CA1" w:rsidRDefault="00F1188B" w:rsidP="00F1188B">
      <w:pPr>
        <w:ind w:firstLine="709"/>
        <w:jc w:val="both"/>
        <w:rPr>
          <w:sz w:val="28"/>
          <w:szCs w:val="28"/>
          <w:lang w:eastAsia="ru-RU"/>
        </w:rPr>
      </w:pPr>
      <w:r w:rsidRPr="00125CA1">
        <w:rPr>
          <w:sz w:val="28"/>
          <w:szCs w:val="28"/>
          <w:lang w:eastAsia="ru-RU"/>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7866FEB2" w14:textId="77777777" w:rsidR="00F1188B" w:rsidRPr="00125CA1" w:rsidRDefault="00F1188B" w:rsidP="00F1188B">
      <w:pPr>
        <w:ind w:firstLine="709"/>
        <w:jc w:val="both"/>
        <w:rPr>
          <w:sz w:val="28"/>
          <w:szCs w:val="28"/>
          <w:lang w:eastAsia="ru-RU"/>
        </w:rPr>
      </w:pPr>
      <w:r w:rsidRPr="00125CA1">
        <w:rPr>
          <w:sz w:val="28"/>
          <w:szCs w:val="28"/>
          <w:lang w:eastAsia="ru-RU"/>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2245E156" w14:textId="77777777" w:rsidR="00F1188B" w:rsidRPr="00125CA1" w:rsidRDefault="00F1188B" w:rsidP="00F1188B">
      <w:pPr>
        <w:ind w:firstLine="709"/>
        <w:jc w:val="both"/>
        <w:rPr>
          <w:sz w:val="28"/>
          <w:szCs w:val="28"/>
          <w:lang w:eastAsia="ru-RU"/>
        </w:rPr>
      </w:pPr>
      <w:r w:rsidRPr="00125CA1">
        <w:rPr>
          <w:sz w:val="28"/>
          <w:szCs w:val="28"/>
          <w:lang w:eastAsia="ru-RU"/>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DE25EA8" w14:textId="77777777" w:rsidR="00F1188B" w:rsidRPr="00125CA1" w:rsidRDefault="00F1188B" w:rsidP="00F1188B">
      <w:pPr>
        <w:ind w:firstLine="709"/>
        <w:jc w:val="both"/>
        <w:rPr>
          <w:sz w:val="28"/>
          <w:szCs w:val="28"/>
          <w:lang w:eastAsia="ru-RU"/>
        </w:rPr>
      </w:pPr>
      <w:r w:rsidRPr="00125CA1">
        <w:rPr>
          <w:sz w:val="28"/>
          <w:szCs w:val="28"/>
          <w:lang w:eastAsia="ru-RU"/>
        </w:rPr>
        <w:t>Вся нормативная база рассмотрена с учетом всех изменений.</w:t>
      </w:r>
    </w:p>
    <w:p w14:paraId="205638A3" w14:textId="77777777" w:rsidR="00F1188B" w:rsidRPr="000E4E07" w:rsidRDefault="00F1188B" w:rsidP="00F1188B">
      <w:pPr>
        <w:jc w:val="both"/>
        <w:rPr>
          <w:sz w:val="28"/>
          <w:szCs w:val="28"/>
          <w:lang w:eastAsia="ru-RU"/>
        </w:rPr>
      </w:pPr>
      <w:r w:rsidRPr="00125CA1">
        <w:rPr>
          <w:sz w:val="28"/>
          <w:szCs w:val="28"/>
          <w:lang w:eastAsia="ru-RU"/>
        </w:rPr>
        <w:t>Экспертами рассматривались и принимались во внимание все представленные Обществом документы, имеющие значение для составления доказательного экспертного заключения. При этом эксперты исходили из того, что представленная Обществом информация является достоверной. Ответственность за достоверность информации несет руководитель предприятия.</w:t>
      </w:r>
    </w:p>
    <w:p w14:paraId="26C78462" w14:textId="77777777" w:rsidR="00F1188B" w:rsidRPr="000E4E07" w:rsidRDefault="00F1188B" w:rsidP="00F1188B">
      <w:pPr>
        <w:jc w:val="center"/>
        <w:rPr>
          <w:b/>
          <w:sz w:val="28"/>
          <w:szCs w:val="28"/>
          <w:lang w:eastAsia="ru-RU"/>
        </w:rPr>
      </w:pPr>
    </w:p>
    <w:p w14:paraId="4F2E5BCC" w14:textId="77777777" w:rsidR="00F1188B" w:rsidRDefault="00F1188B" w:rsidP="00F1188B">
      <w:pPr>
        <w:jc w:val="center"/>
        <w:rPr>
          <w:b/>
          <w:sz w:val="28"/>
          <w:szCs w:val="28"/>
          <w:lang w:eastAsia="ru-RU"/>
        </w:rPr>
      </w:pPr>
    </w:p>
    <w:p w14:paraId="408483CA" w14:textId="77777777" w:rsidR="00F1188B" w:rsidRPr="000E4E07" w:rsidRDefault="00F1188B" w:rsidP="00F1188B">
      <w:pPr>
        <w:jc w:val="center"/>
        <w:rPr>
          <w:b/>
          <w:sz w:val="28"/>
          <w:szCs w:val="28"/>
          <w:lang w:eastAsia="ru-RU"/>
        </w:rPr>
      </w:pPr>
      <w:r w:rsidRPr="000E4E07">
        <w:rPr>
          <w:b/>
          <w:sz w:val="28"/>
          <w:szCs w:val="28"/>
          <w:lang w:eastAsia="ru-RU"/>
        </w:rPr>
        <w:t>Анализ заявки на технологическое присоединение</w:t>
      </w:r>
    </w:p>
    <w:p w14:paraId="36C0BEB1" w14:textId="77777777" w:rsidR="00F1188B" w:rsidRPr="00DB3C1C" w:rsidRDefault="00F1188B" w:rsidP="00F1188B">
      <w:pPr>
        <w:ind w:firstLine="709"/>
        <w:jc w:val="both"/>
        <w:rPr>
          <w:sz w:val="28"/>
          <w:szCs w:val="28"/>
          <w:lang w:eastAsia="ru-RU"/>
        </w:rPr>
      </w:pPr>
      <w:r>
        <w:rPr>
          <w:sz w:val="28"/>
          <w:szCs w:val="28"/>
          <w:lang w:eastAsia="ru-RU"/>
        </w:rPr>
        <w:t>ООО «УК Анжерская-Южная»</w:t>
      </w:r>
      <w:r w:rsidRPr="00DB3C1C">
        <w:rPr>
          <w:sz w:val="28"/>
          <w:szCs w:val="28"/>
          <w:lang w:eastAsia="ru-RU"/>
        </w:rPr>
        <w:t xml:space="preserve"> подало в адрес </w:t>
      </w:r>
      <w:r>
        <w:rPr>
          <w:sz w:val="28"/>
          <w:szCs w:val="28"/>
          <w:lang w:eastAsia="ru-RU"/>
        </w:rPr>
        <w:t>ООО «</w:t>
      </w:r>
      <w:proofErr w:type="spellStart"/>
      <w:r>
        <w:rPr>
          <w:sz w:val="28"/>
          <w:szCs w:val="28"/>
          <w:lang w:eastAsia="ru-RU"/>
        </w:rPr>
        <w:t>ЭнергоПаритет</w:t>
      </w:r>
      <w:proofErr w:type="spellEnd"/>
      <w:r>
        <w:rPr>
          <w:sz w:val="28"/>
          <w:szCs w:val="28"/>
          <w:lang w:eastAsia="ru-RU"/>
        </w:rPr>
        <w:t>»</w:t>
      </w:r>
      <w:r w:rsidRPr="00DB3C1C">
        <w:rPr>
          <w:sz w:val="28"/>
          <w:szCs w:val="28"/>
          <w:lang w:eastAsia="ru-RU"/>
        </w:rPr>
        <w:t xml:space="preserve"> заявку от </w:t>
      </w:r>
      <w:r>
        <w:rPr>
          <w:sz w:val="28"/>
          <w:szCs w:val="28"/>
          <w:lang w:eastAsia="ru-RU"/>
        </w:rPr>
        <w:t>20</w:t>
      </w:r>
      <w:r w:rsidRPr="00DB3C1C">
        <w:rPr>
          <w:sz w:val="28"/>
          <w:szCs w:val="28"/>
          <w:lang w:eastAsia="ru-RU"/>
        </w:rPr>
        <w:t>.</w:t>
      </w:r>
      <w:r>
        <w:rPr>
          <w:sz w:val="28"/>
          <w:szCs w:val="28"/>
          <w:lang w:eastAsia="ru-RU"/>
        </w:rPr>
        <w:t>03</w:t>
      </w:r>
      <w:r w:rsidRPr="00DB3C1C">
        <w:rPr>
          <w:sz w:val="28"/>
          <w:szCs w:val="28"/>
          <w:lang w:eastAsia="ru-RU"/>
        </w:rPr>
        <w:t>.201</w:t>
      </w:r>
      <w:r>
        <w:rPr>
          <w:sz w:val="28"/>
          <w:szCs w:val="28"/>
          <w:lang w:eastAsia="ru-RU"/>
        </w:rPr>
        <w:t>9</w:t>
      </w:r>
      <w:r w:rsidRPr="00DB3C1C">
        <w:rPr>
          <w:sz w:val="28"/>
          <w:szCs w:val="28"/>
          <w:lang w:eastAsia="ru-RU"/>
        </w:rPr>
        <w:t xml:space="preserve"> №</w:t>
      </w:r>
      <w:r>
        <w:rPr>
          <w:sz w:val="28"/>
          <w:szCs w:val="28"/>
          <w:lang w:eastAsia="ru-RU"/>
        </w:rPr>
        <w:t>463</w:t>
      </w:r>
      <w:r w:rsidRPr="00DB3C1C">
        <w:rPr>
          <w:sz w:val="28"/>
          <w:szCs w:val="28"/>
          <w:lang w:eastAsia="ru-RU"/>
        </w:rPr>
        <w:t xml:space="preserve"> на технологическое присоединение энергопринимающих устройств (</w:t>
      </w:r>
      <w:r>
        <w:rPr>
          <w:sz w:val="28"/>
          <w:szCs w:val="28"/>
          <w:lang w:eastAsia="ru-RU"/>
        </w:rPr>
        <w:t xml:space="preserve">ЛЭП-6 </w:t>
      </w:r>
      <w:proofErr w:type="spellStart"/>
      <w:r>
        <w:rPr>
          <w:sz w:val="28"/>
          <w:szCs w:val="28"/>
          <w:lang w:eastAsia="ru-RU"/>
        </w:rPr>
        <w:t>кВ</w:t>
      </w:r>
      <w:proofErr w:type="spellEnd"/>
      <w:r w:rsidRPr="00DB3C1C">
        <w:rPr>
          <w:sz w:val="28"/>
          <w:szCs w:val="28"/>
          <w:lang w:eastAsia="ru-RU"/>
        </w:rPr>
        <w:t>).</w:t>
      </w:r>
    </w:p>
    <w:p w14:paraId="1B604BC5" w14:textId="77777777" w:rsidR="00F1188B" w:rsidRPr="00DB3C1C" w:rsidRDefault="00F1188B" w:rsidP="00F1188B">
      <w:pPr>
        <w:ind w:firstLine="709"/>
        <w:jc w:val="both"/>
        <w:rPr>
          <w:sz w:val="28"/>
          <w:szCs w:val="28"/>
          <w:lang w:eastAsia="ru-RU"/>
        </w:rPr>
      </w:pPr>
      <w:r w:rsidRPr="00DB3C1C">
        <w:rPr>
          <w:sz w:val="28"/>
          <w:szCs w:val="28"/>
          <w:lang w:eastAsia="ru-RU"/>
        </w:rPr>
        <w:t>В соответствии с заявкой:</w:t>
      </w:r>
    </w:p>
    <w:p w14:paraId="58477246" w14:textId="77777777" w:rsidR="00F1188B" w:rsidRPr="009A008D" w:rsidRDefault="00F1188B" w:rsidP="00136782">
      <w:pPr>
        <w:numPr>
          <w:ilvl w:val="0"/>
          <w:numId w:val="8"/>
        </w:numPr>
        <w:spacing w:line="276" w:lineRule="auto"/>
        <w:jc w:val="both"/>
        <w:rPr>
          <w:sz w:val="28"/>
          <w:szCs w:val="28"/>
          <w:lang w:eastAsia="ru-RU"/>
        </w:rPr>
      </w:pPr>
      <w:r w:rsidRPr="009A008D">
        <w:rPr>
          <w:sz w:val="28"/>
          <w:szCs w:val="28"/>
          <w:lang w:eastAsia="ru-RU"/>
        </w:rPr>
        <w:lastRenderedPageBreak/>
        <w:t>Местонахождение (адрес) энергопринимающих устройств</w:t>
      </w:r>
      <w:r w:rsidRPr="009A008D">
        <w:rPr>
          <w:sz w:val="28"/>
          <w:szCs w:val="28"/>
        </w:rPr>
        <w:t xml:space="preserve"> </w:t>
      </w:r>
      <w:r w:rsidRPr="009A008D">
        <w:rPr>
          <w:sz w:val="28"/>
          <w:szCs w:val="28"/>
          <w:lang w:eastAsia="ru-RU"/>
        </w:rPr>
        <w:t>–</w:t>
      </w:r>
      <w:r w:rsidRPr="009A008D">
        <w:rPr>
          <w:sz w:val="28"/>
          <w:szCs w:val="28"/>
        </w:rPr>
        <w:t xml:space="preserve"> </w:t>
      </w:r>
      <w:r w:rsidRPr="00A53597">
        <w:rPr>
          <w:sz w:val="28"/>
          <w:szCs w:val="28"/>
          <w:lang w:eastAsia="ru-RU"/>
        </w:rPr>
        <w:t>Кемеровская обл., Кемеровский р-н, п. Арсентьевка, кадастровый номер земельного участка 42:04:0102002:33</w:t>
      </w:r>
      <w:r>
        <w:rPr>
          <w:sz w:val="28"/>
          <w:szCs w:val="28"/>
          <w:lang w:eastAsia="ru-RU"/>
        </w:rPr>
        <w:t>.</w:t>
      </w:r>
    </w:p>
    <w:p w14:paraId="47F7B9A0" w14:textId="77777777" w:rsidR="00F1188B" w:rsidRPr="000E4E07" w:rsidRDefault="00F1188B" w:rsidP="00136782">
      <w:pPr>
        <w:numPr>
          <w:ilvl w:val="0"/>
          <w:numId w:val="8"/>
        </w:numPr>
        <w:spacing w:line="276" w:lineRule="auto"/>
        <w:jc w:val="both"/>
        <w:rPr>
          <w:sz w:val="28"/>
          <w:szCs w:val="28"/>
          <w:lang w:eastAsia="ru-RU"/>
        </w:rPr>
      </w:pPr>
      <w:r>
        <w:rPr>
          <w:sz w:val="28"/>
          <w:szCs w:val="28"/>
          <w:lang w:eastAsia="ru-RU"/>
        </w:rPr>
        <w:t>Ранее присоединенная максимальная мощность – 5 238 кВт. Вновь присоединяемая м</w:t>
      </w:r>
      <w:r w:rsidRPr="000E4E07">
        <w:rPr>
          <w:sz w:val="28"/>
          <w:szCs w:val="28"/>
          <w:lang w:eastAsia="ru-RU"/>
        </w:rPr>
        <w:t xml:space="preserve">аксимальная мощность – </w:t>
      </w:r>
      <w:r>
        <w:rPr>
          <w:sz w:val="28"/>
          <w:szCs w:val="28"/>
          <w:lang w:eastAsia="ru-RU"/>
        </w:rPr>
        <w:t>7 298</w:t>
      </w:r>
      <w:r w:rsidRPr="000E4E07">
        <w:rPr>
          <w:sz w:val="28"/>
          <w:szCs w:val="28"/>
          <w:lang w:eastAsia="ru-RU"/>
        </w:rPr>
        <w:t> кВт.</w:t>
      </w:r>
      <w:r>
        <w:rPr>
          <w:sz w:val="28"/>
          <w:szCs w:val="28"/>
          <w:lang w:eastAsia="ru-RU"/>
        </w:rPr>
        <w:t xml:space="preserve"> Общая максимальная мощность (ранее присоединенная и вновь присоединяемая) – 12 536 кВт.</w:t>
      </w:r>
    </w:p>
    <w:p w14:paraId="059912EF" w14:textId="77777777" w:rsidR="00F1188B" w:rsidRDefault="00F1188B" w:rsidP="00136782">
      <w:pPr>
        <w:numPr>
          <w:ilvl w:val="0"/>
          <w:numId w:val="8"/>
        </w:numPr>
        <w:spacing w:line="276" w:lineRule="auto"/>
        <w:jc w:val="both"/>
        <w:rPr>
          <w:sz w:val="28"/>
          <w:szCs w:val="28"/>
          <w:lang w:eastAsia="ru-RU"/>
        </w:rPr>
      </w:pPr>
      <w:r w:rsidRPr="000E4E07">
        <w:rPr>
          <w:sz w:val="28"/>
          <w:szCs w:val="28"/>
          <w:lang w:eastAsia="ru-RU"/>
        </w:rPr>
        <w:t xml:space="preserve">Уровень напряжения – </w:t>
      </w:r>
      <w:r>
        <w:rPr>
          <w:sz w:val="28"/>
          <w:szCs w:val="28"/>
          <w:lang w:eastAsia="ru-RU"/>
        </w:rPr>
        <w:t>6</w:t>
      </w:r>
      <w:r w:rsidRPr="000E4E07">
        <w:rPr>
          <w:sz w:val="28"/>
          <w:szCs w:val="28"/>
          <w:lang w:eastAsia="ru-RU"/>
        </w:rPr>
        <w:t xml:space="preserve"> </w:t>
      </w:r>
      <w:proofErr w:type="spellStart"/>
      <w:r w:rsidRPr="000E4E07">
        <w:rPr>
          <w:sz w:val="28"/>
          <w:szCs w:val="28"/>
          <w:lang w:eastAsia="ru-RU"/>
        </w:rPr>
        <w:t>кВ.</w:t>
      </w:r>
      <w:proofErr w:type="spellEnd"/>
    </w:p>
    <w:p w14:paraId="5C780C33" w14:textId="77777777" w:rsidR="00F1188B" w:rsidRDefault="00F1188B" w:rsidP="00136782">
      <w:pPr>
        <w:numPr>
          <w:ilvl w:val="0"/>
          <w:numId w:val="8"/>
        </w:numPr>
        <w:spacing w:line="276" w:lineRule="auto"/>
        <w:jc w:val="both"/>
        <w:rPr>
          <w:sz w:val="28"/>
          <w:szCs w:val="28"/>
          <w:lang w:eastAsia="ru-RU"/>
        </w:rPr>
      </w:pPr>
      <w:r w:rsidRPr="00D71532">
        <w:rPr>
          <w:sz w:val="28"/>
          <w:szCs w:val="28"/>
          <w:lang w:eastAsia="ru-RU"/>
        </w:rPr>
        <w:t>Категория надежности электроснабжения</w:t>
      </w:r>
      <w:r>
        <w:rPr>
          <w:sz w:val="28"/>
          <w:szCs w:val="28"/>
          <w:lang w:eastAsia="ru-RU"/>
        </w:rPr>
        <w:t>:</w:t>
      </w:r>
    </w:p>
    <w:p w14:paraId="0478F545" w14:textId="77777777" w:rsidR="00F1188B" w:rsidRDefault="00F1188B" w:rsidP="00136782">
      <w:pPr>
        <w:numPr>
          <w:ilvl w:val="0"/>
          <w:numId w:val="9"/>
        </w:numPr>
        <w:spacing w:line="276" w:lineRule="auto"/>
        <w:jc w:val="both"/>
        <w:rPr>
          <w:sz w:val="28"/>
          <w:szCs w:val="28"/>
          <w:lang w:eastAsia="ru-RU"/>
        </w:rPr>
      </w:pPr>
      <w:r>
        <w:rPr>
          <w:sz w:val="28"/>
          <w:szCs w:val="28"/>
          <w:lang w:eastAsia="ru-RU"/>
        </w:rPr>
        <w:t>1 категория – 6 630 кВт;</w:t>
      </w:r>
    </w:p>
    <w:p w14:paraId="2F660B65" w14:textId="77777777" w:rsidR="00F1188B" w:rsidRDefault="00F1188B" w:rsidP="00136782">
      <w:pPr>
        <w:numPr>
          <w:ilvl w:val="0"/>
          <w:numId w:val="9"/>
        </w:numPr>
        <w:spacing w:line="276" w:lineRule="auto"/>
        <w:jc w:val="both"/>
        <w:rPr>
          <w:sz w:val="28"/>
          <w:szCs w:val="28"/>
          <w:lang w:eastAsia="ru-RU"/>
        </w:rPr>
      </w:pPr>
      <w:r>
        <w:rPr>
          <w:sz w:val="28"/>
          <w:szCs w:val="28"/>
          <w:lang w:eastAsia="ru-RU"/>
        </w:rPr>
        <w:t>2 категория – 5 906 кВт;</w:t>
      </w:r>
    </w:p>
    <w:p w14:paraId="78CFE56C" w14:textId="77777777" w:rsidR="00F1188B" w:rsidRDefault="00F1188B" w:rsidP="00136782">
      <w:pPr>
        <w:numPr>
          <w:ilvl w:val="0"/>
          <w:numId w:val="8"/>
        </w:numPr>
        <w:spacing w:line="276" w:lineRule="auto"/>
        <w:jc w:val="both"/>
        <w:rPr>
          <w:sz w:val="28"/>
          <w:szCs w:val="28"/>
          <w:lang w:eastAsia="ru-RU"/>
        </w:rPr>
      </w:pPr>
      <w:r w:rsidRPr="00D71532">
        <w:rPr>
          <w:sz w:val="28"/>
          <w:szCs w:val="28"/>
          <w:lang w:eastAsia="ru-RU"/>
        </w:rPr>
        <w:t xml:space="preserve">Планируемый срок ввода энергопринимающих устройств в эксплуатацию </w:t>
      </w:r>
      <w:r>
        <w:rPr>
          <w:sz w:val="28"/>
          <w:szCs w:val="28"/>
          <w:lang w:eastAsia="ru-RU"/>
        </w:rPr>
        <w:t>– декабрь 2019 года.</w:t>
      </w:r>
    </w:p>
    <w:p w14:paraId="5AA1683A" w14:textId="77777777" w:rsidR="00F1188B" w:rsidRDefault="00F1188B" w:rsidP="00F1188B">
      <w:pPr>
        <w:jc w:val="center"/>
        <w:rPr>
          <w:b/>
          <w:sz w:val="28"/>
          <w:szCs w:val="28"/>
          <w:lang w:eastAsia="ru-RU"/>
        </w:rPr>
      </w:pPr>
    </w:p>
    <w:p w14:paraId="7D286CFB" w14:textId="77777777" w:rsidR="00F1188B" w:rsidRPr="000E4E07" w:rsidRDefault="00F1188B" w:rsidP="00F1188B">
      <w:pPr>
        <w:jc w:val="center"/>
        <w:rPr>
          <w:b/>
          <w:sz w:val="28"/>
          <w:szCs w:val="28"/>
          <w:lang w:eastAsia="ru-RU"/>
        </w:rPr>
      </w:pPr>
    </w:p>
    <w:p w14:paraId="12E9D950" w14:textId="77777777" w:rsidR="00F1188B" w:rsidRPr="000E4E07" w:rsidRDefault="00F1188B" w:rsidP="00F1188B">
      <w:pPr>
        <w:jc w:val="center"/>
        <w:rPr>
          <w:b/>
          <w:sz w:val="28"/>
          <w:szCs w:val="28"/>
          <w:lang w:eastAsia="ru-RU"/>
        </w:rPr>
      </w:pPr>
      <w:r w:rsidRPr="000E4E07">
        <w:rPr>
          <w:b/>
          <w:sz w:val="28"/>
          <w:szCs w:val="28"/>
          <w:lang w:eastAsia="ru-RU"/>
        </w:rPr>
        <w:t>Обоснование возможности (отсутствия возможности) установления платы за технологическое присоединение по индивидуальному проекту</w:t>
      </w:r>
    </w:p>
    <w:p w14:paraId="30429CEB" w14:textId="77777777" w:rsidR="00F1188B" w:rsidRPr="000E4E07" w:rsidRDefault="00F1188B" w:rsidP="00F1188B">
      <w:pPr>
        <w:ind w:firstLine="709"/>
        <w:jc w:val="both"/>
        <w:rPr>
          <w:sz w:val="28"/>
          <w:szCs w:val="28"/>
          <w:lang w:eastAsia="ru-RU"/>
        </w:rPr>
      </w:pPr>
      <w:r w:rsidRPr="00A16FE1">
        <w:rPr>
          <w:sz w:val="28"/>
          <w:szCs w:val="28"/>
          <w:lang w:eastAsia="ru-RU"/>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w:t>
      </w:r>
      <w:r w:rsidRPr="000E4E07">
        <w:rPr>
          <w:sz w:val="28"/>
          <w:szCs w:val="28"/>
          <w:lang w:eastAsia="ru-RU"/>
        </w:rPr>
        <w:t>,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068AA875" w14:textId="77777777" w:rsidR="00F1188B" w:rsidRPr="000E4E07" w:rsidRDefault="00F1188B" w:rsidP="00136782">
      <w:pPr>
        <w:numPr>
          <w:ilvl w:val="0"/>
          <w:numId w:val="7"/>
        </w:numPr>
        <w:spacing w:line="276" w:lineRule="auto"/>
        <w:ind w:left="709" w:hanging="284"/>
        <w:jc w:val="both"/>
        <w:rPr>
          <w:sz w:val="28"/>
          <w:szCs w:val="28"/>
          <w:lang w:eastAsia="ru-RU"/>
        </w:rPr>
      </w:pPr>
      <w:r w:rsidRPr="000E4E07">
        <w:rPr>
          <w:sz w:val="28"/>
          <w:szCs w:val="28"/>
          <w:lang w:eastAsia="ru-RU"/>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106D561E" w14:textId="77777777" w:rsidR="00F1188B" w:rsidRPr="000E4E07" w:rsidRDefault="00F1188B" w:rsidP="00136782">
      <w:pPr>
        <w:numPr>
          <w:ilvl w:val="0"/>
          <w:numId w:val="7"/>
        </w:numPr>
        <w:spacing w:line="276" w:lineRule="auto"/>
        <w:ind w:left="709" w:hanging="284"/>
        <w:jc w:val="both"/>
        <w:rPr>
          <w:sz w:val="28"/>
          <w:szCs w:val="28"/>
          <w:lang w:eastAsia="ru-RU"/>
        </w:rPr>
      </w:pPr>
      <w:r w:rsidRPr="000E4E07">
        <w:rPr>
          <w:sz w:val="28"/>
          <w:szCs w:val="28"/>
          <w:lang w:eastAsia="ru-RU"/>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4D8D668F" w14:textId="77777777" w:rsidR="00F1188B" w:rsidRDefault="00F1188B" w:rsidP="00136782">
      <w:pPr>
        <w:numPr>
          <w:ilvl w:val="0"/>
          <w:numId w:val="7"/>
        </w:numPr>
        <w:spacing w:line="276" w:lineRule="auto"/>
        <w:ind w:left="709" w:hanging="284"/>
        <w:jc w:val="both"/>
        <w:rPr>
          <w:sz w:val="28"/>
          <w:szCs w:val="28"/>
          <w:lang w:eastAsia="ru-RU"/>
        </w:rPr>
      </w:pPr>
      <w:r w:rsidRPr="000E4E07">
        <w:rPr>
          <w:sz w:val="28"/>
          <w:szCs w:val="28"/>
          <w:lang w:eastAsia="ru-RU"/>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44A4557D" w14:textId="77777777" w:rsidR="00F1188B" w:rsidRPr="000E4E07" w:rsidRDefault="00F1188B" w:rsidP="00136782">
      <w:pPr>
        <w:numPr>
          <w:ilvl w:val="0"/>
          <w:numId w:val="7"/>
        </w:numPr>
        <w:spacing w:line="276" w:lineRule="auto"/>
        <w:ind w:left="709" w:hanging="284"/>
        <w:jc w:val="both"/>
        <w:rPr>
          <w:sz w:val="28"/>
          <w:szCs w:val="28"/>
          <w:lang w:eastAsia="ru-RU"/>
        </w:rPr>
      </w:pPr>
      <w:r w:rsidRPr="003769C3">
        <w:rPr>
          <w:sz w:val="28"/>
          <w:szCs w:val="28"/>
          <w:lang w:eastAsia="ru-RU"/>
        </w:rPr>
        <w:t xml:space="preserve">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w:t>
      </w:r>
      <w:r w:rsidRPr="003769C3">
        <w:rPr>
          <w:sz w:val="28"/>
          <w:szCs w:val="28"/>
          <w:lang w:eastAsia="ru-RU"/>
        </w:rPr>
        <w:lastRenderedPageBreak/>
        <w:t>и реализации государственной политики и нормативно-правовому регулированию в топливно-энергетическом комплексе.</w:t>
      </w:r>
    </w:p>
    <w:p w14:paraId="6F707892" w14:textId="77777777" w:rsidR="00F1188B" w:rsidRPr="000E4E07" w:rsidRDefault="00F1188B" w:rsidP="00F1188B">
      <w:pPr>
        <w:ind w:firstLine="709"/>
        <w:jc w:val="both"/>
        <w:rPr>
          <w:sz w:val="28"/>
          <w:szCs w:val="28"/>
          <w:lang w:eastAsia="ru-RU"/>
        </w:rPr>
      </w:pPr>
      <w:r w:rsidRPr="000E4E07">
        <w:rPr>
          <w:sz w:val="28"/>
          <w:szCs w:val="28"/>
          <w:lang w:eastAsia="ru-RU"/>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48CE62EA" w14:textId="77777777" w:rsidR="00F1188B" w:rsidRDefault="00F1188B" w:rsidP="00F1188B">
      <w:pPr>
        <w:ind w:firstLine="709"/>
        <w:jc w:val="both"/>
        <w:rPr>
          <w:sz w:val="28"/>
          <w:szCs w:val="28"/>
          <w:lang w:eastAsia="ru-RU"/>
        </w:rPr>
      </w:pPr>
      <w:r w:rsidRPr="000E4E07">
        <w:rPr>
          <w:sz w:val="28"/>
          <w:szCs w:val="28"/>
          <w:lang w:eastAsia="ru-RU"/>
        </w:rPr>
        <w:t xml:space="preserve">В случае если у сетевой организации отсутствует техническая возможность технологического присоединения </w:t>
      </w:r>
      <w:r>
        <w:rPr>
          <w:sz w:val="28"/>
          <w:szCs w:val="28"/>
          <w:lang w:eastAsia="ru-RU"/>
        </w:rPr>
        <w:t>энергопринимающих устройств</w:t>
      </w:r>
      <w:r w:rsidRPr="000E4E07">
        <w:rPr>
          <w:sz w:val="28"/>
          <w:szCs w:val="28"/>
          <w:lang w:eastAsia="ru-RU"/>
        </w:rPr>
        <w:t>, указанных в заявке, технологическое присоединение осуществляется по индивидуальному проекту.</w:t>
      </w:r>
    </w:p>
    <w:p w14:paraId="30B577D0" w14:textId="77777777" w:rsidR="00F1188B" w:rsidRPr="00DA1078" w:rsidRDefault="00F1188B" w:rsidP="00F1188B">
      <w:pPr>
        <w:ind w:firstLine="709"/>
        <w:jc w:val="both"/>
        <w:rPr>
          <w:sz w:val="28"/>
          <w:szCs w:val="28"/>
          <w:lang w:eastAsia="ru-RU"/>
        </w:rPr>
      </w:pPr>
      <w:r w:rsidRPr="00DA1078">
        <w:rPr>
          <w:sz w:val="28"/>
          <w:szCs w:val="28"/>
          <w:lang w:eastAsia="ru-RU"/>
        </w:rPr>
        <w:t xml:space="preserve">Согласно </w:t>
      </w:r>
      <w:r>
        <w:rPr>
          <w:sz w:val="28"/>
          <w:szCs w:val="28"/>
          <w:lang w:eastAsia="ru-RU"/>
        </w:rPr>
        <w:t>представленным материалам в сетях ООО «</w:t>
      </w:r>
      <w:proofErr w:type="spellStart"/>
      <w:r>
        <w:rPr>
          <w:sz w:val="28"/>
          <w:szCs w:val="28"/>
          <w:lang w:eastAsia="ru-RU"/>
        </w:rPr>
        <w:t>ЭнергоПаритет</w:t>
      </w:r>
      <w:proofErr w:type="spellEnd"/>
      <w:r>
        <w:rPr>
          <w:sz w:val="28"/>
          <w:szCs w:val="28"/>
          <w:lang w:eastAsia="ru-RU"/>
        </w:rPr>
        <w:t>» существует ограничение на присоединение дополнительной мощности. Так в Акте об осуществлении технологического присоединения от 20.03.2019 №15172/ТП-КМ, подписанным между ООО «</w:t>
      </w:r>
      <w:proofErr w:type="spellStart"/>
      <w:r>
        <w:rPr>
          <w:sz w:val="28"/>
          <w:szCs w:val="28"/>
          <w:lang w:eastAsia="ru-RU"/>
        </w:rPr>
        <w:t>ЭнергоПаритет</w:t>
      </w:r>
      <w:proofErr w:type="spellEnd"/>
      <w:r>
        <w:rPr>
          <w:sz w:val="28"/>
          <w:szCs w:val="28"/>
          <w:lang w:eastAsia="ru-RU"/>
        </w:rPr>
        <w:t xml:space="preserve"> и вышестоящей электросетевой организацией филиалом ПАО «МРСК Сибири» – «Кузбассэнерго – РЭС», максимальная мощность, закрепленная за ООО «</w:t>
      </w:r>
      <w:proofErr w:type="spellStart"/>
      <w:r>
        <w:rPr>
          <w:sz w:val="28"/>
          <w:szCs w:val="28"/>
          <w:lang w:eastAsia="ru-RU"/>
        </w:rPr>
        <w:t>ЭнергоПаритет</w:t>
      </w:r>
      <w:proofErr w:type="spellEnd"/>
      <w:r>
        <w:rPr>
          <w:sz w:val="28"/>
          <w:szCs w:val="28"/>
          <w:lang w:eastAsia="ru-RU"/>
        </w:rPr>
        <w:t xml:space="preserve">» от центра питания ПС 110 </w:t>
      </w:r>
      <w:proofErr w:type="spellStart"/>
      <w:r>
        <w:rPr>
          <w:sz w:val="28"/>
          <w:szCs w:val="28"/>
          <w:lang w:eastAsia="ru-RU"/>
        </w:rPr>
        <w:t>кВ</w:t>
      </w:r>
      <w:proofErr w:type="spellEnd"/>
      <w:r>
        <w:rPr>
          <w:sz w:val="28"/>
          <w:szCs w:val="28"/>
          <w:lang w:eastAsia="ru-RU"/>
        </w:rPr>
        <w:t xml:space="preserve"> «Таежная», составляет 3 308 кВт</w:t>
      </w:r>
      <w:r w:rsidRPr="00C64C7F">
        <w:rPr>
          <w:sz w:val="28"/>
          <w:szCs w:val="28"/>
          <w:lang w:eastAsia="ru-RU"/>
        </w:rPr>
        <w:t>.</w:t>
      </w:r>
    </w:p>
    <w:p w14:paraId="3CC22102" w14:textId="77777777" w:rsidR="00F1188B" w:rsidRPr="00DA1078" w:rsidRDefault="00F1188B" w:rsidP="00F1188B">
      <w:pPr>
        <w:ind w:firstLine="709"/>
        <w:jc w:val="both"/>
        <w:rPr>
          <w:sz w:val="28"/>
          <w:szCs w:val="28"/>
          <w:lang w:eastAsia="ru-RU"/>
        </w:rPr>
      </w:pPr>
      <w:r w:rsidRPr="00DA1078">
        <w:rPr>
          <w:sz w:val="28"/>
          <w:szCs w:val="28"/>
          <w:lang w:eastAsia="ru-RU"/>
        </w:rPr>
        <w:t>Учитывая вышеизложенное, в соответствии с п.28</w:t>
      </w:r>
      <w:r>
        <w:rPr>
          <w:sz w:val="28"/>
          <w:szCs w:val="28"/>
          <w:lang w:eastAsia="ru-RU"/>
        </w:rPr>
        <w:t>б</w:t>
      </w:r>
      <w:r w:rsidRPr="00DA1078">
        <w:rPr>
          <w:sz w:val="28"/>
          <w:szCs w:val="28"/>
          <w:lang w:eastAsia="ru-RU"/>
        </w:rPr>
        <w:t xml:space="preserve">) Правил отсутствует техническая возможность на присоединение энергопринимающих устройств </w:t>
      </w:r>
      <w:r>
        <w:rPr>
          <w:sz w:val="28"/>
          <w:szCs w:val="28"/>
          <w:lang w:eastAsia="ru-RU"/>
        </w:rPr>
        <w:t>ООО «УК Анжерская-Южная»</w:t>
      </w:r>
      <w:r w:rsidRPr="00DA1078">
        <w:rPr>
          <w:sz w:val="28"/>
          <w:szCs w:val="28"/>
          <w:lang w:eastAsia="ru-RU"/>
        </w:rPr>
        <w:t xml:space="preserve"> мощностью </w:t>
      </w:r>
      <w:r>
        <w:rPr>
          <w:sz w:val="28"/>
          <w:szCs w:val="28"/>
          <w:lang w:eastAsia="ru-RU"/>
        </w:rPr>
        <w:t>7 298</w:t>
      </w:r>
      <w:r w:rsidRPr="00DA1078">
        <w:rPr>
          <w:sz w:val="28"/>
          <w:szCs w:val="28"/>
          <w:lang w:eastAsia="ru-RU"/>
        </w:rPr>
        <w:t xml:space="preserve"> кВт к электрическим сетям </w:t>
      </w:r>
      <w:r>
        <w:rPr>
          <w:sz w:val="28"/>
          <w:szCs w:val="28"/>
          <w:lang w:eastAsia="ru-RU"/>
        </w:rPr>
        <w:t>ООО «</w:t>
      </w:r>
      <w:proofErr w:type="spellStart"/>
      <w:r>
        <w:rPr>
          <w:sz w:val="28"/>
          <w:szCs w:val="28"/>
          <w:lang w:eastAsia="ru-RU"/>
        </w:rPr>
        <w:t>ЭнергоПаритет</w:t>
      </w:r>
      <w:proofErr w:type="spellEnd"/>
      <w:r>
        <w:rPr>
          <w:sz w:val="28"/>
          <w:szCs w:val="28"/>
          <w:lang w:eastAsia="ru-RU"/>
        </w:rPr>
        <w:t>»</w:t>
      </w:r>
      <w:r w:rsidRPr="00DA1078">
        <w:rPr>
          <w:sz w:val="28"/>
          <w:szCs w:val="28"/>
          <w:lang w:eastAsia="ru-RU"/>
        </w:rPr>
        <w:t>.</w:t>
      </w:r>
    </w:p>
    <w:p w14:paraId="7E791746" w14:textId="77777777" w:rsidR="00F1188B" w:rsidRPr="009C58D3" w:rsidRDefault="00F1188B" w:rsidP="00F1188B">
      <w:pPr>
        <w:ind w:firstLine="709"/>
        <w:jc w:val="both"/>
        <w:rPr>
          <w:sz w:val="28"/>
          <w:szCs w:val="28"/>
          <w:lang w:eastAsia="ru-RU"/>
        </w:rPr>
      </w:pPr>
      <w:r w:rsidRPr="009C58D3">
        <w:rPr>
          <w:sz w:val="28"/>
          <w:szCs w:val="28"/>
          <w:lang w:eastAsia="ru-RU"/>
        </w:rPr>
        <w:t xml:space="preserve">Таким образом, исходя из документов, представленных </w:t>
      </w:r>
      <w:r>
        <w:rPr>
          <w:sz w:val="28"/>
          <w:szCs w:val="28"/>
          <w:lang w:eastAsia="ru-RU"/>
        </w:rPr>
        <w:t>ООО «</w:t>
      </w:r>
      <w:proofErr w:type="spellStart"/>
      <w:r>
        <w:rPr>
          <w:sz w:val="28"/>
          <w:szCs w:val="28"/>
          <w:lang w:eastAsia="ru-RU"/>
        </w:rPr>
        <w:t>ЭнергоПаритет</w:t>
      </w:r>
      <w:proofErr w:type="spellEnd"/>
      <w:r>
        <w:rPr>
          <w:sz w:val="28"/>
          <w:szCs w:val="28"/>
          <w:lang w:eastAsia="ru-RU"/>
        </w:rPr>
        <w:t>»</w:t>
      </w:r>
      <w:r w:rsidRPr="009C58D3">
        <w:rPr>
          <w:sz w:val="28"/>
          <w:szCs w:val="28"/>
          <w:lang w:eastAsia="ru-RU"/>
        </w:rPr>
        <w:t>, можно сделать вывод о возможности установления платы за технологическое присоединение по индивидуальному проекту.</w:t>
      </w:r>
    </w:p>
    <w:p w14:paraId="067ED890" w14:textId="77777777" w:rsidR="00F1188B" w:rsidRPr="009C58D3" w:rsidRDefault="00F1188B" w:rsidP="00F1188B">
      <w:pPr>
        <w:ind w:firstLine="709"/>
        <w:jc w:val="both"/>
        <w:rPr>
          <w:sz w:val="28"/>
          <w:szCs w:val="28"/>
          <w:lang w:eastAsia="ru-RU"/>
        </w:rPr>
      </w:pPr>
      <w:r w:rsidRPr="009C58D3">
        <w:rPr>
          <w:sz w:val="28"/>
          <w:szCs w:val="28"/>
          <w:lang w:eastAsia="ru-RU"/>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w:t>
      </w:r>
      <w:r>
        <w:rPr>
          <w:sz w:val="28"/>
          <w:szCs w:val="28"/>
          <w:lang w:eastAsia="ru-RU"/>
        </w:rPr>
        <w:t xml:space="preserve"> (далее – Методические указания)</w:t>
      </w:r>
      <w:r w:rsidRPr="009C58D3">
        <w:rPr>
          <w:sz w:val="28"/>
          <w:szCs w:val="28"/>
          <w:lang w:eastAsia="ru-RU"/>
        </w:rPr>
        <w:t>,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4B46B0CD" w14:textId="77777777" w:rsidR="00F1188B" w:rsidRPr="009C58D3" w:rsidRDefault="00F1188B" w:rsidP="00F1188B">
      <w:pPr>
        <w:jc w:val="center"/>
        <w:rPr>
          <w:i/>
          <w:sz w:val="28"/>
          <w:szCs w:val="28"/>
          <w:lang w:eastAsia="ru-RU"/>
        </w:rPr>
      </w:pPr>
      <w:r w:rsidRPr="009C58D3">
        <w:rPr>
          <w:i/>
          <w:sz w:val="28"/>
          <w:szCs w:val="28"/>
          <w:lang w:eastAsia="ru-RU"/>
        </w:rPr>
        <w:t>ПТП = Р + Р</w:t>
      </w:r>
      <w:r w:rsidRPr="009C58D3">
        <w:rPr>
          <w:i/>
          <w:sz w:val="28"/>
          <w:szCs w:val="28"/>
          <w:vertAlign w:val="subscript"/>
          <w:lang w:eastAsia="ru-RU"/>
        </w:rPr>
        <w:t>И</w:t>
      </w:r>
      <w:r w:rsidRPr="009C58D3">
        <w:rPr>
          <w:i/>
          <w:sz w:val="28"/>
          <w:szCs w:val="28"/>
          <w:lang w:eastAsia="ru-RU"/>
        </w:rPr>
        <w:t xml:space="preserve"> + Р</w:t>
      </w:r>
      <w:r w:rsidRPr="009C58D3">
        <w:rPr>
          <w:i/>
          <w:sz w:val="28"/>
          <w:szCs w:val="28"/>
          <w:vertAlign w:val="subscript"/>
          <w:lang w:eastAsia="ru-RU"/>
        </w:rPr>
        <w:t>ТП</w:t>
      </w:r>
    </w:p>
    <w:p w14:paraId="71F993EB" w14:textId="77777777" w:rsidR="00F1188B" w:rsidRPr="009C58D3" w:rsidRDefault="00F1188B" w:rsidP="00F1188B">
      <w:pPr>
        <w:ind w:firstLine="709"/>
        <w:jc w:val="both"/>
        <w:rPr>
          <w:sz w:val="28"/>
          <w:szCs w:val="28"/>
          <w:lang w:eastAsia="ru-RU"/>
        </w:rPr>
      </w:pPr>
      <w:r w:rsidRPr="009C58D3">
        <w:rPr>
          <w:sz w:val="28"/>
          <w:szCs w:val="28"/>
          <w:lang w:eastAsia="ru-RU"/>
        </w:rPr>
        <w:t>где:</w:t>
      </w:r>
    </w:p>
    <w:p w14:paraId="0EAC8A59" w14:textId="77777777" w:rsidR="00F1188B" w:rsidRPr="009C58D3" w:rsidRDefault="00F1188B" w:rsidP="00F1188B">
      <w:pPr>
        <w:ind w:firstLine="709"/>
        <w:jc w:val="both"/>
        <w:rPr>
          <w:sz w:val="28"/>
          <w:szCs w:val="28"/>
          <w:lang w:eastAsia="ru-RU"/>
        </w:rPr>
      </w:pPr>
      <w:r w:rsidRPr="009C58D3">
        <w:rPr>
          <w:i/>
          <w:sz w:val="28"/>
          <w:szCs w:val="28"/>
          <w:lang w:eastAsia="ru-RU"/>
        </w:rPr>
        <w:t>Р</w:t>
      </w:r>
      <w:r w:rsidRPr="009C58D3">
        <w:rPr>
          <w:sz w:val="28"/>
          <w:szCs w:val="28"/>
          <w:lang w:eastAsia="ru-RU"/>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C442212" w14:textId="77777777" w:rsidR="00F1188B" w:rsidRPr="009C58D3" w:rsidRDefault="00F1188B" w:rsidP="00F1188B">
      <w:pPr>
        <w:ind w:firstLine="709"/>
        <w:jc w:val="both"/>
        <w:rPr>
          <w:sz w:val="28"/>
          <w:szCs w:val="28"/>
          <w:lang w:eastAsia="ru-RU"/>
        </w:rPr>
      </w:pPr>
      <w:r w:rsidRPr="009C58D3">
        <w:rPr>
          <w:i/>
          <w:sz w:val="28"/>
          <w:szCs w:val="28"/>
          <w:lang w:eastAsia="ru-RU"/>
        </w:rPr>
        <w:t>Р</w:t>
      </w:r>
      <w:r w:rsidRPr="009C58D3">
        <w:rPr>
          <w:i/>
          <w:sz w:val="28"/>
          <w:szCs w:val="28"/>
          <w:vertAlign w:val="subscript"/>
          <w:lang w:eastAsia="ru-RU"/>
        </w:rPr>
        <w:t>И</w:t>
      </w:r>
      <w:r w:rsidRPr="009C58D3">
        <w:rPr>
          <w:sz w:val="28"/>
          <w:szCs w:val="28"/>
          <w:lang w:eastAsia="ru-RU"/>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2CDBC6AF" w14:textId="77777777" w:rsidR="00F1188B" w:rsidRPr="009C58D3" w:rsidRDefault="00F1188B" w:rsidP="00F1188B">
      <w:pPr>
        <w:ind w:firstLine="709"/>
        <w:jc w:val="both"/>
        <w:rPr>
          <w:sz w:val="28"/>
          <w:szCs w:val="28"/>
          <w:lang w:eastAsia="ru-RU"/>
        </w:rPr>
      </w:pPr>
      <w:r w:rsidRPr="009C58D3">
        <w:rPr>
          <w:i/>
          <w:sz w:val="28"/>
          <w:szCs w:val="28"/>
          <w:lang w:eastAsia="ru-RU"/>
        </w:rPr>
        <w:t>Р</w:t>
      </w:r>
      <w:r w:rsidRPr="009C58D3">
        <w:rPr>
          <w:i/>
          <w:sz w:val="28"/>
          <w:szCs w:val="28"/>
          <w:vertAlign w:val="subscript"/>
          <w:lang w:eastAsia="ru-RU"/>
        </w:rPr>
        <w:t>ТП</w:t>
      </w:r>
      <w:r w:rsidRPr="009C58D3">
        <w:rPr>
          <w:sz w:val="28"/>
          <w:szCs w:val="28"/>
          <w:lang w:eastAsia="ru-RU"/>
        </w:rPr>
        <w:t xml:space="preserve"> - расходы на оплату услуг технологического присоединения к электрическим сетям смежной сетевой организации.</w:t>
      </w:r>
    </w:p>
    <w:p w14:paraId="0661FF9E" w14:textId="77777777" w:rsidR="00F1188B" w:rsidRPr="00013467" w:rsidRDefault="00F1188B" w:rsidP="00F1188B">
      <w:pPr>
        <w:ind w:firstLine="709"/>
        <w:jc w:val="both"/>
        <w:rPr>
          <w:sz w:val="28"/>
          <w:szCs w:val="28"/>
          <w:lang w:eastAsia="ru-RU"/>
        </w:rPr>
      </w:pPr>
      <w:r w:rsidRPr="00A16FE1">
        <w:rPr>
          <w:sz w:val="28"/>
          <w:szCs w:val="28"/>
          <w:lang w:eastAsia="ru-RU"/>
        </w:rPr>
        <w:t xml:space="preserve">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w:t>
      </w:r>
      <w:r w:rsidRPr="00A16FE1">
        <w:rPr>
          <w:sz w:val="28"/>
          <w:szCs w:val="28"/>
          <w:lang w:eastAsia="ru-RU"/>
        </w:rPr>
        <w:lastRenderedPageBreak/>
        <w:t>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78981448" w14:textId="77777777" w:rsidR="00F1188B" w:rsidRPr="000E4E07" w:rsidRDefault="00F1188B" w:rsidP="00F1188B">
      <w:pPr>
        <w:ind w:firstLine="709"/>
        <w:jc w:val="both"/>
        <w:rPr>
          <w:sz w:val="28"/>
          <w:szCs w:val="28"/>
          <w:lang w:eastAsia="ru-RU"/>
        </w:rPr>
      </w:pPr>
    </w:p>
    <w:p w14:paraId="7D4EFDB9" w14:textId="77777777" w:rsidR="00F1188B" w:rsidRPr="000E4E07" w:rsidRDefault="00F1188B" w:rsidP="00F1188B">
      <w:pPr>
        <w:ind w:firstLine="709"/>
        <w:jc w:val="both"/>
        <w:rPr>
          <w:sz w:val="28"/>
          <w:szCs w:val="28"/>
          <w:lang w:eastAsia="ru-RU"/>
        </w:rPr>
      </w:pPr>
    </w:p>
    <w:p w14:paraId="5A688DE1" w14:textId="77777777" w:rsidR="00F1188B" w:rsidRPr="000E4E07" w:rsidRDefault="00F1188B" w:rsidP="00F1188B">
      <w:pPr>
        <w:jc w:val="center"/>
        <w:rPr>
          <w:b/>
          <w:sz w:val="28"/>
          <w:szCs w:val="28"/>
          <w:lang w:eastAsia="ru-RU"/>
        </w:rPr>
      </w:pPr>
      <w:r w:rsidRPr="000E4E07">
        <w:rPr>
          <w:b/>
          <w:sz w:val="28"/>
          <w:szCs w:val="28"/>
          <w:lang w:eastAsia="ru-RU"/>
        </w:rPr>
        <w:t>Анализ технических условий на технологическое присоединение</w:t>
      </w:r>
    </w:p>
    <w:p w14:paraId="7817CB53" w14:textId="77777777" w:rsidR="00F1188B" w:rsidRPr="000E4E07" w:rsidRDefault="00F1188B" w:rsidP="00F1188B">
      <w:pPr>
        <w:ind w:firstLine="709"/>
        <w:jc w:val="both"/>
        <w:rPr>
          <w:sz w:val="28"/>
          <w:szCs w:val="28"/>
          <w:lang w:eastAsia="ru-RU"/>
        </w:rPr>
      </w:pPr>
      <w:r w:rsidRPr="000E4E07">
        <w:rPr>
          <w:sz w:val="28"/>
          <w:szCs w:val="28"/>
          <w:lang w:eastAsia="ru-RU"/>
        </w:rPr>
        <w:t xml:space="preserve">Для осуществления технологического присоединения </w:t>
      </w:r>
      <w:r>
        <w:rPr>
          <w:sz w:val="28"/>
          <w:szCs w:val="28"/>
          <w:lang w:eastAsia="ru-RU"/>
        </w:rPr>
        <w:t>энергопринимающих устройств</w:t>
      </w:r>
      <w:r w:rsidRPr="000E4E07">
        <w:rPr>
          <w:sz w:val="28"/>
          <w:szCs w:val="28"/>
          <w:lang w:eastAsia="ru-RU"/>
        </w:rPr>
        <w:t xml:space="preserve"> </w:t>
      </w:r>
      <w:r>
        <w:rPr>
          <w:sz w:val="28"/>
          <w:szCs w:val="28"/>
          <w:lang w:eastAsia="ru-RU"/>
        </w:rPr>
        <w:t>ООО «УК Анжерская-Южная»</w:t>
      </w:r>
      <w:r w:rsidRPr="000E4E07">
        <w:rPr>
          <w:sz w:val="28"/>
          <w:szCs w:val="28"/>
          <w:lang w:eastAsia="ru-RU"/>
        </w:rPr>
        <w:t xml:space="preserve"> </w:t>
      </w:r>
      <w:r>
        <w:rPr>
          <w:sz w:val="28"/>
          <w:szCs w:val="28"/>
          <w:lang w:eastAsia="ru-RU"/>
        </w:rPr>
        <w:t>ООО «</w:t>
      </w:r>
      <w:proofErr w:type="spellStart"/>
      <w:r>
        <w:rPr>
          <w:sz w:val="28"/>
          <w:szCs w:val="28"/>
          <w:lang w:eastAsia="ru-RU"/>
        </w:rPr>
        <w:t>ЭнергоПаритет</w:t>
      </w:r>
      <w:proofErr w:type="spellEnd"/>
      <w:r>
        <w:rPr>
          <w:sz w:val="28"/>
          <w:szCs w:val="28"/>
          <w:lang w:eastAsia="ru-RU"/>
        </w:rPr>
        <w:t>»</w:t>
      </w:r>
      <w:r w:rsidRPr="000E4E07">
        <w:rPr>
          <w:sz w:val="28"/>
          <w:szCs w:val="28"/>
          <w:lang w:eastAsia="ru-RU"/>
        </w:rPr>
        <w:t xml:space="preserve"> разработал технические условия.</w:t>
      </w:r>
    </w:p>
    <w:p w14:paraId="43E02025" w14:textId="77777777" w:rsidR="00F1188B" w:rsidRDefault="00F1188B" w:rsidP="00F1188B">
      <w:pPr>
        <w:ind w:firstLine="709"/>
        <w:jc w:val="both"/>
        <w:rPr>
          <w:sz w:val="28"/>
          <w:szCs w:val="28"/>
          <w:lang w:eastAsia="ru-RU"/>
        </w:rPr>
      </w:pPr>
      <w:r w:rsidRPr="000E4E07">
        <w:rPr>
          <w:sz w:val="28"/>
          <w:szCs w:val="28"/>
          <w:lang w:eastAsia="ru-RU"/>
        </w:rPr>
        <w:t xml:space="preserve">В соответствии с п.21 Правил при технологическом присоединении </w:t>
      </w:r>
      <w:r>
        <w:rPr>
          <w:sz w:val="28"/>
          <w:szCs w:val="28"/>
          <w:lang w:eastAsia="ru-RU"/>
        </w:rPr>
        <w:t>энергопринимающих устройств</w:t>
      </w:r>
      <w:r w:rsidRPr="000E4E07">
        <w:rPr>
          <w:sz w:val="28"/>
          <w:szCs w:val="28"/>
          <w:lang w:eastAsia="ru-RU"/>
        </w:rPr>
        <w:t>, максимальная мощность которых превышает 5</w:t>
      </w:r>
      <w:r>
        <w:rPr>
          <w:sz w:val="28"/>
          <w:szCs w:val="28"/>
          <w:lang w:eastAsia="ru-RU"/>
        </w:rPr>
        <w:t> </w:t>
      </w:r>
      <w:r w:rsidRPr="000E4E07">
        <w:rPr>
          <w:sz w:val="28"/>
          <w:szCs w:val="28"/>
          <w:lang w:eastAsia="ru-RU"/>
        </w:rPr>
        <w:t>МВт или увеличивается на 5 МВт и выше, выдаваемые технические условия подлежат обязательному согласованию с системным оператором.</w:t>
      </w:r>
      <w:r>
        <w:rPr>
          <w:sz w:val="28"/>
          <w:szCs w:val="28"/>
          <w:lang w:eastAsia="ru-RU"/>
        </w:rPr>
        <w:t xml:space="preserve"> </w:t>
      </w:r>
      <w:r w:rsidRPr="000E4E07">
        <w:rPr>
          <w:sz w:val="28"/>
          <w:szCs w:val="28"/>
          <w:lang w:eastAsia="ru-RU"/>
        </w:rPr>
        <w:t xml:space="preserve">Данное требование законодательства выполнено, технические условия согласованы филиалом </w:t>
      </w:r>
      <w:r>
        <w:rPr>
          <w:sz w:val="28"/>
          <w:szCs w:val="28"/>
          <w:lang w:eastAsia="ru-RU"/>
        </w:rPr>
        <w:t xml:space="preserve">                         </w:t>
      </w:r>
      <w:r w:rsidRPr="000E4E07">
        <w:rPr>
          <w:sz w:val="28"/>
          <w:szCs w:val="28"/>
          <w:lang w:eastAsia="ru-RU"/>
        </w:rPr>
        <w:t>АО «СО ЕЭС» Кемеровское РДУ.</w:t>
      </w:r>
    </w:p>
    <w:p w14:paraId="083E01FD" w14:textId="77777777" w:rsidR="00F1188B" w:rsidRDefault="00F1188B" w:rsidP="00F1188B">
      <w:pPr>
        <w:ind w:firstLine="709"/>
        <w:jc w:val="both"/>
        <w:rPr>
          <w:sz w:val="28"/>
          <w:szCs w:val="28"/>
          <w:lang w:eastAsia="ru-RU"/>
        </w:rPr>
      </w:pPr>
      <w:r>
        <w:rPr>
          <w:sz w:val="28"/>
          <w:szCs w:val="28"/>
          <w:lang w:eastAsia="ru-RU"/>
        </w:rPr>
        <w:t>В целях присоединения заявителя ООО «</w:t>
      </w:r>
      <w:proofErr w:type="spellStart"/>
      <w:r>
        <w:rPr>
          <w:sz w:val="28"/>
          <w:szCs w:val="28"/>
          <w:lang w:eastAsia="ru-RU"/>
        </w:rPr>
        <w:t>ЭнергоПаритет</w:t>
      </w:r>
      <w:proofErr w:type="spellEnd"/>
      <w:r>
        <w:rPr>
          <w:sz w:val="28"/>
          <w:szCs w:val="28"/>
          <w:lang w:eastAsia="ru-RU"/>
        </w:rPr>
        <w:t>» обратилось за технологическим присоединением в адрес вышестоящей электросетевой организации – филиал ПАО «МРСК Сибири» – «Кузбассэнерго – РЭС»</w:t>
      </w:r>
      <w:r w:rsidRPr="000E4E07">
        <w:rPr>
          <w:sz w:val="28"/>
          <w:szCs w:val="28"/>
          <w:lang w:eastAsia="ru-RU"/>
        </w:rPr>
        <w:t>.</w:t>
      </w:r>
      <w:r>
        <w:rPr>
          <w:sz w:val="28"/>
          <w:szCs w:val="28"/>
          <w:lang w:eastAsia="ru-RU"/>
        </w:rPr>
        <w:t xml:space="preserve"> Плата за технологическое присоединение определена на основании постановления РЭК Кемеровской области от 31.12.2019 №779 и составляет </w:t>
      </w:r>
      <w:r w:rsidRPr="00251666">
        <w:rPr>
          <w:b/>
          <w:sz w:val="28"/>
          <w:szCs w:val="28"/>
          <w:lang w:eastAsia="ru-RU"/>
        </w:rPr>
        <w:t>12,166</w:t>
      </w:r>
      <w:r>
        <w:rPr>
          <w:sz w:val="28"/>
          <w:szCs w:val="28"/>
          <w:lang w:eastAsia="ru-RU"/>
        </w:rPr>
        <w:t xml:space="preserve"> тыс. руб.</w:t>
      </w:r>
    </w:p>
    <w:p w14:paraId="4DDEF285" w14:textId="77777777" w:rsidR="00F1188B" w:rsidRDefault="00F1188B" w:rsidP="00F1188B">
      <w:pPr>
        <w:ind w:firstLine="709"/>
        <w:jc w:val="both"/>
        <w:rPr>
          <w:sz w:val="28"/>
          <w:szCs w:val="28"/>
          <w:lang w:eastAsia="ru-RU"/>
        </w:rPr>
      </w:pPr>
      <w:r w:rsidRPr="000F56F7">
        <w:rPr>
          <w:sz w:val="28"/>
          <w:szCs w:val="28"/>
          <w:lang w:eastAsia="ru-RU"/>
        </w:rPr>
        <w:t xml:space="preserve">Согласно представленным материалам </w:t>
      </w:r>
      <w:proofErr w:type="gramStart"/>
      <w:r>
        <w:rPr>
          <w:sz w:val="28"/>
          <w:szCs w:val="28"/>
          <w:lang w:eastAsia="ru-RU"/>
        </w:rPr>
        <w:t>ООО «</w:t>
      </w:r>
      <w:proofErr w:type="spellStart"/>
      <w:r>
        <w:rPr>
          <w:sz w:val="28"/>
          <w:szCs w:val="28"/>
          <w:lang w:eastAsia="ru-RU"/>
        </w:rPr>
        <w:t>ЭнергоПаритет</w:t>
      </w:r>
      <w:proofErr w:type="spellEnd"/>
      <w:r>
        <w:rPr>
          <w:sz w:val="28"/>
          <w:szCs w:val="28"/>
          <w:lang w:eastAsia="ru-RU"/>
        </w:rPr>
        <w:t>»</w:t>
      </w:r>
      <w:proofErr w:type="gramEnd"/>
      <w:r w:rsidRPr="000F56F7">
        <w:rPr>
          <w:sz w:val="28"/>
          <w:szCs w:val="28"/>
          <w:lang w:eastAsia="ru-RU"/>
        </w:rPr>
        <w:t xml:space="preserve"> требуется выполнить</w:t>
      </w:r>
      <w:r>
        <w:rPr>
          <w:sz w:val="28"/>
          <w:szCs w:val="28"/>
          <w:lang w:eastAsia="ru-RU"/>
        </w:rPr>
        <w:t>:</w:t>
      </w:r>
    </w:p>
    <w:p w14:paraId="7D0AA736" w14:textId="77777777" w:rsidR="00F1188B" w:rsidRDefault="00F1188B" w:rsidP="00136782">
      <w:pPr>
        <w:numPr>
          <w:ilvl w:val="0"/>
          <w:numId w:val="10"/>
        </w:numPr>
        <w:spacing w:line="276" w:lineRule="auto"/>
        <w:jc w:val="both"/>
        <w:rPr>
          <w:sz w:val="28"/>
          <w:szCs w:val="28"/>
          <w:lang w:eastAsia="ru-RU"/>
        </w:rPr>
      </w:pPr>
      <w:r>
        <w:rPr>
          <w:sz w:val="28"/>
          <w:szCs w:val="28"/>
          <w:lang w:eastAsia="ru-RU"/>
        </w:rPr>
        <w:t xml:space="preserve">Строительство двух ЛЭП-6 </w:t>
      </w:r>
      <w:proofErr w:type="spellStart"/>
      <w:r>
        <w:rPr>
          <w:sz w:val="28"/>
          <w:szCs w:val="28"/>
          <w:lang w:eastAsia="ru-RU"/>
        </w:rPr>
        <w:t>кВ</w:t>
      </w:r>
      <w:proofErr w:type="spellEnd"/>
      <w:r>
        <w:rPr>
          <w:sz w:val="28"/>
          <w:szCs w:val="28"/>
          <w:lang w:eastAsia="ru-RU"/>
        </w:rPr>
        <w:t xml:space="preserve"> от ячеек № 6П и № 14П РУ-6,6 </w:t>
      </w:r>
      <w:proofErr w:type="spellStart"/>
      <w:r>
        <w:rPr>
          <w:sz w:val="28"/>
          <w:szCs w:val="28"/>
          <w:lang w:eastAsia="ru-RU"/>
        </w:rPr>
        <w:t>кВ</w:t>
      </w:r>
      <w:proofErr w:type="spellEnd"/>
      <w:r>
        <w:rPr>
          <w:sz w:val="28"/>
          <w:szCs w:val="28"/>
          <w:lang w:eastAsia="ru-RU"/>
        </w:rPr>
        <w:t xml:space="preserve"> ПС 110 </w:t>
      </w:r>
      <w:proofErr w:type="spellStart"/>
      <w:r>
        <w:rPr>
          <w:sz w:val="28"/>
          <w:szCs w:val="28"/>
          <w:lang w:eastAsia="ru-RU"/>
        </w:rPr>
        <w:t>кВ</w:t>
      </w:r>
      <w:proofErr w:type="spellEnd"/>
      <w:r>
        <w:rPr>
          <w:sz w:val="28"/>
          <w:szCs w:val="28"/>
          <w:lang w:eastAsia="ru-RU"/>
        </w:rPr>
        <w:t xml:space="preserve"> «Таежная» до РП-6 «Юг» протяженностью 35 м каждая.</w:t>
      </w:r>
    </w:p>
    <w:p w14:paraId="1CBDCD16" w14:textId="77777777" w:rsidR="00F1188B" w:rsidRDefault="00F1188B" w:rsidP="00136782">
      <w:pPr>
        <w:numPr>
          <w:ilvl w:val="0"/>
          <w:numId w:val="10"/>
        </w:numPr>
        <w:spacing w:line="276" w:lineRule="auto"/>
        <w:jc w:val="both"/>
        <w:rPr>
          <w:sz w:val="28"/>
          <w:szCs w:val="28"/>
          <w:lang w:eastAsia="ru-RU"/>
        </w:rPr>
      </w:pPr>
      <w:r>
        <w:rPr>
          <w:sz w:val="28"/>
          <w:szCs w:val="28"/>
          <w:lang w:eastAsia="ru-RU"/>
        </w:rPr>
        <w:t xml:space="preserve">Интеграцию устройств </w:t>
      </w:r>
      <w:proofErr w:type="spellStart"/>
      <w:r>
        <w:rPr>
          <w:sz w:val="28"/>
          <w:szCs w:val="28"/>
          <w:lang w:eastAsia="ru-RU"/>
        </w:rPr>
        <w:t>РЗиА</w:t>
      </w:r>
      <w:proofErr w:type="spellEnd"/>
      <w:r>
        <w:rPr>
          <w:sz w:val="28"/>
          <w:szCs w:val="28"/>
          <w:lang w:eastAsia="ru-RU"/>
        </w:rPr>
        <w:t xml:space="preserve"> ячеек 6,6 </w:t>
      </w:r>
      <w:proofErr w:type="spellStart"/>
      <w:r>
        <w:rPr>
          <w:sz w:val="28"/>
          <w:szCs w:val="28"/>
          <w:lang w:eastAsia="ru-RU"/>
        </w:rPr>
        <w:t>кВ</w:t>
      </w:r>
      <w:proofErr w:type="spellEnd"/>
      <w:r>
        <w:rPr>
          <w:sz w:val="28"/>
          <w:szCs w:val="28"/>
          <w:lang w:eastAsia="ru-RU"/>
        </w:rPr>
        <w:t xml:space="preserve"> №№ 4П, 6П, 14П, 16П ПС 110 </w:t>
      </w:r>
      <w:proofErr w:type="spellStart"/>
      <w:r>
        <w:rPr>
          <w:sz w:val="28"/>
          <w:szCs w:val="28"/>
          <w:lang w:eastAsia="ru-RU"/>
        </w:rPr>
        <w:t>кВ</w:t>
      </w:r>
      <w:proofErr w:type="spellEnd"/>
      <w:r>
        <w:rPr>
          <w:sz w:val="28"/>
          <w:szCs w:val="28"/>
          <w:lang w:eastAsia="ru-RU"/>
        </w:rPr>
        <w:t xml:space="preserve"> «Таежная» в существующие устройства АЧР 1С-6,6 </w:t>
      </w:r>
      <w:proofErr w:type="spellStart"/>
      <w:r>
        <w:rPr>
          <w:sz w:val="28"/>
          <w:szCs w:val="28"/>
          <w:lang w:eastAsia="ru-RU"/>
        </w:rPr>
        <w:t>кВ</w:t>
      </w:r>
      <w:proofErr w:type="spellEnd"/>
      <w:r>
        <w:rPr>
          <w:sz w:val="28"/>
          <w:szCs w:val="28"/>
          <w:lang w:eastAsia="ru-RU"/>
        </w:rPr>
        <w:t xml:space="preserve"> и 2С-6,6 </w:t>
      </w:r>
      <w:proofErr w:type="spellStart"/>
      <w:r>
        <w:rPr>
          <w:sz w:val="28"/>
          <w:szCs w:val="28"/>
          <w:lang w:eastAsia="ru-RU"/>
        </w:rPr>
        <w:t>кВ.</w:t>
      </w:r>
      <w:proofErr w:type="spellEnd"/>
    </w:p>
    <w:p w14:paraId="3871923E" w14:textId="77777777" w:rsidR="00F1188B" w:rsidRDefault="00F1188B" w:rsidP="00136782">
      <w:pPr>
        <w:numPr>
          <w:ilvl w:val="0"/>
          <w:numId w:val="10"/>
        </w:numPr>
        <w:spacing w:line="276" w:lineRule="auto"/>
        <w:jc w:val="both"/>
        <w:rPr>
          <w:sz w:val="28"/>
          <w:szCs w:val="28"/>
          <w:lang w:eastAsia="ru-RU"/>
        </w:rPr>
      </w:pPr>
      <w:r>
        <w:rPr>
          <w:sz w:val="28"/>
          <w:szCs w:val="28"/>
          <w:lang w:eastAsia="ru-RU"/>
        </w:rPr>
        <w:t xml:space="preserve">Интеграцию устройств </w:t>
      </w:r>
      <w:proofErr w:type="spellStart"/>
      <w:r>
        <w:rPr>
          <w:sz w:val="28"/>
          <w:szCs w:val="28"/>
          <w:lang w:eastAsia="ru-RU"/>
        </w:rPr>
        <w:t>РЗиА</w:t>
      </w:r>
      <w:proofErr w:type="spellEnd"/>
      <w:r>
        <w:rPr>
          <w:sz w:val="28"/>
          <w:szCs w:val="28"/>
          <w:lang w:eastAsia="ru-RU"/>
        </w:rPr>
        <w:t xml:space="preserve"> ячеек 6,3 </w:t>
      </w:r>
      <w:proofErr w:type="spellStart"/>
      <w:r>
        <w:rPr>
          <w:sz w:val="28"/>
          <w:szCs w:val="28"/>
          <w:lang w:eastAsia="ru-RU"/>
        </w:rPr>
        <w:t>кВ</w:t>
      </w:r>
      <w:proofErr w:type="spellEnd"/>
      <w:r>
        <w:rPr>
          <w:sz w:val="28"/>
          <w:szCs w:val="28"/>
          <w:lang w:eastAsia="ru-RU"/>
        </w:rPr>
        <w:t xml:space="preserve"> №№ 14, 15, 39, 41, 25, 24, 27, 29 ПС 110 </w:t>
      </w:r>
      <w:proofErr w:type="spellStart"/>
      <w:r>
        <w:rPr>
          <w:sz w:val="28"/>
          <w:szCs w:val="28"/>
          <w:lang w:eastAsia="ru-RU"/>
        </w:rPr>
        <w:t>кВ</w:t>
      </w:r>
      <w:proofErr w:type="spellEnd"/>
      <w:r>
        <w:rPr>
          <w:sz w:val="28"/>
          <w:szCs w:val="28"/>
          <w:lang w:eastAsia="ru-RU"/>
        </w:rPr>
        <w:t xml:space="preserve"> «Таежная» в существующие устройства АЧР 3С-6,3 </w:t>
      </w:r>
      <w:proofErr w:type="spellStart"/>
      <w:r>
        <w:rPr>
          <w:sz w:val="28"/>
          <w:szCs w:val="28"/>
          <w:lang w:eastAsia="ru-RU"/>
        </w:rPr>
        <w:t>кВ</w:t>
      </w:r>
      <w:proofErr w:type="spellEnd"/>
      <w:r>
        <w:rPr>
          <w:sz w:val="28"/>
          <w:szCs w:val="28"/>
          <w:lang w:eastAsia="ru-RU"/>
        </w:rPr>
        <w:t xml:space="preserve"> и 4С-6,3 </w:t>
      </w:r>
      <w:proofErr w:type="spellStart"/>
      <w:r>
        <w:rPr>
          <w:sz w:val="28"/>
          <w:szCs w:val="28"/>
          <w:lang w:eastAsia="ru-RU"/>
        </w:rPr>
        <w:t>кВ.</w:t>
      </w:r>
      <w:proofErr w:type="spellEnd"/>
    </w:p>
    <w:p w14:paraId="780438C6" w14:textId="77777777" w:rsidR="00F1188B" w:rsidRDefault="00F1188B" w:rsidP="00136782">
      <w:pPr>
        <w:numPr>
          <w:ilvl w:val="0"/>
          <w:numId w:val="10"/>
        </w:numPr>
        <w:spacing w:line="276" w:lineRule="auto"/>
        <w:jc w:val="both"/>
        <w:rPr>
          <w:sz w:val="28"/>
          <w:szCs w:val="28"/>
          <w:lang w:eastAsia="ru-RU"/>
        </w:rPr>
      </w:pPr>
      <w:r w:rsidRPr="002C3551">
        <w:rPr>
          <w:sz w:val="28"/>
          <w:szCs w:val="28"/>
          <w:lang w:eastAsia="ru-RU"/>
        </w:rPr>
        <w:t>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p w14:paraId="5503057B" w14:textId="77777777" w:rsidR="00F1188B" w:rsidRPr="000E4E07" w:rsidRDefault="00F1188B" w:rsidP="00F1188B">
      <w:pPr>
        <w:ind w:firstLine="709"/>
        <w:jc w:val="both"/>
        <w:rPr>
          <w:sz w:val="28"/>
          <w:szCs w:val="28"/>
          <w:lang w:eastAsia="ru-RU"/>
        </w:rPr>
      </w:pPr>
      <w:r>
        <w:rPr>
          <w:sz w:val="28"/>
          <w:szCs w:val="28"/>
          <w:lang w:eastAsia="ru-RU"/>
        </w:rPr>
        <w:t xml:space="preserve">Оснащение оборудования 6,6 </w:t>
      </w:r>
      <w:proofErr w:type="spellStart"/>
      <w:r>
        <w:rPr>
          <w:sz w:val="28"/>
          <w:szCs w:val="28"/>
          <w:lang w:eastAsia="ru-RU"/>
        </w:rPr>
        <w:t>кВ</w:t>
      </w:r>
      <w:proofErr w:type="spellEnd"/>
      <w:r>
        <w:rPr>
          <w:sz w:val="28"/>
          <w:szCs w:val="28"/>
          <w:lang w:eastAsia="ru-RU"/>
        </w:rPr>
        <w:t xml:space="preserve"> и 6,3 </w:t>
      </w:r>
      <w:proofErr w:type="spellStart"/>
      <w:r>
        <w:rPr>
          <w:sz w:val="28"/>
          <w:szCs w:val="28"/>
          <w:lang w:eastAsia="ru-RU"/>
        </w:rPr>
        <w:t>кВ</w:t>
      </w:r>
      <w:proofErr w:type="spellEnd"/>
      <w:r>
        <w:rPr>
          <w:sz w:val="28"/>
          <w:szCs w:val="28"/>
          <w:lang w:eastAsia="ru-RU"/>
        </w:rPr>
        <w:t xml:space="preserve"> на ПС 110 </w:t>
      </w:r>
      <w:proofErr w:type="spellStart"/>
      <w:r>
        <w:rPr>
          <w:sz w:val="28"/>
          <w:szCs w:val="28"/>
          <w:lang w:eastAsia="ru-RU"/>
        </w:rPr>
        <w:t>кВ</w:t>
      </w:r>
      <w:proofErr w:type="spellEnd"/>
      <w:r>
        <w:rPr>
          <w:sz w:val="28"/>
          <w:szCs w:val="28"/>
          <w:lang w:eastAsia="ru-RU"/>
        </w:rPr>
        <w:t xml:space="preserve"> «Таежная» устройствами дистанционного управления с возможностью реализации дистанционного ввода графиков временного отключения потребления из ДС ЦУС филиала ПАО «МРСК Сибири» – «Кузбассэнерго – РЭС».</w:t>
      </w:r>
    </w:p>
    <w:p w14:paraId="6FF61BC5" w14:textId="77777777" w:rsidR="00F1188B" w:rsidRPr="000E4E07" w:rsidRDefault="00F1188B" w:rsidP="00F1188B">
      <w:pPr>
        <w:ind w:firstLine="709"/>
        <w:jc w:val="both"/>
        <w:rPr>
          <w:sz w:val="28"/>
          <w:szCs w:val="28"/>
          <w:lang w:eastAsia="ru-RU"/>
        </w:rPr>
      </w:pPr>
    </w:p>
    <w:p w14:paraId="4F943779" w14:textId="77777777" w:rsidR="00F1188B" w:rsidRPr="000E4E07" w:rsidRDefault="00F1188B" w:rsidP="00F1188B">
      <w:pPr>
        <w:jc w:val="center"/>
        <w:rPr>
          <w:b/>
          <w:sz w:val="28"/>
          <w:szCs w:val="28"/>
          <w:lang w:eastAsia="ru-RU"/>
        </w:rPr>
      </w:pPr>
      <w:r w:rsidRPr="000E4E07">
        <w:rPr>
          <w:b/>
          <w:sz w:val="28"/>
          <w:szCs w:val="28"/>
          <w:lang w:eastAsia="ru-RU"/>
        </w:rPr>
        <w:t>Анализ величины максимальной мощности</w:t>
      </w:r>
    </w:p>
    <w:p w14:paraId="0420EDCF" w14:textId="77777777" w:rsidR="00F1188B" w:rsidRDefault="00F1188B" w:rsidP="00F1188B">
      <w:pPr>
        <w:ind w:firstLine="709"/>
        <w:jc w:val="both"/>
        <w:rPr>
          <w:sz w:val="28"/>
          <w:szCs w:val="28"/>
          <w:lang w:eastAsia="ru-RU"/>
        </w:rPr>
      </w:pPr>
      <w:r w:rsidRPr="000E4E07">
        <w:rPr>
          <w:sz w:val="28"/>
          <w:szCs w:val="28"/>
          <w:lang w:eastAsia="ru-RU"/>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Pr>
          <w:sz w:val="28"/>
          <w:szCs w:val="28"/>
          <w:lang w:eastAsia="ru-RU"/>
        </w:rPr>
        <w:t>ООО «УК Анжерская-Южная»</w:t>
      </w:r>
      <w:r w:rsidRPr="000E4E07">
        <w:rPr>
          <w:sz w:val="28"/>
          <w:szCs w:val="28"/>
          <w:lang w:eastAsia="ru-RU"/>
        </w:rPr>
        <w:t>.</w:t>
      </w:r>
    </w:p>
    <w:p w14:paraId="7E4FD14C" w14:textId="77777777" w:rsidR="00F1188B" w:rsidRPr="000E4E07" w:rsidRDefault="00F1188B" w:rsidP="00F1188B">
      <w:pPr>
        <w:ind w:firstLine="709"/>
        <w:jc w:val="both"/>
        <w:rPr>
          <w:sz w:val="28"/>
          <w:szCs w:val="28"/>
          <w:lang w:eastAsia="ru-RU"/>
        </w:rPr>
      </w:pP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F1188B" w:rsidRPr="000E4E07" w14:paraId="6E1D4CFB" w14:textId="77777777" w:rsidTr="00AE6BFF">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571D4C2A" w14:textId="77777777" w:rsidR="00F1188B" w:rsidRPr="000E4E07" w:rsidRDefault="00F1188B" w:rsidP="00AE6BFF">
            <w:pPr>
              <w:jc w:val="center"/>
              <w:rPr>
                <w:sz w:val="28"/>
                <w:szCs w:val="28"/>
                <w:lang w:eastAsia="ru-RU"/>
              </w:rPr>
            </w:pPr>
            <w:r w:rsidRPr="000E4E07">
              <w:rPr>
                <w:sz w:val="28"/>
                <w:szCs w:val="28"/>
                <w:lang w:eastAsia="ru-RU"/>
              </w:rPr>
              <w:lastRenderedPageBreak/>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19FFD555" w14:textId="77777777" w:rsidR="00F1188B" w:rsidRPr="000E4E07" w:rsidRDefault="00F1188B" w:rsidP="00AE6BFF">
            <w:pPr>
              <w:jc w:val="center"/>
              <w:rPr>
                <w:sz w:val="28"/>
                <w:szCs w:val="28"/>
                <w:lang w:eastAsia="ru-RU"/>
              </w:rPr>
            </w:pPr>
            <w:r w:rsidRPr="000E4E07">
              <w:rPr>
                <w:sz w:val="28"/>
                <w:szCs w:val="28"/>
                <w:lang w:eastAsia="ru-RU"/>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06A7CAD7" w14:textId="77777777" w:rsidR="00F1188B" w:rsidRPr="000E4E07" w:rsidRDefault="00F1188B" w:rsidP="00AE6BFF">
            <w:pPr>
              <w:jc w:val="center"/>
              <w:rPr>
                <w:sz w:val="28"/>
                <w:szCs w:val="28"/>
                <w:lang w:eastAsia="ru-RU"/>
              </w:rPr>
            </w:pPr>
            <w:r w:rsidRPr="000E4E07">
              <w:rPr>
                <w:sz w:val="28"/>
                <w:szCs w:val="28"/>
                <w:lang w:eastAsia="ru-RU"/>
              </w:rPr>
              <w:t>Величина корректировки мощности, кВт</w:t>
            </w:r>
          </w:p>
        </w:tc>
      </w:tr>
      <w:tr w:rsidR="00F1188B" w:rsidRPr="000E4E07" w14:paraId="6D20910A" w14:textId="77777777" w:rsidTr="00AE6BFF">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751F1FD5" w14:textId="77777777" w:rsidR="00F1188B" w:rsidRPr="000E4E07" w:rsidRDefault="00F1188B" w:rsidP="00AE6BFF">
            <w:pPr>
              <w:jc w:val="center"/>
              <w:rPr>
                <w:sz w:val="28"/>
                <w:szCs w:val="28"/>
                <w:lang w:eastAsia="ru-RU"/>
              </w:rPr>
            </w:pPr>
            <w:r>
              <w:rPr>
                <w:sz w:val="28"/>
                <w:szCs w:val="28"/>
                <w:lang w:eastAsia="ru-RU"/>
              </w:rPr>
              <w:t>7 298</w:t>
            </w:r>
          </w:p>
        </w:tc>
        <w:tc>
          <w:tcPr>
            <w:tcW w:w="2882" w:type="dxa"/>
            <w:tcBorders>
              <w:top w:val="single" w:sz="8" w:space="0" w:color="auto"/>
              <w:left w:val="single" w:sz="4" w:space="0" w:color="auto"/>
              <w:bottom w:val="single" w:sz="4" w:space="0" w:color="auto"/>
              <w:right w:val="single" w:sz="4" w:space="0" w:color="auto"/>
            </w:tcBorders>
            <w:vAlign w:val="center"/>
            <w:hideMark/>
          </w:tcPr>
          <w:p w14:paraId="461528E3" w14:textId="77777777" w:rsidR="00F1188B" w:rsidRPr="000E4E07" w:rsidRDefault="00F1188B" w:rsidP="00AE6BFF">
            <w:pPr>
              <w:jc w:val="center"/>
              <w:rPr>
                <w:sz w:val="28"/>
                <w:szCs w:val="28"/>
                <w:lang w:eastAsia="ru-RU"/>
              </w:rPr>
            </w:pPr>
            <w:r>
              <w:rPr>
                <w:sz w:val="28"/>
                <w:szCs w:val="28"/>
                <w:lang w:eastAsia="ru-RU"/>
              </w:rPr>
              <w:t>7 298</w:t>
            </w:r>
          </w:p>
        </w:tc>
        <w:tc>
          <w:tcPr>
            <w:tcW w:w="3422" w:type="dxa"/>
            <w:tcBorders>
              <w:top w:val="single" w:sz="8" w:space="0" w:color="auto"/>
              <w:left w:val="single" w:sz="4" w:space="0" w:color="auto"/>
              <w:bottom w:val="single" w:sz="4" w:space="0" w:color="auto"/>
              <w:right w:val="single" w:sz="4" w:space="0" w:color="auto"/>
            </w:tcBorders>
            <w:vAlign w:val="center"/>
            <w:hideMark/>
          </w:tcPr>
          <w:p w14:paraId="34CE65B5" w14:textId="77777777" w:rsidR="00F1188B" w:rsidRPr="000E4E07" w:rsidRDefault="00F1188B" w:rsidP="00AE6BFF">
            <w:pPr>
              <w:jc w:val="center"/>
              <w:rPr>
                <w:sz w:val="28"/>
                <w:szCs w:val="28"/>
                <w:lang w:eastAsia="ru-RU"/>
              </w:rPr>
            </w:pPr>
            <w:r w:rsidRPr="000E4E07">
              <w:rPr>
                <w:sz w:val="28"/>
                <w:szCs w:val="28"/>
                <w:lang w:eastAsia="ru-RU"/>
              </w:rPr>
              <w:t>0</w:t>
            </w:r>
          </w:p>
        </w:tc>
      </w:tr>
    </w:tbl>
    <w:p w14:paraId="156926FE" w14:textId="77777777" w:rsidR="00F1188B" w:rsidRPr="000E4E07" w:rsidRDefault="00F1188B" w:rsidP="00F1188B">
      <w:pPr>
        <w:ind w:firstLine="720"/>
        <w:jc w:val="both"/>
        <w:rPr>
          <w:sz w:val="28"/>
          <w:szCs w:val="28"/>
          <w:lang w:eastAsia="ru-RU"/>
        </w:rPr>
      </w:pPr>
    </w:p>
    <w:p w14:paraId="7E09A993" w14:textId="77777777" w:rsidR="00F1188B" w:rsidRDefault="00F1188B" w:rsidP="00F1188B">
      <w:pPr>
        <w:ind w:firstLine="720"/>
        <w:jc w:val="both"/>
        <w:rPr>
          <w:sz w:val="28"/>
          <w:szCs w:val="28"/>
          <w:lang w:eastAsia="ru-RU"/>
        </w:rPr>
      </w:pPr>
    </w:p>
    <w:p w14:paraId="53BB5B4C" w14:textId="77777777" w:rsidR="00F1188B" w:rsidRPr="001849F4" w:rsidRDefault="00F1188B" w:rsidP="00F1188B">
      <w:pPr>
        <w:jc w:val="center"/>
        <w:rPr>
          <w:b/>
          <w:sz w:val="28"/>
          <w:szCs w:val="28"/>
          <w:lang w:eastAsia="ru-RU"/>
        </w:rPr>
      </w:pPr>
      <w:r w:rsidRPr="001849F4">
        <w:rPr>
          <w:b/>
          <w:sz w:val="28"/>
          <w:szCs w:val="28"/>
          <w:lang w:eastAsia="ru-RU"/>
        </w:rPr>
        <w:t>Объем капитальных вложений,</w:t>
      </w:r>
    </w:p>
    <w:p w14:paraId="55AA45DB" w14:textId="77777777" w:rsidR="00F1188B" w:rsidRPr="000E4E07" w:rsidRDefault="00F1188B" w:rsidP="00F1188B">
      <w:pPr>
        <w:jc w:val="center"/>
        <w:rPr>
          <w:b/>
          <w:sz w:val="28"/>
          <w:szCs w:val="28"/>
          <w:lang w:eastAsia="ru-RU"/>
        </w:rPr>
      </w:pPr>
      <w:r w:rsidRPr="001849F4">
        <w:rPr>
          <w:b/>
          <w:sz w:val="28"/>
          <w:szCs w:val="28"/>
          <w:lang w:eastAsia="ru-RU"/>
        </w:rPr>
        <w:t>подлежащий включению в плату за технологическое присоединение</w:t>
      </w:r>
    </w:p>
    <w:p w14:paraId="0046B4D6" w14:textId="77777777" w:rsidR="00F1188B" w:rsidRDefault="00F1188B" w:rsidP="00F1188B">
      <w:pPr>
        <w:ind w:firstLine="720"/>
        <w:jc w:val="both"/>
        <w:rPr>
          <w:sz w:val="28"/>
          <w:szCs w:val="28"/>
          <w:lang w:eastAsia="ru-RU"/>
        </w:rPr>
      </w:pPr>
      <w:r w:rsidRPr="0023678A">
        <w:rPr>
          <w:sz w:val="28"/>
          <w:szCs w:val="28"/>
          <w:lang w:eastAsia="ru-RU"/>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w:t>
      </w:r>
      <w:r w:rsidRPr="00F94F49">
        <w:rPr>
          <w:sz w:val="28"/>
          <w:szCs w:val="28"/>
          <w:lang w:eastAsia="ru-RU"/>
        </w:rPr>
        <w:t xml:space="preserve">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39413CA" w14:textId="77777777" w:rsidR="00F1188B" w:rsidRDefault="00F1188B" w:rsidP="00F1188B">
      <w:pPr>
        <w:ind w:firstLine="720"/>
        <w:jc w:val="both"/>
        <w:rPr>
          <w:sz w:val="28"/>
          <w:szCs w:val="28"/>
          <w:lang w:eastAsia="ru-RU"/>
        </w:rPr>
      </w:pPr>
      <w:r w:rsidRPr="000E4E07">
        <w:rPr>
          <w:sz w:val="28"/>
          <w:szCs w:val="28"/>
          <w:lang w:eastAsia="ru-RU"/>
        </w:rPr>
        <w:t xml:space="preserve">В соответствии с представленным расчетом необходимой валовой выручки объем капитальных вложений </w:t>
      </w:r>
      <w:r>
        <w:rPr>
          <w:sz w:val="28"/>
          <w:szCs w:val="28"/>
          <w:lang w:eastAsia="ru-RU"/>
        </w:rPr>
        <w:t>ООО «</w:t>
      </w:r>
      <w:proofErr w:type="spellStart"/>
      <w:r>
        <w:rPr>
          <w:sz w:val="28"/>
          <w:szCs w:val="28"/>
          <w:lang w:eastAsia="ru-RU"/>
        </w:rPr>
        <w:t>ЭнергоПаритет</w:t>
      </w:r>
      <w:proofErr w:type="spellEnd"/>
      <w:r>
        <w:rPr>
          <w:sz w:val="28"/>
          <w:szCs w:val="28"/>
          <w:lang w:eastAsia="ru-RU"/>
        </w:rPr>
        <w:t>»</w:t>
      </w:r>
      <w:r w:rsidRPr="000E4E07">
        <w:rPr>
          <w:sz w:val="28"/>
          <w:szCs w:val="28"/>
          <w:lang w:eastAsia="ru-RU"/>
        </w:rPr>
        <w:t xml:space="preserve"> для осуществления технологического присоединения </w:t>
      </w:r>
      <w:r>
        <w:rPr>
          <w:sz w:val="28"/>
          <w:szCs w:val="28"/>
          <w:lang w:eastAsia="ru-RU"/>
        </w:rPr>
        <w:t>энергопринимающих устройств</w:t>
      </w:r>
      <w:r w:rsidRPr="000E4E07">
        <w:rPr>
          <w:sz w:val="28"/>
          <w:szCs w:val="28"/>
          <w:lang w:eastAsia="ru-RU"/>
        </w:rPr>
        <w:t xml:space="preserve"> </w:t>
      </w:r>
      <w:r>
        <w:rPr>
          <w:sz w:val="28"/>
          <w:szCs w:val="28"/>
          <w:lang w:eastAsia="ru-RU"/>
        </w:rPr>
        <w:t>ООО «УК Анжерская-Южная»</w:t>
      </w:r>
      <w:r w:rsidRPr="000E4E07">
        <w:rPr>
          <w:sz w:val="28"/>
          <w:szCs w:val="28"/>
          <w:lang w:eastAsia="ru-RU"/>
        </w:rPr>
        <w:t xml:space="preserve"> – </w:t>
      </w:r>
      <w:r>
        <w:rPr>
          <w:sz w:val="28"/>
          <w:szCs w:val="28"/>
          <w:lang w:eastAsia="ru-RU"/>
        </w:rPr>
        <w:t>886,49</w:t>
      </w:r>
      <w:r w:rsidRPr="000E4E07">
        <w:rPr>
          <w:sz w:val="28"/>
          <w:szCs w:val="28"/>
          <w:lang w:eastAsia="ru-RU"/>
        </w:rPr>
        <w:t xml:space="preserve"> тыс. руб.</w:t>
      </w:r>
      <w:r>
        <w:rPr>
          <w:sz w:val="28"/>
          <w:szCs w:val="28"/>
          <w:lang w:eastAsia="ru-RU"/>
        </w:rPr>
        <w:t>:</w:t>
      </w:r>
    </w:p>
    <w:p w14:paraId="52C80001" w14:textId="77777777" w:rsidR="00F1188B" w:rsidRPr="00993A15" w:rsidRDefault="00F1188B" w:rsidP="00136782">
      <w:pPr>
        <w:numPr>
          <w:ilvl w:val="0"/>
          <w:numId w:val="11"/>
        </w:numPr>
        <w:spacing w:line="276" w:lineRule="auto"/>
        <w:jc w:val="both"/>
        <w:rPr>
          <w:sz w:val="28"/>
          <w:szCs w:val="28"/>
          <w:lang w:eastAsia="ru-RU"/>
        </w:rPr>
      </w:pPr>
      <w:r w:rsidRPr="00993A15">
        <w:rPr>
          <w:sz w:val="28"/>
          <w:szCs w:val="28"/>
          <w:lang w:eastAsia="ru-RU"/>
        </w:rPr>
        <w:t xml:space="preserve">886,49 тыс. руб. – Строительство двух ЛЭП-6 </w:t>
      </w:r>
      <w:proofErr w:type="spellStart"/>
      <w:r w:rsidRPr="00993A15">
        <w:rPr>
          <w:sz w:val="28"/>
          <w:szCs w:val="28"/>
          <w:lang w:eastAsia="ru-RU"/>
        </w:rPr>
        <w:t>кВ</w:t>
      </w:r>
      <w:proofErr w:type="spellEnd"/>
      <w:r w:rsidRPr="00993A15">
        <w:rPr>
          <w:sz w:val="28"/>
          <w:szCs w:val="28"/>
          <w:lang w:eastAsia="ru-RU"/>
        </w:rPr>
        <w:t xml:space="preserve"> (по кабельной эстакаде) от ячеек № 6П и № 14П РУ-6,6 </w:t>
      </w:r>
      <w:proofErr w:type="spellStart"/>
      <w:r w:rsidRPr="00993A15">
        <w:rPr>
          <w:sz w:val="28"/>
          <w:szCs w:val="28"/>
          <w:lang w:eastAsia="ru-RU"/>
        </w:rPr>
        <w:t>кВ</w:t>
      </w:r>
      <w:proofErr w:type="spellEnd"/>
      <w:r w:rsidRPr="00993A15">
        <w:rPr>
          <w:sz w:val="28"/>
          <w:szCs w:val="28"/>
          <w:lang w:eastAsia="ru-RU"/>
        </w:rPr>
        <w:t xml:space="preserve"> ПС 110 </w:t>
      </w:r>
      <w:proofErr w:type="spellStart"/>
      <w:r w:rsidRPr="00993A15">
        <w:rPr>
          <w:sz w:val="28"/>
          <w:szCs w:val="28"/>
          <w:lang w:eastAsia="ru-RU"/>
        </w:rPr>
        <w:t>кВ</w:t>
      </w:r>
      <w:proofErr w:type="spellEnd"/>
      <w:r w:rsidRPr="00993A15">
        <w:rPr>
          <w:sz w:val="28"/>
          <w:szCs w:val="28"/>
          <w:lang w:eastAsia="ru-RU"/>
        </w:rPr>
        <w:t xml:space="preserve"> «Таежная» до РП-6 «Юг» протяженностью 35 м каждая.</w:t>
      </w:r>
    </w:p>
    <w:p w14:paraId="5DB5037F" w14:textId="77777777" w:rsidR="00F1188B" w:rsidRDefault="00F1188B" w:rsidP="00F1188B">
      <w:pPr>
        <w:ind w:firstLine="720"/>
        <w:jc w:val="both"/>
        <w:rPr>
          <w:sz w:val="28"/>
          <w:szCs w:val="28"/>
          <w:lang w:eastAsia="ru-RU"/>
        </w:rPr>
      </w:pPr>
    </w:p>
    <w:p w14:paraId="045416E0" w14:textId="77777777" w:rsidR="00F1188B" w:rsidRDefault="00F1188B" w:rsidP="00F1188B">
      <w:pPr>
        <w:ind w:firstLine="720"/>
        <w:jc w:val="both"/>
        <w:rPr>
          <w:sz w:val="28"/>
          <w:szCs w:val="28"/>
          <w:lang w:eastAsia="ru-RU"/>
        </w:rPr>
      </w:pPr>
      <w:r>
        <w:rPr>
          <w:sz w:val="28"/>
          <w:szCs w:val="28"/>
          <w:lang w:eastAsia="ru-RU"/>
        </w:rPr>
        <w:t xml:space="preserve">Предлагается согласиться с предприятием учесть </w:t>
      </w:r>
      <w:r w:rsidRPr="000E4E07">
        <w:rPr>
          <w:sz w:val="28"/>
          <w:szCs w:val="28"/>
          <w:lang w:eastAsia="ru-RU"/>
        </w:rPr>
        <w:t xml:space="preserve">объем капитальных вложений </w:t>
      </w:r>
      <w:r>
        <w:rPr>
          <w:sz w:val="28"/>
          <w:szCs w:val="28"/>
          <w:lang w:eastAsia="ru-RU"/>
        </w:rPr>
        <w:t>ООО «</w:t>
      </w:r>
      <w:proofErr w:type="spellStart"/>
      <w:r>
        <w:rPr>
          <w:sz w:val="28"/>
          <w:szCs w:val="28"/>
          <w:lang w:eastAsia="ru-RU"/>
        </w:rPr>
        <w:t>ЭнергоПаритет</w:t>
      </w:r>
      <w:proofErr w:type="spellEnd"/>
      <w:r>
        <w:rPr>
          <w:sz w:val="28"/>
          <w:szCs w:val="28"/>
          <w:lang w:eastAsia="ru-RU"/>
        </w:rPr>
        <w:t>»</w:t>
      </w:r>
      <w:r w:rsidRPr="000E4E07">
        <w:rPr>
          <w:sz w:val="28"/>
          <w:szCs w:val="28"/>
          <w:lang w:eastAsia="ru-RU"/>
        </w:rPr>
        <w:t xml:space="preserve"> для осуществления технологического присоединения </w:t>
      </w:r>
      <w:r>
        <w:rPr>
          <w:sz w:val="28"/>
          <w:szCs w:val="28"/>
          <w:lang w:eastAsia="ru-RU"/>
        </w:rPr>
        <w:t>энергопринимающих устройств</w:t>
      </w:r>
      <w:r w:rsidRPr="000E4E07">
        <w:rPr>
          <w:sz w:val="28"/>
          <w:szCs w:val="28"/>
          <w:lang w:eastAsia="ru-RU"/>
        </w:rPr>
        <w:t xml:space="preserve"> </w:t>
      </w:r>
      <w:r>
        <w:rPr>
          <w:sz w:val="28"/>
          <w:szCs w:val="28"/>
          <w:lang w:eastAsia="ru-RU"/>
        </w:rPr>
        <w:t>ООО «УК Анжерская-Южная»</w:t>
      </w:r>
      <w:r w:rsidRPr="000E4E07">
        <w:rPr>
          <w:sz w:val="28"/>
          <w:szCs w:val="28"/>
          <w:lang w:eastAsia="ru-RU"/>
        </w:rPr>
        <w:t xml:space="preserve"> </w:t>
      </w:r>
      <w:r>
        <w:rPr>
          <w:sz w:val="28"/>
          <w:szCs w:val="28"/>
          <w:lang w:eastAsia="ru-RU"/>
        </w:rPr>
        <w:t>в размере 886,49</w:t>
      </w:r>
      <w:r w:rsidRPr="000E4E07">
        <w:rPr>
          <w:sz w:val="28"/>
          <w:szCs w:val="28"/>
          <w:lang w:eastAsia="ru-RU"/>
        </w:rPr>
        <w:t xml:space="preserve"> тыс. руб.</w:t>
      </w:r>
    </w:p>
    <w:p w14:paraId="28FE4CE5" w14:textId="77777777" w:rsidR="00F1188B" w:rsidRPr="00111E98" w:rsidRDefault="00F1188B" w:rsidP="00F1188B">
      <w:pPr>
        <w:ind w:firstLine="720"/>
        <w:jc w:val="both"/>
        <w:rPr>
          <w:sz w:val="28"/>
          <w:szCs w:val="28"/>
          <w:lang w:eastAsia="ru-RU"/>
        </w:rPr>
      </w:pPr>
      <w:r w:rsidRPr="00111E98">
        <w:rPr>
          <w:sz w:val="28"/>
          <w:szCs w:val="28"/>
          <w:lang w:eastAsia="ru-RU"/>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111E98">
        <w:rPr>
          <w:sz w:val="28"/>
          <w:szCs w:val="28"/>
          <w:lang w:eastAsia="ru-RU"/>
        </w:rPr>
        <w:t>непревышения</w:t>
      </w:r>
      <w:proofErr w:type="spellEnd"/>
      <w:r w:rsidRPr="00111E98">
        <w:rPr>
          <w:sz w:val="28"/>
          <w:szCs w:val="28"/>
          <w:lang w:eastAsia="ru-RU"/>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3ED8A58A" w14:textId="77777777" w:rsidR="00F1188B" w:rsidRDefault="00F1188B" w:rsidP="00F1188B">
      <w:pPr>
        <w:ind w:firstLine="720"/>
        <w:jc w:val="both"/>
        <w:rPr>
          <w:sz w:val="28"/>
          <w:szCs w:val="28"/>
          <w:lang w:eastAsia="ru-RU"/>
        </w:rPr>
      </w:pPr>
      <w:r w:rsidRPr="00111E98">
        <w:rPr>
          <w:sz w:val="28"/>
          <w:szCs w:val="28"/>
          <w:lang w:eastAsia="ru-RU"/>
        </w:rPr>
        <w:t xml:space="preserve">Предлагается для определения объема капитальных вложений для осуществления технологического присоединения энергопринимающих устройств </w:t>
      </w:r>
      <w:r>
        <w:rPr>
          <w:sz w:val="28"/>
          <w:szCs w:val="28"/>
          <w:lang w:eastAsia="ru-RU"/>
        </w:rPr>
        <w:t>ООО «УК Анжерская-Южная»</w:t>
      </w:r>
      <w:r w:rsidRPr="00777D99">
        <w:rPr>
          <w:sz w:val="28"/>
          <w:szCs w:val="28"/>
          <w:lang w:eastAsia="ru-RU"/>
        </w:rPr>
        <w:t xml:space="preserve"> к электрическим сетям </w:t>
      </w:r>
      <w:r>
        <w:rPr>
          <w:sz w:val="28"/>
          <w:szCs w:val="28"/>
          <w:lang w:eastAsia="ru-RU"/>
        </w:rPr>
        <w:t>ООО «</w:t>
      </w:r>
      <w:proofErr w:type="spellStart"/>
      <w:r>
        <w:rPr>
          <w:sz w:val="28"/>
          <w:szCs w:val="28"/>
          <w:lang w:eastAsia="ru-RU"/>
        </w:rPr>
        <w:t>ЭнергоПаритет</w:t>
      </w:r>
      <w:proofErr w:type="spellEnd"/>
      <w:r>
        <w:rPr>
          <w:sz w:val="28"/>
          <w:szCs w:val="28"/>
          <w:lang w:eastAsia="ru-RU"/>
        </w:rPr>
        <w:t>»</w:t>
      </w:r>
      <w:r w:rsidRPr="00111E98">
        <w:rPr>
          <w:sz w:val="28"/>
          <w:szCs w:val="28"/>
          <w:lang w:eastAsia="ru-RU"/>
        </w:rPr>
        <w:t xml:space="preserve"> </w:t>
      </w:r>
      <w:r>
        <w:rPr>
          <w:sz w:val="28"/>
          <w:szCs w:val="28"/>
          <w:lang w:eastAsia="ru-RU"/>
        </w:rPr>
        <w:t>произвести расчет по</w:t>
      </w:r>
      <w:r w:rsidRPr="00111E98">
        <w:rPr>
          <w:sz w:val="28"/>
          <w:szCs w:val="28"/>
          <w:lang w:eastAsia="ru-RU"/>
        </w:rPr>
        <w:t xml:space="preserve"> Укрупненным нормативам цены типовых технологических решений капитального </w:t>
      </w:r>
      <w:r w:rsidRPr="00111E98">
        <w:rPr>
          <w:sz w:val="28"/>
          <w:szCs w:val="28"/>
          <w:lang w:eastAsia="ru-RU"/>
        </w:rPr>
        <w:lastRenderedPageBreak/>
        <w:t xml:space="preserve">строительства объектов электроэнергетики в части объектов электросетевого хозяйства, утвержденными Приказом Минэнерго России от </w:t>
      </w:r>
      <w:r>
        <w:rPr>
          <w:sz w:val="28"/>
          <w:szCs w:val="28"/>
          <w:lang w:eastAsia="ru-RU"/>
        </w:rPr>
        <w:t>17</w:t>
      </w:r>
      <w:r w:rsidRPr="00111E98">
        <w:rPr>
          <w:sz w:val="28"/>
          <w:szCs w:val="28"/>
          <w:lang w:eastAsia="ru-RU"/>
        </w:rPr>
        <w:t>.0</w:t>
      </w:r>
      <w:r>
        <w:rPr>
          <w:sz w:val="28"/>
          <w:szCs w:val="28"/>
          <w:lang w:eastAsia="ru-RU"/>
        </w:rPr>
        <w:t>1</w:t>
      </w:r>
      <w:r w:rsidRPr="00111E98">
        <w:rPr>
          <w:sz w:val="28"/>
          <w:szCs w:val="28"/>
          <w:lang w:eastAsia="ru-RU"/>
        </w:rPr>
        <w:t>.201</w:t>
      </w:r>
      <w:r>
        <w:rPr>
          <w:sz w:val="28"/>
          <w:szCs w:val="28"/>
          <w:lang w:eastAsia="ru-RU"/>
        </w:rPr>
        <w:t>9</w:t>
      </w:r>
      <w:r w:rsidRPr="00111E98">
        <w:rPr>
          <w:sz w:val="28"/>
          <w:szCs w:val="28"/>
          <w:lang w:eastAsia="ru-RU"/>
        </w:rPr>
        <w:t xml:space="preserve"> №</w:t>
      </w:r>
      <w:r>
        <w:rPr>
          <w:sz w:val="28"/>
          <w:szCs w:val="28"/>
          <w:lang w:eastAsia="ru-RU"/>
        </w:rPr>
        <w:t>10</w:t>
      </w:r>
      <w:r w:rsidRPr="00111E98">
        <w:rPr>
          <w:sz w:val="28"/>
          <w:szCs w:val="28"/>
          <w:lang w:eastAsia="ru-RU"/>
        </w:rPr>
        <w:t>.</w:t>
      </w:r>
    </w:p>
    <w:p w14:paraId="18536964" w14:textId="77777777" w:rsidR="00F1188B" w:rsidRDefault="00F1188B" w:rsidP="00F1188B">
      <w:pPr>
        <w:ind w:firstLine="720"/>
        <w:jc w:val="both"/>
        <w:rPr>
          <w:sz w:val="28"/>
          <w:szCs w:val="28"/>
          <w:lang w:eastAsia="ru-RU"/>
        </w:rPr>
      </w:pPr>
    </w:p>
    <w:p w14:paraId="52FED507" w14:textId="77777777" w:rsidR="00F1188B" w:rsidRDefault="00F1188B" w:rsidP="00F1188B">
      <w:pPr>
        <w:ind w:firstLine="720"/>
        <w:jc w:val="both"/>
        <w:rPr>
          <w:sz w:val="28"/>
          <w:szCs w:val="28"/>
          <w:lang w:eastAsia="ru-RU"/>
        </w:rPr>
      </w:pPr>
    </w:p>
    <w:p w14:paraId="153F541F" w14:textId="77777777" w:rsidR="00F1188B" w:rsidRPr="00111E98" w:rsidRDefault="00F1188B" w:rsidP="00F1188B">
      <w:pPr>
        <w:ind w:firstLine="720"/>
        <w:jc w:val="both"/>
        <w:rPr>
          <w:sz w:val="28"/>
          <w:szCs w:val="28"/>
          <w:lang w:eastAsia="ru-RU"/>
        </w:rPr>
      </w:pPr>
    </w:p>
    <w:p w14:paraId="398AF64A" w14:textId="77777777" w:rsidR="00F1188B" w:rsidRDefault="00F1188B" w:rsidP="00F1188B">
      <w:pPr>
        <w:ind w:firstLine="720"/>
        <w:jc w:val="both"/>
        <w:rPr>
          <w:sz w:val="28"/>
          <w:szCs w:val="28"/>
          <w:lang w:eastAsia="ru-RU"/>
        </w:rPr>
      </w:pPr>
      <w:r w:rsidRPr="000768FF">
        <w:rPr>
          <w:sz w:val="28"/>
          <w:szCs w:val="28"/>
          <w:lang w:eastAsia="ru-RU"/>
        </w:rPr>
        <w:t>Расчет стоимости работ по УНЦ представлен ниже.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596"/>
        <w:gridCol w:w="976"/>
        <w:gridCol w:w="1049"/>
        <w:gridCol w:w="1267"/>
        <w:gridCol w:w="819"/>
        <w:gridCol w:w="1609"/>
        <w:gridCol w:w="1540"/>
      </w:tblGrid>
      <w:tr w:rsidR="00F1188B" w:rsidRPr="000768FF" w14:paraId="1FEF0348" w14:textId="77777777" w:rsidTr="00AE6BFF">
        <w:trPr>
          <w:trHeight w:val="20"/>
        </w:trPr>
        <w:tc>
          <w:tcPr>
            <w:tcW w:w="246" w:type="pct"/>
            <w:shd w:val="clear" w:color="auto" w:fill="auto"/>
            <w:vAlign w:val="center"/>
            <w:hideMark/>
          </w:tcPr>
          <w:p w14:paraId="2317443C" w14:textId="77777777" w:rsidR="00F1188B" w:rsidRPr="000768FF" w:rsidRDefault="00F1188B" w:rsidP="00AE6BFF">
            <w:pPr>
              <w:jc w:val="center"/>
              <w:rPr>
                <w:color w:val="000000"/>
                <w:sz w:val="20"/>
                <w:szCs w:val="20"/>
                <w:lang w:eastAsia="ru-RU"/>
              </w:rPr>
            </w:pPr>
            <w:bookmarkStart w:id="5" w:name="RANGE!A1:H17"/>
            <w:r w:rsidRPr="000768FF">
              <w:rPr>
                <w:color w:val="000000"/>
                <w:sz w:val="20"/>
                <w:szCs w:val="20"/>
                <w:lang w:eastAsia="ru-RU"/>
              </w:rPr>
              <w:t>№ п/п</w:t>
            </w:r>
            <w:bookmarkEnd w:id="5"/>
          </w:p>
        </w:tc>
        <w:tc>
          <w:tcPr>
            <w:tcW w:w="1252" w:type="pct"/>
            <w:shd w:val="clear" w:color="auto" w:fill="auto"/>
            <w:vAlign w:val="center"/>
            <w:hideMark/>
          </w:tcPr>
          <w:p w14:paraId="4EA172FC"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Наименование</w:t>
            </w:r>
          </w:p>
        </w:tc>
        <w:tc>
          <w:tcPr>
            <w:tcW w:w="471" w:type="pct"/>
            <w:shd w:val="clear" w:color="auto" w:fill="auto"/>
            <w:vAlign w:val="center"/>
            <w:hideMark/>
          </w:tcPr>
          <w:p w14:paraId="22C50870" w14:textId="77777777" w:rsidR="00F1188B" w:rsidRPr="000768FF" w:rsidRDefault="00F1188B" w:rsidP="00AE6BFF">
            <w:pPr>
              <w:jc w:val="center"/>
              <w:rPr>
                <w:color w:val="000000"/>
                <w:sz w:val="20"/>
                <w:szCs w:val="20"/>
                <w:lang w:eastAsia="ru-RU"/>
              </w:rPr>
            </w:pPr>
            <w:r w:rsidRPr="000768FF">
              <w:rPr>
                <w:color w:val="000000"/>
                <w:sz w:val="20"/>
                <w:szCs w:val="20"/>
                <w:lang w:eastAsia="ru-RU"/>
              </w:rPr>
              <w:t>Таблица</w:t>
            </w:r>
          </w:p>
        </w:tc>
        <w:tc>
          <w:tcPr>
            <w:tcW w:w="506" w:type="pct"/>
            <w:shd w:val="clear" w:color="auto" w:fill="auto"/>
            <w:vAlign w:val="center"/>
            <w:hideMark/>
          </w:tcPr>
          <w:p w14:paraId="7BE170D3"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Номер расценки</w:t>
            </w:r>
          </w:p>
        </w:tc>
        <w:tc>
          <w:tcPr>
            <w:tcW w:w="611" w:type="pct"/>
            <w:shd w:val="clear" w:color="auto" w:fill="auto"/>
            <w:vAlign w:val="center"/>
            <w:hideMark/>
          </w:tcPr>
          <w:p w14:paraId="12B23B14" w14:textId="77777777" w:rsidR="00F1188B" w:rsidRPr="000768FF" w:rsidRDefault="00F1188B" w:rsidP="00AE6BFF">
            <w:pPr>
              <w:jc w:val="center"/>
              <w:rPr>
                <w:color w:val="000000"/>
                <w:sz w:val="20"/>
                <w:szCs w:val="20"/>
                <w:lang w:eastAsia="ru-RU"/>
              </w:rPr>
            </w:pPr>
            <w:r w:rsidRPr="000768FF">
              <w:rPr>
                <w:color w:val="000000"/>
                <w:sz w:val="20"/>
                <w:szCs w:val="20"/>
                <w:lang w:eastAsia="ru-RU"/>
              </w:rPr>
              <w:t xml:space="preserve">Норматив цены, </w:t>
            </w:r>
            <w:proofErr w:type="spellStart"/>
            <w:r w:rsidRPr="000768FF">
              <w:rPr>
                <w:color w:val="000000"/>
                <w:sz w:val="20"/>
                <w:szCs w:val="20"/>
                <w:lang w:eastAsia="ru-RU"/>
              </w:rPr>
              <w:t>тыс.руб</w:t>
            </w:r>
            <w:proofErr w:type="spellEnd"/>
            <w:r w:rsidRPr="000768FF">
              <w:rPr>
                <w:color w:val="000000"/>
                <w:sz w:val="20"/>
                <w:szCs w:val="20"/>
                <w:lang w:eastAsia="ru-RU"/>
              </w:rPr>
              <w:t>./км</w:t>
            </w:r>
          </w:p>
        </w:tc>
        <w:tc>
          <w:tcPr>
            <w:tcW w:w="395" w:type="pct"/>
            <w:shd w:val="clear" w:color="auto" w:fill="auto"/>
            <w:vAlign w:val="center"/>
            <w:hideMark/>
          </w:tcPr>
          <w:p w14:paraId="5A911B72"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Объем работ, км</w:t>
            </w:r>
          </w:p>
        </w:tc>
        <w:tc>
          <w:tcPr>
            <w:tcW w:w="776" w:type="pct"/>
            <w:shd w:val="clear" w:color="auto" w:fill="auto"/>
            <w:vAlign w:val="center"/>
            <w:hideMark/>
          </w:tcPr>
          <w:p w14:paraId="0BD6D290"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Коэффициенты перехода (пересчета) от базового УНЦ к УНЦ субъектов Российской Федерации</w:t>
            </w:r>
          </w:p>
        </w:tc>
        <w:tc>
          <w:tcPr>
            <w:tcW w:w="744" w:type="pct"/>
            <w:shd w:val="clear" w:color="auto" w:fill="auto"/>
            <w:vAlign w:val="center"/>
            <w:hideMark/>
          </w:tcPr>
          <w:p w14:paraId="4B58923D" w14:textId="77777777" w:rsidR="00F1188B" w:rsidRPr="000768FF" w:rsidRDefault="00F1188B" w:rsidP="00AE6BFF">
            <w:pPr>
              <w:jc w:val="center"/>
              <w:rPr>
                <w:color w:val="000000"/>
                <w:sz w:val="20"/>
                <w:szCs w:val="20"/>
                <w:lang w:eastAsia="ru-RU"/>
              </w:rPr>
            </w:pPr>
            <w:r w:rsidRPr="000768FF">
              <w:rPr>
                <w:color w:val="000000"/>
                <w:sz w:val="20"/>
                <w:szCs w:val="20"/>
                <w:lang w:eastAsia="ru-RU"/>
              </w:rPr>
              <w:t xml:space="preserve">Объем финансирования, </w:t>
            </w:r>
            <w:proofErr w:type="spellStart"/>
            <w:r w:rsidRPr="000768FF">
              <w:rPr>
                <w:color w:val="000000"/>
                <w:sz w:val="20"/>
                <w:szCs w:val="20"/>
                <w:lang w:eastAsia="ru-RU"/>
              </w:rPr>
              <w:t>тыс.руб</w:t>
            </w:r>
            <w:proofErr w:type="spellEnd"/>
            <w:r w:rsidRPr="000768FF">
              <w:rPr>
                <w:color w:val="000000"/>
                <w:sz w:val="20"/>
                <w:szCs w:val="20"/>
                <w:lang w:eastAsia="ru-RU"/>
              </w:rPr>
              <w:t>.</w:t>
            </w:r>
          </w:p>
        </w:tc>
      </w:tr>
      <w:tr w:rsidR="00F1188B" w:rsidRPr="000768FF" w14:paraId="3615C5C3" w14:textId="77777777" w:rsidTr="00AE6BFF">
        <w:trPr>
          <w:trHeight w:val="20"/>
        </w:trPr>
        <w:tc>
          <w:tcPr>
            <w:tcW w:w="5000" w:type="pct"/>
            <w:gridSpan w:val="8"/>
            <w:shd w:val="clear" w:color="auto" w:fill="auto"/>
            <w:vAlign w:val="center"/>
            <w:hideMark/>
          </w:tcPr>
          <w:p w14:paraId="2F5DA1D2" w14:textId="77777777" w:rsidR="00F1188B" w:rsidRPr="000768FF" w:rsidRDefault="00F1188B" w:rsidP="00AE6BFF">
            <w:pPr>
              <w:rPr>
                <w:b/>
                <w:bCs/>
                <w:color w:val="000000"/>
                <w:sz w:val="20"/>
                <w:szCs w:val="20"/>
                <w:lang w:eastAsia="ru-RU"/>
              </w:rPr>
            </w:pPr>
            <w:r w:rsidRPr="000768FF">
              <w:rPr>
                <w:b/>
                <w:bCs/>
                <w:color w:val="000000"/>
                <w:sz w:val="20"/>
                <w:szCs w:val="20"/>
                <w:lang w:eastAsia="ru-RU"/>
              </w:rPr>
              <w:t xml:space="preserve">Строительство двух ЛЭП-6 </w:t>
            </w:r>
            <w:proofErr w:type="spellStart"/>
            <w:r w:rsidRPr="000768FF">
              <w:rPr>
                <w:b/>
                <w:bCs/>
                <w:color w:val="000000"/>
                <w:sz w:val="20"/>
                <w:szCs w:val="20"/>
                <w:lang w:eastAsia="ru-RU"/>
              </w:rPr>
              <w:t>кВ</w:t>
            </w:r>
            <w:proofErr w:type="spellEnd"/>
            <w:r w:rsidRPr="000768FF">
              <w:rPr>
                <w:b/>
                <w:bCs/>
                <w:color w:val="000000"/>
                <w:sz w:val="20"/>
                <w:szCs w:val="20"/>
                <w:lang w:eastAsia="ru-RU"/>
              </w:rPr>
              <w:t xml:space="preserve"> (по кабельной эстакаде) от ячеек № 6П и № 14П РУ-6,6 </w:t>
            </w:r>
            <w:proofErr w:type="spellStart"/>
            <w:r w:rsidRPr="000768FF">
              <w:rPr>
                <w:b/>
                <w:bCs/>
                <w:color w:val="000000"/>
                <w:sz w:val="20"/>
                <w:szCs w:val="20"/>
                <w:lang w:eastAsia="ru-RU"/>
              </w:rPr>
              <w:t>кВ</w:t>
            </w:r>
            <w:proofErr w:type="spellEnd"/>
            <w:r w:rsidRPr="000768FF">
              <w:rPr>
                <w:b/>
                <w:bCs/>
                <w:color w:val="000000"/>
                <w:sz w:val="20"/>
                <w:szCs w:val="20"/>
                <w:lang w:eastAsia="ru-RU"/>
              </w:rPr>
              <w:t xml:space="preserve"> ПС 110 </w:t>
            </w:r>
            <w:proofErr w:type="spellStart"/>
            <w:r w:rsidRPr="000768FF">
              <w:rPr>
                <w:b/>
                <w:bCs/>
                <w:color w:val="000000"/>
                <w:sz w:val="20"/>
                <w:szCs w:val="20"/>
                <w:lang w:eastAsia="ru-RU"/>
              </w:rPr>
              <w:t>кВ</w:t>
            </w:r>
            <w:proofErr w:type="spellEnd"/>
            <w:r w:rsidRPr="000768FF">
              <w:rPr>
                <w:b/>
                <w:bCs/>
                <w:color w:val="000000"/>
                <w:sz w:val="20"/>
                <w:szCs w:val="20"/>
                <w:lang w:eastAsia="ru-RU"/>
              </w:rPr>
              <w:t xml:space="preserve"> «Таежная» до РП-6 «Юг» протяженностью 35 м каждая</w:t>
            </w:r>
          </w:p>
        </w:tc>
      </w:tr>
      <w:tr w:rsidR="00F1188B" w:rsidRPr="000768FF" w14:paraId="3D1CD674" w14:textId="77777777" w:rsidTr="00AE6BFF">
        <w:trPr>
          <w:trHeight w:val="20"/>
        </w:trPr>
        <w:tc>
          <w:tcPr>
            <w:tcW w:w="5000" w:type="pct"/>
            <w:gridSpan w:val="8"/>
            <w:shd w:val="clear" w:color="000000" w:fill="BFBFBF"/>
            <w:vAlign w:val="center"/>
            <w:hideMark/>
          </w:tcPr>
          <w:p w14:paraId="7C50A6D3" w14:textId="77777777" w:rsidR="00F1188B" w:rsidRPr="000768FF" w:rsidRDefault="00F1188B" w:rsidP="00AE6BFF">
            <w:pPr>
              <w:rPr>
                <w:color w:val="000000"/>
                <w:sz w:val="20"/>
                <w:szCs w:val="20"/>
                <w:lang w:eastAsia="ru-RU"/>
              </w:rPr>
            </w:pPr>
            <w:r w:rsidRPr="000768FF">
              <w:rPr>
                <w:color w:val="000000"/>
                <w:sz w:val="20"/>
                <w:szCs w:val="20"/>
                <w:lang w:eastAsia="ru-RU"/>
              </w:rPr>
              <w:t xml:space="preserve">Объем финансовых потребностей на строительство (реконструкцию) КЛ 0,4 - 500 </w:t>
            </w:r>
            <w:proofErr w:type="spellStart"/>
            <w:r w:rsidRPr="000768FF">
              <w:rPr>
                <w:color w:val="000000"/>
                <w:sz w:val="20"/>
                <w:szCs w:val="20"/>
                <w:lang w:eastAsia="ru-RU"/>
              </w:rPr>
              <w:t>кВ</w:t>
            </w:r>
            <w:proofErr w:type="spellEnd"/>
          </w:p>
        </w:tc>
      </w:tr>
      <w:tr w:rsidR="00F1188B" w:rsidRPr="000768FF" w14:paraId="68234167" w14:textId="77777777" w:rsidTr="00AE6BFF">
        <w:trPr>
          <w:trHeight w:val="20"/>
        </w:trPr>
        <w:tc>
          <w:tcPr>
            <w:tcW w:w="246" w:type="pct"/>
            <w:shd w:val="clear" w:color="auto" w:fill="auto"/>
            <w:vAlign w:val="center"/>
            <w:hideMark/>
          </w:tcPr>
          <w:p w14:paraId="165BE5E7" w14:textId="77777777" w:rsidR="00F1188B" w:rsidRPr="000768FF" w:rsidRDefault="00F1188B" w:rsidP="00AE6BFF">
            <w:pPr>
              <w:jc w:val="center"/>
              <w:rPr>
                <w:color w:val="000000"/>
                <w:sz w:val="20"/>
                <w:szCs w:val="20"/>
                <w:lang w:eastAsia="ru-RU"/>
              </w:rPr>
            </w:pPr>
            <w:r w:rsidRPr="000768FF">
              <w:rPr>
                <w:color w:val="000000"/>
                <w:sz w:val="20"/>
                <w:szCs w:val="20"/>
                <w:lang w:eastAsia="ru-RU"/>
              </w:rPr>
              <w:t>1</w:t>
            </w:r>
          </w:p>
        </w:tc>
        <w:tc>
          <w:tcPr>
            <w:tcW w:w="1252" w:type="pct"/>
            <w:shd w:val="clear" w:color="auto" w:fill="auto"/>
            <w:vAlign w:val="center"/>
            <w:hideMark/>
          </w:tcPr>
          <w:p w14:paraId="5E8F8683" w14:textId="77777777" w:rsidR="00F1188B" w:rsidRPr="000768FF" w:rsidRDefault="00F1188B" w:rsidP="00AE6BFF">
            <w:pPr>
              <w:rPr>
                <w:color w:val="000000"/>
                <w:sz w:val="20"/>
                <w:szCs w:val="20"/>
                <w:lang w:eastAsia="ru-RU"/>
              </w:rPr>
            </w:pPr>
            <w:r w:rsidRPr="000768FF">
              <w:rPr>
                <w:color w:val="000000"/>
                <w:sz w:val="20"/>
                <w:szCs w:val="20"/>
                <w:lang w:eastAsia="ru-RU"/>
              </w:rPr>
              <w:t xml:space="preserve">УНЦ КЛ 0,4 - 500 </w:t>
            </w:r>
            <w:proofErr w:type="spellStart"/>
            <w:r w:rsidRPr="000768FF">
              <w:rPr>
                <w:color w:val="000000"/>
                <w:sz w:val="20"/>
                <w:szCs w:val="20"/>
                <w:lang w:eastAsia="ru-RU"/>
              </w:rPr>
              <w:t>кВ</w:t>
            </w:r>
            <w:proofErr w:type="spellEnd"/>
          </w:p>
        </w:tc>
        <w:tc>
          <w:tcPr>
            <w:tcW w:w="471" w:type="pct"/>
            <w:shd w:val="clear" w:color="auto" w:fill="auto"/>
            <w:vAlign w:val="center"/>
            <w:hideMark/>
          </w:tcPr>
          <w:p w14:paraId="43284740"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К1</w:t>
            </w:r>
          </w:p>
        </w:tc>
        <w:tc>
          <w:tcPr>
            <w:tcW w:w="506" w:type="pct"/>
            <w:shd w:val="clear" w:color="auto" w:fill="auto"/>
            <w:vAlign w:val="center"/>
            <w:hideMark/>
          </w:tcPr>
          <w:p w14:paraId="7B423F28"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К1-04-1</w:t>
            </w:r>
          </w:p>
        </w:tc>
        <w:tc>
          <w:tcPr>
            <w:tcW w:w="611" w:type="pct"/>
            <w:shd w:val="clear" w:color="auto" w:fill="auto"/>
            <w:vAlign w:val="center"/>
            <w:hideMark/>
          </w:tcPr>
          <w:p w14:paraId="377DEABA" w14:textId="77777777" w:rsidR="00F1188B" w:rsidRPr="000768FF" w:rsidRDefault="00F1188B" w:rsidP="00AE6BFF">
            <w:pPr>
              <w:jc w:val="center"/>
              <w:rPr>
                <w:color w:val="000000"/>
                <w:sz w:val="20"/>
                <w:szCs w:val="20"/>
                <w:lang w:eastAsia="ru-RU"/>
              </w:rPr>
            </w:pPr>
            <w:r w:rsidRPr="000768FF">
              <w:rPr>
                <w:color w:val="000000"/>
                <w:sz w:val="20"/>
                <w:szCs w:val="20"/>
                <w:lang w:eastAsia="ru-RU"/>
              </w:rPr>
              <w:t>1 979</w:t>
            </w:r>
          </w:p>
        </w:tc>
        <w:tc>
          <w:tcPr>
            <w:tcW w:w="395" w:type="pct"/>
            <w:shd w:val="clear" w:color="auto" w:fill="auto"/>
            <w:vAlign w:val="center"/>
            <w:hideMark/>
          </w:tcPr>
          <w:p w14:paraId="74A2AB86" w14:textId="77777777" w:rsidR="00F1188B" w:rsidRPr="000768FF" w:rsidRDefault="00F1188B" w:rsidP="00AE6BFF">
            <w:pPr>
              <w:jc w:val="center"/>
              <w:rPr>
                <w:color w:val="000000"/>
                <w:sz w:val="20"/>
                <w:szCs w:val="20"/>
                <w:lang w:eastAsia="ru-RU"/>
              </w:rPr>
            </w:pPr>
            <w:r w:rsidRPr="000768FF">
              <w:rPr>
                <w:color w:val="000000"/>
                <w:sz w:val="20"/>
                <w:szCs w:val="20"/>
                <w:lang w:eastAsia="ru-RU"/>
              </w:rPr>
              <w:t>0,070</w:t>
            </w:r>
          </w:p>
        </w:tc>
        <w:tc>
          <w:tcPr>
            <w:tcW w:w="776" w:type="pct"/>
            <w:shd w:val="clear" w:color="auto" w:fill="auto"/>
            <w:vAlign w:val="center"/>
            <w:hideMark/>
          </w:tcPr>
          <w:p w14:paraId="1F9B183C" w14:textId="77777777" w:rsidR="00F1188B" w:rsidRPr="000768FF" w:rsidRDefault="00F1188B" w:rsidP="00AE6BFF">
            <w:pPr>
              <w:jc w:val="center"/>
              <w:rPr>
                <w:color w:val="000000"/>
                <w:sz w:val="20"/>
                <w:szCs w:val="20"/>
                <w:lang w:eastAsia="ru-RU"/>
              </w:rPr>
            </w:pPr>
            <w:r w:rsidRPr="000768FF">
              <w:rPr>
                <w:color w:val="000000"/>
                <w:sz w:val="20"/>
                <w:szCs w:val="20"/>
                <w:lang w:eastAsia="ru-RU"/>
              </w:rPr>
              <w:t>1,12</w:t>
            </w:r>
          </w:p>
        </w:tc>
        <w:tc>
          <w:tcPr>
            <w:tcW w:w="744" w:type="pct"/>
            <w:shd w:val="clear" w:color="auto" w:fill="auto"/>
            <w:vAlign w:val="center"/>
            <w:hideMark/>
          </w:tcPr>
          <w:p w14:paraId="1BFD86A6" w14:textId="77777777" w:rsidR="00F1188B" w:rsidRPr="000768FF" w:rsidRDefault="00F1188B" w:rsidP="00AE6BFF">
            <w:pPr>
              <w:jc w:val="center"/>
              <w:rPr>
                <w:color w:val="000000"/>
                <w:sz w:val="20"/>
                <w:szCs w:val="20"/>
                <w:lang w:eastAsia="ru-RU"/>
              </w:rPr>
            </w:pPr>
            <w:r w:rsidRPr="000768FF">
              <w:rPr>
                <w:color w:val="000000"/>
                <w:sz w:val="20"/>
                <w:szCs w:val="20"/>
                <w:lang w:eastAsia="ru-RU"/>
              </w:rPr>
              <w:t>155,15</w:t>
            </w:r>
          </w:p>
        </w:tc>
      </w:tr>
      <w:tr w:rsidR="00F1188B" w:rsidRPr="000768FF" w14:paraId="43B84F3B" w14:textId="77777777" w:rsidTr="00AE6BFF">
        <w:trPr>
          <w:trHeight w:val="20"/>
        </w:trPr>
        <w:tc>
          <w:tcPr>
            <w:tcW w:w="246" w:type="pct"/>
            <w:shd w:val="clear" w:color="auto" w:fill="auto"/>
            <w:vAlign w:val="center"/>
            <w:hideMark/>
          </w:tcPr>
          <w:p w14:paraId="2B9107FA" w14:textId="77777777" w:rsidR="00F1188B" w:rsidRPr="000768FF" w:rsidRDefault="00F1188B" w:rsidP="00AE6BFF">
            <w:pPr>
              <w:jc w:val="center"/>
              <w:rPr>
                <w:color w:val="000000"/>
                <w:sz w:val="20"/>
                <w:szCs w:val="20"/>
                <w:lang w:eastAsia="ru-RU"/>
              </w:rPr>
            </w:pPr>
            <w:r w:rsidRPr="000768FF">
              <w:rPr>
                <w:color w:val="000000"/>
                <w:sz w:val="20"/>
                <w:szCs w:val="20"/>
                <w:lang w:eastAsia="ru-RU"/>
              </w:rPr>
              <w:t>2</w:t>
            </w:r>
          </w:p>
        </w:tc>
        <w:tc>
          <w:tcPr>
            <w:tcW w:w="1252" w:type="pct"/>
            <w:shd w:val="clear" w:color="auto" w:fill="auto"/>
            <w:vAlign w:val="center"/>
            <w:hideMark/>
          </w:tcPr>
          <w:p w14:paraId="75EBC973" w14:textId="77777777" w:rsidR="00F1188B" w:rsidRPr="000768FF" w:rsidRDefault="00F1188B" w:rsidP="00AE6BFF">
            <w:pPr>
              <w:rPr>
                <w:color w:val="000000"/>
                <w:sz w:val="20"/>
                <w:szCs w:val="20"/>
                <w:lang w:eastAsia="ru-RU"/>
              </w:rPr>
            </w:pPr>
            <w:r w:rsidRPr="000768FF">
              <w:rPr>
                <w:color w:val="000000"/>
                <w:sz w:val="20"/>
                <w:szCs w:val="20"/>
                <w:lang w:eastAsia="ru-RU"/>
              </w:rPr>
              <w:t xml:space="preserve">УНЦ КЛ 110 - 500 </w:t>
            </w:r>
            <w:proofErr w:type="spellStart"/>
            <w:r w:rsidRPr="000768FF">
              <w:rPr>
                <w:color w:val="000000"/>
                <w:sz w:val="20"/>
                <w:szCs w:val="20"/>
                <w:lang w:eastAsia="ru-RU"/>
              </w:rPr>
              <w:t>кВ</w:t>
            </w:r>
            <w:proofErr w:type="spellEnd"/>
            <w:r w:rsidRPr="000768FF">
              <w:rPr>
                <w:color w:val="000000"/>
                <w:sz w:val="20"/>
                <w:szCs w:val="20"/>
                <w:lang w:eastAsia="ru-RU"/>
              </w:rPr>
              <w:t xml:space="preserve"> с системой </w:t>
            </w:r>
            <w:proofErr w:type="spellStart"/>
            <w:r w:rsidRPr="000768FF">
              <w:rPr>
                <w:color w:val="000000"/>
                <w:sz w:val="20"/>
                <w:szCs w:val="20"/>
                <w:lang w:eastAsia="ru-RU"/>
              </w:rPr>
              <w:t>термомониторинга</w:t>
            </w:r>
            <w:proofErr w:type="spellEnd"/>
          </w:p>
        </w:tc>
        <w:tc>
          <w:tcPr>
            <w:tcW w:w="471" w:type="pct"/>
            <w:shd w:val="clear" w:color="auto" w:fill="auto"/>
            <w:vAlign w:val="center"/>
            <w:hideMark/>
          </w:tcPr>
          <w:p w14:paraId="719C337D"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К4</w:t>
            </w:r>
          </w:p>
        </w:tc>
        <w:tc>
          <w:tcPr>
            <w:tcW w:w="506" w:type="pct"/>
            <w:shd w:val="clear" w:color="auto" w:fill="auto"/>
            <w:vAlign w:val="center"/>
            <w:hideMark/>
          </w:tcPr>
          <w:p w14:paraId="10704636"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611" w:type="pct"/>
            <w:shd w:val="clear" w:color="auto" w:fill="auto"/>
            <w:vAlign w:val="center"/>
            <w:hideMark/>
          </w:tcPr>
          <w:p w14:paraId="3E424C93"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395" w:type="pct"/>
            <w:shd w:val="clear" w:color="auto" w:fill="auto"/>
            <w:vAlign w:val="center"/>
            <w:hideMark/>
          </w:tcPr>
          <w:p w14:paraId="10807DC5"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776" w:type="pct"/>
            <w:shd w:val="clear" w:color="auto" w:fill="auto"/>
            <w:vAlign w:val="center"/>
            <w:hideMark/>
          </w:tcPr>
          <w:p w14:paraId="2C65A44B"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744" w:type="pct"/>
            <w:shd w:val="clear" w:color="auto" w:fill="auto"/>
            <w:vAlign w:val="center"/>
            <w:hideMark/>
          </w:tcPr>
          <w:p w14:paraId="525C8DCA"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r>
      <w:tr w:rsidR="00F1188B" w:rsidRPr="000768FF" w14:paraId="7F8D71C0" w14:textId="77777777" w:rsidTr="00AE6BFF">
        <w:trPr>
          <w:trHeight w:val="20"/>
        </w:trPr>
        <w:tc>
          <w:tcPr>
            <w:tcW w:w="246" w:type="pct"/>
            <w:shd w:val="clear" w:color="auto" w:fill="auto"/>
            <w:vAlign w:val="center"/>
            <w:hideMark/>
          </w:tcPr>
          <w:p w14:paraId="10C463E7" w14:textId="77777777" w:rsidR="00F1188B" w:rsidRPr="000768FF" w:rsidRDefault="00F1188B" w:rsidP="00AE6BFF">
            <w:pPr>
              <w:jc w:val="center"/>
              <w:rPr>
                <w:color w:val="000000"/>
                <w:sz w:val="20"/>
                <w:szCs w:val="20"/>
                <w:lang w:eastAsia="ru-RU"/>
              </w:rPr>
            </w:pPr>
            <w:r w:rsidRPr="000768FF">
              <w:rPr>
                <w:color w:val="000000"/>
                <w:sz w:val="20"/>
                <w:szCs w:val="20"/>
                <w:lang w:eastAsia="ru-RU"/>
              </w:rPr>
              <w:t>3</w:t>
            </w:r>
          </w:p>
        </w:tc>
        <w:tc>
          <w:tcPr>
            <w:tcW w:w="1252" w:type="pct"/>
            <w:shd w:val="clear" w:color="auto" w:fill="auto"/>
            <w:vAlign w:val="center"/>
            <w:hideMark/>
          </w:tcPr>
          <w:p w14:paraId="593943BF" w14:textId="77777777" w:rsidR="00F1188B" w:rsidRPr="000768FF" w:rsidRDefault="00F1188B" w:rsidP="00AE6BFF">
            <w:pPr>
              <w:rPr>
                <w:color w:val="000000"/>
                <w:sz w:val="20"/>
                <w:szCs w:val="20"/>
                <w:lang w:eastAsia="ru-RU"/>
              </w:rPr>
            </w:pPr>
            <w:r w:rsidRPr="000768FF">
              <w:rPr>
                <w:color w:val="000000"/>
                <w:sz w:val="20"/>
                <w:szCs w:val="20"/>
                <w:lang w:eastAsia="ru-RU"/>
              </w:rPr>
              <w:t>УНЦ на устройство траншеи КЛ и восстановление благоустройства по трассе</w:t>
            </w:r>
          </w:p>
        </w:tc>
        <w:tc>
          <w:tcPr>
            <w:tcW w:w="471" w:type="pct"/>
            <w:shd w:val="clear" w:color="auto" w:fill="auto"/>
            <w:vAlign w:val="center"/>
            <w:hideMark/>
          </w:tcPr>
          <w:p w14:paraId="04E8E463"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Б2</w:t>
            </w:r>
          </w:p>
        </w:tc>
        <w:tc>
          <w:tcPr>
            <w:tcW w:w="506" w:type="pct"/>
            <w:shd w:val="clear" w:color="auto" w:fill="auto"/>
            <w:vAlign w:val="center"/>
            <w:hideMark/>
          </w:tcPr>
          <w:p w14:paraId="758E4FF3"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Б2-02-1</w:t>
            </w:r>
          </w:p>
        </w:tc>
        <w:tc>
          <w:tcPr>
            <w:tcW w:w="611" w:type="pct"/>
            <w:shd w:val="clear" w:color="auto" w:fill="auto"/>
            <w:vAlign w:val="center"/>
            <w:hideMark/>
          </w:tcPr>
          <w:p w14:paraId="6F9E2100" w14:textId="77777777" w:rsidR="00F1188B" w:rsidRPr="000768FF" w:rsidRDefault="00F1188B" w:rsidP="00AE6BFF">
            <w:pPr>
              <w:jc w:val="center"/>
              <w:rPr>
                <w:color w:val="000000"/>
                <w:sz w:val="20"/>
                <w:szCs w:val="20"/>
                <w:lang w:eastAsia="ru-RU"/>
              </w:rPr>
            </w:pPr>
            <w:r w:rsidRPr="000768FF">
              <w:rPr>
                <w:color w:val="000000"/>
                <w:sz w:val="20"/>
                <w:szCs w:val="20"/>
                <w:lang w:eastAsia="ru-RU"/>
              </w:rPr>
              <w:t>1 428</w:t>
            </w:r>
          </w:p>
        </w:tc>
        <w:tc>
          <w:tcPr>
            <w:tcW w:w="395" w:type="pct"/>
            <w:shd w:val="clear" w:color="auto" w:fill="auto"/>
            <w:vAlign w:val="center"/>
            <w:hideMark/>
          </w:tcPr>
          <w:p w14:paraId="2064E36E" w14:textId="77777777" w:rsidR="00F1188B" w:rsidRPr="000768FF" w:rsidRDefault="00F1188B" w:rsidP="00AE6BFF">
            <w:pPr>
              <w:jc w:val="center"/>
              <w:rPr>
                <w:color w:val="000000"/>
                <w:sz w:val="20"/>
                <w:szCs w:val="20"/>
                <w:lang w:eastAsia="ru-RU"/>
              </w:rPr>
            </w:pPr>
            <w:r w:rsidRPr="000768FF">
              <w:rPr>
                <w:color w:val="000000"/>
                <w:sz w:val="20"/>
                <w:szCs w:val="20"/>
                <w:lang w:eastAsia="ru-RU"/>
              </w:rPr>
              <w:t>0,070</w:t>
            </w:r>
          </w:p>
        </w:tc>
        <w:tc>
          <w:tcPr>
            <w:tcW w:w="776" w:type="pct"/>
            <w:shd w:val="clear" w:color="auto" w:fill="auto"/>
            <w:vAlign w:val="center"/>
            <w:hideMark/>
          </w:tcPr>
          <w:p w14:paraId="5975B220" w14:textId="77777777" w:rsidR="00F1188B" w:rsidRPr="000768FF" w:rsidRDefault="00F1188B" w:rsidP="00AE6BFF">
            <w:pPr>
              <w:jc w:val="center"/>
              <w:rPr>
                <w:color w:val="000000"/>
                <w:sz w:val="20"/>
                <w:szCs w:val="20"/>
                <w:lang w:eastAsia="ru-RU"/>
              </w:rPr>
            </w:pPr>
            <w:r w:rsidRPr="000768FF">
              <w:rPr>
                <w:color w:val="000000"/>
                <w:sz w:val="20"/>
                <w:szCs w:val="20"/>
                <w:lang w:eastAsia="ru-RU"/>
              </w:rPr>
              <w:t>1,00</w:t>
            </w:r>
          </w:p>
        </w:tc>
        <w:tc>
          <w:tcPr>
            <w:tcW w:w="744" w:type="pct"/>
            <w:shd w:val="clear" w:color="auto" w:fill="auto"/>
            <w:vAlign w:val="center"/>
            <w:hideMark/>
          </w:tcPr>
          <w:p w14:paraId="133F5430" w14:textId="77777777" w:rsidR="00F1188B" w:rsidRPr="000768FF" w:rsidRDefault="00F1188B" w:rsidP="00AE6BFF">
            <w:pPr>
              <w:jc w:val="center"/>
              <w:rPr>
                <w:color w:val="000000"/>
                <w:sz w:val="20"/>
                <w:szCs w:val="20"/>
                <w:lang w:eastAsia="ru-RU"/>
              </w:rPr>
            </w:pPr>
            <w:r w:rsidRPr="000768FF">
              <w:rPr>
                <w:color w:val="000000"/>
                <w:sz w:val="20"/>
                <w:szCs w:val="20"/>
                <w:lang w:eastAsia="ru-RU"/>
              </w:rPr>
              <w:t>99,96</w:t>
            </w:r>
          </w:p>
        </w:tc>
      </w:tr>
      <w:tr w:rsidR="00F1188B" w:rsidRPr="000768FF" w14:paraId="3A687F31" w14:textId="77777777" w:rsidTr="00AE6BFF">
        <w:trPr>
          <w:trHeight w:val="20"/>
        </w:trPr>
        <w:tc>
          <w:tcPr>
            <w:tcW w:w="246" w:type="pct"/>
            <w:shd w:val="clear" w:color="auto" w:fill="auto"/>
            <w:vAlign w:val="center"/>
            <w:hideMark/>
          </w:tcPr>
          <w:p w14:paraId="7051DB6B" w14:textId="77777777" w:rsidR="00F1188B" w:rsidRPr="000768FF" w:rsidRDefault="00F1188B" w:rsidP="00AE6BFF">
            <w:pPr>
              <w:jc w:val="center"/>
              <w:rPr>
                <w:color w:val="000000"/>
                <w:sz w:val="20"/>
                <w:szCs w:val="20"/>
                <w:lang w:eastAsia="ru-RU"/>
              </w:rPr>
            </w:pPr>
            <w:r w:rsidRPr="000768FF">
              <w:rPr>
                <w:color w:val="000000"/>
                <w:sz w:val="20"/>
                <w:szCs w:val="20"/>
                <w:lang w:eastAsia="ru-RU"/>
              </w:rPr>
              <w:t>4</w:t>
            </w:r>
          </w:p>
        </w:tc>
        <w:tc>
          <w:tcPr>
            <w:tcW w:w="1252" w:type="pct"/>
            <w:shd w:val="clear" w:color="auto" w:fill="auto"/>
            <w:vAlign w:val="center"/>
            <w:hideMark/>
          </w:tcPr>
          <w:p w14:paraId="0F5B7DB4" w14:textId="77777777" w:rsidR="00F1188B" w:rsidRPr="000768FF" w:rsidRDefault="00F1188B" w:rsidP="00AE6BFF">
            <w:pPr>
              <w:rPr>
                <w:color w:val="000000"/>
                <w:sz w:val="20"/>
                <w:szCs w:val="20"/>
                <w:lang w:eastAsia="ru-RU"/>
              </w:rPr>
            </w:pPr>
            <w:r w:rsidRPr="000768FF">
              <w:rPr>
                <w:color w:val="000000"/>
                <w:sz w:val="20"/>
                <w:szCs w:val="20"/>
                <w:lang w:eastAsia="ru-RU"/>
              </w:rPr>
              <w:t>УНЦ на восстановление дорожного покрытия при прокладке кабельной линии</w:t>
            </w:r>
          </w:p>
        </w:tc>
        <w:tc>
          <w:tcPr>
            <w:tcW w:w="471" w:type="pct"/>
            <w:shd w:val="clear" w:color="auto" w:fill="auto"/>
            <w:vAlign w:val="center"/>
            <w:hideMark/>
          </w:tcPr>
          <w:p w14:paraId="43F2102C"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Б4</w:t>
            </w:r>
          </w:p>
        </w:tc>
        <w:tc>
          <w:tcPr>
            <w:tcW w:w="506" w:type="pct"/>
            <w:shd w:val="clear" w:color="auto" w:fill="auto"/>
            <w:vAlign w:val="center"/>
            <w:hideMark/>
          </w:tcPr>
          <w:p w14:paraId="38634126"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611" w:type="pct"/>
            <w:shd w:val="clear" w:color="auto" w:fill="auto"/>
            <w:vAlign w:val="center"/>
            <w:hideMark/>
          </w:tcPr>
          <w:p w14:paraId="52C72E7D"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395" w:type="pct"/>
            <w:shd w:val="clear" w:color="auto" w:fill="auto"/>
            <w:vAlign w:val="center"/>
            <w:hideMark/>
          </w:tcPr>
          <w:p w14:paraId="3E4F4987"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776" w:type="pct"/>
            <w:shd w:val="clear" w:color="auto" w:fill="auto"/>
            <w:vAlign w:val="center"/>
            <w:hideMark/>
          </w:tcPr>
          <w:p w14:paraId="02C48AE7"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744" w:type="pct"/>
            <w:shd w:val="clear" w:color="auto" w:fill="auto"/>
            <w:vAlign w:val="center"/>
            <w:hideMark/>
          </w:tcPr>
          <w:p w14:paraId="49115EA3"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r>
      <w:tr w:rsidR="00F1188B" w:rsidRPr="000768FF" w14:paraId="6924C37E" w14:textId="77777777" w:rsidTr="00AE6BFF">
        <w:trPr>
          <w:trHeight w:val="20"/>
        </w:trPr>
        <w:tc>
          <w:tcPr>
            <w:tcW w:w="246" w:type="pct"/>
            <w:shd w:val="clear" w:color="auto" w:fill="auto"/>
            <w:vAlign w:val="center"/>
            <w:hideMark/>
          </w:tcPr>
          <w:p w14:paraId="55E43B76" w14:textId="77777777" w:rsidR="00F1188B" w:rsidRPr="000768FF" w:rsidRDefault="00F1188B" w:rsidP="00AE6BFF">
            <w:pPr>
              <w:jc w:val="center"/>
              <w:rPr>
                <w:color w:val="000000"/>
                <w:sz w:val="20"/>
                <w:szCs w:val="20"/>
                <w:lang w:eastAsia="ru-RU"/>
              </w:rPr>
            </w:pPr>
            <w:r w:rsidRPr="000768FF">
              <w:rPr>
                <w:color w:val="000000"/>
                <w:sz w:val="20"/>
                <w:szCs w:val="20"/>
                <w:lang w:eastAsia="ru-RU"/>
              </w:rPr>
              <w:t>5</w:t>
            </w:r>
          </w:p>
        </w:tc>
        <w:tc>
          <w:tcPr>
            <w:tcW w:w="1252" w:type="pct"/>
            <w:shd w:val="clear" w:color="auto" w:fill="auto"/>
            <w:vAlign w:val="center"/>
            <w:hideMark/>
          </w:tcPr>
          <w:p w14:paraId="2FCA14B4" w14:textId="77777777" w:rsidR="00F1188B" w:rsidRPr="000768FF" w:rsidRDefault="00F1188B" w:rsidP="00AE6BFF">
            <w:pPr>
              <w:rPr>
                <w:color w:val="000000"/>
                <w:sz w:val="20"/>
                <w:szCs w:val="20"/>
                <w:lang w:eastAsia="ru-RU"/>
              </w:rPr>
            </w:pPr>
            <w:r w:rsidRPr="000768FF">
              <w:rPr>
                <w:color w:val="000000"/>
                <w:sz w:val="20"/>
                <w:szCs w:val="20"/>
                <w:lang w:eastAsia="ru-RU"/>
              </w:rPr>
              <w:t xml:space="preserve">УНЦ на установку страховочных пакетов при прокладке КЛ 6 - 500 </w:t>
            </w:r>
            <w:proofErr w:type="spellStart"/>
            <w:r w:rsidRPr="000768FF">
              <w:rPr>
                <w:color w:val="000000"/>
                <w:sz w:val="20"/>
                <w:szCs w:val="20"/>
                <w:lang w:eastAsia="ru-RU"/>
              </w:rPr>
              <w:t>кВ</w:t>
            </w:r>
            <w:proofErr w:type="spellEnd"/>
          </w:p>
        </w:tc>
        <w:tc>
          <w:tcPr>
            <w:tcW w:w="471" w:type="pct"/>
            <w:shd w:val="clear" w:color="auto" w:fill="auto"/>
            <w:vAlign w:val="center"/>
            <w:hideMark/>
          </w:tcPr>
          <w:p w14:paraId="76891A60"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К5</w:t>
            </w:r>
          </w:p>
        </w:tc>
        <w:tc>
          <w:tcPr>
            <w:tcW w:w="506" w:type="pct"/>
            <w:shd w:val="clear" w:color="auto" w:fill="auto"/>
            <w:vAlign w:val="center"/>
            <w:hideMark/>
          </w:tcPr>
          <w:p w14:paraId="04C5BEAD"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611" w:type="pct"/>
            <w:shd w:val="clear" w:color="auto" w:fill="auto"/>
            <w:vAlign w:val="center"/>
            <w:hideMark/>
          </w:tcPr>
          <w:p w14:paraId="3130B89B"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395" w:type="pct"/>
            <w:shd w:val="clear" w:color="auto" w:fill="auto"/>
            <w:vAlign w:val="center"/>
            <w:hideMark/>
          </w:tcPr>
          <w:p w14:paraId="3526F045"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776" w:type="pct"/>
            <w:shd w:val="clear" w:color="auto" w:fill="auto"/>
            <w:vAlign w:val="center"/>
            <w:hideMark/>
          </w:tcPr>
          <w:p w14:paraId="31DC585D"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744" w:type="pct"/>
            <w:shd w:val="clear" w:color="auto" w:fill="auto"/>
            <w:vAlign w:val="center"/>
            <w:hideMark/>
          </w:tcPr>
          <w:p w14:paraId="6D36C4B2"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r>
      <w:tr w:rsidR="00F1188B" w:rsidRPr="000768FF" w14:paraId="587C9C61" w14:textId="77777777" w:rsidTr="00AE6BFF">
        <w:trPr>
          <w:trHeight w:val="20"/>
        </w:trPr>
        <w:tc>
          <w:tcPr>
            <w:tcW w:w="246" w:type="pct"/>
            <w:shd w:val="clear" w:color="auto" w:fill="auto"/>
            <w:vAlign w:val="center"/>
            <w:hideMark/>
          </w:tcPr>
          <w:p w14:paraId="426CA917" w14:textId="77777777" w:rsidR="00F1188B" w:rsidRPr="000768FF" w:rsidRDefault="00F1188B" w:rsidP="00AE6BFF">
            <w:pPr>
              <w:jc w:val="center"/>
              <w:rPr>
                <w:color w:val="000000"/>
                <w:sz w:val="20"/>
                <w:szCs w:val="20"/>
                <w:lang w:eastAsia="ru-RU"/>
              </w:rPr>
            </w:pPr>
            <w:r w:rsidRPr="000768FF">
              <w:rPr>
                <w:color w:val="000000"/>
                <w:sz w:val="20"/>
                <w:szCs w:val="20"/>
                <w:lang w:eastAsia="ru-RU"/>
              </w:rPr>
              <w:t>6</w:t>
            </w:r>
          </w:p>
        </w:tc>
        <w:tc>
          <w:tcPr>
            <w:tcW w:w="1252" w:type="pct"/>
            <w:shd w:val="clear" w:color="auto" w:fill="auto"/>
            <w:vAlign w:val="center"/>
            <w:hideMark/>
          </w:tcPr>
          <w:p w14:paraId="5D9FBBE8" w14:textId="77777777" w:rsidR="00F1188B" w:rsidRPr="000768FF" w:rsidRDefault="00F1188B" w:rsidP="00AE6BFF">
            <w:pPr>
              <w:rPr>
                <w:color w:val="000000"/>
                <w:sz w:val="20"/>
                <w:szCs w:val="20"/>
                <w:lang w:eastAsia="ru-RU"/>
              </w:rPr>
            </w:pPr>
            <w:r w:rsidRPr="000768FF">
              <w:rPr>
                <w:color w:val="000000"/>
                <w:sz w:val="20"/>
                <w:szCs w:val="20"/>
                <w:lang w:eastAsia="ru-RU"/>
              </w:rPr>
              <w:t>УНЦ системы диагностики и мониторинга КЛ</w:t>
            </w:r>
          </w:p>
        </w:tc>
        <w:tc>
          <w:tcPr>
            <w:tcW w:w="471" w:type="pct"/>
            <w:shd w:val="clear" w:color="auto" w:fill="auto"/>
            <w:vAlign w:val="center"/>
            <w:hideMark/>
          </w:tcPr>
          <w:p w14:paraId="53F8AA57"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Д1</w:t>
            </w:r>
          </w:p>
        </w:tc>
        <w:tc>
          <w:tcPr>
            <w:tcW w:w="506" w:type="pct"/>
            <w:shd w:val="clear" w:color="auto" w:fill="auto"/>
            <w:vAlign w:val="center"/>
            <w:hideMark/>
          </w:tcPr>
          <w:p w14:paraId="05ABBD80"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611" w:type="pct"/>
            <w:shd w:val="clear" w:color="auto" w:fill="auto"/>
            <w:vAlign w:val="center"/>
            <w:hideMark/>
          </w:tcPr>
          <w:p w14:paraId="28918E93"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395" w:type="pct"/>
            <w:shd w:val="clear" w:color="auto" w:fill="auto"/>
            <w:vAlign w:val="center"/>
            <w:hideMark/>
          </w:tcPr>
          <w:p w14:paraId="73176448"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776" w:type="pct"/>
            <w:shd w:val="clear" w:color="auto" w:fill="auto"/>
            <w:vAlign w:val="center"/>
            <w:hideMark/>
          </w:tcPr>
          <w:p w14:paraId="636F17EA"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744" w:type="pct"/>
            <w:shd w:val="clear" w:color="auto" w:fill="auto"/>
            <w:vAlign w:val="center"/>
            <w:hideMark/>
          </w:tcPr>
          <w:p w14:paraId="37F54C4B"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r>
      <w:tr w:rsidR="00F1188B" w:rsidRPr="000768FF" w14:paraId="412EA626" w14:textId="77777777" w:rsidTr="00AE6BFF">
        <w:trPr>
          <w:trHeight w:val="20"/>
        </w:trPr>
        <w:tc>
          <w:tcPr>
            <w:tcW w:w="246" w:type="pct"/>
            <w:shd w:val="clear" w:color="auto" w:fill="auto"/>
            <w:vAlign w:val="center"/>
            <w:hideMark/>
          </w:tcPr>
          <w:p w14:paraId="3F882BDA" w14:textId="77777777" w:rsidR="00F1188B" w:rsidRPr="000768FF" w:rsidRDefault="00F1188B" w:rsidP="00AE6BFF">
            <w:pPr>
              <w:jc w:val="center"/>
              <w:rPr>
                <w:color w:val="000000"/>
                <w:sz w:val="20"/>
                <w:szCs w:val="20"/>
                <w:lang w:eastAsia="ru-RU"/>
              </w:rPr>
            </w:pPr>
            <w:r w:rsidRPr="000768FF">
              <w:rPr>
                <w:color w:val="000000"/>
                <w:sz w:val="20"/>
                <w:szCs w:val="20"/>
                <w:lang w:eastAsia="ru-RU"/>
              </w:rPr>
              <w:t>7</w:t>
            </w:r>
          </w:p>
        </w:tc>
        <w:tc>
          <w:tcPr>
            <w:tcW w:w="1252" w:type="pct"/>
            <w:shd w:val="clear" w:color="auto" w:fill="auto"/>
            <w:vAlign w:val="center"/>
            <w:hideMark/>
          </w:tcPr>
          <w:p w14:paraId="66071246" w14:textId="77777777" w:rsidR="00F1188B" w:rsidRPr="000768FF" w:rsidRDefault="00F1188B" w:rsidP="00AE6BFF">
            <w:pPr>
              <w:rPr>
                <w:color w:val="000000"/>
                <w:sz w:val="20"/>
                <w:szCs w:val="20"/>
                <w:lang w:eastAsia="ru-RU"/>
              </w:rPr>
            </w:pPr>
            <w:r w:rsidRPr="000768FF">
              <w:rPr>
                <w:color w:val="000000"/>
                <w:sz w:val="20"/>
                <w:szCs w:val="20"/>
                <w:lang w:eastAsia="ru-RU"/>
              </w:rPr>
              <w:t>Затраты на проектно-изыскательские работы по КЛ</w:t>
            </w:r>
          </w:p>
        </w:tc>
        <w:tc>
          <w:tcPr>
            <w:tcW w:w="471" w:type="pct"/>
            <w:shd w:val="clear" w:color="auto" w:fill="auto"/>
            <w:vAlign w:val="center"/>
            <w:hideMark/>
          </w:tcPr>
          <w:p w14:paraId="3854FD98"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П5</w:t>
            </w:r>
          </w:p>
        </w:tc>
        <w:tc>
          <w:tcPr>
            <w:tcW w:w="506" w:type="pct"/>
            <w:shd w:val="clear" w:color="auto" w:fill="auto"/>
            <w:vAlign w:val="center"/>
            <w:hideMark/>
          </w:tcPr>
          <w:p w14:paraId="2F9174DB"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П5-01</w:t>
            </w:r>
          </w:p>
        </w:tc>
        <w:tc>
          <w:tcPr>
            <w:tcW w:w="611" w:type="pct"/>
            <w:shd w:val="clear" w:color="auto" w:fill="auto"/>
            <w:vAlign w:val="center"/>
            <w:hideMark/>
          </w:tcPr>
          <w:p w14:paraId="7A3CB7B8" w14:textId="77777777" w:rsidR="00F1188B" w:rsidRPr="000768FF" w:rsidRDefault="00F1188B" w:rsidP="00AE6BFF">
            <w:pPr>
              <w:jc w:val="center"/>
              <w:rPr>
                <w:color w:val="000000"/>
                <w:sz w:val="20"/>
                <w:szCs w:val="20"/>
                <w:lang w:eastAsia="ru-RU"/>
              </w:rPr>
            </w:pPr>
            <w:r w:rsidRPr="000768FF">
              <w:rPr>
                <w:color w:val="000000"/>
                <w:sz w:val="20"/>
                <w:szCs w:val="20"/>
                <w:lang w:eastAsia="ru-RU"/>
              </w:rPr>
              <w:t>611</w:t>
            </w:r>
          </w:p>
        </w:tc>
        <w:tc>
          <w:tcPr>
            <w:tcW w:w="395" w:type="pct"/>
            <w:shd w:val="clear" w:color="auto" w:fill="auto"/>
            <w:vAlign w:val="center"/>
            <w:hideMark/>
          </w:tcPr>
          <w:p w14:paraId="0660F699" w14:textId="77777777" w:rsidR="00F1188B" w:rsidRPr="000768FF" w:rsidRDefault="00F1188B" w:rsidP="00AE6BFF">
            <w:pPr>
              <w:jc w:val="center"/>
              <w:rPr>
                <w:color w:val="000000"/>
                <w:sz w:val="20"/>
                <w:szCs w:val="20"/>
                <w:lang w:eastAsia="ru-RU"/>
              </w:rPr>
            </w:pPr>
            <w:r w:rsidRPr="000768FF">
              <w:rPr>
                <w:color w:val="000000"/>
                <w:sz w:val="20"/>
                <w:szCs w:val="20"/>
                <w:lang w:eastAsia="ru-RU"/>
              </w:rPr>
              <w:t>0,070</w:t>
            </w:r>
          </w:p>
        </w:tc>
        <w:tc>
          <w:tcPr>
            <w:tcW w:w="776" w:type="pct"/>
            <w:shd w:val="clear" w:color="auto" w:fill="auto"/>
            <w:vAlign w:val="center"/>
            <w:hideMark/>
          </w:tcPr>
          <w:p w14:paraId="50E0FCA9" w14:textId="77777777" w:rsidR="00F1188B" w:rsidRPr="000768FF" w:rsidRDefault="00F1188B" w:rsidP="00AE6BFF">
            <w:pPr>
              <w:jc w:val="center"/>
              <w:rPr>
                <w:color w:val="000000"/>
                <w:sz w:val="20"/>
                <w:szCs w:val="20"/>
                <w:lang w:eastAsia="ru-RU"/>
              </w:rPr>
            </w:pPr>
            <w:r w:rsidRPr="000768FF">
              <w:rPr>
                <w:color w:val="000000"/>
                <w:sz w:val="20"/>
                <w:szCs w:val="20"/>
                <w:lang w:eastAsia="ru-RU"/>
              </w:rPr>
              <w:t>1,00</w:t>
            </w:r>
          </w:p>
        </w:tc>
        <w:tc>
          <w:tcPr>
            <w:tcW w:w="744" w:type="pct"/>
            <w:shd w:val="clear" w:color="auto" w:fill="auto"/>
            <w:vAlign w:val="center"/>
            <w:hideMark/>
          </w:tcPr>
          <w:p w14:paraId="6249B842" w14:textId="77777777" w:rsidR="00F1188B" w:rsidRPr="000768FF" w:rsidRDefault="00F1188B" w:rsidP="00AE6BFF">
            <w:pPr>
              <w:jc w:val="center"/>
              <w:rPr>
                <w:color w:val="000000"/>
                <w:sz w:val="20"/>
                <w:szCs w:val="20"/>
                <w:lang w:eastAsia="ru-RU"/>
              </w:rPr>
            </w:pPr>
            <w:r w:rsidRPr="000768FF">
              <w:rPr>
                <w:color w:val="000000"/>
                <w:sz w:val="20"/>
                <w:szCs w:val="20"/>
                <w:lang w:eastAsia="ru-RU"/>
              </w:rPr>
              <w:t>42,77</w:t>
            </w:r>
          </w:p>
        </w:tc>
      </w:tr>
      <w:tr w:rsidR="00F1188B" w:rsidRPr="000768FF" w14:paraId="2BE8A723" w14:textId="77777777" w:rsidTr="00AE6BFF">
        <w:trPr>
          <w:trHeight w:val="20"/>
        </w:trPr>
        <w:tc>
          <w:tcPr>
            <w:tcW w:w="5000" w:type="pct"/>
            <w:gridSpan w:val="8"/>
            <w:shd w:val="clear" w:color="000000" w:fill="BFBFBF"/>
            <w:vAlign w:val="center"/>
            <w:hideMark/>
          </w:tcPr>
          <w:p w14:paraId="35A8E868" w14:textId="77777777" w:rsidR="00F1188B" w:rsidRPr="000768FF" w:rsidRDefault="00F1188B" w:rsidP="00AE6BFF">
            <w:pPr>
              <w:rPr>
                <w:color w:val="000000"/>
                <w:sz w:val="20"/>
                <w:szCs w:val="20"/>
                <w:lang w:eastAsia="ru-RU"/>
              </w:rPr>
            </w:pPr>
            <w:r w:rsidRPr="000768FF">
              <w:rPr>
                <w:color w:val="000000"/>
                <w:sz w:val="20"/>
                <w:szCs w:val="20"/>
                <w:lang w:eastAsia="ru-RU"/>
              </w:rPr>
              <w:t>Объем финансовых потребностей на строительство (реконструкцию) кабельных сооружений и устройство переходов кабельной линии (КЛ, ВОК)</w:t>
            </w:r>
          </w:p>
        </w:tc>
      </w:tr>
      <w:tr w:rsidR="00F1188B" w:rsidRPr="000768FF" w14:paraId="03988418" w14:textId="77777777" w:rsidTr="00AE6BFF">
        <w:trPr>
          <w:trHeight w:val="20"/>
        </w:trPr>
        <w:tc>
          <w:tcPr>
            <w:tcW w:w="246" w:type="pct"/>
            <w:shd w:val="clear" w:color="auto" w:fill="auto"/>
            <w:vAlign w:val="center"/>
            <w:hideMark/>
          </w:tcPr>
          <w:p w14:paraId="1760BCE3" w14:textId="77777777" w:rsidR="00F1188B" w:rsidRPr="000768FF" w:rsidRDefault="00F1188B" w:rsidP="00AE6BFF">
            <w:pPr>
              <w:jc w:val="center"/>
              <w:rPr>
                <w:color w:val="000000"/>
                <w:sz w:val="20"/>
                <w:szCs w:val="20"/>
                <w:lang w:eastAsia="ru-RU"/>
              </w:rPr>
            </w:pPr>
            <w:r w:rsidRPr="000768FF">
              <w:rPr>
                <w:color w:val="000000"/>
                <w:sz w:val="20"/>
                <w:szCs w:val="20"/>
                <w:lang w:eastAsia="ru-RU"/>
              </w:rPr>
              <w:t>1</w:t>
            </w:r>
          </w:p>
        </w:tc>
        <w:tc>
          <w:tcPr>
            <w:tcW w:w="1252" w:type="pct"/>
            <w:shd w:val="clear" w:color="auto" w:fill="auto"/>
            <w:vAlign w:val="center"/>
            <w:hideMark/>
          </w:tcPr>
          <w:p w14:paraId="753B1BC4" w14:textId="77777777" w:rsidR="00F1188B" w:rsidRPr="000768FF" w:rsidRDefault="00F1188B" w:rsidP="00AE6BFF">
            <w:pPr>
              <w:rPr>
                <w:color w:val="000000"/>
                <w:sz w:val="20"/>
                <w:szCs w:val="20"/>
                <w:lang w:eastAsia="ru-RU"/>
              </w:rPr>
            </w:pPr>
            <w:r w:rsidRPr="000768FF">
              <w:rPr>
                <w:color w:val="000000"/>
                <w:sz w:val="20"/>
                <w:szCs w:val="20"/>
                <w:lang w:eastAsia="ru-RU"/>
              </w:rPr>
              <w:t>УНЦ выполнения специального перехода кабельной линии методом горизонтально-направленного бурения</w:t>
            </w:r>
          </w:p>
        </w:tc>
        <w:tc>
          <w:tcPr>
            <w:tcW w:w="471" w:type="pct"/>
            <w:shd w:val="clear" w:color="auto" w:fill="auto"/>
            <w:vAlign w:val="center"/>
            <w:hideMark/>
          </w:tcPr>
          <w:p w14:paraId="77A51D18"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Н1</w:t>
            </w:r>
          </w:p>
        </w:tc>
        <w:tc>
          <w:tcPr>
            <w:tcW w:w="506" w:type="pct"/>
            <w:shd w:val="clear" w:color="auto" w:fill="auto"/>
            <w:vAlign w:val="center"/>
            <w:hideMark/>
          </w:tcPr>
          <w:p w14:paraId="145A1B55"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611" w:type="pct"/>
            <w:shd w:val="clear" w:color="auto" w:fill="auto"/>
            <w:vAlign w:val="center"/>
            <w:hideMark/>
          </w:tcPr>
          <w:p w14:paraId="5FD737DC"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395" w:type="pct"/>
            <w:shd w:val="clear" w:color="auto" w:fill="auto"/>
            <w:vAlign w:val="center"/>
            <w:hideMark/>
          </w:tcPr>
          <w:p w14:paraId="5E86E4A9"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776" w:type="pct"/>
            <w:shd w:val="clear" w:color="auto" w:fill="auto"/>
            <w:vAlign w:val="center"/>
            <w:hideMark/>
          </w:tcPr>
          <w:p w14:paraId="77FF1D41"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744" w:type="pct"/>
            <w:shd w:val="clear" w:color="auto" w:fill="auto"/>
            <w:vAlign w:val="center"/>
            <w:hideMark/>
          </w:tcPr>
          <w:p w14:paraId="11123C1B"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r>
      <w:tr w:rsidR="00F1188B" w:rsidRPr="000768FF" w14:paraId="43C401AE" w14:textId="77777777" w:rsidTr="00AE6BFF">
        <w:trPr>
          <w:trHeight w:val="20"/>
        </w:trPr>
        <w:tc>
          <w:tcPr>
            <w:tcW w:w="246" w:type="pct"/>
            <w:shd w:val="clear" w:color="auto" w:fill="auto"/>
            <w:vAlign w:val="center"/>
            <w:hideMark/>
          </w:tcPr>
          <w:p w14:paraId="0D104D9C" w14:textId="77777777" w:rsidR="00F1188B" w:rsidRPr="000768FF" w:rsidRDefault="00F1188B" w:rsidP="00AE6BFF">
            <w:pPr>
              <w:jc w:val="center"/>
              <w:rPr>
                <w:color w:val="000000"/>
                <w:sz w:val="20"/>
                <w:szCs w:val="20"/>
                <w:lang w:eastAsia="ru-RU"/>
              </w:rPr>
            </w:pPr>
            <w:r w:rsidRPr="000768FF">
              <w:rPr>
                <w:color w:val="000000"/>
                <w:sz w:val="20"/>
                <w:szCs w:val="20"/>
                <w:lang w:eastAsia="ru-RU"/>
              </w:rPr>
              <w:t>2</w:t>
            </w:r>
          </w:p>
        </w:tc>
        <w:tc>
          <w:tcPr>
            <w:tcW w:w="1252" w:type="pct"/>
            <w:shd w:val="clear" w:color="auto" w:fill="auto"/>
            <w:vAlign w:val="center"/>
            <w:hideMark/>
          </w:tcPr>
          <w:p w14:paraId="457E18B0" w14:textId="77777777" w:rsidR="00F1188B" w:rsidRPr="000768FF" w:rsidRDefault="00F1188B" w:rsidP="00AE6BFF">
            <w:pPr>
              <w:rPr>
                <w:color w:val="000000"/>
                <w:sz w:val="20"/>
                <w:szCs w:val="20"/>
                <w:lang w:eastAsia="ru-RU"/>
              </w:rPr>
            </w:pPr>
            <w:r w:rsidRPr="000768FF">
              <w:rPr>
                <w:color w:val="000000"/>
                <w:sz w:val="20"/>
                <w:szCs w:val="20"/>
                <w:lang w:eastAsia="ru-RU"/>
              </w:rPr>
              <w:t>УНЦ кабельных сооружений для прокладки кабельной линии</w:t>
            </w:r>
          </w:p>
        </w:tc>
        <w:tc>
          <w:tcPr>
            <w:tcW w:w="471" w:type="pct"/>
            <w:shd w:val="clear" w:color="auto" w:fill="auto"/>
            <w:vAlign w:val="center"/>
            <w:hideMark/>
          </w:tcPr>
          <w:p w14:paraId="1185E890"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Н2</w:t>
            </w:r>
          </w:p>
        </w:tc>
        <w:tc>
          <w:tcPr>
            <w:tcW w:w="506" w:type="pct"/>
            <w:shd w:val="clear" w:color="auto" w:fill="auto"/>
            <w:vAlign w:val="center"/>
            <w:hideMark/>
          </w:tcPr>
          <w:p w14:paraId="5937A0DF"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Н2-04</w:t>
            </w:r>
          </w:p>
        </w:tc>
        <w:tc>
          <w:tcPr>
            <w:tcW w:w="611" w:type="pct"/>
            <w:shd w:val="clear" w:color="auto" w:fill="auto"/>
            <w:vAlign w:val="center"/>
            <w:hideMark/>
          </w:tcPr>
          <w:p w14:paraId="46236C91" w14:textId="77777777" w:rsidR="00F1188B" w:rsidRPr="000768FF" w:rsidRDefault="00F1188B" w:rsidP="00AE6BFF">
            <w:pPr>
              <w:jc w:val="center"/>
              <w:rPr>
                <w:color w:val="000000"/>
                <w:sz w:val="20"/>
                <w:szCs w:val="20"/>
                <w:lang w:eastAsia="ru-RU"/>
              </w:rPr>
            </w:pPr>
            <w:r w:rsidRPr="000768FF">
              <w:rPr>
                <w:color w:val="000000"/>
                <w:sz w:val="20"/>
                <w:szCs w:val="20"/>
                <w:lang w:eastAsia="ru-RU"/>
              </w:rPr>
              <w:t>134 000,000</w:t>
            </w:r>
          </w:p>
        </w:tc>
        <w:tc>
          <w:tcPr>
            <w:tcW w:w="395" w:type="pct"/>
            <w:shd w:val="clear" w:color="auto" w:fill="auto"/>
            <w:vAlign w:val="center"/>
            <w:hideMark/>
          </w:tcPr>
          <w:p w14:paraId="5808E38C" w14:textId="77777777" w:rsidR="00F1188B" w:rsidRPr="000768FF" w:rsidRDefault="00F1188B" w:rsidP="00AE6BFF">
            <w:pPr>
              <w:jc w:val="center"/>
              <w:rPr>
                <w:color w:val="000000"/>
                <w:sz w:val="20"/>
                <w:szCs w:val="20"/>
                <w:lang w:eastAsia="ru-RU"/>
              </w:rPr>
            </w:pPr>
            <w:r w:rsidRPr="000768FF">
              <w:rPr>
                <w:color w:val="000000"/>
                <w:sz w:val="20"/>
                <w:szCs w:val="20"/>
                <w:lang w:eastAsia="ru-RU"/>
              </w:rPr>
              <w:t>0,035</w:t>
            </w:r>
          </w:p>
        </w:tc>
        <w:tc>
          <w:tcPr>
            <w:tcW w:w="776" w:type="pct"/>
            <w:shd w:val="clear" w:color="auto" w:fill="auto"/>
            <w:vAlign w:val="center"/>
            <w:hideMark/>
          </w:tcPr>
          <w:p w14:paraId="680E48C6" w14:textId="77777777" w:rsidR="00F1188B" w:rsidRPr="000768FF" w:rsidRDefault="00F1188B" w:rsidP="00AE6BFF">
            <w:pPr>
              <w:jc w:val="center"/>
              <w:rPr>
                <w:color w:val="000000"/>
                <w:sz w:val="20"/>
                <w:szCs w:val="20"/>
                <w:lang w:eastAsia="ru-RU"/>
              </w:rPr>
            </w:pPr>
            <w:r w:rsidRPr="000768FF">
              <w:rPr>
                <w:color w:val="000000"/>
                <w:sz w:val="20"/>
                <w:szCs w:val="20"/>
                <w:lang w:eastAsia="ru-RU"/>
              </w:rPr>
              <w:t>1,12</w:t>
            </w:r>
          </w:p>
        </w:tc>
        <w:tc>
          <w:tcPr>
            <w:tcW w:w="744" w:type="pct"/>
            <w:shd w:val="clear" w:color="auto" w:fill="auto"/>
            <w:vAlign w:val="center"/>
            <w:hideMark/>
          </w:tcPr>
          <w:p w14:paraId="070AC8BF" w14:textId="77777777" w:rsidR="00F1188B" w:rsidRPr="000768FF" w:rsidRDefault="00F1188B" w:rsidP="00AE6BFF">
            <w:pPr>
              <w:jc w:val="center"/>
              <w:rPr>
                <w:color w:val="000000"/>
                <w:sz w:val="20"/>
                <w:szCs w:val="20"/>
                <w:lang w:eastAsia="ru-RU"/>
              </w:rPr>
            </w:pPr>
            <w:r w:rsidRPr="000768FF">
              <w:rPr>
                <w:color w:val="000000"/>
                <w:sz w:val="20"/>
                <w:szCs w:val="20"/>
                <w:lang w:eastAsia="ru-RU"/>
              </w:rPr>
              <w:t>5 252,80</w:t>
            </w:r>
          </w:p>
        </w:tc>
      </w:tr>
      <w:tr w:rsidR="00F1188B" w:rsidRPr="000768FF" w14:paraId="0323B9DA" w14:textId="77777777" w:rsidTr="00AE6BFF">
        <w:trPr>
          <w:trHeight w:val="20"/>
        </w:trPr>
        <w:tc>
          <w:tcPr>
            <w:tcW w:w="246" w:type="pct"/>
            <w:shd w:val="clear" w:color="auto" w:fill="auto"/>
            <w:vAlign w:val="center"/>
            <w:hideMark/>
          </w:tcPr>
          <w:p w14:paraId="51815630" w14:textId="77777777" w:rsidR="00F1188B" w:rsidRPr="000768FF" w:rsidRDefault="00F1188B" w:rsidP="00AE6BFF">
            <w:pPr>
              <w:jc w:val="center"/>
              <w:rPr>
                <w:color w:val="000000"/>
                <w:sz w:val="20"/>
                <w:szCs w:val="20"/>
                <w:lang w:eastAsia="ru-RU"/>
              </w:rPr>
            </w:pPr>
            <w:r w:rsidRPr="000768FF">
              <w:rPr>
                <w:color w:val="000000"/>
                <w:sz w:val="20"/>
                <w:szCs w:val="20"/>
                <w:lang w:eastAsia="ru-RU"/>
              </w:rPr>
              <w:t>3</w:t>
            </w:r>
          </w:p>
        </w:tc>
        <w:tc>
          <w:tcPr>
            <w:tcW w:w="1252" w:type="pct"/>
            <w:shd w:val="clear" w:color="auto" w:fill="auto"/>
            <w:vAlign w:val="center"/>
            <w:hideMark/>
          </w:tcPr>
          <w:p w14:paraId="69D45171" w14:textId="77777777" w:rsidR="00F1188B" w:rsidRPr="000768FF" w:rsidRDefault="00F1188B" w:rsidP="00AE6BFF">
            <w:pPr>
              <w:rPr>
                <w:color w:val="000000"/>
                <w:sz w:val="20"/>
                <w:szCs w:val="20"/>
                <w:lang w:eastAsia="ru-RU"/>
              </w:rPr>
            </w:pPr>
            <w:r w:rsidRPr="000768FF">
              <w:rPr>
                <w:color w:val="000000"/>
                <w:sz w:val="20"/>
                <w:szCs w:val="20"/>
                <w:lang w:eastAsia="ru-RU"/>
              </w:rPr>
              <w:t>УНЦ кабельного сооружения с трубами</w:t>
            </w:r>
          </w:p>
        </w:tc>
        <w:tc>
          <w:tcPr>
            <w:tcW w:w="471" w:type="pct"/>
            <w:shd w:val="clear" w:color="auto" w:fill="auto"/>
            <w:vAlign w:val="center"/>
            <w:hideMark/>
          </w:tcPr>
          <w:p w14:paraId="11454C5F"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Н4</w:t>
            </w:r>
          </w:p>
        </w:tc>
        <w:tc>
          <w:tcPr>
            <w:tcW w:w="506" w:type="pct"/>
            <w:shd w:val="clear" w:color="auto" w:fill="auto"/>
            <w:vAlign w:val="center"/>
            <w:hideMark/>
          </w:tcPr>
          <w:p w14:paraId="2A8F96B4"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611" w:type="pct"/>
            <w:shd w:val="clear" w:color="auto" w:fill="auto"/>
            <w:vAlign w:val="center"/>
            <w:hideMark/>
          </w:tcPr>
          <w:p w14:paraId="61954816"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395" w:type="pct"/>
            <w:shd w:val="clear" w:color="auto" w:fill="auto"/>
            <w:vAlign w:val="center"/>
            <w:hideMark/>
          </w:tcPr>
          <w:p w14:paraId="36FB65E2"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776" w:type="pct"/>
            <w:shd w:val="clear" w:color="auto" w:fill="auto"/>
            <w:vAlign w:val="center"/>
            <w:hideMark/>
          </w:tcPr>
          <w:p w14:paraId="65806C89"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744" w:type="pct"/>
            <w:shd w:val="clear" w:color="auto" w:fill="auto"/>
            <w:vAlign w:val="center"/>
            <w:hideMark/>
          </w:tcPr>
          <w:p w14:paraId="0AD0B105"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r>
      <w:tr w:rsidR="00F1188B" w:rsidRPr="000768FF" w14:paraId="0A3F1BDD" w14:textId="77777777" w:rsidTr="00AE6BFF">
        <w:trPr>
          <w:trHeight w:val="20"/>
        </w:trPr>
        <w:tc>
          <w:tcPr>
            <w:tcW w:w="246" w:type="pct"/>
            <w:shd w:val="clear" w:color="auto" w:fill="auto"/>
            <w:vAlign w:val="center"/>
            <w:hideMark/>
          </w:tcPr>
          <w:p w14:paraId="0C9D9A0B" w14:textId="77777777" w:rsidR="00F1188B" w:rsidRPr="000768FF" w:rsidRDefault="00F1188B" w:rsidP="00AE6BFF">
            <w:pPr>
              <w:jc w:val="center"/>
              <w:rPr>
                <w:color w:val="000000"/>
                <w:sz w:val="20"/>
                <w:szCs w:val="20"/>
                <w:lang w:eastAsia="ru-RU"/>
              </w:rPr>
            </w:pPr>
            <w:r w:rsidRPr="000768FF">
              <w:rPr>
                <w:color w:val="000000"/>
                <w:sz w:val="20"/>
                <w:szCs w:val="20"/>
                <w:lang w:eastAsia="ru-RU"/>
              </w:rPr>
              <w:t>4</w:t>
            </w:r>
          </w:p>
        </w:tc>
        <w:tc>
          <w:tcPr>
            <w:tcW w:w="1252" w:type="pct"/>
            <w:shd w:val="clear" w:color="auto" w:fill="auto"/>
            <w:vAlign w:val="center"/>
            <w:hideMark/>
          </w:tcPr>
          <w:p w14:paraId="152B542B" w14:textId="77777777" w:rsidR="00F1188B" w:rsidRPr="000768FF" w:rsidRDefault="00F1188B" w:rsidP="00AE6BFF">
            <w:pPr>
              <w:rPr>
                <w:color w:val="000000"/>
                <w:sz w:val="20"/>
                <w:szCs w:val="20"/>
                <w:lang w:eastAsia="ru-RU"/>
              </w:rPr>
            </w:pPr>
            <w:r w:rsidRPr="000768FF">
              <w:rPr>
                <w:color w:val="000000"/>
                <w:sz w:val="20"/>
                <w:szCs w:val="20"/>
                <w:lang w:eastAsia="ru-RU"/>
              </w:rPr>
              <w:t>УНЦ кабельного колодца</w:t>
            </w:r>
          </w:p>
        </w:tc>
        <w:tc>
          <w:tcPr>
            <w:tcW w:w="471" w:type="pct"/>
            <w:shd w:val="clear" w:color="auto" w:fill="auto"/>
            <w:vAlign w:val="center"/>
            <w:hideMark/>
          </w:tcPr>
          <w:p w14:paraId="3A48BA9F"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Н5</w:t>
            </w:r>
          </w:p>
        </w:tc>
        <w:tc>
          <w:tcPr>
            <w:tcW w:w="506" w:type="pct"/>
            <w:shd w:val="clear" w:color="auto" w:fill="auto"/>
            <w:vAlign w:val="center"/>
            <w:hideMark/>
          </w:tcPr>
          <w:p w14:paraId="132C3B85"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611" w:type="pct"/>
            <w:shd w:val="clear" w:color="auto" w:fill="auto"/>
            <w:vAlign w:val="center"/>
            <w:hideMark/>
          </w:tcPr>
          <w:p w14:paraId="22F41FB4"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395" w:type="pct"/>
            <w:shd w:val="clear" w:color="auto" w:fill="auto"/>
            <w:vAlign w:val="center"/>
            <w:hideMark/>
          </w:tcPr>
          <w:p w14:paraId="0A7113B0"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776" w:type="pct"/>
            <w:shd w:val="clear" w:color="auto" w:fill="auto"/>
            <w:vAlign w:val="center"/>
            <w:hideMark/>
          </w:tcPr>
          <w:p w14:paraId="2F0CEB81"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c>
          <w:tcPr>
            <w:tcW w:w="744" w:type="pct"/>
            <w:shd w:val="clear" w:color="auto" w:fill="auto"/>
            <w:vAlign w:val="center"/>
            <w:hideMark/>
          </w:tcPr>
          <w:p w14:paraId="1DB37FEB" w14:textId="77777777" w:rsidR="00F1188B" w:rsidRPr="000768FF" w:rsidRDefault="00F1188B" w:rsidP="00AE6BFF">
            <w:pPr>
              <w:jc w:val="center"/>
              <w:rPr>
                <w:color w:val="000000"/>
                <w:sz w:val="20"/>
                <w:szCs w:val="20"/>
                <w:lang w:eastAsia="ru-RU"/>
              </w:rPr>
            </w:pPr>
            <w:r w:rsidRPr="000768FF">
              <w:rPr>
                <w:color w:val="000000"/>
                <w:sz w:val="20"/>
                <w:szCs w:val="20"/>
                <w:lang w:eastAsia="ru-RU"/>
              </w:rPr>
              <w:t>-</w:t>
            </w:r>
          </w:p>
        </w:tc>
      </w:tr>
      <w:tr w:rsidR="00F1188B" w:rsidRPr="000768FF" w14:paraId="1CC52C68" w14:textId="77777777" w:rsidTr="00AE6BFF">
        <w:trPr>
          <w:trHeight w:val="20"/>
        </w:trPr>
        <w:tc>
          <w:tcPr>
            <w:tcW w:w="246" w:type="pct"/>
            <w:shd w:val="clear" w:color="auto" w:fill="auto"/>
            <w:vAlign w:val="center"/>
            <w:hideMark/>
          </w:tcPr>
          <w:p w14:paraId="321C9752" w14:textId="77777777" w:rsidR="00F1188B" w:rsidRPr="000768FF" w:rsidRDefault="00F1188B" w:rsidP="00AE6BFF">
            <w:pPr>
              <w:jc w:val="center"/>
              <w:rPr>
                <w:color w:val="000000"/>
                <w:sz w:val="20"/>
                <w:szCs w:val="20"/>
                <w:lang w:eastAsia="ru-RU"/>
              </w:rPr>
            </w:pPr>
            <w:r w:rsidRPr="000768FF">
              <w:rPr>
                <w:color w:val="000000"/>
                <w:sz w:val="20"/>
                <w:szCs w:val="20"/>
                <w:lang w:eastAsia="ru-RU"/>
              </w:rPr>
              <w:t>5</w:t>
            </w:r>
          </w:p>
        </w:tc>
        <w:tc>
          <w:tcPr>
            <w:tcW w:w="1252" w:type="pct"/>
            <w:shd w:val="clear" w:color="auto" w:fill="auto"/>
            <w:vAlign w:val="center"/>
            <w:hideMark/>
          </w:tcPr>
          <w:p w14:paraId="0DE5FACF" w14:textId="77777777" w:rsidR="00F1188B" w:rsidRPr="000768FF" w:rsidRDefault="00F1188B" w:rsidP="00AE6BFF">
            <w:pPr>
              <w:rPr>
                <w:color w:val="000000"/>
                <w:sz w:val="20"/>
                <w:szCs w:val="20"/>
                <w:lang w:eastAsia="ru-RU"/>
              </w:rPr>
            </w:pPr>
            <w:r w:rsidRPr="000768FF">
              <w:rPr>
                <w:color w:val="000000"/>
                <w:sz w:val="20"/>
                <w:szCs w:val="20"/>
                <w:lang w:eastAsia="ru-RU"/>
              </w:rPr>
              <w:t>Затраты на проектно-изыскательские работы для отдельных элементов электрических сетей</w:t>
            </w:r>
          </w:p>
        </w:tc>
        <w:tc>
          <w:tcPr>
            <w:tcW w:w="471" w:type="pct"/>
            <w:shd w:val="clear" w:color="auto" w:fill="auto"/>
            <w:vAlign w:val="center"/>
            <w:hideMark/>
          </w:tcPr>
          <w:p w14:paraId="4AD39EC1"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П6</w:t>
            </w:r>
          </w:p>
        </w:tc>
        <w:tc>
          <w:tcPr>
            <w:tcW w:w="506" w:type="pct"/>
            <w:shd w:val="clear" w:color="auto" w:fill="auto"/>
            <w:vAlign w:val="center"/>
            <w:hideMark/>
          </w:tcPr>
          <w:p w14:paraId="337E3DDC" w14:textId="77777777" w:rsidR="00F1188B" w:rsidRPr="000768FF" w:rsidRDefault="00F1188B" w:rsidP="00AE6BFF">
            <w:pPr>
              <w:jc w:val="center"/>
              <w:rPr>
                <w:color w:val="000000"/>
                <w:sz w:val="20"/>
                <w:szCs w:val="20"/>
                <w:lang w:eastAsia="ru-RU"/>
              </w:rPr>
            </w:pPr>
            <w:r w:rsidRPr="000768FF">
              <w:rPr>
                <w:color w:val="000000"/>
                <w:sz w:val="20"/>
                <w:szCs w:val="20"/>
                <w:lang w:eastAsia="ru-RU"/>
              </w:rPr>
              <w:t>П6-06</w:t>
            </w:r>
          </w:p>
        </w:tc>
        <w:tc>
          <w:tcPr>
            <w:tcW w:w="611" w:type="pct"/>
            <w:shd w:val="clear" w:color="auto" w:fill="auto"/>
            <w:vAlign w:val="center"/>
            <w:hideMark/>
          </w:tcPr>
          <w:p w14:paraId="0D180268" w14:textId="77777777" w:rsidR="00F1188B" w:rsidRPr="000768FF" w:rsidRDefault="00F1188B" w:rsidP="00AE6BFF">
            <w:pPr>
              <w:jc w:val="center"/>
              <w:rPr>
                <w:color w:val="000000"/>
                <w:sz w:val="20"/>
                <w:szCs w:val="20"/>
                <w:lang w:eastAsia="ru-RU"/>
              </w:rPr>
            </w:pPr>
            <w:r w:rsidRPr="000768FF">
              <w:rPr>
                <w:color w:val="000000"/>
                <w:sz w:val="20"/>
                <w:szCs w:val="20"/>
                <w:lang w:eastAsia="ru-RU"/>
              </w:rPr>
              <w:t>300</w:t>
            </w:r>
          </w:p>
        </w:tc>
        <w:tc>
          <w:tcPr>
            <w:tcW w:w="395" w:type="pct"/>
            <w:shd w:val="clear" w:color="auto" w:fill="auto"/>
            <w:vAlign w:val="center"/>
            <w:hideMark/>
          </w:tcPr>
          <w:p w14:paraId="6D210F51" w14:textId="77777777" w:rsidR="00F1188B" w:rsidRPr="000768FF" w:rsidRDefault="00F1188B" w:rsidP="00AE6BFF">
            <w:pPr>
              <w:jc w:val="center"/>
              <w:rPr>
                <w:color w:val="000000"/>
                <w:sz w:val="20"/>
                <w:szCs w:val="20"/>
                <w:lang w:eastAsia="ru-RU"/>
              </w:rPr>
            </w:pPr>
            <w:r w:rsidRPr="000768FF">
              <w:rPr>
                <w:color w:val="000000"/>
                <w:sz w:val="20"/>
                <w:szCs w:val="20"/>
                <w:lang w:eastAsia="ru-RU"/>
              </w:rPr>
              <w:t>1,000</w:t>
            </w:r>
          </w:p>
        </w:tc>
        <w:tc>
          <w:tcPr>
            <w:tcW w:w="776" w:type="pct"/>
            <w:shd w:val="clear" w:color="auto" w:fill="auto"/>
            <w:vAlign w:val="center"/>
            <w:hideMark/>
          </w:tcPr>
          <w:p w14:paraId="285597D4" w14:textId="77777777" w:rsidR="00F1188B" w:rsidRPr="000768FF" w:rsidRDefault="00F1188B" w:rsidP="00AE6BFF">
            <w:pPr>
              <w:jc w:val="center"/>
              <w:rPr>
                <w:color w:val="000000"/>
                <w:sz w:val="20"/>
                <w:szCs w:val="20"/>
                <w:lang w:eastAsia="ru-RU"/>
              </w:rPr>
            </w:pPr>
            <w:r w:rsidRPr="000768FF">
              <w:rPr>
                <w:color w:val="000000"/>
                <w:sz w:val="20"/>
                <w:szCs w:val="20"/>
                <w:lang w:eastAsia="ru-RU"/>
              </w:rPr>
              <w:t>1,00</w:t>
            </w:r>
          </w:p>
        </w:tc>
        <w:tc>
          <w:tcPr>
            <w:tcW w:w="744" w:type="pct"/>
            <w:shd w:val="clear" w:color="auto" w:fill="auto"/>
            <w:vAlign w:val="center"/>
            <w:hideMark/>
          </w:tcPr>
          <w:p w14:paraId="76AE6E2A" w14:textId="77777777" w:rsidR="00F1188B" w:rsidRPr="000768FF" w:rsidRDefault="00F1188B" w:rsidP="00AE6BFF">
            <w:pPr>
              <w:jc w:val="center"/>
              <w:rPr>
                <w:color w:val="000000"/>
                <w:sz w:val="20"/>
                <w:szCs w:val="20"/>
                <w:lang w:eastAsia="ru-RU"/>
              </w:rPr>
            </w:pPr>
            <w:r w:rsidRPr="000768FF">
              <w:rPr>
                <w:color w:val="000000"/>
                <w:sz w:val="20"/>
                <w:szCs w:val="20"/>
                <w:lang w:eastAsia="ru-RU"/>
              </w:rPr>
              <w:t>300,00</w:t>
            </w:r>
          </w:p>
        </w:tc>
      </w:tr>
      <w:tr w:rsidR="00F1188B" w:rsidRPr="000768FF" w14:paraId="5C55B54C" w14:textId="77777777" w:rsidTr="00AE6BFF">
        <w:trPr>
          <w:trHeight w:val="20"/>
        </w:trPr>
        <w:tc>
          <w:tcPr>
            <w:tcW w:w="246" w:type="pct"/>
            <w:shd w:val="clear" w:color="auto" w:fill="auto"/>
            <w:vAlign w:val="center"/>
            <w:hideMark/>
          </w:tcPr>
          <w:p w14:paraId="53456207" w14:textId="77777777" w:rsidR="00F1188B" w:rsidRPr="000768FF" w:rsidRDefault="00F1188B" w:rsidP="00AE6BFF">
            <w:pPr>
              <w:jc w:val="center"/>
              <w:rPr>
                <w:b/>
                <w:bCs/>
                <w:color w:val="000000"/>
                <w:sz w:val="20"/>
                <w:szCs w:val="20"/>
                <w:lang w:eastAsia="ru-RU"/>
              </w:rPr>
            </w:pPr>
            <w:r w:rsidRPr="000768FF">
              <w:rPr>
                <w:b/>
                <w:bCs/>
                <w:color w:val="000000"/>
                <w:sz w:val="20"/>
                <w:szCs w:val="20"/>
                <w:lang w:eastAsia="ru-RU"/>
              </w:rPr>
              <w:t> </w:t>
            </w:r>
          </w:p>
        </w:tc>
        <w:tc>
          <w:tcPr>
            <w:tcW w:w="1252" w:type="pct"/>
            <w:shd w:val="clear" w:color="auto" w:fill="auto"/>
            <w:vAlign w:val="center"/>
            <w:hideMark/>
          </w:tcPr>
          <w:p w14:paraId="27CE94FD" w14:textId="77777777" w:rsidR="00F1188B" w:rsidRPr="000768FF" w:rsidRDefault="00F1188B" w:rsidP="00AE6BFF">
            <w:pPr>
              <w:rPr>
                <w:b/>
                <w:bCs/>
                <w:color w:val="000000"/>
                <w:sz w:val="20"/>
                <w:szCs w:val="20"/>
                <w:lang w:eastAsia="ru-RU"/>
              </w:rPr>
            </w:pPr>
            <w:r w:rsidRPr="000768FF">
              <w:rPr>
                <w:b/>
                <w:bCs/>
                <w:color w:val="000000"/>
                <w:sz w:val="20"/>
                <w:szCs w:val="20"/>
                <w:lang w:eastAsia="ru-RU"/>
              </w:rPr>
              <w:t>ИТОГО</w:t>
            </w:r>
          </w:p>
        </w:tc>
        <w:tc>
          <w:tcPr>
            <w:tcW w:w="471" w:type="pct"/>
            <w:shd w:val="clear" w:color="auto" w:fill="auto"/>
            <w:vAlign w:val="center"/>
            <w:hideMark/>
          </w:tcPr>
          <w:p w14:paraId="3B367DB6" w14:textId="77777777" w:rsidR="00F1188B" w:rsidRPr="000768FF" w:rsidRDefault="00F1188B" w:rsidP="00AE6BFF">
            <w:pPr>
              <w:jc w:val="center"/>
              <w:rPr>
                <w:b/>
                <w:bCs/>
                <w:color w:val="000000"/>
                <w:sz w:val="20"/>
                <w:szCs w:val="20"/>
                <w:lang w:eastAsia="ru-RU"/>
              </w:rPr>
            </w:pPr>
            <w:r w:rsidRPr="000768FF">
              <w:rPr>
                <w:b/>
                <w:bCs/>
                <w:color w:val="000000"/>
                <w:sz w:val="20"/>
                <w:szCs w:val="20"/>
                <w:lang w:eastAsia="ru-RU"/>
              </w:rPr>
              <w:t> </w:t>
            </w:r>
          </w:p>
        </w:tc>
        <w:tc>
          <w:tcPr>
            <w:tcW w:w="506" w:type="pct"/>
            <w:shd w:val="clear" w:color="auto" w:fill="auto"/>
            <w:vAlign w:val="center"/>
            <w:hideMark/>
          </w:tcPr>
          <w:p w14:paraId="348173C1" w14:textId="77777777" w:rsidR="00F1188B" w:rsidRPr="000768FF" w:rsidRDefault="00F1188B" w:rsidP="00AE6BFF">
            <w:pPr>
              <w:jc w:val="center"/>
              <w:rPr>
                <w:b/>
                <w:bCs/>
                <w:color w:val="000000"/>
                <w:sz w:val="20"/>
                <w:szCs w:val="20"/>
                <w:lang w:eastAsia="ru-RU"/>
              </w:rPr>
            </w:pPr>
            <w:r w:rsidRPr="000768FF">
              <w:rPr>
                <w:b/>
                <w:bCs/>
                <w:color w:val="000000"/>
                <w:sz w:val="20"/>
                <w:szCs w:val="20"/>
                <w:lang w:eastAsia="ru-RU"/>
              </w:rPr>
              <w:t> </w:t>
            </w:r>
          </w:p>
        </w:tc>
        <w:tc>
          <w:tcPr>
            <w:tcW w:w="611" w:type="pct"/>
            <w:shd w:val="clear" w:color="auto" w:fill="auto"/>
            <w:vAlign w:val="center"/>
            <w:hideMark/>
          </w:tcPr>
          <w:p w14:paraId="65427546" w14:textId="77777777" w:rsidR="00F1188B" w:rsidRPr="000768FF" w:rsidRDefault="00F1188B" w:rsidP="00AE6BFF">
            <w:pPr>
              <w:jc w:val="center"/>
              <w:rPr>
                <w:b/>
                <w:bCs/>
                <w:color w:val="000000"/>
                <w:sz w:val="20"/>
                <w:szCs w:val="20"/>
                <w:lang w:eastAsia="ru-RU"/>
              </w:rPr>
            </w:pPr>
            <w:r w:rsidRPr="000768FF">
              <w:rPr>
                <w:b/>
                <w:bCs/>
                <w:color w:val="000000"/>
                <w:sz w:val="20"/>
                <w:szCs w:val="20"/>
                <w:lang w:eastAsia="ru-RU"/>
              </w:rPr>
              <w:t> </w:t>
            </w:r>
          </w:p>
        </w:tc>
        <w:tc>
          <w:tcPr>
            <w:tcW w:w="395" w:type="pct"/>
            <w:shd w:val="clear" w:color="auto" w:fill="auto"/>
            <w:vAlign w:val="center"/>
            <w:hideMark/>
          </w:tcPr>
          <w:p w14:paraId="4199E72E" w14:textId="77777777" w:rsidR="00F1188B" w:rsidRPr="000768FF" w:rsidRDefault="00F1188B" w:rsidP="00AE6BFF">
            <w:pPr>
              <w:jc w:val="center"/>
              <w:rPr>
                <w:b/>
                <w:bCs/>
                <w:color w:val="000000"/>
                <w:sz w:val="20"/>
                <w:szCs w:val="20"/>
                <w:lang w:eastAsia="ru-RU"/>
              </w:rPr>
            </w:pPr>
            <w:r w:rsidRPr="000768FF">
              <w:rPr>
                <w:b/>
                <w:bCs/>
                <w:color w:val="000000"/>
                <w:sz w:val="20"/>
                <w:szCs w:val="20"/>
                <w:lang w:eastAsia="ru-RU"/>
              </w:rPr>
              <w:t> </w:t>
            </w:r>
          </w:p>
        </w:tc>
        <w:tc>
          <w:tcPr>
            <w:tcW w:w="776" w:type="pct"/>
            <w:shd w:val="clear" w:color="auto" w:fill="auto"/>
            <w:vAlign w:val="center"/>
            <w:hideMark/>
          </w:tcPr>
          <w:p w14:paraId="4846A701" w14:textId="77777777" w:rsidR="00F1188B" w:rsidRPr="000768FF" w:rsidRDefault="00F1188B" w:rsidP="00AE6BFF">
            <w:pPr>
              <w:jc w:val="center"/>
              <w:rPr>
                <w:b/>
                <w:bCs/>
                <w:color w:val="000000"/>
                <w:sz w:val="20"/>
                <w:szCs w:val="20"/>
                <w:lang w:eastAsia="ru-RU"/>
              </w:rPr>
            </w:pPr>
            <w:r w:rsidRPr="000768FF">
              <w:rPr>
                <w:b/>
                <w:bCs/>
                <w:color w:val="000000"/>
                <w:sz w:val="20"/>
                <w:szCs w:val="20"/>
                <w:lang w:eastAsia="ru-RU"/>
              </w:rPr>
              <w:t> </w:t>
            </w:r>
          </w:p>
        </w:tc>
        <w:tc>
          <w:tcPr>
            <w:tcW w:w="744" w:type="pct"/>
            <w:shd w:val="clear" w:color="auto" w:fill="auto"/>
            <w:vAlign w:val="center"/>
            <w:hideMark/>
          </w:tcPr>
          <w:p w14:paraId="59819C4A" w14:textId="77777777" w:rsidR="00F1188B" w:rsidRPr="000768FF" w:rsidRDefault="00F1188B" w:rsidP="00AE6BFF">
            <w:pPr>
              <w:jc w:val="center"/>
              <w:rPr>
                <w:b/>
                <w:bCs/>
                <w:color w:val="000000"/>
                <w:sz w:val="20"/>
                <w:szCs w:val="20"/>
                <w:lang w:eastAsia="ru-RU"/>
              </w:rPr>
            </w:pPr>
            <w:r w:rsidRPr="000768FF">
              <w:rPr>
                <w:b/>
                <w:bCs/>
                <w:color w:val="000000"/>
                <w:sz w:val="20"/>
                <w:szCs w:val="20"/>
                <w:lang w:eastAsia="ru-RU"/>
              </w:rPr>
              <w:t>5 850,68</w:t>
            </w:r>
          </w:p>
        </w:tc>
      </w:tr>
    </w:tbl>
    <w:p w14:paraId="5F190C75" w14:textId="77777777" w:rsidR="00F1188B" w:rsidRDefault="00F1188B" w:rsidP="00F1188B">
      <w:pPr>
        <w:ind w:firstLine="720"/>
        <w:jc w:val="both"/>
        <w:rPr>
          <w:sz w:val="28"/>
          <w:szCs w:val="28"/>
          <w:lang w:eastAsia="ru-RU"/>
        </w:rPr>
      </w:pPr>
    </w:p>
    <w:p w14:paraId="5EFFDB44" w14:textId="77777777" w:rsidR="00F1188B" w:rsidRDefault="00F1188B" w:rsidP="00F1188B">
      <w:pPr>
        <w:ind w:firstLine="720"/>
        <w:jc w:val="both"/>
        <w:rPr>
          <w:sz w:val="28"/>
          <w:szCs w:val="28"/>
          <w:lang w:eastAsia="ru-RU"/>
        </w:rPr>
      </w:pPr>
      <w:r>
        <w:rPr>
          <w:sz w:val="28"/>
          <w:szCs w:val="28"/>
          <w:lang w:eastAsia="ru-RU"/>
        </w:rPr>
        <w:t>В связи с тем, что объем финансирования, предлагаемый предприятием, не превышает объем финансирования, рассчитанный по УНЦ, п</w:t>
      </w:r>
      <w:r w:rsidRPr="0023678A">
        <w:rPr>
          <w:sz w:val="28"/>
          <w:szCs w:val="28"/>
          <w:lang w:eastAsia="ru-RU"/>
        </w:rPr>
        <w:t xml:space="preserve">редлагается согласиться с </w:t>
      </w:r>
      <w:r w:rsidRPr="0023678A">
        <w:rPr>
          <w:sz w:val="28"/>
          <w:szCs w:val="28"/>
          <w:lang w:eastAsia="ru-RU"/>
        </w:rPr>
        <w:lastRenderedPageBreak/>
        <w:t xml:space="preserve">предприятием и учесть при расчете размера платы за технологическое присоединение объем капитальных вложений </w:t>
      </w:r>
      <w:r>
        <w:rPr>
          <w:sz w:val="28"/>
          <w:szCs w:val="28"/>
          <w:lang w:eastAsia="ru-RU"/>
        </w:rPr>
        <w:t>ООО «</w:t>
      </w:r>
      <w:proofErr w:type="spellStart"/>
      <w:r>
        <w:rPr>
          <w:sz w:val="28"/>
          <w:szCs w:val="28"/>
          <w:lang w:eastAsia="ru-RU"/>
        </w:rPr>
        <w:t>ЭнергоПаритет</w:t>
      </w:r>
      <w:proofErr w:type="spellEnd"/>
      <w:r>
        <w:rPr>
          <w:sz w:val="28"/>
          <w:szCs w:val="28"/>
          <w:lang w:eastAsia="ru-RU"/>
        </w:rPr>
        <w:t>»</w:t>
      </w:r>
      <w:r w:rsidRPr="0023678A">
        <w:rPr>
          <w:sz w:val="28"/>
          <w:szCs w:val="28"/>
          <w:lang w:eastAsia="ru-RU"/>
        </w:rPr>
        <w:t xml:space="preserve"> для осуществления технологического присоединения энергопринимающих устройств </w:t>
      </w:r>
      <w:r>
        <w:rPr>
          <w:sz w:val="28"/>
          <w:szCs w:val="28"/>
          <w:lang w:eastAsia="ru-RU"/>
        </w:rPr>
        <w:t>ООО «УК Анжерская-Южная»</w:t>
      </w:r>
      <w:r w:rsidRPr="0023678A">
        <w:rPr>
          <w:sz w:val="28"/>
          <w:szCs w:val="28"/>
          <w:lang w:eastAsia="ru-RU"/>
        </w:rPr>
        <w:t xml:space="preserve"> в размере </w:t>
      </w:r>
      <w:r w:rsidRPr="00251666">
        <w:rPr>
          <w:b/>
          <w:sz w:val="28"/>
          <w:szCs w:val="28"/>
          <w:lang w:eastAsia="ru-RU"/>
        </w:rPr>
        <w:t>886,49</w:t>
      </w:r>
      <w:r w:rsidRPr="0023678A">
        <w:rPr>
          <w:sz w:val="28"/>
          <w:szCs w:val="28"/>
          <w:lang w:eastAsia="ru-RU"/>
        </w:rPr>
        <w:t xml:space="preserve"> тыс. руб.</w:t>
      </w:r>
    </w:p>
    <w:p w14:paraId="188B95B9" w14:textId="77777777" w:rsidR="00F1188B" w:rsidRDefault="00F1188B" w:rsidP="00F1188B">
      <w:pPr>
        <w:ind w:firstLine="720"/>
        <w:jc w:val="both"/>
        <w:rPr>
          <w:sz w:val="28"/>
          <w:szCs w:val="28"/>
          <w:lang w:eastAsia="ru-RU"/>
        </w:rPr>
      </w:pPr>
    </w:p>
    <w:p w14:paraId="3DFBA1C4" w14:textId="77777777" w:rsidR="00F1188B" w:rsidRPr="000E4E07" w:rsidRDefault="00F1188B" w:rsidP="00F1188B">
      <w:pPr>
        <w:jc w:val="center"/>
        <w:rPr>
          <w:b/>
          <w:sz w:val="28"/>
          <w:szCs w:val="28"/>
          <w:lang w:eastAsia="ru-RU"/>
        </w:rPr>
      </w:pPr>
      <w:bookmarkStart w:id="6" w:name="_Hlk525113570"/>
      <w:r w:rsidRPr="000E4E07">
        <w:rPr>
          <w:b/>
          <w:sz w:val="28"/>
          <w:szCs w:val="28"/>
          <w:lang w:eastAsia="ru-RU"/>
        </w:rPr>
        <w:t>Расходы сетевой организации,</w:t>
      </w:r>
    </w:p>
    <w:p w14:paraId="7979A195" w14:textId="77777777" w:rsidR="00F1188B" w:rsidRPr="000E4E07" w:rsidRDefault="00F1188B" w:rsidP="00F1188B">
      <w:pPr>
        <w:jc w:val="center"/>
        <w:rPr>
          <w:b/>
          <w:sz w:val="28"/>
          <w:szCs w:val="28"/>
          <w:lang w:eastAsia="ru-RU"/>
        </w:rPr>
      </w:pPr>
      <w:r w:rsidRPr="000E4E07">
        <w:rPr>
          <w:b/>
          <w:sz w:val="28"/>
          <w:szCs w:val="28"/>
          <w:lang w:eastAsia="ru-RU"/>
        </w:rPr>
        <w:t>связанные с осуществлением технологического присоединения к электрическим сетям,</w:t>
      </w:r>
      <w:r>
        <w:rPr>
          <w:b/>
          <w:sz w:val="28"/>
          <w:szCs w:val="28"/>
          <w:lang w:eastAsia="ru-RU"/>
        </w:rPr>
        <w:t xml:space="preserve"> </w:t>
      </w:r>
      <w:r w:rsidRPr="000E4E07">
        <w:rPr>
          <w:b/>
          <w:sz w:val="28"/>
          <w:szCs w:val="28"/>
          <w:lang w:eastAsia="ru-RU"/>
        </w:rPr>
        <w:t>не включаемые в плату за технологическое присоединение</w:t>
      </w:r>
      <w:bookmarkEnd w:id="6"/>
    </w:p>
    <w:p w14:paraId="4A38D8F9" w14:textId="77777777" w:rsidR="00F1188B" w:rsidRDefault="00F1188B" w:rsidP="00F1188B">
      <w:pPr>
        <w:ind w:firstLine="720"/>
        <w:jc w:val="both"/>
        <w:rPr>
          <w:sz w:val="28"/>
          <w:szCs w:val="28"/>
          <w:lang w:eastAsia="ru-RU"/>
        </w:rPr>
      </w:pPr>
      <w:r w:rsidRPr="000E4E07">
        <w:rPr>
          <w:sz w:val="28"/>
          <w:szCs w:val="28"/>
          <w:lang w:eastAsia="ru-RU"/>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w:t>
      </w:r>
      <w:r>
        <w:rPr>
          <w:sz w:val="28"/>
          <w:szCs w:val="28"/>
          <w:lang w:eastAsia="ru-RU"/>
        </w:rPr>
        <w:t>энергопринимающих устройств</w:t>
      </w:r>
      <w:r w:rsidRPr="000E4E07">
        <w:rPr>
          <w:sz w:val="28"/>
          <w:szCs w:val="28"/>
          <w:lang w:eastAsia="ru-RU"/>
        </w:rPr>
        <w:t xml:space="preserve"> и (или) объектов электроэнергетики.</w:t>
      </w:r>
    </w:p>
    <w:p w14:paraId="01E8AE70" w14:textId="77777777" w:rsidR="00F1188B" w:rsidRDefault="00F1188B" w:rsidP="00F1188B">
      <w:pPr>
        <w:ind w:firstLine="720"/>
        <w:jc w:val="both"/>
        <w:rPr>
          <w:sz w:val="28"/>
          <w:szCs w:val="28"/>
          <w:lang w:eastAsia="ru-RU"/>
        </w:rPr>
      </w:pPr>
      <w:r w:rsidRPr="006042CF">
        <w:rPr>
          <w:sz w:val="28"/>
          <w:szCs w:val="28"/>
          <w:lang w:eastAsia="ru-RU"/>
        </w:rPr>
        <w:t xml:space="preserve">В соответствии с </w:t>
      </w:r>
      <w:r>
        <w:rPr>
          <w:sz w:val="28"/>
          <w:szCs w:val="28"/>
          <w:lang w:eastAsia="ru-RU"/>
        </w:rPr>
        <w:t>предлагаемым ООО «</w:t>
      </w:r>
      <w:proofErr w:type="spellStart"/>
      <w:r>
        <w:rPr>
          <w:sz w:val="28"/>
          <w:szCs w:val="28"/>
          <w:lang w:eastAsia="ru-RU"/>
        </w:rPr>
        <w:t>ЭнергоПаритет</w:t>
      </w:r>
      <w:proofErr w:type="spellEnd"/>
      <w:r>
        <w:rPr>
          <w:sz w:val="28"/>
          <w:szCs w:val="28"/>
          <w:lang w:eastAsia="ru-RU"/>
        </w:rPr>
        <w:t>»</w:t>
      </w:r>
      <w:r w:rsidRPr="006042CF">
        <w:rPr>
          <w:sz w:val="28"/>
          <w:szCs w:val="28"/>
          <w:lang w:eastAsia="ru-RU"/>
        </w:rPr>
        <w:t xml:space="preserve"> расчетом необходимой валовой </w:t>
      </w:r>
      <w:r>
        <w:rPr>
          <w:sz w:val="28"/>
          <w:szCs w:val="28"/>
          <w:lang w:eastAsia="ru-RU"/>
        </w:rPr>
        <w:t>р</w:t>
      </w:r>
      <w:r w:rsidRPr="000049EF">
        <w:rPr>
          <w:sz w:val="28"/>
          <w:szCs w:val="28"/>
          <w:lang w:eastAsia="ru-RU"/>
        </w:rPr>
        <w:t>асходы сетевой организации,</w:t>
      </w:r>
      <w:r>
        <w:rPr>
          <w:sz w:val="28"/>
          <w:szCs w:val="28"/>
          <w:lang w:eastAsia="ru-RU"/>
        </w:rPr>
        <w:t xml:space="preserve"> </w:t>
      </w:r>
      <w:r w:rsidRPr="000049EF">
        <w:rPr>
          <w:sz w:val="28"/>
          <w:szCs w:val="28"/>
          <w:lang w:eastAsia="ru-RU"/>
        </w:rPr>
        <w:t>связанные с осуществлением технологического присоединения к электрическим сетям,</w:t>
      </w:r>
      <w:r>
        <w:rPr>
          <w:sz w:val="28"/>
          <w:szCs w:val="28"/>
          <w:lang w:eastAsia="ru-RU"/>
        </w:rPr>
        <w:t xml:space="preserve"> </w:t>
      </w:r>
      <w:r w:rsidRPr="000049EF">
        <w:rPr>
          <w:sz w:val="28"/>
          <w:szCs w:val="28"/>
          <w:lang w:eastAsia="ru-RU"/>
        </w:rPr>
        <w:t>не включаемые в плату за технологическое присоединение</w:t>
      </w:r>
      <w:r>
        <w:rPr>
          <w:sz w:val="28"/>
          <w:szCs w:val="28"/>
          <w:lang w:eastAsia="ru-RU"/>
        </w:rPr>
        <w:t xml:space="preserve"> – 9 784,95 тыс. руб.:</w:t>
      </w:r>
    </w:p>
    <w:p w14:paraId="5678BA54" w14:textId="77777777" w:rsidR="00F1188B" w:rsidRDefault="00F1188B" w:rsidP="00136782">
      <w:pPr>
        <w:numPr>
          <w:ilvl w:val="0"/>
          <w:numId w:val="12"/>
        </w:numPr>
        <w:spacing w:line="276" w:lineRule="auto"/>
        <w:jc w:val="both"/>
        <w:rPr>
          <w:sz w:val="28"/>
          <w:szCs w:val="28"/>
          <w:lang w:eastAsia="ru-RU"/>
        </w:rPr>
      </w:pPr>
      <w:r w:rsidRPr="000768FF">
        <w:rPr>
          <w:sz w:val="28"/>
          <w:szCs w:val="28"/>
          <w:lang w:eastAsia="ru-RU"/>
        </w:rPr>
        <w:t xml:space="preserve">9 784,95 тыс. руб. – Оснащение оборудования 6,6 </w:t>
      </w:r>
      <w:proofErr w:type="spellStart"/>
      <w:r w:rsidRPr="000768FF">
        <w:rPr>
          <w:sz w:val="28"/>
          <w:szCs w:val="28"/>
          <w:lang w:eastAsia="ru-RU"/>
        </w:rPr>
        <w:t>кВ</w:t>
      </w:r>
      <w:proofErr w:type="spellEnd"/>
      <w:r w:rsidRPr="000768FF">
        <w:rPr>
          <w:sz w:val="28"/>
          <w:szCs w:val="28"/>
          <w:lang w:eastAsia="ru-RU"/>
        </w:rPr>
        <w:t xml:space="preserve"> и 6,3 </w:t>
      </w:r>
      <w:proofErr w:type="spellStart"/>
      <w:r w:rsidRPr="000768FF">
        <w:rPr>
          <w:sz w:val="28"/>
          <w:szCs w:val="28"/>
          <w:lang w:eastAsia="ru-RU"/>
        </w:rPr>
        <w:t>кВ</w:t>
      </w:r>
      <w:proofErr w:type="spellEnd"/>
      <w:r w:rsidRPr="000768FF">
        <w:rPr>
          <w:sz w:val="28"/>
          <w:szCs w:val="28"/>
          <w:lang w:eastAsia="ru-RU"/>
        </w:rPr>
        <w:t xml:space="preserve"> на ПС</w:t>
      </w:r>
      <w:r>
        <w:rPr>
          <w:sz w:val="28"/>
          <w:szCs w:val="28"/>
          <w:lang w:eastAsia="ru-RU"/>
        </w:rPr>
        <w:t> </w:t>
      </w:r>
      <w:r w:rsidRPr="000768FF">
        <w:rPr>
          <w:sz w:val="28"/>
          <w:szCs w:val="28"/>
          <w:lang w:eastAsia="ru-RU"/>
        </w:rPr>
        <w:t>110</w:t>
      </w:r>
      <w:r>
        <w:rPr>
          <w:sz w:val="28"/>
          <w:szCs w:val="28"/>
          <w:lang w:eastAsia="ru-RU"/>
        </w:rPr>
        <w:t> </w:t>
      </w:r>
      <w:proofErr w:type="spellStart"/>
      <w:r w:rsidRPr="000768FF">
        <w:rPr>
          <w:sz w:val="28"/>
          <w:szCs w:val="28"/>
          <w:lang w:eastAsia="ru-RU"/>
        </w:rPr>
        <w:t>кВ</w:t>
      </w:r>
      <w:proofErr w:type="spellEnd"/>
      <w:r>
        <w:rPr>
          <w:sz w:val="28"/>
          <w:szCs w:val="28"/>
          <w:lang w:eastAsia="ru-RU"/>
        </w:rPr>
        <w:t> </w:t>
      </w:r>
      <w:r w:rsidRPr="000768FF">
        <w:rPr>
          <w:sz w:val="28"/>
          <w:szCs w:val="28"/>
          <w:lang w:eastAsia="ru-RU"/>
        </w:rPr>
        <w:t>«Таежная» устройствами дистанционного управления с возможностью реализации дистанционного ввода графиков временного отключения потребления из ДС ЦУС филиала ПАО «МРСК Сибири» – «Кузбассэнерго – РЭС».</w:t>
      </w:r>
    </w:p>
    <w:p w14:paraId="709118D5" w14:textId="77777777" w:rsidR="00F1188B" w:rsidRPr="006D065C" w:rsidRDefault="00F1188B" w:rsidP="00F1188B">
      <w:pPr>
        <w:ind w:firstLine="720"/>
        <w:jc w:val="both"/>
        <w:rPr>
          <w:sz w:val="28"/>
          <w:szCs w:val="28"/>
          <w:lang w:eastAsia="ru-RU"/>
        </w:rPr>
      </w:pPr>
      <w:r w:rsidRPr="006D065C">
        <w:rPr>
          <w:sz w:val="28"/>
          <w:szCs w:val="28"/>
          <w:lang w:eastAsia="ru-RU"/>
        </w:rPr>
        <w:t xml:space="preserve">Предлагается </w:t>
      </w:r>
      <w:r>
        <w:rPr>
          <w:sz w:val="28"/>
          <w:szCs w:val="28"/>
          <w:lang w:eastAsia="ru-RU"/>
        </w:rPr>
        <w:t xml:space="preserve">согласиться с предприятием у учесть </w:t>
      </w:r>
      <w:r w:rsidRPr="006D065C">
        <w:rPr>
          <w:sz w:val="28"/>
          <w:szCs w:val="28"/>
          <w:lang w:eastAsia="ru-RU"/>
        </w:rPr>
        <w:t xml:space="preserve">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0768FF">
        <w:rPr>
          <w:sz w:val="28"/>
          <w:szCs w:val="28"/>
          <w:lang w:eastAsia="ru-RU"/>
        </w:rPr>
        <w:t>9 784,95</w:t>
      </w:r>
      <w:r w:rsidRPr="006D065C">
        <w:rPr>
          <w:sz w:val="28"/>
          <w:szCs w:val="28"/>
          <w:lang w:eastAsia="ru-RU"/>
        </w:rPr>
        <w:t xml:space="preserve"> тыс. руб.</w:t>
      </w:r>
    </w:p>
    <w:p w14:paraId="09729EF0" w14:textId="77777777" w:rsidR="00F1188B" w:rsidRPr="006D065C" w:rsidRDefault="00F1188B" w:rsidP="00F1188B">
      <w:pPr>
        <w:ind w:firstLine="720"/>
        <w:jc w:val="both"/>
        <w:rPr>
          <w:sz w:val="28"/>
          <w:szCs w:val="28"/>
          <w:lang w:eastAsia="ru-RU"/>
        </w:rPr>
      </w:pPr>
      <w:r w:rsidRPr="006D065C">
        <w:rPr>
          <w:sz w:val="28"/>
          <w:szCs w:val="28"/>
          <w:lang w:eastAsia="ru-RU"/>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0D4824E6" w14:textId="77777777" w:rsidR="00F1188B" w:rsidRPr="006D065C" w:rsidRDefault="00F1188B" w:rsidP="00F1188B">
      <w:pPr>
        <w:ind w:firstLine="720"/>
        <w:jc w:val="both"/>
        <w:rPr>
          <w:sz w:val="28"/>
          <w:szCs w:val="28"/>
          <w:lang w:eastAsia="ru-RU"/>
        </w:rPr>
      </w:pPr>
      <w:r w:rsidRPr="006D065C">
        <w:rPr>
          <w:sz w:val="28"/>
          <w:szCs w:val="28"/>
          <w:lang w:eastAsia="ru-RU"/>
        </w:rPr>
        <w:t>Укрупненные нормативы цены типовых технологических решений капитального строительства объектов электроэнергетики в части объектов электросетевого хозяйства, утверждены Приказом Минэнерго России от 17.01.2019 №10.</w:t>
      </w:r>
    </w:p>
    <w:p w14:paraId="23BC3884" w14:textId="77777777" w:rsidR="00F1188B" w:rsidRPr="006D065C" w:rsidRDefault="00F1188B" w:rsidP="00F1188B">
      <w:pPr>
        <w:ind w:firstLine="720"/>
        <w:jc w:val="both"/>
        <w:rPr>
          <w:sz w:val="28"/>
          <w:szCs w:val="28"/>
          <w:lang w:eastAsia="ru-RU"/>
        </w:rPr>
      </w:pPr>
      <w:r w:rsidRPr="00E464CD">
        <w:rPr>
          <w:sz w:val="28"/>
          <w:szCs w:val="28"/>
          <w:lang w:eastAsia="ru-RU"/>
        </w:rPr>
        <w:t>Расчет стоимости работ по УНЦ представлен ниже.</w:t>
      </w:r>
    </w:p>
    <w:p w14:paraId="06D0D2D5" w14:textId="77777777" w:rsidR="00F1188B" w:rsidRDefault="00F1188B" w:rsidP="00F1188B">
      <w:pPr>
        <w:ind w:firstLine="720"/>
        <w:jc w:val="both"/>
        <w:rPr>
          <w:sz w:val="28"/>
          <w:szCs w:val="28"/>
          <w:lang w:eastAsia="ru-RU"/>
        </w:rPr>
      </w:pPr>
    </w:p>
    <w:tbl>
      <w:tblPr>
        <w:tblW w:w="4946" w:type="pct"/>
        <w:tblLayout w:type="fixed"/>
        <w:tblLook w:val="04A0" w:firstRow="1" w:lastRow="0" w:firstColumn="1" w:lastColumn="0" w:noHBand="0" w:noVBand="1"/>
      </w:tblPr>
      <w:tblGrid>
        <w:gridCol w:w="510"/>
        <w:gridCol w:w="2459"/>
        <w:gridCol w:w="976"/>
        <w:gridCol w:w="1049"/>
        <w:gridCol w:w="1283"/>
        <w:gridCol w:w="819"/>
        <w:gridCol w:w="1609"/>
        <w:gridCol w:w="1661"/>
      </w:tblGrid>
      <w:tr w:rsidR="00F1188B" w:rsidRPr="00E464CD" w14:paraId="10E7A529" w14:textId="77777777" w:rsidTr="00AE6BFF">
        <w:trPr>
          <w:trHeight w:val="150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4F5AC" w14:textId="77777777" w:rsidR="00F1188B" w:rsidRPr="00E464CD" w:rsidRDefault="00F1188B" w:rsidP="00AE6BFF">
            <w:pPr>
              <w:jc w:val="center"/>
              <w:rPr>
                <w:color w:val="000000"/>
                <w:sz w:val="20"/>
                <w:szCs w:val="20"/>
                <w:lang w:eastAsia="ru-RU"/>
              </w:rPr>
            </w:pPr>
            <w:bookmarkStart w:id="7" w:name="RANGE!A1:H12"/>
            <w:r w:rsidRPr="00E464CD">
              <w:rPr>
                <w:color w:val="000000"/>
                <w:sz w:val="20"/>
                <w:szCs w:val="20"/>
                <w:lang w:eastAsia="ru-RU"/>
              </w:rPr>
              <w:lastRenderedPageBreak/>
              <w:t>№ п/п</w:t>
            </w:r>
            <w:bookmarkEnd w:id="7"/>
          </w:p>
        </w:tc>
        <w:tc>
          <w:tcPr>
            <w:tcW w:w="1186" w:type="pct"/>
            <w:tcBorders>
              <w:top w:val="single" w:sz="4" w:space="0" w:color="auto"/>
              <w:left w:val="nil"/>
              <w:bottom w:val="single" w:sz="4" w:space="0" w:color="auto"/>
              <w:right w:val="single" w:sz="4" w:space="0" w:color="auto"/>
            </w:tcBorders>
            <w:shd w:val="clear" w:color="auto" w:fill="auto"/>
            <w:vAlign w:val="center"/>
            <w:hideMark/>
          </w:tcPr>
          <w:p w14:paraId="4EC1751D" w14:textId="77777777" w:rsidR="00F1188B" w:rsidRPr="00E464CD" w:rsidRDefault="00F1188B" w:rsidP="00AE6BFF">
            <w:pPr>
              <w:jc w:val="center"/>
              <w:rPr>
                <w:color w:val="000000"/>
                <w:sz w:val="20"/>
                <w:szCs w:val="20"/>
                <w:lang w:eastAsia="ru-RU"/>
              </w:rPr>
            </w:pPr>
            <w:r w:rsidRPr="00E464CD">
              <w:rPr>
                <w:color w:val="000000"/>
                <w:sz w:val="20"/>
                <w:szCs w:val="20"/>
                <w:lang w:eastAsia="ru-RU"/>
              </w:rPr>
              <w:t>Наименование</w:t>
            </w:r>
          </w:p>
        </w:tc>
        <w:tc>
          <w:tcPr>
            <w:tcW w:w="471" w:type="pct"/>
            <w:tcBorders>
              <w:top w:val="single" w:sz="4" w:space="0" w:color="auto"/>
              <w:left w:val="nil"/>
              <w:bottom w:val="single" w:sz="4" w:space="0" w:color="auto"/>
              <w:right w:val="single" w:sz="4" w:space="0" w:color="auto"/>
            </w:tcBorders>
            <w:shd w:val="clear" w:color="auto" w:fill="auto"/>
            <w:vAlign w:val="center"/>
            <w:hideMark/>
          </w:tcPr>
          <w:p w14:paraId="6EB6CB20" w14:textId="77777777" w:rsidR="00F1188B" w:rsidRPr="00E464CD" w:rsidRDefault="00F1188B" w:rsidP="00AE6BFF">
            <w:pPr>
              <w:jc w:val="center"/>
              <w:rPr>
                <w:color w:val="000000"/>
                <w:sz w:val="20"/>
                <w:szCs w:val="20"/>
                <w:lang w:eastAsia="ru-RU"/>
              </w:rPr>
            </w:pPr>
            <w:r w:rsidRPr="00E464CD">
              <w:rPr>
                <w:color w:val="000000"/>
                <w:sz w:val="20"/>
                <w:szCs w:val="20"/>
                <w:lang w:eastAsia="ru-RU"/>
              </w:rPr>
              <w:t>Таблица</w:t>
            </w:r>
          </w:p>
        </w:tc>
        <w:tc>
          <w:tcPr>
            <w:tcW w:w="506" w:type="pct"/>
            <w:tcBorders>
              <w:top w:val="single" w:sz="4" w:space="0" w:color="auto"/>
              <w:left w:val="nil"/>
              <w:bottom w:val="single" w:sz="4" w:space="0" w:color="auto"/>
              <w:right w:val="single" w:sz="4" w:space="0" w:color="auto"/>
            </w:tcBorders>
            <w:shd w:val="clear" w:color="auto" w:fill="auto"/>
            <w:vAlign w:val="center"/>
            <w:hideMark/>
          </w:tcPr>
          <w:p w14:paraId="759B728C" w14:textId="77777777" w:rsidR="00F1188B" w:rsidRPr="00E464CD" w:rsidRDefault="00F1188B" w:rsidP="00AE6BFF">
            <w:pPr>
              <w:jc w:val="center"/>
              <w:rPr>
                <w:color w:val="000000"/>
                <w:sz w:val="20"/>
                <w:szCs w:val="20"/>
                <w:lang w:eastAsia="ru-RU"/>
              </w:rPr>
            </w:pPr>
            <w:r w:rsidRPr="00E464CD">
              <w:rPr>
                <w:color w:val="000000"/>
                <w:sz w:val="20"/>
                <w:szCs w:val="20"/>
                <w:lang w:eastAsia="ru-RU"/>
              </w:rPr>
              <w:t>Номер расценки</w:t>
            </w:r>
          </w:p>
        </w:tc>
        <w:tc>
          <w:tcPr>
            <w:tcW w:w="619" w:type="pct"/>
            <w:tcBorders>
              <w:top w:val="single" w:sz="4" w:space="0" w:color="auto"/>
              <w:left w:val="nil"/>
              <w:bottom w:val="single" w:sz="4" w:space="0" w:color="auto"/>
              <w:right w:val="single" w:sz="4" w:space="0" w:color="auto"/>
            </w:tcBorders>
            <w:shd w:val="clear" w:color="auto" w:fill="auto"/>
            <w:vAlign w:val="center"/>
            <w:hideMark/>
          </w:tcPr>
          <w:p w14:paraId="678662A9" w14:textId="77777777" w:rsidR="00F1188B" w:rsidRPr="00E464CD" w:rsidRDefault="00F1188B" w:rsidP="00AE6BFF">
            <w:pPr>
              <w:jc w:val="center"/>
              <w:rPr>
                <w:color w:val="000000"/>
                <w:sz w:val="20"/>
                <w:szCs w:val="20"/>
                <w:lang w:eastAsia="ru-RU"/>
              </w:rPr>
            </w:pPr>
            <w:r w:rsidRPr="00E464CD">
              <w:rPr>
                <w:color w:val="000000"/>
                <w:sz w:val="20"/>
                <w:szCs w:val="20"/>
                <w:lang w:eastAsia="ru-RU"/>
              </w:rPr>
              <w:t xml:space="preserve">Норматив цены, </w:t>
            </w:r>
            <w:proofErr w:type="spellStart"/>
            <w:r w:rsidRPr="00E464CD">
              <w:rPr>
                <w:color w:val="000000"/>
                <w:sz w:val="20"/>
                <w:szCs w:val="20"/>
                <w:lang w:eastAsia="ru-RU"/>
              </w:rPr>
              <w:t>тыс.руб</w:t>
            </w:r>
            <w:proofErr w:type="spellEnd"/>
            <w:r w:rsidRPr="00E464CD">
              <w:rPr>
                <w:color w:val="000000"/>
                <w:sz w:val="20"/>
                <w:szCs w:val="20"/>
                <w:lang w:eastAsia="ru-RU"/>
              </w:rPr>
              <w:t>./ед.</w:t>
            </w:r>
          </w:p>
        </w:tc>
        <w:tc>
          <w:tcPr>
            <w:tcW w:w="395" w:type="pct"/>
            <w:tcBorders>
              <w:top w:val="single" w:sz="4" w:space="0" w:color="auto"/>
              <w:left w:val="nil"/>
              <w:bottom w:val="single" w:sz="4" w:space="0" w:color="auto"/>
              <w:right w:val="single" w:sz="4" w:space="0" w:color="auto"/>
            </w:tcBorders>
            <w:shd w:val="clear" w:color="auto" w:fill="auto"/>
            <w:vAlign w:val="center"/>
            <w:hideMark/>
          </w:tcPr>
          <w:p w14:paraId="2983ECB3" w14:textId="77777777" w:rsidR="00F1188B" w:rsidRPr="00E464CD" w:rsidRDefault="00F1188B" w:rsidP="00AE6BFF">
            <w:pPr>
              <w:jc w:val="center"/>
              <w:rPr>
                <w:color w:val="000000"/>
                <w:sz w:val="20"/>
                <w:szCs w:val="20"/>
                <w:lang w:eastAsia="ru-RU"/>
              </w:rPr>
            </w:pPr>
            <w:r w:rsidRPr="00E464CD">
              <w:rPr>
                <w:color w:val="000000"/>
                <w:sz w:val="20"/>
                <w:szCs w:val="20"/>
                <w:lang w:eastAsia="ru-RU"/>
              </w:rPr>
              <w:t>Объем работ, ед.</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451C59CE" w14:textId="77777777" w:rsidR="00F1188B" w:rsidRPr="00E464CD" w:rsidRDefault="00F1188B" w:rsidP="00AE6BFF">
            <w:pPr>
              <w:jc w:val="center"/>
              <w:rPr>
                <w:color w:val="000000"/>
                <w:sz w:val="20"/>
                <w:szCs w:val="20"/>
                <w:lang w:eastAsia="ru-RU"/>
              </w:rPr>
            </w:pPr>
            <w:r w:rsidRPr="00E464CD">
              <w:rPr>
                <w:color w:val="000000"/>
                <w:sz w:val="20"/>
                <w:szCs w:val="20"/>
                <w:lang w:eastAsia="ru-RU"/>
              </w:rPr>
              <w:t>Коэффициенты перехода (пересчета) от базового УНЦ к УНЦ субъектов Российской Федерации</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6BAE1850" w14:textId="77777777" w:rsidR="00F1188B" w:rsidRPr="00E464CD" w:rsidRDefault="00F1188B" w:rsidP="00AE6BFF">
            <w:pPr>
              <w:jc w:val="center"/>
              <w:rPr>
                <w:color w:val="000000"/>
                <w:sz w:val="20"/>
                <w:szCs w:val="20"/>
                <w:lang w:eastAsia="ru-RU"/>
              </w:rPr>
            </w:pPr>
            <w:r w:rsidRPr="00E464CD">
              <w:rPr>
                <w:color w:val="000000"/>
                <w:sz w:val="20"/>
                <w:szCs w:val="20"/>
                <w:lang w:eastAsia="ru-RU"/>
              </w:rPr>
              <w:t xml:space="preserve">Объем финансирования, </w:t>
            </w:r>
            <w:proofErr w:type="spellStart"/>
            <w:r w:rsidRPr="00E464CD">
              <w:rPr>
                <w:color w:val="000000"/>
                <w:sz w:val="20"/>
                <w:szCs w:val="20"/>
                <w:lang w:eastAsia="ru-RU"/>
              </w:rPr>
              <w:t>тыс.руб</w:t>
            </w:r>
            <w:proofErr w:type="spellEnd"/>
            <w:r w:rsidRPr="00E464CD">
              <w:rPr>
                <w:color w:val="000000"/>
                <w:sz w:val="20"/>
                <w:szCs w:val="20"/>
                <w:lang w:eastAsia="ru-RU"/>
              </w:rPr>
              <w:t>.</w:t>
            </w:r>
          </w:p>
        </w:tc>
      </w:tr>
      <w:tr w:rsidR="00F1188B" w:rsidRPr="00E464CD" w14:paraId="212E24C6" w14:textId="77777777" w:rsidTr="00AE6BFF">
        <w:trPr>
          <w:trHeight w:val="6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1B7BF2F" w14:textId="77777777" w:rsidR="00F1188B" w:rsidRPr="00E464CD" w:rsidRDefault="00F1188B" w:rsidP="00AE6BFF">
            <w:pPr>
              <w:rPr>
                <w:b/>
                <w:bCs/>
                <w:color w:val="000000"/>
                <w:sz w:val="20"/>
                <w:szCs w:val="20"/>
                <w:lang w:eastAsia="ru-RU"/>
              </w:rPr>
            </w:pPr>
            <w:r w:rsidRPr="00E464CD">
              <w:rPr>
                <w:b/>
                <w:bCs/>
                <w:color w:val="000000"/>
                <w:sz w:val="20"/>
                <w:szCs w:val="20"/>
                <w:lang w:eastAsia="ru-RU"/>
              </w:rPr>
              <w:t xml:space="preserve">Оснащение оборудования 6,6 </w:t>
            </w:r>
            <w:proofErr w:type="spellStart"/>
            <w:r w:rsidRPr="00E464CD">
              <w:rPr>
                <w:b/>
                <w:bCs/>
                <w:color w:val="000000"/>
                <w:sz w:val="20"/>
                <w:szCs w:val="20"/>
                <w:lang w:eastAsia="ru-RU"/>
              </w:rPr>
              <w:t>кВ</w:t>
            </w:r>
            <w:proofErr w:type="spellEnd"/>
            <w:r w:rsidRPr="00E464CD">
              <w:rPr>
                <w:b/>
                <w:bCs/>
                <w:color w:val="000000"/>
                <w:sz w:val="20"/>
                <w:szCs w:val="20"/>
                <w:lang w:eastAsia="ru-RU"/>
              </w:rPr>
              <w:t xml:space="preserve"> и 6,3 </w:t>
            </w:r>
            <w:proofErr w:type="spellStart"/>
            <w:r w:rsidRPr="00E464CD">
              <w:rPr>
                <w:b/>
                <w:bCs/>
                <w:color w:val="000000"/>
                <w:sz w:val="20"/>
                <w:szCs w:val="20"/>
                <w:lang w:eastAsia="ru-RU"/>
              </w:rPr>
              <w:t>кВ</w:t>
            </w:r>
            <w:proofErr w:type="spellEnd"/>
            <w:r w:rsidRPr="00E464CD">
              <w:rPr>
                <w:b/>
                <w:bCs/>
                <w:color w:val="000000"/>
                <w:sz w:val="20"/>
                <w:szCs w:val="20"/>
                <w:lang w:eastAsia="ru-RU"/>
              </w:rPr>
              <w:t xml:space="preserve"> на ПС 110 </w:t>
            </w:r>
            <w:proofErr w:type="spellStart"/>
            <w:r w:rsidRPr="00E464CD">
              <w:rPr>
                <w:b/>
                <w:bCs/>
                <w:color w:val="000000"/>
                <w:sz w:val="20"/>
                <w:szCs w:val="20"/>
                <w:lang w:eastAsia="ru-RU"/>
              </w:rPr>
              <w:t>кВ</w:t>
            </w:r>
            <w:proofErr w:type="spellEnd"/>
            <w:r w:rsidRPr="00E464CD">
              <w:rPr>
                <w:b/>
                <w:bCs/>
                <w:color w:val="000000"/>
                <w:sz w:val="20"/>
                <w:szCs w:val="20"/>
                <w:lang w:eastAsia="ru-RU"/>
              </w:rPr>
              <w:t xml:space="preserve"> «Таежная» устройствами дистанционного управления с возможностью реализации дистанционного ввода графиков временного отключения потребления из ДС ЦУС филиала ПАО «МРСК Сибири» – «Кузбассэнерго – РЭС»</w:t>
            </w:r>
          </w:p>
        </w:tc>
      </w:tr>
      <w:tr w:rsidR="00F1188B" w:rsidRPr="00E464CD" w14:paraId="40D8C6E1" w14:textId="77777777" w:rsidTr="00AE6BFF">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BFBFBF"/>
            <w:vAlign w:val="center"/>
            <w:hideMark/>
          </w:tcPr>
          <w:p w14:paraId="02458A56" w14:textId="77777777" w:rsidR="00F1188B" w:rsidRPr="00E464CD" w:rsidRDefault="00F1188B" w:rsidP="00AE6BFF">
            <w:pPr>
              <w:rPr>
                <w:color w:val="000000"/>
                <w:sz w:val="20"/>
                <w:szCs w:val="20"/>
                <w:lang w:eastAsia="ru-RU"/>
              </w:rPr>
            </w:pPr>
            <w:r w:rsidRPr="00E464CD">
              <w:rPr>
                <w:color w:val="000000"/>
                <w:sz w:val="20"/>
                <w:szCs w:val="20"/>
                <w:lang w:eastAsia="ru-RU"/>
              </w:rPr>
              <w:t>Объем финансовых потребностей строительство (реконструкцию, техническое перевооружение) объектов электросетевого хозяйства в части АСУТП ПС и ТМ</w:t>
            </w:r>
          </w:p>
        </w:tc>
      </w:tr>
      <w:tr w:rsidR="00F1188B" w:rsidRPr="00E464CD" w14:paraId="74981BC3" w14:textId="77777777" w:rsidTr="00AE6BFF">
        <w:trPr>
          <w:trHeight w:val="30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57528413" w14:textId="77777777" w:rsidR="00F1188B" w:rsidRPr="00E464CD" w:rsidRDefault="00F1188B" w:rsidP="00AE6BFF">
            <w:pPr>
              <w:jc w:val="center"/>
              <w:rPr>
                <w:color w:val="000000"/>
                <w:sz w:val="20"/>
                <w:szCs w:val="20"/>
                <w:lang w:eastAsia="ru-RU"/>
              </w:rPr>
            </w:pPr>
            <w:r w:rsidRPr="00E464CD">
              <w:rPr>
                <w:color w:val="000000"/>
                <w:sz w:val="20"/>
                <w:szCs w:val="20"/>
                <w:lang w:eastAsia="ru-RU"/>
              </w:rPr>
              <w:t>1</w:t>
            </w:r>
          </w:p>
        </w:tc>
        <w:tc>
          <w:tcPr>
            <w:tcW w:w="1186" w:type="pct"/>
            <w:tcBorders>
              <w:top w:val="nil"/>
              <w:left w:val="nil"/>
              <w:bottom w:val="single" w:sz="4" w:space="0" w:color="auto"/>
              <w:right w:val="single" w:sz="4" w:space="0" w:color="auto"/>
            </w:tcBorders>
            <w:shd w:val="clear" w:color="auto" w:fill="auto"/>
            <w:vAlign w:val="center"/>
            <w:hideMark/>
          </w:tcPr>
          <w:p w14:paraId="13A1B1AF" w14:textId="77777777" w:rsidR="00F1188B" w:rsidRPr="00E464CD" w:rsidRDefault="00F1188B" w:rsidP="00AE6BFF">
            <w:pPr>
              <w:rPr>
                <w:color w:val="000000"/>
                <w:sz w:val="20"/>
                <w:szCs w:val="20"/>
                <w:lang w:eastAsia="ru-RU"/>
              </w:rPr>
            </w:pPr>
            <w:r w:rsidRPr="00E464CD">
              <w:rPr>
                <w:color w:val="000000"/>
                <w:sz w:val="20"/>
                <w:szCs w:val="20"/>
                <w:lang w:eastAsia="ru-RU"/>
              </w:rPr>
              <w:t>УНЦ АСУТП присоединения</w:t>
            </w:r>
          </w:p>
        </w:tc>
        <w:tc>
          <w:tcPr>
            <w:tcW w:w="471" w:type="pct"/>
            <w:tcBorders>
              <w:top w:val="nil"/>
              <w:left w:val="nil"/>
              <w:bottom w:val="single" w:sz="4" w:space="0" w:color="auto"/>
              <w:right w:val="single" w:sz="4" w:space="0" w:color="auto"/>
            </w:tcBorders>
            <w:shd w:val="clear" w:color="auto" w:fill="auto"/>
            <w:vAlign w:val="center"/>
            <w:hideMark/>
          </w:tcPr>
          <w:p w14:paraId="3D2A45D0" w14:textId="77777777" w:rsidR="00F1188B" w:rsidRPr="00E464CD" w:rsidRDefault="00F1188B" w:rsidP="00AE6BFF">
            <w:pPr>
              <w:jc w:val="center"/>
              <w:rPr>
                <w:color w:val="000000"/>
                <w:sz w:val="20"/>
                <w:szCs w:val="20"/>
                <w:lang w:eastAsia="ru-RU"/>
              </w:rPr>
            </w:pPr>
            <w:r w:rsidRPr="00E464CD">
              <w:rPr>
                <w:color w:val="000000"/>
                <w:sz w:val="20"/>
                <w:szCs w:val="20"/>
                <w:lang w:eastAsia="ru-RU"/>
              </w:rPr>
              <w:t>А4</w:t>
            </w:r>
          </w:p>
        </w:tc>
        <w:tc>
          <w:tcPr>
            <w:tcW w:w="506" w:type="pct"/>
            <w:tcBorders>
              <w:top w:val="nil"/>
              <w:left w:val="nil"/>
              <w:bottom w:val="single" w:sz="4" w:space="0" w:color="auto"/>
              <w:right w:val="single" w:sz="4" w:space="0" w:color="auto"/>
            </w:tcBorders>
            <w:shd w:val="clear" w:color="auto" w:fill="auto"/>
            <w:vAlign w:val="center"/>
            <w:hideMark/>
          </w:tcPr>
          <w:p w14:paraId="19C52218" w14:textId="77777777" w:rsidR="00F1188B" w:rsidRPr="00E464CD" w:rsidRDefault="00F1188B" w:rsidP="00AE6BFF">
            <w:pPr>
              <w:jc w:val="center"/>
              <w:rPr>
                <w:color w:val="000000"/>
                <w:sz w:val="20"/>
                <w:szCs w:val="20"/>
                <w:lang w:eastAsia="ru-RU"/>
              </w:rPr>
            </w:pPr>
            <w:r w:rsidRPr="00E464CD">
              <w:rPr>
                <w:color w:val="000000"/>
                <w:sz w:val="20"/>
                <w:szCs w:val="20"/>
                <w:lang w:eastAsia="ru-RU"/>
              </w:rPr>
              <w:t>А4-01</w:t>
            </w:r>
          </w:p>
        </w:tc>
        <w:tc>
          <w:tcPr>
            <w:tcW w:w="619" w:type="pct"/>
            <w:tcBorders>
              <w:top w:val="nil"/>
              <w:left w:val="nil"/>
              <w:bottom w:val="single" w:sz="4" w:space="0" w:color="auto"/>
              <w:right w:val="single" w:sz="4" w:space="0" w:color="auto"/>
            </w:tcBorders>
            <w:shd w:val="clear" w:color="auto" w:fill="auto"/>
            <w:vAlign w:val="center"/>
            <w:hideMark/>
          </w:tcPr>
          <w:p w14:paraId="3AB9AAEA" w14:textId="77777777" w:rsidR="00F1188B" w:rsidRPr="00E464CD" w:rsidRDefault="00F1188B" w:rsidP="00AE6BFF">
            <w:pPr>
              <w:jc w:val="center"/>
              <w:rPr>
                <w:color w:val="000000"/>
                <w:sz w:val="20"/>
                <w:szCs w:val="20"/>
                <w:lang w:eastAsia="ru-RU"/>
              </w:rPr>
            </w:pPr>
            <w:r w:rsidRPr="00E464CD">
              <w:rPr>
                <w:color w:val="000000"/>
                <w:sz w:val="20"/>
                <w:szCs w:val="20"/>
                <w:lang w:eastAsia="ru-RU"/>
              </w:rPr>
              <w:t>180</w:t>
            </w:r>
          </w:p>
        </w:tc>
        <w:tc>
          <w:tcPr>
            <w:tcW w:w="395" w:type="pct"/>
            <w:tcBorders>
              <w:top w:val="nil"/>
              <w:left w:val="nil"/>
              <w:bottom w:val="single" w:sz="4" w:space="0" w:color="auto"/>
              <w:right w:val="single" w:sz="4" w:space="0" w:color="auto"/>
            </w:tcBorders>
            <w:shd w:val="clear" w:color="auto" w:fill="auto"/>
            <w:vAlign w:val="center"/>
            <w:hideMark/>
          </w:tcPr>
          <w:p w14:paraId="7FDEB5AF" w14:textId="77777777" w:rsidR="00F1188B" w:rsidRPr="00E464CD" w:rsidRDefault="00F1188B" w:rsidP="00AE6BFF">
            <w:pPr>
              <w:jc w:val="center"/>
              <w:rPr>
                <w:color w:val="000000"/>
                <w:sz w:val="20"/>
                <w:szCs w:val="20"/>
                <w:lang w:eastAsia="ru-RU"/>
              </w:rPr>
            </w:pPr>
            <w:r w:rsidRPr="00E464CD">
              <w:rPr>
                <w:color w:val="000000"/>
                <w:sz w:val="20"/>
                <w:szCs w:val="20"/>
                <w:lang w:eastAsia="ru-RU"/>
              </w:rPr>
              <w:t>12</w:t>
            </w:r>
          </w:p>
        </w:tc>
        <w:tc>
          <w:tcPr>
            <w:tcW w:w="776" w:type="pct"/>
            <w:tcBorders>
              <w:top w:val="nil"/>
              <w:left w:val="nil"/>
              <w:bottom w:val="single" w:sz="4" w:space="0" w:color="auto"/>
              <w:right w:val="single" w:sz="4" w:space="0" w:color="auto"/>
            </w:tcBorders>
            <w:shd w:val="clear" w:color="auto" w:fill="auto"/>
            <w:vAlign w:val="center"/>
            <w:hideMark/>
          </w:tcPr>
          <w:p w14:paraId="1DED033F" w14:textId="77777777" w:rsidR="00F1188B" w:rsidRPr="00E464CD" w:rsidRDefault="00F1188B" w:rsidP="00AE6BFF">
            <w:pPr>
              <w:jc w:val="center"/>
              <w:rPr>
                <w:color w:val="000000"/>
                <w:sz w:val="20"/>
                <w:szCs w:val="20"/>
                <w:lang w:eastAsia="ru-RU"/>
              </w:rPr>
            </w:pPr>
            <w:r w:rsidRPr="00E464CD">
              <w:rPr>
                <w:color w:val="000000"/>
                <w:sz w:val="20"/>
                <w:szCs w:val="20"/>
                <w:lang w:eastAsia="ru-RU"/>
              </w:rPr>
              <w:t>1,04</w:t>
            </w:r>
          </w:p>
        </w:tc>
        <w:tc>
          <w:tcPr>
            <w:tcW w:w="801" w:type="pct"/>
            <w:tcBorders>
              <w:top w:val="nil"/>
              <w:left w:val="nil"/>
              <w:bottom w:val="single" w:sz="4" w:space="0" w:color="auto"/>
              <w:right w:val="single" w:sz="4" w:space="0" w:color="auto"/>
            </w:tcBorders>
            <w:shd w:val="clear" w:color="auto" w:fill="auto"/>
            <w:vAlign w:val="center"/>
            <w:hideMark/>
          </w:tcPr>
          <w:p w14:paraId="28A2475A" w14:textId="77777777" w:rsidR="00F1188B" w:rsidRPr="00E464CD" w:rsidRDefault="00F1188B" w:rsidP="00AE6BFF">
            <w:pPr>
              <w:jc w:val="right"/>
              <w:rPr>
                <w:color w:val="000000"/>
                <w:sz w:val="20"/>
                <w:szCs w:val="20"/>
                <w:lang w:eastAsia="ru-RU"/>
              </w:rPr>
            </w:pPr>
            <w:r w:rsidRPr="00E464CD">
              <w:rPr>
                <w:color w:val="000000"/>
                <w:sz w:val="20"/>
                <w:szCs w:val="20"/>
                <w:lang w:eastAsia="ru-RU"/>
              </w:rPr>
              <w:t>2 246,40</w:t>
            </w:r>
          </w:p>
        </w:tc>
      </w:tr>
      <w:tr w:rsidR="00F1188B" w:rsidRPr="00E464CD" w14:paraId="0AE638E4" w14:textId="77777777" w:rsidTr="00AE6BFF">
        <w:trPr>
          <w:trHeight w:val="300"/>
        </w:trPr>
        <w:tc>
          <w:tcPr>
            <w:tcW w:w="246" w:type="pct"/>
            <w:vMerge w:val="restart"/>
            <w:tcBorders>
              <w:top w:val="nil"/>
              <w:left w:val="single" w:sz="4" w:space="0" w:color="auto"/>
              <w:bottom w:val="single" w:sz="4" w:space="0" w:color="000000"/>
              <w:right w:val="single" w:sz="4" w:space="0" w:color="auto"/>
            </w:tcBorders>
            <w:shd w:val="clear" w:color="auto" w:fill="auto"/>
            <w:vAlign w:val="center"/>
            <w:hideMark/>
          </w:tcPr>
          <w:p w14:paraId="0A6E0067" w14:textId="77777777" w:rsidR="00F1188B" w:rsidRPr="00E464CD" w:rsidRDefault="00F1188B" w:rsidP="00AE6BFF">
            <w:pPr>
              <w:jc w:val="center"/>
              <w:rPr>
                <w:color w:val="000000"/>
                <w:sz w:val="20"/>
                <w:szCs w:val="20"/>
                <w:lang w:eastAsia="ru-RU"/>
              </w:rPr>
            </w:pPr>
            <w:r w:rsidRPr="00E464CD">
              <w:rPr>
                <w:color w:val="000000"/>
                <w:sz w:val="20"/>
                <w:szCs w:val="20"/>
                <w:lang w:eastAsia="ru-RU"/>
              </w:rPr>
              <w:t>2</w:t>
            </w:r>
          </w:p>
        </w:tc>
        <w:tc>
          <w:tcPr>
            <w:tcW w:w="1186" w:type="pct"/>
            <w:vMerge w:val="restart"/>
            <w:tcBorders>
              <w:top w:val="nil"/>
              <w:left w:val="single" w:sz="4" w:space="0" w:color="auto"/>
              <w:bottom w:val="single" w:sz="4" w:space="0" w:color="000000"/>
              <w:right w:val="single" w:sz="4" w:space="0" w:color="auto"/>
            </w:tcBorders>
            <w:shd w:val="clear" w:color="auto" w:fill="auto"/>
            <w:vAlign w:val="center"/>
            <w:hideMark/>
          </w:tcPr>
          <w:p w14:paraId="39122CEF" w14:textId="77777777" w:rsidR="00F1188B" w:rsidRPr="00E464CD" w:rsidRDefault="00F1188B" w:rsidP="00AE6BFF">
            <w:pPr>
              <w:rPr>
                <w:color w:val="000000"/>
                <w:sz w:val="20"/>
                <w:szCs w:val="20"/>
                <w:lang w:eastAsia="ru-RU"/>
              </w:rPr>
            </w:pPr>
            <w:r w:rsidRPr="00E464CD">
              <w:rPr>
                <w:color w:val="000000"/>
                <w:sz w:val="20"/>
                <w:szCs w:val="20"/>
                <w:lang w:eastAsia="ru-RU"/>
              </w:rPr>
              <w:t>УНЦ системы АСУТП и ТМ</w:t>
            </w:r>
          </w:p>
        </w:tc>
        <w:tc>
          <w:tcPr>
            <w:tcW w:w="471" w:type="pct"/>
            <w:tcBorders>
              <w:top w:val="nil"/>
              <w:left w:val="nil"/>
              <w:bottom w:val="single" w:sz="4" w:space="0" w:color="auto"/>
              <w:right w:val="single" w:sz="4" w:space="0" w:color="auto"/>
            </w:tcBorders>
            <w:shd w:val="clear" w:color="auto" w:fill="auto"/>
            <w:vAlign w:val="center"/>
            <w:hideMark/>
          </w:tcPr>
          <w:p w14:paraId="0952AB8A" w14:textId="77777777" w:rsidR="00F1188B" w:rsidRPr="00E464CD" w:rsidRDefault="00F1188B" w:rsidP="00AE6BFF">
            <w:pPr>
              <w:jc w:val="center"/>
              <w:rPr>
                <w:color w:val="000000"/>
                <w:sz w:val="20"/>
                <w:szCs w:val="20"/>
                <w:lang w:eastAsia="ru-RU"/>
              </w:rPr>
            </w:pPr>
            <w:r w:rsidRPr="00E464CD">
              <w:rPr>
                <w:color w:val="000000"/>
                <w:sz w:val="20"/>
                <w:szCs w:val="20"/>
                <w:lang w:eastAsia="ru-RU"/>
              </w:rPr>
              <w:t>А5</w:t>
            </w:r>
          </w:p>
        </w:tc>
        <w:tc>
          <w:tcPr>
            <w:tcW w:w="506" w:type="pct"/>
            <w:tcBorders>
              <w:top w:val="nil"/>
              <w:left w:val="nil"/>
              <w:bottom w:val="single" w:sz="4" w:space="0" w:color="auto"/>
              <w:right w:val="single" w:sz="4" w:space="0" w:color="auto"/>
            </w:tcBorders>
            <w:shd w:val="clear" w:color="auto" w:fill="auto"/>
            <w:vAlign w:val="center"/>
            <w:hideMark/>
          </w:tcPr>
          <w:p w14:paraId="438B7106" w14:textId="77777777" w:rsidR="00F1188B" w:rsidRPr="00E464CD" w:rsidRDefault="00F1188B" w:rsidP="00AE6BFF">
            <w:pPr>
              <w:jc w:val="center"/>
              <w:rPr>
                <w:color w:val="000000"/>
                <w:sz w:val="20"/>
                <w:szCs w:val="20"/>
                <w:lang w:eastAsia="ru-RU"/>
              </w:rPr>
            </w:pPr>
            <w:r w:rsidRPr="00E464CD">
              <w:rPr>
                <w:color w:val="000000"/>
                <w:sz w:val="20"/>
                <w:szCs w:val="20"/>
                <w:lang w:eastAsia="ru-RU"/>
              </w:rPr>
              <w:t>А5-01</w:t>
            </w:r>
          </w:p>
        </w:tc>
        <w:tc>
          <w:tcPr>
            <w:tcW w:w="619" w:type="pct"/>
            <w:tcBorders>
              <w:top w:val="nil"/>
              <w:left w:val="nil"/>
              <w:bottom w:val="single" w:sz="4" w:space="0" w:color="auto"/>
              <w:right w:val="single" w:sz="4" w:space="0" w:color="auto"/>
            </w:tcBorders>
            <w:shd w:val="clear" w:color="auto" w:fill="auto"/>
            <w:vAlign w:val="center"/>
            <w:hideMark/>
          </w:tcPr>
          <w:p w14:paraId="577BCD3E" w14:textId="77777777" w:rsidR="00F1188B" w:rsidRPr="00E464CD" w:rsidRDefault="00F1188B" w:rsidP="00AE6BFF">
            <w:pPr>
              <w:jc w:val="center"/>
              <w:rPr>
                <w:color w:val="000000"/>
                <w:sz w:val="20"/>
                <w:szCs w:val="20"/>
                <w:lang w:eastAsia="ru-RU"/>
              </w:rPr>
            </w:pPr>
            <w:r w:rsidRPr="00E464CD">
              <w:rPr>
                <w:color w:val="000000"/>
                <w:sz w:val="20"/>
                <w:szCs w:val="20"/>
                <w:lang w:eastAsia="ru-RU"/>
              </w:rPr>
              <w:t>1 356</w:t>
            </w:r>
          </w:p>
        </w:tc>
        <w:tc>
          <w:tcPr>
            <w:tcW w:w="395" w:type="pct"/>
            <w:tcBorders>
              <w:top w:val="nil"/>
              <w:left w:val="nil"/>
              <w:bottom w:val="single" w:sz="4" w:space="0" w:color="auto"/>
              <w:right w:val="single" w:sz="4" w:space="0" w:color="auto"/>
            </w:tcBorders>
            <w:shd w:val="clear" w:color="auto" w:fill="auto"/>
            <w:vAlign w:val="center"/>
            <w:hideMark/>
          </w:tcPr>
          <w:p w14:paraId="437DAA1A" w14:textId="77777777" w:rsidR="00F1188B" w:rsidRPr="00E464CD" w:rsidRDefault="00F1188B" w:rsidP="00AE6BFF">
            <w:pPr>
              <w:jc w:val="center"/>
              <w:rPr>
                <w:color w:val="000000"/>
                <w:sz w:val="20"/>
                <w:szCs w:val="20"/>
                <w:lang w:eastAsia="ru-RU"/>
              </w:rPr>
            </w:pPr>
            <w:r w:rsidRPr="00E464CD">
              <w:rPr>
                <w:color w:val="000000"/>
                <w:sz w:val="20"/>
                <w:szCs w:val="20"/>
                <w:lang w:eastAsia="ru-RU"/>
              </w:rPr>
              <w:t>1</w:t>
            </w:r>
          </w:p>
        </w:tc>
        <w:tc>
          <w:tcPr>
            <w:tcW w:w="776" w:type="pct"/>
            <w:tcBorders>
              <w:top w:val="nil"/>
              <w:left w:val="nil"/>
              <w:bottom w:val="single" w:sz="4" w:space="0" w:color="auto"/>
              <w:right w:val="single" w:sz="4" w:space="0" w:color="auto"/>
            </w:tcBorders>
            <w:shd w:val="clear" w:color="auto" w:fill="auto"/>
            <w:vAlign w:val="center"/>
            <w:hideMark/>
          </w:tcPr>
          <w:p w14:paraId="46F37479" w14:textId="77777777" w:rsidR="00F1188B" w:rsidRPr="00E464CD" w:rsidRDefault="00F1188B" w:rsidP="00AE6BFF">
            <w:pPr>
              <w:jc w:val="center"/>
              <w:rPr>
                <w:color w:val="000000"/>
                <w:sz w:val="20"/>
                <w:szCs w:val="20"/>
                <w:lang w:eastAsia="ru-RU"/>
              </w:rPr>
            </w:pPr>
            <w:r w:rsidRPr="00E464CD">
              <w:rPr>
                <w:color w:val="000000"/>
                <w:sz w:val="20"/>
                <w:szCs w:val="20"/>
                <w:lang w:eastAsia="ru-RU"/>
              </w:rPr>
              <w:t>1,04</w:t>
            </w:r>
          </w:p>
        </w:tc>
        <w:tc>
          <w:tcPr>
            <w:tcW w:w="801" w:type="pct"/>
            <w:tcBorders>
              <w:top w:val="nil"/>
              <w:left w:val="nil"/>
              <w:bottom w:val="single" w:sz="4" w:space="0" w:color="auto"/>
              <w:right w:val="single" w:sz="4" w:space="0" w:color="auto"/>
            </w:tcBorders>
            <w:shd w:val="clear" w:color="auto" w:fill="auto"/>
            <w:vAlign w:val="center"/>
            <w:hideMark/>
          </w:tcPr>
          <w:p w14:paraId="04C8154F" w14:textId="77777777" w:rsidR="00F1188B" w:rsidRPr="00E464CD" w:rsidRDefault="00F1188B" w:rsidP="00AE6BFF">
            <w:pPr>
              <w:jc w:val="right"/>
              <w:rPr>
                <w:color w:val="000000"/>
                <w:sz w:val="20"/>
                <w:szCs w:val="20"/>
                <w:lang w:eastAsia="ru-RU"/>
              </w:rPr>
            </w:pPr>
            <w:r w:rsidRPr="00E464CD">
              <w:rPr>
                <w:color w:val="000000"/>
                <w:sz w:val="20"/>
                <w:szCs w:val="20"/>
                <w:lang w:eastAsia="ru-RU"/>
              </w:rPr>
              <w:t>1 410,24</w:t>
            </w:r>
          </w:p>
        </w:tc>
      </w:tr>
      <w:tr w:rsidR="00F1188B" w:rsidRPr="00E464CD" w14:paraId="1EA617B6" w14:textId="77777777" w:rsidTr="00AE6BFF">
        <w:trPr>
          <w:trHeight w:val="300"/>
        </w:trPr>
        <w:tc>
          <w:tcPr>
            <w:tcW w:w="246" w:type="pct"/>
            <w:vMerge/>
            <w:tcBorders>
              <w:top w:val="nil"/>
              <w:left w:val="single" w:sz="4" w:space="0" w:color="auto"/>
              <w:bottom w:val="single" w:sz="4" w:space="0" w:color="000000"/>
              <w:right w:val="single" w:sz="4" w:space="0" w:color="auto"/>
            </w:tcBorders>
            <w:vAlign w:val="center"/>
            <w:hideMark/>
          </w:tcPr>
          <w:p w14:paraId="3D21375A" w14:textId="77777777" w:rsidR="00F1188B" w:rsidRPr="00E464CD" w:rsidRDefault="00F1188B" w:rsidP="00AE6BFF">
            <w:pPr>
              <w:rPr>
                <w:color w:val="000000"/>
                <w:sz w:val="20"/>
                <w:szCs w:val="20"/>
                <w:lang w:eastAsia="ru-RU"/>
              </w:rPr>
            </w:pPr>
          </w:p>
        </w:tc>
        <w:tc>
          <w:tcPr>
            <w:tcW w:w="1186" w:type="pct"/>
            <w:vMerge/>
            <w:tcBorders>
              <w:top w:val="nil"/>
              <w:left w:val="single" w:sz="4" w:space="0" w:color="auto"/>
              <w:bottom w:val="single" w:sz="4" w:space="0" w:color="000000"/>
              <w:right w:val="single" w:sz="4" w:space="0" w:color="auto"/>
            </w:tcBorders>
            <w:vAlign w:val="center"/>
            <w:hideMark/>
          </w:tcPr>
          <w:p w14:paraId="3E555E33" w14:textId="77777777" w:rsidR="00F1188B" w:rsidRPr="00E464CD" w:rsidRDefault="00F1188B" w:rsidP="00AE6BFF">
            <w:pPr>
              <w:rPr>
                <w:color w:val="000000"/>
                <w:sz w:val="20"/>
                <w:szCs w:val="20"/>
                <w:lang w:eastAsia="ru-RU"/>
              </w:rPr>
            </w:pPr>
          </w:p>
        </w:tc>
        <w:tc>
          <w:tcPr>
            <w:tcW w:w="471" w:type="pct"/>
            <w:tcBorders>
              <w:top w:val="nil"/>
              <w:left w:val="nil"/>
              <w:bottom w:val="single" w:sz="4" w:space="0" w:color="auto"/>
              <w:right w:val="single" w:sz="4" w:space="0" w:color="auto"/>
            </w:tcBorders>
            <w:shd w:val="clear" w:color="auto" w:fill="auto"/>
            <w:vAlign w:val="center"/>
            <w:hideMark/>
          </w:tcPr>
          <w:p w14:paraId="6C0B9095" w14:textId="77777777" w:rsidR="00F1188B" w:rsidRPr="00E464CD" w:rsidRDefault="00F1188B" w:rsidP="00AE6BFF">
            <w:pPr>
              <w:jc w:val="center"/>
              <w:rPr>
                <w:color w:val="000000"/>
                <w:sz w:val="20"/>
                <w:szCs w:val="20"/>
                <w:lang w:eastAsia="ru-RU"/>
              </w:rPr>
            </w:pPr>
            <w:r w:rsidRPr="00E464CD">
              <w:rPr>
                <w:color w:val="000000"/>
                <w:sz w:val="20"/>
                <w:szCs w:val="20"/>
                <w:lang w:eastAsia="ru-RU"/>
              </w:rPr>
              <w:t>А5</w:t>
            </w:r>
          </w:p>
        </w:tc>
        <w:tc>
          <w:tcPr>
            <w:tcW w:w="506" w:type="pct"/>
            <w:tcBorders>
              <w:top w:val="nil"/>
              <w:left w:val="nil"/>
              <w:bottom w:val="single" w:sz="4" w:space="0" w:color="auto"/>
              <w:right w:val="single" w:sz="4" w:space="0" w:color="auto"/>
            </w:tcBorders>
            <w:shd w:val="clear" w:color="auto" w:fill="auto"/>
            <w:vAlign w:val="center"/>
            <w:hideMark/>
          </w:tcPr>
          <w:p w14:paraId="12B69DF7" w14:textId="77777777" w:rsidR="00F1188B" w:rsidRPr="00E464CD" w:rsidRDefault="00F1188B" w:rsidP="00AE6BFF">
            <w:pPr>
              <w:jc w:val="center"/>
              <w:rPr>
                <w:color w:val="000000"/>
                <w:sz w:val="20"/>
                <w:szCs w:val="20"/>
                <w:lang w:eastAsia="ru-RU"/>
              </w:rPr>
            </w:pPr>
            <w:r w:rsidRPr="00E464CD">
              <w:rPr>
                <w:color w:val="000000"/>
                <w:sz w:val="20"/>
                <w:szCs w:val="20"/>
                <w:lang w:eastAsia="ru-RU"/>
              </w:rPr>
              <w:t>А5-02</w:t>
            </w:r>
          </w:p>
        </w:tc>
        <w:tc>
          <w:tcPr>
            <w:tcW w:w="619" w:type="pct"/>
            <w:tcBorders>
              <w:top w:val="nil"/>
              <w:left w:val="nil"/>
              <w:bottom w:val="single" w:sz="4" w:space="0" w:color="auto"/>
              <w:right w:val="single" w:sz="4" w:space="0" w:color="auto"/>
            </w:tcBorders>
            <w:shd w:val="clear" w:color="auto" w:fill="auto"/>
            <w:vAlign w:val="center"/>
            <w:hideMark/>
          </w:tcPr>
          <w:p w14:paraId="02D6CDB3" w14:textId="77777777" w:rsidR="00F1188B" w:rsidRPr="00E464CD" w:rsidRDefault="00F1188B" w:rsidP="00AE6BFF">
            <w:pPr>
              <w:jc w:val="center"/>
              <w:rPr>
                <w:color w:val="000000"/>
                <w:sz w:val="20"/>
                <w:szCs w:val="20"/>
                <w:lang w:eastAsia="ru-RU"/>
              </w:rPr>
            </w:pPr>
            <w:r w:rsidRPr="00E464CD">
              <w:rPr>
                <w:color w:val="000000"/>
                <w:sz w:val="20"/>
                <w:szCs w:val="20"/>
                <w:lang w:eastAsia="ru-RU"/>
              </w:rPr>
              <w:t>1 571</w:t>
            </w:r>
          </w:p>
        </w:tc>
        <w:tc>
          <w:tcPr>
            <w:tcW w:w="395" w:type="pct"/>
            <w:tcBorders>
              <w:top w:val="nil"/>
              <w:left w:val="nil"/>
              <w:bottom w:val="single" w:sz="4" w:space="0" w:color="auto"/>
              <w:right w:val="single" w:sz="4" w:space="0" w:color="auto"/>
            </w:tcBorders>
            <w:shd w:val="clear" w:color="auto" w:fill="auto"/>
            <w:vAlign w:val="center"/>
            <w:hideMark/>
          </w:tcPr>
          <w:p w14:paraId="059DEBA7" w14:textId="77777777" w:rsidR="00F1188B" w:rsidRPr="00E464CD" w:rsidRDefault="00F1188B" w:rsidP="00AE6BFF">
            <w:pPr>
              <w:jc w:val="center"/>
              <w:rPr>
                <w:color w:val="000000"/>
                <w:sz w:val="20"/>
                <w:szCs w:val="20"/>
                <w:lang w:eastAsia="ru-RU"/>
              </w:rPr>
            </w:pPr>
            <w:r w:rsidRPr="00E464CD">
              <w:rPr>
                <w:color w:val="000000"/>
                <w:sz w:val="20"/>
                <w:szCs w:val="20"/>
                <w:lang w:eastAsia="ru-RU"/>
              </w:rPr>
              <w:t>1</w:t>
            </w:r>
          </w:p>
        </w:tc>
        <w:tc>
          <w:tcPr>
            <w:tcW w:w="776" w:type="pct"/>
            <w:tcBorders>
              <w:top w:val="nil"/>
              <w:left w:val="nil"/>
              <w:bottom w:val="single" w:sz="4" w:space="0" w:color="auto"/>
              <w:right w:val="single" w:sz="4" w:space="0" w:color="auto"/>
            </w:tcBorders>
            <w:shd w:val="clear" w:color="auto" w:fill="auto"/>
            <w:vAlign w:val="center"/>
            <w:hideMark/>
          </w:tcPr>
          <w:p w14:paraId="16660BD0" w14:textId="77777777" w:rsidR="00F1188B" w:rsidRPr="00E464CD" w:rsidRDefault="00F1188B" w:rsidP="00AE6BFF">
            <w:pPr>
              <w:jc w:val="center"/>
              <w:rPr>
                <w:color w:val="000000"/>
                <w:sz w:val="20"/>
                <w:szCs w:val="20"/>
                <w:lang w:eastAsia="ru-RU"/>
              </w:rPr>
            </w:pPr>
            <w:r w:rsidRPr="00E464CD">
              <w:rPr>
                <w:color w:val="000000"/>
                <w:sz w:val="20"/>
                <w:szCs w:val="20"/>
                <w:lang w:eastAsia="ru-RU"/>
              </w:rPr>
              <w:t>1,04</w:t>
            </w:r>
          </w:p>
        </w:tc>
        <w:tc>
          <w:tcPr>
            <w:tcW w:w="801" w:type="pct"/>
            <w:tcBorders>
              <w:top w:val="nil"/>
              <w:left w:val="nil"/>
              <w:bottom w:val="single" w:sz="4" w:space="0" w:color="auto"/>
              <w:right w:val="single" w:sz="4" w:space="0" w:color="auto"/>
            </w:tcBorders>
            <w:shd w:val="clear" w:color="auto" w:fill="auto"/>
            <w:vAlign w:val="center"/>
            <w:hideMark/>
          </w:tcPr>
          <w:p w14:paraId="63DFE020" w14:textId="77777777" w:rsidR="00F1188B" w:rsidRPr="00E464CD" w:rsidRDefault="00F1188B" w:rsidP="00AE6BFF">
            <w:pPr>
              <w:jc w:val="right"/>
              <w:rPr>
                <w:color w:val="000000"/>
                <w:sz w:val="20"/>
                <w:szCs w:val="20"/>
                <w:lang w:eastAsia="ru-RU"/>
              </w:rPr>
            </w:pPr>
            <w:r w:rsidRPr="00E464CD">
              <w:rPr>
                <w:color w:val="000000"/>
                <w:sz w:val="20"/>
                <w:szCs w:val="20"/>
                <w:lang w:eastAsia="ru-RU"/>
              </w:rPr>
              <w:t>1 633,84</w:t>
            </w:r>
          </w:p>
        </w:tc>
      </w:tr>
      <w:tr w:rsidR="00F1188B" w:rsidRPr="00E464CD" w14:paraId="62D36234" w14:textId="77777777" w:rsidTr="00AE6BFF">
        <w:trPr>
          <w:trHeight w:val="300"/>
        </w:trPr>
        <w:tc>
          <w:tcPr>
            <w:tcW w:w="246" w:type="pct"/>
            <w:vMerge/>
            <w:tcBorders>
              <w:top w:val="nil"/>
              <w:left w:val="single" w:sz="4" w:space="0" w:color="auto"/>
              <w:bottom w:val="single" w:sz="4" w:space="0" w:color="000000"/>
              <w:right w:val="single" w:sz="4" w:space="0" w:color="auto"/>
            </w:tcBorders>
            <w:vAlign w:val="center"/>
            <w:hideMark/>
          </w:tcPr>
          <w:p w14:paraId="64E86872" w14:textId="77777777" w:rsidR="00F1188B" w:rsidRPr="00E464CD" w:rsidRDefault="00F1188B" w:rsidP="00AE6BFF">
            <w:pPr>
              <w:rPr>
                <w:color w:val="000000"/>
                <w:sz w:val="20"/>
                <w:szCs w:val="20"/>
                <w:lang w:eastAsia="ru-RU"/>
              </w:rPr>
            </w:pPr>
          </w:p>
        </w:tc>
        <w:tc>
          <w:tcPr>
            <w:tcW w:w="1186" w:type="pct"/>
            <w:vMerge/>
            <w:tcBorders>
              <w:top w:val="nil"/>
              <w:left w:val="single" w:sz="4" w:space="0" w:color="auto"/>
              <w:bottom w:val="single" w:sz="4" w:space="0" w:color="000000"/>
              <w:right w:val="single" w:sz="4" w:space="0" w:color="auto"/>
            </w:tcBorders>
            <w:vAlign w:val="center"/>
            <w:hideMark/>
          </w:tcPr>
          <w:p w14:paraId="42FBDA9F" w14:textId="77777777" w:rsidR="00F1188B" w:rsidRPr="00E464CD" w:rsidRDefault="00F1188B" w:rsidP="00AE6BFF">
            <w:pPr>
              <w:rPr>
                <w:color w:val="000000"/>
                <w:sz w:val="20"/>
                <w:szCs w:val="20"/>
                <w:lang w:eastAsia="ru-RU"/>
              </w:rPr>
            </w:pPr>
          </w:p>
        </w:tc>
        <w:tc>
          <w:tcPr>
            <w:tcW w:w="471" w:type="pct"/>
            <w:tcBorders>
              <w:top w:val="nil"/>
              <w:left w:val="nil"/>
              <w:bottom w:val="single" w:sz="4" w:space="0" w:color="auto"/>
              <w:right w:val="single" w:sz="4" w:space="0" w:color="auto"/>
            </w:tcBorders>
            <w:shd w:val="clear" w:color="auto" w:fill="auto"/>
            <w:vAlign w:val="center"/>
            <w:hideMark/>
          </w:tcPr>
          <w:p w14:paraId="52FECD3E" w14:textId="77777777" w:rsidR="00F1188B" w:rsidRPr="00E464CD" w:rsidRDefault="00F1188B" w:rsidP="00AE6BFF">
            <w:pPr>
              <w:jc w:val="center"/>
              <w:rPr>
                <w:color w:val="000000"/>
                <w:sz w:val="20"/>
                <w:szCs w:val="20"/>
                <w:lang w:eastAsia="ru-RU"/>
              </w:rPr>
            </w:pPr>
            <w:r w:rsidRPr="00E464CD">
              <w:rPr>
                <w:color w:val="000000"/>
                <w:sz w:val="20"/>
                <w:szCs w:val="20"/>
                <w:lang w:eastAsia="ru-RU"/>
              </w:rPr>
              <w:t>А5</w:t>
            </w:r>
          </w:p>
        </w:tc>
        <w:tc>
          <w:tcPr>
            <w:tcW w:w="506" w:type="pct"/>
            <w:tcBorders>
              <w:top w:val="nil"/>
              <w:left w:val="nil"/>
              <w:bottom w:val="single" w:sz="4" w:space="0" w:color="auto"/>
              <w:right w:val="single" w:sz="4" w:space="0" w:color="auto"/>
            </w:tcBorders>
            <w:shd w:val="clear" w:color="auto" w:fill="auto"/>
            <w:vAlign w:val="center"/>
            <w:hideMark/>
          </w:tcPr>
          <w:p w14:paraId="1414A84E" w14:textId="77777777" w:rsidR="00F1188B" w:rsidRPr="00E464CD" w:rsidRDefault="00F1188B" w:rsidP="00AE6BFF">
            <w:pPr>
              <w:jc w:val="center"/>
              <w:rPr>
                <w:color w:val="000000"/>
                <w:sz w:val="20"/>
                <w:szCs w:val="20"/>
                <w:lang w:eastAsia="ru-RU"/>
              </w:rPr>
            </w:pPr>
            <w:r w:rsidRPr="00E464CD">
              <w:rPr>
                <w:color w:val="000000"/>
                <w:sz w:val="20"/>
                <w:szCs w:val="20"/>
                <w:lang w:eastAsia="ru-RU"/>
              </w:rPr>
              <w:t>А5-04</w:t>
            </w:r>
          </w:p>
        </w:tc>
        <w:tc>
          <w:tcPr>
            <w:tcW w:w="619" w:type="pct"/>
            <w:tcBorders>
              <w:top w:val="nil"/>
              <w:left w:val="nil"/>
              <w:bottom w:val="single" w:sz="4" w:space="0" w:color="auto"/>
              <w:right w:val="single" w:sz="4" w:space="0" w:color="auto"/>
            </w:tcBorders>
            <w:shd w:val="clear" w:color="auto" w:fill="auto"/>
            <w:vAlign w:val="center"/>
            <w:hideMark/>
          </w:tcPr>
          <w:p w14:paraId="77897793" w14:textId="77777777" w:rsidR="00F1188B" w:rsidRPr="00E464CD" w:rsidRDefault="00F1188B" w:rsidP="00AE6BFF">
            <w:pPr>
              <w:jc w:val="center"/>
              <w:rPr>
                <w:color w:val="000000"/>
                <w:sz w:val="20"/>
                <w:szCs w:val="20"/>
                <w:lang w:eastAsia="ru-RU"/>
              </w:rPr>
            </w:pPr>
            <w:r w:rsidRPr="00E464CD">
              <w:rPr>
                <w:color w:val="000000"/>
                <w:sz w:val="20"/>
                <w:szCs w:val="20"/>
                <w:lang w:eastAsia="ru-RU"/>
              </w:rPr>
              <w:t>2 395</w:t>
            </w:r>
          </w:p>
        </w:tc>
        <w:tc>
          <w:tcPr>
            <w:tcW w:w="395" w:type="pct"/>
            <w:tcBorders>
              <w:top w:val="nil"/>
              <w:left w:val="nil"/>
              <w:bottom w:val="single" w:sz="4" w:space="0" w:color="auto"/>
              <w:right w:val="single" w:sz="4" w:space="0" w:color="auto"/>
            </w:tcBorders>
            <w:shd w:val="clear" w:color="auto" w:fill="auto"/>
            <w:vAlign w:val="center"/>
            <w:hideMark/>
          </w:tcPr>
          <w:p w14:paraId="6FBD27ED" w14:textId="77777777" w:rsidR="00F1188B" w:rsidRPr="00E464CD" w:rsidRDefault="00F1188B" w:rsidP="00AE6BFF">
            <w:pPr>
              <w:jc w:val="center"/>
              <w:rPr>
                <w:color w:val="000000"/>
                <w:sz w:val="20"/>
                <w:szCs w:val="20"/>
                <w:lang w:eastAsia="ru-RU"/>
              </w:rPr>
            </w:pPr>
            <w:r w:rsidRPr="00E464CD">
              <w:rPr>
                <w:color w:val="000000"/>
                <w:sz w:val="20"/>
                <w:szCs w:val="20"/>
                <w:lang w:eastAsia="ru-RU"/>
              </w:rPr>
              <w:t>1</w:t>
            </w:r>
          </w:p>
        </w:tc>
        <w:tc>
          <w:tcPr>
            <w:tcW w:w="776" w:type="pct"/>
            <w:tcBorders>
              <w:top w:val="nil"/>
              <w:left w:val="nil"/>
              <w:bottom w:val="single" w:sz="4" w:space="0" w:color="auto"/>
              <w:right w:val="single" w:sz="4" w:space="0" w:color="auto"/>
            </w:tcBorders>
            <w:shd w:val="clear" w:color="auto" w:fill="auto"/>
            <w:vAlign w:val="center"/>
            <w:hideMark/>
          </w:tcPr>
          <w:p w14:paraId="46B1B418" w14:textId="77777777" w:rsidR="00F1188B" w:rsidRPr="00E464CD" w:rsidRDefault="00F1188B" w:rsidP="00AE6BFF">
            <w:pPr>
              <w:jc w:val="center"/>
              <w:rPr>
                <w:color w:val="000000"/>
                <w:sz w:val="20"/>
                <w:szCs w:val="20"/>
                <w:lang w:eastAsia="ru-RU"/>
              </w:rPr>
            </w:pPr>
            <w:r w:rsidRPr="00E464CD">
              <w:rPr>
                <w:color w:val="000000"/>
                <w:sz w:val="20"/>
                <w:szCs w:val="20"/>
                <w:lang w:eastAsia="ru-RU"/>
              </w:rPr>
              <w:t>1,04</w:t>
            </w:r>
          </w:p>
        </w:tc>
        <w:tc>
          <w:tcPr>
            <w:tcW w:w="801" w:type="pct"/>
            <w:tcBorders>
              <w:top w:val="nil"/>
              <w:left w:val="nil"/>
              <w:bottom w:val="single" w:sz="4" w:space="0" w:color="auto"/>
              <w:right w:val="single" w:sz="4" w:space="0" w:color="auto"/>
            </w:tcBorders>
            <w:shd w:val="clear" w:color="auto" w:fill="auto"/>
            <w:vAlign w:val="center"/>
            <w:hideMark/>
          </w:tcPr>
          <w:p w14:paraId="2A56E672" w14:textId="77777777" w:rsidR="00F1188B" w:rsidRPr="00E464CD" w:rsidRDefault="00F1188B" w:rsidP="00AE6BFF">
            <w:pPr>
              <w:jc w:val="right"/>
              <w:rPr>
                <w:color w:val="000000"/>
                <w:sz w:val="20"/>
                <w:szCs w:val="20"/>
                <w:lang w:eastAsia="ru-RU"/>
              </w:rPr>
            </w:pPr>
            <w:r w:rsidRPr="00E464CD">
              <w:rPr>
                <w:color w:val="000000"/>
                <w:sz w:val="20"/>
                <w:szCs w:val="20"/>
                <w:lang w:eastAsia="ru-RU"/>
              </w:rPr>
              <w:t>2 490,80</w:t>
            </w:r>
          </w:p>
        </w:tc>
      </w:tr>
      <w:tr w:rsidR="00F1188B" w:rsidRPr="00E464CD" w14:paraId="3FA50DFE" w14:textId="77777777" w:rsidTr="00AE6BFF">
        <w:trPr>
          <w:trHeight w:val="300"/>
        </w:trPr>
        <w:tc>
          <w:tcPr>
            <w:tcW w:w="246" w:type="pct"/>
            <w:vMerge/>
            <w:tcBorders>
              <w:top w:val="nil"/>
              <w:left w:val="single" w:sz="4" w:space="0" w:color="auto"/>
              <w:bottom w:val="single" w:sz="4" w:space="0" w:color="000000"/>
              <w:right w:val="single" w:sz="4" w:space="0" w:color="auto"/>
            </w:tcBorders>
            <w:vAlign w:val="center"/>
            <w:hideMark/>
          </w:tcPr>
          <w:p w14:paraId="626B46F8" w14:textId="77777777" w:rsidR="00F1188B" w:rsidRPr="00E464CD" w:rsidRDefault="00F1188B" w:rsidP="00AE6BFF">
            <w:pPr>
              <w:rPr>
                <w:color w:val="000000"/>
                <w:sz w:val="20"/>
                <w:szCs w:val="20"/>
                <w:lang w:eastAsia="ru-RU"/>
              </w:rPr>
            </w:pPr>
          </w:p>
        </w:tc>
        <w:tc>
          <w:tcPr>
            <w:tcW w:w="1186" w:type="pct"/>
            <w:vMerge/>
            <w:tcBorders>
              <w:top w:val="nil"/>
              <w:left w:val="single" w:sz="4" w:space="0" w:color="auto"/>
              <w:bottom w:val="single" w:sz="4" w:space="0" w:color="000000"/>
              <w:right w:val="single" w:sz="4" w:space="0" w:color="auto"/>
            </w:tcBorders>
            <w:vAlign w:val="center"/>
            <w:hideMark/>
          </w:tcPr>
          <w:p w14:paraId="488E8F61" w14:textId="77777777" w:rsidR="00F1188B" w:rsidRPr="00E464CD" w:rsidRDefault="00F1188B" w:rsidP="00AE6BFF">
            <w:pPr>
              <w:rPr>
                <w:color w:val="000000"/>
                <w:sz w:val="20"/>
                <w:szCs w:val="20"/>
                <w:lang w:eastAsia="ru-RU"/>
              </w:rPr>
            </w:pPr>
          </w:p>
        </w:tc>
        <w:tc>
          <w:tcPr>
            <w:tcW w:w="471" w:type="pct"/>
            <w:tcBorders>
              <w:top w:val="nil"/>
              <w:left w:val="nil"/>
              <w:bottom w:val="single" w:sz="4" w:space="0" w:color="auto"/>
              <w:right w:val="single" w:sz="4" w:space="0" w:color="auto"/>
            </w:tcBorders>
            <w:shd w:val="clear" w:color="auto" w:fill="auto"/>
            <w:vAlign w:val="center"/>
            <w:hideMark/>
          </w:tcPr>
          <w:p w14:paraId="201F5CAC" w14:textId="77777777" w:rsidR="00F1188B" w:rsidRPr="00E464CD" w:rsidRDefault="00F1188B" w:rsidP="00AE6BFF">
            <w:pPr>
              <w:jc w:val="center"/>
              <w:rPr>
                <w:color w:val="000000"/>
                <w:sz w:val="20"/>
                <w:szCs w:val="20"/>
                <w:lang w:eastAsia="ru-RU"/>
              </w:rPr>
            </w:pPr>
            <w:r w:rsidRPr="00E464CD">
              <w:rPr>
                <w:color w:val="000000"/>
                <w:sz w:val="20"/>
                <w:szCs w:val="20"/>
                <w:lang w:eastAsia="ru-RU"/>
              </w:rPr>
              <w:t>А5</w:t>
            </w:r>
          </w:p>
        </w:tc>
        <w:tc>
          <w:tcPr>
            <w:tcW w:w="506" w:type="pct"/>
            <w:tcBorders>
              <w:top w:val="nil"/>
              <w:left w:val="nil"/>
              <w:bottom w:val="single" w:sz="4" w:space="0" w:color="auto"/>
              <w:right w:val="single" w:sz="4" w:space="0" w:color="auto"/>
            </w:tcBorders>
            <w:shd w:val="clear" w:color="auto" w:fill="auto"/>
            <w:vAlign w:val="center"/>
            <w:hideMark/>
          </w:tcPr>
          <w:p w14:paraId="6E33038E" w14:textId="77777777" w:rsidR="00F1188B" w:rsidRPr="00E464CD" w:rsidRDefault="00F1188B" w:rsidP="00AE6BFF">
            <w:pPr>
              <w:jc w:val="center"/>
              <w:rPr>
                <w:color w:val="000000"/>
                <w:sz w:val="20"/>
                <w:szCs w:val="20"/>
                <w:lang w:eastAsia="ru-RU"/>
              </w:rPr>
            </w:pPr>
            <w:r w:rsidRPr="00E464CD">
              <w:rPr>
                <w:color w:val="000000"/>
                <w:sz w:val="20"/>
                <w:szCs w:val="20"/>
                <w:lang w:eastAsia="ru-RU"/>
              </w:rPr>
              <w:t>А5-06</w:t>
            </w:r>
          </w:p>
        </w:tc>
        <w:tc>
          <w:tcPr>
            <w:tcW w:w="619" w:type="pct"/>
            <w:tcBorders>
              <w:top w:val="nil"/>
              <w:left w:val="nil"/>
              <w:bottom w:val="single" w:sz="4" w:space="0" w:color="auto"/>
              <w:right w:val="single" w:sz="4" w:space="0" w:color="auto"/>
            </w:tcBorders>
            <w:shd w:val="clear" w:color="auto" w:fill="auto"/>
            <w:vAlign w:val="center"/>
            <w:hideMark/>
          </w:tcPr>
          <w:p w14:paraId="361C4CF5" w14:textId="77777777" w:rsidR="00F1188B" w:rsidRPr="00E464CD" w:rsidRDefault="00F1188B" w:rsidP="00AE6BFF">
            <w:pPr>
              <w:jc w:val="center"/>
              <w:rPr>
                <w:color w:val="000000"/>
                <w:sz w:val="20"/>
                <w:szCs w:val="20"/>
                <w:lang w:eastAsia="ru-RU"/>
              </w:rPr>
            </w:pPr>
            <w:r w:rsidRPr="00E464CD">
              <w:rPr>
                <w:color w:val="000000"/>
                <w:sz w:val="20"/>
                <w:szCs w:val="20"/>
                <w:lang w:eastAsia="ru-RU"/>
              </w:rPr>
              <w:t>2 418</w:t>
            </w:r>
          </w:p>
        </w:tc>
        <w:tc>
          <w:tcPr>
            <w:tcW w:w="395" w:type="pct"/>
            <w:tcBorders>
              <w:top w:val="nil"/>
              <w:left w:val="nil"/>
              <w:bottom w:val="single" w:sz="4" w:space="0" w:color="auto"/>
              <w:right w:val="single" w:sz="4" w:space="0" w:color="auto"/>
            </w:tcBorders>
            <w:shd w:val="clear" w:color="auto" w:fill="auto"/>
            <w:vAlign w:val="center"/>
            <w:hideMark/>
          </w:tcPr>
          <w:p w14:paraId="76C11BE8" w14:textId="77777777" w:rsidR="00F1188B" w:rsidRPr="00E464CD" w:rsidRDefault="00F1188B" w:rsidP="00AE6BFF">
            <w:pPr>
              <w:jc w:val="center"/>
              <w:rPr>
                <w:color w:val="000000"/>
                <w:sz w:val="20"/>
                <w:szCs w:val="20"/>
                <w:lang w:eastAsia="ru-RU"/>
              </w:rPr>
            </w:pPr>
            <w:r w:rsidRPr="00E464CD">
              <w:rPr>
                <w:color w:val="000000"/>
                <w:sz w:val="20"/>
                <w:szCs w:val="20"/>
                <w:lang w:eastAsia="ru-RU"/>
              </w:rPr>
              <w:t>1</w:t>
            </w:r>
          </w:p>
        </w:tc>
        <w:tc>
          <w:tcPr>
            <w:tcW w:w="776" w:type="pct"/>
            <w:tcBorders>
              <w:top w:val="nil"/>
              <w:left w:val="nil"/>
              <w:bottom w:val="single" w:sz="4" w:space="0" w:color="auto"/>
              <w:right w:val="single" w:sz="4" w:space="0" w:color="auto"/>
            </w:tcBorders>
            <w:shd w:val="clear" w:color="auto" w:fill="auto"/>
            <w:vAlign w:val="center"/>
            <w:hideMark/>
          </w:tcPr>
          <w:p w14:paraId="6958895E" w14:textId="77777777" w:rsidR="00F1188B" w:rsidRPr="00E464CD" w:rsidRDefault="00F1188B" w:rsidP="00AE6BFF">
            <w:pPr>
              <w:jc w:val="center"/>
              <w:rPr>
                <w:color w:val="000000"/>
                <w:sz w:val="20"/>
                <w:szCs w:val="20"/>
                <w:lang w:eastAsia="ru-RU"/>
              </w:rPr>
            </w:pPr>
            <w:r w:rsidRPr="00E464CD">
              <w:rPr>
                <w:color w:val="000000"/>
                <w:sz w:val="20"/>
                <w:szCs w:val="20"/>
                <w:lang w:eastAsia="ru-RU"/>
              </w:rPr>
              <w:t>1,04</w:t>
            </w:r>
          </w:p>
        </w:tc>
        <w:tc>
          <w:tcPr>
            <w:tcW w:w="801" w:type="pct"/>
            <w:tcBorders>
              <w:top w:val="nil"/>
              <w:left w:val="nil"/>
              <w:bottom w:val="single" w:sz="4" w:space="0" w:color="auto"/>
              <w:right w:val="single" w:sz="4" w:space="0" w:color="auto"/>
            </w:tcBorders>
            <w:shd w:val="clear" w:color="auto" w:fill="auto"/>
            <w:vAlign w:val="center"/>
            <w:hideMark/>
          </w:tcPr>
          <w:p w14:paraId="049ABF2F" w14:textId="77777777" w:rsidR="00F1188B" w:rsidRPr="00E464CD" w:rsidRDefault="00F1188B" w:rsidP="00AE6BFF">
            <w:pPr>
              <w:jc w:val="right"/>
              <w:rPr>
                <w:color w:val="000000"/>
                <w:sz w:val="20"/>
                <w:szCs w:val="20"/>
                <w:lang w:eastAsia="ru-RU"/>
              </w:rPr>
            </w:pPr>
            <w:r w:rsidRPr="00E464CD">
              <w:rPr>
                <w:color w:val="000000"/>
                <w:sz w:val="20"/>
                <w:szCs w:val="20"/>
                <w:lang w:eastAsia="ru-RU"/>
              </w:rPr>
              <w:t>2 514,72</w:t>
            </w:r>
          </w:p>
        </w:tc>
      </w:tr>
      <w:tr w:rsidR="00F1188B" w:rsidRPr="00E464CD" w14:paraId="4EF0F562" w14:textId="77777777" w:rsidTr="00AE6BFF">
        <w:trPr>
          <w:trHeight w:val="300"/>
        </w:trPr>
        <w:tc>
          <w:tcPr>
            <w:tcW w:w="246" w:type="pct"/>
            <w:vMerge/>
            <w:tcBorders>
              <w:top w:val="nil"/>
              <w:left w:val="single" w:sz="4" w:space="0" w:color="auto"/>
              <w:bottom w:val="single" w:sz="4" w:space="0" w:color="000000"/>
              <w:right w:val="single" w:sz="4" w:space="0" w:color="auto"/>
            </w:tcBorders>
            <w:vAlign w:val="center"/>
            <w:hideMark/>
          </w:tcPr>
          <w:p w14:paraId="3A16B1A6" w14:textId="77777777" w:rsidR="00F1188B" w:rsidRPr="00E464CD" w:rsidRDefault="00F1188B" w:rsidP="00AE6BFF">
            <w:pPr>
              <w:rPr>
                <w:color w:val="000000"/>
                <w:sz w:val="20"/>
                <w:szCs w:val="20"/>
                <w:lang w:eastAsia="ru-RU"/>
              </w:rPr>
            </w:pPr>
          </w:p>
        </w:tc>
        <w:tc>
          <w:tcPr>
            <w:tcW w:w="1186" w:type="pct"/>
            <w:vMerge/>
            <w:tcBorders>
              <w:top w:val="nil"/>
              <w:left w:val="single" w:sz="4" w:space="0" w:color="auto"/>
              <w:bottom w:val="single" w:sz="4" w:space="0" w:color="000000"/>
              <w:right w:val="single" w:sz="4" w:space="0" w:color="auto"/>
            </w:tcBorders>
            <w:vAlign w:val="center"/>
            <w:hideMark/>
          </w:tcPr>
          <w:p w14:paraId="13AA081F" w14:textId="77777777" w:rsidR="00F1188B" w:rsidRPr="00E464CD" w:rsidRDefault="00F1188B" w:rsidP="00AE6BFF">
            <w:pPr>
              <w:rPr>
                <w:color w:val="000000"/>
                <w:sz w:val="20"/>
                <w:szCs w:val="20"/>
                <w:lang w:eastAsia="ru-RU"/>
              </w:rPr>
            </w:pPr>
          </w:p>
        </w:tc>
        <w:tc>
          <w:tcPr>
            <w:tcW w:w="471" w:type="pct"/>
            <w:tcBorders>
              <w:top w:val="nil"/>
              <w:left w:val="nil"/>
              <w:bottom w:val="single" w:sz="4" w:space="0" w:color="auto"/>
              <w:right w:val="single" w:sz="4" w:space="0" w:color="auto"/>
            </w:tcBorders>
            <w:shd w:val="clear" w:color="auto" w:fill="auto"/>
            <w:vAlign w:val="center"/>
            <w:hideMark/>
          </w:tcPr>
          <w:p w14:paraId="7D06466E" w14:textId="77777777" w:rsidR="00F1188B" w:rsidRPr="00E464CD" w:rsidRDefault="00F1188B" w:rsidP="00AE6BFF">
            <w:pPr>
              <w:jc w:val="center"/>
              <w:rPr>
                <w:color w:val="000000"/>
                <w:sz w:val="20"/>
                <w:szCs w:val="20"/>
                <w:lang w:eastAsia="ru-RU"/>
              </w:rPr>
            </w:pPr>
            <w:r w:rsidRPr="00E464CD">
              <w:rPr>
                <w:color w:val="000000"/>
                <w:sz w:val="20"/>
                <w:szCs w:val="20"/>
                <w:lang w:eastAsia="ru-RU"/>
              </w:rPr>
              <w:t>А5</w:t>
            </w:r>
          </w:p>
        </w:tc>
        <w:tc>
          <w:tcPr>
            <w:tcW w:w="506" w:type="pct"/>
            <w:tcBorders>
              <w:top w:val="nil"/>
              <w:left w:val="nil"/>
              <w:bottom w:val="single" w:sz="4" w:space="0" w:color="auto"/>
              <w:right w:val="single" w:sz="4" w:space="0" w:color="auto"/>
            </w:tcBorders>
            <w:shd w:val="clear" w:color="auto" w:fill="auto"/>
            <w:vAlign w:val="center"/>
            <w:hideMark/>
          </w:tcPr>
          <w:p w14:paraId="74C8DA80" w14:textId="77777777" w:rsidR="00F1188B" w:rsidRPr="00E464CD" w:rsidRDefault="00F1188B" w:rsidP="00AE6BFF">
            <w:pPr>
              <w:jc w:val="center"/>
              <w:rPr>
                <w:color w:val="000000"/>
                <w:sz w:val="20"/>
                <w:szCs w:val="20"/>
                <w:lang w:eastAsia="ru-RU"/>
              </w:rPr>
            </w:pPr>
            <w:r w:rsidRPr="00E464CD">
              <w:rPr>
                <w:color w:val="000000"/>
                <w:sz w:val="20"/>
                <w:szCs w:val="20"/>
                <w:lang w:eastAsia="ru-RU"/>
              </w:rPr>
              <w:t>А5-08</w:t>
            </w:r>
          </w:p>
        </w:tc>
        <w:tc>
          <w:tcPr>
            <w:tcW w:w="619" w:type="pct"/>
            <w:tcBorders>
              <w:top w:val="nil"/>
              <w:left w:val="nil"/>
              <w:bottom w:val="single" w:sz="4" w:space="0" w:color="auto"/>
              <w:right w:val="single" w:sz="4" w:space="0" w:color="auto"/>
            </w:tcBorders>
            <w:shd w:val="clear" w:color="auto" w:fill="auto"/>
            <w:vAlign w:val="center"/>
            <w:hideMark/>
          </w:tcPr>
          <w:p w14:paraId="58735A1C" w14:textId="77777777" w:rsidR="00F1188B" w:rsidRPr="00E464CD" w:rsidRDefault="00F1188B" w:rsidP="00AE6BFF">
            <w:pPr>
              <w:jc w:val="center"/>
              <w:rPr>
                <w:color w:val="000000"/>
                <w:sz w:val="20"/>
                <w:szCs w:val="20"/>
                <w:lang w:eastAsia="ru-RU"/>
              </w:rPr>
            </w:pPr>
            <w:r w:rsidRPr="00E464CD">
              <w:rPr>
                <w:color w:val="000000"/>
                <w:sz w:val="20"/>
                <w:szCs w:val="20"/>
                <w:lang w:eastAsia="ru-RU"/>
              </w:rPr>
              <w:t>366</w:t>
            </w:r>
          </w:p>
        </w:tc>
        <w:tc>
          <w:tcPr>
            <w:tcW w:w="395" w:type="pct"/>
            <w:tcBorders>
              <w:top w:val="nil"/>
              <w:left w:val="nil"/>
              <w:bottom w:val="single" w:sz="4" w:space="0" w:color="auto"/>
              <w:right w:val="single" w:sz="4" w:space="0" w:color="auto"/>
            </w:tcBorders>
            <w:shd w:val="clear" w:color="auto" w:fill="auto"/>
            <w:vAlign w:val="center"/>
            <w:hideMark/>
          </w:tcPr>
          <w:p w14:paraId="5C54B684" w14:textId="77777777" w:rsidR="00F1188B" w:rsidRPr="00E464CD" w:rsidRDefault="00F1188B" w:rsidP="00AE6BFF">
            <w:pPr>
              <w:jc w:val="center"/>
              <w:rPr>
                <w:color w:val="000000"/>
                <w:sz w:val="20"/>
                <w:szCs w:val="20"/>
                <w:lang w:eastAsia="ru-RU"/>
              </w:rPr>
            </w:pPr>
            <w:r w:rsidRPr="00E464CD">
              <w:rPr>
                <w:color w:val="000000"/>
                <w:sz w:val="20"/>
                <w:szCs w:val="20"/>
                <w:lang w:eastAsia="ru-RU"/>
              </w:rPr>
              <w:t>1</w:t>
            </w:r>
          </w:p>
        </w:tc>
        <w:tc>
          <w:tcPr>
            <w:tcW w:w="776" w:type="pct"/>
            <w:tcBorders>
              <w:top w:val="nil"/>
              <w:left w:val="nil"/>
              <w:bottom w:val="single" w:sz="4" w:space="0" w:color="auto"/>
              <w:right w:val="single" w:sz="4" w:space="0" w:color="auto"/>
            </w:tcBorders>
            <w:shd w:val="clear" w:color="auto" w:fill="auto"/>
            <w:vAlign w:val="center"/>
            <w:hideMark/>
          </w:tcPr>
          <w:p w14:paraId="38EAD7B2" w14:textId="77777777" w:rsidR="00F1188B" w:rsidRPr="00E464CD" w:rsidRDefault="00F1188B" w:rsidP="00AE6BFF">
            <w:pPr>
              <w:jc w:val="center"/>
              <w:rPr>
                <w:color w:val="000000"/>
                <w:sz w:val="20"/>
                <w:szCs w:val="20"/>
                <w:lang w:eastAsia="ru-RU"/>
              </w:rPr>
            </w:pPr>
            <w:r w:rsidRPr="00E464CD">
              <w:rPr>
                <w:color w:val="000000"/>
                <w:sz w:val="20"/>
                <w:szCs w:val="20"/>
                <w:lang w:eastAsia="ru-RU"/>
              </w:rPr>
              <w:t>1,04</w:t>
            </w:r>
          </w:p>
        </w:tc>
        <w:tc>
          <w:tcPr>
            <w:tcW w:w="801" w:type="pct"/>
            <w:tcBorders>
              <w:top w:val="nil"/>
              <w:left w:val="nil"/>
              <w:bottom w:val="single" w:sz="4" w:space="0" w:color="auto"/>
              <w:right w:val="single" w:sz="4" w:space="0" w:color="auto"/>
            </w:tcBorders>
            <w:shd w:val="clear" w:color="auto" w:fill="auto"/>
            <w:vAlign w:val="center"/>
            <w:hideMark/>
          </w:tcPr>
          <w:p w14:paraId="2461972A" w14:textId="77777777" w:rsidR="00F1188B" w:rsidRPr="00E464CD" w:rsidRDefault="00F1188B" w:rsidP="00AE6BFF">
            <w:pPr>
              <w:jc w:val="right"/>
              <w:rPr>
                <w:color w:val="000000"/>
                <w:sz w:val="20"/>
                <w:szCs w:val="20"/>
                <w:lang w:eastAsia="ru-RU"/>
              </w:rPr>
            </w:pPr>
            <w:r w:rsidRPr="00E464CD">
              <w:rPr>
                <w:color w:val="000000"/>
                <w:sz w:val="20"/>
                <w:szCs w:val="20"/>
                <w:lang w:eastAsia="ru-RU"/>
              </w:rPr>
              <w:t>380,64</w:t>
            </w:r>
          </w:p>
        </w:tc>
      </w:tr>
      <w:tr w:rsidR="00F1188B" w:rsidRPr="00E464CD" w14:paraId="6EE600E6" w14:textId="77777777" w:rsidTr="00AE6BFF">
        <w:trPr>
          <w:trHeight w:val="30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0D028340" w14:textId="77777777" w:rsidR="00F1188B" w:rsidRPr="00E464CD" w:rsidRDefault="00F1188B" w:rsidP="00AE6BFF">
            <w:pPr>
              <w:jc w:val="center"/>
              <w:rPr>
                <w:color w:val="000000"/>
                <w:sz w:val="20"/>
                <w:szCs w:val="20"/>
                <w:lang w:eastAsia="ru-RU"/>
              </w:rPr>
            </w:pPr>
            <w:r w:rsidRPr="00E464CD">
              <w:rPr>
                <w:color w:val="000000"/>
                <w:sz w:val="20"/>
                <w:szCs w:val="20"/>
                <w:lang w:eastAsia="ru-RU"/>
              </w:rPr>
              <w:t>3</w:t>
            </w:r>
          </w:p>
        </w:tc>
        <w:tc>
          <w:tcPr>
            <w:tcW w:w="1186" w:type="pct"/>
            <w:tcBorders>
              <w:top w:val="nil"/>
              <w:left w:val="nil"/>
              <w:bottom w:val="single" w:sz="4" w:space="0" w:color="auto"/>
              <w:right w:val="single" w:sz="4" w:space="0" w:color="auto"/>
            </w:tcBorders>
            <w:shd w:val="clear" w:color="auto" w:fill="auto"/>
            <w:vAlign w:val="center"/>
            <w:hideMark/>
          </w:tcPr>
          <w:p w14:paraId="3471EF24" w14:textId="77777777" w:rsidR="00F1188B" w:rsidRPr="00E464CD" w:rsidRDefault="00F1188B" w:rsidP="00AE6BFF">
            <w:pPr>
              <w:rPr>
                <w:color w:val="000000"/>
                <w:sz w:val="20"/>
                <w:szCs w:val="20"/>
                <w:lang w:eastAsia="ru-RU"/>
              </w:rPr>
            </w:pPr>
            <w:r w:rsidRPr="00E464CD">
              <w:rPr>
                <w:color w:val="000000"/>
                <w:sz w:val="20"/>
                <w:szCs w:val="20"/>
                <w:lang w:eastAsia="ru-RU"/>
              </w:rPr>
              <w:t>УНЦ контрольного (силового) кабеля</w:t>
            </w:r>
          </w:p>
        </w:tc>
        <w:tc>
          <w:tcPr>
            <w:tcW w:w="471" w:type="pct"/>
            <w:tcBorders>
              <w:top w:val="nil"/>
              <w:left w:val="nil"/>
              <w:bottom w:val="single" w:sz="4" w:space="0" w:color="auto"/>
              <w:right w:val="single" w:sz="4" w:space="0" w:color="auto"/>
            </w:tcBorders>
            <w:shd w:val="clear" w:color="auto" w:fill="auto"/>
            <w:vAlign w:val="center"/>
            <w:hideMark/>
          </w:tcPr>
          <w:p w14:paraId="11EFF719" w14:textId="77777777" w:rsidR="00F1188B" w:rsidRPr="00E464CD" w:rsidRDefault="00F1188B" w:rsidP="00AE6BFF">
            <w:pPr>
              <w:jc w:val="center"/>
              <w:rPr>
                <w:color w:val="000000"/>
                <w:sz w:val="20"/>
                <w:szCs w:val="20"/>
                <w:lang w:eastAsia="ru-RU"/>
              </w:rPr>
            </w:pPr>
            <w:r w:rsidRPr="00E464CD">
              <w:rPr>
                <w:color w:val="000000"/>
                <w:sz w:val="20"/>
                <w:szCs w:val="20"/>
                <w:lang w:eastAsia="ru-RU"/>
              </w:rPr>
              <w:t>Н3</w:t>
            </w:r>
          </w:p>
        </w:tc>
        <w:tc>
          <w:tcPr>
            <w:tcW w:w="506" w:type="pct"/>
            <w:tcBorders>
              <w:top w:val="nil"/>
              <w:left w:val="nil"/>
              <w:bottom w:val="single" w:sz="4" w:space="0" w:color="auto"/>
              <w:right w:val="single" w:sz="4" w:space="0" w:color="auto"/>
            </w:tcBorders>
            <w:shd w:val="clear" w:color="auto" w:fill="auto"/>
            <w:vAlign w:val="center"/>
            <w:hideMark/>
          </w:tcPr>
          <w:p w14:paraId="3DE72458" w14:textId="77777777" w:rsidR="00F1188B" w:rsidRPr="00E464CD" w:rsidRDefault="00F1188B" w:rsidP="00AE6BFF">
            <w:pPr>
              <w:jc w:val="center"/>
              <w:rPr>
                <w:color w:val="000000"/>
                <w:sz w:val="20"/>
                <w:szCs w:val="20"/>
                <w:lang w:eastAsia="ru-RU"/>
              </w:rPr>
            </w:pPr>
            <w:r w:rsidRPr="00E464CD">
              <w:rPr>
                <w:color w:val="000000"/>
                <w:sz w:val="20"/>
                <w:szCs w:val="20"/>
                <w:lang w:eastAsia="ru-RU"/>
              </w:rPr>
              <w:t>-</w:t>
            </w:r>
          </w:p>
        </w:tc>
        <w:tc>
          <w:tcPr>
            <w:tcW w:w="619" w:type="pct"/>
            <w:tcBorders>
              <w:top w:val="nil"/>
              <w:left w:val="nil"/>
              <w:bottom w:val="single" w:sz="4" w:space="0" w:color="auto"/>
              <w:right w:val="single" w:sz="4" w:space="0" w:color="auto"/>
            </w:tcBorders>
            <w:shd w:val="clear" w:color="auto" w:fill="auto"/>
            <w:vAlign w:val="center"/>
            <w:hideMark/>
          </w:tcPr>
          <w:p w14:paraId="676A0887" w14:textId="77777777" w:rsidR="00F1188B" w:rsidRPr="00E464CD" w:rsidRDefault="00F1188B" w:rsidP="00AE6BFF">
            <w:pPr>
              <w:jc w:val="center"/>
              <w:rPr>
                <w:color w:val="000000"/>
                <w:sz w:val="20"/>
                <w:szCs w:val="20"/>
                <w:lang w:eastAsia="ru-RU"/>
              </w:rPr>
            </w:pPr>
            <w:r w:rsidRPr="00E464CD">
              <w:rPr>
                <w:color w:val="000000"/>
                <w:sz w:val="20"/>
                <w:szCs w:val="20"/>
                <w:lang w:eastAsia="ru-RU"/>
              </w:rPr>
              <w:t>-</w:t>
            </w:r>
          </w:p>
        </w:tc>
        <w:tc>
          <w:tcPr>
            <w:tcW w:w="395" w:type="pct"/>
            <w:tcBorders>
              <w:top w:val="nil"/>
              <w:left w:val="nil"/>
              <w:bottom w:val="single" w:sz="4" w:space="0" w:color="auto"/>
              <w:right w:val="single" w:sz="4" w:space="0" w:color="auto"/>
            </w:tcBorders>
            <w:shd w:val="clear" w:color="auto" w:fill="auto"/>
            <w:vAlign w:val="center"/>
            <w:hideMark/>
          </w:tcPr>
          <w:p w14:paraId="69D60499" w14:textId="77777777" w:rsidR="00F1188B" w:rsidRPr="00E464CD" w:rsidRDefault="00F1188B" w:rsidP="00AE6BFF">
            <w:pPr>
              <w:jc w:val="center"/>
              <w:rPr>
                <w:color w:val="000000"/>
                <w:sz w:val="20"/>
                <w:szCs w:val="20"/>
                <w:lang w:eastAsia="ru-RU"/>
              </w:rPr>
            </w:pPr>
            <w:r w:rsidRPr="00E464CD">
              <w:rPr>
                <w:color w:val="000000"/>
                <w:sz w:val="20"/>
                <w:szCs w:val="20"/>
                <w:lang w:eastAsia="ru-RU"/>
              </w:rPr>
              <w:t>-</w:t>
            </w:r>
          </w:p>
        </w:tc>
        <w:tc>
          <w:tcPr>
            <w:tcW w:w="776" w:type="pct"/>
            <w:tcBorders>
              <w:top w:val="nil"/>
              <w:left w:val="nil"/>
              <w:bottom w:val="single" w:sz="4" w:space="0" w:color="auto"/>
              <w:right w:val="single" w:sz="4" w:space="0" w:color="auto"/>
            </w:tcBorders>
            <w:shd w:val="clear" w:color="auto" w:fill="auto"/>
            <w:vAlign w:val="center"/>
            <w:hideMark/>
          </w:tcPr>
          <w:p w14:paraId="527B4E74" w14:textId="77777777" w:rsidR="00F1188B" w:rsidRPr="00E464CD" w:rsidRDefault="00F1188B" w:rsidP="00AE6BFF">
            <w:pPr>
              <w:jc w:val="center"/>
              <w:rPr>
                <w:color w:val="000000"/>
                <w:sz w:val="20"/>
                <w:szCs w:val="20"/>
                <w:lang w:eastAsia="ru-RU"/>
              </w:rPr>
            </w:pPr>
            <w:r w:rsidRPr="00E464CD">
              <w:rPr>
                <w:color w:val="000000"/>
                <w:sz w:val="20"/>
                <w:szCs w:val="20"/>
                <w:lang w:eastAsia="ru-RU"/>
              </w:rPr>
              <w:t>-</w:t>
            </w:r>
          </w:p>
        </w:tc>
        <w:tc>
          <w:tcPr>
            <w:tcW w:w="801" w:type="pct"/>
            <w:tcBorders>
              <w:top w:val="nil"/>
              <w:left w:val="nil"/>
              <w:bottom w:val="single" w:sz="4" w:space="0" w:color="auto"/>
              <w:right w:val="single" w:sz="4" w:space="0" w:color="auto"/>
            </w:tcBorders>
            <w:shd w:val="clear" w:color="auto" w:fill="auto"/>
            <w:vAlign w:val="center"/>
            <w:hideMark/>
          </w:tcPr>
          <w:p w14:paraId="5F7D8F0E" w14:textId="77777777" w:rsidR="00F1188B" w:rsidRPr="00E464CD" w:rsidRDefault="00F1188B" w:rsidP="00AE6BFF">
            <w:pPr>
              <w:jc w:val="center"/>
              <w:rPr>
                <w:color w:val="000000"/>
                <w:sz w:val="20"/>
                <w:szCs w:val="20"/>
                <w:lang w:eastAsia="ru-RU"/>
              </w:rPr>
            </w:pPr>
            <w:r w:rsidRPr="00E464CD">
              <w:rPr>
                <w:color w:val="000000"/>
                <w:sz w:val="20"/>
                <w:szCs w:val="20"/>
                <w:lang w:eastAsia="ru-RU"/>
              </w:rPr>
              <w:t>-</w:t>
            </w:r>
          </w:p>
        </w:tc>
      </w:tr>
      <w:tr w:rsidR="00F1188B" w:rsidRPr="00E464CD" w14:paraId="700A3677" w14:textId="77777777" w:rsidTr="00AE6BFF">
        <w:trPr>
          <w:trHeight w:val="60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08BD5837" w14:textId="77777777" w:rsidR="00F1188B" w:rsidRPr="00E464CD" w:rsidRDefault="00F1188B" w:rsidP="00AE6BFF">
            <w:pPr>
              <w:jc w:val="center"/>
              <w:rPr>
                <w:color w:val="000000"/>
                <w:sz w:val="20"/>
                <w:szCs w:val="20"/>
                <w:lang w:eastAsia="ru-RU"/>
              </w:rPr>
            </w:pPr>
            <w:r w:rsidRPr="00E464CD">
              <w:rPr>
                <w:color w:val="000000"/>
                <w:sz w:val="20"/>
                <w:szCs w:val="20"/>
                <w:lang w:eastAsia="ru-RU"/>
              </w:rPr>
              <w:t>4</w:t>
            </w:r>
          </w:p>
        </w:tc>
        <w:tc>
          <w:tcPr>
            <w:tcW w:w="1186" w:type="pct"/>
            <w:tcBorders>
              <w:top w:val="nil"/>
              <w:left w:val="nil"/>
              <w:bottom w:val="single" w:sz="4" w:space="0" w:color="auto"/>
              <w:right w:val="single" w:sz="4" w:space="0" w:color="auto"/>
            </w:tcBorders>
            <w:shd w:val="clear" w:color="auto" w:fill="auto"/>
            <w:vAlign w:val="center"/>
            <w:hideMark/>
          </w:tcPr>
          <w:p w14:paraId="62EDF5BE" w14:textId="77777777" w:rsidR="00F1188B" w:rsidRPr="00E464CD" w:rsidRDefault="00F1188B" w:rsidP="00AE6BFF">
            <w:pPr>
              <w:rPr>
                <w:color w:val="000000"/>
                <w:sz w:val="20"/>
                <w:szCs w:val="20"/>
                <w:lang w:eastAsia="ru-RU"/>
              </w:rPr>
            </w:pPr>
            <w:r w:rsidRPr="00E464CD">
              <w:rPr>
                <w:color w:val="000000"/>
                <w:sz w:val="20"/>
                <w:szCs w:val="20"/>
                <w:lang w:eastAsia="ru-RU"/>
              </w:rPr>
              <w:t>Затраты на проектно-изыскательские работы для отдельных элементов электрических сетей</w:t>
            </w:r>
          </w:p>
        </w:tc>
        <w:tc>
          <w:tcPr>
            <w:tcW w:w="471" w:type="pct"/>
            <w:tcBorders>
              <w:top w:val="nil"/>
              <w:left w:val="nil"/>
              <w:bottom w:val="single" w:sz="4" w:space="0" w:color="auto"/>
              <w:right w:val="single" w:sz="4" w:space="0" w:color="auto"/>
            </w:tcBorders>
            <w:shd w:val="clear" w:color="auto" w:fill="auto"/>
            <w:vAlign w:val="center"/>
            <w:hideMark/>
          </w:tcPr>
          <w:p w14:paraId="5DF969F7" w14:textId="77777777" w:rsidR="00F1188B" w:rsidRPr="00E464CD" w:rsidRDefault="00F1188B" w:rsidP="00AE6BFF">
            <w:pPr>
              <w:jc w:val="center"/>
              <w:rPr>
                <w:color w:val="000000"/>
                <w:sz w:val="20"/>
                <w:szCs w:val="20"/>
                <w:lang w:eastAsia="ru-RU"/>
              </w:rPr>
            </w:pPr>
            <w:r w:rsidRPr="00E464CD">
              <w:rPr>
                <w:color w:val="000000"/>
                <w:sz w:val="20"/>
                <w:szCs w:val="20"/>
                <w:lang w:eastAsia="ru-RU"/>
              </w:rPr>
              <w:t>П6</w:t>
            </w:r>
          </w:p>
        </w:tc>
        <w:tc>
          <w:tcPr>
            <w:tcW w:w="506" w:type="pct"/>
            <w:tcBorders>
              <w:top w:val="nil"/>
              <w:left w:val="nil"/>
              <w:bottom w:val="single" w:sz="4" w:space="0" w:color="auto"/>
              <w:right w:val="single" w:sz="4" w:space="0" w:color="auto"/>
            </w:tcBorders>
            <w:shd w:val="clear" w:color="auto" w:fill="auto"/>
            <w:vAlign w:val="center"/>
            <w:hideMark/>
          </w:tcPr>
          <w:p w14:paraId="446310CE" w14:textId="77777777" w:rsidR="00F1188B" w:rsidRPr="00E464CD" w:rsidRDefault="00F1188B" w:rsidP="00AE6BFF">
            <w:pPr>
              <w:jc w:val="center"/>
              <w:rPr>
                <w:color w:val="000000"/>
                <w:sz w:val="20"/>
                <w:szCs w:val="20"/>
                <w:lang w:eastAsia="ru-RU"/>
              </w:rPr>
            </w:pPr>
            <w:r w:rsidRPr="00E464CD">
              <w:rPr>
                <w:color w:val="000000"/>
                <w:sz w:val="20"/>
                <w:szCs w:val="20"/>
                <w:lang w:eastAsia="ru-RU"/>
              </w:rPr>
              <w:t>-</w:t>
            </w:r>
          </w:p>
        </w:tc>
        <w:tc>
          <w:tcPr>
            <w:tcW w:w="619" w:type="pct"/>
            <w:tcBorders>
              <w:top w:val="nil"/>
              <w:left w:val="nil"/>
              <w:bottom w:val="single" w:sz="4" w:space="0" w:color="auto"/>
              <w:right w:val="single" w:sz="4" w:space="0" w:color="auto"/>
            </w:tcBorders>
            <w:shd w:val="clear" w:color="auto" w:fill="auto"/>
            <w:vAlign w:val="center"/>
            <w:hideMark/>
          </w:tcPr>
          <w:p w14:paraId="27889424" w14:textId="77777777" w:rsidR="00F1188B" w:rsidRPr="00E464CD" w:rsidRDefault="00F1188B" w:rsidP="00AE6BFF">
            <w:pPr>
              <w:jc w:val="center"/>
              <w:rPr>
                <w:color w:val="000000"/>
                <w:sz w:val="20"/>
                <w:szCs w:val="20"/>
                <w:lang w:eastAsia="ru-RU"/>
              </w:rPr>
            </w:pPr>
            <w:r w:rsidRPr="00E464CD">
              <w:rPr>
                <w:color w:val="000000"/>
                <w:sz w:val="20"/>
                <w:szCs w:val="20"/>
                <w:lang w:eastAsia="ru-RU"/>
              </w:rPr>
              <w:t>-</w:t>
            </w:r>
          </w:p>
        </w:tc>
        <w:tc>
          <w:tcPr>
            <w:tcW w:w="395" w:type="pct"/>
            <w:tcBorders>
              <w:top w:val="nil"/>
              <w:left w:val="nil"/>
              <w:bottom w:val="single" w:sz="4" w:space="0" w:color="auto"/>
              <w:right w:val="single" w:sz="4" w:space="0" w:color="auto"/>
            </w:tcBorders>
            <w:shd w:val="clear" w:color="auto" w:fill="auto"/>
            <w:vAlign w:val="center"/>
            <w:hideMark/>
          </w:tcPr>
          <w:p w14:paraId="3DA7F2BC" w14:textId="77777777" w:rsidR="00F1188B" w:rsidRPr="00E464CD" w:rsidRDefault="00F1188B" w:rsidP="00AE6BFF">
            <w:pPr>
              <w:jc w:val="center"/>
              <w:rPr>
                <w:color w:val="000000"/>
                <w:sz w:val="20"/>
                <w:szCs w:val="20"/>
                <w:lang w:eastAsia="ru-RU"/>
              </w:rPr>
            </w:pPr>
            <w:r w:rsidRPr="00E464CD">
              <w:rPr>
                <w:color w:val="000000"/>
                <w:sz w:val="20"/>
                <w:szCs w:val="20"/>
                <w:lang w:eastAsia="ru-RU"/>
              </w:rPr>
              <w:t>-</w:t>
            </w:r>
          </w:p>
        </w:tc>
        <w:tc>
          <w:tcPr>
            <w:tcW w:w="776" w:type="pct"/>
            <w:tcBorders>
              <w:top w:val="nil"/>
              <w:left w:val="nil"/>
              <w:bottom w:val="single" w:sz="4" w:space="0" w:color="auto"/>
              <w:right w:val="single" w:sz="4" w:space="0" w:color="auto"/>
            </w:tcBorders>
            <w:shd w:val="clear" w:color="auto" w:fill="auto"/>
            <w:vAlign w:val="center"/>
            <w:hideMark/>
          </w:tcPr>
          <w:p w14:paraId="6F17DEFA" w14:textId="77777777" w:rsidR="00F1188B" w:rsidRPr="00E464CD" w:rsidRDefault="00F1188B" w:rsidP="00AE6BFF">
            <w:pPr>
              <w:jc w:val="center"/>
              <w:rPr>
                <w:color w:val="000000"/>
                <w:sz w:val="20"/>
                <w:szCs w:val="20"/>
                <w:lang w:eastAsia="ru-RU"/>
              </w:rPr>
            </w:pPr>
            <w:r w:rsidRPr="00E464CD">
              <w:rPr>
                <w:color w:val="000000"/>
                <w:sz w:val="20"/>
                <w:szCs w:val="20"/>
                <w:lang w:eastAsia="ru-RU"/>
              </w:rPr>
              <w:t>-</w:t>
            </w:r>
          </w:p>
        </w:tc>
        <w:tc>
          <w:tcPr>
            <w:tcW w:w="801" w:type="pct"/>
            <w:tcBorders>
              <w:top w:val="nil"/>
              <w:left w:val="nil"/>
              <w:bottom w:val="single" w:sz="4" w:space="0" w:color="auto"/>
              <w:right w:val="single" w:sz="4" w:space="0" w:color="auto"/>
            </w:tcBorders>
            <w:shd w:val="clear" w:color="auto" w:fill="auto"/>
            <w:vAlign w:val="center"/>
            <w:hideMark/>
          </w:tcPr>
          <w:p w14:paraId="01D1FE02" w14:textId="77777777" w:rsidR="00F1188B" w:rsidRPr="00E464CD" w:rsidRDefault="00F1188B" w:rsidP="00AE6BFF">
            <w:pPr>
              <w:jc w:val="center"/>
              <w:rPr>
                <w:color w:val="000000"/>
                <w:sz w:val="20"/>
                <w:szCs w:val="20"/>
                <w:lang w:eastAsia="ru-RU"/>
              </w:rPr>
            </w:pPr>
            <w:r w:rsidRPr="00E464CD">
              <w:rPr>
                <w:color w:val="000000"/>
                <w:sz w:val="20"/>
                <w:szCs w:val="20"/>
                <w:lang w:eastAsia="ru-RU"/>
              </w:rPr>
              <w:t>-</w:t>
            </w:r>
          </w:p>
        </w:tc>
      </w:tr>
      <w:tr w:rsidR="00F1188B" w:rsidRPr="00E464CD" w14:paraId="209BCC8C" w14:textId="77777777" w:rsidTr="00AE6BFF">
        <w:trPr>
          <w:trHeight w:val="300"/>
        </w:trPr>
        <w:tc>
          <w:tcPr>
            <w:tcW w:w="246" w:type="pct"/>
            <w:tcBorders>
              <w:top w:val="nil"/>
              <w:left w:val="single" w:sz="4" w:space="0" w:color="auto"/>
              <w:bottom w:val="single" w:sz="4" w:space="0" w:color="auto"/>
              <w:right w:val="single" w:sz="4" w:space="0" w:color="auto"/>
            </w:tcBorders>
            <w:shd w:val="clear" w:color="auto" w:fill="auto"/>
            <w:vAlign w:val="center"/>
            <w:hideMark/>
          </w:tcPr>
          <w:p w14:paraId="52D865B9" w14:textId="77777777" w:rsidR="00F1188B" w:rsidRPr="00E464CD" w:rsidRDefault="00F1188B" w:rsidP="00AE6BFF">
            <w:pPr>
              <w:jc w:val="center"/>
              <w:rPr>
                <w:b/>
                <w:bCs/>
                <w:color w:val="000000"/>
                <w:sz w:val="20"/>
                <w:szCs w:val="20"/>
                <w:lang w:eastAsia="ru-RU"/>
              </w:rPr>
            </w:pPr>
            <w:r w:rsidRPr="00E464CD">
              <w:rPr>
                <w:b/>
                <w:bCs/>
                <w:color w:val="000000"/>
                <w:sz w:val="20"/>
                <w:szCs w:val="20"/>
                <w:lang w:eastAsia="ru-RU"/>
              </w:rPr>
              <w:t> </w:t>
            </w:r>
          </w:p>
        </w:tc>
        <w:tc>
          <w:tcPr>
            <w:tcW w:w="1186" w:type="pct"/>
            <w:tcBorders>
              <w:top w:val="nil"/>
              <w:left w:val="nil"/>
              <w:bottom w:val="single" w:sz="4" w:space="0" w:color="auto"/>
              <w:right w:val="single" w:sz="4" w:space="0" w:color="auto"/>
            </w:tcBorders>
            <w:shd w:val="clear" w:color="auto" w:fill="auto"/>
            <w:vAlign w:val="center"/>
            <w:hideMark/>
          </w:tcPr>
          <w:p w14:paraId="52C349BD" w14:textId="77777777" w:rsidR="00F1188B" w:rsidRPr="00E464CD" w:rsidRDefault="00F1188B" w:rsidP="00AE6BFF">
            <w:pPr>
              <w:rPr>
                <w:b/>
                <w:bCs/>
                <w:color w:val="000000"/>
                <w:sz w:val="20"/>
                <w:szCs w:val="20"/>
                <w:lang w:eastAsia="ru-RU"/>
              </w:rPr>
            </w:pPr>
            <w:r w:rsidRPr="00E464CD">
              <w:rPr>
                <w:b/>
                <w:bCs/>
                <w:color w:val="000000"/>
                <w:sz w:val="20"/>
                <w:szCs w:val="20"/>
                <w:lang w:eastAsia="ru-RU"/>
              </w:rPr>
              <w:t>ИТОГО</w:t>
            </w:r>
          </w:p>
        </w:tc>
        <w:tc>
          <w:tcPr>
            <w:tcW w:w="471" w:type="pct"/>
            <w:tcBorders>
              <w:top w:val="nil"/>
              <w:left w:val="nil"/>
              <w:bottom w:val="single" w:sz="4" w:space="0" w:color="auto"/>
              <w:right w:val="single" w:sz="4" w:space="0" w:color="auto"/>
            </w:tcBorders>
            <w:shd w:val="clear" w:color="auto" w:fill="auto"/>
            <w:vAlign w:val="center"/>
            <w:hideMark/>
          </w:tcPr>
          <w:p w14:paraId="28F0C834" w14:textId="77777777" w:rsidR="00F1188B" w:rsidRPr="00E464CD" w:rsidRDefault="00F1188B" w:rsidP="00AE6BFF">
            <w:pPr>
              <w:jc w:val="center"/>
              <w:rPr>
                <w:b/>
                <w:bCs/>
                <w:color w:val="000000"/>
                <w:sz w:val="20"/>
                <w:szCs w:val="20"/>
                <w:lang w:eastAsia="ru-RU"/>
              </w:rPr>
            </w:pPr>
            <w:r w:rsidRPr="00E464CD">
              <w:rPr>
                <w:b/>
                <w:bCs/>
                <w:color w:val="000000"/>
                <w:sz w:val="20"/>
                <w:szCs w:val="20"/>
                <w:lang w:eastAsia="ru-RU"/>
              </w:rPr>
              <w:t> </w:t>
            </w:r>
          </w:p>
        </w:tc>
        <w:tc>
          <w:tcPr>
            <w:tcW w:w="506" w:type="pct"/>
            <w:tcBorders>
              <w:top w:val="nil"/>
              <w:left w:val="nil"/>
              <w:bottom w:val="single" w:sz="4" w:space="0" w:color="auto"/>
              <w:right w:val="single" w:sz="4" w:space="0" w:color="auto"/>
            </w:tcBorders>
            <w:shd w:val="clear" w:color="auto" w:fill="auto"/>
            <w:vAlign w:val="center"/>
            <w:hideMark/>
          </w:tcPr>
          <w:p w14:paraId="383D45FD" w14:textId="77777777" w:rsidR="00F1188B" w:rsidRPr="00E464CD" w:rsidRDefault="00F1188B" w:rsidP="00AE6BFF">
            <w:pPr>
              <w:jc w:val="center"/>
              <w:rPr>
                <w:b/>
                <w:bCs/>
                <w:color w:val="000000"/>
                <w:sz w:val="20"/>
                <w:szCs w:val="20"/>
                <w:lang w:eastAsia="ru-RU"/>
              </w:rPr>
            </w:pPr>
            <w:r w:rsidRPr="00E464CD">
              <w:rPr>
                <w:b/>
                <w:bCs/>
                <w:color w:val="000000"/>
                <w:sz w:val="20"/>
                <w:szCs w:val="20"/>
                <w:lang w:eastAsia="ru-RU"/>
              </w:rPr>
              <w:t> </w:t>
            </w:r>
          </w:p>
        </w:tc>
        <w:tc>
          <w:tcPr>
            <w:tcW w:w="619" w:type="pct"/>
            <w:tcBorders>
              <w:top w:val="nil"/>
              <w:left w:val="nil"/>
              <w:bottom w:val="single" w:sz="4" w:space="0" w:color="auto"/>
              <w:right w:val="single" w:sz="4" w:space="0" w:color="auto"/>
            </w:tcBorders>
            <w:shd w:val="clear" w:color="auto" w:fill="auto"/>
            <w:vAlign w:val="center"/>
            <w:hideMark/>
          </w:tcPr>
          <w:p w14:paraId="21B2BF3F" w14:textId="77777777" w:rsidR="00F1188B" w:rsidRPr="00E464CD" w:rsidRDefault="00F1188B" w:rsidP="00AE6BFF">
            <w:pPr>
              <w:jc w:val="center"/>
              <w:rPr>
                <w:b/>
                <w:bCs/>
                <w:color w:val="000000"/>
                <w:sz w:val="20"/>
                <w:szCs w:val="20"/>
                <w:lang w:eastAsia="ru-RU"/>
              </w:rPr>
            </w:pPr>
            <w:r w:rsidRPr="00E464CD">
              <w:rPr>
                <w:b/>
                <w:bCs/>
                <w:color w:val="000000"/>
                <w:sz w:val="20"/>
                <w:szCs w:val="20"/>
                <w:lang w:eastAsia="ru-RU"/>
              </w:rPr>
              <w:t> </w:t>
            </w:r>
          </w:p>
        </w:tc>
        <w:tc>
          <w:tcPr>
            <w:tcW w:w="395" w:type="pct"/>
            <w:tcBorders>
              <w:top w:val="nil"/>
              <w:left w:val="nil"/>
              <w:bottom w:val="single" w:sz="4" w:space="0" w:color="auto"/>
              <w:right w:val="single" w:sz="4" w:space="0" w:color="auto"/>
            </w:tcBorders>
            <w:shd w:val="clear" w:color="auto" w:fill="auto"/>
            <w:vAlign w:val="center"/>
            <w:hideMark/>
          </w:tcPr>
          <w:p w14:paraId="615FA089" w14:textId="77777777" w:rsidR="00F1188B" w:rsidRPr="00E464CD" w:rsidRDefault="00F1188B" w:rsidP="00AE6BFF">
            <w:pPr>
              <w:jc w:val="center"/>
              <w:rPr>
                <w:b/>
                <w:bCs/>
                <w:color w:val="000000"/>
                <w:sz w:val="20"/>
                <w:szCs w:val="20"/>
                <w:lang w:eastAsia="ru-RU"/>
              </w:rPr>
            </w:pPr>
            <w:r w:rsidRPr="00E464CD">
              <w:rPr>
                <w:b/>
                <w:bCs/>
                <w:color w:val="000000"/>
                <w:sz w:val="20"/>
                <w:szCs w:val="20"/>
                <w:lang w:eastAsia="ru-RU"/>
              </w:rPr>
              <w:t> </w:t>
            </w:r>
          </w:p>
        </w:tc>
        <w:tc>
          <w:tcPr>
            <w:tcW w:w="776" w:type="pct"/>
            <w:tcBorders>
              <w:top w:val="nil"/>
              <w:left w:val="nil"/>
              <w:bottom w:val="single" w:sz="4" w:space="0" w:color="auto"/>
              <w:right w:val="single" w:sz="4" w:space="0" w:color="auto"/>
            </w:tcBorders>
            <w:shd w:val="clear" w:color="auto" w:fill="auto"/>
            <w:vAlign w:val="center"/>
            <w:hideMark/>
          </w:tcPr>
          <w:p w14:paraId="2C9EA101" w14:textId="77777777" w:rsidR="00F1188B" w:rsidRPr="00E464CD" w:rsidRDefault="00F1188B" w:rsidP="00AE6BFF">
            <w:pPr>
              <w:jc w:val="center"/>
              <w:rPr>
                <w:b/>
                <w:bCs/>
                <w:color w:val="000000"/>
                <w:sz w:val="20"/>
                <w:szCs w:val="20"/>
                <w:lang w:eastAsia="ru-RU"/>
              </w:rPr>
            </w:pPr>
            <w:r w:rsidRPr="00E464CD">
              <w:rPr>
                <w:b/>
                <w:bCs/>
                <w:color w:val="000000"/>
                <w:sz w:val="20"/>
                <w:szCs w:val="20"/>
                <w:lang w:eastAsia="ru-RU"/>
              </w:rPr>
              <w:t> </w:t>
            </w:r>
          </w:p>
        </w:tc>
        <w:tc>
          <w:tcPr>
            <w:tcW w:w="801" w:type="pct"/>
            <w:tcBorders>
              <w:top w:val="nil"/>
              <w:left w:val="nil"/>
              <w:bottom w:val="single" w:sz="4" w:space="0" w:color="auto"/>
              <w:right w:val="single" w:sz="4" w:space="0" w:color="auto"/>
            </w:tcBorders>
            <w:shd w:val="clear" w:color="auto" w:fill="auto"/>
            <w:vAlign w:val="center"/>
            <w:hideMark/>
          </w:tcPr>
          <w:p w14:paraId="5C937928" w14:textId="77777777" w:rsidR="00F1188B" w:rsidRPr="00E464CD" w:rsidRDefault="00F1188B" w:rsidP="00AE6BFF">
            <w:pPr>
              <w:jc w:val="right"/>
              <w:rPr>
                <w:b/>
                <w:bCs/>
                <w:color w:val="000000"/>
                <w:sz w:val="20"/>
                <w:szCs w:val="20"/>
                <w:lang w:eastAsia="ru-RU"/>
              </w:rPr>
            </w:pPr>
            <w:r w:rsidRPr="00E464CD">
              <w:rPr>
                <w:b/>
                <w:bCs/>
                <w:color w:val="000000"/>
                <w:sz w:val="20"/>
                <w:szCs w:val="20"/>
                <w:lang w:eastAsia="ru-RU"/>
              </w:rPr>
              <w:t>10 676,64</w:t>
            </w:r>
          </w:p>
        </w:tc>
      </w:tr>
    </w:tbl>
    <w:p w14:paraId="1402E89C" w14:textId="77777777" w:rsidR="00F1188B" w:rsidRPr="006D065C" w:rsidRDefault="00F1188B" w:rsidP="00F1188B">
      <w:pPr>
        <w:ind w:firstLine="720"/>
        <w:jc w:val="both"/>
        <w:rPr>
          <w:sz w:val="28"/>
          <w:szCs w:val="28"/>
          <w:lang w:eastAsia="ru-RU"/>
        </w:rPr>
      </w:pPr>
    </w:p>
    <w:p w14:paraId="4EA262AA" w14:textId="77777777" w:rsidR="00F1188B" w:rsidRDefault="00F1188B" w:rsidP="00F1188B">
      <w:pPr>
        <w:ind w:firstLine="720"/>
        <w:jc w:val="both"/>
        <w:rPr>
          <w:sz w:val="28"/>
          <w:szCs w:val="28"/>
          <w:lang w:eastAsia="ru-RU"/>
        </w:rPr>
      </w:pPr>
      <w:r>
        <w:rPr>
          <w:sz w:val="28"/>
          <w:szCs w:val="28"/>
          <w:lang w:eastAsia="ru-RU"/>
        </w:rPr>
        <w:t>В связи с тем, что объем финансирования, предлагаемый предприятием, не превышает объем финансирования, рассчитанный по УНЦ, п</w:t>
      </w:r>
      <w:r w:rsidRPr="0023678A">
        <w:rPr>
          <w:sz w:val="28"/>
          <w:szCs w:val="28"/>
          <w:lang w:eastAsia="ru-RU"/>
        </w:rPr>
        <w:t xml:space="preserve">редлагается согласиться с предприятием и учесть </w:t>
      </w:r>
      <w:r w:rsidRPr="006D065C">
        <w:rPr>
          <w:sz w:val="28"/>
          <w:szCs w:val="28"/>
          <w:lang w:eastAsia="ru-RU"/>
        </w:rPr>
        <w:t>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w:t>
      </w:r>
      <w:r>
        <w:rPr>
          <w:sz w:val="28"/>
          <w:szCs w:val="28"/>
          <w:lang w:eastAsia="ru-RU"/>
        </w:rPr>
        <w:t xml:space="preserve"> в размере </w:t>
      </w:r>
      <w:r w:rsidRPr="00251666">
        <w:rPr>
          <w:b/>
          <w:sz w:val="28"/>
          <w:szCs w:val="28"/>
          <w:lang w:eastAsia="ru-RU"/>
        </w:rPr>
        <w:t>9 784,95</w:t>
      </w:r>
      <w:r>
        <w:rPr>
          <w:sz w:val="28"/>
          <w:szCs w:val="28"/>
          <w:lang w:eastAsia="ru-RU"/>
        </w:rPr>
        <w:t xml:space="preserve"> тыс. руб.</w:t>
      </w:r>
    </w:p>
    <w:p w14:paraId="46B0043A" w14:textId="77777777" w:rsidR="00F1188B" w:rsidRDefault="00F1188B" w:rsidP="00F1188B">
      <w:pPr>
        <w:ind w:firstLine="709"/>
        <w:jc w:val="both"/>
        <w:rPr>
          <w:sz w:val="28"/>
          <w:szCs w:val="28"/>
          <w:lang w:eastAsia="ru-RU"/>
        </w:rPr>
      </w:pPr>
      <w:r w:rsidRPr="000E4E07">
        <w:rPr>
          <w:sz w:val="28"/>
          <w:szCs w:val="28"/>
          <w:lang w:eastAsia="ru-RU"/>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w:t>
      </w:r>
      <w:r>
        <w:rPr>
          <w:sz w:val="28"/>
          <w:szCs w:val="28"/>
          <w:lang w:eastAsia="ru-RU"/>
        </w:rPr>
        <w:t>энергопринимающих устройств</w:t>
      </w:r>
      <w:r w:rsidRPr="000E4E07">
        <w:rPr>
          <w:sz w:val="28"/>
          <w:szCs w:val="28"/>
          <w:lang w:eastAsia="ru-RU"/>
        </w:rPr>
        <w:t xml:space="preserve"> и (или) объектов электроэнергетики.</w:t>
      </w:r>
    </w:p>
    <w:p w14:paraId="699EF132" w14:textId="77777777" w:rsidR="00F1188B" w:rsidRDefault="00F1188B" w:rsidP="00F1188B">
      <w:pPr>
        <w:tabs>
          <w:tab w:val="left" w:pos="5484"/>
          <w:tab w:val="left" w:pos="5808"/>
        </w:tabs>
        <w:ind w:firstLine="720"/>
        <w:jc w:val="center"/>
        <w:rPr>
          <w:b/>
          <w:sz w:val="28"/>
          <w:szCs w:val="28"/>
          <w:lang w:eastAsia="ru-RU"/>
        </w:rPr>
      </w:pPr>
    </w:p>
    <w:p w14:paraId="1197F9FC" w14:textId="77777777" w:rsidR="00F1188B" w:rsidRPr="00667210" w:rsidRDefault="00F1188B" w:rsidP="00F1188B">
      <w:pPr>
        <w:tabs>
          <w:tab w:val="left" w:pos="5484"/>
          <w:tab w:val="left" w:pos="5808"/>
        </w:tabs>
        <w:ind w:firstLine="720"/>
        <w:jc w:val="center"/>
        <w:rPr>
          <w:b/>
          <w:sz w:val="28"/>
          <w:szCs w:val="28"/>
          <w:lang w:eastAsia="ru-RU"/>
        </w:rPr>
      </w:pPr>
      <w:r w:rsidRPr="00667210">
        <w:rPr>
          <w:b/>
          <w:sz w:val="28"/>
          <w:szCs w:val="28"/>
          <w:lang w:eastAsia="ru-RU"/>
        </w:rPr>
        <w:t>Стоимость мероприятий, не включающих в себя строительство и реко</w:t>
      </w:r>
      <w:r w:rsidRPr="00667210">
        <w:rPr>
          <w:b/>
          <w:sz w:val="28"/>
          <w:szCs w:val="28"/>
          <w:lang w:eastAsia="ru-RU"/>
        </w:rPr>
        <w:t>н</w:t>
      </w:r>
      <w:r w:rsidRPr="00667210">
        <w:rPr>
          <w:b/>
          <w:sz w:val="28"/>
          <w:szCs w:val="28"/>
          <w:lang w:eastAsia="ru-RU"/>
        </w:rPr>
        <w:t>струкцию объектов электросетевого хозяйства</w:t>
      </w:r>
    </w:p>
    <w:p w14:paraId="0E5E04D4" w14:textId="77777777" w:rsidR="00F1188B" w:rsidRPr="00667210" w:rsidRDefault="00F1188B" w:rsidP="00F1188B">
      <w:pPr>
        <w:ind w:firstLine="720"/>
        <w:jc w:val="both"/>
        <w:rPr>
          <w:sz w:val="28"/>
          <w:szCs w:val="28"/>
          <w:lang w:eastAsia="ru-RU"/>
        </w:rPr>
      </w:pPr>
      <w:r w:rsidRPr="00667210">
        <w:rPr>
          <w:sz w:val="28"/>
          <w:szCs w:val="28"/>
          <w:lang w:eastAsia="ru-RU"/>
        </w:rPr>
        <w:t>Общество предлагает затраты на технологическое присоединение к электрическим сетям по мероприятиям, не включающим в с</w:t>
      </w:r>
      <w:r w:rsidRPr="00667210">
        <w:rPr>
          <w:sz w:val="28"/>
          <w:szCs w:val="28"/>
          <w:lang w:eastAsia="ru-RU"/>
        </w:rPr>
        <w:t>е</w:t>
      </w:r>
      <w:r w:rsidRPr="00667210">
        <w:rPr>
          <w:sz w:val="28"/>
          <w:szCs w:val="28"/>
          <w:lang w:eastAsia="ru-RU"/>
        </w:rPr>
        <w:t>бя строительство и реконструкцию объектов в сумме 12,166 тыс. руб. без НДС</w:t>
      </w:r>
      <w:r>
        <w:rPr>
          <w:sz w:val="28"/>
          <w:szCs w:val="28"/>
          <w:lang w:eastAsia="ru-RU"/>
        </w:rPr>
        <w:t xml:space="preserve"> согласно</w:t>
      </w:r>
      <w:r w:rsidRPr="00251666">
        <w:rPr>
          <w:sz w:val="28"/>
          <w:szCs w:val="28"/>
          <w:lang w:eastAsia="ru-RU"/>
        </w:rPr>
        <w:t xml:space="preserve"> </w:t>
      </w:r>
      <w:r>
        <w:rPr>
          <w:sz w:val="28"/>
          <w:szCs w:val="28"/>
          <w:lang w:eastAsia="ru-RU"/>
        </w:rPr>
        <w:t>расчету, представленному письмом от 28.08.2019 № 1222</w:t>
      </w:r>
      <w:r w:rsidRPr="00667210">
        <w:rPr>
          <w:sz w:val="28"/>
          <w:szCs w:val="28"/>
          <w:lang w:eastAsia="ru-RU"/>
        </w:rPr>
        <w:t>.</w:t>
      </w:r>
    </w:p>
    <w:p w14:paraId="47EBE90B" w14:textId="77777777" w:rsidR="00F1188B" w:rsidRPr="00633E8D" w:rsidRDefault="00F1188B" w:rsidP="00F1188B">
      <w:pPr>
        <w:autoSpaceDE w:val="0"/>
        <w:autoSpaceDN w:val="0"/>
        <w:adjustRightInd w:val="0"/>
        <w:ind w:firstLine="540"/>
        <w:jc w:val="both"/>
        <w:rPr>
          <w:sz w:val="28"/>
          <w:szCs w:val="28"/>
          <w:lang w:eastAsia="ru-RU"/>
        </w:rPr>
      </w:pPr>
      <w:r w:rsidRPr="00633E8D">
        <w:rPr>
          <w:sz w:val="28"/>
          <w:szCs w:val="28"/>
          <w:lang w:eastAsia="ru-RU"/>
        </w:rPr>
        <w:t xml:space="preserve">В соответствии с разделом </w:t>
      </w:r>
      <w:r w:rsidRPr="00633E8D">
        <w:rPr>
          <w:sz w:val="28"/>
          <w:szCs w:val="28"/>
          <w:lang w:val="en-US" w:eastAsia="ru-RU"/>
        </w:rPr>
        <w:t>V</w:t>
      </w:r>
      <w:r w:rsidRPr="00633E8D">
        <w:rPr>
          <w:sz w:val="28"/>
          <w:szCs w:val="28"/>
          <w:lang w:eastAsia="ru-RU"/>
        </w:rPr>
        <w:t xml:space="preserve"> Методических указаний плата за технологич</w:t>
      </w:r>
      <w:r w:rsidRPr="00633E8D">
        <w:rPr>
          <w:sz w:val="28"/>
          <w:szCs w:val="28"/>
          <w:lang w:eastAsia="ru-RU"/>
        </w:rPr>
        <w:t>е</w:t>
      </w:r>
      <w:r w:rsidRPr="00633E8D">
        <w:rPr>
          <w:sz w:val="28"/>
          <w:szCs w:val="28"/>
          <w:lang w:eastAsia="ru-RU"/>
        </w:rPr>
        <w:t>ское присоединение для Заявителей, присоединяющихся к электрическим сетям, определяется регулирующим органом в соотве</w:t>
      </w:r>
      <w:r w:rsidRPr="00633E8D">
        <w:rPr>
          <w:sz w:val="28"/>
          <w:szCs w:val="28"/>
          <w:lang w:eastAsia="ru-RU"/>
        </w:rPr>
        <w:t>т</w:t>
      </w:r>
      <w:r w:rsidRPr="00633E8D">
        <w:rPr>
          <w:sz w:val="28"/>
          <w:szCs w:val="28"/>
          <w:lang w:eastAsia="ru-RU"/>
        </w:rPr>
        <w:t xml:space="preserve">ствии с выданными техническими условиями по </w:t>
      </w:r>
      <w:hyperlink w:anchor="Par2" w:history="1">
        <w:r w:rsidRPr="00633E8D">
          <w:rPr>
            <w:color w:val="000000"/>
            <w:sz w:val="28"/>
            <w:szCs w:val="28"/>
            <w:lang w:eastAsia="ru-RU"/>
          </w:rPr>
          <w:t>формуле</w:t>
        </w:r>
        <w:r w:rsidRPr="00633E8D">
          <w:rPr>
            <w:color w:val="0000FF"/>
            <w:sz w:val="28"/>
            <w:szCs w:val="28"/>
            <w:lang w:eastAsia="ru-RU"/>
          </w:rPr>
          <w:t xml:space="preserve"> </w:t>
        </w:r>
      </w:hyperlink>
      <w:r w:rsidRPr="00633E8D">
        <w:rPr>
          <w:sz w:val="28"/>
          <w:szCs w:val="28"/>
          <w:lang w:eastAsia="ru-RU"/>
        </w:rPr>
        <w:t>и устанавливается в тыс. рублей:</w:t>
      </w:r>
    </w:p>
    <w:p w14:paraId="40583565" w14:textId="77777777" w:rsidR="00F1188B" w:rsidRDefault="00F1188B" w:rsidP="00F1188B">
      <w:pPr>
        <w:autoSpaceDE w:val="0"/>
        <w:autoSpaceDN w:val="0"/>
        <w:adjustRightInd w:val="0"/>
        <w:jc w:val="center"/>
        <w:rPr>
          <w:sz w:val="28"/>
          <w:szCs w:val="28"/>
          <w:lang w:eastAsia="ru-RU"/>
        </w:rPr>
      </w:pPr>
      <w:bookmarkStart w:id="8" w:name="Par2"/>
      <w:bookmarkEnd w:id="8"/>
    </w:p>
    <w:p w14:paraId="13053AD6" w14:textId="77777777" w:rsidR="00F1188B" w:rsidRPr="00633E8D" w:rsidRDefault="00F1188B" w:rsidP="00F1188B">
      <w:pPr>
        <w:autoSpaceDE w:val="0"/>
        <w:autoSpaceDN w:val="0"/>
        <w:adjustRightInd w:val="0"/>
        <w:jc w:val="center"/>
        <w:rPr>
          <w:sz w:val="28"/>
          <w:szCs w:val="28"/>
          <w:lang w:eastAsia="ru-RU"/>
        </w:rPr>
      </w:pPr>
      <w:r w:rsidRPr="00633E8D">
        <w:rPr>
          <w:sz w:val="28"/>
          <w:szCs w:val="28"/>
          <w:lang w:eastAsia="ru-RU"/>
        </w:rPr>
        <w:t xml:space="preserve">ПТП = Р + </w:t>
      </w:r>
      <w:proofErr w:type="spellStart"/>
      <w:r w:rsidRPr="00633E8D">
        <w:rPr>
          <w:sz w:val="28"/>
          <w:szCs w:val="28"/>
          <w:lang w:eastAsia="ru-RU"/>
        </w:rPr>
        <w:t>Ри</w:t>
      </w:r>
      <w:proofErr w:type="spellEnd"/>
      <w:r w:rsidRPr="00633E8D">
        <w:rPr>
          <w:sz w:val="28"/>
          <w:szCs w:val="28"/>
          <w:lang w:eastAsia="ru-RU"/>
        </w:rPr>
        <w:t xml:space="preserve"> + </w:t>
      </w:r>
      <w:proofErr w:type="spellStart"/>
      <w:r w:rsidRPr="00633E8D">
        <w:rPr>
          <w:sz w:val="28"/>
          <w:szCs w:val="28"/>
          <w:lang w:eastAsia="ru-RU"/>
        </w:rPr>
        <w:t>Ртп</w:t>
      </w:r>
      <w:proofErr w:type="spellEnd"/>
      <w:r w:rsidRPr="00633E8D">
        <w:rPr>
          <w:sz w:val="28"/>
          <w:szCs w:val="28"/>
          <w:lang w:eastAsia="ru-RU"/>
        </w:rPr>
        <w:t xml:space="preserve"> (тыс. руб.)</w:t>
      </w:r>
    </w:p>
    <w:p w14:paraId="4AAEE0BC" w14:textId="77777777" w:rsidR="00F1188B" w:rsidRPr="00633E8D" w:rsidRDefault="00F1188B" w:rsidP="00F1188B">
      <w:pPr>
        <w:autoSpaceDE w:val="0"/>
        <w:autoSpaceDN w:val="0"/>
        <w:adjustRightInd w:val="0"/>
        <w:ind w:firstLine="540"/>
        <w:jc w:val="both"/>
        <w:rPr>
          <w:sz w:val="28"/>
          <w:szCs w:val="28"/>
          <w:lang w:eastAsia="ru-RU"/>
        </w:rPr>
      </w:pPr>
      <w:r w:rsidRPr="00633E8D">
        <w:rPr>
          <w:sz w:val="28"/>
          <w:szCs w:val="28"/>
          <w:lang w:eastAsia="ru-RU"/>
        </w:rPr>
        <w:t>где:</w:t>
      </w:r>
    </w:p>
    <w:p w14:paraId="31F06098" w14:textId="77777777" w:rsidR="00F1188B" w:rsidRPr="00633E8D" w:rsidRDefault="00F1188B" w:rsidP="00F1188B">
      <w:pPr>
        <w:autoSpaceDE w:val="0"/>
        <w:autoSpaceDN w:val="0"/>
        <w:adjustRightInd w:val="0"/>
        <w:spacing w:before="280"/>
        <w:ind w:firstLine="540"/>
        <w:jc w:val="both"/>
        <w:rPr>
          <w:sz w:val="28"/>
          <w:szCs w:val="28"/>
          <w:lang w:eastAsia="ru-RU"/>
        </w:rPr>
      </w:pPr>
      <w:r w:rsidRPr="00633E8D">
        <w:rPr>
          <w:sz w:val="28"/>
          <w:szCs w:val="28"/>
          <w:lang w:eastAsia="ru-RU"/>
        </w:rPr>
        <w:t xml:space="preserve">Р - стоимость мероприятий, перечисленных в </w:t>
      </w:r>
      <w:hyperlink r:id="rId11" w:history="1">
        <w:r w:rsidRPr="00633E8D">
          <w:rPr>
            <w:color w:val="000000"/>
            <w:sz w:val="28"/>
            <w:szCs w:val="28"/>
            <w:lang w:eastAsia="ru-RU"/>
          </w:rPr>
          <w:t>пункте 16</w:t>
        </w:r>
      </w:hyperlink>
      <w:r w:rsidRPr="00633E8D">
        <w:rPr>
          <w:sz w:val="28"/>
          <w:szCs w:val="28"/>
          <w:lang w:eastAsia="ru-RU"/>
        </w:rPr>
        <w:t xml:space="preserve"> (за исключением </w:t>
      </w:r>
      <w:hyperlink r:id="rId12" w:history="1">
        <w:r w:rsidRPr="00633E8D">
          <w:rPr>
            <w:color w:val="000000"/>
            <w:sz w:val="28"/>
            <w:szCs w:val="28"/>
            <w:lang w:eastAsia="ru-RU"/>
          </w:rPr>
          <w:t>подпункта "б")</w:t>
        </w:r>
      </w:hyperlink>
      <w:r w:rsidRPr="00633E8D">
        <w:rPr>
          <w:color w:val="000000"/>
          <w:sz w:val="28"/>
          <w:szCs w:val="28"/>
          <w:lang w:eastAsia="ru-RU"/>
        </w:rPr>
        <w:t xml:space="preserve"> </w:t>
      </w:r>
      <w:r w:rsidRPr="00633E8D">
        <w:rPr>
          <w:sz w:val="28"/>
          <w:szCs w:val="28"/>
          <w:lang w:eastAsia="ru-RU"/>
        </w:rPr>
        <w:t>Методических указаний (тыс. руб.) для Заявителей, присоедин</w:t>
      </w:r>
      <w:r w:rsidRPr="00633E8D">
        <w:rPr>
          <w:sz w:val="28"/>
          <w:szCs w:val="28"/>
          <w:lang w:eastAsia="ru-RU"/>
        </w:rPr>
        <w:t>я</w:t>
      </w:r>
      <w:r w:rsidRPr="00633E8D">
        <w:rPr>
          <w:sz w:val="28"/>
          <w:szCs w:val="28"/>
          <w:lang w:eastAsia="ru-RU"/>
        </w:rPr>
        <w:t>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6DB667F4" w14:textId="77777777" w:rsidR="00F1188B" w:rsidRPr="00633E8D" w:rsidRDefault="00F1188B" w:rsidP="00F1188B">
      <w:pPr>
        <w:autoSpaceDE w:val="0"/>
        <w:autoSpaceDN w:val="0"/>
        <w:adjustRightInd w:val="0"/>
        <w:spacing w:before="280"/>
        <w:ind w:firstLine="540"/>
        <w:jc w:val="both"/>
        <w:rPr>
          <w:sz w:val="28"/>
          <w:szCs w:val="28"/>
          <w:lang w:eastAsia="ru-RU"/>
        </w:rPr>
      </w:pPr>
      <w:proofErr w:type="spellStart"/>
      <w:r w:rsidRPr="00633E8D">
        <w:rPr>
          <w:sz w:val="28"/>
          <w:szCs w:val="28"/>
          <w:lang w:eastAsia="ru-RU"/>
        </w:rPr>
        <w:t>Р</w:t>
      </w:r>
      <w:r w:rsidRPr="00633E8D">
        <w:rPr>
          <w:sz w:val="28"/>
          <w:szCs w:val="28"/>
          <w:vertAlign w:val="subscript"/>
          <w:lang w:eastAsia="ru-RU"/>
        </w:rPr>
        <w:t>и</w:t>
      </w:r>
      <w:proofErr w:type="spellEnd"/>
      <w:r w:rsidRPr="00633E8D">
        <w:rPr>
          <w:sz w:val="28"/>
          <w:szCs w:val="28"/>
          <w:lang w:eastAsia="ru-RU"/>
        </w:rPr>
        <w:t xml:space="preserve"> - расходы на выполнение мероприятий "последней мили" </w:t>
      </w:r>
      <w:r w:rsidRPr="00633E8D">
        <w:rPr>
          <w:color w:val="000000"/>
          <w:sz w:val="28"/>
          <w:szCs w:val="28"/>
          <w:lang w:eastAsia="ru-RU"/>
        </w:rPr>
        <w:t>(</w:t>
      </w:r>
      <w:hyperlink r:id="rId13" w:history="1">
        <w:r w:rsidRPr="00633E8D">
          <w:rPr>
            <w:color w:val="000000"/>
            <w:sz w:val="28"/>
            <w:szCs w:val="28"/>
            <w:lang w:eastAsia="ru-RU"/>
          </w:rPr>
          <w:t>подпункт "б" пункта 16</w:t>
        </w:r>
      </w:hyperlink>
      <w:r w:rsidRPr="00633E8D">
        <w:rPr>
          <w:color w:val="000000"/>
          <w:sz w:val="28"/>
          <w:szCs w:val="28"/>
          <w:lang w:eastAsia="ru-RU"/>
        </w:rPr>
        <w:t xml:space="preserve"> Методических указаний) согласно выданным техническим условиям, определяемые</w:t>
      </w:r>
      <w:r w:rsidRPr="00633E8D">
        <w:rPr>
          <w:sz w:val="28"/>
          <w:szCs w:val="28"/>
          <w:lang w:eastAsia="ru-RU"/>
        </w:rPr>
        <w:t xml:space="preserve"> по смете, выполненной с применением сметных нормативов;</w:t>
      </w:r>
    </w:p>
    <w:p w14:paraId="09BEF973" w14:textId="77777777" w:rsidR="00F1188B" w:rsidRPr="00633E8D" w:rsidRDefault="00F1188B" w:rsidP="00F1188B">
      <w:pPr>
        <w:autoSpaceDE w:val="0"/>
        <w:autoSpaceDN w:val="0"/>
        <w:adjustRightInd w:val="0"/>
        <w:spacing w:before="280"/>
        <w:ind w:firstLine="540"/>
        <w:jc w:val="both"/>
        <w:rPr>
          <w:sz w:val="28"/>
          <w:szCs w:val="28"/>
          <w:lang w:eastAsia="ru-RU"/>
        </w:rPr>
      </w:pPr>
      <w:proofErr w:type="spellStart"/>
      <w:r w:rsidRPr="00633E8D">
        <w:rPr>
          <w:sz w:val="28"/>
          <w:szCs w:val="28"/>
          <w:lang w:eastAsia="ru-RU"/>
        </w:rPr>
        <w:t>Р</w:t>
      </w:r>
      <w:r w:rsidRPr="00633E8D">
        <w:rPr>
          <w:sz w:val="28"/>
          <w:szCs w:val="28"/>
          <w:vertAlign w:val="subscript"/>
          <w:lang w:eastAsia="ru-RU"/>
        </w:rPr>
        <w:t>тп</w:t>
      </w:r>
      <w:proofErr w:type="spellEnd"/>
      <w:r w:rsidRPr="00633E8D">
        <w:rPr>
          <w:sz w:val="28"/>
          <w:szCs w:val="28"/>
          <w:lang w:eastAsia="ru-RU"/>
        </w:rPr>
        <w:t xml:space="preserve"> - расходы на оплату услуг технологического присоединения к электрич</w:t>
      </w:r>
      <w:r w:rsidRPr="00633E8D">
        <w:rPr>
          <w:sz w:val="28"/>
          <w:szCs w:val="28"/>
          <w:lang w:eastAsia="ru-RU"/>
        </w:rPr>
        <w:t>е</w:t>
      </w:r>
      <w:r w:rsidRPr="00633E8D">
        <w:rPr>
          <w:sz w:val="28"/>
          <w:szCs w:val="28"/>
          <w:lang w:eastAsia="ru-RU"/>
        </w:rPr>
        <w:t>ским сетям смежной сетевой организации.</w:t>
      </w:r>
    </w:p>
    <w:p w14:paraId="7E74635A" w14:textId="77777777" w:rsidR="00F1188B" w:rsidRDefault="00F1188B" w:rsidP="00F1188B">
      <w:pPr>
        <w:ind w:firstLine="567"/>
        <w:jc w:val="both"/>
        <w:rPr>
          <w:sz w:val="28"/>
          <w:szCs w:val="28"/>
          <w:lang w:eastAsia="ru-RU"/>
        </w:rPr>
      </w:pPr>
    </w:p>
    <w:p w14:paraId="521464D6" w14:textId="77777777" w:rsidR="00F1188B" w:rsidRDefault="00F1188B" w:rsidP="00F1188B">
      <w:pPr>
        <w:ind w:firstLine="720"/>
        <w:jc w:val="both"/>
        <w:rPr>
          <w:sz w:val="28"/>
          <w:szCs w:val="28"/>
          <w:lang w:eastAsia="ru-RU"/>
        </w:rPr>
      </w:pPr>
      <w:r>
        <w:rPr>
          <w:sz w:val="28"/>
          <w:szCs w:val="28"/>
          <w:lang w:eastAsia="ru-RU"/>
        </w:rPr>
        <w:t xml:space="preserve">Эксперт предлагает принять к учету расходы на мероприятия </w:t>
      </w:r>
      <w:r w:rsidRPr="00FD698C">
        <w:rPr>
          <w:sz w:val="28"/>
          <w:szCs w:val="28"/>
        </w:rPr>
        <w:t>не включающих в себя строительство и реко</w:t>
      </w:r>
      <w:r w:rsidRPr="00FD698C">
        <w:rPr>
          <w:sz w:val="28"/>
          <w:szCs w:val="28"/>
        </w:rPr>
        <w:t>н</w:t>
      </w:r>
      <w:r w:rsidRPr="00FD698C">
        <w:rPr>
          <w:sz w:val="28"/>
          <w:szCs w:val="28"/>
        </w:rPr>
        <w:t>струкцию объектов электросетевого хозяйства</w:t>
      </w:r>
      <w:r>
        <w:rPr>
          <w:sz w:val="28"/>
          <w:szCs w:val="28"/>
          <w:lang w:eastAsia="ru-RU"/>
        </w:rPr>
        <w:t xml:space="preserve"> в размере </w:t>
      </w:r>
      <w:r w:rsidRPr="00251666">
        <w:rPr>
          <w:b/>
          <w:sz w:val="28"/>
          <w:szCs w:val="28"/>
          <w:lang w:eastAsia="ru-RU"/>
        </w:rPr>
        <w:t>12,166</w:t>
      </w:r>
      <w:r>
        <w:rPr>
          <w:sz w:val="28"/>
          <w:szCs w:val="28"/>
          <w:lang w:eastAsia="ru-RU"/>
        </w:rPr>
        <w:t xml:space="preserve"> тыс. руб. в соответствии с таблицей 1 приложения №1 Постановления РЭК № 779 от 31.12.2018 «</w:t>
      </w:r>
      <w:r w:rsidRPr="00B05A31">
        <w:rPr>
          <w:sz w:val="28"/>
          <w:szCs w:val="28"/>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201</w:t>
      </w:r>
      <w:r>
        <w:rPr>
          <w:sz w:val="28"/>
          <w:szCs w:val="28"/>
        </w:rPr>
        <w:t>9</w:t>
      </w:r>
      <w:r w:rsidRPr="00B05A31">
        <w:rPr>
          <w:sz w:val="28"/>
          <w:szCs w:val="28"/>
        </w:rPr>
        <w:t xml:space="preserve"> год</w:t>
      </w:r>
      <w:r>
        <w:rPr>
          <w:sz w:val="28"/>
          <w:szCs w:val="28"/>
          <w:lang w:eastAsia="ru-RU"/>
        </w:rPr>
        <w:t>» в т.ч.:</w:t>
      </w:r>
    </w:p>
    <w:p w14:paraId="736D4A5E" w14:textId="77777777" w:rsidR="00F1188B" w:rsidRPr="00667210" w:rsidRDefault="00F1188B" w:rsidP="00F1188B">
      <w:pPr>
        <w:ind w:firstLine="720"/>
        <w:jc w:val="both"/>
        <w:rPr>
          <w:sz w:val="28"/>
          <w:szCs w:val="28"/>
          <w:lang w:eastAsia="ru-RU"/>
        </w:rPr>
      </w:pPr>
    </w:p>
    <w:tbl>
      <w:tblPr>
        <w:tblW w:w="9781" w:type="dxa"/>
        <w:tblInd w:w="108" w:type="dxa"/>
        <w:tblLook w:val="04A0" w:firstRow="1" w:lastRow="0" w:firstColumn="1" w:lastColumn="0" w:noHBand="0" w:noVBand="1"/>
      </w:tblPr>
      <w:tblGrid>
        <w:gridCol w:w="784"/>
        <w:gridCol w:w="5364"/>
        <w:gridCol w:w="3633"/>
      </w:tblGrid>
      <w:tr w:rsidR="00F1188B" w:rsidRPr="002336A9" w14:paraId="1F0AE68F" w14:textId="77777777" w:rsidTr="00AE6BFF">
        <w:trPr>
          <w:trHeight w:val="60"/>
        </w:trPr>
        <w:tc>
          <w:tcPr>
            <w:tcW w:w="401" w:type="pct"/>
            <w:vMerge w:val="restart"/>
            <w:tcBorders>
              <w:top w:val="single" w:sz="4" w:space="0" w:color="auto"/>
              <w:left w:val="single" w:sz="4" w:space="0" w:color="auto"/>
              <w:right w:val="single" w:sz="4" w:space="0" w:color="auto"/>
            </w:tcBorders>
            <w:shd w:val="clear" w:color="auto" w:fill="auto"/>
            <w:noWrap/>
            <w:vAlign w:val="center"/>
            <w:hideMark/>
          </w:tcPr>
          <w:p w14:paraId="42CAF62E" w14:textId="77777777" w:rsidR="00F1188B" w:rsidRPr="002336A9" w:rsidRDefault="00F1188B" w:rsidP="00AE6BFF">
            <w:pPr>
              <w:ind w:left="-108"/>
              <w:jc w:val="center"/>
              <w:rPr>
                <w:color w:val="000000"/>
                <w:sz w:val="20"/>
                <w:szCs w:val="20"/>
                <w:lang w:eastAsia="ru-RU"/>
              </w:rPr>
            </w:pPr>
            <w:r w:rsidRPr="002336A9">
              <w:rPr>
                <w:color w:val="000000"/>
                <w:sz w:val="20"/>
                <w:szCs w:val="20"/>
                <w:lang w:eastAsia="ru-RU"/>
              </w:rPr>
              <w:t>№</w:t>
            </w:r>
          </w:p>
          <w:p w14:paraId="7F530A44" w14:textId="77777777" w:rsidR="00F1188B" w:rsidRPr="002336A9" w:rsidRDefault="00F1188B" w:rsidP="00AE6BFF">
            <w:pPr>
              <w:ind w:left="-108"/>
              <w:jc w:val="center"/>
              <w:rPr>
                <w:color w:val="000000"/>
                <w:sz w:val="20"/>
                <w:szCs w:val="20"/>
                <w:lang w:eastAsia="ru-RU"/>
              </w:rPr>
            </w:pPr>
            <w:r w:rsidRPr="002336A9">
              <w:rPr>
                <w:color w:val="000000"/>
                <w:sz w:val="20"/>
                <w:szCs w:val="20"/>
                <w:lang w:eastAsia="ru-RU"/>
              </w:rPr>
              <w:t>ставки</w:t>
            </w:r>
          </w:p>
        </w:tc>
        <w:tc>
          <w:tcPr>
            <w:tcW w:w="2742" w:type="pct"/>
            <w:vMerge w:val="restart"/>
            <w:tcBorders>
              <w:top w:val="single" w:sz="4" w:space="0" w:color="auto"/>
              <w:left w:val="single" w:sz="4" w:space="0" w:color="auto"/>
              <w:right w:val="single" w:sz="4" w:space="0" w:color="auto"/>
            </w:tcBorders>
            <w:shd w:val="clear" w:color="auto" w:fill="auto"/>
            <w:noWrap/>
            <w:vAlign w:val="center"/>
            <w:hideMark/>
          </w:tcPr>
          <w:p w14:paraId="2FBDBE74" w14:textId="77777777" w:rsidR="00F1188B" w:rsidRPr="002336A9" w:rsidRDefault="00F1188B" w:rsidP="00AE6BFF">
            <w:pPr>
              <w:jc w:val="center"/>
              <w:rPr>
                <w:bCs/>
                <w:color w:val="000000"/>
                <w:sz w:val="20"/>
                <w:szCs w:val="20"/>
                <w:lang w:eastAsia="ru-RU"/>
              </w:rPr>
            </w:pPr>
            <w:r w:rsidRPr="002336A9">
              <w:rPr>
                <w:bCs/>
                <w:color w:val="000000"/>
                <w:sz w:val="20"/>
                <w:szCs w:val="20"/>
                <w:lang w:eastAsia="ru-RU"/>
              </w:rPr>
              <w:t xml:space="preserve">Наименование стандартизированной </w:t>
            </w:r>
          </w:p>
          <w:p w14:paraId="1D402369" w14:textId="77777777" w:rsidR="00F1188B" w:rsidRPr="002336A9" w:rsidRDefault="00F1188B" w:rsidP="00AE6BFF">
            <w:pPr>
              <w:jc w:val="center"/>
              <w:rPr>
                <w:bCs/>
                <w:color w:val="000000"/>
                <w:sz w:val="20"/>
                <w:szCs w:val="20"/>
                <w:lang w:eastAsia="ru-RU"/>
              </w:rPr>
            </w:pPr>
            <w:r w:rsidRPr="002336A9">
              <w:rPr>
                <w:bCs/>
                <w:color w:val="000000"/>
                <w:sz w:val="20"/>
                <w:szCs w:val="20"/>
                <w:lang w:eastAsia="ru-RU"/>
              </w:rPr>
              <w:t>тарифной ставки</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9B409F" w14:textId="77777777" w:rsidR="00F1188B" w:rsidRPr="002336A9" w:rsidRDefault="00F1188B" w:rsidP="00AE6BFF">
            <w:pPr>
              <w:jc w:val="center"/>
              <w:rPr>
                <w:bCs/>
                <w:color w:val="000000"/>
                <w:sz w:val="20"/>
                <w:szCs w:val="20"/>
                <w:lang w:eastAsia="ru-RU"/>
              </w:rPr>
            </w:pPr>
            <w:r w:rsidRPr="002336A9">
              <w:rPr>
                <w:bCs/>
                <w:color w:val="000000"/>
                <w:sz w:val="20"/>
                <w:szCs w:val="20"/>
                <w:lang w:eastAsia="ru-RU"/>
              </w:rPr>
              <w:t>Размер стандартизированной тарифной ставки в зависимости от схемы присоединения</w:t>
            </w:r>
          </w:p>
        </w:tc>
      </w:tr>
      <w:tr w:rsidR="00F1188B" w:rsidRPr="002336A9" w14:paraId="5F0A391B" w14:textId="77777777" w:rsidTr="00AE6BFF">
        <w:trPr>
          <w:trHeight w:val="231"/>
        </w:trPr>
        <w:tc>
          <w:tcPr>
            <w:tcW w:w="401" w:type="pct"/>
            <w:vMerge/>
            <w:tcBorders>
              <w:left w:val="single" w:sz="4" w:space="0" w:color="auto"/>
              <w:right w:val="single" w:sz="4" w:space="0" w:color="auto"/>
            </w:tcBorders>
            <w:shd w:val="clear" w:color="auto" w:fill="auto"/>
            <w:noWrap/>
            <w:vAlign w:val="center"/>
          </w:tcPr>
          <w:p w14:paraId="003BCAC7" w14:textId="77777777" w:rsidR="00F1188B" w:rsidRPr="002336A9" w:rsidRDefault="00F1188B" w:rsidP="00AE6BFF">
            <w:pPr>
              <w:ind w:left="-108"/>
              <w:jc w:val="center"/>
              <w:rPr>
                <w:color w:val="000000"/>
                <w:sz w:val="20"/>
                <w:szCs w:val="20"/>
                <w:lang w:eastAsia="ru-RU"/>
              </w:rPr>
            </w:pPr>
          </w:p>
        </w:tc>
        <w:tc>
          <w:tcPr>
            <w:tcW w:w="2742" w:type="pct"/>
            <w:vMerge/>
            <w:tcBorders>
              <w:left w:val="single" w:sz="4" w:space="0" w:color="auto"/>
              <w:right w:val="single" w:sz="4" w:space="0" w:color="auto"/>
            </w:tcBorders>
            <w:shd w:val="clear" w:color="auto" w:fill="auto"/>
            <w:noWrap/>
            <w:vAlign w:val="center"/>
          </w:tcPr>
          <w:p w14:paraId="10DEEB12" w14:textId="77777777" w:rsidR="00F1188B" w:rsidRPr="002336A9" w:rsidRDefault="00F1188B" w:rsidP="00AE6BFF">
            <w:pPr>
              <w:jc w:val="center"/>
              <w:rPr>
                <w:bCs/>
                <w:color w:val="000000"/>
                <w:sz w:val="20"/>
                <w:szCs w:val="20"/>
                <w:lang w:eastAsia="ru-RU"/>
              </w:rPr>
            </w:pP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52ECBC8C" w14:textId="77777777" w:rsidR="00F1188B" w:rsidRPr="002336A9" w:rsidRDefault="00F1188B" w:rsidP="00AE6BFF">
            <w:pPr>
              <w:jc w:val="center"/>
              <w:rPr>
                <w:bCs/>
                <w:color w:val="000000"/>
                <w:sz w:val="20"/>
                <w:szCs w:val="20"/>
                <w:lang w:eastAsia="ru-RU"/>
              </w:rPr>
            </w:pPr>
            <w:r w:rsidRPr="002336A9">
              <w:rPr>
                <w:bCs/>
                <w:color w:val="000000"/>
                <w:sz w:val="20"/>
                <w:szCs w:val="20"/>
                <w:lang w:eastAsia="ru-RU"/>
              </w:rPr>
              <w:t>Постоянная схема</w:t>
            </w:r>
          </w:p>
        </w:tc>
      </w:tr>
      <w:tr w:rsidR="00F1188B" w:rsidRPr="002336A9" w14:paraId="529E2656" w14:textId="77777777" w:rsidTr="00AE6BFF">
        <w:trPr>
          <w:trHeight w:val="231"/>
        </w:trPr>
        <w:tc>
          <w:tcPr>
            <w:tcW w:w="401" w:type="pct"/>
            <w:vMerge/>
            <w:tcBorders>
              <w:left w:val="single" w:sz="4" w:space="0" w:color="auto"/>
              <w:bottom w:val="single" w:sz="4" w:space="0" w:color="auto"/>
              <w:right w:val="single" w:sz="4" w:space="0" w:color="auto"/>
            </w:tcBorders>
            <w:shd w:val="clear" w:color="auto" w:fill="auto"/>
            <w:noWrap/>
            <w:vAlign w:val="center"/>
          </w:tcPr>
          <w:p w14:paraId="263DA298" w14:textId="77777777" w:rsidR="00F1188B" w:rsidRPr="002336A9" w:rsidRDefault="00F1188B" w:rsidP="00AE6BFF">
            <w:pPr>
              <w:ind w:left="-108"/>
              <w:jc w:val="center"/>
              <w:rPr>
                <w:color w:val="000000"/>
                <w:sz w:val="20"/>
                <w:szCs w:val="20"/>
                <w:lang w:eastAsia="ru-RU"/>
              </w:rPr>
            </w:pPr>
          </w:p>
        </w:tc>
        <w:tc>
          <w:tcPr>
            <w:tcW w:w="2742" w:type="pct"/>
            <w:vMerge/>
            <w:tcBorders>
              <w:left w:val="single" w:sz="4" w:space="0" w:color="auto"/>
              <w:bottom w:val="single" w:sz="4" w:space="0" w:color="auto"/>
              <w:right w:val="single" w:sz="4" w:space="0" w:color="auto"/>
            </w:tcBorders>
            <w:shd w:val="clear" w:color="auto" w:fill="auto"/>
            <w:noWrap/>
            <w:vAlign w:val="center"/>
          </w:tcPr>
          <w:p w14:paraId="25935645" w14:textId="77777777" w:rsidR="00F1188B" w:rsidRPr="002336A9" w:rsidRDefault="00F1188B" w:rsidP="00AE6BFF">
            <w:pPr>
              <w:jc w:val="center"/>
              <w:rPr>
                <w:bCs/>
                <w:color w:val="000000"/>
                <w:sz w:val="20"/>
                <w:szCs w:val="20"/>
                <w:lang w:eastAsia="ru-RU"/>
              </w:rPr>
            </w:pP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20615F9F" w14:textId="77777777" w:rsidR="00F1188B" w:rsidRPr="002336A9" w:rsidRDefault="00F1188B" w:rsidP="00AE6BFF">
            <w:pPr>
              <w:jc w:val="center"/>
              <w:rPr>
                <w:bCs/>
                <w:color w:val="000000"/>
                <w:sz w:val="20"/>
                <w:szCs w:val="20"/>
                <w:lang w:eastAsia="ru-RU"/>
              </w:rPr>
            </w:pPr>
            <w:r w:rsidRPr="002336A9">
              <w:rPr>
                <w:bCs/>
                <w:color w:val="000000"/>
                <w:sz w:val="20"/>
                <w:szCs w:val="20"/>
                <w:lang w:eastAsia="ru-RU"/>
              </w:rPr>
              <w:t>тыс. руб./шт.</w:t>
            </w:r>
          </w:p>
        </w:tc>
      </w:tr>
      <w:tr w:rsidR="00F1188B" w:rsidRPr="002336A9" w14:paraId="7D34B0DE" w14:textId="77777777" w:rsidTr="00AE6BFF">
        <w:trPr>
          <w:trHeight w:val="246"/>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18756" w14:textId="77777777" w:rsidR="00F1188B" w:rsidRPr="002336A9" w:rsidRDefault="00F1188B" w:rsidP="00AE6BFF">
            <w:pPr>
              <w:autoSpaceDE w:val="0"/>
              <w:autoSpaceDN w:val="0"/>
              <w:adjustRightInd w:val="0"/>
              <w:jc w:val="center"/>
              <w:rPr>
                <w:sz w:val="20"/>
                <w:szCs w:val="20"/>
              </w:rPr>
            </w:pPr>
            <w:r w:rsidRPr="002336A9">
              <w:rPr>
                <w:sz w:val="20"/>
                <w:szCs w:val="20"/>
              </w:rPr>
              <w:t>С</w:t>
            </w:r>
            <w:r w:rsidRPr="002336A9">
              <w:rPr>
                <w:sz w:val="20"/>
                <w:szCs w:val="20"/>
                <w:vertAlign w:val="subscript"/>
              </w:rPr>
              <w:t>1</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21BCC4" w14:textId="77777777" w:rsidR="00F1188B" w:rsidRPr="002336A9" w:rsidRDefault="00F1188B" w:rsidP="00AE6BFF">
            <w:pPr>
              <w:autoSpaceDE w:val="0"/>
              <w:autoSpaceDN w:val="0"/>
              <w:adjustRightInd w:val="0"/>
              <w:jc w:val="both"/>
              <w:rPr>
                <w:sz w:val="20"/>
                <w:szCs w:val="20"/>
              </w:rPr>
            </w:pPr>
            <w:r w:rsidRPr="002336A9">
              <w:rPr>
                <w:sz w:val="20"/>
                <w:szCs w:val="20"/>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0C5392D5" w14:textId="77777777" w:rsidR="00F1188B" w:rsidRPr="002336A9" w:rsidRDefault="00F1188B" w:rsidP="00AE6BFF">
            <w:pPr>
              <w:jc w:val="center"/>
              <w:rPr>
                <w:sz w:val="20"/>
                <w:szCs w:val="20"/>
              </w:rPr>
            </w:pPr>
            <w:r w:rsidRPr="002336A9">
              <w:rPr>
                <w:sz w:val="20"/>
                <w:szCs w:val="20"/>
              </w:rPr>
              <w:t>12,166</w:t>
            </w:r>
          </w:p>
        </w:tc>
      </w:tr>
      <w:tr w:rsidR="00F1188B" w:rsidRPr="002336A9" w14:paraId="4CA2B4DD" w14:textId="77777777" w:rsidTr="00AE6BFF">
        <w:trPr>
          <w:trHeight w:val="246"/>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69723D64" w14:textId="77777777" w:rsidR="00F1188B" w:rsidRPr="002336A9" w:rsidRDefault="00F1188B" w:rsidP="00AE6BFF">
            <w:pPr>
              <w:autoSpaceDE w:val="0"/>
              <w:autoSpaceDN w:val="0"/>
              <w:adjustRightInd w:val="0"/>
              <w:jc w:val="center"/>
              <w:rPr>
                <w:sz w:val="20"/>
                <w:szCs w:val="20"/>
              </w:rPr>
            </w:pPr>
            <w:r w:rsidRPr="002336A9">
              <w:rPr>
                <w:sz w:val="20"/>
                <w:szCs w:val="20"/>
              </w:rPr>
              <w:t>С</w:t>
            </w:r>
            <w:r w:rsidRPr="002336A9">
              <w:rPr>
                <w:sz w:val="20"/>
                <w:szCs w:val="20"/>
                <w:vertAlign w:val="subscript"/>
              </w:rPr>
              <w:t>1.1</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tcPr>
          <w:p w14:paraId="5EAA1233" w14:textId="77777777" w:rsidR="00F1188B" w:rsidRPr="002336A9" w:rsidRDefault="00F1188B" w:rsidP="00AE6BFF">
            <w:pPr>
              <w:autoSpaceDE w:val="0"/>
              <w:autoSpaceDN w:val="0"/>
              <w:adjustRightInd w:val="0"/>
              <w:rPr>
                <w:sz w:val="20"/>
                <w:szCs w:val="20"/>
              </w:rPr>
            </w:pPr>
            <w:r w:rsidRPr="002336A9">
              <w:rPr>
                <w:sz w:val="20"/>
                <w:szCs w:val="20"/>
              </w:rPr>
              <w:t>Подготовка и выдача сетевой организацией технических условий Заявителю</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3D890572" w14:textId="77777777" w:rsidR="00F1188B" w:rsidRPr="002336A9" w:rsidRDefault="00F1188B" w:rsidP="00AE6BFF">
            <w:pPr>
              <w:jc w:val="center"/>
              <w:rPr>
                <w:sz w:val="20"/>
                <w:szCs w:val="20"/>
              </w:rPr>
            </w:pPr>
            <w:r w:rsidRPr="002336A9">
              <w:rPr>
                <w:sz w:val="20"/>
                <w:szCs w:val="20"/>
              </w:rPr>
              <w:t>5,360</w:t>
            </w:r>
          </w:p>
        </w:tc>
      </w:tr>
      <w:tr w:rsidR="00F1188B" w:rsidRPr="002336A9" w14:paraId="7DAD8AAC" w14:textId="77777777" w:rsidTr="00AE6BFF">
        <w:trPr>
          <w:trHeight w:val="246"/>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190162F2" w14:textId="77777777" w:rsidR="00F1188B" w:rsidRPr="002336A9" w:rsidRDefault="00F1188B" w:rsidP="00AE6BFF">
            <w:pPr>
              <w:autoSpaceDE w:val="0"/>
              <w:autoSpaceDN w:val="0"/>
              <w:adjustRightInd w:val="0"/>
              <w:jc w:val="center"/>
              <w:rPr>
                <w:sz w:val="20"/>
                <w:szCs w:val="20"/>
              </w:rPr>
            </w:pPr>
            <w:r w:rsidRPr="002336A9">
              <w:rPr>
                <w:sz w:val="20"/>
                <w:szCs w:val="20"/>
              </w:rPr>
              <w:t>С</w:t>
            </w:r>
            <w:r w:rsidRPr="002336A9">
              <w:rPr>
                <w:sz w:val="20"/>
                <w:szCs w:val="20"/>
                <w:vertAlign w:val="subscript"/>
              </w:rPr>
              <w:t>1.2</w:t>
            </w:r>
          </w:p>
        </w:tc>
        <w:tc>
          <w:tcPr>
            <w:tcW w:w="2742" w:type="pct"/>
            <w:tcBorders>
              <w:top w:val="single" w:sz="4" w:space="0" w:color="auto"/>
              <w:left w:val="single" w:sz="4" w:space="0" w:color="auto"/>
              <w:bottom w:val="single" w:sz="4" w:space="0" w:color="auto"/>
              <w:right w:val="single" w:sz="4" w:space="0" w:color="auto"/>
            </w:tcBorders>
            <w:shd w:val="clear" w:color="auto" w:fill="auto"/>
            <w:vAlign w:val="center"/>
          </w:tcPr>
          <w:p w14:paraId="653D9D87" w14:textId="77777777" w:rsidR="00F1188B" w:rsidRPr="002336A9" w:rsidRDefault="00F1188B" w:rsidP="00AE6BFF">
            <w:pPr>
              <w:autoSpaceDE w:val="0"/>
              <w:autoSpaceDN w:val="0"/>
              <w:adjustRightInd w:val="0"/>
              <w:jc w:val="both"/>
              <w:rPr>
                <w:sz w:val="20"/>
                <w:szCs w:val="20"/>
              </w:rPr>
            </w:pPr>
            <w:r w:rsidRPr="002336A9">
              <w:rPr>
                <w:sz w:val="20"/>
                <w:szCs w:val="20"/>
              </w:rPr>
              <w:t>Проверка сетевой организацией выполнения Заявителем технических условий</w:t>
            </w:r>
          </w:p>
        </w:tc>
        <w:tc>
          <w:tcPr>
            <w:tcW w:w="1857" w:type="pct"/>
            <w:tcBorders>
              <w:top w:val="single" w:sz="4" w:space="0" w:color="auto"/>
              <w:left w:val="single" w:sz="4" w:space="0" w:color="auto"/>
              <w:bottom w:val="single" w:sz="4" w:space="0" w:color="auto"/>
              <w:right w:val="single" w:sz="4" w:space="0" w:color="auto"/>
            </w:tcBorders>
            <w:shd w:val="clear" w:color="auto" w:fill="auto"/>
            <w:vAlign w:val="center"/>
          </w:tcPr>
          <w:p w14:paraId="07D1260E" w14:textId="77777777" w:rsidR="00F1188B" w:rsidRPr="002336A9" w:rsidRDefault="00F1188B" w:rsidP="00AE6BFF">
            <w:pPr>
              <w:jc w:val="center"/>
              <w:rPr>
                <w:sz w:val="20"/>
                <w:szCs w:val="20"/>
              </w:rPr>
            </w:pPr>
            <w:r w:rsidRPr="002336A9">
              <w:rPr>
                <w:sz w:val="20"/>
                <w:szCs w:val="20"/>
              </w:rPr>
              <w:t>6,806</w:t>
            </w:r>
          </w:p>
        </w:tc>
      </w:tr>
    </w:tbl>
    <w:p w14:paraId="05ADF368" w14:textId="77777777" w:rsidR="00F1188B" w:rsidRDefault="00F1188B" w:rsidP="00F1188B">
      <w:pPr>
        <w:ind w:firstLine="720"/>
        <w:jc w:val="both"/>
        <w:rPr>
          <w:sz w:val="28"/>
          <w:szCs w:val="28"/>
          <w:lang w:eastAsia="ru-RU"/>
        </w:rPr>
      </w:pPr>
    </w:p>
    <w:p w14:paraId="7D5F8743" w14:textId="77777777" w:rsidR="00F1188B" w:rsidRPr="00667210" w:rsidRDefault="00F1188B" w:rsidP="00F1188B">
      <w:pPr>
        <w:ind w:firstLine="720"/>
        <w:jc w:val="both"/>
        <w:rPr>
          <w:sz w:val="28"/>
          <w:szCs w:val="28"/>
          <w:lang w:eastAsia="ru-RU"/>
        </w:rPr>
      </w:pPr>
      <w:r w:rsidRPr="00667210">
        <w:rPr>
          <w:sz w:val="28"/>
          <w:szCs w:val="28"/>
          <w:lang w:eastAsia="ru-RU"/>
        </w:rPr>
        <w:t>Таким образом, предлагается принять предложение Общества по затратам на технологическое присоединение к электрическим сетям на мероприятия, не включающие в с</w:t>
      </w:r>
      <w:r w:rsidRPr="00667210">
        <w:rPr>
          <w:sz w:val="28"/>
          <w:szCs w:val="28"/>
          <w:lang w:eastAsia="ru-RU"/>
        </w:rPr>
        <w:t>е</w:t>
      </w:r>
      <w:r w:rsidRPr="00667210">
        <w:rPr>
          <w:sz w:val="28"/>
          <w:szCs w:val="28"/>
          <w:lang w:eastAsia="ru-RU"/>
        </w:rPr>
        <w:t xml:space="preserve">бя строительство и реконструкцию объектов.  </w:t>
      </w:r>
    </w:p>
    <w:p w14:paraId="54D5152B" w14:textId="77777777" w:rsidR="00F1188B" w:rsidRPr="005F2D9F" w:rsidRDefault="00F1188B" w:rsidP="00F1188B">
      <w:pPr>
        <w:ind w:firstLine="720"/>
        <w:jc w:val="both"/>
        <w:rPr>
          <w:sz w:val="28"/>
          <w:szCs w:val="28"/>
          <w:highlight w:val="red"/>
          <w:lang w:eastAsia="ru-RU"/>
        </w:rPr>
      </w:pPr>
    </w:p>
    <w:p w14:paraId="0D99E7F8" w14:textId="77777777" w:rsidR="00F1188B" w:rsidRPr="00667210" w:rsidRDefault="00F1188B" w:rsidP="00F1188B">
      <w:pPr>
        <w:ind w:firstLine="720"/>
        <w:jc w:val="center"/>
        <w:rPr>
          <w:b/>
          <w:sz w:val="28"/>
          <w:szCs w:val="28"/>
          <w:lang w:eastAsia="ru-RU"/>
        </w:rPr>
      </w:pPr>
      <w:r w:rsidRPr="00667210">
        <w:rPr>
          <w:b/>
          <w:sz w:val="28"/>
          <w:szCs w:val="28"/>
          <w:lang w:eastAsia="ru-RU"/>
        </w:rPr>
        <w:t xml:space="preserve">Заключение </w:t>
      </w:r>
    </w:p>
    <w:p w14:paraId="6464C44C" w14:textId="428E0557" w:rsidR="00F1188B" w:rsidRPr="00667210" w:rsidRDefault="00F1188B" w:rsidP="00F1188B">
      <w:pPr>
        <w:ind w:firstLine="709"/>
        <w:jc w:val="both"/>
        <w:rPr>
          <w:sz w:val="28"/>
          <w:szCs w:val="28"/>
          <w:lang w:eastAsia="ru-RU"/>
        </w:rPr>
      </w:pPr>
      <w:r w:rsidRPr="00667210">
        <w:rPr>
          <w:sz w:val="28"/>
          <w:szCs w:val="28"/>
          <w:lang w:eastAsia="ru-RU"/>
        </w:rPr>
        <w:t>По итогам анализа представленных Обществом предложений об установл</w:t>
      </w:r>
      <w:r w:rsidRPr="00667210">
        <w:rPr>
          <w:sz w:val="28"/>
          <w:szCs w:val="28"/>
          <w:lang w:eastAsia="ru-RU"/>
        </w:rPr>
        <w:t>е</w:t>
      </w:r>
      <w:r w:rsidRPr="00667210">
        <w:rPr>
          <w:sz w:val="28"/>
          <w:szCs w:val="28"/>
          <w:lang w:eastAsia="ru-RU"/>
        </w:rPr>
        <w:t xml:space="preserve">нии платы за технологическое присоединение </w:t>
      </w:r>
      <w:r w:rsidRPr="000E4E07">
        <w:rPr>
          <w:sz w:val="28"/>
          <w:szCs w:val="28"/>
          <w:lang w:eastAsia="ru-RU"/>
        </w:rPr>
        <w:t>к электрическим сетям</w:t>
      </w:r>
      <w:r>
        <w:rPr>
          <w:sz w:val="28"/>
          <w:szCs w:val="28"/>
          <w:lang w:eastAsia="ru-RU"/>
        </w:rPr>
        <w:t xml:space="preserve"> </w:t>
      </w:r>
      <w:r>
        <w:rPr>
          <w:sz w:val="28"/>
          <w:szCs w:val="28"/>
          <w:lang w:eastAsia="ru-RU"/>
        </w:rPr>
        <w:br/>
      </w:r>
      <w:r>
        <w:rPr>
          <w:sz w:val="28"/>
          <w:szCs w:val="28"/>
          <w:lang w:eastAsia="ru-RU"/>
        </w:rPr>
        <w:lastRenderedPageBreak/>
        <w:t>ООО «</w:t>
      </w:r>
      <w:proofErr w:type="spellStart"/>
      <w:r>
        <w:rPr>
          <w:sz w:val="28"/>
          <w:szCs w:val="28"/>
          <w:lang w:eastAsia="ru-RU"/>
        </w:rPr>
        <w:t>ЭнергоПаритет</w:t>
      </w:r>
      <w:proofErr w:type="spellEnd"/>
      <w:r>
        <w:rPr>
          <w:sz w:val="28"/>
          <w:szCs w:val="28"/>
          <w:lang w:eastAsia="ru-RU"/>
        </w:rPr>
        <w:t>» энергопринимающих устройств</w:t>
      </w:r>
      <w:r w:rsidRPr="000E4E07">
        <w:rPr>
          <w:sz w:val="28"/>
          <w:szCs w:val="28"/>
          <w:lang w:eastAsia="ru-RU"/>
        </w:rPr>
        <w:t xml:space="preserve"> </w:t>
      </w:r>
      <w:r>
        <w:rPr>
          <w:sz w:val="28"/>
          <w:szCs w:val="28"/>
          <w:lang w:eastAsia="ru-RU"/>
        </w:rPr>
        <w:t xml:space="preserve">ООО «УК Анжерская-Южная» </w:t>
      </w:r>
      <w:r w:rsidRPr="00C830F5">
        <w:rPr>
          <w:sz w:val="28"/>
          <w:szCs w:val="28"/>
          <w:lang w:eastAsia="ru-RU"/>
        </w:rPr>
        <w:t xml:space="preserve">(увеличение максимальной мощности на </w:t>
      </w:r>
      <w:r>
        <w:rPr>
          <w:sz w:val="28"/>
          <w:szCs w:val="28"/>
          <w:lang w:eastAsia="ru-RU"/>
        </w:rPr>
        <w:t>7</w:t>
      </w:r>
      <w:r w:rsidRPr="00C830F5">
        <w:rPr>
          <w:sz w:val="28"/>
          <w:szCs w:val="28"/>
          <w:lang w:eastAsia="ru-RU"/>
        </w:rPr>
        <w:t> </w:t>
      </w:r>
      <w:r>
        <w:rPr>
          <w:sz w:val="28"/>
          <w:szCs w:val="28"/>
          <w:lang w:eastAsia="ru-RU"/>
        </w:rPr>
        <w:t>298</w:t>
      </w:r>
      <w:r w:rsidRPr="00C830F5">
        <w:rPr>
          <w:sz w:val="28"/>
          <w:szCs w:val="28"/>
          <w:lang w:eastAsia="ru-RU"/>
        </w:rPr>
        <w:t> кВт),</w:t>
      </w:r>
      <w:r>
        <w:rPr>
          <w:sz w:val="28"/>
          <w:szCs w:val="28"/>
          <w:lang w:eastAsia="ru-RU"/>
        </w:rPr>
        <w:t xml:space="preserve"> ЛЭП-6 </w:t>
      </w:r>
      <w:proofErr w:type="spellStart"/>
      <w:r>
        <w:rPr>
          <w:sz w:val="28"/>
          <w:szCs w:val="28"/>
          <w:lang w:eastAsia="ru-RU"/>
        </w:rPr>
        <w:t>кВ</w:t>
      </w:r>
      <w:proofErr w:type="spellEnd"/>
      <w:r>
        <w:rPr>
          <w:sz w:val="28"/>
          <w:szCs w:val="28"/>
          <w:lang w:eastAsia="ru-RU"/>
        </w:rPr>
        <w:t xml:space="preserve"> </w:t>
      </w:r>
      <w:r w:rsidRPr="000E4E07">
        <w:rPr>
          <w:sz w:val="28"/>
          <w:szCs w:val="28"/>
          <w:lang w:eastAsia="ru-RU"/>
        </w:rPr>
        <w:t>(Кемеровская обл.,</w:t>
      </w:r>
      <w:r>
        <w:rPr>
          <w:sz w:val="28"/>
          <w:szCs w:val="28"/>
          <w:lang w:eastAsia="ru-RU"/>
        </w:rPr>
        <w:t xml:space="preserve"> Кемеровский р-н, п. Арсентьевка, кадастровый номер земельного участка 42:04:0102002:33) по индивидуальному проекту</w:t>
      </w:r>
      <w:r w:rsidRPr="00667210">
        <w:rPr>
          <w:sz w:val="28"/>
          <w:szCs w:val="28"/>
          <w:lang w:eastAsia="ru-RU"/>
        </w:rPr>
        <w:t xml:space="preserve"> предлагается утве</w:t>
      </w:r>
      <w:r w:rsidRPr="00667210">
        <w:rPr>
          <w:sz w:val="28"/>
          <w:szCs w:val="28"/>
          <w:lang w:eastAsia="ru-RU"/>
        </w:rPr>
        <w:t>р</w:t>
      </w:r>
      <w:r w:rsidRPr="00667210">
        <w:rPr>
          <w:sz w:val="28"/>
          <w:szCs w:val="28"/>
          <w:lang w:eastAsia="ru-RU"/>
        </w:rPr>
        <w:t xml:space="preserve">дить плату за технологическое присоединение в размере </w:t>
      </w:r>
      <w:r>
        <w:rPr>
          <w:sz w:val="28"/>
          <w:szCs w:val="28"/>
          <w:lang w:eastAsia="ru-RU"/>
        </w:rPr>
        <w:t>910,822</w:t>
      </w:r>
      <w:r w:rsidRPr="00667210">
        <w:rPr>
          <w:sz w:val="28"/>
          <w:szCs w:val="28"/>
          <w:lang w:eastAsia="ru-RU"/>
        </w:rPr>
        <w:t xml:space="preserve"> тыс. руб. без НДС.</w:t>
      </w:r>
    </w:p>
    <w:p w14:paraId="08CB8216" w14:textId="77777777" w:rsidR="00F1188B" w:rsidRDefault="00F1188B" w:rsidP="00F1188B">
      <w:pPr>
        <w:ind w:firstLine="720"/>
        <w:jc w:val="both"/>
        <w:rPr>
          <w:sz w:val="28"/>
          <w:szCs w:val="28"/>
          <w:highlight w:val="red"/>
          <w:lang w:eastAsia="ru-RU"/>
        </w:rPr>
      </w:pPr>
    </w:p>
    <w:p w14:paraId="024A3DBE" w14:textId="77777777" w:rsidR="00F1188B" w:rsidRDefault="00F1188B" w:rsidP="00F1188B">
      <w:pPr>
        <w:ind w:firstLine="720"/>
        <w:jc w:val="both"/>
        <w:rPr>
          <w:sz w:val="28"/>
          <w:szCs w:val="28"/>
          <w:highlight w:val="red"/>
          <w:lang w:eastAsia="ru-RU"/>
        </w:rPr>
      </w:pPr>
    </w:p>
    <w:p w14:paraId="68C8F65B" w14:textId="77777777" w:rsidR="00F1188B" w:rsidRDefault="00F1188B" w:rsidP="00F1188B">
      <w:pPr>
        <w:tabs>
          <w:tab w:val="left" w:pos="5580"/>
          <w:tab w:val="left" w:pos="9498"/>
        </w:tabs>
        <w:ind w:right="281"/>
      </w:pPr>
    </w:p>
    <w:p w14:paraId="38339D99" w14:textId="77777777" w:rsidR="00F1188B" w:rsidRDefault="00F1188B" w:rsidP="00F1188B">
      <w:pPr>
        <w:tabs>
          <w:tab w:val="left" w:pos="5580"/>
          <w:tab w:val="left" w:pos="9498"/>
        </w:tabs>
        <w:ind w:right="281" w:firstLine="6379"/>
        <w:sectPr w:rsidR="00F1188B" w:rsidSect="00D408BA">
          <w:headerReference w:type="default" r:id="rId14"/>
          <w:headerReference w:type="first" r:id="rId15"/>
          <w:pgSz w:w="11906" w:h="16838"/>
          <w:pgMar w:top="567" w:right="566" w:bottom="1135" w:left="851" w:header="720" w:footer="720" w:gutter="0"/>
          <w:cols w:space="720"/>
          <w:docGrid w:linePitch="326"/>
        </w:sectPr>
      </w:pPr>
    </w:p>
    <w:p w14:paraId="2254BBF0" w14:textId="6B730FD7" w:rsidR="00F1188B" w:rsidRDefault="00F1188B" w:rsidP="00F1188B">
      <w:pPr>
        <w:tabs>
          <w:tab w:val="left" w:pos="5580"/>
          <w:tab w:val="left" w:pos="9498"/>
        </w:tabs>
        <w:ind w:right="281" w:firstLine="6379"/>
      </w:pPr>
      <w:r>
        <w:lastRenderedPageBreak/>
        <w:t xml:space="preserve">Приложение № </w:t>
      </w:r>
      <w:r>
        <w:t>2</w:t>
      </w:r>
      <w:r>
        <w:t xml:space="preserve"> к протоколу № 69</w:t>
      </w:r>
    </w:p>
    <w:p w14:paraId="27BA9FBC" w14:textId="77777777" w:rsidR="00F1188B" w:rsidRDefault="00F1188B" w:rsidP="00F1188B">
      <w:pPr>
        <w:tabs>
          <w:tab w:val="left" w:pos="5580"/>
          <w:tab w:val="left" w:pos="9498"/>
        </w:tabs>
        <w:ind w:right="281" w:firstLine="6379"/>
      </w:pPr>
      <w:r>
        <w:t>заседания Правления региональной</w:t>
      </w:r>
    </w:p>
    <w:p w14:paraId="3D8EB5F4" w14:textId="77777777" w:rsidR="00F1188B" w:rsidRDefault="00F1188B" w:rsidP="00F1188B">
      <w:pPr>
        <w:tabs>
          <w:tab w:val="left" w:pos="5580"/>
          <w:tab w:val="left" w:pos="9498"/>
        </w:tabs>
        <w:ind w:right="281" w:firstLine="6379"/>
      </w:pPr>
      <w:r>
        <w:t>энергетической комиссии</w:t>
      </w:r>
    </w:p>
    <w:p w14:paraId="26E7367F" w14:textId="77777777" w:rsidR="00F1188B" w:rsidRDefault="00F1188B" w:rsidP="00F1188B">
      <w:pPr>
        <w:tabs>
          <w:tab w:val="left" w:pos="5580"/>
          <w:tab w:val="left" w:pos="9498"/>
        </w:tabs>
        <w:ind w:right="281" w:firstLine="6379"/>
      </w:pPr>
      <w:r>
        <w:t>Кемеровской области от 01.10.2019</w:t>
      </w:r>
    </w:p>
    <w:p w14:paraId="222BCB32" w14:textId="77777777" w:rsidR="008A29B5" w:rsidRDefault="008A29B5" w:rsidP="00F846E7">
      <w:pPr>
        <w:tabs>
          <w:tab w:val="left" w:pos="5580"/>
          <w:tab w:val="left" w:pos="9498"/>
        </w:tabs>
        <w:ind w:right="281" w:firstLine="6379"/>
      </w:pPr>
    </w:p>
    <w:p w14:paraId="436C16F2" w14:textId="77777777" w:rsidR="008A29B5" w:rsidRDefault="008A29B5" w:rsidP="008A29B5">
      <w:pPr>
        <w:jc w:val="center"/>
        <w:rPr>
          <w:b/>
          <w:sz w:val="28"/>
          <w:szCs w:val="28"/>
          <w:lang w:eastAsia="ru-RU"/>
        </w:rPr>
      </w:pPr>
      <w:r w:rsidRPr="001C221A">
        <w:rPr>
          <w:b/>
          <w:sz w:val="28"/>
          <w:szCs w:val="28"/>
          <w:lang w:eastAsia="ru-RU"/>
        </w:rPr>
        <w:t>Об установлении платы за технологическое присоединение</w:t>
      </w:r>
    </w:p>
    <w:p w14:paraId="24B914DD" w14:textId="77777777" w:rsidR="008A29B5" w:rsidRPr="00547A7D" w:rsidRDefault="008A29B5" w:rsidP="008A29B5">
      <w:pPr>
        <w:jc w:val="center"/>
        <w:rPr>
          <w:b/>
          <w:sz w:val="28"/>
          <w:szCs w:val="28"/>
          <w:lang w:eastAsia="ru-RU"/>
        </w:rPr>
      </w:pPr>
      <w:r w:rsidRPr="00547A7D">
        <w:rPr>
          <w:b/>
          <w:sz w:val="28"/>
          <w:szCs w:val="28"/>
          <w:lang w:eastAsia="ru-RU"/>
        </w:rPr>
        <w:t>к электрическим сетям ООО «</w:t>
      </w:r>
      <w:proofErr w:type="spellStart"/>
      <w:r w:rsidRPr="00547A7D">
        <w:rPr>
          <w:b/>
          <w:sz w:val="28"/>
          <w:szCs w:val="28"/>
          <w:lang w:eastAsia="ru-RU"/>
        </w:rPr>
        <w:t>ЭнергоПаритет</w:t>
      </w:r>
      <w:proofErr w:type="spellEnd"/>
      <w:r w:rsidRPr="00547A7D">
        <w:rPr>
          <w:b/>
          <w:sz w:val="28"/>
          <w:szCs w:val="28"/>
          <w:lang w:eastAsia="ru-RU"/>
        </w:rPr>
        <w:t xml:space="preserve">» энергопринимающих устройств ООО «УК Анжерская-Южная», ЛЭП-6 </w:t>
      </w:r>
      <w:proofErr w:type="spellStart"/>
      <w:r w:rsidRPr="00547A7D">
        <w:rPr>
          <w:b/>
          <w:sz w:val="28"/>
          <w:szCs w:val="28"/>
          <w:lang w:eastAsia="ru-RU"/>
        </w:rPr>
        <w:t>кВ</w:t>
      </w:r>
      <w:proofErr w:type="spellEnd"/>
      <w:r w:rsidRPr="00547A7D">
        <w:rPr>
          <w:b/>
          <w:sz w:val="28"/>
          <w:szCs w:val="28"/>
          <w:lang w:eastAsia="ru-RU"/>
        </w:rPr>
        <w:t xml:space="preserve"> (Кемеровская обл., Кемеровский р-н, п. Арсентьевка, кадастровый номер земельного участка 42:04:0102002:33) по индивидуальному проекту</w:t>
      </w:r>
    </w:p>
    <w:p w14:paraId="6B6218AE" w14:textId="77777777" w:rsidR="008A29B5" w:rsidRDefault="008A29B5" w:rsidP="008A29B5">
      <w:pPr>
        <w:jc w:val="center"/>
        <w:rPr>
          <w:b/>
          <w:szCs w:val="28"/>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8A29B5" w:rsidRPr="007D7D93" w14:paraId="647DC5DA" w14:textId="77777777" w:rsidTr="00F1188B">
        <w:trPr>
          <w:trHeight w:val="625"/>
          <w:jc w:val="center"/>
        </w:trPr>
        <w:tc>
          <w:tcPr>
            <w:tcW w:w="798" w:type="dxa"/>
            <w:shd w:val="clear" w:color="auto" w:fill="auto"/>
            <w:hideMark/>
          </w:tcPr>
          <w:p w14:paraId="2D59C678" w14:textId="77777777" w:rsidR="008A29B5" w:rsidRDefault="008A29B5" w:rsidP="00AE6BFF">
            <w:pPr>
              <w:pStyle w:val="FR1"/>
              <w:ind w:left="0"/>
              <w:rPr>
                <w:b/>
                <w:sz w:val="24"/>
                <w:szCs w:val="24"/>
              </w:rPr>
            </w:pPr>
          </w:p>
          <w:p w14:paraId="681FBBCA" w14:textId="77777777" w:rsidR="008A29B5" w:rsidRDefault="008A29B5" w:rsidP="00AE6BFF">
            <w:pPr>
              <w:pStyle w:val="FR1"/>
              <w:ind w:left="0"/>
              <w:rPr>
                <w:b/>
                <w:sz w:val="24"/>
                <w:szCs w:val="24"/>
              </w:rPr>
            </w:pPr>
          </w:p>
          <w:p w14:paraId="24741830" w14:textId="77777777" w:rsidR="008A29B5" w:rsidRDefault="008A29B5" w:rsidP="00AE6BFF">
            <w:pPr>
              <w:pStyle w:val="FR1"/>
              <w:ind w:left="0"/>
              <w:rPr>
                <w:b/>
                <w:sz w:val="24"/>
                <w:szCs w:val="24"/>
              </w:rPr>
            </w:pPr>
            <w:r w:rsidRPr="007D7D93">
              <w:rPr>
                <w:b/>
                <w:sz w:val="24"/>
                <w:szCs w:val="24"/>
              </w:rPr>
              <w:t>№</w:t>
            </w:r>
          </w:p>
          <w:p w14:paraId="14D0C12E" w14:textId="77777777" w:rsidR="008A29B5" w:rsidRPr="007D7D93" w:rsidRDefault="008A29B5" w:rsidP="00AE6BFF">
            <w:pPr>
              <w:pStyle w:val="FR1"/>
              <w:ind w:left="0"/>
              <w:rPr>
                <w:b/>
                <w:sz w:val="24"/>
                <w:szCs w:val="24"/>
              </w:rPr>
            </w:pPr>
            <w:r w:rsidRPr="007D7D93">
              <w:rPr>
                <w:b/>
                <w:sz w:val="24"/>
                <w:szCs w:val="24"/>
              </w:rPr>
              <w:t>п/п</w:t>
            </w:r>
          </w:p>
        </w:tc>
        <w:tc>
          <w:tcPr>
            <w:tcW w:w="6516" w:type="dxa"/>
            <w:shd w:val="clear" w:color="auto" w:fill="auto"/>
            <w:noWrap/>
            <w:hideMark/>
          </w:tcPr>
          <w:p w14:paraId="278FD016" w14:textId="77777777" w:rsidR="008A29B5" w:rsidRDefault="008A29B5" w:rsidP="00AE6BFF">
            <w:pPr>
              <w:pStyle w:val="FR1"/>
              <w:rPr>
                <w:b/>
                <w:sz w:val="24"/>
                <w:szCs w:val="24"/>
              </w:rPr>
            </w:pPr>
          </w:p>
          <w:p w14:paraId="532EB5AE" w14:textId="77777777" w:rsidR="008A29B5" w:rsidRDefault="008A29B5" w:rsidP="00AE6BFF">
            <w:pPr>
              <w:pStyle w:val="FR1"/>
              <w:rPr>
                <w:b/>
                <w:sz w:val="24"/>
                <w:szCs w:val="24"/>
              </w:rPr>
            </w:pPr>
          </w:p>
          <w:p w14:paraId="41FCBE4F" w14:textId="77777777" w:rsidR="008A29B5" w:rsidRPr="007D7D93" w:rsidRDefault="008A29B5" w:rsidP="00AE6BFF">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181DBE55" w14:textId="77777777" w:rsidR="008A29B5" w:rsidRDefault="008A29B5" w:rsidP="00AE6BFF">
            <w:pPr>
              <w:pStyle w:val="FR1"/>
              <w:ind w:left="27"/>
              <w:rPr>
                <w:b/>
                <w:sz w:val="24"/>
                <w:szCs w:val="24"/>
              </w:rPr>
            </w:pPr>
            <w:r w:rsidRPr="007D7D93">
              <w:rPr>
                <w:b/>
                <w:sz w:val="24"/>
                <w:szCs w:val="24"/>
              </w:rPr>
              <w:t xml:space="preserve">Плата за технологическое присоединение, тыс. руб. </w:t>
            </w:r>
          </w:p>
          <w:p w14:paraId="481B905B" w14:textId="77777777" w:rsidR="008A29B5" w:rsidRPr="007D7D93" w:rsidRDefault="008A29B5" w:rsidP="00AE6BFF">
            <w:pPr>
              <w:pStyle w:val="FR1"/>
              <w:ind w:left="27"/>
              <w:rPr>
                <w:b/>
                <w:sz w:val="24"/>
                <w:szCs w:val="24"/>
              </w:rPr>
            </w:pPr>
            <w:r w:rsidRPr="007D7D93">
              <w:rPr>
                <w:b/>
                <w:sz w:val="24"/>
                <w:szCs w:val="24"/>
              </w:rPr>
              <w:t>(без НДС)</w:t>
            </w:r>
          </w:p>
        </w:tc>
      </w:tr>
      <w:tr w:rsidR="008A29B5" w:rsidRPr="007D7D93" w14:paraId="792A0BEF" w14:textId="77777777" w:rsidTr="00F1188B">
        <w:trPr>
          <w:trHeight w:val="476"/>
          <w:jc w:val="center"/>
        </w:trPr>
        <w:tc>
          <w:tcPr>
            <w:tcW w:w="798" w:type="dxa"/>
            <w:shd w:val="clear" w:color="auto" w:fill="auto"/>
            <w:noWrap/>
            <w:vAlign w:val="center"/>
            <w:hideMark/>
          </w:tcPr>
          <w:p w14:paraId="481C3162" w14:textId="77777777" w:rsidR="008A29B5" w:rsidRPr="007D7D93" w:rsidRDefault="008A29B5" w:rsidP="00AE6BFF">
            <w:pPr>
              <w:pStyle w:val="FR1"/>
              <w:ind w:left="0"/>
              <w:rPr>
                <w:sz w:val="24"/>
                <w:szCs w:val="24"/>
              </w:rPr>
            </w:pPr>
            <w:r w:rsidRPr="007D7D93">
              <w:rPr>
                <w:sz w:val="24"/>
                <w:szCs w:val="24"/>
              </w:rPr>
              <w:t>1</w:t>
            </w:r>
          </w:p>
        </w:tc>
        <w:tc>
          <w:tcPr>
            <w:tcW w:w="6516" w:type="dxa"/>
            <w:shd w:val="clear" w:color="auto" w:fill="auto"/>
            <w:hideMark/>
          </w:tcPr>
          <w:p w14:paraId="7C9F59BC" w14:textId="77777777" w:rsidR="008A29B5" w:rsidRPr="007D7D93" w:rsidRDefault="008A29B5" w:rsidP="00AE6BFF">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08427909" w14:textId="77777777" w:rsidR="008A29B5" w:rsidRPr="007D7D93" w:rsidRDefault="008A29B5" w:rsidP="00AE6BFF">
            <w:pPr>
              <w:pStyle w:val="FR1"/>
              <w:ind w:left="27"/>
              <w:rPr>
                <w:sz w:val="24"/>
                <w:szCs w:val="24"/>
              </w:rPr>
            </w:pPr>
            <w:r>
              <w:rPr>
                <w:sz w:val="24"/>
                <w:szCs w:val="24"/>
              </w:rPr>
              <w:t>5,360</w:t>
            </w:r>
          </w:p>
        </w:tc>
      </w:tr>
      <w:tr w:rsidR="008A29B5" w:rsidRPr="007D7D93" w14:paraId="53B2D298" w14:textId="77777777" w:rsidTr="00F1188B">
        <w:trPr>
          <w:trHeight w:val="54"/>
          <w:jc w:val="center"/>
        </w:trPr>
        <w:tc>
          <w:tcPr>
            <w:tcW w:w="798" w:type="dxa"/>
            <w:shd w:val="clear" w:color="auto" w:fill="auto"/>
            <w:noWrap/>
            <w:vAlign w:val="center"/>
            <w:hideMark/>
          </w:tcPr>
          <w:p w14:paraId="5D18BC78" w14:textId="77777777" w:rsidR="008A29B5" w:rsidRPr="007D7D93" w:rsidRDefault="008A29B5" w:rsidP="00AE6BFF">
            <w:pPr>
              <w:pStyle w:val="FR1"/>
              <w:ind w:left="0"/>
              <w:rPr>
                <w:sz w:val="24"/>
                <w:szCs w:val="24"/>
              </w:rPr>
            </w:pPr>
            <w:r w:rsidRPr="007D7D93">
              <w:rPr>
                <w:sz w:val="24"/>
                <w:szCs w:val="24"/>
              </w:rPr>
              <w:t>2</w:t>
            </w:r>
          </w:p>
        </w:tc>
        <w:tc>
          <w:tcPr>
            <w:tcW w:w="6516" w:type="dxa"/>
            <w:shd w:val="clear" w:color="auto" w:fill="auto"/>
            <w:hideMark/>
          </w:tcPr>
          <w:p w14:paraId="1903301F" w14:textId="77777777" w:rsidR="008A29B5" w:rsidRPr="007D7D93" w:rsidRDefault="008A29B5" w:rsidP="00AE6BFF">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2A59D7A6" w14:textId="77777777" w:rsidR="008A29B5" w:rsidRPr="007D7D93" w:rsidRDefault="008A29B5" w:rsidP="00AE6BFF">
            <w:pPr>
              <w:pStyle w:val="FR1"/>
              <w:ind w:left="27"/>
              <w:rPr>
                <w:sz w:val="24"/>
                <w:szCs w:val="24"/>
              </w:rPr>
            </w:pPr>
            <w:r>
              <w:rPr>
                <w:sz w:val="24"/>
                <w:szCs w:val="24"/>
              </w:rPr>
              <w:t>898,656</w:t>
            </w:r>
          </w:p>
        </w:tc>
      </w:tr>
      <w:tr w:rsidR="008A29B5" w:rsidRPr="007D7D93" w14:paraId="36D99A5C" w14:textId="77777777" w:rsidTr="00F1188B">
        <w:trPr>
          <w:trHeight w:val="284"/>
          <w:jc w:val="center"/>
        </w:trPr>
        <w:tc>
          <w:tcPr>
            <w:tcW w:w="798" w:type="dxa"/>
            <w:shd w:val="clear" w:color="auto" w:fill="auto"/>
            <w:noWrap/>
            <w:vAlign w:val="center"/>
          </w:tcPr>
          <w:p w14:paraId="0E460284" w14:textId="77777777" w:rsidR="008A29B5" w:rsidRPr="007D7D93" w:rsidRDefault="008A29B5" w:rsidP="00AE6BFF">
            <w:pPr>
              <w:pStyle w:val="FR1"/>
              <w:ind w:left="0"/>
              <w:rPr>
                <w:sz w:val="24"/>
                <w:szCs w:val="24"/>
              </w:rPr>
            </w:pPr>
            <w:r>
              <w:rPr>
                <w:sz w:val="24"/>
                <w:szCs w:val="24"/>
              </w:rPr>
              <w:t>2.1</w:t>
            </w:r>
          </w:p>
        </w:tc>
        <w:tc>
          <w:tcPr>
            <w:tcW w:w="6516" w:type="dxa"/>
            <w:shd w:val="clear" w:color="auto" w:fill="auto"/>
          </w:tcPr>
          <w:p w14:paraId="2EDB27A5" w14:textId="77777777" w:rsidR="008A29B5" w:rsidRPr="00AD6627" w:rsidRDefault="008A29B5" w:rsidP="00AE6BFF">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288CA66E" w14:textId="77777777" w:rsidR="008A29B5" w:rsidRDefault="008A29B5" w:rsidP="00AE6BFF">
            <w:pPr>
              <w:pStyle w:val="FR1"/>
              <w:ind w:left="27"/>
              <w:rPr>
                <w:sz w:val="24"/>
                <w:szCs w:val="24"/>
              </w:rPr>
            </w:pPr>
            <w:r>
              <w:rPr>
                <w:sz w:val="24"/>
                <w:szCs w:val="24"/>
              </w:rPr>
              <w:t>886,49</w:t>
            </w:r>
          </w:p>
        </w:tc>
      </w:tr>
      <w:tr w:rsidR="008A29B5" w:rsidRPr="007D7D93" w14:paraId="4DE08391" w14:textId="77777777" w:rsidTr="00F1188B">
        <w:trPr>
          <w:trHeight w:val="284"/>
          <w:jc w:val="center"/>
        </w:trPr>
        <w:tc>
          <w:tcPr>
            <w:tcW w:w="798" w:type="dxa"/>
            <w:shd w:val="clear" w:color="auto" w:fill="auto"/>
            <w:noWrap/>
            <w:vAlign w:val="center"/>
          </w:tcPr>
          <w:p w14:paraId="55039170" w14:textId="77777777" w:rsidR="008A29B5" w:rsidRPr="007D7D93" w:rsidRDefault="008A29B5" w:rsidP="00AE6BFF">
            <w:pPr>
              <w:pStyle w:val="FR1"/>
              <w:ind w:left="0"/>
              <w:rPr>
                <w:sz w:val="24"/>
                <w:szCs w:val="24"/>
              </w:rPr>
            </w:pPr>
            <w:r>
              <w:rPr>
                <w:sz w:val="24"/>
                <w:szCs w:val="24"/>
              </w:rPr>
              <w:t>2.2</w:t>
            </w:r>
          </w:p>
        </w:tc>
        <w:tc>
          <w:tcPr>
            <w:tcW w:w="6516" w:type="dxa"/>
            <w:shd w:val="clear" w:color="auto" w:fill="auto"/>
          </w:tcPr>
          <w:p w14:paraId="04EF639C" w14:textId="77777777" w:rsidR="008A29B5" w:rsidRPr="00AD6627" w:rsidRDefault="008A29B5" w:rsidP="00AE6BFF">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6ECD1D0E" w14:textId="77777777" w:rsidR="008A29B5" w:rsidRDefault="008A29B5" w:rsidP="00AE6BFF">
            <w:pPr>
              <w:pStyle w:val="FR1"/>
              <w:ind w:left="27"/>
              <w:rPr>
                <w:sz w:val="24"/>
                <w:szCs w:val="24"/>
              </w:rPr>
            </w:pPr>
            <w:r>
              <w:rPr>
                <w:sz w:val="24"/>
                <w:szCs w:val="24"/>
              </w:rPr>
              <w:t>12,166</w:t>
            </w:r>
          </w:p>
        </w:tc>
      </w:tr>
      <w:tr w:rsidR="008A29B5" w:rsidRPr="007D7D93" w14:paraId="59F7F606" w14:textId="77777777" w:rsidTr="00F1188B">
        <w:trPr>
          <w:trHeight w:val="284"/>
          <w:jc w:val="center"/>
        </w:trPr>
        <w:tc>
          <w:tcPr>
            <w:tcW w:w="798" w:type="dxa"/>
            <w:shd w:val="clear" w:color="auto" w:fill="auto"/>
            <w:noWrap/>
            <w:vAlign w:val="center"/>
            <w:hideMark/>
          </w:tcPr>
          <w:p w14:paraId="392437A7" w14:textId="77777777" w:rsidR="008A29B5" w:rsidRPr="007D7D93" w:rsidRDefault="008A29B5" w:rsidP="00AE6BFF">
            <w:pPr>
              <w:pStyle w:val="FR1"/>
              <w:ind w:left="0"/>
              <w:rPr>
                <w:sz w:val="24"/>
                <w:szCs w:val="24"/>
              </w:rPr>
            </w:pPr>
            <w:r w:rsidRPr="007D7D93">
              <w:rPr>
                <w:sz w:val="24"/>
                <w:szCs w:val="24"/>
              </w:rPr>
              <w:t>3</w:t>
            </w:r>
          </w:p>
        </w:tc>
        <w:tc>
          <w:tcPr>
            <w:tcW w:w="6516" w:type="dxa"/>
            <w:shd w:val="clear" w:color="auto" w:fill="auto"/>
            <w:hideMark/>
          </w:tcPr>
          <w:p w14:paraId="3D77E3AD" w14:textId="77777777" w:rsidR="008A29B5" w:rsidRPr="007D7D93" w:rsidRDefault="008A29B5" w:rsidP="00AE6BFF">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3B662DCD" w14:textId="77777777" w:rsidR="008A29B5" w:rsidRPr="007D7D93" w:rsidRDefault="008A29B5" w:rsidP="00AE6BFF">
            <w:pPr>
              <w:pStyle w:val="FR1"/>
              <w:ind w:left="27"/>
              <w:rPr>
                <w:sz w:val="24"/>
                <w:szCs w:val="24"/>
              </w:rPr>
            </w:pPr>
            <w:r>
              <w:rPr>
                <w:sz w:val="24"/>
                <w:szCs w:val="24"/>
              </w:rPr>
              <w:t>6,806</w:t>
            </w:r>
          </w:p>
        </w:tc>
      </w:tr>
      <w:tr w:rsidR="008A29B5" w:rsidRPr="007D7D93" w14:paraId="1940E8C8" w14:textId="77777777" w:rsidTr="00F1188B">
        <w:trPr>
          <w:trHeight w:val="230"/>
          <w:jc w:val="center"/>
        </w:trPr>
        <w:tc>
          <w:tcPr>
            <w:tcW w:w="798" w:type="dxa"/>
            <w:shd w:val="clear" w:color="auto" w:fill="auto"/>
            <w:noWrap/>
          </w:tcPr>
          <w:p w14:paraId="18A63B3E" w14:textId="77777777" w:rsidR="008A29B5" w:rsidRPr="007D7D93" w:rsidRDefault="008A29B5" w:rsidP="00AE6BFF">
            <w:pPr>
              <w:pStyle w:val="FR1"/>
              <w:ind w:left="0"/>
              <w:jc w:val="both"/>
              <w:rPr>
                <w:sz w:val="24"/>
                <w:szCs w:val="24"/>
              </w:rPr>
            </w:pPr>
          </w:p>
        </w:tc>
        <w:tc>
          <w:tcPr>
            <w:tcW w:w="6516" w:type="dxa"/>
            <w:shd w:val="clear" w:color="auto" w:fill="auto"/>
          </w:tcPr>
          <w:p w14:paraId="3C3B850D" w14:textId="77777777" w:rsidR="008A29B5" w:rsidRPr="007D7D93" w:rsidRDefault="008A29B5" w:rsidP="00AE6BFF">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526C2128" w14:textId="77777777" w:rsidR="008A29B5" w:rsidRPr="0066276F" w:rsidRDefault="008A29B5" w:rsidP="00AE6BFF">
            <w:pPr>
              <w:pStyle w:val="FR1"/>
              <w:ind w:left="27"/>
              <w:rPr>
                <w:sz w:val="24"/>
                <w:szCs w:val="24"/>
                <w:lang w:val="en-US"/>
              </w:rPr>
            </w:pPr>
            <w:r>
              <w:rPr>
                <w:sz w:val="24"/>
                <w:szCs w:val="24"/>
              </w:rPr>
              <w:t>910,822</w:t>
            </w:r>
          </w:p>
        </w:tc>
      </w:tr>
    </w:tbl>
    <w:p w14:paraId="6A2EEDB0" w14:textId="77777777" w:rsidR="008A29B5" w:rsidRDefault="008A29B5" w:rsidP="008A29B5">
      <w:pPr>
        <w:pStyle w:val="FR1"/>
        <w:ind w:left="0"/>
        <w:jc w:val="both"/>
        <w:rPr>
          <w:b/>
          <w:sz w:val="24"/>
          <w:szCs w:val="24"/>
          <w:u w:val="single"/>
        </w:rPr>
      </w:pPr>
    </w:p>
    <w:p w14:paraId="25615926" w14:textId="77777777" w:rsidR="008A29B5" w:rsidRDefault="008A29B5" w:rsidP="008A29B5">
      <w:pPr>
        <w:pStyle w:val="FR1"/>
        <w:ind w:left="0" w:firstLine="708"/>
        <w:jc w:val="both"/>
        <w:rPr>
          <w:szCs w:val="28"/>
        </w:rPr>
      </w:pPr>
      <w:r w:rsidRPr="00A22A25">
        <w:rPr>
          <w:szCs w:val="28"/>
        </w:rPr>
        <w:t>Примечание:</w:t>
      </w:r>
    </w:p>
    <w:p w14:paraId="22A5C2F9" w14:textId="77777777" w:rsidR="008A29B5" w:rsidRDefault="008A29B5" w:rsidP="008A29B5">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7 298 к</w:t>
      </w:r>
      <w:r w:rsidRPr="00A22A25">
        <w:rPr>
          <w:szCs w:val="28"/>
        </w:rPr>
        <w:t>Вт.</w:t>
      </w:r>
    </w:p>
    <w:p w14:paraId="4C359ED3" w14:textId="77777777" w:rsidR="008A29B5" w:rsidRPr="00240F5B" w:rsidRDefault="008A29B5" w:rsidP="008A29B5">
      <w:pPr>
        <w:widowControl w:val="0"/>
        <w:snapToGrid w:val="0"/>
        <w:ind w:firstLine="708"/>
        <w:jc w:val="both"/>
        <w:rPr>
          <w:sz w:val="28"/>
          <w:szCs w:val="28"/>
          <w:lang w:eastAsia="ru-RU"/>
        </w:rPr>
      </w:pPr>
      <w:r w:rsidRPr="00240F5B">
        <w:rPr>
          <w:sz w:val="28"/>
          <w:szCs w:val="28"/>
          <w:lang w:eastAsia="ru-RU"/>
        </w:rPr>
        <w:t>2.</w:t>
      </w:r>
      <w:r>
        <w:rPr>
          <w:sz w:val="28"/>
          <w:szCs w:val="28"/>
          <w:lang w:eastAsia="ru-RU"/>
        </w:rPr>
        <w:t> </w:t>
      </w:r>
      <w:r w:rsidRPr="00240F5B">
        <w:rPr>
          <w:sz w:val="28"/>
          <w:szCs w:val="28"/>
          <w:lang w:eastAsia="ru-RU"/>
        </w:rPr>
        <w:t xml:space="preserve">Расходы, не включаемые в плату за технологическое присоединение, составляют </w:t>
      </w:r>
      <w:r>
        <w:rPr>
          <w:sz w:val="28"/>
          <w:szCs w:val="28"/>
          <w:lang w:eastAsia="ru-RU"/>
        </w:rPr>
        <w:t xml:space="preserve">9 784,95 </w:t>
      </w:r>
      <w:r w:rsidRPr="00240F5B">
        <w:rPr>
          <w:sz w:val="28"/>
          <w:szCs w:val="28"/>
          <w:lang w:eastAsia="ru-RU"/>
        </w:rPr>
        <w:t>тыс.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401AF2B9" w14:textId="77777777" w:rsidR="008A29B5" w:rsidRDefault="008A29B5" w:rsidP="008A29B5">
      <w:pPr>
        <w:pStyle w:val="FR1"/>
        <w:ind w:left="0" w:firstLine="708"/>
        <w:jc w:val="both"/>
        <w:rPr>
          <w:szCs w:val="28"/>
        </w:rPr>
      </w:pPr>
    </w:p>
    <w:p w14:paraId="68C5AD50" w14:textId="77777777" w:rsidR="009114FF" w:rsidRDefault="009114FF" w:rsidP="008A29B5">
      <w:pPr>
        <w:tabs>
          <w:tab w:val="left" w:pos="5580"/>
          <w:tab w:val="left" w:pos="9498"/>
        </w:tabs>
        <w:ind w:right="281"/>
        <w:sectPr w:rsidR="009114FF" w:rsidSect="00D408BA">
          <w:pgSz w:w="11906" w:h="16838"/>
          <w:pgMar w:top="567" w:right="566" w:bottom="1135" w:left="851" w:header="720" w:footer="720" w:gutter="0"/>
          <w:cols w:space="720"/>
          <w:docGrid w:linePitch="326"/>
        </w:sectPr>
      </w:pPr>
    </w:p>
    <w:p w14:paraId="6383EE5B" w14:textId="46B41E8C" w:rsidR="009114FF" w:rsidRDefault="009114FF" w:rsidP="009114FF">
      <w:pPr>
        <w:tabs>
          <w:tab w:val="left" w:pos="5580"/>
          <w:tab w:val="left" w:pos="9498"/>
        </w:tabs>
        <w:ind w:right="281" w:firstLine="6379"/>
      </w:pPr>
      <w:r>
        <w:lastRenderedPageBreak/>
        <w:t xml:space="preserve">Приложение № </w:t>
      </w:r>
      <w:r>
        <w:t>3</w:t>
      </w:r>
      <w:r>
        <w:t xml:space="preserve"> к протоколу № 69</w:t>
      </w:r>
    </w:p>
    <w:p w14:paraId="575C112B" w14:textId="77777777" w:rsidR="009114FF" w:rsidRDefault="009114FF" w:rsidP="009114FF">
      <w:pPr>
        <w:tabs>
          <w:tab w:val="left" w:pos="5580"/>
          <w:tab w:val="left" w:pos="9498"/>
        </w:tabs>
        <w:ind w:right="281" w:firstLine="6379"/>
      </w:pPr>
      <w:r>
        <w:t>заседания Правления региональной</w:t>
      </w:r>
    </w:p>
    <w:p w14:paraId="020B7EFC" w14:textId="77777777" w:rsidR="009114FF" w:rsidRDefault="009114FF" w:rsidP="009114FF">
      <w:pPr>
        <w:tabs>
          <w:tab w:val="left" w:pos="5580"/>
          <w:tab w:val="left" w:pos="9498"/>
        </w:tabs>
        <w:ind w:right="281" w:firstLine="6379"/>
      </w:pPr>
      <w:r>
        <w:t>энергетической комиссии</w:t>
      </w:r>
    </w:p>
    <w:p w14:paraId="0E132D4B" w14:textId="77777777" w:rsidR="009114FF" w:rsidRDefault="009114FF" w:rsidP="009114FF">
      <w:pPr>
        <w:tabs>
          <w:tab w:val="left" w:pos="5580"/>
          <w:tab w:val="left" w:pos="9498"/>
        </w:tabs>
        <w:ind w:right="281" w:firstLine="6379"/>
      </w:pPr>
      <w:r>
        <w:t>Кемеровской области от 01.10.2019</w:t>
      </w:r>
    </w:p>
    <w:p w14:paraId="71BC6537" w14:textId="77777777" w:rsidR="009114FF" w:rsidRDefault="009114FF" w:rsidP="009114FF">
      <w:pPr>
        <w:jc w:val="center"/>
        <w:rPr>
          <w:sz w:val="28"/>
          <w:szCs w:val="28"/>
        </w:rPr>
      </w:pPr>
    </w:p>
    <w:p w14:paraId="0296C3FD" w14:textId="6AA25C50" w:rsidR="009114FF" w:rsidRPr="00EA65FC" w:rsidRDefault="009114FF" w:rsidP="009114FF">
      <w:pPr>
        <w:jc w:val="center"/>
        <w:rPr>
          <w:sz w:val="28"/>
          <w:szCs w:val="28"/>
        </w:rPr>
      </w:pPr>
      <w:r w:rsidRPr="00EA65FC">
        <w:rPr>
          <w:sz w:val="28"/>
          <w:szCs w:val="28"/>
        </w:rPr>
        <w:t>Экспертное заключение</w:t>
      </w:r>
    </w:p>
    <w:p w14:paraId="6CE95FEE" w14:textId="77777777" w:rsidR="009114FF" w:rsidRPr="00EA65FC" w:rsidRDefault="009114FF" w:rsidP="009114FF">
      <w:pPr>
        <w:jc w:val="center"/>
        <w:rPr>
          <w:sz w:val="28"/>
          <w:szCs w:val="28"/>
        </w:rPr>
      </w:pPr>
      <w:r w:rsidRPr="00EA65FC">
        <w:rPr>
          <w:sz w:val="28"/>
          <w:szCs w:val="28"/>
        </w:rPr>
        <w:t>региональной энергетической комиссии Кемеровской области</w:t>
      </w:r>
    </w:p>
    <w:p w14:paraId="50120EF2" w14:textId="77777777" w:rsidR="009114FF" w:rsidRPr="00EA65FC" w:rsidRDefault="009114FF" w:rsidP="009114FF">
      <w:pPr>
        <w:jc w:val="center"/>
        <w:rPr>
          <w:sz w:val="28"/>
          <w:szCs w:val="28"/>
        </w:rPr>
      </w:pPr>
      <w:r w:rsidRPr="00EA65FC">
        <w:rPr>
          <w:sz w:val="28"/>
          <w:szCs w:val="28"/>
        </w:rPr>
        <w:t>по материалам, представленным ПАО «ЮК ГРЭС», для установления тариф</w:t>
      </w:r>
      <w:r>
        <w:rPr>
          <w:sz w:val="28"/>
          <w:szCs w:val="28"/>
        </w:rPr>
        <w:t>а</w:t>
      </w:r>
      <w:r w:rsidRPr="00EA65FC">
        <w:rPr>
          <w:sz w:val="28"/>
          <w:szCs w:val="28"/>
        </w:rPr>
        <w:t xml:space="preserve"> на тепловую энергию для потребителей, присоединенных </w:t>
      </w:r>
    </w:p>
    <w:p w14:paraId="5FD43074" w14:textId="77777777" w:rsidR="009114FF" w:rsidRDefault="009114FF" w:rsidP="009114FF">
      <w:pPr>
        <w:jc w:val="center"/>
        <w:rPr>
          <w:sz w:val="28"/>
          <w:szCs w:val="28"/>
        </w:rPr>
      </w:pPr>
      <w:r w:rsidRPr="00EA65FC">
        <w:rPr>
          <w:sz w:val="28"/>
          <w:szCs w:val="28"/>
        </w:rPr>
        <w:t>к</w:t>
      </w:r>
      <w:r>
        <w:rPr>
          <w:sz w:val="28"/>
          <w:szCs w:val="28"/>
        </w:rPr>
        <w:t xml:space="preserve"> собственным</w:t>
      </w:r>
      <w:r w:rsidRPr="00EA65FC">
        <w:rPr>
          <w:sz w:val="28"/>
          <w:szCs w:val="28"/>
        </w:rPr>
        <w:t xml:space="preserve"> тепловым сетям ПАО «ЮК ГРЭС», на 2019 </w:t>
      </w:r>
      <w:r>
        <w:rPr>
          <w:sz w:val="28"/>
          <w:szCs w:val="28"/>
        </w:rPr>
        <w:t>год</w:t>
      </w:r>
    </w:p>
    <w:p w14:paraId="0A603208" w14:textId="77777777" w:rsidR="009114FF" w:rsidRDefault="009114FF" w:rsidP="009114FF">
      <w:bookmarkStart w:id="9" w:name="_Toc422304523"/>
    </w:p>
    <w:p w14:paraId="276C1ACD" w14:textId="77777777" w:rsidR="009114FF" w:rsidRPr="00FB4F6E" w:rsidRDefault="009114FF" w:rsidP="00136782">
      <w:pPr>
        <w:pStyle w:val="affff7"/>
        <w:numPr>
          <w:ilvl w:val="0"/>
          <w:numId w:val="14"/>
        </w:numPr>
        <w:spacing w:before="240" w:after="60"/>
        <w:outlineLvl w:val="0"/>
        <w:rPr>
          <w:sz w:val="28"/>
        </w:rPr>
      </w:pPr>
      <w:r w:rsidRPr="00FB4F6E">
        <w:rPr>
          <w:sz w:val="28"/>
        </w:rPr>
        <w:t>Общая характеристика предприятия</w:t>
      </w:r>
    </w:p>
    <w:p w14:paraId="794CDF4B" w14:textId="77777777" w:rsidR="009114FF" w:rsidRPr="00DB5740" w:rsidRDefault="009114FF" w:rsidP="009114FF">
      <w:pPr>
        <w:ind w:firstLine="709"/>
        <w:jc w:val="center"/>
        <w:rPr>
          <w:sz w:val="28"/>
          <w:szCs w:val="28"/>
        </w:rPr>
      </w:pPr>
    </w:p>
    <w:p w14:paraId="151F42A0" w14:textId="77777777" w:rsidR="009114FF" w:rsidRPr="005064BA" w:rsidRDefault="009114FF" w:rsidP="009114FF">
      <w:pPr>
        <w:ind w:firstLine="709"/>
        <w:jc w:val="both"/>
        <w:rPr>
          <w:sz w:val="28"/>
        </w:rPr>
      </w:pPr>
      <w:r w:rsidRPr="005064BA">
        <w:rPr>
          <w:sz w:val="28"/>
        </w:rPr>
        <w:t>Полное наименование организации – публичное акционерное общество «Южно-Кузбасская ГРЭС».</w:t>
      </w:r>
    </w:p>
    <w:p w14:paraId="6B4BA9B2" w14:textId="77777777" w:rsidR="009114FF" w:rsidRPr="005064BA" w:rsidRDefault="009114FF" w:rsidP="009114FF">
      <w:pPr>
        <w:ind w:firstLine="709"/>
        <w:jc w:val="both"/>
        <w:rPr>
          <w:sz w:val="28"/>
        </w:rPr>
      </w:pPr>
      <w:r w:rsidRPr="005064BA">
        <w:rPr>
          <w:sz w:val="28"/>
        </w:rPr>
        <w:t>Сокращенное наименование организации – ПАО «ЮК ГРЭС».</w:t>
      </w:r>
    </w:p>
    <w:p w14:paraId="50BA0CFF" w14:textId="77777777" w:rsidR="009114FF" w:rsidRPr="005064BA" w:rsidRDefault="009114FF" w:rsidP="009114FF">
      <w:pPr>
        <w:ind w:firstLine="709"/>
        <w:jc w:val="both"/>
        <w:rPr>
          <w:sz w:val="28"/>
        </w:rPr>
      </w:pPr>
      <w:r w:rsidRPr="005064BA">
        <w:rPr>
          <w:sz w:val="28"/>
        </w:rPr>
        <w:t xml:space="preserve">Юридический адрес: 652740 Кемеровская область, г. Калтан, </w:t>
      </w:r>
      <w:r w:rsidRPr="005064BA">
        <w:rPr>
          <w:sz w:val="28"/>
        </w:rPr>
        <w:br/>
        <w:t>ул. Комсомольская, 20.</w:t>
      </w:r>
    </w:p>
    <w:p w14:paraId="0C916BE1" w14:textId="77777777" w:rsidR="009114FF" w:rsidRPr="005064BA" w:rsidRDefault="009114FF" w:rsidP="009114FF">
      <w:pPr>
        <w:ind w:firstLine="709"/>
        <w:jc w:val="both"/>
        <w:rPr>
          <w:sz w:val="28"/>
        </w:rPr>
      </w:pPr>
      <w:r w:rsidRPr="005064BA">
        <w:rPr>
          <w:sz w:val="28"/>
        </w:rPr>
        <w:t xml:space="preserve">Фактический адрес: 652740 Кемеровская область, г. Калтан, </w:t>
      </w:r>
      <w:r w:rsidRPr="005064BA">
        <w:rPr>
          <w:sz w:val="28"/>
        </w:rPr>
        <w:br/>
        <w:t>ул. Комсомольская, 20.</w:t>
      </w:r>
    </w:p>
    <w:p w14:paraId="41E45707" w14:textId="77777777" w:rsidR="009114FF" w:rsidRPr="005064BA" w:rsidRDefault="009114FF" w:rsidP="009114FF">
      <w:pPr>
        <w:ind w:firstLine="709"/>
        <w:jc w:val="both"/>
        <w:rPr>
          <w:sz w:val="28"/>
        </w:rPr>
      </w:pPr>
      <w:r w:rsidRPr="005064BA">
        <w:rPr>
          <w:sz w:val="28"/>
        </w:rPr>
        <w:t>Должность, фамилия, имя, отчество руководителя – Управляющий директор Медведев Андрей Анатольевич.</w:t>
      </w:r>
    </w:p>
    <w:p w14:paraId="6FEB7B89" w14:textId="77777777" w:rsidR="009114FF" w:rsidRPr="005064BA" w:rsidRDefault="009114FF" w:rsidP="009114FF">
      <w:pPr>
        <w:ind w:firstLine="709"/>
        <w:jc w:val="both"/>
        <w:rPr>
          <w:sz w:val="28"/>
        </w:rPr>
      </w:pPr>
      <w:r w:rsidRPr="005064BA">
        <w:rPr>
          <w:sz w:val="28"/>
        </w:rPr>
        <w:t xml:space="preserve">Должность, фамилия, имя, отчество контактного лица предприятия, рабочий телефон – Экономист планово-экономического отдела </w:t>
      </w:r>
      <w:proofErr w:type="spellStart"/>
      <w:r w:rsidRPr="005064BA">
        <w:rPr>
          <w:sz w:val="28"/>
        </w:rPr>
        <w:t>Русалеева</w:t>
      </w:r>
      <w:proofErr w:type="spellEnd"/>
      <w:r w:rsidRPr="005064BA">
        <w:rPr>
          <w:sz w:val="28"/>
        </w:rPr>
        <w:t xml:space="preserve"> Елена Петровна, т. (38472) 39-288.</w:t>
      </w:r>
    </w:p>
    <w:p w14:paraId="37EF285D" w14:textId="77777777" w:rsidR="009114FF" w:rsidRPr="005064BA" w:rsidRDefault="009114FF" w:rsidP="009114FF">
      <w:pPr>
        <w:ind w:firstLine="709"/>
        <w:jc w:val="both"/>
        <w:rPr>
          <w:sz w:val="28"/>
        </w:rPr>
      </w:pPr>
      <w:r w:rsidRPr="005064BA">
        <w:rPr>
          <w:sz w:val="28"/>
        </w:rPr>
        <w:t>ПАО «ЮК ГРЭС» применяет общую систему налогообложения.</w:t>
      </w:r>
    </w:p>
    <w:p w14:paraId="6CEC3958" w14:textId="77777777" w:rsidR="009114FF" w:rsidRPr="005064BA" w:rsidRDefault="009114FF" w:rsidP="009114FF">
      <w:pPr>
        <w:ind w:firstLine="709"/>
        <w:jc w:val="both"/>
        <w:rPr>
          <w:sz w:val="28"/>
          <w:lang w:val="x-none"/>
        </w:rPr>
      </w:pPr>
      <w:r w:rsidRPr="005064BA">
        <w:rPr>
          <w:sz w:val="28"/>
          <w:lang w:val="x-none"/>
        </w:rPr>
        <w:t xml:space="preserve">ПАО «ЮК ГРЭС» </w:t>
      </w:r>
      <w:r w:rsidRPr="005064BA">
        <w:rPr>
          <w:sz w:val="28"/>
        </w:rPr>
        <w:t xml:space="preserve">отпускает тепловую энергию прямым потребителям </w:t>
      </w:r>
      <w:r>
        <w:rPr>
          <w:sz w:val="28"/>
        </w:rPr>
        <w:br/>
      </w:r>
      <w:r w:rsidRPr="005064BA">
        <w:rPr>
          <w:sz w:val="28"/>
        </w:rPr>
        <w:t>с коллекторов источника тепловой энергии, а также через собственную тепловую сеть</w:t>
      </w:r>
      <w:r w:rsidRPr="005064BA">
        <w:rPr>
          <w:sz w:val="28"/>
          <w:lang w:val="x-none"/>
        </w:rPr>
        <w:t>.</w:t>
      </w:r>
    </w:p>
    <w:p w14:paraId="3D60E2B3" w14:textId="77777777" w:rsidR="009114FF" w:rsidRPr="005064BA" w:rsidRDefault="009114FF" w:rsidP="009114FF">
      <w:pPr>
        <w:ind w:firstLine="709"/>
        <w:jc w:val="both"/>
        <w:rPr>
          <w:sz w:val="28"/>
        </w:rPr>
      </w:pPr>
      <w:r w:rsidRPr="005064BA">
        <w:rPr>
          <w:sz w:val="28"/>
        </w:rPr>
        <w:t>Указанная тепловая сеть принадлежит ПАО «ЮК ГРЭС» на праве собственности, на основании следующих свидетельств о государственной регистрации права:</w:t>
      </w:r>
    </w:p>
    <w:p w14:paraId="48E5BF13" w14:textId="77777777" w:rsidR="009114FF" w:rsidRPr="005064BA" w:rsidRDefault="009114FF" w:rsidP="009114FF">
      <w:pPr>
        <w:ind w:firstLine="709"/>
        <w:jc w:val="both"/>
        <w:rPr>
          <w:sz w:val="28"/>
        </w:rPr>
      </w:pPr>
      <w:r w:rsidRPr="005064BA">
        <w:rPr>
          <w:sz w:val="28"/>
        </w:rPr>
        <w:t xml:space="preserve">на I </w:t>
      </w:r>
      <w:proofErr w:type="spellStart"/>
      <w:r w:rsidRPr="005064BA">
        <w:rPr>
          <w:sz w:val="28"/>
        </w:rPr>
        <w:t>теплокомплекс</w:t>
      </w:r>
      <w:proofErr w:type="spellEnd"/>
      <w:r w:rsidRPr="005064BA">
        <w:rPr>
          <w:sz w:val="28"/>
        </w:rPr>
        <w:t xml:space="preserve"> </w:t>
      </w:r>
      <w:proofErr w:type="spellStart"/>
      <w:r w:rsidRPr="005064BA">
        <w:rPr>
          <w:sz w:val="28"/>
        </w:rPr>
        <w:t>Калтанского</w:t>
      </w:r>
      <w:proofErr w:type="spellEnd"/>
      <w:r w:rsidRPr="005064BA">
        <w:rPr>
          <w:sz w:val="28"/>
        </w:rPr>
        <w:t xml:space="preserve"> теплосетевого района, протяженностью 11549 </w:t>
      </w:r>
      <w:proofErr w:type="spellStart"/>
      <w:r w:rsidRPr="005064BA">
        <w:rPr>
          <w:sz w:val="28"/>
        </w:rPr>
        <w:t>п.м</w:t>
      </w:r>
      <w:proofErr w:type="spellEnd"/>
      <w:r w:rsidRPr="005064BA">
        <w:rPr>
          <w:sz w:val="28"/>
        </w:rPr>
        <w:t xml:space="preserve"> (сооружение), расположенный на земельном участке площадью 15137,99 кв. м, с кадастровым номером 42:37:0100000:0001 (стр. 5 том 1);</w:t>
      </w:r>
    </w:p>
    <w:p w14:paraId="30E011C5" w14:textId="77777777" w:rsidR="009114FF" w:rsidRPr="005064BA" w:rsidRDefault="009114FF" w:rsidP="009114FF">
      <w:pPr>
        <w:ind w:firstLine="709"/>
        <w:jc w:val="both"/>
        <w:rPr>
          <w:sz w:val="28"/>
        </w:rPr>
      </w:pPr>
      <w:r w:rsidRPr="005064BA">
        <w:rPr>
          <w:sz w:val="28"/>
        </w:rPr>
        <w:t xml:space="preserve">на II </w:t>
      </w:r>
      <w:proofErr w:type="spellStart"/>
      <w:r w:rsidRPr="005064BA">
        <w:rPr>
          <w:sz w:val="28"/>
        </w:rPr>
        <w:t>теплокомплекс</w:t>
      </w:r>
      <w:proofErr w:type="spellEnd"/>
      <w:r w:rsidRPr="005064BA">
        <w:rPr>
          <w:sz w:val="28"/>
        </w:rPr>
        <w:t xml:space="preserve"> </w:t>
      </w:r>
      <w:proofErr w:type="spellStart"/>
      <w:r w:rsidRPr="005064BA">
        <w:rPr>
          <w:sz w:val="28"/>
        </w:rPr>
        <w:t>Калтанского</w:t>
      </w:r>
      <w:proofErr w:type="spellEnd"/>
      <w:r w:rsidRPr="005064BA">
        <w:rPr>
          <w:sz w:val="28"/>
        </w:rPr>
        <w:t xml:space="preserve"> теплосетевого района, протяженностью 2371 </w:t>
      </w:r>
      <w:proofErr w:type="spellStart"/>
      <w:r w:rsidRPr="005064BA">
        <w:rPr>
          <w:sz w:val="28"/>
        </w:rPr>
        <w:t>п.м</w:t>
      </w:r>
      <w:proofErr w:type="spellEnd"/>
      <w:r w:rsidRPr="005064BA">
        <w:rPr>
          <w:sz w:val="28"/>
        </w:rPr>
        <w:t xml:space="preserve"> (сооружение), расположенный на земельном участке площадью 15137,99 кв. м, с кадастровым номером 42:37:0100000:0001 (стр. 6 том 1);</w:t>
      </w:r>
    </w:p>
    <w:p w14:paraId="1F16928D" w14:textId="77777777" w:rsidR="009114FF" w:rsidRPr="005064BA" w:rsidRDefault="009114FF" w:rsidP="009114FF">
      <w:pPr>
        <w:ind w:firstLine="709"/>
        <w:jc w:val="both"/>
        <w:rPr>
          <w:sz w:val="28"/>
        </w:rPr>
      </w:pPr>
      <w:r w:rsidRPr="005064BA">
        <w:rPr>
          <w:sz w:val="28"/>
        </w:rPr>
        <w:t xml:space="preserve">на сооружение (теплотрассу от бойлерной установки 2 до ограждения </w:t>
      </w:r>
      <w:r>
        <w:rPr>
          <w:sz w:val="28"/>
        </w:rPr>
        <w:br/>
      </w:r>
      <w:r w:rsidRPr="005064BA">
        <w:rPr>
          <w:sz w:val="28"/>
        </w:rPr>
        <w:t>по каналу 2Д400), протяженностью 137,8 м (стр. 7 том 1);</w:t>
      </w:r>
    </w:p>
    <w:p w14:paraId="4000F8D9" w14:textId="77777777" w:rsidR="009114FF" w:rsidRPr="005064BA" w:rsidRDefault="009114FF" w:rsidP="009114FF">
      <w:pPr>
        <w:ind w:firstLine="709"/>
        <w:jc w:val="both"/>
        <w:rPr>
          <w:sz w:val="28"/>
        </w:rPr>
      </w:pPr>
      <w:r w:rsidRPr="005064BA">
        <w:rPr>
          <w:sz w:val="28"/>
        </w:rPr>
        <w:t xml:space="preserve">на сооружение (теплотрассу от бойлерной установки 1 до ограждения </w:t>
      </w:r>
      <w:r>
        <w:rPr>
          <w:sz w:val="28"/>
        </w:rPr>
        <w:br/>
      </w:r>
      <w:r w:rsidRPr="005064BA">
        <w:rPr>
          <w:sz w:val="28"/>
        </w:rPr>
        <w:t>по каналу 2Д400), протяженностью 161,8 м (стр. 8 том 1).</w:t>
      </w:r>
    </w:p>
    <w:p w14:paraId="00577D92" w14:textId="77777777" w:rsidR="009114FF" w:rsidRPr="005064BA" w:rsidRDefault="009114FF" w:rsidP="009114FF">
      <w:pPr>
        <w:ind w:firstLine="709"/>
        <w:jc w:val="both"/>
        <w:rPr>
          <w:sz w:val="28"/>
        </w:rPr>
      </w:pPr>
      <w:r w:rsidRPr="005064BA">
        <w:rPr>
          <w:sz w:val="28"/>
        </w:rPr>
        <w:t xml:space="preserve">Затраты на обслуживание собственных тепловых сетей </w:t>
      </w:r>
      <w:r w:rsidRPr="005064BA">
        <w:rPr>
          <w:sz w:val="28"/>
        </w:rPr>
        <w:br/>
        <w:t>ПАО «ЮК ГРЭС» входят в конечные тарифы на тепловую энергию, реализуемую по узлу теплоснабжения г. Калтан.</w:t>
      </w:r>
    </w:p>
    <w:p w14:paraId="3778EA42" w14:textId="77777777" w:rsidR="009114FF" w:rsidRPr="005064BA" w:rsidRDefault="009114FF" w:rsidP="009114FF">
      <w:pPr>
        <w:ind w:firstLine="709"/>
        <w:jc w:val="both"/>
        <w:rPr>
          <w:sz w:val="28"/>
        </w:rPr>
      </w:pPr>
      <w:r w:rsidRPr="005064BA">
        <w:rPr>
          <w:sz w:val="28"/>
        </w:rPr>
        <w:lastRenderedPageBreak/>
        <w:t xml:space="preserve">Постановлением Администрации </w:t>
      </w:r>
      <w:proofErr w:type="spellStart"/>
      <w:r w:rsidRPr="005064BA">
        <w:rPr>
          <w:sz w:val="28"/>
        </w:rPr>
        <w:t>Калтанского</w:t>
      </w:r>
      <w:proofErr w:type="spellEnd"/>
      <w:r w:rsidRPr="005064BA">
        <w:rPr>
          <w:sz w:val="28"/>
        </w:rPr>
        <w:t xml:space="preserve"> городского округа </w:t>
      </w:r>
      <w:r w:rsidRPr="005064BA">
        <w:rPr>
          <w:sz w:val="28"/>
        </w:rPr>
        <w:br/>
        <w:t>от 23.08.2019 № 210-п «Об утрате статуса гарантирующей организации в сфере теплоснабжения» статус гарантирующей организации в сфере теплоснабжения ПАО «ЮК ГРЭС» отменяется с 17.09.2019.</w:t>
      </w:r>
    </w:p>
    <w:p w14:paraId="34BFC3DD" w14:textId="77777777" w:rsidR="009114FF" w:rsidRPr="005064BA" w:rsidRDefault="009114FF" w:rsidP="009114FF">
      <w:pPr>
        <w:ind w:firstLine="709"/>
        <w:jc w:val="both"/>
        <w:rPr>
          <w:sz w:val="28"/>
        </w:rPr>
      </w:pPr>
      <w:r w:rsidRPr="005064BA">
        <w:rPr>
          <w:sz w:val="28"/>
        </w:rPr>
        <w:t xml:space="preserve">Постановлением Администрации </w:t>
      </w:r>
      <w:proofErr w:type="spellStart"/>
      <w:r w:rsidRPr="005064BA">
        <w:rPr>
          <w:sz w:val="28"/>
        </w:rPr>
        <w:t>Осинниковского</w:t>
      </w:r>
      <w:proofErr w:type="spellEnd"/>
      <w:r w:rsidRPr="005064BA">
        <w:rPr>
          <w:sz w:val="28"/>
        </w:rPr>
        <w:t xml:space="preserve"> городского округа </w:t>
      </w:r>
      <w:r>
        <w:rPr>
          <w:sz w:val="28"/>
        </w:rPr>
        <w:br/>
      </w:r>
      <w:r w:rsidRPr="005064BA">
        <w:rPr>
          <w:sz w:val="28"/>
        </w:rPr>
        <w:t xml:space="preserve">от 26.08.2019 № 529-п «О присвоении статуса единой теплоснабжающей организации на территории муниципального образования – </w:t>
      </w:r>
      <w:proofErr w:type="spellStart"/>
      <w:r w:rsidRPr="005064BA">
        <w:rPr>
          <w:sz w:val="28"/>
        </w:rPr>
        <w:t>Осинниковский</w:t>
      </w:r>
      <w:proofErr w:type="spellEnd"/>
      <w:r w:rsidRPr="005064BA">
        <w:rPr>
          <w:sz w:val="28"/>
        </w:rPr>
        <w:t xml:space="preserve"> городской округ» статуса единой теплоснабжающей организации </w:t>
      </w:r>
      <w:r w:rsidRPr="005064BA">
        <w:rPr>
          <w:sz w:val="28"/>
        </w:rPr>
        <w:br/>
        <w:t>ПАО «ЮК ГРЭС» лишается с 17.09.2019.</w:t>
      </w:r>
    </w:p>
    <w:p w14:paraId="3BC9CE00" w14:textId="77777777" w:rsidR="009114FF" w:rsidRPr="005064BA" w:rsidRDefault="009114FF" w:rsidP="009114FF">
      <w:pPr>
        <w:ind w:firstLine="709"/>
        <w:jc w:val="both"/>
        <w:rPr>
          <w:sz w:val="28"/>
        </w:rPr>
      </w:pPr>
      <w:r w:rsidRPr="005064BA">
        <w:rPr>
          <w:sz w:val="28"/>
        </w:rPr>
        <w:t>В связи с вышеизложенным, признаются утратившими силу следующие постановления региональной энергетической комиссии Кемеровской области:</w:t>
      </w:r>
    </w:p>
    <w:p w14:paraId="47F0B23D" w14:textId="77777777" w:rsidR="009114FF" w:rsidRPr="005064BA" w:rsidRDefault="009114FF" w:rsidP="009114FF">
      <w:pPr>
        <w:ind w:firstLine="709"/>
        <w:jc w:val="both"/>
        <w:rPr>
          <w:bCs/>
          <w:sz w:val="28"/>
        </w:rPr>
      </w:pPr>
      <w:r w:rsidRPr="005064BA">
        <w:rPr>
          <w:bCs/>
          <w:sz w:val="28"/>
        </w:rPr>
        <w:t xml:space="preserve">от 31.12.2015 № 1040 «Об установлении ОАО «Южно-Кузбасская ГРЭС» долгосрочных параметров регулирования и долгосрочных тарифов </w:t>
      </w:r>
      <w:r w:rsidRPr="005064BA">
        <w:rPr>
          <w:bCs/>
          <w:sz w:val="28"/>
        </w:rPr>
        <w:br/>
        <w:t xml:space="preserve">на тепловую энергию, реализуемую на потребительском рынке г. Калтана, </w:t>
      </w:r>
      <w:r w:rsidRPr="005064BA">
        <w:rPr>
          <w:bCs/>
          <w:sz w:val="28"/>
        </w:rPr>
        <w:br/>
        <w:t>на 2016 - 2018 годы»;</w:t>
      </w:r>
    </w:p>
    <w:p w14:paraId="77F298A3" w14:textId="77777777" w:rsidR="009114FF" w:rsidRPr="005064BA" w:rsidRDefault="009114FF" w:rsidP="009114FF">
      <w:pPr>
        <w:ind w:firstLine="709"/>
        <w:jc w:val="both"/>
        <w:rPr>
          <w:bCs/>
          <w:sz w:val="28"/>
        </w:rPr>
      </w:pPr>
      <w:r w:rsidRPr="005064BA">
        <w:rPr>
          <w:bCs/>
          <w:sz w:val="28"/>
        </w:rPr>
        <w:t xml:space="preserve">от 31.12.2015 № 1041 «Об установлении ОАО «Южно-Кузбасская ГРЭС» долгосрочных параметров регулирования и долгосрочных тарифов </w:t>
      </w:r>
      <w:r w:rsidRPr="005064BA">
        <w:rPr>
          <w:bCs/>
          <w:sz w:val="28"/>
        </w:rPr>
        <w:br/>
        <w:t>на тепловую энергию, реализуемую на потребительском рынке г. Осинники, на 2016 - 2018 годы»;</w:t>
      </w:r>
    </w:p>
    <w:p w14:paraId="30D6942F" w14:textId="77777777" w:rsidR="009114FF" w:rsidRPr="005064BA" w:rsidRDefault="009114FF" w:rsidP="009114FF">
      <w:pPr>
        <w:ind w:firstLine="709"/>
        <w:jc w:val="both"/>
        <w:rPr>
          <w:bCs/>
          <w:sz w:val="28"/>
        </w:rPr>
      </w:pPr>
      <w:r w:rsidRPr="005064BA">
        <w:rPr>
          <w:bCs/>
          <w:sz w:val="28"/>
        </w:rPr>
        <w:t xml:space="preserve">от 31.12.2015 № 1042 «Об установлении долгосрочных тарифов </w:t>
      </w:r>
      <w:r>
        <w:rPr>
          <w:bCs/>
          <w:sz w:val="28"/>
        </w:rPr>
        <w:br/>
      </w:r>
      <w:r w:rsidRPr="005064BA">
        <w:rPr>
          <w:bCs/>
          <w:sz w:val="28"/>
        </w:rPr>
        <w:t>на горячую воду в открытой системе горячего водоснабжения (теплоснабжения), реализуемую ОАО «Южно-Кузбасская ГРЭС» (г. Калтан) на потребительском рынке г. Калтана, на 2016 - 2018 годы»;</w:t>
      </w:r>
    </w:p>
    <w:p w14:paraId="32FFA95D" w14:textId="77777777" w:rsidR="009114FF" w:rsidRPr="005064BA" w:rsidRDefault="009114FF" w:rsidP="009114FF">
      <w:pPr>
        <w:ind w:firstLine="709"/>
        <w:jc w:val="both"/>
        <w:rPr>
          <w:bCs/>
          <w:sz w:val="28"/>
        </w:rPr>
      </w:pPr>
      <w:r w:rsidRPr="005064BA">
        <w:rPr>
          <w:bCs/>
          <w:sz w:val="28"/>
        </w:rPr>
        <w:t xml:space="preserve">от 31.12.2015 № 1043 «Об утверждении производственной программы </w:t>
      </w:r>
      <w:r w:rsidRPr="005064BA">
        <w:rPr>
          <w:bCs/>
          <w:sz w:val="28"/>
        </w:rPr>
        <w:br/>
        <w:t xml:space="preserve">в сфере горячего водоснабжения и установлении долгосрочных </w:t>
      </w:r>
      <w:proofErr w:type="spellStart"/>
      <w:r w:rsidRPr="005064BA">
        <w:rPr>
          <w:bCs/>
          <w:sz w:val="28"/>
        </w:rPr>
        <w:t>одноставочных</w:t>
      </w:r>
      <w:proofErr w:type="spellEnd"/>
      <w:r w:rsidRPr="005064BA">
        <w:rPr>
          <w:bCs/>
          <w:sz w:val="28"/>
        </w:rPr>
        <w:t xml:space="preserve"> тарифов на горячую воду в закрытой системе горячего водоснабжения, реализуемую ОАО «Южно-Кузбасская ГРЭС» на потребительском рынке </w:t>
      </w:r>
      <w:r>
        <w:rPr>
          <w:bCs/>
          <w:sz w:val="28"/>
        </w:rPr>
        <w:br/>
      </w:r>
      <w:r w:rsidRPr="005064BA">
        <w:rPr>
          <w:bCs/>
          <w:sz w:val="28"/>
        </w:rPr>
        <w:t>г. Калтана, на 2016 - 2018 годы»;</w:t>
      </w:r>
    </w:p>
    <w:p w14:paraId="151129E8" w14:textId="77777777" w:rsidR="009114FF" w:rsidRPr="005064BA" w:rsidRDefault="009114FF" w:rsidP="009114FF">
      <w:pPr>
        <w:ind w:firstLine="709"/>
        <w:jc w:val="both"/>
        <w:rPr>
          <w:bCs/>
          <w:sz w:val="28"/>
        </w:rPr>
      </w:pPr>
      <w:r w:rsidRPr="005064BA">
        <w:rPr>
          <w:bCs/>
          <w:sz w:val="28"/>
        </w:rPr>
        <w:t xml:space="preserve">от 31.12.2015 № 1044 «Об утверждении ОАО «Южно-Кузбасская ГРЭС» производственной программы в сфере горячего водоснабжения </w:t>
      </w:r>
      <w:r w:rsidRPr="005064BA">
        <w:rPr>
          <w:bCs/>
          <w:sz w:val="28"/>
        </w:rPr>
        <w:br/>
        <w:t xml:space="preserve">и установлении долгосрочных </w:t>
      </w:r>
      <w:proofErr w:type="spellStart"/>
      <w:r w:rsidRPr="005064BA">
        <w:rPr>
          <w:bCs/>
          <w:sz w:val="28"/>
        </w:rPr>
        <w:t>одноставочных</w:t>
      </w:r>
      <w:proofErr w:type="spellEnd"/>
      <w:r w:rsidRPr="005064BA">
        <w:rPr>
          <w:bCs/>
          <w:sz w:val="28"/>
        </w:rPr>
        <w:t xml:space="preserve"> тарифов на горячую воду </w:t>
      </w:r>
      <w:r w:rsidRPr="005064BA">
        <w:rPr>
          <w:bCs/>
          <w:sz w:val="28"/>
        </w:rPr>
        <w:br/>
        <w:t xml:space="preserve">в закрытой системе горячего водоснабжения, реализуемую </w:t>
      </w:r>
      <w:r w:rsidRPr="005064BA">
        <w:rPr>
          <w:bCs/>
          <w:sz w:val="28"/>
        </w:rPr>
        <w:br/>
        <w:t>на потребительском рынке г. Осинники, на 2016 - 2018 годы»;</w:t>
      </w:r>
    </w:p>
    <w:p w14:paraId="4E8169F2" w14:textId="77777777" w:rsidR="009114FF" w:rsidRPr="005064BA" w:rsidRDefault="009114FF" w:rsidP="009114FF">
      <w:pPr>
        <w:ind w:firstLine="709"/>
        <w:jc w:val="both"/>
        <w:rPr>
          <w:bCs/>
          <w:sz w:val="28"/>
        </w:rPr>
      </w:pPr>
      <w:r w:rsidRPr="005064BA">
        <w:rPr>
          <w:bCs/>
          <w:sz w:val="28"/>
        </w:rPr>
        <w:t xml:space="preserve">от 27.10.2016 № 208 «О внесении изменений в постановление региональной энергетической комиссии Кемеровской области от 31.12.2015 </w:t>
      </w:r>
      <w:r w:rsidRPr="005064BA">
        <w:rPr>
          <w:bCs/>
          <w:sz w:val="28"/>
        </w:rPr>
        <w:br/>
        <w:t xml:space="preserve">№ 1040 «Об установлении ОАО «Южно-Кузбасская ГРЭС» долгосрочных параметров регулирования и долгосрочных тарифов на тепловую энергию, реализуемую на потребительском рынке г. Калтана, на 2016 - 2018 годы» </w:t>
      </w:r>
      <w:r w:rsidRPr="005064BA">
        <w:rPr>
          <w:bCs/>
          <w:sz w:val="28"/>
        </w:rPr>
        <w:br/>
        <w:t>в части 2017 года»;</w:t>
      </w:r>
    </w:p>
    <w:p w14:paraId="55CA3963" w14:textId="77777777" w:rsidR="009114FF" w:rsidRPr="005064BA" w:rsidRDefault="009114FF" w:rsidP="009114FF">
      <w:pPr>
        <w:ind w:firstLine="709"/>
        <w:jc w:val="both"/>
        <w:rPr>
          <w:bCs/>
          <w:sz w:val="28"/>
        </w:rPr>
      </w:pPr>
      <w:r w:rsidRPr="005064BA">
        <w:rPr>
          <w:bCs/>
          <w:sz w:val="28"/>
        </w:rPr>
        <w:t xml:space="preserve">от 27.10.2016 № 209 «О внесении изменений в постановление региональной энергетической комиссии Кемеровской области от 31.12.2015 </w:t>
      </w:r>
      <w:r w:rsidRPr="005064BA">
        <w:rPr>
          <w:bCs/>
          <w:sz w:val="28"/>
        </w:rPr>
        <w:br/>
        <w:t xml:space="preserve">№ 1041 «Об установлении ОАО «Южно-Кузбасская ГРЭС» долгосрочных параметров регулирования и долгосрочных тарифов на тепловую энергию, реализуемую на </w:t>
      </w:r>
      <w:r w:rsidRPr="005064BA">
        <w:rPr>
          <w:bCs/>
          <w:sz w:val="28"/>
        </w:rPr>
        <w:lastRenderedPageBreak/>
        <w:t xml:space="preserve">потребительском рынке г. Осинники, на 2016 - 2018 годы» </w:t>
      </w:r>
      <w:r w:rsidRPr="005064BA">
        <w:rPr>
          <w:bCs/>
          <w:sz w:val="28"/>
        </w:rPr>
        <w:br/>
        <w:t>в части 2017 года»;</w:t>
      </w:r>
    </w:p>
    <w:p w14:paraId="4A0867F3" w14:textId="77777777" w:rsidR="009114FF" w:rsidRPr="005064BA" w:rsidRDefault="009114FF" w:rsidP="009114FF">
      <w:pPr>
        <w:ind w:firstLine="709"/>
        <w:jc w:val="both"/>
        <w:rPr>
          <w:bCs/>
          <w:sz w:val="28"/>
        </w:rPr>
      </w:pPr>
      <w:r w:rsidRPr="005064BA">
        <w:rPr>
          <w:bCs/>
          <w:sz w:val="28"/>
        </w:rPr>
        <w:t xml:space="preserve">от 27.10.2016 № 210 «О внесении изменений в постановление региональной энергетической комиссии Кемеровской области от 31.12.2015 </w:t>
      </w:r>
      <w:r w:rsidRPr="005064BA">
        <w:rPr>
          <w:bCs/>
          <w:sz w:val="28"/>
        </w:rPr>
        <w:br/>
        <w:t xml:space="preserve">№ 1042 «Об установлении долгосрочных тарифов на горячую воду </w:t>
      </w:r>
      <w:r w:rsidRPr="005064BA">
        <w:rPr>
          <w:bCs/>
          <w:sz w:val="28"/>
        </w:rPr>
        <w:br/>
        <w:t xml:space="preserve">в открытой системе горячего водоснабжения (теплоснабжения), реализуемую </w:t>
      </w:r>
      <w:r w:rsidRPr="005064BA">
        <w:rPr>
          <w:bCs/>
          <w:sz w:val="28"/>
        </w:rPr>
        <w:br/>
        <w:t xml:space="preserve">ОАО «Южно-Кузбасская ГРЭС» (г. Калтан) на потребительском рынке </w:t>
      </w:r>
      <w:r w:rsidRPr="005064BA">
        <w:rPr>
          <w:bCs/>
          <w:sz w:val="28"/>
        </w:rPr>
        <w:br/>
        <w:t>г. Калтана, на 2016 - 2018 годы» в части 2017 года»;</w:t>
      </w:r>
    </w:p>
    <w:p w14:paraId="3F88BF14" w14:textId="77777777" w:rsidR="009114FF" w:rsidRPr="005064BA" w:rsidRDefault="009114FF" w:rsidP="009114FF">
      <w:pPr>
        <w:ind w:firstLine="709"/>
        <w:jc w:val="both"/>
        <w:rPr>
          <w:bCs/>
          <w:sz w:val="28"/>
        </w:rPr>
      </w:pPr>
      <w:r w:rsidRPr="005064BA">
        <w:rPr>
          <w:bCs/>
          <w:sz w:val="28"/>
        </w:rPr>
        <w:t xml:space="preserve">от 27.10.2016 № 211 «О внесении изменений в постановление региональной энергетической комиссии Кемеровской области от 31.12.2015 </w:t>
      </w:r>
      <w:r w:rsidRPr="005064BA">
        <w:rPr>
          <w:bCs/>
          <w:sz w:val="28"/>
        </w:rPr>
        <w:br/>
        <w:t xml:space="preserve">№ 1043 «Об утверждении производственной программы в сфере горячего водоснабжения и установлении долгосрочных </w:t>
      </w:r>
      <w:proofErr w:type="spellStart"/>
      <w:r w:rsidRPr="005064BA">
        <w:rPr>
          <w:bCs/>
          <w:sz w:val="28"/>
        </w:rPr>
        <w:t>одноставочных</w:t>
      </w:r>
      <w:proofErr w:type="spellEnd"/>
      <w:r w:rsidRPr="005064BA">
        <w:rPr>
          <w:bCs/>
          <w:sz w:val="28"/>
        </w:rPr>
        <w:t xml:space="preserve"> тарифов </w:t>
      </w:r>
      <w:r w:rsidRPr="005064BA">
        <w:rPr>
          <w:bCs/>
          <w:sz w:val="28"/>
        </w:rPr>
        <w:br/>
        <w:t xml:space="preserve">на горячую воду в закрытой системе горячего водоснабжения, реализуемую </w:t>
      </w:r>
      <w:r w:rsidRPr="005064BA">
        <w:rPr>
          <w:bCs/>
          <w:sz w:val="28"/>
        </w:rPr>
        <w:br/>
        <w:t xml:space="preserve">ОАО «Южно-Кузбасская ГРЭС» на потребительском рынке г. Калтана, </w:t>
      </w:r>
      <w:r w:rsidRPr="005064BA">
        <w:rPr>
          <w:bCs/>
          <w:sz w:val="28"/>
        </w:rPr>
        <w:br/>
        <w:t>на 2016 - 2018 годы» в части 2017 года»;</w:t>
      </w:r>
    </w:p>
    <w:p w14:paraId="7C172805" w14:textId="77777777" w:rsidR="009114FF" w:rsidRPr="005064BA" w:rsidRDefault="009114FF" w:rsidP="009114FF">
      <w:pPr>
        <w:ind w:firstLine="709"/>
        <w:jc w:val="both"/>
        <w:rPr>
          <w:bCs/>
          <w:sz w:val="28"/>
        </w:rPr>
      </w:pPr>
      <w:r w:rsidRPr="005064BA">
        <w:rPr>
          <w:bCs/>
          <w:sz w:val="28"/>
        </w:rPr>
        <w:t xml:space="preserve">от 27.10.2016 № 212 «О внесении изменений в постановление региональной энергетической комиссии Кемеровской области от 31.12.2015 </w:t>
      </w:r>
      <w:r w:rsidRPr="005064BA">
        <w:rPr>
          <w:bCs/>
          <w:sz w:val="28"/>
        </w:rPr>
        <w:br/>
        <w:t xml:space="preserve">№ 1044 «Об утверждении ОАО «Южно-Кузбасская ГРЭС» производственной программы в сфере горячего водоснабжения и установлении долгосрочных </w:t>
      </w:r>
      <w:proofErr w:type="spellStart"/>
      <w:r w:rsidRPr="005064BA">
        <w:rPr>
          <w:bCs/>
          <w:sz w:val="28"/>
        </w:rPr>
        <w:t>одноставочных</w:t>
      </w:r>
      <w:proofErr w:type="spellEnd"/>
      <w:r w:rsidRPr="005064BA">
        <w:rPr>
          <w:bCs/>
          <w:sz w:val="28"/>
        </w:rPr>
        <w:t xml:space="preserve"> тарифов на горячую воду в закрытой системе горячего водоснабжения, реализуемую на потребительском рынке г. Осинники, </w:t>
      </w:r>
      <w:r w:rsidRPr="005064BA">
        <w:rPr>
          <w:bCs/>
          <w:sz w:val="28"/>
        </w:rPr>
        <w:br/>
        <w:t>на 2016 - 2018 годы» в части 2017 года»;</w:t>
      </w:r>
    </w:p>
    <w:p w14:paraId="1F674C24" w14:textId="77777777" w:rsidR="009114FF" w:rsidRPr="005064BA" w:rsidRDefault="009114FF" w:rsidP="009114FF">
      <w:pPr>
        <w:ind w:firstLine="709"/>
        <w:jc w:val="both"/>
        <w:rPr>
          <w:bCs/>
          <w:sz w:val="28"/>
        </w:rPr>
      </w:pPr>
      <w:r w:rsidRPr="005064BA">
        <w:rPr>
          <w:bCs/>
          <w:sz w:val="28"/>
        </w:rPr>
        <w:t xml:space="preserve">от 09.11.2017 № 363 «О внесении изменений в постановление региональной энергетической комиссии Кемеровской области от 31.12.2015 </w:t>
      </w:r>
      <w:r w:rsidRPr="005064BA">
        <w:rPr>
          <w:bCs/>
          <w:sz w:val="28"/>
        </w:rPr>
        <w:br/>
        <w:t xml:space="preserve">№ 1040 «Об установлении ПАО «Южно-Кузбасская ГРЭС» долгосрочных параметров регулирования и долгосрочных тарифов на тепловую энергию, реализуемую на потребительском рынке г. Калтана, на 2016 - 2018 годы» </w:t>
      </w:r>
      <w:r w:rsidRPr="005064BA">
        <w:rPr>
          <w:bCs/>
          <w:sz w:val="28"/>
        </w:rPr>
        <w:br/>
        <w:t>в части 2018 года»;</w:t>
      </w:r>
    </w:p>
    <w:p w14:paraId="58E0D286" w14:textId="77777777" w:rsidR="009114FF" w:rsidRPr="005064BA" w:rsidRDefault="009114FF" w:rsidP="009114FF">
      <w:pPr>
        <w:ind w:firstLine="709"/>
        <w:jc w:val="both"/>
        <w:rPr>
          <w:bCs/>
          <w:sz w:val="28"/>
        </w:rPr>
      </w:pPr>
      <w:r w:rsidRPr="005064BA">
        <w:rPr>
          <w:bCs/>
          <w:sz w:val="28"/>
        </w:rPr>
        <w:t xml:space="preserve">от 09.11.2017 № 364 «О внесении изменений в постановление региональной энергетической комиссии Кемеровской области от 31.12.2015 </w:t>
      </w:r>
      <w:r w:rsidRPr="005064BA">
        <w:rPr>
          <w:bCs/>
          <w:sz w:val="28"/>
        </w:rPr>
        <w:br/>
        <w:t xml:space="preserve">№ 1041 «Об установлении ПАО «Южно-Кузбасская ГРЭС» долгосрочных параметров регулирования и долгосрочных тарифов на тепловую энергию, реализуемую на потребительском рынке г. Осинники, на 2016 - 2018 годы» </w:t>
      </w:r>
      <w:r w:rsidRPr="005064BA">
        <w:rPr>
          <w:bCs/>
          <w:sz w:val="28"/>
        </w:rPr>
        <w:br/>
        <w:t>в части 2018 года»;</w:t>
      </w:r>
    </w:p>
    <w:p w14:paraId="43F94987" w14:textId="77777777" w:rsidR="009114FF" w:rsidRPr="005064BA" w:rsidRDefault="009114FF" w:rsidP="009114FF">
      <w:pPr>
        <w:ind w:firstLine="709"/>
        <w:jc w:val="both"/>
        <w:rPr>
          <w:bCs/>
          <w:sz w:val="28"/>
        </w:rPr>
      </w:pPr>
      <w:r w:rsidRPr="005064BA">
        <w:rPr>
          <w:bCs/>
          <w:sz w:val="28"/>
        </w:rPr>
        <w:t xml:space="preserve">от 12.12.2017 № 487 «О внесении изменений в постановление региональной энергетической комиссии Кемеровской области от 31.12.2015 </w:t>
      </w:r>
      <w:r w:rsidRPr="005064BA">
        <w:rPr>
          <w:bCs/>
          <w:sz w:val="28"/>
        </w:rPr>
        <w:br/>
        <w:t xml:space="preserve">№ 1042 «Об установлении долгосрочных тарифов на горячую воду </w:t>
      </w:r>
      <w:r w:rsidRPr="005064BA">
        <w:rPr>
          <w:bCs/>
          <w:sz w:val="28"/>
        </w:rPr>
        <w:br/>
        <w:t xml:space="preserve">в открытой системе горячего водоснабжения (теплоснабжения), реализуемую </w:t>
      </w:r>
      <w:r w:rsidRPr="005064BA">
        <w:rPr>
          <w:bCs/>
          <w:sz w:val="28"/>
        </w:rPr>
        <w:br/>
        <w:t xml:space="preserve">ПАО «Южно-Кузбасская ГРЭС» (г. Калтан) на потребительском рынке </w:t>
      </w:r>
      <w:r w:rsidRPr="005064BA">
        <w:rPr>
          <w:bCs/>
          <w:sz w:val="28"/>
        </w:rPr>
        <w:br/>
        <w:t>г. Калтана, на 2016 - 2018 годы» в части 2018 года»;</w:t>
      </w:r>
    </w:p>
    <w:p w14:paraId="4D869AA1" w14:textId="77777777" w:rsidR="009114FF" w:rsidRPr="005064BA" w:rsidRDefault="009114FF" w:rsidP="009114FF">
      <w:pPr>
        <w:ind w:firstLine="709"/>
        <w:jc w:val="both"/>
        <w:rPr>
          <w:bCs/>
          <w:sz w:val="28"/>
        </w:rPr>
      </w:pPr>
      <w:r w:rsidRPr="005064BA">
        <w:rPr>
          <w:bCs/>
          <w:sz w:val="28"/>
        </w:rPr>
        <w:t xml:space="preserve">от 12.12.2017 № 488 «О внесении изменений в постановление региональной энергетической комиссии Кемеровской области от 31.12.2015 </w:t>
      </w:r>
      <w:r w:rsidRPr="005064BA">
        <w:rPr>
          <w:bCs/>
          <w:sz w:val="28"/>
        </w:rPr>
        <w:br/>
        <w:t xml:space="preserve">№ 1043 «Об утверждении производственной программы в сфере горячего водоснабжения и установлении долгосрочных </w:t>
      </w:r>
      <w:proofErr w:type="spellStart"/>
      <w:r w:rsidRPr="005064BA">
        <w:rPr>
          <w:bCs/>
          <w:sz w:val="28"/>
        </w:rPr>
        <w:t>одноставочных</w:t>
      </w:r>
      <w:proofErr w:type="spellEnd"/>
      <w:r w:rsidRPr="005064BA">
        <w:rPr>
          <w:bCs/>
          <w:sz w:val="28"/>
        </w:rPr>
        <w:t xml:space="preserve"> тарифов </w:t>
      </w:r>
      <w:r w:rsidRPr="005064BA">
        <w:rPr>
          <w:bCs/>
          <w:sz w:val="28"/>
        </w:rPr>
        <w:br/>
      </w:r>
      <w:r w:rsidRPr="005064BA">
        <w:rPr>
          <w:bCs/>
          <w:sz w:val="28"/>
        </w:rPr>
        <w:lastRenderedPageBreak/>
        <w:t xml:space="preserve">на горячую воду в закрытой системе горячего водоснабжения, реализуемую </w:t>
      </w:r>
      <w:r w:rsidRPr="005064BA">
        <w:rPr>
          <w:bCs/>
          <w:sz w:val="28"/>
        </w:rPr>
        <w:br/>
        <w:t xml:space="preserve">ПАО «Южно-Кузбасская ГРЭС» на потребительском рынке г. Калтана, </w:t>
      </w:r>
      <w:r w:rsidRPr="005064BA">
        <w:rPr>
          <w:bCs/>
          <w:sz w:val="28"/>
        </w:rPr>
        <w:br/>
        <w:t>на 2016 - 2018 годы» в части 2018 года»;</w:t>
      </w:r>
    </w:p>
    <w:p w14:paraId="3FE7037B" w14:textId="77777777" w:rsidR="009114FF" w:rsidRPr="005064BA" w:rsidRDefault="009114FF" w:rsidP="009114FF">
      <w:pPr>
        <w:ind w:firstLine="709"/>
        <w:jc w:val="both"/>
        <w:rPr>
          <w:bCs/>
          <w:sz w:val="28"/>
        </w:rPr>
      </w:pPr>
      <w:r w:rsidRPr="005064BA">
        <w:rPr>
          <w:bCs/>
          <w:sz w:val="28"/>
        </w:rPr>
        <w:t xml:space="preserve">от 12.12.2017 № 486 «О внесении изменений в постановление региональной энергетической комиссии Кемеровской области от 31.12.2015 </w:t>
      </w:r>
      <w:r w:rsidRPr="005064BA">
        <w:rPr>
          <w:bCs/>
          <w:sz w:val="28"/>
        </w:rPr>
        <w:br/>
        <w:t xml:space="preserve">№ 1044 «Об утверждении ПАО «Южно-Кузбасская ГРЭС» производственной программы в сфере горячего водоснабжения и установлении долгосрочных </w:t>
      </w:r>
      <w:proofErr w:type="spellStart"/>
      <w:r w:rsidRPr="005064BA">
        <w:rPr>
          <w:bCs/>
          <w:sz w:val="28"/>
        </w:rPr>
        <w:t>одноставочных</w:t>
      </w:r>
      <w:proofErr w:type="spellEnd"/>
      <w:r w:rsidRPr="005064BA">
        <w:rPr>
          <w:bCs/>
          <w:sz w:val="28"/>
        </w:rPr>
        <w:t xml:space="preserve"> тарифов на горячую воду в закрытой системе горячего водоснабжения, реализуемую на потребительском рынке г. Осинники, </w:t>
      </w:r>
      <w:r w:rsidRPr="005064BA">
        <w:rPr>
          <w:bCs/>
          <w:sz w:val="28"/>
        </w:rPr>
        <w:br/>
        <w:t>на 2016 - 2018 годы» в части 2018 года»;</w:t>
      </w:r>
    </w:p>
    <w:p w14:paraId="1C7D5C3A" w14:textId="77777777" w:rsidR="009114FF" w:rsidRPr="005064BA" w:rsidRDefault="009114FF" w:rsidP="009114FF">
      <w:pPr>
        <w:ind w:firstLine="709"/>
        <w:jc w:val="both"/>
        <w:rPr>
          <w:bCs/>
          <w:sz w:val="28"/>
        </w:rPr>
      </w:pPr>
      <w:r w:rsidRPr="005064BA">
        <w:rPr>
          <w:bCs/>
          <w:sz w:val="28"/>
        </w:rPr>
        <w:t xml:space="preserve">от 29.12.2018 № 763 «О внесении изменений в постановление региональной энергетической комиссии Кемеровской области от 31.12.2015 </w:t>
      </w:r>
      <w:r w:rsidRPr="005064BA">
        <w:rPr>
          <w:bCs/>
          <w:sz w:val="28"/>
        </w:rPr>
        <w:br/>
        <w:t>№ 1040 «Об установлении ОАО «Южно-Кузбасская ГРЭС» долгосрочных параметров регулирования и долгосрочных тарифов на тепловую энергию, реализуемую на потребительском рынке г. Калтана, на 2016 - 2018 годы»;</w:t>
      </w:r>
    </w:p>
    <w:p w14:paraId="1047EF0C" w14:textId="77777777" w:rsidR="009114FF" w:rsidRPr="005064BA" w:rsidRDefault="009114FF" w:rsidP="009114FF">
      <w:pPr>
        <w:ind w:firstLine="709"/>
        <w:jc w:val="both"/>
        <w:rPr>
          <w:bCs/>
          <w:sz w:val="28"/>
        </w:rPr>
      </w:pPr>
      <w:r w:rsidRPr="005064BA">
        <w:rPr>
          <w:bCs/>
          <w:sz w:val="28"/>
        </w:rPr>
        <w:t xml:space="preserve">от 29.12.2018 № 764 «О внесении изменений в постановление региональной энергетической комиссии Кемеровской области от 31.12.2015 </w:t>
      </w:r>
      <w:r w:rsidRPr="005064BA">
        <w:rPr>
          <w:bCs/>
          <w:sz w:val="28"/>
        </w:rPr>
        <w:br/>
        <w:t>№ 1041 «Об установлении ПАО «Южно-Кузбасская ГРЭС» долгосрочных параметров регулирования и долгосрочных тарифов на тепловую энергию, реализуемую на потребительском рынке г. Осинники, на 2016 - 2018 годы»;</w:t>
      </w:r>
    </w:p>
    <w:p w14:paraId="32AA47E6" w14:textId="77777777" w:rsidR="009114FF" w:rsidRPr="005064BA" w:rsidRDefault="009114FF" w:rsidP="009114FF">
      <w:pPr>
        <w:ind w:firstLine="709"/>
        <w:jc w:val="both"/>
        <w:rPr>
          <w:bCs/>
          <w:sz w:val="28"/>
        </w:rPr>
      </w:pPr>
      <w:r w:rsidRPr="005064BA">
        <w:rPr>
          <w:bCs/>
          <w:sz w:val="28"/>
        </w:rPr>
        <w:t xml:space="preserve">от 29.12.2018 № 765 «О внесении изменений в постановление региональной энергетической комиссии Кемеровской области от 31.12.2015 </w:t>
      </w:r>
      <w:r w:rsidRPr="005064BA">
        <w:rPr>
          <w:bCs/>
          <w:sz w:val="28"/>
        </w:rPr>
        <w:br/>
        <w:t xml:space="preserve">№ 1042 «Об установлении долгосрочных тарифов на горячую воду </w:t>
      </w:r>
      <w:r w:rsidRPr="005064BA">
        <w:rPr>
          <w:bCs/>
          <w:sz w:val="28"/>
        </w:rPr>
        <w:br/>
        <w:t xml:space="preserve">в открытой системе горячего водоснабжения (теплоснабжения), реализуемую </w:t>
      </w:r>
      <w:r w:rsidRPr="005064BA">
        <w:rPr>
          <w:bCs/>
          <w:sz w:val="28"/>
        </w:rPr>
        <w:br/>
        <w:t xml:space="preserve">ПАО «Южно-Кузбасская ГРЭС» (г. Калтан) на потребительском рынке </w:t>
      </w:r>
      <w:r w:rsidRPr="005064BA">
        <w:rPr>
          <w:bCs/>
          <w:sz w:val="28"/>
        </w:rPr>
        <w:br/>
        <w:t>г. Калтана, на 2016 - 2018 годы»;</w:t>
      </w:r>
    </w:p>
    <w:p w14:paraId="4995004C" w14:textId="77777777" w:rsidR="009114FF" w:rsidRPr="005064BA" w:rsidRDefault="009114FF" w:rsidP="009114FF">
      <w:pPr>
        <w:ind w:firstLine="709"/>
        <w:jc w:val="both"/>
        <w:rPr>
          <w:bCs/>
          <w:sz w:val="28"/>
        </w:rPr>
      </w:pPr>
      <w:r w:rsidRPr="005064BA">
        <w:rPr>
          <w:bCs/>
          <w:sz w:val="28"/>
        </w:rPr>
        <w:t>от 29.12.2018 № 766 «О внесении изменений в постановление региональной энергетической комиссии Кемеровской области от 31.12.2015</w:t>
      </w:r>
      <w:r w:rsidRPr="005064BA">
        <w:rPr>
          <w:bCs/>
          <w:sz w:val="28"/>
        </w:rPr>
        <w:br/>
        <w:t xml:space="preserve"> № 1043 «Об утверждении производственной программы в сфере горячего водоснабжения и установлении долгосрочных </w:t>
      </w:r>
      <w:proofErr w:type="spellStart"/>
      <w:r w:rsidRPr="005064BA">
        <w:rPr>
          <w:bCs/>
          <w:sz w:val="28"/>
        </w:rPr>
        <w:t>одноставочных</w:t>
      </w:r>
      <w:proofErr w:type="spellEnd"/>
      <w:r w:rsidRPr="005064BA">
        <w:rPr>
          <w:bCs/>
          <w:sz w:val="28"/>
        </w:rPr>
        <w:t xml:space="preserve"> тарифов </w:t>
      </w:r>
      <w:r w:rsidRPr="005064BA">
        <w:rPr>
          <w:bCs/>
          <w:sz w:val="28"/>
        </w:rPr>
        <w:br/>
        <w:t xml:space="preserve">на горячую воду в закрытой системе горячего водоснабжения, реализуемую </w:t>
      </w:r>
      <w:r w:rsidRPr="005064BA">
        <w:rPr>
          <w:bCs/>
          <w:sz w:val="28"/>
        </w:rPr>
        <w:br/>
        <w:t xml:space="preserve">ПАО «Южно-Кузбасская ГРЭС» на потребительском рынке г. Калтана, </w:t>
      </w:r>
      <w:r w:rsidRPr="005064BA">
        <w:rPr>
          <w:bCs/>
          <w:sz w:val="28"/>
        </w:rPr>
        <w:br/>
        <w:t>на 2016 - 2018 годы»;</w:t>
      </w:r>
    </w:p>
    <w:p w14:paraId="743930DC" w14:textId="77777777" w:rsidR="009114FF" w:rsidRPr="005064BA" w:rsidRDefault="009114FF" w:rsidP="009114FF">
      <w:pPr>
        <w:ind w:firstLine="709"/>
        <w:jc w:val="both"/>
        <w:rPr>
          <w:bCs/>
          <w:sz w:val="28"/>
        </w:rPr>
      </w:pPr>
      <w:r w:rsidRPr="005064BA">
        <w:rPr>
          <w:bCs/>
          <w:sz w:val="28"/>
        </w:rPr>
        <w:t xml:space="preserve">от 29.12.2018 № 767 «О внесении изменений в постановление региональной энергетической комиссии Кемеровской области от 31.12.2015 </w:t>
      </w:r>
      <w:r w:rsidRPr="005064BA">
        <w:rPr>
          <w:bCs/>
          <w:sz w:val="28"/>
        </w:rPr>
        <w:br/>
        <w:t xml:space="preserve">№ 1044 «Об утверждении ПАО «Южно-Кузбасская ГРЭС» производственной программы в сфере горячего водоснабжения и установлении долгосрочных </w:t>
      </w:r>
      <w:proofErr w:type="spellStart"/>
      <w:r w:rsidRPr="005064BA">
        <w:rPr>
          <w:bCs/>
          <w:sz w:val="28"/>
        </w:rPr>
        <w:t>одноставочных</w:t>
      </w:r>
      <w:proofErr w:type="spellEnd"/>
      <w:r w:rsidRPr="005064BA">
        <w:rPr>
          <w:bCs/>
          <w:sz w:val="28"/>
        </w:rPr>
        <w:t xml:space="preserve"> тарифов на горячую воду в закрытой системе горячего водоснабжения, реализуемую на потребительском рынке г. Осинники, </w:t>
      </w:r>
      <w:r w:rsidRPr="005064BA">
        <w:rPr>
          <w:bCs/>
          <w:sz w:val="28"/>
        </w:rPr>
        <w:br/>
        <w:t>на 2016 - 2018 годы».</w:t>
      </w:r>
    </w:p>
    <w:p w14:paraId="51144C2D" w14:textId="77777777" w:rsidR="009114FF" w:rsidRPr="005064BA" w:rsidRDefault="009114FF" w:rsidP="009114FF">
      <w:pPr>
        <w:ind w:firstLine="709"/>
        <w:jc w:val="both"/>
        <w:rPr>
          <w:sz w:val="28"/>
        </w:rPr>
      </w:pPr>
      <w:r w:rsidRPr="005064BA">
        <w:rPr>
          <w:sz w:val="28"/>
        </w:rPr>
        <w:t xml:space="preserve">Для целей возмещения затрат на обслуживание указанного теплосетевого комплекса ПАО «ЮК ГРЭС», предприятие обратилось </w:t>
      </w:r>
      <w:r w:rsidRPr="005064BA">
        <w:rPr>
          <w:sz w:val="28"/>
        </w:rPr>
        <w:br/>
        <w:t xml:space="preserve">в региональную энергетическую комиссию Кемеровской области с заявлением (исх. от 02.09.2019 № ЮКГ-101/3270, </w:t>
      </w:r>
      <w:proofErr w:type="spellStart"/>
      <w:r w:rsidRPr="005064BA">
        <w:rPr>
          <w:sz w:val="28"/>
        </w:rPr>
        <w:t>вх</w:t>
      </w:r>
      <w:proofErr w:type="spellEnd"/>
      <w:r w:rsidRPr="005064BA">
        <w:rPr>
          <w:sz w:val="28"/>
        </w:rPr>
        <w:t xml:space="preserve">. от 02.09.2019 № 4452) </w:t>
      </w:r>
      <w:r w:rsidRPr="005064BA">
        <w:rPr>
          <w:sz w:val="28"/>
        </w:rPr>
        <w:br/>
      </w:r>
      <w:r w:rsidRPr="005064BA">
        <w:rPr>
          <w:sz w:val="28"/>
        </w:rPr>
        <w:lastRenderedPageBreak/>
        <w:t>об установлении тарифов на тепловую энергию, для потребителей, присоединенных к тепловым сетям ПАО «ЮК ГРЭС» на 2019-2023 годы.</w:t>
      </w:r>
    </w:p>
    <w:p w14:paraId="12BB35B0" w14:textId="77777777" w:rsidR="009114FF" w:rsidRPr="005064BA" w:rsidRDefault="009114FF" w:rsidP="009114FF">
      <w:pPr>
        <w:ind w:firstLine="709"/>
        <w:jc w:val="both"/>
        <w:rPr>
          <w:sz w:val="28"/>
          <w:lang w:val="x-none"/>
        </w:rPr>
      </w:pPr>
      <w:r w:rsidRPr="005064BA">
        <w:rPr>
          <w:sz w:val="28"/>
          <w:lang w:val="x-none"/>
        </w:rPr>
        <w:t xml:space="preserve">ПАО «ЮК ГРЭС» осуществляет свою деятельность в соответствии </w:t>
      </w:r>
      <w:r w:rsidRPr="005064BA">
        <w:rPr>
          <w:sz w:val="28"/>
          <w:lang w:val="x-none"/>
        </w:rPr>
        <w:br/>
        <w:t>с действующим на территории Российской Федерации законодательством, Уставом предприятия.</w:t>
      </w:r>
    </w:p>
    <w:p w14:paraId="33076486" w14:textId="77777777" w:rsidR="009114FF" w:rsidRPr="005064BA" w:rsidRDefault="009114FF" w:rsidP="009114FF">
      <w:pPr>
        <w:ind w:firstLine="709"/>
        <w:jc w:val="both"/>
        <w:rPr>
          <w:sz w:val="28"/>
        </w:rPr>
      </w:pPr>
      <w:r w:rsidRPr="005064BA">
        <w:rPr>
          <w:sz w:val="28"/>
        </w:rPr>
        <w:t xml:space="preserve">В соответствии со статьей 8 Федерального закона от 27.07.2010 </w:t>
      </w:r>
      <w:r w:rsidRPr="005064BA">
        <w:rPr>
          <w:sz w:val="28"/>
        </w:rPr>
        <w:br/>
        <w:t>№190-ФЗ «О теплоснабжении», цены (тарифы) на товары, услуги в сфере теплоснабжения ПАО «ЮК ГРЭС» подлежат государственному регулированию.</w:t>
      </w:r>
    </w:p>
    <w:p w14:paraId="3DA83C60" w14:textId="77777777" w:rsidR="009114FF" w:rsidRPr="005064BA" w:rsidRDefault="009114FF" w:rsidP="009114FF">
      <w:pPr>
        <w:ind w:firstLine="709"/>
        <w:jc w:val="both"/>
        <w:rPr>
          <w:sz w:val="28"/>
        </w:rPr>
      </w:pPr>
      <w:r w:rsidRPr="005064BA">
        <w:rPr>
          <w:sz w:val="28"/>
        </w:rPr>
        <w:t>В соответствии с пунктами 3, 4, 5 Основ ценообразования</w:t>
      </w:r>
      <w:r w:rsidRPr="005064BA">
        <w:rPr>
          <w:b/>
          <w:sz w:val="28"/>
          <w:lang w:val="x-none"/>
        </w:rPr>
        <w:t xml:space="preserve"> </w:t>
      </w:r>
      <w:r w:rsidRPr="005064BA">
        <w:rPr>
          <w:sz w:val="28"/>
        </w:rPr>
        <w:t xml:space="preserve">в сфере теплоснабжения, утвержденными постановлением Правительства РФ </w:t>
      </w:r>
      <w:r w:rsidRPr="005064BA">
        <w:rPr>
          <w:sz w:val="28"/>
        </w:rPr>
        <w:br/>
        <w:t>от 22.10.2012 № 1075 «О ценообразовании в сфере теплоснабжения» (далее – «Основы ценообразования») станция ПАО «ЮК ГРЭС» осуществляет регулируемую деятельность в полном объеме производимой и реализуемой тепловой энергии.</w:t>
      </w:r>
    </w:p>
    <w:p w14:paraId="7A210497" w14:textId="77777777" w:rsidR="009114FF" w:rsidRPr="005064BA" w:rsidRDefault="009114FF" w:rsidP="009114FF">
      <w:pPr>
        <w:ind w:firstLine="709"/>
        <w:jc w:val="both"/>
        <w:rPr>
          <w:sz w:val="28"/>
        </w:rPr>
      </w:pPr>
      <w:r w:rsidRPr="005064BA">
        <w:rPr>
          <w:sz w:val="28"/>
        </w:rPr>
        <w:t xml:space="preserve">Расходы предприятия рассчитываются в соответствии с пунктами 28 </w:t>
      </w:r>
      <w:r w:rsidRPr="005064BA">
        <w:rPr>
          <w:sz w:val="28"/>
        </w:rPr>
        <w:br/>
        <w:t>и 31 Основ ценообразования.</w:t>
      </w:r>
    </w:p>
    <w:p w14:paraId="5FBA0D43" w14:textId="77777777" w:rsidR="009114FF" w:rsidRPr="005064BA" w:rsidRDefault="009114FF" w:rsidP="009114FF">
      <w:pPr>
        <w:ind w:firstLine="709"/>
        <w:jc w:val="both"/>
        <w:rPr>
          <w:sz w:val="28"/>
        </w:rPr>
      </w:pPr>
      <w:r w:rsidRPr="005064BA">
        <w:rPr>
          <w:sz w:val="28"/>
        </w:rPr>
        <w:t xml:space="preserve">Станция ПАО «ЮК ГРЭС» работает в режиме комбинированной выработки электрической и тепловой энергии. В соответствии </w:t>
      </w:r>
      <w:r w:rsidRPr="005064BA">
        <w:rPr>
          <w:sz w:val="28"/>
        </w:rPr>
        <w:br/>
        <w:t xml:space="preserve">с утвержденной учетной политикой (стр. </w:t>
      </w:r>
      <w:r>
        <w:rPr>
          <w:sz w:val="28"/>
        </w:rPr>
        <w:t>31</w:t>
      </w:r>
      <w:r w:rsidRPr="005064BA">
        <w:rPr>
          <w:sz w:val="28"/>
        </w:rPr>
        <w:t xml:space="preserve"> том 1 тарифного дела </w:t>
      </w:r>
      <w:r w:rsidRPr="005064BA">
        <w:rPr>
          <w:sz w:val="28"/>
        </w:rPr>
        <w:br/>
        <w:t>по генерации</w:t>
      </w:r>
      <w:r>
        <w:rPr>
          <w:sz w:val="28"/>
        </w:rPr>
        <w:t xml:space="preserve"> на 2020 год</w:t>
      </w:r>
      <w:r w:rsidRPr="005064BA">
        <w:rPr>
          <w:sz w:val="28"/>
        </w:rPr>
        <w:t xml:space="preserve">) на предприятии ведется раздельный учет затрат </w:t>
      </w:r>
      <w:r w:rsidRPr="005064BA">
        <w:rPr>
          <w:sz w:val="28"/>
        </w:rPr>
        <w:br/>
        <w:t xml:space="preserve">на электрическую, тепловую энергию и теплоноситель. Раздельный учет между регулируемыми и нерегулируемыми видами тепловой энергии </w:t>
      </w:r>
      <w:r w:rsidRPr="005064BA">
        <w:rPr>
          <w:sz w:val="28"/>
        </w:rPr>
        <w:br/>
        <w:t>на предприятии не ведется.</w:t>
      </w:r>
    </w:p>
    <w:p w14:paraId="7F9BBFA4" w14:textId="77777777" w:rsidR="009114FF" w:rsidRPr="00DB5740" w:rsidRDefault="009114FF" w:rsidP="009114FF">
      <w:pPr>
        <w:ind w:firstLine="709"/>
        <w:jc w:val="both"/>
        <w:rPr>
          <w:bCs/>
          <w:sz w:val="28"/>
        </w:rPr>
      </w:pPr>
    </w:p>
    <w:p w14:paraId="151403E5" w14:textId="77777777" w:rsidR="009114FF" w:rsidRPr="00DB5740" w:rsidRDefault="009114FF" w:rsidP="009114FF">
      <w:pPr>
        <w:ind w:firstLine="709"/>
        <w:jc w:val="both"/>
        <w:rPr>
          <w:sz w:val="28"/>
        </w:rPr>
      </w:pPr>
      <w:r w:rsidRPr="00DB5740">
        <w:rPr>
          <w:sz w:val="28"/>
        </w:rPr>
        <w:br w:type="page"/>
      </w:r>
    </w:p>
    <w:p w14:paraId="3BE631D9" w14:textId="77777777" w:rsidR="009114FF" w:rsidRPr="00FB4F6E" w:rsidRDefault="009114FF" w:rsidP="00136782">
      <w:pPr>
        <w:pStyle w:val="affff7"/>
        <w:numPr>
          <w:ilvl w:val="0"/>
          <w:numId w:val="14"/>
        </w:numPr>
        <w:spacing w:before="240" w:after="60"/>
        <w:outlineLvl w:val="0"/>
        <w:rPr>
          <w:sz w:val="28"/>
        </w:rPr>
      </w:pPr>
      <w:r w:rsidRPr="00FB4F6E">
        <w:rPr>
          <w:sz w:val="28"/>
        </w:rPr>
        <w:lastRenderedPageBreak/>
        <w:t>Нормативная основа</w:t>
      </w:r>
      <w:bookmarkEnd w:id="9"/>
    </w:p>
    <w:p w14:paraId="09131A84" w14:textId="77777777" w:rsidR="009114FF" w:rsidRPr="008620C7" w:rsidRDefault="009114FF" w:rsidP="009114FF">
      <w:pPr>
        <w:ind w:firstLine="708"/>
        <w:jc w:val="both"/>
        <w:rPr>
          <w:sz w:val="28"/>
          <w:szCs w:val="28"/>
        </w:rPr>
      </w:pPr>
      <w:r>
        <w:rPr>
          <w:sz w:val="28"/>
          <w:szCs w:val="28"/>
        </w:rPr>
        <w:t>Настоящее экспертное заключение</w:t>
      </w:r>
      <w:r w:rsidRPr="008620C7">
        <w:rPr>
          <w:sz w:val="28"/>
          <w:szCs w:val="28"/>
        </w:rPr>
        <w:t xml:space="preserve"> выполнен</w:t>
      </w:r>
      <w:r>
        <w:rPr>
          <w:sz w:val="28"/>
          <w:szCs w:val="28"/>
        </w:rPr>
        <w:t>о</w:t>
      </w:r>
      <w:r w:rsidRPr="008620C7">
        <w:rPr>
          <w:sz w:val="28"/>
          <w:szCs w:val="28"/>
        </w:rPr>
        <w:t xml:space="preserve"> по материалам, представленным </w:t>
      </w:r>
      <w:r>
        <w:rPr>
          <w:sz w:val="28"/>
        </w:rPr>
        <w:t xml:space="preserve">ПАО «ЮК ГРЭС», </w:t>
      </w:r>
      <w:r w:rsidRPr="00F26158">
        <w:rPr>
          <w:bCs/>
          <w:color w:val="000000"/>
          <w:kern w:val="32"/>
          <w:sz w:val="28"/>
          <w:szCs w:val="28"/>
        </w:rPr>
        <w:t>ИНН 4222010511</w:t>
      </w:r>
      <w:r>
        <w:rPr>
          <w:sz w:val="28"/>
          <w:szCs w:val="28"/>
        </w:rPr>
        <w:t>,</w:t>
      </w:r>
      <w:r w:rsidRPr="008620C7">
        <w:rPr>
          <w:sz w:val="28"/>
          <w:szCs w:val="28"/>
        </w:rPr>
        <w:t xml:space="preserve"> в региональную энергетическую комиссию Кемеровской области (да</w:t>
      </w:r>
      <w:r>
        <w:rPr>
          <w:sz w:val="28"/>
          <w:szCs w:val="28"/>
        </w:rPr>
        <w:t>лее РЭК) для установления тарифа на т</w:t>
      </w:r>
      <w:r w:rsidRPr="008620C7">
        <w:rPr>
          <w:sz w:val="28"/>
          <w:szCs w:val="28"/>
        </w:rPr>
        <w:t>еплов</w:t>
      </w:r>
      <w:r>
        <w:rPr>
          <w:sz w:val="28"/>
          <w:szCs w:val="28"/>
        </w:rPr>
        <w:t>ую</w:t>
      </w:r>
      <w:r w:rsidRPr="008620C7">
        <w:rPr>
          <w:sz w:val="28"/>
          <w:szCs w:val="28"/>
        </w:rPr>
        <w:t xml:space="preserve"> энерги</w:t>
      </w:r>
      <w:r>
        <w:rPr>
          <w:sz w:val="28"/>
          <w:szCs w:val="28"/>
        </w:rPr>
        <w:t xml:space="preserve">ю для потребителей, присоединенных </w:t>
      </w:r>
      <w:r>
        <w:rPr>
          <w:sz w:val="28"/>
          <w:szCs w:val="28"/>
        </w:rPr>
        <w:br/>
        <w:t xml:space="preserve">к собственным тепловым сетям ПАО «ЮК ГРЭС» </w:t>
      </w:r>
      <w:r w:rsidRPr="008620C7">
        <w:rPr>
          <w:sz w:val="28"/>
          <w:szCs w:val="28"/>
        </w:rPr>
        <w:t>на 201</w:t>
      </w:r>
      <w:r>
        <w:rPr>
          <w:sz w:val="28"/>
          <w:szCs w:val="28"/>
        </w:rPr>
        <w:t>9</w:t>
      </w:r>
      <w:r w:rsidRPr="008620C7">
        <w:rPr>
          <w:sz w:val="28"/>
          <w:szCs w:val="28"/>
        </w:rPr>
        <w:t xml:space="preserve"> год.</w:t>
      </w:r>
    </w:p>
    <w:p w14:paraId="3CECF4C6" w14:textId="77777777" w:rsidR="009114FF" w:rsidRPr="008620C7" w:rsidRDefault="009114FF" w:rsidP="009114FF">
      <w:pPr>
        <w:widowControl w:val="0"/>
        <w:suppressAutoHyphens/>
        <w:ind w:firstLine="720"/>
        <w:jc w:val="both"/>
        <w:rPr>
          <w:sz w:val="28"/>
          <w:szCs w:val="28"/>
        </w:rPr>
      </w:pPr>
      <w:r w:rsidRPr="008620C7">
        <w:rPr>
          <w:sz w:val="28"/>
          <w:szCs w:val="28"/>
        </w:rPr>
        <w:t>Анализ проведён с целью определения экономической обосн</w:t>
      </w:r>
      <w:r>
        <w:rPr>
          <w:sz w:val="28"/>
          <w:szCs w:val="28"/>
        </w:rPr>
        <w:t xml:space="preserve">ованности затрат на услуги по передаче тепловой энергии, теплоносителя </w:t>
      </w:r>
      <w:r>
        <w:rPr>
          <w:sz w:val="28"/>
          <w:szCs w:val="28"/>
        </w:rPr>
        <w:br/>
        <w:t>ПАО «ЮК ГРЭС» на 2019 год, с целью формирования тарифа на т</w:t>
      </w:r>
      <w:r w:rsidRPr="008620C7">
        <w:rPr>
          <w:sz w:val="28"/>
          <w:szCs w:val="28"/>
        </w:rPr>
        <w:t>еплов</w:t>
      </w:r>
      <w:r>
        <w:rPr>
          <w:sz w:val="28"/>
          <w:szCs w:val="28"/>
        </w:rPr>
        <w:t>ую</w:t>
      </w:r>
      <w:r w:rsidRPr="008620C7">
        <w:rPr>
          <w:sz w:val="28"/>
          <w:szCs w:val="28"/>
        </w:rPr>
        <w:t xml:space="preserve"> энерги</w:t>
      </w:r>
      <w:r>
        <w:rPr>
          <w:sz w:val="28"/>
          <w:szCs w:val="28"/>
        </w:rPr>
        <w:t xml:space="preserve">ю для потребителей, присоединенных к собственным тепловым сетям ПАО «ЮК ГРЭС» </w:t>
      </w:r>
      <w:r w:rsidRPr="008620C7">
        <w:rPr>
          <w:sz w:val="28"/>
          <w:szCs w:val="28"/>
        </w:rPr>
        <w:t>на 201</w:t>
      </w:r>
      <w:r>
        <w:rPr>
          <w:sz w:val="28"/>
          <w:szCs w:val="28"/>
        </w:rPr>
        <w:t>9</w:t>
      </w:r>
      <w:r w:rsidRPr="008620C7">
        <w:rPr>
          <w:sz w:val="28"/>
          <w:szCs w:val="28"/>
        </w:rPr>
        <w:t xml:space="preserve"> год</w:t>
      </w:r>
      <w:r>
        <w:rPr>
          <w:sz w:val="28"/>
          <w:szCs w:val="28"/>
        </w:rPr>
        <w:t>.</w:t>
      </w:r>
    </w:p>
    <w:p w14:paraId="697719F5" w14:textId="77777777" w:rsidR="009114FF" w:rsidRPr="008620C7" w:rsidRDefault="009114FF" w:rsidP="009114FF">
      <w:pPr>
        <w:ind w:firstLine="708"/>
        <w:jc w:val="both"/>
        <w:rPr>
          <w:sz w:val="28"/>
          <w:szCs w:val="28"/>
        </w:rPr>
      </w:pPr>
      <w:r>
        <w:rPr>
          <w:sz w:val="28"/>
          <w:szCs w:val="28"/>
        </w:rPr>
        <w:t>Эксперты</w:t>
      </w:r>
      <w:r w:rsidRPr="008620C7">
        <w:rPr>
          <w:sz w:val="28"/>
          <w:szCs w:val="28"/>
        </w:rPr>
        <w:t xml:space="preserve"> руководствовались действующими на момент пр</w:t>
      </w:r>
      <w:r w:rsidRPr="008620C7">
        <w:rPr>
          <w:sz w:val="28"/>
          <w:szCs w:val="28"/>
        </w:rPr>
        <w:t>о</w:t>
      </w:r>
      <w:r w:rsidRPr="008620C7">
        <w:rPr>
          <w:sz w:val="28"/>
          <w:szCs w:val="28"/>
        </w:rPr>
        <w:t>ведения экспертизы нормативно-правовыми документами и материалами:</w:t>
      </w:r>
    </w:p>
    <w:p w14:paraId="192BB787" w14:textId="77777777" w:rsidR="009114FF" w:rsidRPr="0090765C" w:rsidRDefault="009114FF" w:rsidP="00136782">
      <w:pPr>
        <w:numPr>
          <w:ilvl w:val="0"/>
          <w:numId w:val="13"/>
        </w:numPr>
        <w:tabs>
          <w:tab w:val="left" w:pos="0"/>
          <w:tab w:val="left" w:pos="709"/>
          <w:tab w:val="left" w:pos="1134"/>
          <w:tab w:val="left" w:pos="9900"/>
        </w:tabs>
        <w:ind w:left="0" w:firstLine="708"/>
        <w:jc w:val="both"/>
        <w:rPr>
          <w:sz w:val="28"/>
          <w:szCs w:val="28"/>
        </w:rPr>
      </w:pPr>
      <w:r w:rsidRPr="0090765C">
        <w:rPr>
          <w:sz w:val="28"/>
          <w:szCs w:val="28"/>
        </w:rPr>
        <w:t>Гражданский кодекс Российской Федерации (далее –</w:t>
      </w:r>
      <w:r>
        <w:rPr>
          <w:sz w:val="28"/>
          <w:szCs w:val="28"/>
        </w:rPr>
        <w:t xml:space="preserve"> ГК РФ).</w:t>
      </w:r>
    </w:p>
    <w:p w14:paraId="3D2C829F" w14:textId="77777777" w:rsidR="009114FF" w:rsidRPr="0090765C" w:rsidRDefault="009114FF" w:rsidP="00136782">
      <w:pPr>
        <w:numPr>
          <w:ilvl w:val="0"/>
          <w:numId w:val="13"/>
        </w:numPr>
        <w:tabs>
          <w:tab w:val="left" w:pos="0"/>
          <w:tab w:val="left" w:pos="709"/>
          <w:tab w:val="left" w:pos="1134"/>
          <w:tab w:val="left" w:pos="9900"/>
        </w:tabs>
        <w:ind w:left="0" w:firstLine="708"/>
        <w:jc w:val="both"/>
        <w:rPr>
          <w:sz w:val="28"/>
          <w:szCs w:val="28"/>
        </w:rPr>
      </w:pPr>
      <w:r w:rsidRPr="0090765C">
        <w:rPr>
          <w:sz w:val="28"/>
          <w:szCs w:val="28"/>
        </w:rPr>
        <w:t>Налоговый кодекс Росси</w:t>
      </w:r>
      <w:r>
        <w:rPr>
          <w:sz w:val="28"/>
          <w:szCs w:val="28"/>
        </w:rPr>
        <w:t>йской Федерации (далее - НК РФ).</w:t>
      </w:r>
    </w:p>
    <w:p w14:paraId="6F9BD9A9" w14:textId="77777777" w:rsidR="009114FF" w:rsidRPr="0090765C" w:rsidRDefault="009114FF" w:rsidP="00136782">
      <w:pPr>
        <w:numPr>
          <w:ilvl w:val="0"/>
          <w:numId w:val="13"/>
        </w:numPr>
        <w:tabs>
          <w:tab w:val="left" w:pos="0"/>
          <w:tab w:val="left" w:pos="709"/>
          <w:tab w:val="left" w:pos="1134"/>
          <w:tab w:val="left" w:pos="9900"/>
        </w:tabs>
        <w:ind w:left="0" w:firstLine="708"/>
        <w:jc w:val="both"/>
        <w:rPr>
          <w:sz w:val="28"/>
          <w:szCs w:val="28"/>
        </w:rPr>
      </w:pPr>
      <w:r w:rsidRPr="0090765C">
        <w:rPr>
          <w:sz w:val="28"/>
          <w:szCs w:val="28"/>
        </w:rPr>
        <w:t>Трудовой Кодекс Росси</w:t>
      </w:r>
      <w:r>
        <w:rPr>
          <w:sz w:val="28"/>
          <w:szCs w:val="28"/>
        </w:rPr>
        <w:t>йской Федерации (далее - ТК РФ).</w:t>
      </w:r>
    </w:p>
    <w:p w14:paraId="48FA28AC" w14:textId="77777777" w:rsidR="009114FF" w:rsidRPr="0090765C" w:rsidRDefault="009114FF" w:rsidP="00136782">
      <w:pPr>
        <w:numPr>
          <w:ilvl w:val="0"/>
          <w:numId w:val="13"/>
        </w:numPr>
        <w:tabs>
          <w:tab w:val="left" w:pos="0"/>
          <w:tab w:val="left" w:pos="709"/>
          <w:tab w:val="left" w:pos="1134"/>
          <w:tab w:val="left" w:pos="9900"/>
        </w:tabs>
        <w:ind w:left="0" w:firstLine="708"/>
        <w:jc w:val="both"/>
        <w:rPr>
          <w:sz w:val="28"/>
          <w:szCs w:val="28"/>
        </w:rPr>
      </w:pPr>
      <w:r w:rsidRPr="0081471E">
        <w:rPr>
          <w:sz w:val="28"/>
          <w:szCs w:val="28"/>
        </w:rPr>
        <w:t>Федеральный Закон от 17.08.1995 № 147</w:t>
      </w:r>
      <w:r>
        <w:rPr>
          <w:sz w:val="28"/>
          <w:szCs w:val="28"/>
        </w:rPr>
        <w:t>-ФЗ «О естественных монополиях».</w:t>
      </w:r>
    </w:p>
    <w:p w14:paraId="3FF72720" w14:textId="77777777" w:rsidR="009114FF" w:rsidRPr="0090765C" w:rsidRDefault="009114FF" w:rsidP="00136782">
      <w:pPr>
        <w:numPr>
          <w:ilvl w:val="0"/>
          <w:numId w:val="13"/>
        </w:numPr>
        <w:tabs>
          <w:tab w:val="left" w:pos="0"/>
          <w:tab w:val="left" w:pos="709"/>
          <w:tab w:val="left" w:pos="1134"/>
          <w:tab w:val="left" w:pos="9900"/>
        </w:tabs>
        <w:ind w:left="0" w:firstLine="708"/>
        <w:jc w:val="both"/>
        <w:rPr>
          <w:sz w:val="28"/>
          <w:szCs w:val="28"/>
        </w:rPr>
      </w:pPr>
      <w:r w:rsidRPr="0090765C">
        <w:rPr>
          <w:sz w:val="28"/>
          <w:szCs w:val="28"/>
        </w:rPr>
        <w:t xml:space="preserve">Федеральный закон от 27.07.2010 </w:t>
      </w:r>
      <w:r>
        <w:rPr>
          <w:sz w:val="28"/>
          <w:szCs w:val="28"/>
        </w:rPr>
        <w:t>№</w:t>
      </w:r>
      <w:r w:rsidRPr="0090765C">
        <w:rPr>
          <w:sz w:val="28"/>
          <w:szCs w:val="28"/>
        </w:rPr>
        <w:t xml:space="preserve"> 190-ФЗ</w:t>
      </w:r>
      <w:r>
        <w:rPr>
          <w:sz w:val="28"/>
          <w:szCs w:val="28"/>
        </w:rPr>
        <w:t xml:space="preserve"> «</w:t>
      </w:r>
      <w:r w:rsidRPr="0090765C">
        <w:rPr>
          <w:sz w:val="28"/>
          <w:szCs w:val="28"/>
        </w:rPr>
        <w:t>О теплоснабжении</w:t>
      </w:r>
      <w:r>
        <w:rPr>
          <w:sz w:val="28"/>
          <w:szCs w:val="28"/>
        </w:rPr>
        <w:t>».</w:t>
      </w:r>
    </w:p>
    <w:p w14:paraId="07A4CBE6" w14:textId="77777777" w:rsidR="009114FF" w:rsidRPr="0090765C" w:rsidRDefault="009114FF" w:rsidP="00136782">
      <w:pPr>
        <w:numPr>
          <w:ilvl w:val="0"/>
          <w:numId w:val="13"/>
        </w:numPr>
        <w:tabs>
          <w:tab w:val="left" w:pos="0"/>
          <w:tab w:val="left" w:pos="709"/>
          <w:tab w:val="left" w:pos="1134"/>
          <w:tab w:val="left" w:pos="9495"/>
        </w:tabs>
        <w:ind w:left="0" w:firstLine="708"/>
        <w:jc w:val="both"/>
        <w:rPr>
          <w:sz w:val="28"/>
          <w:szCs w:val="28"/>
        </w:rPr>
      </w:pPr>
      <w:r w:rsidRPr="0090765C">
        <w:rPr>
          <w:sz w:val="28"/>
          <w:szCs w:val="28"/>
        </w:rPr>
        <w:t xml:space="preserve">Постановление Правительства РФ от </w:t>
      </w:r>
      <w:r>
        <w:rPr>
          <w:sz w:val="28"/>
          <w:szCs w:val="28"/>
        </w:rPr>
        <w:t>06.07.1998</w:t>
      </w:r>
      <w:r w:rsidRPr="0090765C">
        <w:rPr>
          <w:sz w:val="28"/>
          <w:szCs w:val="28"/>
        </w:rPr>
        <w:t xml:space="preserve"> </w:t>
      </w:r>
      <w:r>
        <w:rPr>
          <w:sz w:val="28"/>
          <w:szCs w:val="28"/>
        </w:rPr>
        <w:t>№</w:t>
      </w:r>
      <w:r w:rsidRPr="0090765C">
        <w:rPr>
          <w:sz w:val="28"/>
          <w:szCs w:val="28"/>
        </w:rPr>
        <w:t xml:space="preserve"> 700</w:t>
      </w:r>
      <w:r>
        <w:rPr>
          <w:sz w:val="28"/>
          <w:szCs w:val="28"/>
        </w:rPr>
        <w:t xml:space="preserve"> «</w:t>
      </w:r>
      <w:r w:rsidRPr="0090765C">
        <w:rPr>
          <w:sz w:val="28"/>
          <w:szCs w:val="28"/>
        </w:rPr>
        <w:t>О введении раздел</w:t>
      </w:r>
      <w:r w:rsidRPr="0090765C">
        <w:rPr>
          <w:sz w:val="28"/>
          <w:szCs w:val="28"/>
        </w:rPr>
        <w:t>ь</w:t>
      </w:r>
      <w:r w:rsidRPr="0090765C">
        <w:rPr>
          <w:sz w:val="28"/>
          <w:szCs w:val="28"/>
        </w:rPr>
        <w:t xml:space="preserve">ного учета затрат по регулируемым видам деятельности </w:t>
      </w:r>
      <w:r>
        <w:rPr>
          <w:sz w:val="28"/>
          <w:szCs w:val="28"/>
        </w:rPr>
        <w:br/>
      </w:r>
      <w:r w:rsidRPr="0090765C">
        <w:rPr>
          <w:sz w:val="28"/>
          <w:szCs w:val="28"/>
        </w:rPr>
        <w:t>в энергетике</w:t>
      </w:r>
      <w:r>
        <w:rPr>
          <w:sz w:val="28"/>
          <w:szCs w:val="28"/>
        </w:rPr>
        <w:t>».</w:t>
      </w:r>
    </w:p>
    <w:p w14:paraId="582EDECA" w14:textId="77777777" w:rsidR="009114FF" w:rsidRPr="0090765C" w:rsidRDefault="009114FF" w:rsidP="00136782">
      <w:pPr>
        <w:numPr>
          <w:ilvl w:val="0"/>
          <w:numId w:val="13"/>
        </w:numPr>
        <w:tabs>
          <w:tab w:val="left" w:pos="0"/>
          <w:tab w:val="left" w:pos="709"/>
          <w:tab w:val="left" w:pos="1134"/>
          <w:tab w:val="left" w:pos="9900"/>
        </w:tabs>
        <w:ind w:left="0" w:firstLine="708"/>
        <w:jc w:val="both"/>
        <w:rPr>
          <w:sz w:val="28"/>
          <w:szCs w:val="28"/>
        </w:rPr>
      </w:pPr>
      <w:r w:rsidRPr="0090765C">
        <w:rPr>
          <w:sz w:val="28"/>
          <w:szCs w:val="28"/>
        </w:rPr>
        <w:t>Постановление Правительства Российской Федерации от 2</w:t>
      </w:r>
      <w:r>
        <w:rPr>
          <w:sz w:val="28"/>
          <w:szCs w:val="28"/>
        </w:rPr>
        <w:t>2</w:t>
      </w:r>
      <w:r w:rsidRPr="0090765C">
        <w:rPr>
          <w:sz w:val="28"/>
          <w:szCs w:val="28"/>
        </w:rPr>
        <w:t>.</w:t>
      </w:r>
      <w:r>
        <w:rPr>
          <w:sz w:val="28"/>
          <w:szCs w:val="28"/>
        </w:rPr>
        <w:t>10</w:t>
      </w:r>
      <w:r w:rsidRPr="0090765C">
        <w:rPr>
          <w:sz w:val="28"/>
          <w:szCs w:val="28"/>
        </w:rPr>
        <w:t>.20</w:t>
      </w:r>
      <w:r>
        <w:rPr>
          <w:sz w:val="28"/>
          <w:szCs w:val="28"/>
        </w:rPr>
        <w:t>12</w:t>
      </w:r>
      <w:r w:rsidRPr="0090765C">
        <w:rPr>
          <w:sz w:val="28"/>
          <w:szCs w:val="28"/>
        </w:rPr>
        <w:t xml:space="preserve"> </w:t>
      </w:r>
      <w:r>
        <w:rPr>
          <w:sz w:val="28"/>
          <w:szCs w:val="28"/>
        </w:rPr>
        <w:br/>
      </w:r>
      <w:r w:rsidRPr="0090765C">
        <w:rPr>
          <w:sz w:val="28"/>
          <w:szCs w:val="28"/>
        </w:rPr>
        <w:t>№</w:t>
      </w:r>
      <w:r>
        <w:rPr>
          <w:sz w:val="28"/>
          <w:szCs w:val="28"/>
        </w:rPr>
        <w:t xml:space="preserve"> </w:t>
      </w:r>
      <w:r w:rsidRPr="0090765C">
        <w:rPr>
          <w:sz w:val="28"/>
          <w:szCs w:val="28"/>
        </w:rPr>
        <w:t>1</w:t>
      </w:r>
      <w:r>
        <w:rPr>
          <w:sz w:val="28"/>
          <w:szCs w:val="28"/>
        </w:rPr>
        <w:t>075 «</w:t>
      </w:r>
      <w:r w:rsidRPr="0090765C">
        <w:rPr>
          <w:sz w:val="28"/>
          <w:szCs w:val="28"/>
        </w:rPr>
        <w:t xml:space="preserve">О ценообразовании в </w:t>
      </w:r>
      <w:r>
        <w:rPr>
          <w:sz w:val="28"/>
          <w:szCs w:val="28"/>
        </w:rPr>
        <w:t>сфере теплоснабжения».</w:t>
      </w:r>
    </w:p>
    <w:p w14:paraId="1925D9FB" w14:textId="77777777" w:rsidR="009114FF" w:rsidRPr="0090765C" w:rsidRDefault="009114FF" w:rsidP="00136782">
      <w:pPr>
        <w:numPr>
          <w:ilvl w:val="0"/>
          <w:numId w:val="13"/>
        </w:numPr>
        <w:tabs>
          <w:tab w:val="left" w:pos="0"/>
          <w:tab w:val="left" w:pos="709"/>
          <w:tab w:val="left" w:pos="1134"/>
          <w:tab w:val="left" w:pos="9900"/>
        </w:tabs>
        <w:ind w:left="0" w:firstLine="708"/>
        <w:jc w:val="both"/>
        <w:rPr>
          <w:sz w:val="28"/>
          <w:szCs w:val="28"/>
        </w:rPr>
      </w:pPr>
      <w:r w:rsidRPr="0090765C">
        <w:rPr>
          <w:sz w:val="28"/>
          <w:szCs w:val="28"/>
        </w:rPr>
        <w:t xml:space="preserve">Приказ Минэнерго РФ от 30.12.2008 </w:t>
      </w:r>
      <w:r>
        <w:rPr>
          <w:sz w:val="28"/>
          <w:szCs w:val="28"/>
        </w:rPr>
        <w:t>№</w:t>
      </w:r>
      <w:r w:rsidRPr="0090765C">
        <w:rPr>
          <w:sz w:val="28"/>
          <w:szCs w:val="28"/>
        </w:rPr>
        <w:t xml:space="preserve"> 323</w:t>
      </w:r>
      <w:r>
        <w:rPr>
          <w:sz w:val="28"/>
          <w:szCs w:val="28"/>
        </w:rPr>
        <w:t xml:space="preserve"> «</w:t>
      </w:r>
      <w:r w:rsidRPr="0090765C">
        <w:rPr>
          <w:sz w:val="28"/>
          <w:szCs w:val="28"/>
        </w:rPr>
        <w:t xml:space="preserve">Об организации </w:t>
      </w:r>
      <w:r>
        <w:rPr>
          <w:sz w:val="28"/>
          <w:szCs w:val="28"/>
        </w:rPr>
        <w:br/>
      </w:r>
      <w:r w:rsidRPr="0090765C">
        <w:rPr>
          <w:sz w:val="28"/>
          <w:szCs w:val="28"/>
        </w:rPr>
        <w:t>в Министерстве энергетики Российской Федерации работы по утверждению нормативов удельн</w:t>
      </w:r>
      <w:r w:rsidRPr="0090765C">
        <w:rPr>
          <w:sz w:val="28"/>
          <w:szCs w:val="28"/>
        </w:rPr>
        <w:t>о</w:t>
      </w:r>
      <w:r w:rsidRPr="0090765C">
        <w:rPr>
          <w:sz w:val="28"/>
          <w:szCs w:val="28"/>
        </w:rPr>
        <w:t xml:space="preserve">го расхода топлива на отпущенную электрическую </w:t>
      </w:r>
      <w:r>
        <w:rPr>
          <w:sz w:val="28"/>
          <w:szCs w:val="28"/>
        </w:rPr>
        <w:br/>
      </w:r>
      <w:r w:rsidRPr="0090765C">
        <w:rPr>
          <w:sz w:val="28"/>
          <w:szCs w:val="28"/>
        </w:rPr>
        <w:t>и тепловую энергию от тепл</w:t>
      </w:r>
      <w:r w:rsidRPr="0090765C">
        <w:rPr>
          <w:sz w:val="28"/>
          <w:szCs w:val="28"/>
        </w:rPr>
        <w:t>о</w:t>
      </w:r>
      <w:r w:rsidRPr="0090765C">
        <w:rPr>
          <w:sz w:val="28"/>
          <w:szCs w:val="28"/>
        </w:rPr>
        <w:t>вых электрич</w:t>
      </w:r>
      <w:r>
        <w:rPr>
          <w:sz w:val="28"/>
          <w:szCs w:val="28"/>
        </w:rPr>
        <w:t>еских станций и котельных».</w:t>
      </w:r>
    </w:p>
    <w:p w14:paraId="5C28298E" w14:textId="77777777" w:rsidR="009114FF" w:rsidRPr="0090765C" w:rsidRDefault="009114FF" w:rsidP="00136782">
      <w:pPr>
        <w:numPr>
          <w:ilvl w:val="0"/>
          <w:numId w:val="13"/>
        </w:numPr>
        <w:tabs>
          <w:tab w:val="left" w:pos="0"/>
          <w:tab w:val="left" w:pos="709"/>
          <w:tab w:val="left" w:pos="1134"/>
          <w:tab w:val="left" w:pos="9900"/>
        </w:tabs>
        <w:ind w:left="0" w:firstLine="708"/>
        <w:jc w:val="both"/>
        <w:rPr>
          <w:sz w:val="28"/>
          <w:szCs w:val="28"/>
        </w:rPr>
      </w:pPr>
      <w:r w:rsidRPr="0090765C">
        <w:rPr>
          <w:sz w:val="28"/>
          <w:szCs w:val="28"/>
        </w:rPr>
        <w:t xml:space="preserve">Приказ Минэнерго РФ от 30.12.2008 </w:t>
      </w:r>
      <w:r>
        <w:rPr>
          <w:sz w:val="28"/>
          <w:szCs w:val="28"/>
        </w:rPr>
        <w:t>№</w:t>
      </w:r>
      <w:r w:rsidRPr="0090765C">
        <w:rPr>
          <w:sz w:val="28"/>
          <w:szCs w:val="28"/>
        </w:rPr>
        <w:t xml:space="preserve"> 325</w:t>
      </w:r>
      <w:r>
        <w:rPr>
          <w:sz w:val="28"/>
          <w:szCs w:val="28"/>
        </w:rPr>
        <w:t xml:space="preserve"> «</w:t>
      </w:r>
      <w:r w:rsidRPr="0090765C">
        <w:rPr>
          <w:sz w:val="28"/>
          <w:szCs w:val="28"/>
        </w:rPr>
        <w:t xml:space="preserve">Об организации </w:t>
      </w:r>
      <w:r>
        <w:rPr>
          <w:sz w:val="28"/>
          <w:szCs w:val="28"/>
        </w:rPr>
        <w:br/>
      </w:r>
      <w:r w:rsidRPr="0090765C">
        <w:rPr>
          <w:sz w:val="28"/>
          <w:szCs w:val="28"/>
        </w:rPr>
        <w:t>в Министерстве энергетики Российской Федерации работы по утверждению нормативов технол</w:t>
      </w:r>
      <w:r w:rsidRPr="0090765C">
        <w:rPr>
          <w:sz w:val="28"/>
          <w:szCs w:val="28"/>
        </w:rPr>
        <w:t>о</w:t>
      </w:r>
      <w:r w:rsidRPr="0090765C">
        <w:rPr>
          <w:sz w:val="28"/>
          <w:szCs w:val="28"/>
        </w:rPr>
        <w:t>гических потерь при передаче тепловой энергии</w:t>
      </w:r>
      <w:r>
        <w:rPr>
          <w:sz w:val="28"/>
          <w:szCs w:val="28"/>
        </w:rPr>
        <w:t xml:space="preserve">» </w:t>
      </w:r>
      <w:r w:rsidRPr="0090765C">
        <w:rPr>
          <w:sz w:val="28"/>
          <w:szCs w:val="28"/>
        </w:rPr>
        <w:t>(вместе с</w:t>
      </w:r>
      <w:r>
        <w:rPr>
          <w:sz w:val="28"/>
          <w:szCs w:val="28"/>
        </w:rPr>
        <w:t xml:space="preserve"> «</w:t>
      </w:r>
      <w:r w:rsidRPr="0090765C">
        <w:rPr>
          <w:sz w:val="28"/>
          <w:szCs w:val="28"/>
        </w:rPr>
        <w:t>Инструкцией по о</w:t>
      </w:r>
      <w:r w:rsidRPr="0090765C">
        <w:rPr>
          <w:sz w:val="28"/>
          <w:szCs w:val="28"/>
        </w:rPr>
        <w:t>р</w:t>
      </w:r>
      <w:r w:rsidRPr="0090765C">
        <w:rPr>
          <w:sz w:val="28"/>
          <w:szCs w:val="28"/>
        </w:rPr>
        <w:t xml:space="preserve">ганизации в Минэнерго России работы </w:t>
      </w:r>
      <w:r>
        <w:rPr>
          <w:sz w:val="28"/>
          <w:szCs w:val="28"/>
        </w:rPr>
        <w:br/>
      </w:r>
      <w:r w:rsidRPr="0090765C">
        <w:rPr>
          <w:sz w:val="28"/>
          <w:szCs w:val="28"/>
        </w:rPr>
        <w:t xml:space="preserve">по расчету и обоснованию нормативов технологических потерь </w:t>
      </w:r>
      <w:r>
        <w:rPr>
          <w:sz w:val="28"/>
          <w:szCs w:val="28"/>
        </w:rPr>
        <w:br/>
      </w:r>
      <w:r w:rsidRPr="0090765C">
        <w:rPr>
          <w:sz w:val="28"/>
          <w:szCs w:val="28"/>
        </w:rPr>
        <w:t>при передаче тепловой эне</w:t>
      </w:r>
      <w:r w:rsidRPr="0090765C">
        <w:rPr>
          <w:sz w:val="28"/>
          <w:szCs w:val="28"/>
        </w:rPr>
        <w:t>р</w:t>
      </w:r>
      <w:r w:rsidRPr="0090765C">
        <w:rPr>
          <w:sz w:val="28"/>
          <w:szCs w:val="28"/>
        </w:rPr>
        <w:t>гии</w:t>
      </w:r>
      <w:r>
        <w:rPr>
          <w:sz w:val="28"/>
          <w:szCs w:val="28"/>
        </w:rPr>
        <w:t>»</w:t>
      </w:r>
      <w:r w:rsidRPr="0090765C">
        <w:rPr>
          <w:sz w:val="28"/>
          <w:szCs w:val="28"/>
        </w:rPr>
        <w:t>);</w:t>
      </w:r>
    </w:p>
    <w:p w14:paraId="0BCF0F58" w14:textId="77777777" w:rsidR="009114FF" w:rsidRDefault="009114FF" w:rsidP="00136782">
      <w:pPr>
        <w:numPr>
          <w:ilvl w:val="0"/>
          <w:numId w:val="13"/>
        </w:numPr>
        <w:tabs>
          <w:tab w:val="left" w:pos="709"/>
          <w:tab w:val="left" w:pos="1134"/>
        </w:tabs>
        <w:ind w:left="0" w:firstLine="708"/>
        <w:jc w:val="both"/>
        <w:rPr>
          <w:sz w:val="28"/>
          <w:szCs w:val="28"/>
        </w:rPr>
      </w:pPr>
      <w:r w:rsidRPr="0090765C">
        <w:rPr>
          <w:sz w:val="28"/>
          <w:szCs w:val="28"/>
        </w:rPr>
        <w:t xml:space="preserve">Приказ Федеральной службы по тарифам (ФСТ России) </w:t>
      </w:r>
      <w:r>
        <w:rPr>
          <w:sz w:val="28"/>
          <w:szCs w:val="28"/>
        </w:rPr>
        <w:br/>
      </w:r>
      <w:r w:rsidRPr="0090765C">
        <w:rPr>
          <w:sz w:val="28"/>
          <w:szCs w:val="28"/>
        </w:rPr>
        <w:t xml:space="preserve">от </w:t>
      </w:r>
      <w:r>
        <w:rPr>
          <w:sz w:val="28"/>
          <w:szCs w:val="28"/>
        </w:rPr>
        <w:t>13</w:t>
      </w:r>
      <w:r w:rsidRPr="0090765C">
        <w:rPr>
          <w:sz w:val="28"/>
          <w:szCs w:val="28"/>
        </w:rPr>
        <w:t>.0</w:t>
      </w:r>
      <w:r>
        <w:rPr>
          <w:sz w:val="28"/>
          <w:szCs w:val="28"/>
        </w:rPr>
        <w:t>6</w:t>
      </w:r>
      <w:r w:rsidRPr="0090765C">
        <w:rPr>
          <w:sz w:val="28"/>
          <w:szCs w:val="28"/>
        </w:rPr>
        <w:t>.20</w:t>
      </w:r>
      <w:r>
        <w:rPr>
          <w:sz w:val="28"/>
          <w:szCs w:val="28"/>
        </w:rPr>
        <w:t>13 № 760</w:t>
      </w:r>
      <w:r w:rsidRPr="0090765C">
        <w:rPr>
          <w:sz w:val="28"/>
          <w:szCs w:val="28"/>
        </w:rPr>
        <w:t>-э</w:t>
      </w:r>
      <w:r>
        <w:rPr>
          <w:sz w:val="28"/>
          <w:szCs w:val="28"/>
        </w:rPr>
        <w:t xml:space="preserve"> «</w:t>
      </w:r>
      <w:r w:rsidRPr="0090765C">
        <w:rPr>
          <w:sz w:val="28"/>
          <w:szCs w:val="28"/>
        </w:rPr>
        <w:t>Об ут</w:t>
      </w:r>
      <w:r>
        <w:rPr>
          <w:sz w:val="28"/>
          <w:szCs w:val="28"/>
        </w:rPr>
        <w:t>верждении М</w:t>
      </w:r>
      <w:r w:rsidRPr="0090765C">
        <w:rPr>
          <w:sz w:val="28"/>
          <w:szCs w:val="28"/>
        </w:rPr>
        <w:t>етодических указани</w:t>
      </w:r>
      <w:r>
        <w:rPr>
          <w:sz w:val="28"/>
          <w:szCs w:val="28"/>
        </w:rPr>
        <w:t xml:space="preserve">й по расчету регулируемых </w:t>
      </w:r>
      <w:r w:rsidRPr="0090765C">
        <w:rPr>
          <w:sz w:val="28"/>
          <w:szCs w:val="28"/>
        </w:rPr>
        <w:t>цен</w:t>
      </w:r>
      <w:r>
        <w:rPr>
          <w:sz w:val="28"/>
          <w:szCs w:val="28"/>
        </w:rPr>
        <w:t xml:space="preserve"> (тарифов) в сфере теплоснабжения» (далее методические указания)</w:t>
      </w:r>
      <w:r w:rsidRPr="0090765C">
        <w:rPr>
          <w:sz w:val="28"/>
          <w:szCs w:val="28"/>
        </w:rPr>
        <w:t>;</w:t>
      </w:r>
    </w:p>
    <w:p w14:paraId="218C65E2" w14:textId="77777777" w:rsidR="009114FF" w:rsidRDefault="009114FF" w:rsidP="00136782">
      <w:pPr>
        <w:numPr>
          <w:ilvl w:val="0"/>
          <w:numId w:val="13"/>
        </w:numPr>
        <w:tabs>
          <w:tab w:val="left" w:pos="709"/>
          <w:tab w:val="left" w:pos="1134"/>
        </w:tabs>
        <w:ind w:left="0" w:firstLine="708"/>
        <w:jc w:val="both"/>
        <w:rPr>
          <w:sz w:val="28"/>
          <w:szCs w:val="28"/>
        </w:rPr>
      </w:pPr>
      <w:r w:rsidRPr="0090765C">
        <w:rPr>
          <w:sz w:val="28"/>
          <w:szCs w:val="28"/>
        </w:rPr>
        <w:t xml:space="preserve">Приказ Федеральной службы по тарифам (ФСТ России) </w:t>
      </w:r>
      <w:r>
        <w:rPr>
          <w:sz w:val="28"/>
          <w:szCs w:val="28"/>
        </w:rPr>
        <w:br/>
      </w:r>
      <w:r w:rsidRPr="0090765C">
        <w:rPr>
          <w:sz w:val="28"/>
          <w:szCs w:val="28"/>
        </w:rPr>
        <w:t xml:space="preserve">от </w:t>
      </w:r>
      <w:r w:rsidRPr="008079DF">
        <w:rPr>
          <w:sz w:val="28"/>
          <w:szCs w:val="28"/>
        </w:rPr>
        <w:t>0</w:t>
      </w:r>
      <w:r>
        <w:rPr>
          <w:sz w:val="28"/>
          <w:szCs w:val="28"/>
        </w:rPr>
        <w:t>7.06</w:t>
      </w:r>
      <w:r w:rsidRPr="008079DF">
        <w:rPr>
          <w:sz w:val="28"/>
          <w:szCs w:val="28"/>
        </w:rPr>
        <w:t>.201</w:t>
      </w:r>
      <w:r>
        <w:rPr>
          <w:sz w:val="28"/>
          <w:szCs w:val="28"/>
        </w:rPr>
        <w:t>3 № 163 «</w:t>
      </w:r>
      <w:r w:rsidRPr="0090765C">
        <w:rPr>
          <w:sz w:val="28"/>
          <w:szCs w:val="28"/>
        </w:rPr>
        <w:t xml:space="preserve">Об </w:t>
      </w:r>
      <w:r>
        <w:rPr>
          <w:sz w:val="28"/>
          <w:szCs w:val="28"/>
        </w:rPr>
        <w:t xml:space="preserve">утверждении Регламента открытия дел </w:t>
      </w:r>
      <w:r>
        <w:rPr>
          <w:sz w:val="28"/>
          <w:szCs w:val="28"/>
        </w:rPr>
        <w:br/>
        <w:t>об установлении регулируемых цен (тарифов) и отмене регулирования тарифов в сфере теплоснабжения»;</w:t>
      </w:r>
    </w:p>
    <w:p w14:paraId="222D4A72" w14:textId="77777777" w:rsidR="009114FF" w:rsidRPr="0090765C" w:rsidRDefault="009114FF" w:rsidP="00136782">
      <w:pPr>
        <w:numPr>
          <w:ilvl w:val="0"/>
          <w:numId w:val="13"/>
        </w:numPr>
        <w:tabs>
          <w:tab w:val="left" w:pos="709"/>
          <w:tab w:val="left" w:pos="1134"/>
        </w:tabs>
        <w:ind w:left="0" w:firstLine="708"/>
        <w:jc w:val="both"/>
        <w:rPr>
          <w:sz w:val="28"/>
          <w:szCs w:val="28"/>
        </w:rPr>
      </w:pPr>
      <w:r w:rsidRPr="0090765C">
        <w:rPr>
          <w:sz w:val="28"/>
          <w:szCs w:val="28"/>
        </w:rPr>
        <w:t xml:space="preserve">Прочие законы и подзаконные акты, методические разработки </w:t>
      </w:r>
      <w:r>
        <w:rPr>
          <w:sz w:val="28"/>
          <w:szCs w:val="28"/>
        </w:rPr>
        <w:br/>
      </w:r>
      <w:r w:rsidRPr="0090765C">
        <w:rPr>
          <w:sz w:val="28"/>
          <w:szCs w:val="28"/>
        </w:rPr>
        <w:t>и подходы, де</w:t>
      </w:r>
      <w:r w:rsidRPr="0090765C">
        <w:rPr>
          <w:sz w:val="28"/>
          <w:szCs w:val="28"/>
        </w:rPr>
        <w:t>й</w:t>
      </w:r>
      <w:r w:rsidRPr="0090765C">
        <w:rPr>
          <w:sz w:val="28"/>
          <w:szCs w:val="28"/>
        </w:rPr>
        <w:t>ствующие в отношении сферы и предмета государственного регулирования тар</w:t>
      </w:r>
      <w:r w:rsidRPr="0090765C">
        <w:rPr>
          <w:sz w:val="28"/>
          <w:szCs w:val="28"/>
        </w:rPr>
        <w:t>и</w:t>
      </w:r>
      <w:r w:rsidRPr="0090765C">
        <w:rPr>
          <w:sz w:val="28"/>
          <w:szCs w:val="28"/>
        </w:rPr>
        <w:t xml:space="preserve">фов на продукцию (услуги) в </w:t>
      </w:r>
      <w:r>
        <w:rPr>
          <w:sz w:val="28"/>
          <w:szCs w:val="28"/>
        </w:rPr>
        <w:t>тепл</w:t>
      </w:r>
      <w:r w:rsidRPr="0090765C">
        <w:rPr>
          <w:sz w:val="28"/>
          <w:szCs w:val="28"/>
        </w:rPr>
        <w:t>оэнергетической отрасли.</w:t>
      </w:r>
    </w:p>
    <w:p w14:paraId="3E8DCBDC" w14:textId="77777777" w:rsidR="009114FF" w:rsidRPr="008620C7" w:rsidRDefault="009114FF" w:rsidP="00136782">
      <w:pPr>
        <w:numPr>
          <w:ilvl w:val="0"/>
          <w:numId w:val="13"/>
        </w:numPr>
        <w:tabs>
          <w:tab w:val="left" w:pos="1134"/>
        </w:tabs>
        <w:ind w:left="0" w:firstLine="708"/>
        <w:jc w:val="both"/>
        <w:rPr>
          <w:sz w:val="28"/>
          <w:szCs w:val="28"/>
        </w:rPr>
      </w:pPr>
      <w:r w:rsidRPr="0090765C">
        <w:rPr>
          <w:sz w:val="28"/>
          <w:szCs w:val="28"/>
        </w:rPr>
        <w:lastRenderedPageBreak/>
        <w:t>Вся нормативно – методическая основа используется в редакции, действующей на м</w:t>
      </w:r>
      <w:r w:rsidRPr="0090765C">
        <w:rPr>
          <w:sz w:val="28"/>
          <w:szCs w:val="28"/>
        </w:rPr>
        <w:t>о</w:t>
      </w:r>
      <w:r w:rsidRPr="0090765C">
        <w:rPr>
          <w:sz w:val="28"/>
          <w:szCs w:val="28"/>
        </w:rPr>
        <w:t>мент проведения экспертизы.</w:t>
      </w:r>
    </w:p>
    <w:p w14:paraId="60D28598" w14:textId="77777777" w:rsidR="009114FF" w:rsidRPr="008620C7" w:rsidRDefault="009114FF" w:rsidP="009114FF">
      <w:pPr>
        <w:ind w:firstLine="709"/>
        <w:jc w:val="both"/>
        <w:rPr>
          <w:sz w:val="28"/>
          <w:szCs w:val="28"/>
        </w:rPr>
      </w:pPr>
      <w:r w:rsidRPr="008620C7">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w:t>
      </w:r>
      <w:r>
        <w:rPr>
          <w:sz w:val="28"/>
          <w:szCs w:val="28"/>
        </w:rPr>
        <w:t xml:space="preserve">елью оценки достоверности, </w:t>
      </w:r>
      <w:r w:rsidRPr="008620C7">
        <w:rPr>
          <w:sz w:val="28"/>
          <w:szCs w:val="28"/>
        </w:rPr>
        <w:t xml:space="preserve">представленной </w:t>
      </w:r>
      <w:r>
        <w:rPr>
          <w:sz w:val="28"/>
          <w:szCs w:val="28"/>
        </w:rPr>
        <w:br/>
        <w:t>ПАО «ЮК ГРЭС»</w:t>
      </w:r>
      <w:r w:rsidRPr="00252316">
        <w:rPr>
          <w:sz w:val="28"/>
          <w:szCs w:val="28"/>
        </w:rPr>
        <w:t xml:space="preserve"> </w:t>
      </w:r>
      <w:r w:rsidRPr="008620C7">
        <w:rPr>
          <w:sz w:val="28"/>
          <w:szCs w:val="28"/>
        </w:rPr>
        <w:t xml:space="preserve">информации для определения величины экономически обоснованных расходов по регулируемым РЭК КО видам деятельности </w:t>
      </w:r>
      <w:r>
        <w:rPr>
          <w:sz w:val="28"/>
          <w:szCs w:val="28"/>
        </w:rPr>
        <w:br/>
      </w:r>
      <w:r w:rsidRPr="008620C7">
        <w:rPr>
          <w:sz w:val="28"/>
          <w:szCs w:val="28"/>
        </w:rPr>
        <w:t>на 201</w:t>
      </w:r>
      <w:r>
        <w:rPr>
          <w:sz w:val="28"/>
          <w:szCs w:val="28"/>
        </w:rPr>
        <w:t>9</w:t>
      </w:r>
      <w:r w:rsidRPr="008620C7">
        <w:rPr>
          <w:sz w:val="28"/>
          <w:szCs w:val="28"/>
        </w:rPr>
        <w:t xml:space="preserve"> год.</w:t>
      </w:r>
    </w:p>
    <w:p w14:paraId="075C0DC9" w14:textId="77777777" w:rsidR="009114FF" w:rsidRDefault="009114FF" w:rsidP="009114FF">
      <w:pPr>
        <w:ind w:firstLine="709"/>
        <w:jc w:val="both"/>
        <w:rPr>
          <w:sz w:val="28"/>
          <w:szCs w:val="28"/>
        </w:rPr>
      </w:pPr>
      <w:r w:rsidRPr="008620C7">
        <w:rPr>
          <w:sz w:val="28"/>
          <w:szCs w:val="28"/>
        </w:rPr>
        <w:t xml:space="preserve">Экспертная оценка экономической обоснованности расходов на </w:t>
      </w:r>
      <w:r>
        <w:rPr>
          <w:sz w:val="28"/>
          <w:szCs w:val="28"/>
        </w:rPr>
        <w:t xml:space="preserve">услуги </w:t>
      </w:r>
      <w:r>
        <w:rPr>
          <w:sz w:val="28"/>
          <w:szCs w:val="28"/>
        </w:rPr>
        <w:br/>
        <w:t xml:space="preserve">по передаче </w:t>
      </w:r>
      <w:r w:rsidRPr="008620C7">
        <w:rPr>
          <w:sz w:val="28"/>
          <w:szCs w:val="28"/>
        </w:rPr>
        <w:t>тепловой энергии</w:t>
      </w:r>
      <w:r>
        <w:rPr>
          <w:sz w:val="28"/>
          <w:szCs w:val="28"/>
        </w:rPr>
        <w:t>, теплоносителя, принимаемых для расчета тарифа</w:t>
      </w:r>
      <w:r w:rsidRPr="008620C7">
        <w:rPr>
          <w:sz w:val="28"/>
          <w:szCs w:val="28"/>
        </w:rPr>
        <w:t xml:space="preserve"> на 201</w:t>
      </w:r>
      <w:r>
        <w:rPr>
          <w:sz w:val="28"/>
          <w:szCs w:val="28"/>
        </w:rPr>
        <w:t>9</w:t>
      </w:r>
      <w:r w:rsidRPr="008620C7">
        <w:rPr>
          <w:sz w:val="28"/>
          <w:szCs w:val="28"/>
        </w:rPr>
        <w:t xml:space="preserve"> год, производилась на основе анализа общей сметы расходов </w:t>
      </w:r>
      <w:r>
        <w:rPr>
          <w:sz w:val="28"/>
          <w:szCs w:val="28"/>
        </w:rPr>
        <w:br/>
      </w:r>
      <w:r w:rsidRPr="008620C7">
        <w:rPr>
          <w:sz w:val="28"/>
          <w:szCs w:val="28"/>
        </w:rPr>
        <w:t xml:space="preserve">в экономических элементах. В процессе оценки эксперты опирались </w:t>
      </w:r>
      <w:r>
        <w:rPr>
          <w:sz w:val="28"/>
          <w:szCs w:val="28"/>
        </w:rPr>
        <w:br/>
      </w:r>
      <w:r w:rsidRPr="008620C7">
        <w:rPr>
          <w:sz w:val="28"/>
          <w:szCs w:val="28"/>
        </w:rPr>
        <w:t xml:space="preserve">на </w:t>
      </w:r>
      <w:r>
        <w:rPr>
          <w:sz w:val="28"/>
          <w:szCs w:val="28"/>
        </w:rPr>
        <w:t xml:space="preserve">результаты постатейного анализа. </w:t>
      </w:r>
    </w:p>
    <w:p w14:paraId="71898B45" w14:textId="77777777" w:rsidR="009114FF" w:rsidRPr="008620C7" w:rsidRDefault="009114FF" w:rsidP="009114FF">
      <w:pPr>
        <w:ind w:firstLine="709"/>
        <w:jc w:val="both"/>
        <w:rPr>
          <w:sz w:val="28"/>
          <w:szCs w:val="28"/>
        </w:rPr>
      </w:pPr>
    </w:p>
    <w:p w14:paraId="44B0B932" w14:textId="77777777" w:rsidR="009114FF" w:rsidRPr="00FB4F6E" w:rsidRDefault="009114FF" w:rsidP="00136782">
      <w:pPr>
        <w:pStyle w:val="affff7"/>
        <w:numPr>
          <w:ilvl w:val="0"/>
          <w:numId w:val="14"/>
        </w:numPr>
        <w:spacing w:before="240" w:after="60"/>
        <w:outlineLvl w:val="0"/>
        <w:rPr>
          <w:sz w:val="28"/>
        </w:rPr>
      </w:pPr>
      <w:bookmarkStart w:id="10" w:name="_Toc422304524"/>
      <w:r w:rsidRPr="00FB4F6E">
        <w:rPr>
          <w:sz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0"/>
    </w:p>
    <w:p w14:paraId="4ABD98FE" w14:textId="77777777" w:rsidR="009114FF" w:rsidRPr="00A226A6" w:rsidRDefault="009114FF" w:rsidP="009114FF">
      <w:pPr>
        <w:ind w:firstLine="709"/>
        <w:jc w:val="center"/>
        <w:rPr>
          <w:b/>
          <w:sz w:val="32"/>
          <w:szCs w:val="32"/>
        </w:rPr>
      </w:pPr>
    </w:p>
    <w:p w14:paraId="66A31C57" w14:textId="77777777" w:rsidR="009114FF" w:rsidRDefault="009114FF" w:rsidP="009114FF">
      <w:pPr>
        <w:ind w:firstLine="709"/>
        <w:jc w:val="both"/>
        <w:rPr>
          <w:sz w:val="28"/>
          <w:szCs w:val="28"/>
        </w:rPr>
      </w:pPr>
      <w:r w:rsidRPr="00A226A6">
        <w:rPr>
          <w:sz w:val="28"/>
          <w:szCs w:val="28"/>
        </w:rPr>
        <w:t xml:space="preserve">Материалы </w:t>
      </w:r>
      <w:r>
        <w:rPr>
          <w:sz w:val="28"/>
          <w:szCs w:val="28"/>
        </w:rPr>
        <w:t>ПАО «ЮК ГРЭС»</w:t>
      </w:r>
      <w:r w:rsidRPr="00252316">
        <w:rPr>
          <w:sz w:val="28"/>
          <w:szCs w:val="28"/>
        </w:rPr>
        <w:t xml:space="preserve"> </w:t>
      </w:r>
      <w:r w:rsidRPr="00A226A6">
        <w:rPr>
          <w:sz w:val="28"/>
          <w:szCs w:val="28"/>
        </w:rPr>
        <w:t>по расчету тарифов на 201</w:t>
      </w:r>
      <w:r>
        <w:rPr>
          <w:sz w:val="28"/>
          <w:szCs w:val="28"/>
        </w:rPr>
        <w:t>9</w:t>
      </w:r>
      <w:r w:rsidRPr="00A226A6">
        <w:rPr>
          <w:sz w:val="28"/>
          <w:szCs w:val="28"/>
        </w:rPr>
        <w:t xml:space="preserve"> год подготовлены</w:t>
      </w:r>
      <w:r>
        <w:rPr>
          <w:sz w:val="28"/>
          <w:szCs w:val="28"/>
        </w:rPr>
        <w:t xml:space="preserve"> </w:t>
      </w:r>
      <w:r w:rsidRPr="00A226A6">
        <w:rPr>
          <w:sz w:val="28"/>
          <w:szCs w:val="28"/>
        </w:rPr>
        <w:t>в соответствии с требованиями</w:t>
      </w:r>
      <w:r>
        <w:rPr>
          <w:sz w:val="28"/>
          <w:szCs w:val="28"/>
        </w:rPr>
        <w:t xml:space="preserve"> </w:t>
      </w:r>
      <w:r w:rsidRPr="00A226A6">
        <w:rPr>
          <w:sz w:val="28"/>
          <w:szCs w:val="28"/>
        </w:rPr>
        <w:t xml:space="preserve">«Основ ценообразования </w:t>
      </w:r>
      <w:r>
        <w:rPr>
          <w:sz w:val="28"/>
          <w:szCs w:val="28"/>
        </w:rPr>
        <w:br/>
      </w:r>
      <w:r w:rsidRPr="00A226A6">
        <w:rPr>
          <w:sz w:val="28"/>
          <w:szCs w:val="28"/>
        </w:rPr>
        <w:t xml:space="preserve">в сфере теплоснабжения», утвержденных постановлением Правительства Российской Федерации от 22.10.2012 № 1075 и «Методических указаний </w:t>
      </w:r>
      <w:r>
        <w:rPr>
          <w:sz w:val="28"/>
          <w:szCs w:val="28"/>
        </w:rPr>
        <w:br/>
      </w:r>
      <w:r w:rsidRPr="00A226A6">
        <w:rPr>
          <w:sz w:val="28"/>
          <w:szCs w:val="28"/>
        </w:rPr>
        <w:t xml:space="preserve">по расчету регулируемых цен (тарифов) в сфере теплоснабжения», утверждённых Приказом ФСТ России от 13.06.2013 № 760-э. </w:t>
      </w:r>
    </w:p>
    <w:p w14:paraId="1A832E2B" w14:textId="77777777" w:rsidR="009114FF" w:rsidRPr="00A226A6" w:rsidRDefault="009114FF" w:rsidP="009114FF">
      <w:pPr>
        <w:ind w:firstLine="709"/>
        <w:jc w:val="both"/>
        <w:rPr>
          <w:sz w:val="28"/>
          <w:szCs w:val="28"/>
        </w:rPr>
      </w:pPr>
    </w:p>
    <w:p w14:paraId="358EE510" w14:textId="77777777" w:rsidR="009114FF" w:rsidRPr="00FB4F6E" w:rsidRDefault="009114FF" w:rsidP="00136782">
      <w:pPr>
        <w:pStyle w:val="affff7"/>
        <w:numPr>
          <w:ilvl w:val="0"/>
          <w:numId w:val="14"/>
        </w:numPr>
        <w:spacing w:before="240" w:after="60"/>
        <w:outlineLvl w:val="0"/>
        <w:rPr>
          <w:sz w:val="28"/>
        </w:rPr>
      </w:pPr>
      <w:bookmarkStart w:id="11" w:name="_Toc422304525"/>
      <w:r w:rsidRPr="00FB4F6E">
        <w:rPr>
          <w:sz w:val="28"/>
        </w:rPr>
        <w:t>Оценка достоверности данных, приведенных в предложениях об установлении тарифов и (или) их предельных уровней</w:t>
      </w:r>
      <w:bookmarkEnd w:id="11"/>
    </w:p>
    <w:p w14:paraId="45F66E8E" w14:textId="77777777" w:rsidR="009114FF" w:rsidRPr="00A226A6" w:rsidRDefault="009114FF" w:rsidP="009114FF">
      <w:pPr>
        <w:ind w:firstLine="709"/>
        <w:jc w:val="center"/>
        <w:rPr>
          <w:sz w:val="28"/>
          <w:szCs w:val="28"/>
        </w:rPr>
      </w:pPr>
    </w:p>
    <w:p w14:paraId="19FC0BF7" w14:textId="77777777" w:rsidR="009114FF" w:rsidRPr="00A226A6" w:rsidRDefault="009114FF" w:rsidP="009114FF">
      <w:pPr>
        <w:ind w:firstLine="709"/>
        <w:jc w:val="both"/>
        <w:rPr>
          <w:sz w:val="28"/>
          <w:szCs w:val="28"/>
        </w:rPr>
      </w:pPr>
      <w:r w:rsidRPr="00A226A6">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563B60E" w14:textId="77777777" w:rsidR="009114FF" w:rsidRDefault="009114FF" w:rsidP="009114FF">
      <w:pPr>
        <w:ind w:right="142" w:firstLine="709"/>
        <w:jc w:val="both"/>
        <w:rPr>
          <w:sz w:val="28"/>
          <w:szCs w:val="28"/>
        </w:rPr>
      </w:pPr>
    </w:p>
    <w:p w14:paraId="5DD6DB8A" w14:textId="77777777" w:rsidR="009114FF" w:rsidRDefault="009114FF" w:rsidP="009114FF">
      <w:pPr>
        <w:ind w:right="142" w:firstLine="709"/>
        <w:jc w:val="both"/>
        <w:rPr>
          <w:sz w:val="28"/>
          <w:szCs w:val="28"/>
        </w:rPr>
        <w:sectPr w:rsidR="009114FF" w:rsidSect="00D408BA">
          <w:pgSz w:w="11906" w:h="16838"/>
          <w:pgMar w:top="567" w:right="566" w:bottom="1135" w:left="851" w:header="720" w:footer="720" w:gutter="0"/>
          <w:cols w:space="720"/>
          <w:docGrid w:linePitch="326"/>
        </w:sectPr>
      </w:pPr>
    </w:p>
    <w:p w14:paraId="3CA1E9B5" w14:textId="77777777" w:rsidR="009114FF" w:rsidRPr="00FB4F6E" w:rsidRDefault="009114FF" w:rsidP="00136782">
      <w:pPr>
        <w:pStyle w:val="affff7"/>
        <w:numPr>
          <w:ilvl w:val="0"/>
          <w:numId w:val="14"/>
        </w:numPr>
        <w:tabs>
          <w:tab w:val="left" w:pos="142"/>
        </w:tabs>
        <w:spacing w:before="240" w:after="60"/>
        <w:ind w:left="0" w:firstLine="0"/>
        <w:outlineLvl w:val="0"/>
        <w:rPr>
          <w:sz w:val="28"/>
        </w:rPr>
      </w:pPr>
      <w:r w:rsidRPr="00FB4F6E">
        <w:rPr>
          <w:sz w:val="28"/>
        </w:rPr>
        <w:lastRenderedPageBreak/>
        <w:t xml:space="preserve">Анализ экономической обоснованности расходов по статьям затрат и обоснование объемов полезного отпуска </w:t>
      </w:r>
      <w:r>
        <w:rPr>
          <w:sz w:val="28"/>
        </w:rPr>
        <w:t xml:space="preserve">тепловой энергии (мощности) </w:t>
      </w:r>
      <w:r>
        <w:rPr>
          <w:sz w:val="28"/>
        </w:rPr>
        <w:br/>
        <w:t>ПАО «ЮК ГРЭС» на 2019 год</w:t>
      </w:r>
    </w:p>
    <w:p w14:paraId="2A8F923B" w14:textId="77777777" w:rsidR="009114FF" w:rsidRDefault="009114FF" w:rsidP="009114FF"/>
    <w:p w14:paraId="60E9B43A" w14:textId="77777777" w:rsidR="009114FF" w:rsidRPr="00102EA0" w:rsidRDefault="009114FF" w:rsidP="009114FF">
      <w:pPr>
        <w:pStyle w:val="afff9"/>
        <w:rPr>
          <w:rFonts w:ascii="Times New Roman" w:hAnsi="Times New Roman"/>
          <w:sz w:val="28"/>
        </w:rPr>
      </w:pPr>
      <w:r w:rsidRPr="00102EA0">
        <w:rPr>
          <w:rFonts w:ascii="Times New Roman" w:hAnsi="Times New Roman"/>
          <w:sz w:val="28"/>
        </w:rPr>
        <w:t>ОТПУСК ТЕПЛОВОЙ ЭНЕРГИИ</w:t>
      </w:r>
    </w:p>
    <w:p w14:paraId="00B40A43" w14:textId="77777777" w:rsidR="009114FF" w:rsidRDefault="009114FF" w:rsidP="009114FF">
      <w:pPr>
        <w:ind w:firstLine="851"/>
        <w:jc w:val="both"/>
        <w:rPr>
          <w:snapToGrid w:val="0"/>
          <w:sz w:val="28"/>
          <w:szCs w:val="28"/>
        </w:rPr>
      </w:pPr>
      <w:r w:rsidRPr="00DF1738">
        <w:rPr>
          <w:snapToGrid w:val="0"/>
          <w:sz w:val="28"/>
          <w:szCs w:val="28"/>
        </w:rPr>
        <w:t xml:space="preserve">Полезный отпуск тепловой энергии принят согласно сводному прогнозному балансу производства и поставок электрической энергии (мощности) в рамках Единой энергетической системы России на 2019 год, </w:t>
      </w:r>
      <w:r>
        <w:rPr>
          <w:snapToGrid w:val="0"/>
          <w:sz w:val="28"/>
          <w:szCs w:val="28"/>
        </w:rPr>
        <w:br/>
      </w:r>
      <w:r w:rsidRPr="00DF1738">
        <w:rPr>
          <w:snapToGrid w:val="0"/>
          <w:sz w:val="28"/>
          <w:szCs w:val="28"/>
        </w:rPr>
        <w:t xml:space="preserve">с учетом изменений, внесенных приказом ФАС России от 16.11.2018 </w:t>
      </w:r>
      <w:r w:rsidRPr="00DF1738">
        <w:rPr>
          <w:snapToGrid w:val="0"/>
          <w:sz w:val="28"/>
          <w:szCs w:val="28"/>
        </w:rPr>
        <w:br/>
        <w:t xml:space="preserve">№ 1570/18-ДСП. Согласно сводному прогнозному балансу, отпуск тепловой энергии, поставляемой с коллекторов источника тепловой энергии, составляет 663,163 тыс. Гкал, отпуск тепловой энергии из тепловой сети (полезный отпуск) составляет 645,232 тыс. Гкал. </w:t>
      </w:r>
    </w:p>
    <w:p w14:paraId="15FA631E" w14:textId="77777777" w:rsidR="009114FF" w:rsidRDefault="009114FF" w:rsidP="009114FF">
      <w:pPr>
        <w:ind w:firstLine="851"/>
        <w:jc w:val="both"/>
        <w:rPr>
          <w:snapToGrid w:val="0"/>
          <w:sz w:val="28"/>
          <w:szCs w:val="28"/>
        </w:rPr>
      </w:pPr>
      <w:r w:rsidRPr="00DF1738">
        <w:rPr>
          <w:snapToGrid w:val="0"/>
          <w:sz w:val="28"/>
          <w:szCs w:val="28"/>
        </w:rPr>
        <w:t>Согласно схем</w:t>
      </w:r>
      <w:r>
        <w:rPr>
          <w:snapToGrid w:val="0"/>
          <w:sz w:val="28"/>
          <w:szCs w:val="28"/>
        </w:rPr>
        <w:t>е</w:t>
      </w:r>
      <w:r w:rsidRPr="00DF1738">
        <w:rPr>
          <w:snapToGrid w:val="0"/>
          <w:sz w:val="28"/>
          <w:szCs w:val="28"/>
        </w:rPr>
        <w:t xml:space="preserve"> теплоснабжения на 2019</w:t>
      </w:r>
      <w:r>
        <w:rPr>
          <w:snapToGrid w:val="0"/>
          <w:sz w:val="28"/>
          <w:szCs w:val="28"/>
        </w:rPr>
        <w:t xml:space="preserve"> </w:t>
      </w:r>
      <w:r w:rsidRPr="00DF1738">
        <w:rPr>
          <w:snapToGrid w:val="0"/>
          <w:sz w:val="28"/>
          <w:szCs w:val="28"/>
        </w:rPr>
        <w:t>г</w:t>
      </w:r>
      <w:r>
        <w:rPr>
          <w:snapToGrid w:val="0"/>
          <w:sz w:val="28"/>
          <w:szCs w:val="28"/>
        </w:rPr>
        <w:t>од</w:t>
      </w:r>
      <w:r w:rsidRPr="00DF1738">
        <w:rPr>
          <w:snapToGrid w:val="0"/>
          <w:sz w:val="28"/>
          <w:szCs w:val="28"/>
        </w:rPr>
        <w:t xml:space="preserve">, актуализированной </w:t>
      </w:r>
      <w:r>
        <w:rPr>
          <w:snapToGrid w:val="0"/>
          <w:sz w:val="28"/>
          <w:szCs w:val="28"/>
        </w:rPr>
        <w:br/>
      </w:r>
      <w:r w:rsidRPr="00DF1738">
        <w:rPr>
          <w:snapToGrid w:val="0"/>
          <w:sz w:val="28"/>
          <w:szCs w:val="28"/>
        </w:rPr>
        <w:t>на 2019 год постановлением Администрации г.</w:t>
      </w:r>
      <w:r>
        <w:rPr>
          <w:snapToGrid w:val="0"/>
          <w:sz w:val="28"/>
          <w:szCs w:val="28"/>
        </w:rPr>
        <w:t xml:space="preserve"> Калтан от 07.05.2018 № 91-п, </w:t>
      </w:r>
      <w:r w:rsidRPr="00DF1738">
        <w:rPr>
          <w:snapToGrid w:val="0"/>
          <w:sz w:val="28"/>
          <w:szCs w:val="28"/>
        </w:rPr>
        <w:t xml:space="preserve">отпуск в сеть от ПАО «ЮК ГРЭС» для потребителей </w:t>
      </w:r>
      <w:proofErr w:type="spellStart"/>
      <w:r w:rsidRPr="00DF1738">
        <w:rPr>
          <w:snapToGrid w:val="0"/>
          <w:sz w:val="28"/>
          <w:szCs w:val="28"/>
        </w:rPr>
        <w:t>Калта</w:t>
      </w:r>
      <w:r>
        <w:rPr>
          <w:snapToGrid w:val="0"/>
          <w:sz w:val="28"/>
          <w:szCs w:val="28"/>
        </w:rPr>
        <w:t>н</w:t>
      </w:r>
      <w:r w:rsidRPr="00DF1738">
        <w:rPr>
          <w:snapToGrid w:val="0"/>
          <w:sz w:val="28"/>
          <w:szCs w:val="28"/>
        </w:rPr>
        <w:t>ского</w:t>
      </w:r>
      <w:proofErr w:type="spellEnd"/>
      <w:r w:rsidRPr="00DF1738">
        <w:rPr>
          <w:snapToGrid w:val="0"/>
          <w:sz w:val="28"/>
          <w:szCs w:val="28"/>
        </w:rPr>
        <w:t xml:space="preserve"> городского округа составляет 277</w:t>
      </w:r>
      <w:r>
        <w:rPr>
          <w:snapToGrid w:val="0"/>
          <w:sz w:val="28"/>
          <w:szCs w:val="28"/>
        </w:rPr>
        <w:t>,</w:t>
      </w:r>
      <w:r w:rsidRPr="00DF1738">
        <w:rPr>
          <w:snapToGrid w:val="0"/>
          <w:sz w:val="28"/>
          <w:szCs w:val="28"/>
        </w:rPr>
        <w:t>993</w:t>
      </w:r>
      <w:r>
        <w:rPr>
          <w:snapToGrid w:val="0"/>
          <w:sz w:val="28"/>
          <w:szCs w:val="28"/>
        </w:rPr>
        <w:t xml:space="preserve"> тыс.</w:t>
      </w:r>
      <w:r w:rsidRPr="00DF1738">
        <w:rPr>
          <w:snapToGrid w:val="0"/>
          <w:sz w:val="28"/>
          <w:szCs w:val="28"/>
        </w:rPr>
        <w:t xml:space="preserve"> Гкал.</w:t>
      </w:r>
    </w:p>
    <w:p w14:paraId="41B920E9" w14:textId="77777777" w:rsidR="009114FF" w:rsidRDefault="009114FF" w:rsidP="009114FF">
      <w:pPr>
        <w:ind w:firstLine="851"/>
        <w:jc w:val="both"/>
        <w:rPr>
          <w:snapToGrid w:val="0"/>
          <w:sz w:val="28"/>
          <w:szCs w:val="28"/>
        </w:rPr>
      </w:pPr>
      <w:r w:rsidRPr="00951A31">
        <w:rPr>
          <w:snapToGrid w:val="0"/>
          <w:sz w:val="28"/>
          <w:szCs w:val="28"/>
        </w:rPr>
        <w:t>Необходимо отметить, что вышеуказанный объем тепловой энергии включает в себя тепловую эне</w:t>
      </w:r>
      <w:r>
        <w:rPr>
          <w:snapToGrid w:val="0"/>
          <w:sz w:val="28"/>
          <w:szCs w:val="28"/>
        </w:rPr>
        <w:t>р</w:t>
      </w:r>
      <w:r w:rsidRPr="00951A31">
        <w:rPr>
          <w:snapToGrid w:val="0"/>
          <w:sz w:val="28"/>
          <w:szCs w:val="28"/>
        </w:rPr>
        <w:t>гию, отпускаемую в тепловые сети, принадлежащие ПАО «ЮК</w:t>
      </w:r>
      <w:r>
        <w:rPr>
          <w:snapToGrid w:val="0"/>
          <w:sz w:val="28"/>
          <w:szCs w:val="28"/>
        </w:rPr>
        <w:t xml:space="preserve"> </w:t>
      </w:r>
      <w:r w:rsidRPr="00951A31">
        <w:rPr>
          <w:snapToGrid w:val="0"/>
          <w:sz w:val="28"/>
          <w:szCs w:val="28"/>
        </w:rPr>
        <w:t>ГРЭС», в объеме 17</w:t>
      </w:r>
      <w:r>
        <w:rPr>
          <w:snapToGrid w:val="0"/>
          <w:sz w:val="28"/>
          <w:szCs w:val="28"/>
        </w:rPr>
        <w:t>9,891</w:t>
      </w:r>
      <w:r w:rsidRPr="00951A31">
        <w:rPr>
          <w:snapToGrid w:val="0"/>
          <w:sz w:val="28"/>
          <w:szCs w:val="28"/>
        </w:rPr>
        <w:t xml:space="preserve"> </w:t>
      </w:r>
      <w:r>
        <w:rPr>
          <w:snapToGrid w:val="0"/>
          <w:sz w:val="28"/>
          <w:szCs w:val="28"/>
        </w:rPr>
        <w:t xml:space="preserve">тыс. </w:t>
      </w:r>
      <w:r w:rsidRPr="00951A31">
        <w:rPr>
          <w:snapToGrid w:val="0"/>
          <w:sz w:val="28"/>
          <w:szCs w:val="28"/>
        </w:rPr>
        <w:t>Гкал и тепловую эн</w:t>
      </w:r>
      <w:r>
        <w:rPr>
          <w:snapToGrid w:val="0"/>
          <w:sz w:val="28"/>
          <w:szCs w:val="28"/>
        </w:rPr>
        <w:t>ергию</w:t>
      </w:r>
      <w:r w:rsidRPr="00951A31">
        <w:rPr>
          <w:snapToGrid w:val="0"/>
          <w:sz w:val="28"/>
          <w:szCs w:val="28"/>
        </w:rPr>
        <w:t xml:space="preserve">, отпускаемую в сети, находящиеся в собственности </w:t>
      </w:r>
      <w:proofErr w:type="spellStart"/>
      <w:r w:rsidRPr="00951A31">
        <w:rPr>
          <w:snapToGrid w:val="0"/>
          <w:sz w:val="28"/>
          <w:szCs w:val="28"/>
        </w:rPr>
        <w:t>Калтанского</w:t>
      </w:r>
      <w:proofErr w:type="spellEnd"/>
      <w:r w:rsidRPr="00951A31">
        <w:rPr>
          <w:snapToGrid w:val="0"/>
          <w:sz w:val="28"/>
          <w:szCs w:val="28"/>
        </w:rPr>
        <w:t xml:space="preserve"> городского округа (потребители п. </w:t>
      </w:r>
      <w:proofErr w:type="spellStart"/>
      <w:r w:rsidRPr="00951A31">
        <w:rPr>
          <w:snapToGrid w:val="0"/>
          <w:sz w:val="28"/>
          <w:szCs w:val="28"/>
        </w:rPr>
        <w:t>Шушталеп</w:t>
      </w:r>
      <w:proofErr w:type="spellEnd"/>
      <w:r w:rsidRPr="00951A31">
        <w:rPr>
          <w:snapToGrid w:val="0"/>
          <w:sz w:val="28"/>
          <w:szCs w:val="28"/>
        </w:rPr>
        <w:t xml:space="preserve"> и п. Постоянный), в объеме 102</w:t>
      </w:r>
      <w:r>
        <w:rPr>
          <w:snapToGrid w:val="0"/>
          <w:sz w:val="28"/>
          <w:szCs w:val="28"/>
        </w:rPr>
        <w:t>,</w:t>
      </w:r>
      <w:r w:rsidRPr="00951A31">
        <w:rPr>
          <w:snapToGrid w:val="0"/>
          <w:sz w:val="28"/>
          <w:szCs w:val="28"/>
        </w:rPr>
        <w:t xml:space="preserve">033 </w:t>
      </w:r>
      <w:r>
        <w:rPr>
          <w:snapToGrid w:val="0"/>
          <w:sz w:val="28"/>
          <w:szCs w:val="28"/>
        </w:rPr>
        <w:t xml:space="preserve">тыс. </w:t>
      </w:r>
      <w:r w:rsidRPr="00951A31">
        <w:rPr>
          <w:snapToGrid w:val="0"/>
          <w:sz w:val="28"/>
          <w:szCs w:val="28"/>
        </w:rPr>
        <w:t>Гкал.</w:t>
      </w:r>
      <w:r>
        <w:rPr>
          <w:snapToGrid w:val="0"/>
          <w:sz w:val="28"/>
          <w:szCs w:val="28"/>
        </w:rPr>
        <w:t xml:space="preserve"> </w:t>
      </w:r>
    </w:p>
    <w:p w14:paraId="763053A9" w14:textId="77777777" w:rsidR="009114FF" w:rsidRDefault="009114FF" w:rsidP="009114FF">
      <w:pPr>
        <w:ind w:firstLine="851"/>
        <w:jc w:val="both"/>
        <w:rPr>
          <w:snapToGrid w:val="0"/>
          <w:sz w:val="28"/>
          <w:szCs w:val="28"/>
        </w:rPr>
      </w:pPr>
      <w:r>
        <w:rPr>
          <w:snapToGrid w:val="0"/>
          <w:sz w:val="28"/>
          <w:szCs w:val="28"/>
        </w:rPr>
        <w:t>В соответствии с п. 22 Основ ценообразования, п</w:t>
      </w:r>
      <w:r w:rsidRPr="00275E0E">
        <w:rPr>
          <w:snapToGrid w:val="0"/>
          <w:sz w:val="28"/>
          <w:szCs w:val="28"/>
        </w:rPr>
        <w:t>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r>
        <w:rPr>
          <w:snapToGrid w:val="0"/>
          <w:sz w:val="28"/>
          <w:szCs w:val="28"/>
        </w:rPr>
        <w:t xml:space="preserve"> Объем тепловой энергии, </w:t>
      </w:r>
      <w:r w:rsidRPr="00951A31">
        <w:rPr>
          <w:snapToGrid w:val="0"/>
          <w:sz w:val="28"/>
          <w:szCs w:val="28"/>
        </w:rPr>
        <w:t>отпускаем</w:t>
      </w:r>
      <w:r>
        <w:rPr>
          <w:snapToGrid w:val="0"/>
          <w:sz w:val="28"/>
          <w:szCs w:val="28"/>
        </w:rPr>
        <w:t>ый</w:t>
      </w:r>
      <w:r w:rsidRPr="00951A31">
        <w:rPr>
          <w:snapToGrid w:val="0"/>
          <w:sz w:val="28"/>
          <w:szCs w:val="28"/>
        </w:rPr>
        <w:t xml:space="preserve"> </w:t>
      </w:r>
      <w:bookmarkStart w:id="12" w:name="_Hlk20484092"/>
      <w:r w:rsidRPr="00951A31">
        <w:rPr>
          <w:snapToGrid w:val="0"/>
          <w:sz w:val="28"/>
          <w:szCs w:val="28"/>
        </w:rPr>
        <w:t xml:space="preserve">в тепловые сети, принадлежащие </w:t>
      </w:r>
      <w:r>
        <w:rPr>
          <w:snapToGrid w:val="0"/>
          <w:sz w:val="28"/>
          <w:szCs w:val="28"/>
        </w:rPr>
        <w:br/>
      </w:r>
      <w:r w:rsidRPr="00951A31">
        <w:rPr>
          <w:snapToGrid w:val="0"/>
          <w:sz w:val="28"/>
          <w:szCs w:val="28"/>
        </w:rPr>
        <w:t>ПАО «ЮК</w:t>
      </w:r>
      <w:r>
        <w:rPr>
          <w:snapToGrid w:val="0"/>
          <w:sz w:val="28"/>
          <w:szCs w:val="28"/>
        </w:rPr>
        <w:t xml:space="preserve"> </w:t>
      </w:r>
      <w:r w:rsidRPr="00951A31">
        <w:rPr>
          <w:snapToGrid w:val="0"/>
          <w:sz w:val="28"/>
          <w:szCs w:val="28"/>
        </w:rPr>
        <w:t>ГРЭС»</w:t>
      </w:r>
      <w:bookmarkEnd w:id="12"/>
      <w:r>
        <w:rPr>
          <w:snapToGrid w:val="0"/>
          <w:sz w:val="28"/>
          <w:szCs w:val="28"/>
        </w:rPr>
        <w:t xml:space="preserve"> не указан в схеме теплоснабжения и принимается на основе </w:t>
      </w:r>
      <w:r w:rsidRPr="00275E0E">
        <w:rPr>
          <w:snapToGrid w:val="0"/>
          <w:sz w:val="28"/>
          <w:szCs w:val="28"/>
        </w:rPr>
        <w:t xml:space="preserve">динамики полезного отпуска тепловой энергии </w:t>
      </w:r>
      <w:r>
        <w:rPr>
          <w:snapToGrid w:val="0"/>
          <w:sz w:val="28"/>
          <w:szCs w:val="28"/>
        </w:rPr>
        <w:t xml:space="preserve">за 2016, 2017, 2018 годов, </w:t>
      </w:r>
      <w:r>
        <w:rPr>
          <w:snapToGrid w:val="0"/>
          <w:sz w:val="28"/>
          <w:szCs w:val="28"/>
        </w:rPr>
        <w:br/>
        <w:t>в соответствии с показателями счетчиков тепловой энергии, представленных в письме от ПАО «ЮК ГРЭС» (</w:t>
      </w:r>
      <w:proofErr w:type="spellStart"/>
      <w:r w:rsidRPr="00AB6828">
        <w:rPr>
          <w:snapToGrid w:val="0"/>
          <w:sz w:val="28"/>
          <w:szCs w:val="28"/>
        </w:rPr>
        <w:t>вх</w:t>
      </w:r>
      <w:proofErr w:type="spellEnd"/>
      <w:r w:rsidRPr="00AB6828">
        <w:rPr>
          <w:snapToGrid w:val="0"/>
          <w:sz w:val="28"/>
          <w:szCs w:val="28"/>
        </w:rPr>
        <w:t>. от 13.09.2019 № 4635</w:t>
      </w:r>
      <w:r>
        <w:rPr>
          <w:snapToGrid w:val="0"/>
          <w:sz w:val="28"/>
          <w:szCs w:val="28"/>
        </w:rPr>
        <w:t>).</w:t>
      </w:r>
      <w:r w:rsidRPr="00FB4292">
        <w:t xml:space="preserve"> </w:t>
      </w:r>
    </w:p>
    <w:p w14:paraId="370667CA" w14:textId="77777777" w:rsidR="009114FF" w:rsidRPr="00FB4292" w:rsidRDefault="009114FF" w:rsidP="009114FF">
      <w:pPr>
        <w:spacing w:before="120" w:after="120"/>
        <w:ind w:firstLine="720"/>
        <w:jc w:val="center"/>
        <w:rPr>
          <w:snapToGrid w:val="0"/>
          <w:sz w:val="28"/>
          <w:szCs w:val="28"/>
        </w:rPr>
      </w:pPr>
      <w:r w:rsidRPr="00FB4292">
        <w:rPr>
          <w:snapToGrid w:val="0"/>
          <w:sz w:val="28"/>
          <w:szCs w:val="28"/>
        </w:rPr>
        <w:t xml:space="preserve">Расчёт динамики изменения полезного отпуска тепловой энергии </w:t>
      </w:r>
      <w:r w:rsidRPr="00951A31">
        <w:rPr>
          <w:snapToGrid w:val="0"/>
          <w:sz w:val="28"/>
          <w:szCs w:val="28"/>
        </w:rPr>
        <w:t>в тепловые сети, принадлежащие ПАО «ЮК</w:t>
      </w:r>
      <w:r>
        <w:rPr>
          <w:snapToGrid w:val="0"/>
          <w:sz w:val="28"/>
          <w:szCs w:val="28"/>
        </w:rPr>
        <w:t xml:space="preserve"> </w:t>
      </w:r>
      <w:r w:rsidRPr="00951A31">
        <w:rPr>
          <w:snapToGrid w:val="0"/>
          <w:sz w:val="28"/>
          <w:szCs w:val="28"/>
        </w:rPr>
        <w:t>ГРЭС»</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28"/>
        <w:gridCol w:w="1984"/>
      </w:tblGrid>
      <w:tr w:rsidR="009114FF" w:rsidRPr="00FB4292" w14:paraId="1FDECAFE" w14:textId="77777777" w:rsidTr="009114FF">
        <w:trPr>
          <w:trHeight w:val="20"/>
          <w:tblHeader/>
          <w:jc w:val="center"/>
        </w:trPr>
        <w:tc>
          <w:tcPr>
            <w:tcW w:w="2122" w:type="dxa"/>
            <w:shd w:val="clear" w:color="auto" w:fill="auto"/>
            <w:noWrap/>
            <w:vAlign w:val="center"/>
            <w:hideMark/>
          </w:tcPr>
          <w:p w14:paraId="0BC891B8" w14:textId="77777777" w:rsidR="009114FF" w:rsidRPr="00EA4F41" w:rsidRDefault="009114FF" w:rsidP="00AE6BFF">
            <w:pPr>
              <w:jc w:val="center"/>
            </w:pPr>
            <w:r w:rsidRPr="00EA4F41">
              <w:t>Год</w:t>
            </w:r>
          </w:p>
        </w:tc>
        <w:tc>
          <w:tcPr>
            <w:tcW w:w="5528" w:type="dxa"/>
            <w:shd w:val="clear" w:color="auto" w:fill="auto"/>
            <w:vAlign w:val="center"/>
          </w:tcPr>
          <w:p w14:paraId="288AF173" w14:textId="77777777" w:rsidR="009114FF" w:rsidRPr="00EA4F41" w:rsidRDefault="009114FF" w:rsidP="00AE6BFF">
            <w:pPr>
              <w:jc w:val="center"/>
            </w:pPr>
            <w:r w:rsidRPr="00EA4F41">
              <w:t xml:space="preserve">Полезный отпуск тепловой энергии в тепловые сети, принадлежащие ПАО «ЮК ГРЭС», </w:t>
            </w:r>
            <w:r>
              <w:t xml:space="preserve">тыс. </w:t>
            </w:r>
            <w:r w:rsidRPr="00EA4F41">
              <w:t>Гкал</w:t>
            </w:r>
          </w:p>
        </w:tc>
        <w:tc>
          <w:tcPr>
            <w:tcW w:w="1984" w:type="dxa"/>
            <w:vAlign w:val="center"/>
          </w:tcPr>
          <w:p w14:paraId="755D85B1" w14:textId="77777777" w:rsidR="009114FF" w:rsidRPr="00EA4F41" w:rsidRDefault="009114FF" w:rsidP="00AE6BFF">
            <w:pPr>
              <w:jc w:val="center"/>
            </w:pPr>
            <w:r w:rsidRPr="00EA4F41">
              <w:t>Дин</w:t>
            </w:r>
            <w:r>
              <w:t>амика изменения</w:t>
            </w:r>
          </w:p>
        </w:tc>
      </w:tr>
      <w:tr w:rsidR="009114FF" w:rsidRPr="00FB4292" w14:paraId="43AAA764" w14:textId="77777777" w:rsidTr="009114FF">
        <w:trPr>
          <w:trHeight w:val="20"/>
          <w:jc w:val="center"/>
        </w:trPr>
        <w:tc>
          <w:tcPr>
            <w:tcW w:w="2122" w:type="dxa"/>
            <w:shd w:val="clear" w:color="auto" w:fill="auto"/>
            <w:noWrap/>
            <w:vAlign w:val="center"/>
            <w:hideMark/>
          </w:tcPr>
          <w:p w14:paraId="411E3722" w14:textId="77777777" w:rsidR="009114FF" w:rsidRPr="00EA4F41" w:rsidRDefault="009114FF" w:rsidP="00AE6BFF">
            <w:pPr>
              <w:jc w:val="center"/>
            </w:pPr>
            <w:r w:rsidRPr="00EA4F41">
              <w:t>2016</w:t>
            </w:r>
          </w:p>
        </w:tc>
        <w:tc>
          <w:tcPr>
            <w:tcW w:w="5528" w:type="dxa"/>
            <w:shd w:val="clear" w:color="auto" w:fill="auto"/>
            <w:noWrap/>
          </w:tcPr>
          <w:p w14:paraId="3F35EA6B" w14:textId="77777777" w:rsidR="009114FF" w:rsidRPr="00EA4F41" w:rsidRDefault="009114FF" w:rsidP="00AE6BFF">
            <w:pPr>
              <w:jc w:val="center"/>
            </w:pPr>
            <w:r w:rsidRPr="00EA4F41">
              <w:t>174</w:t>
            </w:r>
            <w:r>
              <w:t>,</w:t>
            </w:r>
            <w:r w:rsidRPr="00EA4F41">
              <w:t>968</w:t>
            </w:r>
          </w:p>
        </w:tc>
        <w:tc>
          <w:tcPr>
            <w:tcW w:w="1984" w:type="dxa"/>
            <w:vAlign w:val="center"/>
          </w:tcPr>
          <w:p w14:paraId="126EE743" w14:textId="77777777" w:rsidR="009114FF" w:rsidRPr="00EA4F41" w:rsidRDefault="009114FF" w:rsidP="00AE6BFF">
            <w:pPr>
              <w:jc w:val="center"/>
              <w:rPr>
                <w:color w:val="000000"/>
              </w:rPr>
            </w:pPr>
            <w:r>
              <w:rPr>
                <w:color w:val="000000"/>
              </w:rPr>
              <w:t>-</w:t>
            </w:r>
            <w:r w:rsidRPr="00EA4F41">
              <w:rPr>
                <w:color w:val="000000"/>
              </w:rPr>
              <w:t> </w:t>
            </w:r>
          </w:p>
        </w:tc>
      </w:tr>
      <w:tr w:rsidR="009114FF" w:rsidRPr="00FB4292" w14:paraId="25443C51" w14:textId="77777777" w:rsidTr="009114FF">
        <w:trPr>
          <w:trHeight w:val="20"/>
          <w:jc w:val="center"/>
        </w:trPr>
        <w:tc>
          <w:tcPr>
            <w:tcW w:w="2122" w:type="dxa"/>
            <w:shd w:val="clear" w:color="auto" w:fill="auto"/>
            <w:noWrap/>
            <w:vAlign w:val="center"/>
            <w:hideMark/>
          </w:tcPr>
          <w:p w14:paraId="04E48E0F" w14:textId="77777777" w:rsidR="009114FF" w:rsidRPr="00EA4F41" w:rsidRDefault="009114FF" w:rsidP="00AE6BFF">
            <w:pPr>
              <w:jc w:val="center"/>
            </w:pPr>
            <w:r w:rsidRPr="00EA4F41">
              <w:t>2017</w:t>
            </w:r>
          </w:p>
        </w:tc>
        <w:tc>
          <w:tcPr>
            <w:tcW w:w="5528" w:type="dxa"/>
            <w:shd w:val="clear" w:color="auto" w:fill="auto"/>
            <w:noWrap/>
          </w:tcPr>
          <w:p w14:paraId="4F2A8A0C" w14:textId="77777777" w:rsidR="009114FF" w:rsidRPr="00EA4F41" w:rsidRDefault="009114FF" w:rsidP="00AE6BFF">
            <w:pPr>
              <w:jc w:val="center"/>
            </w:pPr>
            <w:r w:rsidRPr="00EA4F41">
              <w:t>174</w:t>
            </w:r>
            <w:r>
              <w:t>,</w:t>
            </w:r>
            <w:r w:rsidRPr="00EA4F41">
              <w:t>619</w:t>
            </w:r>
          </w:p>
        </w:tc>
        <w:tc>
          <w:tcPr>
            <w:tcW w:w="1984" w:type="dxa"/>
            <w:vAlign w:val="center"/>
          </w:tcPr>
          <w:p w14:paraId="2DFEDBD5" w14:textId="77777777" w:rsidR="009114FF" w:rsidRPr="00EA4F41" w:rsidRDefault="009114FF" w:rsidP="00AE6BFF">
            <w:pPr>
              <w:jc w:val="center"/>
            </w:pPr>
            <w:r w:rsidRPr="00EA4F41">
              <w:t>0,998007119</w:t>
            </w:r>
          </w:p>
        </w:tc>
      </w:tr>
      <w:tr w:rsidR="009114FF" w:rsidRPr="00FB4292" w14:paraId="2B9339B5" w14:textId="77777777" w:rsidTr="009114FF">
        <w:trPr>
          <w:trHeight w:val="20"/>
          <w:jc w:val="center"/>
        </w:trPr>
        <w:tc>
          <w:tcPr>
            <w:tcW w:w="2122" w:type="dxa"/>
            <w:shd w:val="clear" w:color="auto" w:fill="auto"/>
            <w:noWrap/>
            <w:vAlign w:val="center"/>
          </w:tcPr>
          <w:p w14:paraId="45CAC345" w14:textId="77777777" w:rsidR="009114FF" w:rsidRPr="00EA4F41" w:rsidRDefault="009114FF" w:rsidP="00AE6BFF">
            <w:pPr>
              <w:jc w:val="center"/>
            </w:pPr>
            <w:r w:rsidRPr="00EA4F41">
              <w:t>2018</w:t>
            </w:r>
          </w:p>
        </w:tc>
        <w:tc>
          <w:tcPr>
            <w:tcW w:w="5528" w:type="dxa"/>
            <w:shd w:val="clear" w:color="auto" w:fill="auto"/>
            <w:noWrap/>
          </w:tcPr>
          <w:p w14:paraId="0EB211B9" w14:textId="77777777" w:rsidR="009114FF" w:rsidRPr="00EA4F41" w:rsidRDefault="009114FF" w:rsidP="00AE6BFF">
            <w:pPr>
              <w:jc w:val="center"/>
            </w:pPr>
            <w:r w:rsidRPr="00EA4F41">
              <w:t>178</w:t>
            </w:r>
            <w:r>
              <w:t>,</w:t>
            </w:r>
            <w:r w:rsidRPr="00EA4F41">
              <w:t>227</w:t>
            </w:r>
          </w:p>
        </w:tc>
        <w:tc>
          <w:tcPr>
            <w:tcW w:w="1984" w:type="dxa"/>
            <w:vAlign w:val="center"/>
          </w:tcPr>
          <w:p w14:paraId="605EB002" w14:textId="77777777" w:rsidR="009114FF" w:rsidRPr="00EA4F41" w:rsidRDefault="009114FF" w:rsidP="00AE6BFF">
            <w:pPr>
              <w:jc w:val="center"/>
            </w:pPr>
            <w:r w:rsidRPr="00EA4F41">
              <w:t>1,020663777</w:t>
            </w:r>
          </w:p>
        </w:tc>
      </w:tr>
      <w:tr w:rsidR="009114FF" w:rsidRPr="00FB4292" w14:paraId="38C8A223" w14:textId="77777777" w:rsidTr="009114FF">
        <w:trPr>
          <w:trHeight w:val="20"/>
          <w:jc w:val="center"/>
        </w:trPr>
        <w:tc>
          <w:tcPr>
            <w:tcW w:w="2122" w:type="dxa"/>
            <w:shd w:val="clear" w:color="auto" w:fill="auto"/>
            <w:vAlign w:val="center"/>
            <w:hideMark/>
          </w:tcPr>
          <w:p w14:paraId="4A19ADB2" w14:textId="77777777" w:rsidR="009114FF" w:rsidRPr="00EA4F41" w:rsidRDefault="009114FF" w:rsidP="00AE6BFF">
            <w:pPr>
              <w:jc w:val="center"/>
            </w:pPr>
            <w:r>
              <w:t>В среднем</w:t>
            </w:r>
          </w:p>
        </w:tc>
        <w:tc>
          <w:tcPr>
            <w:tcW w:w="5528" w:type="dxa"/>
            <w:shd w:val="clear" w:color="auto" w:fill="auto"/>
            <w:noWrap/>
            <w:vAlign w:val="center"/>
          </w:tcPr>
          <w:p w14:paraId="56295071" w14:textId="77777777" w:rsidR="009114FF" w:rsidRPr="00EA4F41" w:rsidRDefault="009114FF" w:rsidP="00AE6BFF">
            <w:pPr>
              <w:jc w:val="center"/>
              <w:rPr>
                <w:color w:val="000000"/>
              </w:rPr>
            </w:pPr>
          </w:p>
        </w:tc>
        <w:tc>
          <w:tcPr>
            <w:tcW w:w="1984" w:type="dxa"/>
            <w:vAlign w:val="center"/>
          </w:tcPr>
          <w:p w14:paraId="09FFE389" w14:textId="77777777" w:rsidR="009114FF" w:rsidRPr="00EA4F41" w:rsidRDefault="009114FF" w:rsidP="00AE6BFF">
            <w:pPr>
              <w:jc w:val="center"/>
              <w:rPr>
                <w:color w:val="000000"/>
              </w:rPr>
            </w:pPr>
            <w:r w:rsidRPr="00EA4F41">
              <w:rPr>
                <w:color w:val="000000"/>
              </w:rPr>
              <w:t>1,009335448</w:t>
            </w:r>
          </w:p>
        </w:tc>
      </w:tr>
    </w:tbl>
    <w:p w14:paraId="0400E85E" w14:textId="77777777" w:rsidR="009114FF" w:rsidRPr="00951A31" w:rsidRDefault="009114FF" w:rsidP="009114FF">
      <w:pPr>
        <w:ind w:firstLine="851"/>
        <w:jc w:val="both"/>
        <w:rPr>
          <w:snapToGrid w:val="0"/>
          <w:sz w:val="28"/>
          <w:szCs w:val="28"/>
        </w:rPr>
      </w:pPr>
      <w:r w:rsidRPr="00275E0E">
        <w:rPr>
          <w:snapToGrid w:val="0"/>
          <w:sz w:val="28"/>
          <w:szCs w:val="28"/>
        </w:rPr>
        <w:lastRenderedPageBreak/>
        <w:t xml:space="preserve">Нормативные потери тепловой энергии утверждены постановлением региональной энергетической комиссией Кемеровской области </w:t>
      </w:r>
      <w:r w:rsidRPr="00706FDE">
        <w:rPr>
          <w:snapToGrid w:val="0"/>
          <w:sz w:val="28"/>
          <w:szCs w:val="28"/>
        </w:rPr>
        <w:t xml:space="preserve">от 19.09.2019 </w:t>
      </w:r>
      <w:r>
        <w:rPr>
          <w:snapToGrid w:val="0"/>
          <w:sz w:val="28"/>
          <w:szCs w:val="28"/>
        </w:rPr>
        <w:br/>
      </w:r>
      <w:r w:rsidRPr="00706FDE">
        <w:rPr>
          <w:snapToGrid w:val="0"/>
          <w:sz w:val="28"/>
          <w:szCs w:val="28"/>
        </w:rPr>
        <w:t>№ 276.</w:t>
      </w:r>
    </w:p>
    <w:p w14:paraId="31DF14D9" w14:textId="77777777" w:rsidR="009114FF" w:rsidRDefault="009114FF" w:rsidP="009114FF">
      <w:pPr>
        <w:ind w:firstLine="851"/>
        <w:jc w:val="both"/>
        <w:rPr>
          <w:snapToGrid w:val="0"/>
          <w:sz w:val="28"/>
          <w:szCs w:val="28"/>
        </w:rPr>
      </w:pPr>
      <w:r w:rsidRPr="00DF1738">
        <w:rPr>
          <w:snapToGrid w:val="0"/>
          <w:sz w:val="28"/>
          <w:szCs w:val="28"/>
        </w:rPr>
        <w:t>Баланс тепловой энергии ПАО «ЮК ГРЭС»</w:t>
      </w:r>
      <w:r>
        <w:rPr>
          <w:snapToGrid w:val="0"/>
          <w:sz w:val="28"/>
          <w:szCs w:val="28"/>
        </w:rPr>
        <w:t xml:space="preserve"> при передаче тепловой энергии по собственным сетям</w:t>
      </w:r>
      <w:r w:rsidRPr="00DF1738">
        <w:rPr>
          <w:snapToGrid w:val="0"/>
          <w:sz w:val="28"/>
          <w:szCs w:val="28"/>
        </w:rPr>
        <w:t xml:space="preserve"> на 2019 </w:t>
      </w:r>
      <w:r>
        <w:rPr>
          <w:snapToGrid w:val="0"/>
          <w:sz w:val="28"/>
          <w:szCs w:val="28"/>
        </w:rPr>
        <w:t>год</w:t>
      </w:r>
      <w:r w:rsidRPr="00DF1738">
        <w:rPr>
          <w:snapToGrid w:val="0"/>
          <w:sz w:val="28"/>
          <w:szCs w:val="28"/>
        </w:rPr>
        <w:t xml:space="preserve"> представлен в таблице </w:t>
      </w:r>
      <w:r>
        <w:rPr>
          <w:snapToGrid w:val="0"/>
          <w:sz w:val="28"/>
          <w:szCs w:val="28"/>
        </w:rPr>
        <w:t>1</w:t>
      </w:r>
      <w:r w:rsidRPr="00DF1738">
        <w:rPr>
          <w:snapToGrid w:val="0"/>
          <w:sz w:val="28"/>
          <w:szCs w:val="28"/>
        </w:rPr>
        <w:t>.</w:t>
      </w:r>
    </w:p>
    <w:p w14:paraId="562F933C" w14:textId="77777777" w:rsidR="009114FF" w:rsidRPr="00DF1738" w:rsidRDefault="009114FF" w:rsidP="009114FF">
      <w:pPr>
        <w:ind w:firstLine="851"/>
        <w:jc w:val="both"/>
        <w:rPr>
          <w:snapToGrid w:val="0"/>
          <w:sz w:val="28"/>
          <w:szCs w:val="28"/>
        </w:rPr>
      </w:pPr>
    </w:p>
    <w:p w14:paraId="7A304CCB" w14:textId="77777777" w:rsidR="009114FF" w:rsidRPr="00275E0E" w:rsidRDefault="009114FF" w:rsidP="00136782">
      <w:pPr>
        <w:numPr>
          <w:ilvl w:val="0"/>
          <w:numId w:val="15"/>
        </w:numPr>
        <w:ind w:right="-569"/>
        <w:jc w:val="right"/>
        <w:rPr>
          <w:color w:val="FF0000"/>
          <w:sz w:val="28"/>
          <w:szCs w:val="28"/>
        </w:rPr>
      </w:pPr>
    </w:p>
    <w:p w14:paraId="29FF0C72" w14:textId="77777777" w:rsidR="009114FF" w:rsidRDefault="009114FF" w:rsidP="009114FF">
      <w:pPr>
        <w:jc w:val="center"/>
        <w:rPr>
          <w:snapToGrid w:val="0"/>
          <w:sz w:val="28"/>
          <w:szCs w:val="28"/>
        </w:rPr>
      </w:pPr>
      <w:r w:rsidRPr="00275E0E">
        <w:rPr>
          <w:snapToGrid w:val="0"/>
          <w:sz w:val="28"/>
          <w:szCs w:val="28"/>
        </w:rPr>
        <w:t xml:space="preserve">Баланс тепловой энергии ПАО «ЮК ГРЭС» при передаче тепловой энергии </w:t>
      </w:r>
      <w:r>
        <w:rPr>
          <w:snapToGrid w:val="0"/>
          <w:sz w:val="28"/>
          <w:szCs w:val="28"/>
        </w:rPr>
        <w:br/>
      </w:r>
      <w:r w:rsidRPr="00275E0E">
        <w:rPr>
          <w:snapToGrid w:val="0"/>
          <w:sz w:val="28"/>
          <w:szCs w:val="28"/>
        </w:rPr>
        <w:t xml:space="preserve">по собственным сетям на 2019 </w:t>
      </w:r>
      <w:r>
        <w:rPr>
          <w:snapToGrid w:val="0"/>
          <w:sz w:val="28"/>
          <w:szCs w:val="28"/>
        </w:rPr>
        <w:t>год</w:t>
      </w:r>
    </w:p>
    <w:p w14:paraId="388D3F44" w14:textId="77777777" w:rsidR="009114FF" w:rsidRPr="00275E0E" w:rsidRDefault="009114FF" w:rsidP="009114FF">
      <w:pPr>
        <w:jc w:val="center"/>
        <w:rPr>
          <w:b/>
          <w:bCs/>
          <w:sz w:val="22"/>
          <w:szCs w:val="22"/>
        </w:rPr>
      </w:pPr>
    </w:p>
    <w:tbl>
      <w:tblPr>
        <w:tblW w:w="9752" w:type="dxa"/>
        <w:jc w:val="center"/>
        <w:tblLook w:val="04A0" w:firstRow="1" w:lastRow="0" w:firstColumn="1" w:lastColumn="0" w:noHBand="0" w:noVBand="1"/>
      </w:tblPr>
      <w:tblGrid>
        <w:gridCol w:w="594"/>
        <w:gridCol w:w="5502"/>
        <w:gridCol w:w="1275"/>
        <w:gridCol w:w="2381"/>
      </w:tblGrid>
      <w:tr w:rsidR="009114FF" w:rsidRPr="003578F0" w14:paraId="62B28B26" w14:textId="77777777" w:rsidTr="009114FF">
        <w:trPr>
          <w:trHeight w:val="458"/>
          <w:jc w:val="center"/>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C0E2FB" w14:textId="77777777" w:rsidR="009114FF" w:rsidRPr="003578F0" w:rsidRDefault="009114FF" w:rsidP="00AE6BFF">
            <w:pPr>
              <w:jc w:val="center"/>
              <w:rPr>
                <w:szCs w:val="28"/>
              </w:rPr>
            </w:pPr>
            <w:r w:rsidRPr="003578F0">
              <w:rPr>
                <w:szCs w:val="28"/>
              </w:rPr>
              <w:t>№ п/п</w:t>
            </w:r>
          </w:p>
        </w:tc>
        <w:tc>
          <w:tcPr>
            <w:tcW w:w="55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07168" w14:textId="77777777" w:rsidR="009114FF" w:rsidRPr="003578F0" w:rsidRDefault="009114FF" w:rsidP="00AE6BFF">
            <w:pPr>
              <w:jc w:val="center"/>
              <w:rPr>
                <w:szCs w:val="28"/>
              </w:rPr>
            </w:pPr>
            <w:r w:rsidRPr="003578F0">
              <w:rPr>
                <w:szCs w:val="28"/>
              </w:rPr>
              <w:t>Показатель</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B5B6D" w14:textId="77777777" w:rsidR="009114FF" w:rsidRPr="003578F0" w:rsidRDefault="009114FF" w:rsidP="00AE6BFF">
            <w:pPr>
              <w:jc w:val="center"/>
              <w:rPr>
                <w:iCs/>
                <w:szCs w:val="28"/>
              </w:rPr>
            </w:pPr>
            <w:r w:rsidRPr="003578F0">
              <w:rPr>
                <w:iCs/>
                <w:szCs w:val="28"/>
              </w:rPr>
              <w:t>Ед. изм.</w:t>
            </w:r>
          </w:p>
        </w:tc>
        <w:tc>
          <w:tcPr>
            <w:tcW w:w="23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0F4ABA" w14:textId="77777777" w:rsidR="009114FF" w:rsidRPr="003578F0" w:rsidRDefault="009114FF" w:rsidP="00AE6BFF">
            <w:pPr>
              <w:jc w:val="center"/>
              <w:rPr>
                <w:szCs w:val="28"/>
              </w:rPr>
            </w:pPr>
            <w:r w:rsidRPr="003578F0">
              <w:rPr>
                <w:szCs w:val="28"/>
              </w:rPr>
              <w:t>Объем теплоэнергии на 2019 год</w:t>
            </w:r>
          </w:p>
        </w:tc>
      </w:tr>
      <w:tr w:rsidR="009114FF" w:rsidRPr="003578F0" w14:paraId="52863A83" w14:textId="77777777" w:rsidTr="009114FF">
        <w:trPr>
          <w:trHeight w:val="458"/>
          <w:jc w:val="center"/>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769118E1" w14:textId="77777777" w:rsidR="009114FF" w:rsidRPr="003578F0" w:rsidRDefault="009114FF" w:rsidP="00AE6BFF">
            <w:pPr>
              <w:rPr>
                <w:szCs w:val="28"/>
              </w:rPr>
            </w:pPr>
          </w:p>
        </w:tc>
        <w:tc>
          <w:tcPr>
            <w:tcW w:w="5502" w:type="dxa"/>
            <w:vMerge/>
            <w:tcBorders>
              <w:top w:val="single" w:sz="4" w:space="0" w:color="auto"/>
              <w:left w:val="single" w:sz="4" w:space="0" w:color="auto"/>
              <w:bottom w:val="single" w:sz="4" w:space="0" w:color="auto"/>
              <w:right w:val="single" w:sz="4" w:space="0" w:color="auto"/>
            </w:tcBorders>
            <w:vAlign w:val="center"/>
            <w:hideMark/>
          </w:tcPr>
          <w:p w14:paraId="3774550B" w14:textId="77777777" w:rsidR="009114FF" w:rsidRPr="003578F0" w:rsidRDefault="009114FF" w:rsidP="00AE6BFF">
            <w:pPr>
              <w:rPr>
                <w:szCs w:val="2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4EF50A8" w14:textId="77777777" w:rsidR="009114FF" w:rsidRPr="003578F0" w:rsidRDefault="009114FF" w:rsidP="00AE6BFF">
            <w:pPr>
              <w:rPr>
                <w:i/>
                <w:iCs/>
                <w:szCs w:val="28"/>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14:paraId="6BF5DF59" w14:textId="77777777" w:rsidR="009114FF" w:rsidRPr="003578F0" w:rsidRDefault="009114FF" w:rsidP="00AE6BFF">
            <w:pPr>
              <w:rPr>
                <w:szCs w:val="28"/>
              </w:rPr>
            </w:pPr>
          </w:p>
        </w:tc>
      </w:tr>
      <w:tr w:rsidR="009114FF" w:rsidRPr="003578F0" w14:paraId="064E913D" w14:textId="77777777" w:rsidTr="009114FF">
        <w:trPr>
          <w:trHeight w:val="20"/>
          <w:jc w:val="center"/>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27FA410" w14:textId="77777777" w:rsidR="009114FF" w:rsidRPr="003578F0" w:rsidRDefault="009114FF" w:rsidP="00AE6BFF">
            <w:pPr>
              <w:jc w:val="center"/>
              <w:rPr>
                <w:szCs w:val="28"/>
              </w:rPr>
            </w:pPr>
            <w:r w:rsidRPr="003578F0">
              <w:rPr>
                <w:szCs w:val="28"/>
              </w:rPr>
              <w:t>1</w:t>
            </w:r>
          </w:p>
        </w:tc>
        <w:tc>
          <w:tcPr>
            <w:tcW w:w="5502" w:type="dxa"/>
            <w:tcBorders>
              <w:top w:val="nil"/>
              <w:left w:val="nil"/>
              <w:bottom w:val="single" w:sz="4" w:space="0" w:color="auto"/>
              <w:right w:val="single" w:sz="4" w:space="0" w:color="auto"/>
            </w:tcBorders>
            <w:shd w:val="clear" w:color="auto" w:fill="auto"/>
            <w:vAlign w:val="center"/>
            <w:hideMark/>
          </w:tcPr>
          <w:p w14:paraId="75C59F93" w14:textId="77777777" w:rsidR="009114FF" w:rsidRPr="003578F0" w:rsidRDefault="009114FF" w:rsidP="00AE6BFF">
            <w:pPr>
              <w:rPr>
                <w:szCs w:val="28"/>
              </w:rPr>
            </w:pPr>
            <w:r w:rsidRPr="003578F0">
              <w:rPr>
                <w:szCs w:val="28"/>
              </w:rPr>
              <w:t>Отпуск в сеть</w:t>
            </w:r>
          </w:p>
        </w:tc>
        <w:tc>
          <w:tcPr>
            <w:tcW w:w="1275" w:type="dxa"/>
            <w:tcBorders>
              <w:top w:val="nil"/>
              <w:left w:val="nil"/>
              <w:bottom w:val="single" w:sz="4" w:space="0" w:color="auto"/>
              <w:right w:val="single" w:sz="4" w:space="0" w:color="auto"/>
            </w:tcBorders>
            <w:shd w:val="clear" w:color="auto" w:fill="auto"/>
            <w:vAlign w:val="center"/>
            <w:hideMark/>
          </w:tcPr>
          <w:p w14:paraId="3987B939" w14:textId="77777777" w:rsidR="009114FF" w:rsidRPr="003578F0" w:rsidRDefault="009114FF" w:rsidP="00AE6BFF">
            <w:pPr>
              <w:jc w:val="center"/>
              <w:rPr>
                <w:szCs w:val="28"/>
              </w:rPr>
            </w:pPr>
            <w:r w:rsidRPr="003578F0">
              <w:rPr>
                <w:szCs w:val="28"/>
              </w:rPr>
              <w:t>тыс. Гкал.</w:t>
            </w:r>
          </w:p>
        </w:tc>
        <w:tc>
          <w:tcPr>
            <w:tcW w:w="2381" w:type="dxa"/>
            <w:tcBorders>
              <w:top w:val="nil"/>
              <w:left w:val="nil"/>
              <w:bottom w:val="single" w:sz="8" w:space="0" w:color="auto"/>
              <w:right w:val="single" w:sz="8" w:space="0" w:color="auto"/>
            </w:tcBorders>
            <w:shd w:val="clear" w:color="auto" w:fill="auto"/>
            <w:noWrap/>
            <w:vAlign w:val="center"/>
            <w:hideMark/>
          </w:tcPr>
          <w:p w14:paraId="26D9A2FD" w14:textId="77777777" w:rsidR="009114FF" w:rsidRPr="003578F0" w:rsidRDefault="009114FF" w:rsidP="00AE6BFF">
            <w:pPr>
              <w:jc w:val="center"/>
              <w:rPr>
                <w:szCs w:val="28"/>
              </w:rPr>
            </w:pPr>
            <w:r w:rsidRPr="003578F0">
              <w:rPr>
                <w:szCs w:val="28"/>
              </w:rPr>
              <w:t>179,891</w:t>
            </w:r>
          </w:p>
        </w:tc>
      </w:tr>
      <w:tr w:rsidR="009114FF" w:rsidRPr="003578F0" w14:paraId="2DC75A61" w14:textId="77777777" w:rsidTr="009114FF">
        <w:trPr>
          <w:trHeight w:val="20"/>
          <w:jc w:val="center"/>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F269606" w14:textId="77777777" w:rsidR="009114FF" w:rsidRPr="003578F0" w:rsidRDefault="009114FF" w:rsidP="00AE6BFF">
            <w:pPr>
              <w:jc w:val="center"/>
              <w:rPr>
                <w:szCs w:val="28"/>
              </w:rPr>
            </w:pPr>
            <w:r w:rsidRPr="003578F0">
              <w:rPr>
                <w:szCs w:val="28"/>
              </w:rPr>
              <w:t>2</w:t>
            </w:r>
          </w:p>
        </w:tc>
        <w:tc>
          <w:tcPr>
            <w:tcW w:w="5502" w:type="dxa"/>
            <w:tcBorders>
              <w:top w:val="nil"/>
              <w:left w:val="nil"/>
              <w:bottom w:val="single" w:sz="4" w:space="0" w:color="auto"/>
              <w:right w:val="single" w:sz="4" w:space="0" w:color="auto"/>
            </w:tcBorders>
            <w:shd w:val="clear" w:color="auto" w:fill="auto"/>
            <w:vAlign w:val="center"/>
            <w:hideMark/>
          </w:tcPr>
          <w:p w14:paraId="565614E2" w14:textId="77777777" w:rsidR="009114FF" w:rsidRPr="003578F0" w:rsidRDefault="009114FF" w:rsidP="00AE6BFF">
            <w:pPr>
              <w:rPr>
                <w:szCs w:val="28"/>
              </w:rPr>
            </w:pPr>
            <w:r w:rsidRPr="003578F0">
              <w:rPr>
                <w:szCs w:val="28"/>
              </w:rPr>
              <w:t xml:space="preserve">Потери при передаче тепловой энергии </w:t>
            </w:r>
          </w:p>
        </w:tc>
        <w:tc>
          <w:tcPr>
            <w:tcW w:w="1275" w:type="dxa"/>
            <w:tcBorders>
              <w:top w:val="nil"/>
              <w:left w:val="nil"/>
              <w:bottom w:val="single" w:sz="4" w:space="0" w:color="auto"/>
              <w:right w:val="single" w:sz="4" w:space="0" w:color="auto"/>
            </w:tcBorders>
            <w:shd w:val="clear" w:color="auto" w:fill="auto"/>
            <w:vAlign w:val="center"/>
            <w:hideMark/>
          </w:tcPr>
          <w:p w14:paraId="3F6BFE7D" w14:textId="77777777" w:rsidR="009114FF" w:rsidRPr="003578F0" w:rsidRDefault="009114FF" w:rsidP="00AE6BFF">
            <w:pPr>
              <w:jc w:val="center"/>
              <w:rPr>
                <w:szCs w:val="28"/>
              </w:rPr>
            </w:pPr>
            <w:r w:rsidRPr="003578F0">
              <w:rPr>
                <w:szCs w:val="28"/>
              </w:rPr>
              <w:t>тыс. Гкал.</w:t>
            </w:r>
          </w:p>
        </w:tc>
        <w:tc>
          <w:tcPr>
            <w:tcW w:w="2381" w:type="dxa"/>
            <w:tcBorders>
              <w:top w:val="nil"/>
              <w:left w:val="nil"/>
              <w:bottom w:val="single" w:sz="8" w:space="0" w:color="auto"/>
              <w:right w:val="single" w:sz="8" w:space="0" w:color="auto"/>
            </w:tcBorders>
            <w:shd w:val="clear" w:color="auto" w:fill="auto"/>
            <w:noWrap/>
            <w:vAlign w:val="center"/>
            <w:hideMark/>
          </w:tcPr>
          <w:p w14:paraId="2D0ED9D4" w14:textId="77777777" w:rsidR="009114FF" w:rsidRPr="003578F0" w:rsidRDefault="009114FF" w:rsidP="00AE6BFF">
            <w:pPr>
              <w:jc w:val="center"/>
              <w:rPr>
                <w:szCs w:val="28"/>
              </w:rPr>
            </w:pPr>
            <w:r w:rsidRPr="003578F0">
              <w:rPr>
                <w:szCs w:val="28"/>
              </w:rPr>
              <w:t>11,797</w:t>
            </w:r>
          </w:p>
        </w:tc>
      </w:tr>
      <w:tr w:rsidR="009114FF" w:rsidRPr="003578F0" w14:paraId="6A202EA2" w14:textId="77777777" w:rsidTr="009114FF">
        <w:trPr>
          <w:trHeight w:val="20"/>
          <w:jc w:val="center"/>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53E31633" w14:textId="77777777" w:rsidR="009114FF" w:rsidRPr="003578F0" w:rsidRDefault="009114FF" w:rsidP="00AE6BFF">
            <w:pPr>
              <w:jc w:val="center"/>
              <w:rPr>
                <w:szCs w:val="28"/>
              </w:rPr>
            </w:pPr>
            <w:r w:rsidRPr="003578F0">
              <w:rPr>
                <w:szCs w:val="28"/>
              </w:rPr>
              <w:t>3</w:t>
            </w:r>
          </w:p>
        </w:tc>
        <w:tc>
          <w:tcPr>
            <w:tcW w:w="5502" w:type="dxa"/>
            <w:tcBorders>
              <w:top w:val="nil"/>
              <w:left w:val="nil"/>
              <w:bottom w:val="single" w:sz="4" w:space="0" w:color="auto"/>
              <w:right w:val="single" w:sz="4" w:space="0" w:color="auto"/>
            </w:tcBorders>
            <w:shd w:val="clear" w:color="auto" w:fill="auto"/>
            <w:vAlign w:val="center"/>
            <w:hideMark/>
          </w:tcPr>
          <w:p w14:paraId="49D78FFF" w14:textId="77777777" w:rsidR="009114FF" w:rsidRPr="003578F0" w:rsidRDefault="009114FF" w:rsidP="00AE6BFF">
            <w:pPr>
              <w:rPr>
                <w:szCs w:val="28"/>
              </w:rPr>
            </w:pPr>
            <w:r w:rsidRPr="003578F0">
              <w:rPr>
                <w:szCs w:val="28"/>
              </w:rPr>
              <w:t>Полезный отпуск тепловой энергии потребителям</w:t>
            </w:r>
          </w:p>
        </w:tc>
        <w:tc>
          <w:tcPr>
            <w:tcW w:w="1275" w:type="dxa"/>
            <w:tcBorders>
              <w:top w:val="nil"/>
              <w:left w:val="nil"/>
              <w:bottom w:val="single" w:sz="4" w:space="0" w:color="auto"/>
              <w:right w:val="single" w:sz="4" w:space="0" w:color="auto"/>
            </w:tcBorders>
            <w:shd w:val="clear" w:color="auto" w:fill="auto"/>
            <w:vAlign w:val="center"/>
            <w:hideMark/>
          </w:tcPr>
          <w:p w14:paraId="6DBC11EF" w14:textId="77777777" w:rsidR="009114FF" w:rsidRPr="003578F0" w:rsidRDefault="009114FF" w:rsidP="00AE6BFF">
            <w:pPr>
              <w:jc w:val="center"/>
              <w:rPr>
                <w:szCs w:val="28"/>
              </w:rPr>
            </w:pPr>
            <w:r w:rsidRPr="003578F0">
              <w:rPr>
                <w:szCs w:val="28"/>
              </w:rPr>
              <w:t>тыс. Гкал.</w:t>
            </w:r>
          </w:p>
        </w:tc>
        <w:tc>
          <w:tcPr>
            <w:tcW w:w="2381" w:type="dxa"/>
            <w:tcBorders>
              <w:top w:val="nil"/>
              <w:left w:val="nil"/>
              <w:bottom w:val="single" w:sz="8" w:space="0" w:color="auto"/>
              <w:right w:val="single" w:sz="8" w:space="0" w:color="auto"/>
            </w:tcBorders>
            <w:shd w:val="clear" w:color="auto" w:fill="auto"/>
            <w:noWrap/>
            <w:vAlign w:val="center"/>
            <w:hideMark/>
          </w:tcPr>
          <w:p w14:paraId="6308F808" w14:textId="77777777" w:rsidR="009114FF" w:rsidRPr="003578F0" w:rsidRDefault="009114FF" w:rsidP="00AE6BFF">
            <w:pPr>
              <w:jc w:val="center"/>
              <w:rPr>
                <w:szCs w:val="28"/>
              </w:rPr>
            </w:pPr>
            <w:r w:rsidRPr="003578F0">
              <w:rPr>
                <w:szCs w:val="28"/>
              </w:rPr>
              <w:t>168,094</w:t>
            </w:r>
          </w:p>
        </w:tc>
      </w:tr>
    </w:tbl>
    <w:p w14:paraId="6FA9F3FC" w14:textId="77777777" w:rsidR="009114FF" w:rsidRDefault="009114FF" w:rsidP="009114FF">
      <w:pPr>
        <w:ind w:firstLine="709"/>
        <w:jc w:val="right"/>
        <w:rPr>
          <w:sz w:val="28"/>
          <w:szCs w:val="28"/>
        </w:rPr>
      </w:pPr>
    </w:p>
    <w:p w14:paraId="66020367" w14:textId="77777777" w:rsidR="009114FF" w:rsidRDefault="009114FF" w:rsidP="009114FF">
      <w:pPr>
        <w:ind w:firstLine="709"/>
        <w:jc w:val="both"/>
        <w:rPr>
          <w:sz w:val="28"/>
          <w:highlight w:val="yellow"/>
        </w:rPr>
      </w:pPr>
    </w:p>
    <w:p w14:paraId="7649862B" w14:textId="77777777" w:rsidR="009114FF" w:rsidRPr="00FB4F6E" w:rsidRDefault="009114FF" w:rsidP="009114FF">
      <w:pPr>
        <w:pStyle w:val="afff9"/>
        <w:rPr>
          <w:rFonts w:ascii="Times New Roman" w:hAnsi="Times New Roman"/>
          <w:sz w:val="28"/>
        </w:rPr>
      </w:pPr>
      <w:r w:rsidRPr="00A0777A">
        <w:rPr>
          <w:rFonts w:ascii="Times New Roman" w:hAnsi="Times New Roman"/>
          <w:sz w:val="28"/>
        </w:rPr>
        <w:t>РАСХОДЫ НА ПРОЧИЕ ПОКУПАЕМЫЕ ЭНЕРГЕТИЧЕСКИЕ РЕСУРСЫ</w:t>
      </w:r>
    </w:p>
    <w:p w14:paraId="7DAD1435" w14:textId="77777777" w:rsidR="009114FF" w:rsidRDefault="009114FF" w:rsidP="009114FF">
      <w:pPr>
        <w:ind w:firstLine="851"/>
        <w:jc w:val="both"/>
        <w:rPr>
          <w:sz w:val="28"/>
          <w:szCs w:val="28"/>
        </w:rPr>
      </w:pPr>
    </w:p>
    <w:p w14:paraId="73ED275E" w14:textId="77777777" w:rsidR="009114FF" w:rsidRPr="003646C2" w:rsidRDefault="009114FF" w:rsidP="009114FF">
      <w:pPr>
        <w:ind w:firstLine="851"/>
        <w:jc w:val="both"/>
        <w:rPr>
          <w:snapToGrid w:val="0"/>
          <w:sz w:val="28"/>
          <w:szCs w:val="28"/>
        </w:rPr>
      </w:pPr>
      <w:r w:rsidRPr="003646C2">
        <w:rPr>
          <w:snapToGrid w:val="0"/>
          <w:sz w:val="28"/>
          <w:szCs w:val="28"/>
        </w:rPr>
        <w:t xml:space="preserve">Предложения предприятия по данной статье на 2019 год составили </w:t>
      </w:r>
      <w:r>
        <w:rPr>
          <w:snapToGrid w:val="0"/>
          <w:sz w:val="28"/>
          <w:szCs w:val="28"/>
        </w:rPr>
        <w:br/>
      </w:r>
      <w:r w:rsidRPr="002044A8">
        <w:rPr>
          <w:snapToGrid w:val="0"/>
          <w:sz w:val="28"/>
          <w:szCs w:val="28"/>
        </w:rPr>
        <w:t>6</w:t>
      </w:r>
      <w:r>
        <w:rPr>
          <w:snapToGrid w:val="0"/>
          <w:sz w:val="28"/>
          <w:szCs w:val="28"/>
        </w:rPr>
        <w:t> </w:t>
      </w:r>
      <w:r w:rsidRPr="002044A8">
        <w:rPr>
          <w:snapToGrid w:val="0"/>
          <w:sz w:val="28"/>
          <w:szCs w:val="28"/>
        </w:rPr>
        <w:t>899</w:t>
      </w:r>
      <w:r>
        <w:rPr>
          <w:snapToGrid w:val="0"/>
          <w:sz w:val="28"/>
          <w:szCs w:val="28"/>
        </w:rPr>
        <w:t xml:space="preserve"> </w:t>
      </w:r>
      <w:r w:rsidRPr="003646C2">
        <w:rPr>
          <w:snapToGrid w:val="0"/>
          <w:sz w:val="28"/>
          <w:szCs w:val="28"/>
        </w:rPr>
        <w:t>тыс. руб.</w:t>
      </w:r>
    </w:p>
    <w:p w14:paraId="6C0C3390" w14:textId="77777777" w:rsidR="009114FF" w:rsidRDefault="009114FF" w:rsidP="009114FF">
      <w:pPr>
        <w:tabs>
          <w:tab w:val="left" w:pos="1890"/>
        </w:tabs>
        <w:ind w:firstLine="851"/>
        <w:jc w:val="both"/>
        <w:rPr>
          <w:sz w:val="28"/>
          <w:szCs w:val="28"/>
        </w:rPr>
      </w:pPr>
      <w:r>
        <w:rPr>
          <w:sz w:val="28"/>
          <w:szCs w:val="28"/>
        </w:rPr>
        <w:t>В соответствии с п</w:t>
      </w:r>
      <w:r w:rsidRPr="00044CA5">
        <w:rPr>
          <w:sz w:val="28"/>
          <w:szCs w:val="28"/>
        </w:rPr>
        <w:t>остановление</w:t>
      </w:r>
      <w:r>
        <w:rPr>
          <w:sz w:val="28"/>
          <w:szCs w:val="28"/>
        </w:rPr>
        <w:t>м</w:t>
      </w:r>
      <w:r w:rsidRPr="00044CA5">
        <w:rPr>
          <w:sz w:val="28"/>
          <w:szCs w:val="28"/>
        </w:rPr>
        <w:t xml:space="preserve"> </w:t>
      </w:r>
      <w:r>
        <w:rPr>
          <w:sz w:val="28"/>
          <w:szCs w:val="28"/>
        </w:rPr>
        <w:t>региональной энергетической комиссии</w:t>
      </w:r>
      <w:r w:rsidRPr="00044CA5">
        <w:rPr>
          <w:sz w:val="28"/>
          <w:szCs w:val="28"/>
        </w:rPr>
        <w:t xml:space="preserve"> Кемеровской области от </w:t>
      </w:r>
      <w:r w:rsidRPr="00706FDE">
        <w:rPr>
          <w:sz w:val="28"/>
          <w:szCs w:val="28"/>
        </w:rPr>
        <w:t>19.09.2019 № 276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2019 год»</w:t>
      </w:r>
      <w:r>
        <w:rPr>
          <w:sz w:val="28"/>
          <w:szCs w:val="28"/>
        </w:rPr>
        <w:t xml:space="preserve"> объем нормативных технологических потерь тепловой энергии при передаче по тепловым сетям ПАО «ЮК ГРЭС» составляет </w:t>
      </w:r>
      <w:r>
        <w:rPr>
          <w:sz w:val="28"/>
          <w:szCs w:val="28"/>
        </w:rPr>
        <w:br/>
      </w:r>
      <w:r w:rsidRPr="00706FDE">
        <w:rPr>
          <w:sz w:val="28"/>
          <w:szCs w:val="28"/>
        </w:rPr>
        <w:t>11,797 тыс. Гкал.</w:t>
      </w:r>
    </w:p>
    <w:p w14:paraId="2B23033D" w14:textId="77777777" w:rsidR="009114FF" w:rsidRDefault="009114FF" w:rsidP="009114FF">
      <w:pPr>
        <w:tabs>
          <w:tab w:val="left" w:pos="1890"/>
        </w:tabs>
        <w:ind w:firstLine="851"/>
        <w:jc w:val="both"/>
        <w:rPr>
          <w:sz w:val="28"/>
          <w:szCs w:val="28"/>
        </w:rPr>
      </w:pPr>
      <w:r>
        <w:rPr>
          <w:sz w:val="28"/>
          <w:szCs w:val="28"/>
        </w:rPr>
        <w:t xml:space="preserve">Проценты распределения полезного отпуска тепловой энергии </w:t>
      </w:r>
      <w:r>
        <w:rPr>
          <w:sz w:val="28"/>
          <w:szCs w:val="28"/>
        </w:rPr>
        <w:br/>
        <w:t>по полугодиям составляют:</w:t>
      </w:r>
    </w:p>
    <w:p w14:paraId="79401299" w14:textId="77777777" w:rsidR="009114FF" w:rsidRDefault="009114FF" w:rsidP="009114FF">
      <w:pPr>
        <w:tabs>
          <w:tab w:val="left" w:pos="1890"/>
        </w:tabs>
        <w:ind w:firstLine="851"/>
        <w:jc w:val="both"/>
        <w:rPr>
          <w:sz w:val="28"/>
          <w:szCs w:val="28"/>
        </w:rPr>
      </w:pPr>
      <w:r>
        <w:rPr>
          <w:sz w:val="28"/>
          <w:szCs w:val="28"/>
        </w:rPr>
        <w:t>1 полугодие 2019 года – 55,97 %;</w:t>
      </w:r>
    </w:p>
    <w:p w14:paraId="2A1676D0" w14:textId="77777777" w:rsidR="009114FF" w:rsidRDefault="009114FF" w:rsidP="009114FF">
      <w:pPr>
        <w:tabs>
          <w:tab w:val="left" w:pos="1890"/>
        </w:tabs>
        <w:ind w:firstLine="851"/>
        <w:jc w:val="both"/>
        <w:rPr>
          <w:sz w:val="28"/>
          <w:szCs w:val="28"/>
        </w:rPr>
      </w:pPr>
      <w:r>
        <w:rPr>
          <w:sz w:val="28"/>
          <w:szCs w:val="28"/>
        </w:rPr>
        <w:t>2 полугодие 2019 года – 44,03 %.</w:t>
      </w:r>
    </w:p>
    <w:p w14:paraId="3AD8CD86" w14:textId="77777777" w:rsidR="009114FF" w:rsidRDefault="009114FF" w:rsidP="009114FF">
      <w:pPr>
        <w:tabs>
          <w:tab w:val="left" w:pos="1890"/>
        </w:tabs>
        <w:ind w:firstLine="851"/>
        <w:jc w:val="both"/>
        <w:rPr>
          <w:sz w:val="28"/>
          <w:szCs w:val="28"/>
        </w:rPr>
      </w:pPr>
      <w:r>
        <w:rPr>
          <w:sz w:val="28"/>
          <w:szCs w:val="28"/>
        </w:rPr>
        <w:t>Цена</w:t>
      </w:r>
      <w:r w:rsidRPr="00044CA5">
        <w:rPr>
          <w:sz w:val="28"/>
          <w:szCs w:val="28"/>
        </w:rPr>
        <w:t xml:space="preserve"> на тепловую энергию ПАО </w:t>
      </w:r>
      <w:r>
        <w:rPr>
          <w:sz w:val="28"/>
          <w:szCs w:val="28"/>
        </w:rPr>
        <w:t>«</w:t>
      </w:r>
      <w:r w:rsidRPr="00044CA5">
        <w:rPr>
          <w:sz w:val="28"/>
          <w:szCs w:val="28"/>
        </w:rPr>
        <w:t>ЮК ГРЭС</w:t>
      </w:r>
      <w:r>
        <w:rPr>
          <w:sz w:val="28"/>
          <w:szCs w:val="28"/>
        </w:rPr>
        <w:t xml:space="preserve">» принята в размере себестоимости производства тепловой энергии станцией ПАО «ЮК ГРЭС» </w:t>
      </w:r>
      <w:r>
        <w:rPr>
          <w:sz w:val="28"/>
          <w:szCs w:val="28"/>
        </w:rPr>
        <w:br/>
        <w:t>и составляет:</w:t>
      </w:r>
    </w:p>
    <w:p w14:paraId="2A515DDB" w14:textId="77777777" w:rsidR="009114FF" w:rsidRDefault="009114FF" w:rsidP="009114FF">
      <w:pPr>
        <w:tabs>
          <w:tab w:val="left" w:pos="1890"/>
        </w:tabs>
        <w:ind w:firstLine="851"/>
        <w:jc w:val="both"/>
        <w:rPr>
          <w:sz w:val="28"/>
          <w:szCs w:val="28"/>
        </w:rPr>
      </w:pPr>
      <w:r>
        <w:rPr>
          <w:sz w:val="28"/>
          <w:szCs w:val="28"/>
        </w:rPr>
        <w:t xml:space="preserve">на 1 полугодие 2019 года – </w:t>
      </w:r>
      <w:r w:rsidRPr="00E4034C">
        <w:rPr>
          <w:sz w:val="28"/>
          <w:szCs w:val="28"/>
        </w:rPr>
        <w:t xml:space="preserve">570,55 </w:t>
      </w:r>
      <w:r>
        <w:rPr>
          <w:sz w:val="28"/>
          <w:szCs w:val="28"/>
        </w:rPr>
        <w:t>руб./Гкал;</w:t>
      </w:r>
    </w:p>
    <w:p w14:paraId="0E8A5BAD" w14:textId="77777777" w:rsidR="009114FF" w:rsidRDefault="009114FF" w:rsidP="009114FF">
      <w:pPr>
        <w:tabs>
          <w:tab w:val="left" w:pos="1890"/>
        </w:tabs>
        <w:ind w:firstLine="851"/>
        <w:jc w:val="both"/>
        <w:rPr>
          <w:sz w:val="28"/>
          <w:szCs w:val="28"/>
        </w:rPr>
      </w:pPr>
      <w:r>
        <w:rPr>
          <w:sz w:val="28"/>
          <w:szCs w:val="28"/>
        </w:rPr>
        <w:t xml:space="preserve">на 2 полугодие 2019 года – </w:t>
      </w:r>
      <w:r w:rsidRPr="00E4034C">
        <w:rPr>
          <w:sz w:val="28"/>
          <w:szCs w:val="28"/>
        </w:rPr>
        <w:t xml:space="preserve">570,55 </w:t>
      </w:r>
      <w:r>
        <w:rPr>
          <w:sz w:val="28"/>
          <w:szCs w:val="28"/>
        </w:rPr>
        <w:t>руб./Гкал.</w:t>
      </w:r>
    </w:p>
    <w:p w14:paraId="6CEBA967" w14:textId="77777777" w:rsidR="009114FF" w:rsidRDefault="009114FF" w:rsidP="009114FF">
      <w:pPr>
        <w:tabs>
          <w:tab w:val="left" w:pos="1890"/>
        </w:tabs>
        <w:ind w:firstLine="851"/>
        <w:jc w:val="both"/>
        <w:rPr>
          <w:sz w:val="28"/>
          <w:szCs w:val="28"/>
        </w:rPr>
      </w:pPr>
      <w:r>
        <w:rPr>
          <w:sz w:val="28"/>
          <w:szCs w:val="28"/>
        </w:rPr>
        <w:t>Объем расходов по данной статье составляет:</w:t>
      </w:r>
    </w:p>
    <w:p w14:paraId="27CEBF0B" w14:textId="77777777" w:rsidR="009114FF" w:rsidRDefault="009114FF" w:rsidP="009114FF">
      <w:pPr>
        <w:tabs>
          <w:tab w:val="left" w:pos="1890"/>
        </w:tabs>
        <w:ind w:firstLine="851"/>
        <w:jc w:val="both"/>
        <w:rPr>
          <w:sz w:val="28"/>
          <w:szCs w:val="28"/>
        </w:rPr>
      </w:pPr>
      <w:r w:rsidRPr="00706FDE">
        <w:rPr>
          <w:sz w:val="28"/>
          <w:szCs w:val="28"/>
        </w:rPr>
        <w:t xml:space="preserve">11,797 тыс. Гкал × 55,97 % × </w:t>
      </w:r>
      <w:r w:rsidRPr="00E4034C">
        <w:rPr>
          <w:sz w:val="28"/>
          <w:szCs w:val="28"/>
        </w:rPr>
        <w:t xml:space="preserve">570,55 </w:t>
      </w:r>
      <w:r w:rsidRPr="00706FDE">
        <w:rPr>
          <w:sz w:val="28"/>
          <w:szCs w:val="28"/>
        </w:rPr>
        <w:t>руб./Гкал + 11,797 тыс. Гкал ×</w:t>
      </w:r>
      <w:r>
        <w:rPr>
          <w:sz w:val="28"/>
          <w:szCs w:val="28"/>
        </w:rPr>
        <w:t xml:space="preserve"> </w:t>
      </w:r>
      <w:r>
        <w:rPr>
          <w:sz w:val="28"/>
          <w:szCs w:val="28"/>
        </w:rPr>
        <w:br/>
        <w:t xml:space="preserve">44,03 % × </w:t>
      </w:r>
      <w:r w:rsidRPr="00E4034C">
        <w:rPr>
          <w:sz w:val="28"/>
          <w:szCs w:val="28"/>
        </w:rPr>
        <w:t xml:space="preserve">570,55 </w:t>
      </w:r>
      <w:r>
        <w:rPr>
          <w:sz w:val="28"/>
          <w:szCs w:val="28"/>
        </w:rPr>
        <w:t xml:space="preserve">руб./Гкал = </w:t>
      </w:r>
      <w:r w:rsidRPr="00574340">
        <w:rPr>
          <w:sz w:val="28"/>
          <w:szCs w:val="28"/>
        </w:rPr>
        <w:t>6</w:t>
      </w:r>
      <w:r>
        <w:rPr>
          <w:sz w:val="28"/>
          <w:szCs w:val="28"/>
        </w:rPr>
        <w:t> </w:t>
      </w:r>
      <w:r w:rsidRPr="00574340">
        <w:rPr>
          <w:sz w:val="28"/>
          <w:szCs w:val="28"/>
        </w:rPr>
        <w:t>746</w:t>
      </w:r>
      <w:r>
        <w:rPr>
          <w:sz w:val="28"/>
          <w:szCs w:val="28"/>
        </w:rPr>
        <w:t xml:space="preserve"> тыс. руб.</w:t>
      </w:r>
    </w:p>
    <w:p w14:paraId="4183CEC1" w14:textId="77777777" w:rsidR="009114FF" w:rsidRDefault="009114FF" w:rsidP="009114FF">
      <w:pPr>
        <w:ind w:firstLine="851"/>
        <w:jc w:val="both"/>
        <w:rPr>
          <w:sz w:val="28"/>
        </w:rPr>
      </w:pPr>
      <w:r w:rsidRPr="007F6D4F">
        <w:rPr>
          <w:sz w:val="28"/>
        </w:rPr>
        <w:t xml:space="preserve">Расходы в размере </w:t>
      </w:r>
      <w:r>
        <w:rPr>
          <w:sz w:val="28"/>
        </w:rPr>
        <w:t xml:space="preserve">168 </w:t>
      </w:r>
      <w:r w:rsidRPr="007F6D4F">
        <w:rPr>
          <w:sz w:val="28"/>
        </w:rPr>
        <w:t>тыс. руб., не подтвержденные предприятием документально, подлежат исключению из НВВ на 2019 год, как экономически необоснованные.</w:t>
      </w:r>
    </w:p>
    <w:p w14:paraId="789FA012" w14:textId="77777777" w:rsidR="009114FF" w:rsidRDefault="009114FF" w:rsidP="009114FF">
      <w:pPr>
        <w:ind w:firstLine="851"/>
        <w:jc w:val="both"/>
        <w:rPr>
          <w:sz w:val="28"/>
          <w:szCs w:val="28"/>
        </w:rPr>
      </w:pPr>
    </w:p>
    <w:tbl>
      <w:tblPr>
        <w:tblW w:w="9669" w:type="dxa"/>
        <w:tblInd w:w="93" w:type="dxa"/>
        <w:tblLook w:val="04A0" w:firstRow="1" w:lastRow="0" w:firstColumn="1" w:lastColumn="0" w:noHBand="0" w:noVBand="1"/>
      </w:tblPr>
      <w:tblGrid>
        <w:gridCol w:w="4693"/>
        <w:gridCol w:w="1614"/>
        <w:gridCol w:w="1614"/>
        <w:gridCol w:w="1748"/>
      </w:tblGrid>
      <w:tr w:rsidR="009114FF" w:rsidRPr="009E0A67" w14:paraId="05B67C17" w14:textId="77777777" w:rsidTr="00AE6BFF">
        <w:trPr>
          <w:trHeight w:val="375"/>
        </w:trPr>
        <w:tc>
          <w:tcPr>
            <w:tcW w:w="4693" w:type="dxa"/>
            <w:tcBorders>
              <w:top w:val="nil"/>
              <w:left w:val="nil"/>
              <w:bottom w:val="nil"/>
              <w:right w:val="nil"/>
            </w:tcBorders>
            <w:shd w:val="clear" w:color="auto" w:fill="auto"/>
            <w:noWrap/>
            <w:vAlign w:val="bottom"/>
          </w:tcPr>
          <w:p w14:paraId="1ECCCA34" w14:textId="77777777" w:rsidR="009114FF" w:rsidRPr="009E0A67" w:rsidRDefault="009114FF" w:rsidP="00AE6BFF">
            <w:pPr>
              <w:rPr>
                <w:rFonts w:ascii="Verdana" w:hAnsi="Verdana"/>
                <w:sz w:val="16"/>
                <w:szCs w:val="16"/>
              </w:rPr>
            </w:pPr>
            <w:r w:rsidRPr="009E0A67">
              <w:rPr>
                <w:sz w:val="28"/>
                <w:szCs w:val="28"/>
              </w:rPr>
              <w:lastRenderedPageBreak/>
              <w:br w:type="page"/>
            </w:r>
          </w:p>
        </w:tc>
        <w:tc>
          <w:tcPr>
            <w:tcW w:w="1614" w:type="dxa"/>
            <w:tcBorders>
              <w:top w:val="nil"/>
              <w:left w:val="nil"/>
              <w:bottom w:val="nil"/>
              <w:right w:val="nil"/>
            </w:tcBorders>
            <w:shd w:val="clear" w:color="auto" w:fill="auto"/>
            <w:noWrap/>
            <w:vAlign w:val="bottom"/>
          </w:tcPr>
          <w:p w14:paraId="3175E384" w14:textId="77777777" w:rsidR="009114FF" w:rsidRPr="009E0A67" w:rsidRDefault="009114FF" w:rsidP="00AE6BFF">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12A60264" w14:textId="77777777" w:rsidR="009114FF" w:rsidRPr="009E0A67" w:rsidRDefault="009114FF" w:rsidP="00136782">
            <w:pPr>
              <w:numPr>
                <w:ilvl w:val="0"/>
                <w:numId w:val="15"/>
              </w:numPr>
              <w:spacing w:line="360" w:lineRule="auto"/>
              <w:ind w:right="-711"/>
              <w:jc w:val="right"/>
              <w:rPr>
                <w:sz w:val="28"/>
                <w:szCs w:val="28"/>
              </w:rPr>
            </w:pPr>
            <w:r w:rsidRPr="009E0A67">
              <w:rPr>
                <w:sz w:val="28"/>
                <w:szCs w:val="28"/>
              </w:rPr>
              <w:t xml:space="preserve">4 </w:t>
            </w:r>
          </w:p>
        </w:tc>
      </w:tr>
      <w:tr w:rsidR="009114FF" w:rsidRPr="009E0A67" w14:paraId="566AF5F6" w14:textId="77777777" w:rsidTr="00AE6BFF">
        <w:trPr>
          <w:trHeight w:val="315"/>
        </w:trPr>
        <w:tc>
          <w:tcPr>
            <w:tcW w:w="4693" w:type="dxa"/>
            <w:tcBorders>
              <w:top w:val="nil"/>
              <w:left w:val="nil"/>
              <w:bottom w:val="single" w:sz="4" w:space="0" w:color="auto"/>
              <w:right w:val="nil"/>
            </w:tcBorders>
            <w:shd w:val="clear" w:color="auto" w:fill="auto"/>
            <w:noWrap/>
            <w:vAlign w:val="bottom"/>
          </w:tcPr>
          <w:p w14:paraId="44C335F4" w14:textId="77777777" w:rsidR="009114FF" w:rsidRPr="009E0A67" w:rsidRDefault="009114FF" w:rsidP="00AE6BFF">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0FF9A2F1" w14:textId="77777777" w:rsidR="009114FF" w:rsidRPr="009E0A67" w:rsidRDefault="009114FF" w:rsidP="00AE6BFF">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76ECAE18" w14:textId="77777777" w:rsidR="009114FF" w:rsidRPr="009E0A67" w:rsidRDefault="009114FF" w:rsidP="00AE6BFF">
            <w:pPr>
              <w:rPr>
                <w:rFonts w:ascii="Verdana" w:hAnsi="Verdana"/>
                <w:sz w:val="16"/>
                <w:szCs w:val="16"/>
              </w:rPr>
            </w:pPr>
          </w:p>
        </w:tc>
        <w:tc>
          <w:tcPr>
            <w:tcW w:w="1748" w:type="dxa"/>
            <w:tcBorders>
              <w:top w:val="nil"/>
              <w:left w:val="nil"/>
              <w:bottom w:val="single" w:sz="4" w:space="0" w:color="auto"/>
              <w:right w:val="nil"/>
            </w:tcBorders>
            <w:shd w:val="clear" w:color="auto" w:fill="auto"/>
            <w:noWrap/>
            <w:vAlign w:val="bottom"/>
          </w:tcPr>
          <w:p w14:paraId="70DFD7E9" w14:textId="77777777" w:rsidR="009114FF" w:rsidRPr="009E0A67" w:rsidRDefault="009114FF" w:rsidP="00AE6BFF">
            <w:pPr>
              <w:jc w:val="right"/>
            </w:pPr>
            <w:r w:rsidRPr="009E0A67">
              <w:t>тыс. руб.</w:t>
            </w:r>
          </w:p>
        </w:tc>
      </w:tr>
      <w:tr w:rsidR="009114FF" w:rsidRPr="009E0A67" w14:paraId="1B2E09FA" w14:textId="77777777" w:rsidTr="00AE6BF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606AC2FF" w14:textId="77777777" w:rsidR="009114FF" w:rsidRPr="009E0A67" w:rsidRDefault="009114FF" w:rsidP="00AE6BFF">
            <w:pPr>
              <w:jc w:val="center"/>
            </w:pPr>
            <w:r w:rsidRPr="009E0A67">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7AC7884D" w14:textId="77777777" w:rsidR="009114FF" w:rsidRPr="009E0A67" w:rsidRDefault="009114FF" w:rsidP="00AE6BFF">
            <w:pPr>
              <w:jc w:val="center"/>
            </w:pPr>
            <w:r w:rsidRPr="009E0A67">
              <w:t>Предложение предприятия на 201</w:t>
            </w:r>
            <w:r>
              <w:t>9</w:t>
            </w:r>
            <w:r w:rsidRPr="009E0A67">
              <w:t xml:space="preserve">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53C4DFBE" w14:textId="77777777" w:rsidR="009114FF" w:rsidRPr="009E0A67" w:rsidRDefault="009114FF" w:rsidP="00AE6BFF">
            <w:pPr>
              <w:ind w:left="-108" w:right="-108"/>
              <w:jc w:val="center"/>
            </w:pPr>
            <w:r w:rsidRPr="009E0A67">
              <w:t>Предложение экспертов на 201</w:t>
            </w:r>
            <w:r>
              <w:t>9</w:t>
            </w:r>
            <w:r w:rsidRPr="009E0A67">
              <w:t xml:space="preserve">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42C859E9" w14:textId="77777777" w:rsidR="009114FF" w:rsidRPr="009E0A67" w:rsidRDefault="009114FF" w:rsidP="00AE6BFF">
            <w:pPr>
              <w:jc w:val="center"/>
            </w:pPr>
            <w:r w:rsidRPr="009E0A67">
              <w:t>Размер корректировки</w:t>
            </w:r>
          </w:p>
        </w:tc>
      </w:tr>
      <w:tr w:rsidR="009114FF" w:rsidRPr="009E0A67" w14:paraId="255B630A" w14:textId="77777777" w:rsidTr="00AE6BFF">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5041767D" w14:textId="77777777" w:rsidR="009114FF" w:rsidRPr="009E0A67" w:rsidRDefault="009114FF" w:rsidP="00AE6BFF">
            <w:r w:rsidRPr="00E4034C">
              <w:t>Расходы на прочие покупаемые энергетические ресурсы</w:t>
            </w:r>
          </w:p>
        </w:tc>
        <w:tc>
          <w:tcPr>
            <w:tcW w:w="1614" w:type="dxa"/>
            <w:tcBorders>
              <w:top w:val="single" w:sz="4" w:space="0" w:color="auto"/>
              <w:left w:val="nil"/>
              <w:bottom w:val="single" w:sz="4" w:space="0" w:color="auto"/>
              <w:right w:val="single" w:sz="4" w:space="0" w:color="auto"/>
            </w:tcBorders>
            <w:shd w:val="clear" w:color="auto" w:fill="auto"/>
            <w:vAlign w:val="center"/>
          </w:tcPr>
          <w:p w14:paraId="7A6B7BDD" w14:textId="77777777" w:rsidR="009114FF" w:rsidRPr="00E4034C" w:rsidRDefault="009114FF" w:rsidP="00AE6BFF">
            <w:pPr>
              <w:jc w:val="center"/>
            </w:pPr>
            <w:r w:rsidRPr="00E4034C">
              <w:t>6 899</w:t>
            </w:r>
          </w:p>
        </w:tc>
        <w:tc>
          <w:tcPr>
            <w:tcW w:w="1614" w:type="dxa"/>
            <w:tcBorders>
              <w:top w:val="single" w:sz="4" w:space="0" w:color="auto"/>
              <w:left w:val="nil"/>
              <w:bottom w:val="single" w:sz="4" w:space="0" w:color="auto"/>
              <w:right w:val="single" w:sz="4" w:space="0" w:color="auto"/>
            </w:tcBorders>
            <w:shd w:val="clear" w:color="auto" w:fill="auto"/>
            <w:vAlign w:val="center"/>
          </w:tcPr>
          <w:p w14:paraId="087BC10E" w14:textId="77777777" w:rsidR="009114FF" w:rsidRPr="00E4034C" w:rsidRDefault="009114FF" w:rsidP="00AE6BFF">
            <w:pPr>
              <w:jc w:val="center"/>
            </w:pPr>
            <w:r w:rsidRPr="00E4034C">
              <w:t>6 731</w:t>
            </w:r>
          </w:p>
        </w:tc>
        <w:tc>
          <w:tcPr>
            <w:tcW w:w="1748" w:type="dxa"/>
            <w:tcBorders>
              <w:top w:val="single" w:sz="4" w:space="0" w:color="auto"/>
              <w:left w:val="nil"/>
              <w:bottom w:val="single" w:sz="4" w:space="0" w:color="auto"/>
              <w:right w:val="single" w:sz="4" w:space="0" w:color="auto"/>
            </w:tcBorders>
            <w:shd w:val="clear" w:color="auto" w:fill="auto"/>
            <w:vAlign w:val="center"/>
          </w:tcPr>
          <w:p w14:paraId="0EA9DBA1" w14:textId="77777777" w:rsidR="009114FF" w:rsidRPr="00E4034C" w:rsidRDefault="009114FF" w:rsidP="00AE6BFF">
            <w:pPr>
              <w:jc w:val="center"/>
            </w:pPr>
            <w:r w:rsidRPr="00E4034C">
              <w:t>-168</w:t>
            </w:r>
          </w:p>
        </w:tc>
      </w:tr>
    </w:tbl>
    <w:p w14:paraId="3DF34F46" w14:textId="77777777" w:rsidR="009114FF" w:rsidRDefault="009114FF" w:rsidP="009114FF">
      <w:pPr>
        <w:ind w:firstLine="851"/>
        <w:jc w:val="both"/>
        <w:rPr>
          <w:sz w:val="28"/>
          <w:szCs w:val="28"/>
        </w:rPr>
      </w:pPr>
    </w:p>
    <w:p w14:paraId="3A3505B3" w14:textId="77777777" w:rsidR="009114FF" w:rsidRDefault="009114FF" w:rsidP="009114FF">
      <w:pPr>
        <w:ind w:firstLine="851"/>
        <w:jc w:val="both"/>
        <w:rPr>
          <w:sz w:val="28"/>
          <w:szCs w:val="28"/>
        </w:rPr>
      </w:pPr>
    </w:p>
    <w:p w14:paraId="1F2872A1" w14:textId="77777777" w:rsidR="009114FF" w:rsidRPr="00FB4F6E" w:rsidRDefault="009114FF" w:rsidP="009114FF">
      <w:pPr>
        <w:pStyle w:val="afff9"/>
        <w:rPr>
          <w:rFonts w:ascii="Times New Roman" w:hAnsi="Times New Roman"/>
          <w:sz w:val="28"/>
        </w:rPr>
      </w:pPr>
      <w:r w:rsidRPr="00FB4F6E">
        <w:rPr>
          <w:rFonts w:ascii="Times New Roman" w:hAnsi="Times New Roman"/>
          <w:sz w:val="28"/>
        </w:rPr>
        <w:t xml:space="preserve">РАСХОДЫ НА </w:t>
      </w:r>
      <w:r>
        <w:rPr>
          <w:rFonts w:ascii="Times New Roman" w:hAnsi="Times New Roman"/>
          <w:sz w:val="28"/>
        </w:rPr>
        <w:t>ТЕПЛОНОСИТЕЛЬ</w:t>
      </w:r>
    </w:p>
    <w:p w14:paraId="6DC252B7" w14:textId="77777777" w:rsidR="009114FF" w:rsidRPr="00B74144" w:rsidRDefault="009114FF" w:rsidP="009114FF"/>
    <w:p w14:paraId="52EC3A94" w14:textId="77777777" w:rsidR="009114FF" w:rsidRPr="003646C2" w:rsidRDefault="009114FF" w:rsidP="009114FF">
      <w:pPr>
        <w:ind w:firstLine="851"/>
        <w:jc w:val="both"/>
        <w:rPr>
          <w:snapToGrid w:val="0"/>
          <w:sz w:val="28"/>
          <w:szCs w:val="28"/>
        </w:rPr>
      </w:pPr>
      <w:r w:rsidRPr="003646C2">
        <w:rPr>
          <w:snapToGrid w:val="0"/>
          <w:sz w:val="28"/>
          <w:szCs w:val="28"/>
        </w:rPr>
        <w:t xml:space="preserve">Предложения предприятия по данной статье на 2019 год составили </w:t>
      </w:r>
      <w:r>
        <w:rPr>
          <w:snapToGrid w:val="0"/>
          <w:sz w:val="28"/>
          <w:szCs w:val="28"/>
        </w:rPr>
        <w:br/>
        <w:t xml:space="preserve">152 </w:t>
      </w:r>
      <w:r w:rsidRPr="003646C2">
        <w:rPr>
          <w:snapToGrid w:val="0"/>
          <w:sz w:val="28"/>
          <w:szCs w:val="28"/>
        </w:rPr>
        <w:t>тыс. руб.</w:t>
      </w:r>
    </w:p>
    <w:p w14:paraId="4B902298" w14:textId="77777777" w:rsidR="009114FF" w:rsidRDefault="009114FF" w:rsidP="009114FF">
      <w:pPr>
        <w:tabs>
          <w:tab w:val="left" w:pos="1890"/>
        </w:tabs>
        <w:ind w:firstLine="851"/>
        <w:jc w:val="both"/>
        <w:rPr>
          <w:sz w:val="28"/>
          <w:szCs w:val="28"/>
        </w:rPr>
      </w:pPr>
      <w:r>
        <w:rPr>
          <w:sz w:val="28"/>
          <w:szCs w:val="28"/>
        </w:rPr>
        <w:t>В соответствии с п</w:t>
      </w:r>
      <w:r w:rsidRPr="00044CA5">
        <w:rPr>
          <w:sz w:val="28"/>
          <w:szCs w:val="28"/>
        </w:rPr>
        <w:t>остановление</w:t>
      </w:r>
      <w:r>
        <w:rPr>
          <w:sz w:val="28"/>
          <w:szCs w:val="28"/>
        </w:rPr>
        <w:t>м</w:t>
      </w:r>
      <w:r w:rsidRPr="00044CA5">
        <w:rPr>
          <w:sz w:val="28"/>
          <w:szCs w:val="28"/>
        </w:rPr>
        <w:t xml:space="preserve"> </w:t>
      </w:r>
      <w:r>
        <w:rPr>
          <w:sz w:val="28"/>
          <w:szCs w:val="28"/>
        </w:rPr>
        <w:t>региональной энергетической комиссии</w:t>
      </w:r>
      <w:r w:rsidRPr="00044CA5">
        <w:rPr>
          <w:sz w:val="28"/>
          <w:szCs w:val="28"/>
        </w:rPr>
        <w:t xml:space="preserve"> Кемеровской области от </w:t>
      </w:r>
      <w:r w:rsidRPr="00706FDE">
        <w:rPr>
          <w:sz w:val="28"/>
          <w:szCs w:val="28"/>
        </w:rPr>
        <w:t>19.09.2019 № 276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2019 год»</w:t>
      </w:r>
      <w:r>
        <w:rPr>
          <w:sz w:val="28"/>
          <w:szCs w:val="28"/>
        </w:rPr>
        <w:t xml:space="preserve"> объем нормативных технологических потерь теплоносителя при передаче по тепловым сетям ПАО «ЮК ГРЭС» составляет </w:t>
      </w:r>
      <w:r w:rsidRPr="00417B5E">
        <w:rPr>
          <w:sz w:val="28"/>
          <w:szCs w:val="28"/>
        </w:rPr>
        <w:t>23 681 куб. м.</w:t>
      </w:r>
    </w:p>
    <w:p w14:paraId="738C1175" w14:textId="77777777" w:rsidR="009114FF" w:rsidRDefault="009114FF" w:rsidP="009114FF">
      <w:pPr>
        <w:tabs>
          <w:tab w:val="left" w:pos="1890"/>
        </w:tabs>
        <w:ind w:firstLine="851"/>
        <w:jc w:val="both"/>
        <w:rPr>
          <w:sz w:val="28"/>
          <w:szCs w:val="28"/>
        </w:rPr>
      </w:pPr>
      <w:r>
        <w:rPr>
          <w:sz w:val="28"/>
          <w:szCs w:val="28"/>
        </w:rPr>
        <w:t xml:space="preserve">Проценты распределения полезного отпуска тепловой энергии </w:t>
      </w:r>
      <w:r>
        <w:rPr>
          <w:sz w:val="28"/>
          <w:szCs w:val="28"/>
        </w:rPr>
        <w:br/>
        <w:t>по полугодиям составляют:</w:t>
      </w:r>
    </w:p>
    <w:p w14:paraId="5F86B973" w14:textId="77777777" w:rsidR="009114FF" w:rsidRDefault="009114FF" w:rsidP="009114FF">
      <w:pPr>
        <w:tabs>
          <w:tab w:val="left" w:pos="1890"/>
        </w:tabs>
        <w:ind w:firstLine="851"/>
        <w:jc w:val="both"/>
        <w:rPr>
          <w:sz w:val="28"/>
          <w:szCs w:val="28"/>
        </w:rPr>
      </w:pPr>
      <w:r>
        <w:rPr>
          <w:sz w:val="28"/>
          <w:szCs w:val="28"/>
        </w:rPr>
        <w:t>1 полугодие 2019 года – 55,97 %;</w:t>
      </w:r>
    </w:p>
    <w:p w14:paraId="4E856C09" w14:textId="77777777" w:rsidR="009114FF" w:rsidRDefault="009114FF" w:rsidP="009114FF">
      <w:pPr>
        <w:tabs>
          <w:tab w:val="left" w:pos="1890"/>
        </w:tabs>
        <w:ind w:firstLine="851"/>
        <w:jc w:val="both"/>
        <w:rPr>
          <w:sz w:val="28"/>
          <w:szCs w:val="28"/>
        </w:rPr>
      </w:pPr>
      <w:r>
        <w:rPr>
          <w:sz w:val="28"/>
          <w:szCs w:val="28"/>
        </w:rPr>
        <w:t>2 полугодие 2019 года – 44,03 %.</w:t>
      </w:r>
    </w:p>
    <w:p w14:paraId="6F8E6763" w14:textId="77777777" w:rsidR="009114FF" w:rsidRDefault="009114FF" w:rsidP="009114FF">
      <w:pPr>
        <w:tabs>
          <w:tab w:val="left" w:pos="1890"/>
        </w:tabs>
        <w:ind w:firstLine="851"/>
        <w:jc w:val="both"/>
        <w:rPr>
          <w:sz w:val="28"/>
          <w:szCs w:val="28"/>
        </w:rPr>
      </w:pPr>
      <w:r w:rsidRPr="00044CA5">
        <w:rPr>
          <w:sz w:val="28"/>
          <w:szCs w:val="28"/>
        </w:rPr>
        <w:t>Тариф</w:t>
      </w:r>
      <w:r>
        <w:rPr>
          <w:sz w:val="28"/>
          <w:szCs w:val="28"/>
        </w:rPr>
        <w:t>ы</w:t>
      </w:r>
      <w:r w:rsidRPr="00044CA5">
        <w:rPr>
          <w:sz w:val="28"/>
          <w:szCs w:val="28"/>
        </w:rPr>
        <w:t xml:space="preserve"> на </w:t>
      </w:r>
      <w:r>
        <w:rPr>
          <w:sz w:val="28"/>
          <w:szCs w:val="28"/>
        </w:rPr>
        <w:t>теплоноситель</w:t>
      </w:r>
      <w:r w:rsidRPr="00044CA5">
        <w:rPr>
          <w:sz w:val="28"/>
          <w:szCs w:val="28"/>
        </w:rPr>
        <w:t xml:space="preserve"> ПАО </w:t>
      </w:r>
      <w:r>
        <w:rPr>
          <w:sz w:val="28"/>
          <w:szCs w:val="28"/>
        </w:rPr>
        <w:t>«</w:t>
      </w:r>
      <w:r w:rsidRPr="00044CA5">
        <w:rPr>
          <w:sz w:val="28"/>
          <w:szCs w:val="28"/>
        </w:rPr>
        <w:t>ЮК ГРЭС</w:t>
      </w:r>
      <w:r>
        <w:rPr>
          <w:sz w:val="28"/>
          <w:szCs w:val="28"/>
        </w:rPr>
        <w:t xml:space="preserve">», в соответствии </w:t>
      </w:r>
      <w:r>
        <w:rPr>
          <w:sz w:val="28"/>
          <w:szCs w:val="28"/>
        </w:rPr>
        <w:br/>
        <w:t>с п</w:t>
      </w:r>
      <w:r w:rsidRPr="00044CA5">
        <w:rPr>
          <w:sz w:val="28"/>
          <w:szCs w:val="28"/>
        </w:rPr>
        <w:t xml:space="preserve">остановление </w:t>
      </w:r>
      <w:r>
        <w:rPr>
          <w:sz w:val="28"/>
          <w:szCs w:val="28"/>
        </w:rPr>
        <w:t>региональной энергетической комиссии</w:t>
      </w:r>
      <w:r w:rsidRPr="00044CA5">
        <w:rPr>
          <w:sz w:val="28"/>
          <w:szCs w:val="28"/>
        </w:rPr>
        <w:t xml:space="preserve"> Кемеровской обл</w:t>
      </w:r>
      <w:r>
        <w:rPr>
          <w:sz w:val="28"/>
          <w:szCs w:val="28"/>
        </w:rPr>
        <w:t>асти</w:t>
      </w:r>
      <w:r w:rsidRPr="00044CA5">
        <w:rPr>
          <w:sz w:val="28"/>
          <w:szCs w:val="28"/>
        </w:rPr>
        <w:t xml:space="preserve"> от 17.12.2018 </w:t>
      </w:r>
      <w:r>
        <w:rPr>
          <w:sz w:val="28"/>
          <w:szCs w:val="28"/>
        </w:rPr>
        <w:t>№</w:t>
      </w:r>
      <w:r w:rsidRPr="00044CA5">
        <w:rPr>
          <w:sz w:val="28"/>
          <w:szCs w:val="28"/>
        </w:rPr>
        <w:t xml:space="preserve"> 56</w:t>
      </w:r>
      <w:r>
        <w:rPr>
          <w:sz w:val="28"/>
          <w:szCs w:val="28"/>
        </w:rPr>
        <w:t>3 (в редакции постановления региональной энергетической комиссии</w:t>
      </w:r>
      <w:r w:rsidRPr="00044CA5">
        <w:rPr>
          <w:sz w:val="28"/>
          <w:szCs w:val="28"/>
        </w:rPr>
        <w:t xml:space="preserve"> Кемеровской обл</w:t>
      </w:r>
      <w:r>
        <w:rPr>
          <w:sz w:val="28"/>
          <w:szCs w:val="28"/>
        </w:rPr>
        <w:t>асти</w:t>
      </w:r>
      <w:r w:rsidRPr="00044CA5">
        <w:rPr>
          <w:sz w:val="28"/>
          <w:szCs w:val="28"/>
        </w:rPr>
        <w:t xml:space="preserve"> от </w:t>
      </w:r>
      <w:r w:rsidRPr="00385852">
        <w:rPr>
          <w:sz w:val="28"/>
          <w:szCs w:val="28"/>
        </w:rPr>
        <w:t xml:space="preserve">27.12.2018 </w:t>
      </w:r>
      <w:r>
        <w:rPr>
          <w:sz w:val="28"/>
          <w:szCs w:val="28"/>
        </w:rPr>
        <w:t>№</w:t>
      </w:r>
      <w:r w:rsidRPr="00385852">
        <w:rPr>
          <w:sz w:val="28"/>
          <w:szCs w:val="28"/>
        </w:rPr>
        <w:t xml:space="preserve"> 752</w:t>
      </w:r>
      <w:r>
        <w:rPr>
          <w:sz w:val="28"/>
          <w:szCs w:val="28"/>
        </w:rPr>
        <w:t>) «</w:t>
      </w:r>
      <w:r w:rsidRPr="007D00E3">
        <w:rPr>
          <w:sz w:val="28"/>
          <w:szCs w:val="28"/>
        </w:rPr>
        <w:t xml:space="preserve">Об установлении долгосрочных параметров регулирования и долгосрочных тарифов </w:t>
      </w:r>
      <w:r>
        <w:rPr>
          <w:sz w:val="28"/>
          <w:szCs w:val="28"/>
        </w:rPr>
        <w:br/>
      </w:r>
      <w:r w:rsidRPr="007D00E3">
        <w:rPr>
          <w:sz w:val="28"/>
          <w:szCs w:val="28"/>
        </w:rPr>
        <w:t xml:space="preserve">на теплоноситель, реализуемый ПАО </w:t>
      </w:r>
      <w:r>
        <w:rPr>
          <w:sz w:val="28"/>
          <w:szCs w:val="28"/>
        </w:rPr>
        <w:t>«</w:t>
      </w:r>
      <w:r w:rsidRPr="007D00E3">
        <w:rPr>
          <w:sz w:val="28"/>
          <w:szCs w:val="28"/>
        </w:rPr>
        <w:t>ЮК ГРЭС</w:t>
      </w:r>
      <w:r>
        <w:rPr>
          <w:sz w:val="28"/>
          <w:szCs w:val="28"/>
        </w:rPr>
        <w:t>»</w:t>
      </w:r>
      <w:r w:rsidRPr="007D00E3">
        <w:rPr>
          <w:sz w:val="28"/>
          <w:szCs w:val="28"/>
        </w:rPr>
        <w:t xml:space="preserve"> на потребительском рынке </w:t>
      </w:r>
      <w:r>
        <w:rPr>
          <w:sz w:val="28"/>
          <w:szCs w:val="28"/>
        </w:rPr>
        <w:br/>
      </w:r>
      <w:r w:rsidRPr="007D00E3">
        <w:rPr>
          <w:sz w:val="28"/>
          <w:szCs w:val="28"/>
        </w:rPr>
        <w:t>г. Калтана, на 2019</w:t>
      </w:r>
      <w:r>
        <w:rPr>
          <w:sz w:val="28"/>
          <w:szCs w:val="28"/>
        </w:rPr>
        <w:t xml:space="preserve"> год, составляют:</w:t>
      </w:r>
    </w:p>
    <w:p w14:paraId="4521442A" w14:textId="77777777" w:rsidR="009114FF" w:rsidRDefault="009114FF" w:rsidP="009114FF">
      <w:pPr>
        <w:tabs>
          <w:tab w:val="left" w:pos="1890"/>
        </w:tabs>
        <w:ind w:firstLine="851"/>
        <w:jc w:val="both"/>
        <w:rPr>
          <w:sz w:val="28"/>
          <w:szCs w:val="28"/>
        </w:rPr>
      </w:pPr>
      <w:r>
        <w:rPr>
          <w:sz w:val="28"/>
          <w:szCs w:val="28"/>
        </w:rPr>
        <w:t>1 полугодие 2019 года – 6,39 руб./куб. м;</w:t>
      </w:r>
    </w:p>
    <w:p w14:paraId="2840DB32" w14:textId="77777777" w:rsidR="009114FF" w:rsidRDefault="009114FF" w:rsidP="009114FF">
      <w:pPr>
        <w:tabs>
          <w:tab w:val="left" w:pos="1890"/>
        </w:tabs>
        <w:ind w:firstLine="851"/>
        <w:jc w:val="both"/>
        <w:rPr>
          <w:sz w:val="28"/>
          <w:szCs w:val="28"/>
        </w:rPr>
      </w:pPr>
      <w:r>
        <w:rPr>
          <w:sz w:val="28"/>
          <w:szCs w:val="28"/>
        </w:rPr>
        <w:t>2 полугодие 2019 года – 6,39 руб./куб. м.</w:t>
      </w:r>
    </w:p>
    <w:p w14:paraId="5B25E222" w14:textId="77777777" w:rsidR="009114FF" w:rsidRDefault="009114FF" w:rsidP="009114FF">
      <w:pPr>
        <w:tabs>
          <w:tab w:val="left" w:pos="1890"/>
        </w:tabs>
        <w:ind w:firstLine="851"/>
        <w:jc w:val="both"/>
        <w:rPr>
          <w:sz w:val="28"/>
          <w:szCs w:val="28"/>
        </w:rPr>
      </w:pPr>
      <w:r>
        <w:rPr>
          <w:sz w:val="28"/>
          <w:szCs w:val="28"/>
        </w:rPr>
        <w:t xml:space="preserve">Указанные тарифы рассчитаны на себестоимость продукции </w:t>
      </w:r>
      <w:r>
        <w:rPr>
          <w:sz w:val="28"/>
          <w:szCs w:val="28"/>
        </w:rPr>
        <w:br/>
        <w:t>и не включают прибыль организации.</w:t>
      </w:r>
    </w:p>
    <w:p w14:paraId="57610B71" w14:textId="77777777" w:rsidR="009114FF" w:rsidRDefault="009114FF" w:rsidP="009114FF">
      <w:pPr>
        <w:tabs>
          <w:tab w:val="left" w:pos="1890"/>
        </w:tabs>
        <w:ind w:firstLine="851"/>
        <w:jc w:val="both"/>
        <w:rPr>
          <w:sz w:val="28"/>
          <w:szCs w:val="28"/>
        </w:rPr>
      </w:pPr>
      <w:r>
        <w:rPr>
          <w:sz w:val="28"/>
          <w:szCs w:val="28"/>
        </w:rPr>
        <w:t>Объем расходов по данной статье составляет:</w:t>
      </w:r>
    </w:p>
    <w:p w14:paraId="4100C6C4" w14:textId="77777777" w:rsidR="009114FF" w:rsidRDefault="009114FF" w:rsidP="009114FF">
      <w:pPr>
        <w:tabs>
          <w:tab w:val="left" w:pos="1890"/>
        </w:tabs>
        <w:ind w:firstLine="851"/>
        <w:jc w:val="both"/>
        <w:rPr>
          <w:sz w:val="28"/>
          <w:szCs w:val="28"/>
        </w:rPr>
      </w:pPr>
      <w:r w:rsidRPr="00417B5E">
        <w:rPr>
          <w:sz w:val="28"/>
          <w:szCs w:val="28"/>
        </w:rPr>
        <w:t>(23 681 куб. м × 55,97 % × 6,39 руб./куб. м + 23 681 куб. м × 44,03 % × 6,39 руб./куб. м) ÷ 1000 = 152 тыс. руб.</w:t>
      </w:r>
    </w:p>
    <w:p w14:paraId="55D62970" w14:textId="77777777" w:rsidR="009114FF" w:rsidRDefault="009114FF" w:rsidP="009114FF">
      <w:pPr>
        <w:tabs>
          <w:tab w:val="left" w:pos="1890"/>
        </w:tabs>
        <w:ind w:firstLine="851"/>
        <w:jc w:val="both"/>
        <w:rPr>
          <w:sz w:val="28"/>
        </w:rPr>
      </w:pPr>
      <w:r>
        <w:rPr>
          <w:sz w:val="28"/>
        </w:rPr>
        <w:t>Корректировка предложения предприятия отсутствует.</w:t>
      </w:r>
    </w:p>
    <w:p w14:paraId="14009E88" w14:textId="77777777" w:rsidR="009114FF" w:rsidRDefault="009114FF" w:rsidP="009114FF">
      <w:pPr>
        <w:tabs>
          <w:tab w:val="left" w:pos="1890"/>
        </w:tabs>
        <w:ind w:firstLine="851"/>
        <w:jc w:val="both"/>
        <w:rPr>
          <w:sz w:val="28"/>
        </w:rPr>
      </w:pPr>
      <w:r>
        <w:rPr>
          <w:sz w:val="28"/>
        </w:rPr>
        <w:br w:type="page"/>
      </w:r>
    </w:p>
    <w:tbl>
      <w:tblPr>
        <w:tblW w:w="9669" w:type="dxa"/>
        <w:tblInd w:w="93" w:type="dxa"/>
        <w:tblLook w:val="04A0" w:firstRow="1" w:lastRow="0" w:firstColumn="1" w:lastColumn="0" w:noHBand="0" w:noVBand="1"/>
      </w:tblPr>
      <w:tblGrid>
        <w:gridCol w:w="4693"/>
        <w:gridCol w:w="1614"/>
        <w:gridCol w:w="1614"/>
        <w:gridCol w:w="1748"/>
      </w:tblGrid>
      <w:tr w:rsidR="009114FF" w:rsidRPr="009E0A67" w14:paraId="7A8C8B44" w14:textId="77777777" w:rsidTr="00AE6BFF">
        <w:trPr>
          <w:trHeight w:val="375"/>
        </w:trPr>
        <w:tc>
          <w:tcPr>
            <w:tcW w:w="4693" w:type="dxa"/>
            <w:tcBorders>
              <w:top w:val="nil"/>
              <w:left w:val="nil"/>
              <w:bottom w:val="nil"/>
              <w:right w:val="nil"/>
            </w:tcBorders>
            <w:shd w:val="clear" w:color="auto" w:fill="auto"/>
            <w:noWrap/>
            <w:vAlign w:val="bottom"/>
          </w:tcPr>
          <w:p w14:paraId="76CE9002" w14:textId="77777777" w:rsidR="009114FF" w:rsidRPr="009E0A67" w:rsidRDefault="009114FF" w:rsidP="00AE6BFF">
            <w:pPr>
              <w:rPr>
                <w:rFonts w:ascii="Verdana" w:hAnsi="Verdana"/>
                <w:sz w:val="16"/>
                <w:szCs w:val="16"/>
              </w:rPr>
            </w:pPr>
            <w:r w:rsidRPr="009E0A67">
              <w:rPr>
                <w:sz w:val="28"/>
                <w:szCs w:val="28"/>
              </w:rPr>
              <w:lastRenderedPageBreak/>
              <w:br w:type="page"/>
            </w:r>
          </w:p>
        </w:tc>
        <w:tc>
          <w:tcPr>
            <w:tcW w:w="1614" w:type="dxa"/>
            <w:tcBorders>
              <w:top w:val="nil"/>
              <w:left w:val="nil"/>
              <w:bottom w:val="nil"/>
              <w:right w:val="nil"/>
            </w:tcBorders>
            <w:shd w:val="clear" w:color="auto" w:fill="auto"/>
            <w:noWrap/>
            <w:vAlign w:val="bottom"/>
          </w:tcPr>
          <w:p w14:paraId="6D779D4D" w14:textId="77777777" w:rsidR="009114FF" w:rsidRPr="009E0A67" w:rsidRDefault="009114FF" w:rsidP="00AE6BFF">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20DA877D" w14:textId="77777777" w:rsidR="009114FF" w:rsidRPr="009E0A67" w:rsidRDefault="009114FF" w:rsidP="00136782">
            <w:pPr>
              <w:numPr>
                <w:ilvl w:val="0"/>
                <w:numId w:val="15"/>
              </w:numPr>
              <w:spacing w:line="360" w:lineRule="auto"/>
              <w:ind w:right="-711"/>
              <w:jc w:val="right"/>
              <w:rPr>
                <w:sz w:val="28"/>
                <w:szCs w:val="28"/>
              </w:rPr>
            </w:pPr>
            <w:r w:rsidRPr="009E0A67">
              <w:rPr>
                <w:sz w:val="28"/>
                <w:szCs w:val="28"/>
              </w:rPr>
              <w:t xml:space="preserve">4 </w:t>
            </w:r>
          </w:p>
        </w:tc>
      </w:tr>
      <w:tr w:rsidR="009114FF" w:rsidRPr="009E0A67" w14:paraId="07C12CC0" w14:textId="77777777" w:rsidTr="00AE6BFF">
        <w:trPr>
          <w:trHeight w:val="315"/>
        </w:trPr>
        <w:tc>
          <w:tcPr>
            <w:tcW w:w="4693" w:type="dxa"/>
            <w:tcBorders>
              <w:top w:val="nil"/>
              <w:left w:val="nil"/>
              <w:bottom w:val="single" w:sz="4" w:space="0" w:color="auto"/>
              <w:right w:val="nil"/>
            </w:tcBorders>
            <w:shd w:val="clear" w:color="auto" w:fill="auto"/>
            <w:noWrap/>
            <w:vAlign w:val="bottom"/>
          </w:tcPr>
          <w:p w14:paraId="7CC7AD21" w14:textId="77777777" w:rsidR="009114FF" w:rsidRPr="009E0A67" w:rsidRDefault="009114FF" w:rsidP="00AE6BFF">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1349CDE4" w14:textId="77777777" w:rsidR="009114FF" w:rsidRPr="009E0A67" w:rsidRDefault="009114FF" w:rsidP="00AE6BFF">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116C63E5" w14:textId="77777777" w:rsidR="009114FF" w:rsidRPr="009E0A67" w:rsidRDefault="009114FF" w:rsidP="00AE6BFF">
            <w:pPr>
              <w:rPr>
                <w:rFonts w:ascii="Verdana" w:hAnsi="Verdana"/>
                <w:sz w:val="16"/>
                <w:szCs w:val="16"/>
              </w:rPr>
            </w:pPr>
          </w:p>
        </w:tc>
        <w:tc>
          <w:tcPr>
            <w:tcW w:w="1748" w:type="dxa"/>
            <w:tcBorders>
              <w:top w:val="nil"/>
              <w:left w:val="nil"/>
              <w:bottom w:val="single" w:sz="4" w:space="0" w:color="auto"/>
              <w:right w:val="nil"/>
            </w:tcBorders>
            <w:shd w:val="clear" w:color="auto" w:fill="auto"/>
            <w:noWrap/>
            <w:vAlign w:val="bottom"/>
          </w:tcPr>
          <w:p w14:paraId="06410749" w14:textId="77777777" w:rsidR="009114FF" w:rsidRPr="009E0A67" w:rsidRDefault="009114FF" w:rsidP="00AE6BFF">
            <w:pPr>
              <w:jc w:val="right"/>
            </w:pPr>
            <w:r w:rsidRPr="009E0A67">
              <w:t>тыс. руб.</w:t>
            </w:r>
          </w:p>
        </w:tc>
      </w:tr>
      <w:tr w:rsidR="009114FF" w:rsidRPr="009E0A67" w14:paraId="1E0DE3E3" w14:textId="77777777" w:rsidTr="00AE6BF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18DE8231" w14:textId="77777777" w:rsidR="009114FF" w:rsidRPr="009E0A67" w:rsidRDefault="009114FF" w:rsidP="00AE6BFF">
            <w:pPr>
              <w:jc w:val="center"/>
            </w:pPr>
            <w:r w:rsidRPr="009E0A67">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2B354D5F" w14:textId="77777777" w:rsidR="009114FF" w:rsidRPr="009E0A67" w:rsidRDefault="009114FF" w:rsidP="00AE6BFF">
            <w:pPr>
              <w:jc w:val="center"/>
            </w:pPr>
            <w:r w:rsidRPr="009E0A67">
              <w:t>Предложение предприятия на 201</w:t>
            </w:r>
            <w:r>
              <w:t>9</w:t>
            </w:r>
            <w:r w:rsidRPr="009E0A67">
              <w:t xml:space="preserve">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36E5F880" w14:textId="77777777" w:rsidR="009114FF" w:rsidRPr="009E0A67" w:rsidRDefault="009114FF" w:rsidP="00AE6BFF">
            <w:pPr>
              <w:ind w:left="-108" w:right="-108"/>
              <w:jc w:val="center"/>
            </w:pPr>
            <w:r w:rsidRPr="009E0A67">
              <w:t>Предложение экспертов на 201</w:t>
            </w:r>
            <w:r>
              <w:t>9</w:t>
            </w:r>
            <w:r w:rsidRPr="009E0A67">
              <w:t xml:space="preserve">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2F7B08D0" w14:textId="77777777" w:rsidR="009114FF" w:rsidRPr="009E0A67" w:rsidRDefault="009114FF" w:rsidP="00AE6BFF">
            <w:pPr>
              <w:jc w:val="center"/>
            </w:pPr>
            <w:r w:rsidRPr="009E0A67">
              <w:t>Размер корректировки</w:t>
            </w:r>
          </w:p>
        </w:tc>
      </w:tr>
      <w:tr w:rsidR="009114FF" w:rsidRPr="009E0A67" w14:paraId="02DF303F" w14:textId="77777777" w:rsidTr="00AE6BFF">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15EC4A84" w14:textId="77777777" w:rsidR="009114FF" w:rsidRPr="009E0A67" w:rsidRDefault="009114FF" w:rsidP="00AE6BFF">
            <w:r w:rsidRPr="00E4034C">
              <w:t xml:space="preserve">Расходы на </w:t>
            </w:r>
            <w:r>
              <w:t>теплоноситель</w:t>
            </w:r>
          </w:p>
        </w:tc>
        <w:tc>
          <w:tcPr>
            <w:tcW w:w="1614" w:type="dxa"/>
            <w:tcBorders>
              <w:top w:val="single" w:sz="4" w:space="0" w:color="auto"/>
              <w:left w:val="nil"/>
              <w:bottom w:val="single" w:sz="4" w:space="0" w:color="auto"/>
              <w:right w:val="single" w:sz="4" w:space="0" w:color="auto"/>
            </w:tcBorders>
            <w:shd w:val="clear" w:color="auto" w:fill="auto"/>
            <w:vAlign w:val="center"/>
          </w:tcPr>
          <w:p w14:paraId="24F375A2" w14:textId="77777777" w:rsidR="009114FF" w:rsidRPr="009108AA" w:rsidRDefault="009114FF" w:rsidP="00AE6BFF">
            <w:pPr>
              <w:jc w:val="center"/>
            </w:pPr>
            <w:r>
              <w:t>152</w:t>
            </w:r>
          </w:p>
        </w:tc>
        <w:tc>
          <w:tcPr>
            <w:tcW w:w="1614" w:type="dxa"/>
            <w:tcBorders>
              <w:top w:val="single" w:sz="4" w:space="0" w:color="auto"/>
              <w:left w:val="nil"/>
              <w:bottom w:val="single" w:sz="4" w:space="0" w:color="auto"/>
              <w:right w:val="single" w:sz="4" w:space="0" w:color="auto"/>
            </w:tcBorders>
            <w:shd w:val="clear" w:color="auto" w:fill="auto"/>
            <w:vAlign w:val="center"/>
          </w:tcPr>
          <w:p w14:paraId="2AF48CDD" w14:textId="77777777" w:rsidR="009114FF" w:rsidRPr="009108AA" w:rsidRDefault="009114FF" w:rsidP="00AE6BFF">
            <w:pPr>
              <w:jc w:val="center"/>
            </w:pPr>
            <w:r w:rsidRPr="009108AA">
              <w:t>152</w:t>
            </w:r>
          </w:p>
        </w:tc>
        <w:tc>
          <w:tcPr>
            <w:tcW w:w="1748" w:type="dxa"/>
            <w:tcBorders>
              <w:top w:val="single" w:sz="4" w:space="0" w:color="auto"/>
              <w:left w:val="nil"/>
              <w:bottom w:val="single" w:sz="4" w:space="0" w:color="auto"/>
              <w:right w:val="single" w:sz="4" w:space="0" w:color="auto"/>
            </w:tcBorders>
            <w:shd w:val="clear" w:color="auto" w:fill="auto"/>
            <w:vAlign w:val="center"/>
          </w:tcPr>
          <w:p w14:paraId="02CCB8EE" w14:textId="77777777" w:rsidR="009114FF" w:rsidRPr="009108AA" w:rsidRDefault="009114FF" w:rsidP="00AE6BFF">
            <w:pPr>
              <w:jc w:val="center"/>
            </w:pPr>
            <w:r>
              <w:t>0</w:t>
            </w:r>
          </w:p>
        </w:tc>
      </w:tr>
    </w:tbl>
    <w:p w14:paraId="474A93B1" w14:textId="77777777" w:rsidR="009114FF" w:rsidRDefault="009114FF" w:rsidP="009114FF">
      <w:pPr>
        <w:ind w:firstLine="851"/>
        <w:jc w:val="both"/>
        <w:rPr>
          <w:sz w:val="28"/>
        </w:rPr>
      </w:pPr>
    </w:p>
    <w:p w14:paraId="1310BD9F" w14:textId="77777777" w:rsidR="009114FF" w:rsidRPr="00F11929" w:rsidRDefault="009114FF" w:rsidP="009114FF">
      <w:pPr>
        <w:pStyle w:val="afff9"/>
        <w:rPr>
          <w:rFonts w:ascii="Times New Roman" w:hAnsi="Times New Roman"/>
          <w:sz w:val="28"/>
        </w:rPr>
      </w:pPr>
      <w:r w:rsidRPr="00F11929">
        <w:rPr>
          <w:rFonts w:ascii="Times New Roman" w:hAnsi="Times New Roman"/>
          <w:sz w:val="28"/>
        </w:rPr>
        <w:t>РАСХОДЫ НА ОПЛАТУ ТРУДА</w:t>
      </w:r>
    </w:p>
    <w:p w14:paraId="0447442C" w14:textId="77777777" w:rsidR="009114FF" w:rsidRDefault="009114FF" w:rsidP="009114FF">
      <w:pPr>
        <w:tabs>
          <w:tab w:val="left" w:pos="1965"/>
        </w:tabs>
        <w:ind w:firstLine="851"/>
        <w:jc w:val="both"/>
        <w:rPr>
          <w:sz w:val="28"/>
          <w:szCs w:val="28"/>
        </w:rPr>
      </w:pPr>
    </w:p>
    <w:p w14:paraId="3D0F036F" w14:textId="77777777" w:rsidR="009114FF" w:rsidRPr="000D7549" w:rsidRDefault="009114FF" w:rsidP="009114FF">
      <w:pPr>
        <w:ind w:firstLine="851"/>
        <w:jc w:val="both"/>
        <w:rPr>
          <w:sz w:val="28"/>
          <w:szCs w:val="28"/>
        </w:rPr>
      </w:pPr>
      <w:r w:rsidRPr="000D7549">
        <w:rPr>
          <w:sz w:val="28"/>
          <w:szCs w:val="28"/>
        </w:rPr>
        <w:t>По данной статье в качестве обоснова</w:t>
      </w:r>
      <w:r>
        <w:rPr>
          <w:sz w:val="28"/>
          <w:szCs w:val="28"/>
        </w:rPr>
        <w:t xml:space="preserve">ния </w:t>
      </w:r>
      <w:r w:rsidRPr="000D7549">
        <w:rPr>
          <w:sz w:val="28"/>
          <w:szCs w:val="28"/>
        </w:rPr>
        <w:t>предприятие представило следующие материалы:</w:t>
      </w:r>
    </w:p>
    <w:p w14:paraId="04037CB0" w14:textId="77777777" w:rsidR="009114FF" w:rsidRDefault="009114FF" w:rsidP="009114FF">
      <w:pPr>
        <w:ind w:firstLine="851"/>
        <w:jc w:val="both"/>
        <w:rPr>
          <w:sz w:val="28"/>
          <w:szCs w:val="28"/>
        </w:rPr>
      </w:pPr>
      <w:r w:rsidRPr="00BB743C">
        <w:rPr>
          <w:sz w:val="28"/>
          <w:szCs w:val="28"/>
        </w:rPr>
        <w:t>Приложение 4.9. Расчет расходов на оплату труда (стр. 19 том 1)</w:t>
      </w:r>
      <w:r>
        <w:rPr>
          <w:sz w:val="28"/>
          <w:szCs w:val="28"/>
        </w:rPr>
        <w:t>.</w:t>
      </w:r>
    </w:p>
    <w:p w14:paraId="14D32ABB" w14:textId="77777777" w:rsidR="009114FF" w:rsidRDefault="009114FF" w:rsidP="009114FF">
      <w:pPr>
        <w:ind w:firstLine="851"/>
        <w:jc w:val="both"/>
        <w:rPr>
          <w:sz w:val="28"/>
          <w:szCs w:val="28"/>
        </w:rPr>
      </w:pPr>
      <w:r w:rsidRPr="00BB743C">
        <w:rPr>
          <w:sz w:val="28"/>
          <w:szCs w:val="28"/>
        </w:rPr>
        <w:t xml:space="preserve">Расчет нормативной численности промышленно-производственного персонала ОАО </w:t>
      </w:r>
      <w:r>
        <w:rPr>
          <w:sz w:val="28"/>
          <w:szCs w:val="28"/>
        </w:rPr>
        <w:t>«</w:t>
      </w:r>
      <w:r w:rsidRPr="00BB743C">
        <w:rPr>
          <w:sz w:val="28"/>
          <w:szCs w:val="28"/>
        </w:rPr>
        <w:t>Южно-Кузбасская ГРЭС</w:t>
      </w:r>
      <w:r>
        <w:rPr>
          <w:sz w:val="28"/>
          <w:szCs w:val="28"/>
        </w:rPr>
        <w:t>»</w:t>
      </w:r>
      <w:r w:rsidRPr="00BB743C">
        <w:rPr>
          <w:sz w:val="28"/>
          <w:szCs w:val="28"/>
        </w:rPr>
        <w:t xml:space="preserve"> на 2006 год, произведенные </w:t>
      </w:r>
      <w:r>
        <w:rPr>
          <w:sz w:val="28"/>
          <w:szCs w:val="28"/>
        </w:rPr>
        <w:br/>
      </w:r>
      <w:r w:rsidRPr="00BB743C">
        <w:rPr>
          <w:sz w:val="28"/>
          <w:szCs w:val="28"/>
        </w:rPr>
        <w:t xml:space="preserve">ОАО </w:t>
      </w:r>
      <w:r>
        <w:rPr>
          <w:sz w:val="28"/>
          <w:szCs w:val="28"/>
        </w:rPr>
        <w:t>«</w:t>
      </w:r>
      <w:proofErr w:type="spellStart"/>
      <w:r w:rsidRPr="00BB743C">
        <w:rPr>
          <w:sz w:val="28"/>
          <w:szCs w:val="28"/>
        </w:rPr>
        <w:t>ЦОТэнерго</w:t>
      </w:r>
      <w:proofErr w:type="spellEnd"/>
      <w:r>
        <w:rPr>
          <w:sz w:val="28"/>
          <w:szCs w:val="28"/>
        </w:rPr>
        <w:t>»</w:t>
      </w:r>
      <w:r w:rsidRPr="00BB743C">
        <w:rPr>
          <w:sz w:val="28"/>
          <w:szCs w:val="28"/>
        </w:rPr>
        <w:t xml:space="preserve"> (стр. 61 том 1)</w:t>
      </w:r>
      <w:r>
        <w:rPr>
          <w:sz w:val="28"/>
          <w:szCs w:val="28"/>
        </w:rPr>
        <w:t xml:space="preserve"> </w:t>
      </w:r>
      <w:r w:rsidRPr="00BB743C">
        <w:rPr>
          <w:sz w:val="28"/>
          <w:szCs w:val="28"/>
        </w:rPr>
        <w:t>[</w:t>
      </w:r>
      <w:r>
        <w:rPr>
          <w:sz w:val="28"/>
          <w:szCs w:val="28"/>
        </w:rPr>
        <w:t>21 человек = 15 человек эксплуатационного персонала + 6 человек ремонтного персонала</w:t>
      </w:r>
      <w:r w:rsidRPr="00BB743C">
        <w:rPr>
          <w:sz w:val="28"/>
          <w:szCs w:val="28"/>
        </w:rPr>
        <w:t>]</w:t>
      </w:r>
      <w:r>
        <w:rPr>
          <w:sz w:val="28"/>
          <w:szCs w:val="28"/>
        </w:rPr>
        <w:t>.</w:t>
      </w:r>
    </w:p>
    <w:p w14:paraId="041B03A8" w14:textId="77777777" w:rsidR="009114FF" w:rsidRDefault="009114FF" w:rsidP="009114FF">
      <w:pPr>
        <w:ind w:firstLine="851"/>
        <w:jc w:val="both"/>
        <w:rPr>
          <w:sz w:val="28"/>
          <w:szCs w:val="28"/>
        </w:rPr>
      </w:pPr>
      <w:r w:rsidRPr="00BB743C">
        <w:rPr>
          <w:sz w:val="28"/>
          <w:szCs w:val="28"/>
        </w:rPr>
        <w:t xml:space="preserve">Приказ от 02.08.2019 № </w:t>
      </w:r>
      <w:proofErr w:type="spellStart"/>
      <w:r w:rsidRPr="00BB743C">
        <w:rPr>
          <w:sz w:val="28"/>
          <w:szCs w:val="28"/>
        </w:rPr>
        <w:t>Пр</w:t>
      </w:r>
      <w:proofErr w:type="spellEnd"/>
      <w:r w:rsidRPr="00BB743C">
        <w:rPr>
          <w:sz w:val="28"/>
          <w:szCs w:val="28"/>
        </w:rPr>
        <w:t xml:space="preserve">/ЮКГ/476 </w:t>
      </w:r>
      <w:r>
        <w:rPr>
          <w:sz w:val="28"/>
          <w:szCs w:val="28"/>
        </w:rPr>
        <w:t>«</w:t>
      </w:r>
      <w:r w:rsidRPr="00BB743C">
        <w:rPr>
          <w:sz w:val="28"/>
          <w:szCs w:val="28"/>
        </w:rPr>
        <w:t xml:space="preserve">О внесении изменений </w:t>
      </w:r>
      <w:r>
        <w:rPr>
          <w:sz w:val="28"/>
          <w:szCs w:val="28"/>
        </w:rPr>
        <w:br/>
      </w:r>
      <w:r w:rsidRPr="00BB743C">
        <w:rPr>
          <w:sz w:val="28"/>
          <w:szCs w:val="28"/>
        </w:rPr>
        <w:t xml:space="preserve">в штатное расписание ПАО </w:t>
      </w:r>
      <w:r>
        <w:rPr>
          <w:sz w:val="28"/>
          <w:szCs w:val="28"/>
        </w:rPr>
        <w:t>«</w:t>
      </w:r>
      <w:r w:rsidRPr="00BB743C">
        <w:rPr>
          <w:sz w:val="28"/>
          <w:szCs w:val="28"/>
        </w:rPr>
        <w:t>ЮК ГРЭС</w:t>
      </w:r>
      <w:r>
        <w:rPr>
          <w:sz w:val="28"/>
          <w:szCs w:val="28"/>
        </w:rPr>
        <w:t>»</w:t>
      </w:r>
      <w:r w:rsidRPr="00BB743C">
        <w:rPr>
          <w:sz w:val="28"/>
          <w:szCs w:val="28"/>
        </w:rPr>
        <w:t xml:space="preserve"> (стр. 162 </w:t>
      </w:r>
      <w:proofErr w:type="spellStart"/>
      <w:r w:rsidRPr="00BB743C">
        <w:rPr>
          <w:sz w:val="28"/>
          <w:szCs w:val="28"/>
        </w:rPr>
        <w:t>вх</w:t>
      </w:r>
      <w:proofErr w:type="spellEnd"/>
      <w:r w:rsidRPr="00BB743C">
        <w:rPr>
          <w:sz w:val="28"/>
          <w:szCs w:val="28"/>
        </w:rPr>
        <w:t>. от 13.09.2019 № 4635)</w:t>
      </w:r>
      <w:r>
        <w:rPr>
          <w:sz w:val="28"/>
          <w:szCs w:val="28"/>
        </w:rPr>
        <w:t>.</w:t>
      </w:r>
    </w:p>
    <w:p w14:paraId="1B67EE98" w14:textId="77777777" w:rsidR="009114FF" w:rsidRDefault="009114FF" w:rsidP="009114FF">
      <w:pPr>
        <w:ind w:firstLine="851"/>
        <w:jc w:val="both"/>
        <w:rPr>
          <w:sz w:val="28"/>
          <w:szCs w:val="28"/>
        </w:rPr>
      </w:pPr>
      <w:r w:rsidRPr="00BB743C">
        <w:rPr>
          <w:sz w:val="28"/>
          <w:szCs w:val="28"/>
        </w:rPr>
        <w:t xml:space="preserve">Изменение к штатному расписанию ПАО </w:t>
      </w:r>
      <w:r>
        <w:rPr>
          <w:sz w:val="28"/>
          <w:szCs w:val="28"/>
        </w:rPr>
        <w:t>«</w:t>
      </w:r>
      <w:r w:rsidRPr="00BB743C">
        <w:rPr>
          <w:sz w:val="28"/>
          <w:szCs w:val="28"/>
        </w:rPr>
        <w:t>ЮК ГРЭС</w:t>
      </w:r>
      <w:r>
        <w:rPr>
          <w:sz w:val="28"/>
          <w:szCs w:val="28"/>
        </w:rPr>
        <w:t>»</w:t>
      </w:r>
      <w:r w:rsidRPr="00BB743C">
        <w:rPr>
          <w:sz w:val="28"/>
          <w:szCs w:val="28"/>
        </w:rPr>
        <w:t xml:space="preserve"> на период </w:t>
      </w:r>
      <w:r>
        <w:rPr>
          <w:sz w:val="28"/>
          <w:szCs w:val="28"/>
        </w:rPr>
        <w:br/>
      </w:r>
      <w:r w:rsidRPr="00BB743C">
        <w:rPr>
          <w:sz w:val="28"/>
          <w:szCs w:val="28"/>
        </w:rPr>
        <w:t xml:space="preserve">с 17.09.2019 (стр. 163 </w:t>
      </w:r>
      <w:proofErr w:type="spellStart"/>
      <w:r w:rsidRPr="00BB743C">
        <w:rPr>
          <w:sz w:val="28"/>
          <w:szCs w:val="28"/>
        </w:rPr>
        <w:t>вх</w:t>
      </w:r>
      <w:proofErr w:type="spellEnd"/>
      <w:r w:rsidRPr="00BB743C">
        <w:rPr>
          <w:sz w:val="28"/>
          <w:szCs w:val="28"/>
        </w:rPr>
        <w:t>. от 13.09.2019 № 4635)</w:t>
      </w:r>
      <w:r>
        <w:rPr>
          <w:sz w:val="28"/>
          <w:szCs w:val="28"/>
        </w:rPr>
        <w:t xml:space="preserve"> </w:t>
      </w:r>
      <w:r w:rsidRPr="00BB743C">
        <w:rPr>
          <w:sz w:val="28"/>
          <w:szCs w:val="28"/>
        </w:rPr>
        <w:t>[</w:t>
      </w:r>
      <w:r>
        <w:rPr>
          <w:sz w:val="28"/>
          <w:szCs w:val="28"/>
        </w:rPr>
        <w:t>21 человек</w:t>
      </w:r>
      <w:r w:rsidRPr="00BB743C">
        <w:rPr>
          <w:sz w:val="28"/>
          <w:szCs w:val="28"/>
        </w:rPr>
        <w:t>]</w:t>
      </w:r>
      <w:r>
        <w:rPr>
          <w:sz w:val="28"/>
          <w:szCs w:val="28"/>
        </w:rPr>
        <w:t>.</w:t>
      </w:r>
    </w:p>
    <w:p w14:paraId="7D38F749" w14:textId="77777777" w:rsidR="009114FF" w:rsidRDefault="009114FF" w:rsidP="009114FF">
      <w:pPr>
        <w:ind w:firstLine="851"/>
        <w:jc w:val="both"/>
        <w:rPr>
          <w:sz w:val="28"/>
          <w:szCs w:val="28"/>
        </w:rPr>
      </w:pPr>
      <w:r>
        <w:rPr>
          <w:sz w:val="28"/>
        </w:rPr>
        <w:t>Всего п</w:t>
      </w:r>
      <w:r w:rsidRPr="00E7410C">
        <w:rPr>
          <w:sz w:val="28"/>
        </w:rPr>
        <w:t xml:space="preserve">о данной статье предприятием планируются расходы </w:t>
      </w:r>
      <w:r>
        <w:rPr>
          <w:sz w:val="28"/>
        </w:rPr>
        <w:br/>
      </w:r>
      <w:r w:rsidRPr="00E7410C">
        <w:rPr>
          <w:sz w:val="28"/>
        </w:rPr>
        <w:t xml:space="preserve">на производство тепловой энергии </w:t>
      </w:r>
      <w:r>
        <w:rPr>
          <w:sz w:val="28"/>
        </w:rPr>
        <w:t xml:space="preserve">в размере </w:t>
      </w:r>
      <w:r w:rsidRPr="00B2188E">
        <w:rPr>
          <w:sz w:val="28"/>
        </w:rPr>
        <w:t>9 244</w:t>
      </w:r>
      <w:r w:rsidRPr="00ED18FF">
        <w:rPr>
          <w:sz w:val="28"/>
        </w:rPr>
        <w:t xml:space="preserve"> </w:t>
      </w:r>
      <w:r>
        <w:rPr>
          <w:sz w:val="28"/>
        </w:rPr>
        <w:t>тыс. руб.</w:t>
      </w:r>
    </w:p>
    <w:p w14:paraId="0D73A2F5" w14:textId="77777777" w:rsidR="009114FF" w:rsidRDefault="009114FF" w:rsidP="009114FF">
      <w:pPr>
        <w:ind w:firstLine="851"/>
        <w:jc w:val="both"/>
        <w:rPr>
          <w:sz w:val="28"/>
          <w:szCs w:val="28"/>
        </w:rPr>
      </w:pPr>
      <w:r>
        <w:rPr>
          <w:sz w:val="28"/>
          <w:szCs w:val="28"/>
        </w:rPr>
        <w:t xml:space="preserve">Рассмотрев представленные материалы и приняв во внимание ремонтную программу, в соответствии с которой ремонты выполняются подрядным способом, в качестве экономически обоснованного количества обслуживающего сети персонала эксперты принимают численность </w:t>
      </w:r>
      <w:r>
        <w:rPr>
          <w:sz w:val="28"/>
          <w:szCs w:val="28"/>
        </w:rPr>
        <w:br/>
        <w:t>15 человек, исключив ремонтный персонал предприятия.</w:t>
      </w:r>
    </w:p>
    <w:p w14:paraId="283F5929" w14:textId="77777777" w:rsidR="009114FF" w:rsidRDefault="009114FF" w:rsidP="009114FF">
      <w:pPr>
        <w:ind w:firstLine="851"/>
        <w:jc w:val="both"/>
        <w:rPr>
          <w:sz w:val="28"/>
          <w:szCs w:val="28"/>
        </w:rPr>
      </w:pPr>
      <w:r>
        <w:rPr>
          <w:sz w:val="28"/>
          <w:szCs w:val="28"/>
        </w:rPr>
        <w:t xml:space="preserve">При рассмотрении материалов тарифного дела по установлению тарифов на тепловую энергию по станции ПАО «ЮК ГРЭС», средний уровень заработной платы на 2019 год был принят на уровне </w:t>
      </w:r>
      <w:r w:rsidRPr="00BB743C">
        <w:rPr>
          <w:sz w:val="28"/>
          <w:szCs w:val="28"/>
        </w:rPr>
        <w:t>36</w:t>
      </w:r>
      <w:r>
        <w:rPr>
          <w:sz w:val="28"/>
          <w:szCs w:val="28"/>
        </w:rPr>
        <w:t> </w:t>
      </w:r>
      <w:r w:rsidRPr="00BB743C">
        <w:rPr>
          <w:sz w:val="28"/>
          <w:szCs w:val="28"/>
        </w:rPr>
        <w:t>533</w:t>
      </w:r>
      <w:r>
        <w:rPr>
          <w:sz w:val="28"/>
          <w:szCs w:val="28"/>
        </w:rPr>
        <w:t xml:space="preserve"> руб./мес. Для расчета фонда оплаты труда эксперты предлагают учесть указанную величину.</w:t>
      </w:r>
    </w:p>
    <w:p w14:paraId="214C50AA" w14:textId="77777777" w:rsidR="009114FF" w:rsidRDefault="009114FF" w:rsidP="009114FF">
      <w:pPr>
        <w:ind w:firstLine="851"/>
        <w:jc w:val="both"/>
        <w:rPr>
          <w:sz w:val="28"/>
          <w:szCs w:val="28"/>
        </w:rPr>
      </w:pPr>
      <w:r w:rsidRPr="000D7549">
        <w:rPr>
          <w:sz w:val="28"/>
          <w:szCs w:val="28"/>
        </w:rPr>
        <w:t xml:space="preserve">Фонд оплаты труда персонала </w:t>
      </w:r>
      <w:r>
        <w:rPr>
          <w:sz w:val="28"/>
          <w:szCs w:val="28"/>
        </w:rPr>
        <w:t>при этом составит</w:t>
      </w:r>
      <w:r w:rsidRPr="000D7549">
        <w:rPr>
          <w:sz w:val="28"/>
          <w:szCs w:val="28"/>
        </w:rPr>
        <w:t xml:space="preserve">: </w:t>
      </w:r>
      <w:r>
        <w:rPr>
          <w:sz w:val="28"/>
          <w:szCs w:val="28"/>
        </w:rPr>
        <w:br/>
        <w:t xml:space="preserve">15 человек × 36 533 руб./мес. × 12 месяцев ÷ 1000 = </w:t>
      </w:r>
      <w:r w:rsidRPr="00370E91">
        <w:rPr>
          <w:sz w:val="28"/>
          <w:szCs w:val="28"/>
        </w:rPr>
        <w:t>6</w:t>
      </w:r>
      <w:r>
        <w:rPr>
          <w:sz w:val="28"/>
          <w:szCs w:val="28"/>
        </w:rPr>
        <w:t> </w:t>
      </w:r>
      <w:r w:rsidRPr="00370E91">
        <w:rPr>
          <w:sz w:val="28"/>
          <w:szCs w:val="28"/>
        </w:rPr>
        <w:t>576</w:t>
      </w:r>
      <w:r>
        <w:rPr>
          <w:sz w:val="28"/>
          <w:szCs w:val="28"/>
        </w:rPr>
        <w:t xml:space="preserve"> тыс. руб.</w:t>
      </w:r>
    </w:p>
    <w:p w14:paraId="07BF4A46" w14:textId="77777777" w:rsidR="009114FF" w:rsidRDefault="009114FF" w:rsidP="009114FF">
      <w:pPr>
        <w:ind w:firstLine="851"/>
        <w:jc w:val="both"/>
        <w:rPr>
          <w:sz w:val="28"/>
          <w:szCs w:val="28"/>
        </w:rPr>
      </w:pPr>
      <w:r w:rsidRPr="004A636E">
        <w:rPr>
          <w:sz w:val="28"/>
        </w:rPr>
        <w:t xml:space="preserve">Расходы в размере </w:t>
      </w:r>
      <w:r w:rsidRPr="007B3E42">
        <w:rPr>
          <w:sz w:val="28"/>
        </w:rPr>
        <w:t>2 668</w:t>
      </w:r>
      <w:r>
        <w:rPr>
          <w:sz w:val="28"/>
        </w:rPr>
        <w:t xml:space="preserve"> тыс. руб. признаются экспертами экономически необоснованными и </w:t>
      </w:r>
      <w:r w:rsidRPr="004A636E">
        <w:rPr>
          <w:sz w:val="28"/>
        </w:rPr>
        <w:t>подлежат исключению из НВВ на 2019 год</w:t>
      </w:r>
      <w:r>
        <w:rPr>
          <w:sz w:val="28"/>
        </w:rPr>
        <w:t>.</w:t>
      </w:r>
    </w:p>
    <w:tbl>
      <w:tblPr>
        <w:tblW w:w="9669" w:type="dxa"/>
        <w:tblInd w:w="93" w:type="dxa"/>
        <w:tblLook w:val="04A0" w:firstRow="1" w:lastRow="0" w:firstColumn="1" w:lastColumn="0" w:noHBand="0" w:noVBand="1"/>
      </w:tblPr>
      <w:tblGrid>
        <w:gridCol w:w="4693"/>
        <w:gridCol w:w="1614"/>
        <w:gridCol w:w="1614"/>
        <w:gridCol w:w="1748"/>
      </w:tblGrid>
      <w:tr w:rsidR="009114FF" w:rsidRPr="00316C83" w14:paraId="4BEAD309" w14:textId="77777777" w:rsidTr="00AE6BFF">
        <w:trPr>
          <w:trHeight w:val="375"/>
        </w:trPr>
        <w:tc>
          <w:tcPr>
            <w:tcW w:w="4693" w:type="dxa"/>
            <w:tcBorders>
              <w:top w:val="nil"/>
              <w:left w:val="nil"/>
              <w:bottom w:val="nil"/>
              <w:right w:val="nil"/>
            </w:tcBorders>
            <w:shd w:val="clear" w:color="auto" w:fill="auto"/>
            <w:noWrap/>
            <w:vAlign w:val="bottom"/>
          </w:tcPr>
          <w:p w14:paraId="509121F7" w14:textId="77777777" w:rsidR="009114FF" w:rsidRPr="00316C83" w:rsidRDefault="009114FF" w:rsidP="00AE6BFF">
            <w:pPr>
              <w:rPr>
                <w:rFonts w:ascii="Verdana" w:hAnsi="Verdana"/>
                <w:sz w:val="16"/>
                <w:szCs w:val="16"/>
              </w:rPr>
            </w:pPr>
            <w:r>
              <w:rPr>
                <w:sz w:val="28"/>
                <w:szCs w:val="28"/>
              </w:rPr>
              <w:br w:type="page"/>
            </w:r>
            <w:r w:rsidRPr="00316C83">
              <w:rPr>
                <w:sz w:val="28"/>
                <w:szCs w:val="28"/>
              </w:rPr>
              <w:br w:type="page"/>
            </w:r>
          </w:p>
        </w:tc>
        <w:tc>
          <w:tcPr>
            <w:tcW w:w="1614" w:type="dxa"/>
            <w:tcBorders>
              <w:top w:val="nil"/>
              <w:left w:val="nil"/>
              <w:bottom w:val="nil"/>
              <w:right w:val="nil"/>
            </w:tcBorders>
            <w:shd w:val="clear" w:color="auto" w:fill="auto"/>
            <w:noWrap/>
            <w:vAlign w:val="bottom"/>
          </w:tcPr>
          <w:p w14:paraId="6AD0E5F5" w14:textId="77777777" w:rsidR="009114FF" w:rsidRPr="00316C83" w:rsidRDefault="009114FF" w:rsidP="00AE6BFF">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6B12D10D" w14:textId="77777777" w:rsidR="009114FF" w:rsidRPr="00316C83" w:rsidRDefault="009114FF" w:rsidP="00136782">
            <w:pPr>
              <w:numPr>
                <w:ilvl w:val="0"/>
                <w:numId w:val="15"/>
              </w:numPr>
              <w:spacing w:line="360" w:lineRule="auto"/>
              <w:ind w:right="-711"/>
              <w:jc w:val="right"/>
              <w:rPr>
                <w:sz w:val="28"/>
                <w:szCs w:val="28"/>
              </w:rPr>
            </w:pPr>
            <w:r w:rsidRPr="00316C83">
              <w:rPr>
                <w:sz w:val="28"/>
                <w:szCs w:val="28"/>
              </w:rPr>
              <w:t xml:space="preserve">4 </w:t>
            </w:r>
          </w:p>
        </w:tc>
      </w:tr>
      <w:tr w:rsidR="009114FF" w:rsidRPr="00316C83" w14:paraId="644412BF" w14:textId="77777777" w:rsidTr="00AE6BF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0AAEEF18" w14:textId="77777777" w:rsidR="009114FF" w:rsidRPr="00316C83" w:rsidRDefault="009114FF" w:rsidP="00AE6BFF">
            <w:pPr>
              <w:jc w:val="center"/>
            </w:pPr>
            <w:r w:rsidRPr="00316C83">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741711A1" w14:textId="77777777" w:rsidR="009114FF" w:rsidRPr="00316C83" w:rsidRDefault="009114FF" w:rsidP="00AE6BFF">
            <w:pPr>
              <w:jc w:val="center"/>
            </w:pPr>
            <w:r w:rsidRPr="00316C83">
              <w:t>Предложение предприятия на 201</w:t>
            </w:r>
            <w:r>
              <w:t>9</w:t>
            </w:r>
            <w:r w:rsidRPr="00316C83">
              <w:t xml:space="preserve">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340C4A3F" w14:textId="77777777" w:rsidR="009114FF" w:rsidRPr="00316C83" w:rsidRDefault="009114FF" w:rsidP="00AE6BFF">
            <w:pPr>
              <w:ind w:left="-108" w:right="-108"/>
              <w:jc w:val="center"/>
            </w:pPr>
            <w:r w:rsidRPr="00316C83">
              <w:t>Предложение экспертов на 201</w:t>
            </w:r>
            <w:r>
              <w:t>9</w:t>
            </w:r>
            <w:r w:rsidRPr="00316C83">
              <w:t xml:space="preserve">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568916FF" w14:textId="77777777" w:rsidR="009114FF" w:rsidRPr="00316C83" w:rsidRDefault="009114FF" w:rsidP="00AE6BFF">
            <w:pPr>
              <w:jc w:val="center"/>
            </w:pPr>
            <w:r w:rsidRPr="00316C83">
              <w:t>Размер корректировки</w:t>
            </w:r>
          </w:p>
        </w:tc>
      </w:tr>
      <w:tr w:rsidR="009114FF" w:rsidRPr="00316C83" w14:paraId="1AAFD99F" w14:textId="77777777" w:rsidTr="00AE6BFF">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14:paraId="2290089F" w14:textId="77777777" w:rsidR="009114FF" w:rsidRPr="00316C83" w:rsidRDefault="009114FF" w:rsidP="00AE6BFF">
            <w:r w:rsidRPr="00316C83">
              <w:t>Фонд оплаты труда, тыс. руб.</w:t>
            </w:r>
          </w:p>
        </w:tc>
        <w:tc>
          <w:tcPr>
            <w:tcW w:w="1614" w:type="dxa"/>
            <w:tcBorders>
              <w:top w:val="nil"/>
              <w:left w:val="nil"/>
              <w:bottom w:val="single" w:sz="4" w:space="0" w:color="auto"/>
              <w:right w:val="single" w:sz="4" w:space="0" w:color="auto"/>
            </w:tcBorders>
            <w:shd w:val="clear" w:color="auto" w:fill="auto"/>
            <w:vAlign w:val="center"/>
          </w:tcPr>
          <w:p w14:paraId="0AA7906F" w14:textId="77777777" w:rsidR="009114FF" w:rsidRPr="00C469FD" w:rsidRDefault="009114FF" w:rsidP="00AE6BFF">
            <w:pPr>
              <w:jc w:val="center"/>
            </w:pPr>
            <w:r w:rsidRPr="00C469FD">
              <w:t>9 244</w:t>
            </w:r>
          </w:p>
        </w:tc>
        <w:tc>
          <w:tcPr>
            <w:tcW w:w="1614" w:type="dxa"/>
            <w:tcBorders>
              <w:top w:val="nil"/>
              <w:left w:val="nil"/>
              <w:bottom w:val="single" w:sz="4" w:space="0" w:color="auto"/>
              <w:right w:val="single" w:sz="4" w:space="0" w:color="auto"/>
            </w:tcBorders>
            <w:shd w:val="clear" w:color="auto" w:fill="auto"/>
            <w:vAlign w:val="center"/>
          </w:tcPr>
          <w:p w14:paraId="595CAF8A" w14:textId="77777777" w:rsidR="009114FF" w:rsidRPr="00C469FD" w:rsidRDefault="009114FF" w:rsidP="00AE6BFF">
            <w:pPr>
              <w:jc w:val="center"/>
            </w:pPr>
            <w:r w:rsidRPr="00C469FD">
              <w:t>6 576</w:t>
            </w:r>
          </w:p>
        </w:tc>
        <w:tc>
          <w:tcPr>
            <w:tcW w:w="1748" w:type="dxa"/>
            <w:tcBorders>
              <w:top w:val="nil"/>
              <w:left w:val="nil"/>
              <w:bottom w:val="single" w:sz="4" w:space="0" w:color="auto"/>
              <w:right w:val="single" w:sz="4" w:space="0" w:color="auto"/>
            </w:tcBorders>
            <w:shd w:val="clear" w:color="auto" w:fill="auto"/>
            <w:vAlign w:val="center"/>
          </w:tcPr>
          <w:p w14:paraId="53C72A55" w14:textId="77777777" w:rsidR="009114FF" w:rsidRPr="00C469FD" w:rsidRDefault="009114FF" w:rsidP="00AE6BFF">
            <w:pPr>
              <w:jc w:val="center"/>
            </w:pPr>
            <w:r w:rsidRPr="00C469FD">
              <w:t>-2 668</w:t>
            </w:r>
          </w:p>
        </w:tc>
      </w:tr>
      <w:tr w:rsidR="009114FF" w:rsidRPr="00316C83" w14:paraId="1F29DA3A" w14:textId="77777777" w:rsidTr="00AE6BFF">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14:paraId="673C5AF6" w14:textId="77777777" w:rsidR="009114FF" w:rsidRPr="00316C83" w:rsidRDefault="009114FF" w:rsidP="00AE6BFF">
            <w:r w:rsidRPr="00316C83">
              <w:t>Численность, чел.</w:t>
            </w:r>
          </w:p>
        </w:tc>
        <w:tc>
          <w:tcPr>
            <w:tcW w:w="1614" w:type="dxa"/>
            <w:tcBorders>
              <w:top w:val="nil"/>
              <w:left w:val="nil"/>
              <w:bottom w:val="single" w:sz="4" w:space="0" w:color="auto"/>
              <w:right w:val="single" w:sz="4" w:space="0" w:color="auto"/>
            </w:tcBorders>
            <w:shd w:val="clear" w:color="auto" w:fill="auto"/>
            <w:vAlign w:val="center"/>
          </w:tcPr>
          <w:p w14:paraId="117A8409" w14:textId="77777777" w:rsidR="009114FF" w:rsidRPr="00C469FD" w:rsidRDefault="009114FF" w:rsidP="00AE6BFF">
            <w:pPr>
              <w:jc w:val="center"/>
            </w:pPr>
            <w:r w:rsidRPr="00C469FD">
              <w:t>21</w:t>
            </w:r>
          </w:p>
        </w:tc>
        <w:tc>
          <w:tcPr>
            <w:tcW w:w="1614" w:type="dxa"/>
            <w:tcBorders>
              <w:top w:val="nil"/>
              <w:left w:val="nil"/>
              <w:bottom w:val="single" w:sz="4" w:space="0" w:color="auto"/>
              <w:right w:val="single" w:sz="4" w:space="0" w:color="auto"/>
            </w:tcBorders>
            <w:shd w:val="clear" w:color="auto" w:fill="auto"/>
            <w:vAlign w:val="center"/>
          </w:tcPr>
          <w:p w14:paraId="2427F9A1" w14:textId="77777777" w:rsidR="009114FF" w:rsidRPr="00C469FD" w:rsidRDefault="009114FF" w:rsidP="00AE6BFF">
            <w:pPr>
              <w:jc w:val="center"/>
            </w:pPr>
            <w:r w:rsidRPr="00C469FD">
              <w:t>15</w:t>
            </w:r>
          </w:p>
        </w:tc>
        <w:tc>
          <w:tcPr>
            <w:tcW w:w="1748" w:type="dxa"/>
            <w:tcBorders>
              <w:top w:val="nil"/>
              <w:left w:val="nil"/>
              <w:bottom w:val="single" w:sz="4" w:space="0" w:color="auto"/>
              <w:right w:val="single" w:sz="4" w:space="0" w:color="auto"/>
            </w:tcBorders>
            <w:shd w:val="clear" w:color="auto" w:fill="auto"/>
            <w:vAlign w:val="center"/>
          </w:tcPr>
          <w:p w14:paraId="2CA05D59" w14:textId="77777777" w:rsidR="009114FF" w:rsidRPr="00C469FD" w:rsidRDefault="009114FF" w:rsidP="00AE6BFF">
            <w:pPr>
              <w:jc w:val="center"/>
            </w:pPr>
            <w:r w:rsidRPr="00C469FD">
              <w:t>-6</w:t>
            </w:r>
          </w:p>
        </w:tc>
      </w:tr>
      <w:tr w:rsidR="009114FF" w:rsidRPr="00316C83" w14:paraId="45220261" w14:textId="77777777" w:rsidTr="00AE6BFF">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14:paraId="23A5B412" w14:textId="77777777" w:rsidR="009114FF" w:rsidRPr="00316C83" w:rsidRDefault="009114FF" w:rsidP="00AE6BFF">
            <w:r w:rsidRPr="00316C83">
              <w:t>Средняя заработная плата, руб./мес.</w:t>
            </w:r>
          </w:p>
        </w:tc>
        <w:tc>
          <w:tcPr>
            <w:tcW w:w="1614" w:type="dxa"/>
            <w:tcBorders>
              <w:top w:val="nil"/>
              <w:left w:val="nil"/>
              <w:bottom w:val="single" w:sz="4" w:space="0" w:color="auto"/>
              <w:right w:val="single" w:sz="4" w:space="0" w:color="auto"/>
            </w:tcBorders>
            <w:shd w:val="clear" w:color="auto" w:fill="auto"/>
            <w:vAlign w:val="center"/>
          </w:tcPr>
          <w:p w14:paraId="26F9D794" w14:textId="77777777" w:rsidR="009114FF" w:rsidRPr="00C469FD" w:rsidRDefault="009114FF" w:rsidP="00AE6BFF">
            <w:pPr>
              <w:jc w:val="center"/>
            </w:pPr>
            <w:r w:rsidRPr="00C469FD">
              <w:t>36 683</w:t>
            </w:r>
          </w:p>
        </w:tc>
        <w:tc>
          <w:tcPr>
            <w:tcW w:w="1614" w:type="dxa"/>
            <w:tcBorders>
              <w:top w:val="nil"/>
              <w:left w:val="nil"/>
              <w:bottom w:val="single" w:sz="4" w:space="0" w:color="auto"/>
              <w:right w:val="single" w:sz="4" w:space="0" w:color="auto"/>
            </w:tcBorders>
            <w:shd w:val="clear" w:color="auto" w:fill="auto"/>
            <w:vAlign w:val="center"/>
          </w:tcPr>
          <w:p w14:paraId="59D015B7" w14:textId="77777777" w:rsidR="009114FF" w:rsidRPr="00C469FD" w:rsidRDefault="009114FF" w:rsidP="00AE6BFF">
            <w:pPr>
              <w:jc w:val="center"/>
            </w:pPr>
            <w:r w:rsidRPr="00C469FD">
              <w:t>36 533</w:t>
            </w:r>
          </w:p>
        </w:tc>
        <w:tc>
          <w:tcPr>
            <w:tcW w:w="1748" w:type="dxa"/>
            <w:tcBorders>
              <w:top w:val="nil"/>
              <w:left w:val="nil"/>
              <w:bottom w:val="single" w:sz="4" w:space="0" w:color="auto"/>
              <w:right w:val="single" w:sz="4" w:space="0" w:color="auto"/>
            </w:tcBorders>
            <w:shd w:val="clear" w:color="auto" w:fill="auto"/>
            <w:vAlign w:val="center"/>
          </w:tcPr>
          <w:p w14:paraId="1EDDFC3A" w14:textId="77777777" w:rsidR="009114FF" w:rsidRPr="00C469FD" w:rsidRDefault="009114FF" w:rsidP="00AE6BFF">
            <w:pPr>
              <w:jc w:val="center"/>
            </w:pPr>
            <w:r w:rsidRPr="00C469FD">
              <w:t>-150</w:t>
            </w:r>
          </w:p>
        </w:tc>
      </w:tr>
    </w:tbl>
    <w:p w14:paraId="44C21DC0" w14:textId="77777777" w:rsidR="009114FF" w:rsidRPr="00E31331" w:rsidRDefault="009114FF" w:rsidP="009114FF">
      <w:pPr>
        <w:tabs>
          <w:tab w:val="left" w:pos="1965"/>
        </w:tabs>
        <w:ind w:firstLine="851"/>
        <w:jc w:val="both"/>
        <w:rPr>
          <w:sz w:val="28"/>
          <w:szCs w:val="28"/>
          <w:highlight w:val="cyan"/>
        </w:rPr>
      </w:pPr>
    </w:p>
    <w:p w14:paraId="65FC38C6" w14:textId="77777777" w:rsidR="009114FF" w:rsidRPr="009E0A67" w:rsidRDefault="009114FF" w:rsidP="009114FF">
      <w:pPr>
        <w:pStyle w:val="afff9"/>
        <w:rPr>
          <w:rFonts w:ascii="Times New Roman" w:hAnsi="Times New Roman"/>
          <w:sz w:val="28"/>
        </w:rPr>
      </w:pPr>
      <w:r w:rsidRPr="009E0A67">
        <w:rPr>
          <w:rFonts w:ascii="Times New Roman" w:hAnsi="Times New Roman"/>
          <w:sz w:val="28"/>
        </w:rPr>
        <w:lastRenderedPageBreak/>
        <w:t>ОТЧИСЛЕНИЯ НА СОЦИАЛЬНЫЕ НУЖДЫ</w:t>
      </w:r>
    </w:p>
    <w:p w14:paraId="181ADE98" w14:textId="77777777" w:rsidR="009114FF" w:rsidRPr="009E0A67" w:rsidRDefault="009114FF" w:rsidP="009114FF">
      <w:pPr>
        <w:ind w:firstLine="851"/>
        <w:jc w:val="both"/>
        <w:rPr>
          <w:sz w:val="28"/>
          <w:szCs w:val="28"/>
        </w:rPr>
      </w:pPr>
    </w:p>
    <w:p w14:paraId="59DA3ED0" w14:textId="77777777" w:rsidR="009114FF" w:rsidRPr="006A4149" w:rsidRDefault="009114FF" w:rsidP="009114FF">
      <w:pPr>
        <w:ind w:firstLine="851"/>
        <w:jc w:val="both"/>
        <w:rPr>
          <w:sz w:val="28"/>
          <w:szCs w:val="28"/>
        </w:rPr>
      </w:pPr>
      <w:r w:rsidRPr="006A4149">
        <w:rPr>
          <w:sz w:val="28"/>
          <w:szCs w:val="28"/>
        </w:rPr>
        <w:t xml:space="preserve">В расходы по статье </w:t>
      </w:r>
      <w:r>
        <w:rPr>
          <w:sz w:val="28"/>
          <w:szCs w:val="28"/>
        </w:rPr>
        <w:t>«</w:t>
      </w:r>
      <w:r w:rsidRPr="006A4149">
        <w:rPr>
          <w:sz w:val="28"/>
          <w:szCs w:val="28"/>
        </w:rPr>
        <w:t>Отчисления на социальные нужды</w:t>
      </w:r>
      <w:r>
        <w:rPr>
          <w:sz w:val="28"/>
          <w:szCs w:val="28"/>
        </w:rPr>
        <w:t>»</w:t>
      </w:r>
      <w:r w:rsidRPr="006A4149">
        <w:rPr>
          <w:sz w:val="28"/>
          <w:szCs w:val="28"/>
        </w:rPr>
        <w:t xml:space="preserve"> включаются:</w:t>
      </w:r>
    </w:p>
    <w:p w14:paraId="24A8AA59" w14:textId="77777777" w:rsidR="009114FF" w:rsidRPr="006A4149" w:rsidRDefault="009114FF" w:rsidP="009114FF">
      <w:pPr>
        <w:ind w:firstLine="851"/>
        <w:jc w:val="both"/>
        <w:rPr>
          <w:sz w:val="28"/>
          <w:szCs w:val="28"/>
        </w:rPr>
      </w:pPr>
      <w:r w:rsidRPr="006A4149">
        <w:rPr>
          <w:sz w:val="28"/>
          <w:szCs w:val="28"/>
        </w:rPr>
        <w:t xml:space="preserve">- сумма страховых взносов в соответствии со ст. 426, 427 Налогового кодекса Российской Федерации (часть вторая) от 05.08.2000 № 117-ФЗ </w:t>
      </w:r>
      <w:r>
        <w:rPr>
          <w:sz w:val="28"/>
          <w:szCs w:val="28"/>
        </w:rPr>
        <w:br/>
      </w:r>
      <w:r w:rsidRPr="006A4149">
        <w:rPr>
          <w:sz w:val="28"/>
          <w:szCs w:val="28"/>
        </w:rPr>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rPr>
          <w:sz w:val="28"/>
          <w:szCs w:val="28"/>
        </w:rPr>
        <w:t xml:space="preserve"> (30 %)</w:t>
      </w:r>
      <w:r w:rsidRPr="006A4149">
        <w:rPr>
          <w:sz w:val="28"/>
          <w:szCs w:val="28"/>
        </w:rPr>
        <w:t xml:space="preserve">; </w:t>
      </w:r>
    </w:p>
    <w:p w14:paraId="759BEAAD" w14:textId="77777777" w:rsidR="009114FF" w:rsidRPr="006A4149" w:rsidRDefault="009114FF" w:rsidP="009114FF">
      <w:pPr>
        <w:ind w:firstLine="851"/>
        <w:jc w:val="both"/>
        <w:rPr>
          <w:sz w:val="28"/>
          <w:szCs w:val="28"/>
        </w:rPr>
      </w:pPr>
      <w:r w:rsidRPr="006A4149">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Pr>
          <w:sz w:val="28"/>
          <w:szCs w:val="28"/>
        </w:rPr>
        <w:br/>
        <w:t>(в зависимости от опасности или вредности труда, в данном случае 0 %)</w:t>
      </w:r>
      <w:r w:rsidRPr="006A4149">
        <w:rPr>
          <w:sz w:val="28"/>
          <w:szCs w:val="28"/>
        </w:rPr>
        <w:t>;</w:t>
      </w:r>
    </w:p>
    <w:p w14:paraId="7986E096" w14:textId="77777777" w:rsidR="009114FF" w:rsidRDefault="009114FF" w:rsidP="009114FF">
      <w:pPr>
        <w:ind w:firstLine="851"/>
        <w:jc w:val="both"/>
        <w:rPr>
          <w:sz w:val="28"/>
          <w:szCs w:val="28"/>
        </w:rPr>
      </w:pPr>
      <w:r w:rsidRPr="006A4149">
        <w:rPr>
          <w:sz w:val="28"/>
          <w:szCs w:val="28"/>
        </w:rPr>
        <w:t xml:space="preserve">- сумма страховых взносов на обязательное социальное страхование </w:t>
      </w:r>
      <w:r>
        <w:rPr>
          <w:sz w:val="28"/>
          <w:szCs w:val="28"/>
        </w:rPr>
        <w:br/>
      </w:r>
      <w:r w:rsidRPr="006A4149">
        <w:rPr>
          <w:sz w:val="28"/>
          <w:szCs w:val="28"/>
        </w:rP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w:t>
      </w:r>
      <w:r>
        <w:rPr>
          <w:sz w:val="28"/>
          <w:szCs w:val="28"/>
        </w:rPr>
        <w:t>«</w:t>
      </w:r>
      <w:r w:rsidRPr="006A4149">
        <w:rPr>
          <w:sz w:val="28"/>
          <w:szCs w:val="28"/>
        </w:rPr>
        <w:t>Об обязательном социальном страховании от несчастных случаев на производстве и профессиональных заболеваний</w:t>
      </w:r>
      <w:r>
        <w:rPr>
          <w:sz w:val="28"/>
          <w:szCs w:val="28"/>
        </w:rPr>
        <w:t>»</w:t>
      </w:r>
      <w:r w:rsidRPr="006A4149">
        <w:rPr>
          <w:sz w:val="28"/>
          <w:szCs w:val="28"/>
        </w:rPr>
        <w:t xml:space="preserve"> в ред. от 09.12.2010 № 350-ФЗ)</w:t>
      </w:r>
      <w:r>
        <w:rPr>
          <w:sz w:val="28"/>
          <w:szCs w:val="28"/>
        </w:rPr>
        <w:t xml:space="preserve"> (согласно уведомлению)</w:t>
      </w:r>
      <w:r w:rsidRPr="006A4149">
        <w:rPr>
          <w:sz w:val="28"/>
          <w:szCs w:val="28"/>
        </w:rPr>
        <w:t>.</w:t>
      </w:r>
    </w:p>
    <w:p w14:paraId="4662D081" w14:textId="77777777" w:rsidR="009114FF" w:rsidRPr="00057C8E" w:rsidRDefault="009114FF" w:rsidP="009114FF">
      <w:pPr>
        <w:ind w:firstLine="851"/>
        <w:jc w:val="both"/>
        <w:rPr>
          <w:sz w:val="28"/>
          <w:szCs w:val="28"/>
        </w:rPr>
      </w:pPr>
      <w:r w:rsidRPr="00057C8E">
        <w:rPr>
          <w:sz w:val="28"/>
          <w:szCs w:val="28"/>
        </w:rPr>
        <w:t xml:space="preserve">Предприятие </w:t>
      </w:r>
      <w:r>
        <w:rPr>
          <w:sz w:val="28"/>
          <w:szCs w:val="28"/>
        </w:rPr>
        <w:t xml:space="preserve">не </w:t>
      </w:r>
      <w:r w:rsidRPr="00057C8E">
        <w:rPr>
          <w:sz w:val="28"/>
          <w:szCs w:val="28"/>
        </w:rPr>
        <w:t>представило по данной статье обосновывающи</w:t>
      </w:r>
      <w:r>
        <w:rPr>
          <w:sz w:val="28"/>
          <w:szCs w:val="28"/>
        </w:rPr>
        <w:t>х материалов. Тем не менее в материалах тарифных дел за прошлые годы имеется уведомление</w:t>
      </w:r>
      <w:r w:rsidRPr="00CE6D01">
        <w:rPr>
          <w:sz w:val="28"/>
          <w:szCs w:val="28"/>
        </w:rPr>
        <w:t xml:space="preserve"> </w:t>
      </w:r>
      <w:r w:rsidRPr="00085545">
        <w:rPr>
          <w:sz w:val="28"/>
          <w:szCs w:val="28"/>
        </w:rPr>
        <w:t xml:space="preserve">о размере страховых взносов на обязательное социальное страхование от несчастных случаев на производстве </w:t>
      </w:r>
      <w:r>
        <w:rPr>
          <w:sz w:val="28"/>
          <w:szCs w:val="28"/>
        </w:rPr>
        <w:br/>
      </w:r>
      <w:r w:rsidRPr="00085545">
        <w:rPr>
          <w:sz w:val="28"/>
          <w:szCs w:val="28"/>
        </w:rPr>
        <w:t>и профессиональных заболеваний</w:t>
      </w:r>
      <w:r>
        <w:rPr>
          <w:sz w:val="28"/>
          <w:szCs w:val="28"/>
        </w:rPr>
        <w:t xml:space="preserve"> равном 0,28 %.</w:t>
      </w:r>
    </w:p>
    <w:p w14:paraId="57E5C1FF" w14:textId="77777777" w:rsidR="009114FF" w:rsidRDefault="009114FF" w:rsidP="009114FF">
      <w:pPr>
        <w:ind w:firstLine="851"/>
        <w:jc w:val="both"/>
        <w:rPr>
          <w:sz w:val="28"/>
          <w:szCs w:val="28"/>
        </w:rPr>
      </w:pPr>
      <w:r>
        <w:rPr>
          <w:sz w:val="28"/>
          <w:szCs w:val="28"/>
        </w:rPr>
        <w:t xml:space="preserve">Таким образом, в соответствии с действующим законодательством, величина социальных отчислений будет равняться 30,28% от ФОТ или </w:t>
      </w:r>
      <w:r>
        <w:rPr>
          <w:sz w:val="28"/>
          <w:szCs w:val="28"/>
        </w:rPr>
        <w:br/>
      </w:r>
      <w:r w:rsidRPr="00522A7C">
        <w:rPr>
          <w:sz w:val="28"/>
          <w:szCs w:val="28"/>
        </w:rPr>
        <w:t>1 991</w:t>
      </w:r>
      <w:r>
        <w:rPr>
          <w:sz w:val="28"/>
          <w:szCs w:val="28"/>
        </w:rPr>
        <w:t xml:space="preserve"> тыс. руб.</w:t>
      </w:r>
    </w:p>
    <w:p w14:paraId="24504B60" w14:textId="77777777" w:rsidR="009114FF" w:rsidRDefault="009114FF" w:rsidP="009114FF">
      <w:pPr>
        <w:ind w:firstLine="851"/>
        <w:jc w:val="both"/>
        <w:rPr>
          <w:sz w:val="28"/>
        </w:rPr>
      </w:pPr>
      <w:r>
        <w:rPr>
          <w:sz w:val="28"/>
        </w:rPr>
        <w:t>П</w:t>
      </w:r>
      <w:r w:rsidRPr="00E7410C">
        <w:rPr>
          <w:sz w:val="28"/>
        </w:rPr>
        <w:t xml:space="preserve">о данной статье предприятием планируются расходы </w:t>
      </w:r>
      <w:r>
        <w:rPr>
          <w:sz w:val="28"/>
        </w:rPr>
        <w:t>в размере</w:t>
      </w:r>
      <w:r w:rsidRPr="00E7410C">
        <w:rPr>
          <w:sz w:val="28"/>
        </w:rPr>
        <w:t xml:space="preserve"> </w:t>
      </w:r>
      <w:r>
        <w:rPr>
          <w:sz w:val="28"/>
        </w:rPr>
        <w:br/>
      </w:r>
      <w:r w:rsidRPr="00522A7C">
        <w:rPr>
          <w:sz w:val="28"/>
        </w:rPr>
        <w:t>2 984</w:t>
      </w:r>
      <w:r>
        <w:rPr>
          <w:sz w:val="28"/>
        </w:rPr>
        <w:t xml:space="preserve"> тыс. руб.</w:t>
      </w:r>
    </w:p>
    <w:p w14:paraId="37685F64" w14:textId="77777777" w:rsidR="009114FF" w:rsidRDefault="009114FF" w:rsidP="009114FF">
      <w:pPr>
        <w:ind w:firstLine="851"/>
        <w:jc w:val="both"/>
        <w:rPr>
          <w:sz w:val="28"/>
        </w:rPr>
      </w:pPr>
      <w:r w:rsidRPr="004A636E">
        <w:rPr>
          <w:sz w:val="28"/>
        </w:rPr>
        <w:t xml:space="preserve">Расходы в размере </w:t>
      </w:r>
      <w:r>
        <w:rPr>
          <w:sz w:val="28"/>
        </w:rPr>
        <w:t>993</w:t>
      </w:r>
      <w:r w:rsidRPr="004A636E">
        <w:rPr>
          <w:sz w:val="28"/>
        </w:rPr>
        <w:t xml:space="preserve"> тыс. руб. подлежат исключению из НВВ </w:t>
      </w:r>
      <w:r>
        <w:rPr>
          <w:sz w:val="28"/>
        </w:rPr>
        <w:br/>
      </w:r>
      <w:r w:rsidRPr="004A636E">
        <w:rPr>
          <w:sz w:val="28"/>
        </w:rPr>
        <w:t xml:space="preserve">на 2019 год, </w:t>
      </w:r>
      <w:r>
        <w:rPr>
          <w:sz w:val="28"/>
        </w:rPr>
        <w:t>как экономически необоснованные, в связи с исключением ремонтного персонала.</w:t>
      </w:r>
    </w:p>
    <w:p w14:paraId="3A205E0A" w14:textId="77777777" w:rsidR="009114FF" w:rsidRPr="009E0A67" w:rsidRDefault="009114FF" w:rsidP="009114FF">
      <w:pPr>
        <w:ind w:firstLine="851"/>
        <w:jc w:val="both"/>
        <w:rPr>
          <w:sz w:val="28"/>
          <w:szCs w:val="28"/>
        </w:rPr>
      </w:pPr>
    </w:p>
    <w:tbl>
      <w:tblPr>
        <w:tblW w:w="9669" w:type="dxa"/>
        <w:tblInd w:w="93" w:type="dxa"/>
        <w:tblLook w:val="04A0" w:firstRow="1" w:lastRow="0" w:firstColumn="1" w:lastColumn="0" w:noHBand="0" w:noVBand="1"/>
      </w:tblPr>
      <w:tblGrid>
        <w:gridCol w:w="4693"/>
        <w:gridCol w:w="1614"/>
        <w:gridCol w:w="1614"/>
        <w:gridCol w:w="1748"/>
      </w:tblGrid>
      <w:tr w:rsidR="009114FF" w:rsidRPr="009E0A67" w14:paraId="0A5416CB" w14:textId="77777777" w:rsidTr="00AE6BFF">
        <w:trPr>
          <w:trHeight w:val="375"/>
        </w:trPr>
        <w:tc>
          <w:tcPr>
            <w:tcW w:w="4693" w:type="dxa"/>
            <w:tcBorders>
              <w:top w:val="nil"/>
              <w:left w:val="nil"/>
              <w:bottom w:val="nil"/>
              <w:right w:val="nil"/>
            </w:tcBorders>
            <w:shd w:val="clear" w:color="auto" w:fill="auto"/>
            <w:noWrap/>
            <w:vAlign w:val="bottom"/>
          </w:tcPr>
          <w:p w14:paraId="06C46FE4" w14:textId="77777777" w:rsidR="009114FF" w:rsidRPr="009E0A67" w:rsidRDefault="009114FF" w:rsidP="00AE6BFF">
            <w:pPr>
              <w:rPr>
                <w:rFonts w:ascii="Verdana" w:hAnsi="Verdana"/>
                <w:sz w:val="16"/>
                <w:szCs w:val="16"/>
              </w:rPr>
            </w:pPr>
            <w:r w:rsidRPr="009E0A67">
              <w:rPr>
                <w:sz w:val="28"/>
                <w:szCs w:val="28"/>
              </w:rPr>
              <w:br w:type="page"/>
            </w:r>
          </w:p>
        </w:tc>
        <w:tc>
          <w:tcPr>
            <w:tcW w:w="1614" w:type="dxa"/>
            <w:tcBorders>
              <w:top w:val="nil"/>
              <w:left w:val="nil"/>
              <w:bottom w:val="nil"/>
              <w:right w:val="nil"/>
            </w:tcBorders>
            <w:shd w:val="clear" w:color="auto" w:fill="auto"/>
            <w:noWrap/>
            <w:vAlign w:val="bottom"/>
          </w:tcPr>
          <w:p w14:paraId="39053188" w14:textId="77777777" w:rsidR="009114FF" w:rsidRPr="009E0A67" w:rsidRDefault="009114FF" w:rsidP="00AE6BFF">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1749EE9F" w14:textId="77777777" w:rsidR="009114FF" w:rsidRPr="009E0A67" w:rsidRDefault="009114FF" w:rsidP="00136782">
            <w:pPr>
              <w:numPr>
                <w:ilvl w:val="0"/>
                <w:numId w:val="15"/>
              </w:numPr>
              <w:spacing w:line="360" w:lineRule="auto"/>
              <w:ind w:right="-711"/>
              <w:jc w:val="right"/>
              <w:rPr>
                <w:sz w:val="28"/>
                <w:szCs w:val="28"/>
              </w:rPr>
            </w:pPr>
            <w:r w:rsidRPr="009E0A67">
              <w:rPr>
                <w:sz w:val="28"/>
                <w:szCs w:val="28"/>
              </w:rPr>
              <w:t xml:space="preserve">4 </w:t>
            </w:r>
          </w:p>
        </w:tc>
      </w:tr>
      <w:tr w:rsidR="009114FF" w:rsidRPr="009E0A67" w14:paraId="27C63172" w14:textId="77777777" w:rsidTr="00AE6BFF">
        <w:trPr>
          <w:trHeight w:val="315"/>
        </w:trPr>
        <w:tc>
          <w:tcPr>
            <w:tcW w:w="4693" w:type="dxa"/>
            <w:tcBorders>
              <w:top w:val="nil"/>
              <w:left w:val="nil"/>
              <w:bottom w:val="single" w:sz="4" w:space="0" w:color="auto"/>
              <w:right w:val="nil"/>
            </w:tcBorders>
            <w:shd w:val="clear" w:color="auto" w:fill="auto"/>
            <w:noWrap/>
            <w:vAlign w:val="bottom"/>
          </w:tcPr>
          <w:p w14:paraId="56FB12BB" w14:textId="77777777" w:rsidR="009114FF" w:rsidRPr="009E0A67" w:rsidRDefault="009114FF" w:rsidP="00AE6BFF">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790A777B" w14:textId="77777777" w:rsidR="009114FF" w:rsidRPr="009E0A67" w:rsidRDefault="009114FF" w:rsidP="00AE6BFF">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2196AAF0" w14:textId="77777777" w:rsidR="009114FF" w:rsidRPr="009E0A67" w:rsidRDefault="009114FF" w:rsidP="00AE6BFF">
            <w:pPr>
              <w:rPr>
                <w:rFonts w:ascii="Verdana" w:hAnsi="Verdana"/>
                <w:sz w:val="16"/>
                <w:szCs w:val="16"/>
              </w:rPr>
            </w:pPr>
          </w:p>
        </w:tc>
        <w:tc>
          <w:tcPr>
            <w:tcW w:w="1748" w:type="dxa"/>
            <w:tcBorders>
              <w:top w:val="nil"/>
              <w:left w:val="nil"/>
              <w:bottom w:val="single" w:sz="4" w:space="0" w:color="auto"/>
              <w:right w:val="nil"/>
            </w:tcBorders>
            <w:shd w:val="clear" w:color="auto" w:fill="auto"/>
            <w:noWrap/>
            <w:vAlign w:val="bottom"/>
          </w:tcPr>
          <w:p w14:paraId="2C287967" w14:textId="77777777" w:rsidR="009114FF" w:rsidRPr="009E0A67" w:rsidRDefault="009114FF" w:rsidP="00AE6BFF">
            <w:pPr>
              <w:jc w:val="right"/>
            </w:pPr>
            <w:r w:rsidRPr="009E0A67">
              <w:t>тыс. руб.</w:t>
            </w:r>
          </w:p>
        </w:tc>
      </w:tr>
      <w:tr w:rsidR="009114FF" w:rsidRPr="009E0A67" w14:paraId="58B63E63" w14:textId="77777777" w:rsidTr="00AE6BF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7963B1C3" w14:textId="77777777" w:rsidR="009114FF" w:rsidRPr="009E0A67" w:rsidRDefault="009114FF" w:rsidP="00AE6BFF">
            <w:pPr>
              <w:jc w:val="center"/>
            </w:pPr>
            <w:r w:rsidRPr="009E0A67">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00A76D65" w14:textId="77777777" w:rsidR="009114FF" w:rsidRPr="009E0A67" w:rsidRDefault="009114FF" w:rsidP="00AE6BFF">
            <w:pPr>
              <w:jc w:val="center"/>
            </w:pPr>
            <w:r w:rsidRPr="009E0A67">
              <w:t>Предложение предприятия на 201</w:t>
            </w:r>
            <w:r>
              <w:t xml:space="preserve">9 </w:t>
            </w:r>
            <w:r w:rsidRPr="009E0A67">
              <w:t>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321C705E" w14:textId="77777777" w:rsidR="009114FF" w:rsidRPr="009E0A67" w:rsidRDefault="009114FF" w:rsidP="00AE6BFF">
            <w:pPr>
              <w:ind w:left="-108" w:right="-108"/>
              <w:jc w:val="center"/>
            </w:pPr>
            <w:r w:rsidRPr="009E0A67">
              <w:t>Предложение экспертов на 201</w:t>
            </w:r>
            <w:r>
              <w:t xml:space="preserve">9 </w:t>
            </w:r>
            <w:r w:rsidRPr="009E0A67">
              <w:t>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080F943B" w14:textId="77777777" w:rsidR="009114FF" w:rsidRPr="009E0A67" w:rsidRDefault="009114FF" w:rsidP="00AE6BFF">
            <w:pPr>
              <w:jc w:val="center"/>
            </w:pPr>
            <w:r w:rsidRPr="009E0A67">
              <w:t>Размер корректировки</w:t>
            </w:r>
          </w:p>
        </w:tc>
      </w:tr>
      <w:tr w:rsidR="009114FF" w:rsidRPr="009E0A67" w14:paraId="0DB955BE" w14:textId="77777777" w:rsidTr="00AE6BFF">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62843ED5" w14:textId="77777777" w:rsidR="009114FF" w:rsidRPr="009E0A67" w:rsidRDefault="009114FF" w:rsidP="00AE6BFF">
            <w:r w:rsidRPr="009E0A67">
              <w:t>Отчисления на социальные нужды</w:t>
            </w:r>
          </w:p>
        </w:tc>
        <w:tc>
          <w:tcPr>
            <w:tcW w:w="1614" w:type="dxa"/>
            <w:tcBorders>
              <w:top w:val="single" w:sz="4" w:space="0" w:color="auto"/>
              <w:left w:val="nil"/>
              <w:bottom w:val="single" w:sz="4" w:space="0" w:color="auto"/>
              <w:right w:val="single" w:sz="4" w:space="0" w:color="auto"/>
            </w:tcBorders>
            <w:shd w:val="clear" w:color="auto" w:fill="auto"/>
            <w:vAlign w:val="center"/>
          </w:tcPr>
          <w:p w14:paraId="066B51E4" w14:textId="77777777" w:rsidR="009114FF" w:rsidRPr="00C469FD" w:rsidRDefault="009114FF" w:rsidP="00AE6BFF">
            <w:pPr>
              <w:jc w:val="center"/>
            </w:pPr>
            <w:r w:rsidRPr="00C469FD">
              <w:t>2 984</w:t>
            </w:r>
          </w:p>
        </w:tc>
        <w:tc>
          <w:tcPr>
            <w:tcW w:w="1614" w:type="dxa"/>
            <w:tcBorders>
              <w:top w:val="single" w:sz="4" w:space="0" w:color="auto"/>
              <w:left w:val="nil"/>
              <w:bottom w:val="single" w:sz="4" w:space="0" w:color="auto"/>
              <w:right w:val="single" w:sz="4" w:space="0" w:color="auto"/>
            </w:tcBorders>
            <w:shd w:val="clear" w:color="auto" w:fill="auto"/>
            <w:vAlign w:val="center"/>
          </w:tcPr>
          <w:p w14:paraId="5E314981" w14:textId="77777777" w:rsidR="009114FF" w:rsidRPr="00C469FD" w:rsidRDefault="009114FF" w:rsidP="00AE6BFF">
            <w:pPr>
              <w:jc w:val="center"/>
            </w:pPr>
            <w:r w:rsidRPr="00C469FD">
              <w:t>1 991</w:t>
            </w:r>
          </w:p>
        </w:tc>
        <w:tc>
          <w:tcPr>
            <w:tcW w:w="1748" w:type="dxa"/>
            <w:tcBorders>
              <w:top w:val="single" w:sz="4" w:space="0" w:color="auto"/>
              <w:left w:val="nil"/>
              <w:bottom w:val="single" w:sz="4" w:space="0" w:color="auto"/>
              <w:right w:val="single" w:sz="4" w:space="0" w:color="auto"/>
            </w:tcBorders>
            <w:shd w:val="clear" w:color="auto" w:fill="auto"/>
            <w:vAlign w:val="center"/>
          </w:tcPr>
          <w:p w14:paraId="23DDC41D" w14:textId="77777777" w:rsidR="009114FF" w:rsidRPr="00C469FD" w:rsidRDefault="009114FF" w:rsidP="00AE6BFF">
            <w:pPr>
              <w:jc w:val="center"/>
            </w:pPr>
            <w:r w:rsidRPr="00C469FD">
              <w:t>-993</w:t>
            </w:r>
          </w:p>
        </w:tc>
      </w:tr>
    </w:tbl>
    <w:p w14:paraId="1A1B1F43" w14:textId="77777777" w:rsidR="009114FF" w:rsidRDefault="009114FF" w:rsidP="009114FF">
      <w:pPr>
        <w:ind w:firstLine="851"/>
        <w:jc w:val="both"/>
        <w:rPr>
          <w:color w:val="FF0000"/>
          <w:sz w:val="28"/>
          <w:szCs w:val="28"/>
        </w:rPr>
      </w:pPr>
    </w:p>
    <w:p w14:paraId="1D8AFA86" w14:textId="77777777" w:rsidR="009114FF" w:rsidRPr="00E31331" w:rsidRDefault="009114FF" w:rsidP="009114FF">
      <w:pPr>
        <w:ind w:firstLine="851"/>
        <w:jc w:val="both"/>
        <w:rPr>
          <w:color w:val="FF0000"/>
          <w:sz w:val="28"/>
          <w:szCs w:val="28"/>
        </w:rPr>
      </w:pPr>
      <w:r>
        <w:rPr>
          <w:color w:val="FF0000"/>
          <w:sz w:val="28"/>
          <w:szCs w:val="28"/>
        </w:rPr>
        <w:br w:type="page"/>
      </w:r>
    </w:p>
    <w:p w14:paraId="77B9AE75" w14:textId="77777777" w:rsidR="009114FF" w:rsidRDefault="009114FF" w:rsidP="009114FF">
      <w:pPr>
        <w:pStyle w:val="afff9"/>
        <w:rPr>
          <w:rFonts w:ascii="Times New Roman" w:hAnsi="Times New Roman"/>
          <w:sz w:val="28"/>
        </w:rPr>
      </w:pPr>
      <w:r w:rsidRPr="003C1527">
        <w:rPr>
          <w:rFonts w:ascii="Times New Roman" w:hAnsi="Times New Roman"/>
          <w:sz w:val="28"/>
        </w:rPr>
        <w:lastRenderedPageBreak/>
        <w:t xml:space="preserve">РАСХОДЫ НА </w:t>
      </w:r>
      <w:r>
        <w:rPr>
          <w:rFonts w:ascii="Times New Roman" w:hAnsi="Times New Roman"/>
          <w:sz w:val="28"/>
        </w:rPr>
        <w:t>РЕМОНТ ОСНОВНЫХ СРЕДСТВ</w:t>
      </w:r>
    </w:p>
    <w:p w14:paraId="2966BF28" w14:textId="77777777" w:rsidR="009114FF" w:rsidRDefault="009114FF" w:rsidP="009114FF"/>
    <w:p w14:paraId="65C036B9" w14:textId="77777777" w:rsidR="009114FF" w:rsidRDefault="009114FF" w:rsidP="009114FF">
      <w:pPr>
        <w:ind w:firstLine="851"/>
        <w:jc w:val="both"/>
        <w:rPr>
          <w:sz w:val="28"/>
          <w:szCs w:val="28"/>
        </w:rPr>
      </w:pPr>
      <w:r w:rsidRPr="00C306F5">
        <w:rPr>
          <w:sz w:val="28"/>
          <w:szCs w:val="28"/>
        </w:rPr>
        <w:t xml:space="preserve">По данной статье </w:t>
      </w:r>
      <w:r>
        <w:rPr>
          <w:sz w:val="28"/>
          <w:szCs w:val="28"/>
        </w:rPr>
        <w:t>в качестве обоснования предприятие представило следующие материалы:</w:t>
      </w:r>
    </w:p>
    <w:p w14:paraId="1A004534" w14:textId="77777777" w:rsidR="009114FF" w:rsidRDefault="009114FF" w:rsidP="009114FF">
      <w:pPr>
        <w:ind w:firstLine="851"/>
        <w:jc w:val="both"/>
        <w:rPr>
          <w:sz w:val="28"/>
          <w:szCs w:val="28"/>
        </w:rPr>
      </w:pPr>
      <w:r>
        <w:rPr>
          <w:sz w:val="28"/>
          <w:szCs w:val="28"/>
        </w:rPr>
        <w:t>Ремонтную программу, локальные сметные расчеты, дефектные ведомости (стр. 27-59 том 1).</w:t>
      </w:r>
    </w:p>
    <w:p w14:paraId="176BA83F" w14:textId="77777777" w:rsidR="009114FF" w:rsidRPr="00C306F5" w:rsidRDefault="009114FF" w:rsidP="009114FF">
      <w:pPr>
        <w:ind w:firstLine="851"/>
        <w:jc w:val="both"/>
        <w:rPr>
          <w:sz w:val="28"/>
          <w:szCs w:val="28"/>
        </w:rPr>
      </w:pPr>
      <w:r>
        <w:rPr>
          <w:sz w:val="28"/>
          <w:szCs w:val="28"/>
        </w:rPr>
        <w:t xml:space="preserve">Расчеты потребности в материалах к сметам, письмо главе города </w:t>
      </w:r>
      <w:r>
        <w:rPr>
          <w:sz w:val="28"/>
          <w:szCs w:val="28"/>
        </w:rPr>
        <w:br/>
        <w:t xml:space="preserve">о согласовании ремонтной программы, план вывода оборудования, перечень абонентов, акты осмотров (стр. 113-161 </w:t>
      </w:r>
      <w:proofErr w:type="spellStart"/>
      <w:r w:rsidRPr="00AB6828">
        <w:rPr>
          <w:sz w:val="28"/>
          <w:szCs w:val="28"/>
        </w:rPr>
        <w:t>вх</w:t>
      </w:r>
      <w:proofErr w:type="spellEnd"/>
      <w:r w:rsidRPr="00AB6828">
        <w:rPr>
          <w:sz w:val="28"/>
          <w:szCs w:val="28"/>
        </w:rPr>
        <w:t>. от 13.09.2019 № 4635)</w:t>
      </w:r>
      <w:r>
        <w:rPr>
          <w:sz w:val="28"/>
          <w:szCs w:val="28"/>
        </w:rPr>
        <w:t>.</w:t>
      </w:r>
    </w:p>
    <w:p w14:paraId="18222FE3" w14:textId="77777777" w:rsidR="009114FF" w:rsidRPr="00C306F5" w:rsidRDefault="009114FF" w:rsidP="009114FF">
      <w:pPr>
        <w:ind w:firstLine="851"/>
        <w:jc w:val="both"/>
        <w:rPr>
          <w:sz w:val="28"/>
          <w:szCs w:val="28"/>
        </w:rPr>
      </w:pPr>
      <w:r w:rsidRPr="00AB6828">
        <w:rPr>
          <w:sz w:val="28"/>
          <w:szCs w:val="28"/>
        </w:rPr>
        <w:t>В результате анализа представленных обосновывающих материалов, экспертная группа, учитывая их объем и качество, считает объём финансирования ремонтной программы обоснованным</w:t>
      </w:r>
      <w:r>
        <w:rPr>
          <w:sz w:val="28"/>
          <w:szCs w:val="28"/>
        </w:rPr>
        <w:t>, за исключением индексации сметных расчетов на 2019 и 2020 годы, так как сметные расчеты выполнены в ценах июня 2019 года</w:t>
      </w:r>
      <w:r w:rsidRPr="00AB6828">
        <w:rPr>
          <w:sz w:val="28"/>
          <w:szCs w:val="28"/>
        </w:rPr>
        <w:t>.</w:t>
      </w:r>
      <w:r>
        <w:rPr>
          <w:sz w:val="28"/>
          <w:szCs w:val="28"/>
        </w:rPr>
        <w:t xml:space="preserve"> Расходы на ремонт основных средств </w:t>
      </w:r>
      <w:r>
        <w:rPr>
          <w:sz w:val="28"/>
          <w:szCs w:val="28"/>
        </w:rPr>
        <w:br/>
        <w:t xml:space="preserve">при </w:t>
      </w:r>
      <w:r w:rsidRPr="00AB6828">
        <w:rPr>
          <w:bCs/>
          <w:sz w:val="28"/>
          <w:szCs w:val="28"/>
        </w:rPr>
        <w:t>передаче</w:t>
      </w:r>
      <w:r>
        <w:rPr>
          <w:sz w:val="28"/>
          <w:szCs w:val="28"/>
        </w:rPr>
        <w:t xml:space="preserve"> </w:t>
      </w:r>
      <w:r w:rsidRPr="008A1D55">
        <w:rPr>
          <w:sz w:val="28"/>
          <w:szCs w:val="28"/>
        </w:rPr>
        <w:t xml:space="preserve">тепловой энергии </w:t>
      </w:r>
      <w:r>
        <w:rPr>
          <w:sz w:val="28"/>
          <w:szCs w:val="28"/>
        </w:rPr>
        <w:t>приведены в таблице 6.</w:t>
      </w:r>
    </w:p>
    <w:p w14:paraId="7293D760" w14:textId="77777777" w:rsidR="009114FF" w:rsidRDefault="009114FF" w:rsidP="009114FF">
      <w:pPr>
        <w:tabs>
          <w:tab w:val="left" w:pos="426"/>
        </w:tabs>
        <w:ind w:firstLine="851"/>
        <w:jc w:val="both"/>
        <w:rPr>
          <w:sz w:val="28"/>
          <w:szCs w:val="28"/>
        </w:rPr>
      </w:pPr>
    </w:p>
    <w:p w14:paraId="2CBA7BC2" w14:textId="77777777" w:rsidR="009114FF" w:rsidRDefault="009114FF" w:rsidP="00136782">
      <w:pPr>
        <w:numPr>
          <w:ilvl w:val="0"/>
          <w:numId w:val="15"/>
        </w:numPr>
        <w:ind w:right="-427"/>
        <w:jc w:val="right"/>
        <w:rPr>
          <w:sz w:val="28"/>
          <w:szCs w:val="28"/>
        </w:rPr>
      </w:pPr>
    </w:p>
    <w:p w14:paraId="092A7AF3" w14:textId="77777777" w:rsidR="009114FF" w:rsidRPr="00240686" w:rsidRDefault="009114FF" w:rsidP="009114FF">
      <w:pPr>
        <w:jc w:val="center"/>
        <w:rPr>
          <w:sz w:val="28"/>
        </w:rPr>
      </w:pPr>
      <w:r w:rsidRPr="00AB6828">
        <w:rPr>
          <w:b/>
          <w:sz w:val="28"/>
        </w:rPr>
        <w:t>Расходы на ремонт основных средств при передаче тепловой энергии</w:t>
      </w:r>
    </w:p>
    <w:p w14:paraId="3DBB7BF8" w14:textId="77777777" w:rsidR="009114FF" w:rsidRDefault="009114FF" w:rsidP="009114FF">
      <w:pPr>
        <w:ind w:firstLine="851"/>
        <w:jc w:val="both"/>
        <w:rPr>
          <w:sz w:val="28"/>
          <w:szCs w:val="28"/>
        </w:rPr>
      </w:pPr>
    </w:p>
    <w:tbl>
      <w:tblPr>
        <w:tblW w:w="9688" w:type="dxa"/>
        <w:jc w:val="center"/>
        <w:tblLook w:val="04A0" w:firstRow="1" w:lastRow="0" w:firstColumn="1" w:lastColumn="0" w:noHBand="0" w:noVBand="1"/>
      </w:tblPr>
      <w:tblGrid>
        <w:gridCol w:w="818"/>
        <w:gridCol w:w="2871"/>
        <w:gridCol w:w="1611"/>
        <w:gridCol w:w="1611"/>
        <w:gridCol w:w="1821"/>
        <w:gridCol w:w="1747"/>
      </w:tblGrid>
      <w:tr w:rsidR="009114FF" w:rsidRPr="00B96266" w14:paraId="564801B4" w14:textId="77777777" w:rsidTr="00AE6BFF">
        <w:trPr>
          <w:trHeight w:val="810"/>
          <w:tblHeader/>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F9BB4" w14:textId="77777777" w:rsidR="009114FF" w:rsidRPr="00B96266" w:rsidRDefault="009114FF" w:rsidP="00AE6BFF">
            <w:pPr>
              <w:jc w:val="center"/>
              <w:rPr>
                <w:color w:val="000000"/>
              </w:rPr>
            </w:pPr>
            <w:r w:rsidRPr="00B96266">
              <w:rPr>
                <w:color w:val="000000"/>
              </w:rPr>
              <w:t>№п/п</w:t>
            </w:r>
          </w:p>
        </w:tc>
        <w:tc>
          <w:tcPr>
            <w:tcW w:w="2883" w:type="dxa"/>
            <w:tcBorders>
              <w:top w:val="single" w:sz="4" w:space="0" w:color="auto"/>
              <w:left w:val="nil"/>
              <w:bottom w:val="single" w:sz="4" w:space="0" w:color="auto"/>
              <w:right w:val="single" w:sz="4" w:space="0" w:color="auto"/>
            </w:tcBorders>
            <w:shd w:val="clear" w:color="auto" w:fill="auto"/>
            <w:noWrap/>
            <w:vAlign w:val="center"/>
            <w:hideMark/>
          </w:tcPr>
          <w:p w14:paraId="0C553497" w14:textId="77777777" w:rsidR="009114FF" w:rsidRPr="00B96266" w:rsidRDefault="009114FF" w:rsidP="00AE6BFF">
            <w:pPr>
              <w:jc w:val="center"/>
              <w:rPr>
                <w:color w:val="000000"/>
              </w:rPr>
            </w:pPr>
            <w:r w:rsidRPr="00B96266">
              <w:rPr>
                <w:color w:val="000000"/>
              </w:rPr>
              <w:t>Участок</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3BCF436C" w14:textId="77777777" w:rsidR="009114FF" w:rsidRPr="00B96266" w:rsidRDefault="009114FF" w:rsidP="00AE6BFF">
            <w:pPr>
              <w:jc w:val="center"/>
              <w:rPr>
                <w:color w:val="000000"/>
              </w:rPr>
            </w:pPr>
            <w:r w:rsidRPr="00B96266">
              <w:rPr>
                <w:color w:val="000000"/>
              </w:rPr>
              <w:t>Предложения предприятия, тыс. руб.</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195A536A" w14:textId="77777777" w:rsidR="009114FF" w:rsidRPr="00B96266" w:rsidRDefault="009114FF" w:rsidP="00AE6BFF">
            <w:pPr>
              <w:jc w:val="center"/>
              <w:rPr>
                <w:color w:val="000000"/>
              </w:rPr>
            </w:pPr>
            <w:r w:rsidRPr="00B96266">
              <w:rPr>
                <w:color w:val="000000"/>
              </w:rPr>
              <w:t>Предложения экспертов, тыс. руб.</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393EC06E" w14:textId="77777777" w:rsidR="009114FF" w:rsidRPr="00B96266" w:rsidRDefault="009114FF" w:rsidP="00AE6BFF">
            <w:pPr>
              <w:jc w:val="center"/>
              <w:rPr>
                <w:color w:val="000000"/>
              </w:rPr>
            </w:pPr>
            <w:r w:rsidRPr="00B96266">
              <w:rPr>
                <w:color w:val="000000"/>
              </w:rPr>
              <w:t>Корректировка, тыс. руб.</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14:paraId="37691B45" w14:textId="77777777" w:rsidR="009114FF" w:rsidRPr="00B96266" w:rsidRDefault="009114FF" w:rsidP="00AE6BFF">
            <w:pPr>
              <w:jc w:val="center"/>
              <w:rPr>
                <w:color w:val="000000"/>
              </w:rPr>
            </w:pPr>
            <w:r w:rsidRPr="00B96266">
              <w:rPr>
                <w:color w:val="000000"/>
              </w:rPr>
              <w:t>Комментарии</w:t>
            </w:r>
          </w:p>
        </w:tc>
      </w:tr>
      <w:tr w:rsidR="009114FF" w:rsidRPr="00B96266" w14:paraId="4B48F997" w14:textId="77777777" w:rsidTr="00AE6BFF">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37635DA" w14:textId="77777777" w:rsidR="009114FF" w:rsidRPr="00B96266" w:rsidRDefault="009114FF" w:rsidP="00AE6BFF">
            <w:pPr>
              <w:jc w:val="center"/>
              <w:rPr>
                <w:color w:val="000000"/>
              </w:rPr>
            </w:pPr>
            <w:r w:rsidRPr="00B96266">
              <w:rPr>
                <w:color w:val="000000"/>
              </w:rPr>
              <w:t>1</w:t>
            </w:r>
          </w:p>
        </w:tc>
        <w:tc>
          <w:tcPr>
            <w:tcW w:w="2883" w:type="dxa"/>
            <w:tcBorders>
              <w:top w:val="nil"/>
              <w:left w:val="nil"/>
              <w:bottom w:val="single" w:sz="4" w:space="0" w:color="auto"/>
              <w:right w:val="single" w:sz="4" w:space="0" w:color="auto"/>
            </w:tcBorders>
            <w:shd w:val="clear" w:color="auto" w:fill="auto"/>
            <w:vAlign w:val="center"/>
            <w:hideMark/>
          </w:tcPr>
          <w:p w14:paraId="08FCAF69" w14:textId="77777777" w:rsidR="009114FF" w:rsidRPr="00B96266" w:rsidRDefault="009114FF" w:rsidP="00AE6BFF">
            <w:pPr>
              <w:rPr>
                <w:color w:val="000000"/>
              </w:rPr>
            </w:pPr>
            <w:r w:rsidRPr="00B96266">
              <w:rPr>
                <w:color w:val="000000"/>
              </w:rPr>
              <w:t>Восстановление теплоизоляции на участке т/сетей УТ-21 - УТ-32</w:t>
            </w:r>
          </w:p>
        </w:tc>
        <w:tc>
          <w:tcPr>
            <w:tcW w:w="1437" w:type="dxa"/>
            <w:tcBorders>
              <w:top w:val="nil"/>
              <w:left w:val="nil"/>
              <w:bottom w:val="single" w:sz="4" w:space="0" w:color="auto"/>
              <w:right w:val="single" w:sz="4" w:space="0" w:color="auto"/>
            </w:tcBorders>
            <w:shd w:val="clear" w:color="auto" w:fill="auto"/>
            <w:noWrap/>
            <w:vAlign w:val="center"/>
            <w:hideMark/>
          </w:tcPr>
          <w:p w14:paraId="60E1FFFF" w14:textId="77777777" w:rsidR="009114FF" w:rsidRPr="00B96266" w:rsidRDefault="009114FF" w:rsidP="00AE6BFF">
            <w:pPr>
              <w:jc w:val="center"/>
            </w:pPr>
            <w:r w:rsidRPr="00B96266">
              <w:t>273</w:t>
            </w:r>
          </w:p>
        </w:tc>
        <w:tc>
          <w:tcPr>
            <w:tcW w:w="1490" w:type="dxa"/>
            <w:tcBorders>
              <w:top w:val="nil"/>
              <w:left w:val="nil"/>
              <w:bottom w:val="single" w:sz="4" w:space="0" w:color="auto"/>
              <w:right w:val="single" w:sz="4" w:space="0" w:color="auto"/>
            </w:tcBorders>
            <w:shd w:val="clear" w:color="auto" w:fill="auto"/>
            <w:noWrap/>
            <w:vAlign w:val="center"/>
            <w:hideMark/>
          </w:tcPr>
          <w:p w14:paraId="5926C3F5" w14:textId="77777777" w:rsidR="009114FF" w:rsidRPr="00B96266" w:rsidRDefault="009114FF" w:rsidP="00AE6BFF">
            <w:pPr>
              <w:jc w:val="center"/>
            </w:pPr>
            <w:r w:rsidRPr="00B96266">
              <w:t>249</w:t>
            </w:r>
          </w:p>
        </w:tc>
        <w:tc>
          <w:tcPr>
            <w:tcW w:w="1561" w:type="dxa"/>
            <w:tcBorders>
              <w:top w:val="nil"/>
              <w:left w:val="nil"/>
              <w:bottom w:val="single" w:sz="4" w:space="0" w:color="auto"/>
              <w:right w:val="single" w:sz="4" w:space="0" w:color="auto"/>
            </w:tcBorders>
            <w:shd w:val="clear" w:color="auto" w:fill="auto"/>
            <w:noWrap/>
            <w:vAlign w:val="center"/>
            <w:hideMark/>
          </w:tcPr>
          <w:p w14:paraId="3F38848A" w14:textId="77777777" w:rsidR="009114FF" w:rsidRPr="00B96266" w:rsidRDefault="009114FF" w:rsidP="00AE6BFF">
            <w:pPr>
              <w:jc w:val="center"/>
            </w:pPr>
            <w:r w:rsidRPr="00B96266">
              <w:t>-24</w:t>
            </w:r>
          </w:p>
        </w:tc>
        <w:tc>
          <w:tcPr>
            <w:tcW w:w="1497" w:type="dxa"/>
            <w:vMerge w:val="restart"/>
            <w:tcBorders>
              <w:top w:val="nil"/>
              <w:left w:val="single" w:sz="4" w:space="0" w:color="auto"/>
              <w:bottom w:val="single" w:sz="4" w:space="0" w:color="000000"/>
              <w:right w:val="single" w:sz="4" w:space="0" w:color="auto"/>
            </w:tcBorders>
            <w:shd w:val="clear" w:color="auto" w:fill="auto"/>
            <w:vAlign w:val="center"/>
            <w:hideMark/>
          </w:tcPr>
          <w:p w14:paraId="7641899B" w14:textId="77777777" w:rsidR="009114FF" w:rsidRPr="00B96266" w:rsidRDefault="009114FF" w:rsidP="00AE6BFF">
            <w:pPr>
              <w:jc w:val="center"/>
              <w:rPr>
                <w:color w:val="000000"/>
              </w:rPr>
            </w:pPr>
            <w:r w:rsidRPr="00B96266">
              <w:rPr>
                <w:color w:val="000000"/>
              </w:rPr>
              <w:t>Исключены коэффициенты инфляции на 2019,2020 гг., т.к. локальный сметный расчет выполнен в ценах июня 2019 г.</w:t>
            </w:r>
          </w:p>
        </w:tc>
      </w:tr>
      <w:tr w:rsidR="009114FF" w:rsidRPr="00B96266" w14:paraId="3FAA2161" w14:textId="77777777" w:rsidTr="00AE6BFF">
        <w:trPr>
          <w:trHeight w:val="5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99C007A" w14:textId="77777777" w:rsidR="009114FF" w:rsidRPr="00B96266" w:rsidRDefault="009114FF" w:rsidP="00AE6BFF">
            <w:pPr>
              <w:jc w:val="center"/>
              <w:rPr>
                <w:color w:val="000000"/>
              </w:rPr>
            </w:pPr>
            <w:r w:rsidRPr="00B96266">
              <w:rPr>
                <w:color w:val="000000"/>
              </w:rPr>
              <w:t>2</w:t>
            </w:r>
          </w:p>
        </w:tc>
        <w:tc>
          <w:tcPr>
            <w:tcW w:w="2883" w:type="dxa"/>
            <w:tcBorders>
              <w:top w:val="nil"/>
              <w:left w:val="nil"/>
              <w:bottom w:val="single" w:sz="4" w:space="0" w:color="auto"/>
              <w:right w:val="single" w:sz="4" w:space="0" w:color="auto"/>
            </w:tcBorders>
            <w:shd w:val="clear" w:color="auto" w:fill="auto"/>
            <w:vAlign w:val="center"/>
            <w:hideMark/>
          </w:tcPr>
          <w:p w14:paraId="00CB345F" w14:textId="77777777" w:rsidR="009114FF" w:rsidRPr="00B96266" w:rsidRDefault="009114FF" w:rsidP="00AE6BFF">
            <w:pPr>
              <w:rPr>
                <w:color w:val="000000"/>
              </w:rPr>
            </w:pPr>
            <w:r w:rsidRPr="00B96266">
              <w:rPr>
                <w:color w:val="000000"/>
              </w:rPr>
              <w:t>Увеличение диаметра трубопровода УТ-26 (VI-1C)-ТК2В/1 (р-н ул. Комсомольская, 49,55)</w:t>
            </w:r>
          </w:p>
        </w:tc>
        <w:tc>
          <w:tcPr>
            <w:tcW w:w="1437" w:type="dxa"/>
            <w:tcBorders>
              <w:top w:val="nil"/>
              <w:left w:val="nil"/>
              <w:bottom w:val="single" w:sz="4" w:space="0" w:color="auto"/>
              <w:right w:val="single" w:sz="4" w:space="0" w:color="auto"/>
            </w:tcBorders>
            <w:shd w:val="clear" w:color="auto" w:fill="auto"/>
            <w:noWrap/>
            <w:vAlign w:val="center"/>
            <w:hideMark/>
          </w:tcPr>
          <w:p w14:paraId="0EA4D125" w14:textId="77777777" w:rsidR="009114FF" w:rsidRPr="00B96266" w:rsidRDefault="009114FF" w:rsidP="00AE6BFF">
            <w:pPr>
              <w:jc w:val="center"/>
            </w:pPr>
            <w:r w:rsidRPr="00B96266">
              <w:t>5224</w:t>
            </w:r>
          </w:p>
        </w:tc>
        <w:tc>
          <w:tcPr>
            <w:tcW w:w="1490" w:type="dxa"/>
            <w:tcBorders>
              <w:top w:val="nil"/>
              <w:left w:val="nil"/>
              <w:bottom w:val="single" w:sz="4" w:space="0" w:color="auto"/>
              <w:right w:val="single" w:sz="4" w:space="0" w:color="auto"/>
            </w:tcBorders>
            <w:shd w:val="clear" w:color="auto" w:fill="auto"/>
            <w:noWrap/>
            <w:vAlign w:val="center"/>
            <w:hideMark/>
          </w:tcPr>
          <w:p w14:paraId="63F8277F" w14:textId="77777777" w:rsidR="009114FF" w:rsidRPr="00B96266" w:rsidRDefault="009114FF" w:rsidP="00AE6BFF">
            <w:pPr>
              <w:jc w:val="center"/>
            </w:pPr>
            <w:r w:rsidRPr="00B96266">
              <w:t>4771</w:t>
            </w:r>
          </w:p>
        </w:tc>
        <w:tc>
          <w:tcPr>
            <w:tcW w:w="1561" w:type="dxa"/>
            <w:tcBorders>
              <w:top w:val="nil"/>
              <w:left w:val="nil"/>
              <w:bottom w:val="single" w:sz="4" w:space="0" w:color="auto"/>
              <w:right w:val="single" w:sz="4" w:space="0" w:color="auto"/>
            </w:tcBorders>
            <w:shd w:val="clear" w:color="auto" w:fill="auto"/>
            <w:noWrap/>
            <w:vAlign w:val="center"/>
            <w:hideMark/>
          </w:tcPr>
          <w:p w14:paraId="42101B2D" w14:textId="77777777" w:rsidR="009114FF" w:rsidRPr="00B96266" w:rsidRDefault="009114FF" w:rsidP="00AE6BFF">
            <w:pPr>
              <w:jc w:val="center"/>
            </w:pPr>
            <w:r w:rsidRPr="00B96266">
              <w:t>-453</w:t>
            </w:r>
          </w:p>
        </w:tc>
        <w:tc>
          <w:tcPr>
            <w:tcW w:w="1497" w:type="dxa"/>
            <w:vMerge/>
            <w:tcBorders>
              <w:top w:val="nil"/>
              <w:left w:val="single" w:sz="4" w:space="0" w:color="auto"/>
              <w:bottom w:val="single" w:sz="4" w:space="0" w:color="000000"/>
              <w:right w:val="single" w:sz="4" w:space="0" w:color="auto"/>
            </w:tcBorders>
            <w:vAlign w:val="center"/>
            <w:hideMark/>
          </w:tcPr>
          <w:p w14:paraId="7EEF5C05" w14:textId="77777777" w:rsidR="009114FF" w:rsidRPr="00B96266" w:rsidRDefault="009114FF" w:rsidP="00AE6BFF">
            <w:pPr>
              <w:rPr>
                <w:color w:val="000000"/>
              </w:rPr>
            </w:pPr>
          </w:p>
        </w:tc>
      </w:tr>
      <w:tr w:rsidR="009114FF" w:rsidRPr="00B96266" w14:paraId="3E5E29E4" w14:textId="77777777" w:rsidTr="00AE6BFF">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CCF5FED" w14:textId="77777777" w:rsidR="009114FF" w:rsidRPr="00B96266" w:rsidRDefault="009114FF" w:rsidP="00AE6BFF">
            <w:pPr>
              <w:jc w:val="center"/>
              <w:rPr>
                <w:color w:val="000000"/>
              </w:rPr>
            </w:pPr>
            <w:r w:rsidRPr="00B96266">
              <w:rPr>
                <w:color w:val="000000"/>
              </w:rPr>
              <w:t>3</w:t>
            </w:r>
          </w:p>
        </w:tc>
        <w:tc>
          <w:tcPr>
            <w:tcW w:w="2883" w:type="dxa"/>
            <w:tcBorders>
              <w:top w:val="nil"/>
              <w:left w:val="nil"/>
              <w:bottom w:val="single" w:sz="4" w:space="0" w:color="auto"/>
              <w:right w:val="single" w:sz="4" w:space="0" w:color="auto"/>
            </w:tcBorders>
            <w:shd w:val="clear" w:color="auto" w:fill="auto"/>
            <w:vAlign w:val="center"/>
            <w:hideMark/>
          </w:tcPr>
          <w:p w14:paraId="3A9FF132" w14:textId="77777777" w:rsidR="009114FF" w:rsidRPr="00B96266" w:rsidRDefault="009114FF" w:rsidP="00AE6BFF">
            <w:pPr>
              <w:rPr>
                <w:color w:val="000000"/>
              </w:rPr>
            </w:pPr>
            <w:r w:rsidRPr="00B96266">
              <w:rPr>
                <w:color w:val="000000"/>
              </w:rPr>
              <w:t>Замена участка трубопроводов ТК 1-35 А - ТК 1-29</w:t>
            </w:r>
          </w:p>
        </w:tc>
        <w:tc>
          <w:tcPr>
            <w:tcW w:w="1437" w:type="dxa"/>
            <w:tcBorders>
              <w:top w:val="nil"/>
              <w:left w:val="nil"/>
              <w:bottom w:val="single" w:sz="4" w:space="0" w:color="auto"/>
              <w:right w:val="single" w:sz="4" w:space="0" w:color="auto"/>
            </w:tcBorders>
            <w:shd w:val="clear" w:color="auto" w:fill="auto"/>
            <w:noWrap/>
            <w:vAlign w:val="center"/>
            <w:hideMark/>
          </w:tcPr>
          <w:p w14:paraId="24F4ECCC" w14:textId="77777777" w:rsidR="009114FF" w:rsidRPr="00B96266" w:rsidRDefault="009114FF" w:rsidP="00AE6BFF">
            <w:pPr>
              <w:jc w:val="center"/>
            </w:pPr>
            <w:r w:rsidRPr="00B96266">
              <w:t>4067</w:t>
            </w:r>
          </w:p>
        </w:tc>
        <w:tc>
          <w:tcPr>
            <w:tcW w:w="1490" w:type="dxa"/>
            <w:tcBorders>
              <w:top w:val="nil"/>
              <w:left w:val="nil"/>
              <w:bottom w:val="single" w:sz="4" w:space="0" w:color="auto"/>
              <w:right w:val="single" w:sz="4" w:space="0" w:color="auto"/>
            </w:tcBorders>
            <w:shd w:val="clear" w:color="auto" w:fill="auto"/>
            <w:noWrap/>
            <w:vAlign w:val="center"/>
            <w:hideMark/>
          </w:tcPr>
          <w:p w14:paraId="632D1B95" w14:textId="77777777" w:rsidR="009114FF" w:rsidRPr="00B96266" w:rsidRDefault="009114FF" w:rsidP="00AE6BFF">
            <w:pPr>
              <w:jc w:val="center"/>
            </w:pPr>
            <w:r w:rsidRPr="00B96266">
              <w:t>3714</w:t>
            </w:r>
          </w:p>
        </w:tc>
        <w:tc>
          <w:tcPr>
            <w:tcW w:w="1561" w:type="dxa"/>
            <w:tcBorders>
              <w:top w:val="nil"/>
              <w:left w:val="nil"/>
              <w:bottom w:val="single" w:sz="4" w:space="0" w:color="auto"/>
              <w:right w:val="single" w:sz="4" w:space="0" w:color="auto"/>
            </w:tcBorders>
            <w:shd w:val="clear" w:color="auto" w:fill="auto"/>
            <w:noWrap/>
            <w:vAlign w:val="center"/>
            <w:hideMark/>
          </w:tcPr>
          <w:p w14:paraId="54881C49" w14:textId="77777777" w:rsidR="009114FF" w:rsidRPr="00B96266" w:rsidRDefault="009114FF" w:rsidP="00AE6BFF">
            <w:pPr>
              <w:jc w:val="center"/>
            </w:pPr>
            <w:r w:rsidRPr="00B96266">
              <w:t>-353</w:t>
            </w:r>
          </w:p>
        </w:tc>
        <w:tc>
          <w:tcPr>
            <w:tcW w:w="1497" w:type="dxa"/>
            <w:vMerge/>
            <w:tcBorders>
              <w:top w:val="nil"/>
              <w:left w:val="single" w:sz="4" w:space="0" w:color="auto"/>
              <w:bottom w:val="single" w:sz="4" w:space="0" w:color="000000"/>
              <w:right w:val="single" w:sz="4" w:space="0" w:color="auto"/>
            </w:tcBorders>
            <w:vAlign w:val="center"/>
            <w:hideMark/>
          </w:tcPr>
          <w:p w14:paraId="04B211B6" w14:textId="77777777" w:rsidR="009114FF" w:rsidRPr="00B96266" w:rsidRDefault="009114FF" w:rsidP="00AE6BFF">
            <w:pPr>
              <w:rPr>
                <w:color w:val="000000"/>
              </w:rPr>
            </w:pPr>
          </w:p>
        </w:tc>
      </w:tr>
      <w:tr w:rsidR="009114FF" w:rsidRPr="00B96266" w14:paraId="1049B83C" w14:textId="77777777" w:rsidTr="00AE6BFF">
        <w:trPr>
          <w:trHeight w:val="458"/>
          <w:jc w:val="center"/>
        </w:trPr>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79E133" w14:textId="77777777" w:rsidR="009114FF" w:rsidRPr="00B96266" w:rsidRDefault="009114FF" w:rsidP="00AE6BFF">
            <w:pPr>
              <w:jc w:val="center"/>
              <w:rPr>
                <w:color w:val="000000"/>
              </w:rPr>
            </w:pPr>
            <w:r w:rsidRPr="00B96266">
              <w:rPr>
                <w:color w:val="000000"/>
              </w:rPr>
              <w:t>4</w:t>
            </w:r>
          </w:p>
        </w:tc>
        <w:tc>
          <w:tcPr>
            <w:tcW w:w="2883" w:type="dxa"/>
            <w:vMerge w:val="restart"/>
            <w:tcBorders>
              <w:top w:val="nil"/>
              <w:left w:val="single" w:sz="4" w:space="0" w:color="auto"/>
              <w:bottom w:val="single" w:sz="4" w:space="0" w:color="auto"/>
              <w:right w:val="single" w:sz="4" w:space="0" w:color="auto"/>
            </w:tcBorders>
            <w:shd w:val="clear" w:color="auto" w:fill="auto"/>
            <w:vAlign w:val="center"/>
            <w:hideMark/>
          </w:tcPr>
          <w:p w14:paraId="07C14569" w14:textId="77777777" w:rsidR="009114FF" w:rsidRPr="00B96266" w:rsidRDefault="009114FF" w:rsidP="00AE6BFF">
            <w:pPr>
              <w:rPr>
                <w:color w:val="000000"/>
              </w:rPr>
            </w:pPr>
            <w:r w:rsidRPr="00B96266">
              <w:rPr>
                <w:color w:val="000000"/>
              </w:rPr>
              <w:t>Замена участка трубопроводов TKVI-2"C" - УТ-4-УТ-5</w:t>
            </w:r>
          </w:p>
        </w:tc>
        <w:tc>
          <w:tcPr>
            <w:tcW w:w="14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90857E" w14:textId="77777777" w:rsidR="009114FF" w:rsidRPr="00B96266" w:rsidRDefault="009114FF" w:rsidP="00AE6BFF">
            <w:pPr>
              <w:jc w:val="center"/>
            </w:pPr>
            <w:r w:rsidRPr="00B96266">
              <w:t>2234</w:t>
            </w:r>
          </w:p>
        </w:tc>
        <w:tc>
          <w:tcPr>
            <w:tcW w:w="14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5DFD06" w14:textId="77777777" w:rsidR="009114FF" w:rsidRPr="00B96266" w:rsidRDefault="009114FF" w:rsidP="00AE6BFF">
            <w:pPr>
              <w:jc w:val="center"/>
            </w:pPr>
            <w:r w:rsidRPr="00B96266">
              <w:t>2040</w:t>
            </w:r>
          </w:p>
        </w:tc>
        <w:tc>
          <w:tcPr>
            <w:tcW w:w="15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C0CF9C" w14:textId="77777777" w:rsidR="009114FF" w:rsidRPr="00B96266" w:rsidRDefault="009114FF" w:rsidP="00AE6BFF">
            <w:pPr>
              <w:jc w:val="center"/>
            </w:pPr>
            <w:r w:rsidRPr="00B96266">
              <w:t>-194</w:t>
            </w:r>
          </w:p>
        </w:tc>
        <w:tc>
          <w:tcPr>
            <w:tcW w:w="1497" w:type="dxa"/>
            <w:vMerge/>
            <w:tcBorders>
              <w:top w:val="nil"/>
              <w:left w:val="single" w:sz="4" w:space="0" w:color="auto"/>
              <w:bottom w:val="single" w:sz="4" w:space="0" w:color="000000"/>
              <w:right w:val="single" w:sz="4" w:space="0" w:color="auto"/>
            </w:tcBorders>
            <w:vAlign w:val="center"/>
            <w:hideMark/>
          </w:tcPr>
          <w:p w14:paraId="16E9540A" w14:textId="77777777" w:rsidR="009114FF" w:rsidRPr="00B96266" w:rsidRDefault="009114FF" w:rsidP="00AE6BFF">
            <w:pPr>
              <w:rPr>
                <w:color w:val="000000"/>
              </w:rPr>
            </w:pPr>
          </w:p>
        </w:tc>
      </w:tr>
      <w:tr w:rsidR="009114FF" w:rsidRPr="00B96266" w14:paraId="5F68F88C" w14:textId="77777777" w:rsidTr="00AE6BFF">
        <w:trPr>
          <w:trHeight w:val="458"/>
          <w:jc w:val="center"/>
        </w:trPr>
        <w:tc>
          <w:tcPr>
            <w:tcW w:w="820" w:type="dxa"/>
            <w:vMerge/>
            <w:tcBorders>
              <w:top w:val="nil"/>
              <w:left w:val="single" w:sz="4" w:space="0" w:color="auto"/>
              <w:bottom w:val="single" w:sz="4" w:space="0" w:color="auto"/>
              <w:right w:val="single" w:sz="4" w:space="0" w:color="auto"/>
            </w:tcBorders>
            <w:vAlign w:val="center"/>
            <w:hideMark/>
          </w:tcPr>
          <w:p w14:paraId="772D9CE7" w14:textId="77777777" w:rsidR="009114FF" w:rsidRPr="00B96266" w:rsidRDefault="009114FF" w:rsidP="00AE6BFF">
            <w:pPr>
              <w:jc w:val="center"/>
              <w:rPr>
                <w:color w:val="000000"/>
              </w:rPr>
            </w:pPr>
          </w:p>
        </w:tc>
        <w:tc>
          <w:tcPr>
            <w:tcW w:w="2883" w:type="dxa"/>
            <w:vMerge/>
            <w:tcBorders>
              <w:top w:val="nil"/>
              <w:left w:val="single" w:sz="4" w:space="0" w:color="auto"/>
              <w:bottom w:val="single" w:sz="4" w:space="0" w:color="auto"/>
              <w:right w:val="single" w:sz="4" w:space="0" w:color="auto"/>
            </w:tcBorders>
            <w:vAlign w:val="center"/>
            <w:hideMark/>
          </w:tcPr>
          <w:p w14:paraId="2BE93238" w14:textId="77777777" w:rsidR="009114FF" w:rsidRPr="00B96266" w:rsidRDefault="009114FF" w:rsidP="00AE6BFF">
            <w:pPr>
              <w:rPr>
                <w:color w:val="000000"/>
              </w:rPr>
            </w:pPr>
          </w:p>
        </w:tc>
        <w:tc>
          <w:tcPr>
            <w:tcW w:w="1437" w:type="dxa"/>
            <w:vMerge/>
            <w:tcBorders>
              <w:top w:val="nil"/>
              <w:left w:val="single" w:sz="4" w:space="0" w:color="auto"/>
              <w:bottom w:val="single" w:sz="4" w:space="0" w:color="000000"/>
              <w:right w:val="single" w:sz="4" w:space="0" w:color="auto"/>
            </w:tcBorders>
            <w:vAlign w:val="center"/>
            <w:hideMark/>
          </w:tcPr>
          <w:p w14:paraId="2C386231" w14:textId="77777777" w:rsidR="009114FF" w:rsidRPr="00B96266" w:rsidRDefault="009114FF" w:rsidP="00AE6BFF">
            <w:pPr>
              <w:jc w:val="center"/>
              <w:rPr>
                <w:color w:val="000000"/>
              </w:rPr>
            </w:pPr>
          </w:p>
        </w:tc>
        <w:tc>
          <w:tcPr>
            <w:tcW w:w="1490" w:type="dxa"/>
            <w:vMerge/>
            <w:tcBorders>
              <w:top w:val="nil"/>
              <w:left w:val="single" w:sz="4" w:space="0" w:color="auto"/>
              <w:bottom w:val="single" w:sz="4" w:space="0" w:color="000000"/>
              <w:right w:val="single" w:sz="4" w:space="0" w:color="auto"/>
            </w:tcBorders>
            <w:vAlign w:val="center"/>
            <w:hideMark/>
          </w:tcPr>
          <w:p w14:paraId="0A1BAF19" w14:textId="77777777" w:rsidR="009114FF" w:rsidRPr="00B96266" w:rsidRDefault="009114FF" w:rsidP="00AE6BFF">
            <w:pPr>
              <w:jc w:val="center"/>
              <w:rPr>
                <w:color w:val="000000"/>
              </w:rPr>
            </w:pPr>
          </w:p>
        </w:tc>
        <w:tc>
          <w:tcPr>
            <w:tcW w:w="1561" w:type="dxa"/>
            <w:vMerge/>
            <w:tcBorders>
              <w:top w:val="nil"/>
              <w:left w:val="single" w:sz="4" w:space="0" w:color="auto"/>
              <w:bottom w:val="single" w:sz="4" w:space="0" w:color="auto"/>
              <w:right w:val="single" w:sz="4" w:space="0" w:color="auto"/>
            </w:tcBorders>
            <w:vAlign w:val="center"/>
            <w:hideMark/>
          </w:tcPr>
          <w:p w14:paraId="6318F585" w14:textId="77777777" w:rsidR="009114FF" w:rsidRPr="00B96266" w:rsidRDefault="009114FF" w:rsidP="00AE6BFF">
            <w:pPr>
              <w:jc w:val="center"/>
              <w:rPr>
                <w:color w:val="000000"/>
              </w:rPr>
            </w:pPr>
          </w:p>
        </w:tc>
        <w:tc>
          <w:tcPr>
            <w:tcW w:w="1497" w:type="dxa"/>
            <w:vMerge/>
            <w:tcBorders>
              <w:top w:val="nil"/>
              <w:left w:val="single" w:sz="4" w:space="0" w:color="auto"/>
              <w:bottom w:val="single" w:sz="4" w:space="0" w:color="000000"/>
              <w:right w:val="single" w:sz="4" w:space="0" w:color="auto"/>
            </w:tcBorders>
            <w:vAlign w:val="center"/>
            <w:hideMark/>
          </w:tcPr>
          <w:p w14:paraId="4F8FEC4C" w14:textId="77777777" w:rsidR="009114FF" w:rsidRPr="00B96266" w:rsidRDefault="009114FF" w:rsidP="00AE6BFF">
            <w:pPr>
              <w:rPr>
                <w:color w:val="000000"/>
              </w:rPr>
            </w:pPr>
          </w:p>
        </w:tc>
      </w:tr>
      <w:tr w:rsidR="009114FF" w:rsidRPr="00B96266" w14:paraId="324B05C3" w14:textId="77777777" w:rsidTr="00AE6BFF">
        <w:trPr>
          <w:trHeight w:val="458"/>
          <w:jc w:val="center"/>
        </w:trPr>
        <w:tc>
          <w:tcPr>
            <w:tcW w:w="820" w:type="dxa"/>
            <w:vMerge/>
            <w:tcBorders>
              <w:top w:val="nil"/>
              <w:left w:val="single" w:sz="4" w:space="0" w:color="auto"/>
              <w:bottom w:val="single" w:sz="4" w:space="0" w:color="auto"/>
              <w:right w:val="single" w:sz="4" w:space="0" w:color="auto"/>
            </w:tcBorders>
            <w:vAlign w:val="center"/>
            <w:hideMark/>
          </w:tcPr>
          <w:p w14:paraId="59140400" w14:textId="77777777" w:rsidR="009114FF" w:rsidRPr="00B96266" w:rsidRDefault="009114FF" w:rsidP="00AE6BFF">
            <w:pPr>
              <w:jc w:val="center"/>
              <w:rPr>
                <w:color w:val="000000"/>
              </w:rPr>
            </w:pPr>
          </w:p>
        </w:tc>
        <w:tc>
          <w:tcPr>
            <w:tcW w:w="2883" w:type="dxa"/>
            <w:vMerge/>
            <w:tcBorders>
              <w:top w:val="nil"/>
              <w:left w:val="single" w:sz="4" w:space="0" w:color="auto"/>
              <w:bottom w:val="single" w:sz="4" w:space="0" w:color="auto"/>
              <w:right w:val="single" w:sz="4" w:space="0" w:color="auto"/>
            </w:tcBorders>
            <w:vAlign w:val="center"/>
            <w:hideMark/>
          </w:tcPr>
          <w:p w14:paraId="6FEA587A" w14:textId="77777777" w:rsidR="009114FF" w:rsidRPr="00B96266" w:rsidRDefault="009114FF" w:rsidP="00AE6BFF">
            <w:pPr>
              <w:rPr>
                <w:color w:val="000000"/>
              </w:rPr>
            </w:pPr>
          </w:p>
        </w:tc>
        <w:tc>
          <w:tcPr>
            <w:tcW w:w="1437" w:type="dxa"/>
            <w:vMerge/>
            <w:tcBorders>
              <w:top w:val="nil"/>
              <w:left w:val="single" w:sz="4" w:space="0" w:color="auto"/>
              <w:bottom w:val="single" w:sz="4" w:space="0" w:color="000000"/>
              <w:right w:val="single" w:sz="4" w:space="0" w:color="auto"/>
            </w:tcBorders>
            <w:vAlign w:val="center"/>
            <w:hideMark/>
          </w:tcPr>
          <w:p w14:paraId="0C51306B" w14:textId="77777777" w:rsidR="009114FF" w:rsidRPr="00B96266" w:rsidRDefault="009114FF" w:rsidP="00AE6BFF">
            <w:pPr>
              <w:jc w:val="center"/>
              <w:rPr>
                <w:color w:val="000000"/>
              </w:rPr>
            </w:pPr>
          </w:p>
        </w:tc>
        <w:tc>
          <w:tcPr>
            <w:tcW w:w="1490" w:type="dxa"/>
            <w:vMerge/>
            <w:tcBorders>
              <w:top w:val="nil"/>
              <w:left w:val="single" w:sz="4" w:space="0" w:color="auto"/>
              <w:bottom w:val="single" w:sz="4" w:space="0" w:color="000000"/>
              <w:right w:val="single" w:sz="4" w:space="0" w:color="auto"/>
            </w:tcBorders>
            <w:vAlign w:val="center"/>
            <w:hideMark/>
          </w:tcPr>
          <w:p w14:paraId="21BB2229" w14:textId="77777777" w:rsidR="009114FF" w:rsidRPr="00B96266" w:rsidRDefault="009114FF" w:rsidP="00AE6BFF">
            <w:pPr>
              <w:jc w:val="center"/>
              <w:rPr>
                <w:color w:val="000000"/>
              </w:rPr>
            </w:pPr>
          </w:p>
        </w:tc>
        <w:tc>
          <w:tcPr>
            <w:tcW w:w="1561" w:type="dxa"/>
            <w:vMerge/>
            <w:tcBorders>
              <w:top w:val="nil"/>
              <w:left w:val="single" w:sz="4" w:space="0" w:color="auto"/>
              <w:bottom w:val="single" w:sz="4" w:space="0" w:color="auto"/>
              <w:right w:val="single" w:sz="4" w:space="0" w:color="auto"/>
            </w:tcBorders>
            <w:vAlign w:val="center"/>
            <w:hideMark/>
          </w:tcPr>
          <w:p w14:paraId="231A3598" w14:textId="77777777" w:rsidR="009114FF" w:rsidRPr="00B96266" w:rsidRDefault="009114FF" w:rsidP="00AE6BFF">
            <w:pPr>
              <w:jc w:val="center"/>
              <w:rPr>
                <w:color w:val="000000"/>
              </w:rPr>
            </w:pPr>
          </w:p>
        </w:tc>
        <w:tc>
          <w:tcPr>
            <w:tcW w:w="1497" w:type="dxa"/>
            <w:vMerge/>
            <w:tcBorders>
              <w:top w:val="nil"/>
              <w:left w:val="single" w:sz="4" w:space="0" w:color="auto"/>
              <w:bottom w:val="single" w:sz="4" w:space="0" w:color="000000"/>
              <w:right w:val="single" w:sz="4" w:space="0" w:color="auto"/>
            </w:tcBorders>
            <w:vAlign w:val="center"/>
            <w:hideMark/>
          </w:tcPr>
          <w:p w14:paraId="3F86D29F" w14:textId="77777777" w:rsidR="009114FF" w:rsidRPr="00B96266" w:rsidRDefault="009114FF" w:rsidP="00AE6BFF">
            <w:pPr>
              <w:rPr>
                <w:color w:val="000000"/>
              </w:rPr>
            </w:pPr>
          </w:p>
        </w:tc>
      </w:tr>
      <w:tr w:rsidR="009114FF" w:rsidRPr="00B96266" w14:paraId="729B9B7E" w14:textId="77777777" w:rsidTr="00AE6BFF">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328E82E" w14:textId="77777777" w:rsidR="009114FF" w:rsidRPr="00B96266" w:rsidRDefault="009114FF" w:rsidP="00AE6BFF">
            <w:pPr>
              <w:jc w:val="center"/>
              <w:rPr>
                <w:color w:val="000000"/>
              </w:rPr>
            </w:pPr>
            <w:r w:rsidRPr="00B96266">
              <w:rPr>
                <w:color w:val="000000"/>
              </w:rPr>
              <w:t>5</w:t>
            </w:r>
          </w:p>
        </w:tc>
        <w:tc>
          <w:tcPr>
            <w:tcW w:w="2883" w:type="dxa"/>
            <w:tcBorders>
              <w:top w:val="nil"/>
              <w:left w:val="nil"/>
              <w:bottom w:val="single" w:sz="4" w:space="0" w:color="auto"/>
              <w:right w:val="single" w:sz="4" w:space="0" w:color="auto"/>
            </w:tcBorders>
            <w:shd w:val="clear" w:color="auto" w:fill="auto"/>
            <w:vAlign w:val="center"/>
            <w:hideMark/>
          </w:tcPr>
          <w:p w14:paraId="535FD41F" w14:textId="77777777" w:rsidR="009114FF" w:rsidRPr="00B96266" w:rsidRDefault="009114FF" w:rsidP="00AE6BFF">
            <w:pPr>
              <w:rPr>
                <w:color w:val="000000"/>
              </w:rPr>
            </w:pPr>
            <w:r w:rsidRPr="00B96266">
              <w:rPr>
                <w:color w:val="000000"/>
              </w:rPr>
              <w:t>Замена участка трубопроводов ТК2В/1 - ТК11/4</w:t>
            </w:r>
          </w:p>
        </w:tc>
        <w:tc>
          <w:tcPr>
            <w:tcW w:w="1437" w:type="dxa"/>
            <w:tcBorders>
              <w:top w:val="nil"/>
              <w:left w:val="nil"/>
              <w:bottom w:val="single" w:sz="4" w:space="0" w:color="auto"/>
              <w:right w:val="single" w:sz="4" w:space="0" w:color="auto"/>
            </w:tcBorders>
            <w:shd w:val="clear" w:color="auto" w:fill="auto"/>
            <w:noWrap/>
            <w:vAlign w:val="center"/>
            <w:hideMark/>
          </w:tcPr>
          <w:p w14:paraId="1E5997EF" w14:textId="77777777" w:rsidR="009114FF" w:rsidRPr="00B96266" w:rsidRDefault="009114FF" w:rsidP="00AE6BFF">
            <w:pPr>
              <w:jc w:val="center"/>
            </w:pPr>
            <w:r w:rsidRPr="00B96266">
              <w:t>514</w:t>
            </w:r>
          </w:p>
        </w:tc>
        <w:tc>
          <w:tcPr>
            <w:tcW w:w="1490" w:type="dxa"/>
            <w:tcBorders>
              <w:top w:val="nil"/>
              <w:left w:val="nil"/>
              <w:bottom w:val="single" w:sz="4" w:space="0" w:color="auto"/>
              <w:right w:val="single" w:sz="4" w:space="0" w:color="auto"/>
            </w:tcBorders>
            <w:shd w:val="clear" w:color="auto" w:fill="auto"/>
            <w:noWrap/>
            <w:vAlign w:val="center"/>
            <w:hideMark/>
          </w:tcPr>
          <w:p w14:paraId="6E26812A" w14:textId="77777777" w:rsidR="009114FF" w:rsidRPr="00B96266" w:rsidRDefault="009114FF" w:rsidP="00AE6BFF">
            <w:pPr>
              <w:jc w:val="center"/>
            </w:pPr>
            <w:r w:rsidRPr="00B96266">
              <w:t>469</w:t>
            </w:r>
          </w:p>
        </w:tc>
        <w:tc>
          <w:tcPr>
            <w:tcW w:w="1561" w:type="dxa"/>
            <w:tcBorders>
              <w:top w:val="nil"/>
              <w:left w:val="nil"/>
              <w:bottom w:val="single" w:sz="4" w:space="0" w:color="auto"/>
              <w:right w:val="single" w:sz="4" w:space="0" w:color="auto"/>
            </w:tcBorders>
            <w:shd w:val="clear" w:color="auto" w:fill="auto"/>
            <w:noWrap/>
            <w:vAlign w:val="center"/>
            <w:hideMark/>
          </w:tcPr>
          <w:p w14:paraId="56362430" w14:textId="77777777" w:rsidR="009114FF" w:rsidRPr="00B96266" w:rsidRDefault="009114FF" w:rsidP="00AE6BFF">
            <w:pPr>
              <w:jc w:val="center"/>
            </w:pPr>
            <w:r w:rsidRPr="00B96266">
              <w:t>-45</w:t>
            </w:r>
          </w:p>
        </w:tc>
        <w:tc>
          <w:tcPr>
            <w:tcW w:w="1497" w:type="dxa"/>
            <w:vMerge/>
            <w:tcBorders>
              <w:top w:val="nil"/>
              <w:left w:val="single" w:sz="4" w:space="0" w:color="auto"/>
              <w:bottom w:val="single" w:sz="4" w:space="0" w:color="000000"/>
              <w:right w:val="single" w:sz="4" w:space="0" w:color="auto"/>
            </w:tcBorders>
            <w:vAlign w:val="center"/>
            <w:hideMark/>
          </w:tcPr>
          <w:p w14:paraId="7617300F" w14:textId="77777777" w:rsidR="009114FF" w:rsidRPr="00B96266" w:rsidRDefault="009114FF" w:rsidP="00AE6BFF">
            <w:pPr>
              <w:rPr>
                <w:color w:val="000000"/>
              </w:rPr>
            </w:pPr>
          </w:p>
        </w:tc>
      </w:tr>
      <w:tr w:rsidR="009114FF" w:rsidRPr="00B96266" w14:paraId="3D812E02" w14:textId="77777777" w:rsidTr="00AE6BFF">
        <w:trPr>
          <w:trHeight w:val="458"/>
          <w:jc w:val="center"/>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A92E47" w14:textId="77777777" w:rsidR="009114FF" w:rsidRPr="00B96266" w:rsidRDefault="009114FF" w:rsidP="00AE6BFF">
            <w:pPr>
              <w:jc w:val="center"/>
              <w:rPr>
                <w:color w:val="000000"/>
              </w:rPr>
            </w:pPr>
            <w:r w:rsidRPr="00B96266">
              <w:rPr>
                <w:color w:val="000000"/>
              </w:rPr>
              <w:t>6</w:t>
            </w:r>
          </w:p>
        </w:tc>
        <w:tc>
          <w:tcPr>
            <w:tcW w:w="2883" w:type="dxa"/>
            <w:vMerge w:val="restart"/>
            <w:tcBorders>
              <w:top w:val="nil"/>
              <w:left w:val="single" w:sz="4" w:space="0" w:color="auto"/>
              <w:bottom w:val="single" w:sz="4" w:space="0" w:color="000000"/>
              <w:right w:val="single" w:sz="4" w:space="0" w:color="auto"/>
            </w:tcBorders>
            <w:shd w:val="clear" w:color="auto" w:fill="auto"/>
            <w:vAlign w:val="center"/>
            <w:hideMark/>
          </w:tcPr>
          <w:p w14:paraId="33613D39" w14:textId="77777777" w:rsidR="009114FF" w:rsidRPr="00B96266" w:rsidRDefault="009114FF" w:rsidP="00AE6BFF">
            <w:pPr>
              <w:rPr>
                <w:color w:val="000000"/>
              </w:rPr>
            </w:pPr>
            <w:r w:rsidRPr="00B96266">
              <w:rPr>
                <w:color w:val="000000"/>
              </w:rPr>
              <w:t>Замена участка трубопроводов ТК 22/3- ТК22/5</w:t>
            </w:r>
          </w:p>
        </w:tc>
        <w:tc>
          <w:tcPr>
            <w:tcW w:w="14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768EF9" w14:textId="77777777" w:rsidR="009114FF" w:rsidRPr="00B96266" w:rsidRDefault="009114FF" w:rsidP="00AE6BFF">
            <w:pPr>
              <w:jc w:val="center"/>
            </w:pPr>
            <w:r w:rsidRPr="00B96266">
              <w:t>1216</w:t>
            </w:r>
          </w:p>
        </w:tc>
        <w:tc>
          <w:tcPr>
            <w:tcW w:w="14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57A313" w14:textId="77777777" w:rsidR="009114FF" w:rsidRPr="00B96266" w:rsidRDefault="009114FF" w:rsidP="00AE6BFF">
            <w:pPr>
              <w:jc w:val="center"/>
            </w:pPr>
            <w:r w:rsidRPr="00B96266">
              <w:t>1110</w:t>
            </w:r>
          </w:p>
        </w:tc>
        <w:tc>
          <w:tcPr>
            <w:tcW w:w="15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17E7B9" w14:textId="77777777" w:rsidR="009114FF" w:rsidRPr="00B96266" w:rsidRDefault="009114FF" w:rsidP="00AE6BFF">
            <w:pPr>
              <w:jc w:val="center"/>
            </w:pPr>
            <w:r w:rsidRPr="00B96266">
              <w:t>-105</w:t>
            </w:r>
          </w:p>
        </w:tc>
        <w:tc>
          <w:tcPr>
            <w:tcW w:w="1497" w:type="dxa"/>
            <w:vMerge/>
            <w:tcBorders>
              <w:top w:val="nil"/>
              <w:left w:val="single" w:sz="4" w:space="0" w:color="auto"/>
              <w:bottom w:val="single" w:sz="4" w:space="0" w:color="000000"/>
              <w:right w:val="single" w:sz="4" w:space="0" w:color="auto"/>
            </w:tcBorders>
            <w:vAlign w:val="center"/>
            <w:hideMark/>
          </w:tcPr>
          <w:p w14:paraId="7421532F" w14:textId="77777777" w:rsidR="009114FF" w:rsidRPr="00B96266" w:rsidRDefault="009114FF" w:rsidP="00AE6BFF">
            <w:pPr>
              <w:rPr>
                <w:color w:val="000000"/>
              </w:rPr>
            </w:pPr>
          </w:p>
        </w:tc>
      </w:tr>
      <w:tr w:rsidR="009114FF" w:rsidRPr="00B96266" w14:paraId="063C15CC" w14:textId="77777777" w:rsidTr="00AE6BFF">
        <w:trPr>
          <w:trHeight w:val="458"/>
          <w:jc w:val="center"/>
        </w:trPr>
        <w:tc>
          <w:tcPr>
            <w:tcW w:w="820" w:type="dxa"/>
            <w:vMerge/>
            <w:tcBorders>
              <w:top w:val="nil"/>
              <w:left w:val="single" w:sz="4" w:space="0" w:color="auto"/>
              <w:bottom w:val="single" w:sz="4" w:space="0" w:color="000000"/>
              <w:right w:val="single" w:sz="4" w:space="0" w:color="auto"/>
            </w:tcBorders>
            <w:vAlign w:val="center"/>
            <w:hideMark/>
          </w:tcPr>
          <w:p w14:paraId="1FCEC6FD" w14:textId="77777777" w:rsidR="009114FF" w:rsidRPr="00B96266" w:rsidRDefault="009114FF" w:rsidP="00AE6BFF">
            <w:pPr>
              <w:jc w:val="center"/>
              <w:rPr>
                <w:color w:val="000000"/>
              </w:rPr>
            </w:pPr>
          </w:p>
        </w:tc>
        <w:tc>
          <w:tcPr>
            <w:tcW w:w="2883" w:type="dxa"/>
            <w:vMerge/>
            <w:tcBorders>
              <w:top w:val="nil"/>
              <w:left w:val="single" w:sz="4" w:space="0" w:color="auto"/>
              <w:bottom w:val="single" w:sz="4" w:space="0" w:color="000000"/>
              <w:right w:val="single" w:sz="4" w:space="0" w:color="auto"/>
            </w:tcBorders>
            <w:vAlign w:val="center"/>
            <w:hideMark/>
          </w:tcPr>
          <w:p w14:paraId="5AB49D98" w14:textId="77777777" w:rsidR="009114FF" w:rsidRPr="00B96266" w:rsidRDefault="009114FF" w:rsidP="00AE6BFF">
            <w:pPr>
              <w:rPr>
                <w:color w:val="000000"/>
              </w:rPr>
            </w:pPr>
          </w:p>
        </w:tc>
        <w:tc>
          <w:tcPr>
            <w:tcW w:w="1437" w:type="dxa"/>
            <w:vMerge/>
            <w:tcBorders>
              <w:top w:val="nil"/>
              <w:left w:val="single" w:sz="4" w:space="0" w:color="auto"/>
              <w:bottom w:val="single" w:sz="4" w:space="0" w:color="000000"/>
              <w:right w:val="single" w:sz="4" w:space="0" w:color="auto"/>
            </w:tcBorders>
            <w:vAlign w:val="center"/>
            <w:hideMark/>
          </w:tcPr>
          <w:p w14:paraId="5E0EA736" w14:textId="77777777" w:rsidR="009114FF" w:rsidRPr="00B96266" w:rsidRDefault="009114FF" w:rsidP="00AE6BFF">
            <w:pPr>
              <w:jc w:val="center"/>
              <w:rPr>
                <w:color w:val="000000"/>
              </w:rPr>
            </w:pPr>
          </w:p>
        </w:tc>
        <w:tc>
          <w:tcPr>
            <w:tcW w:w="1490" w:type="dxa"/>
            <w:vMerge/>
            <w:tcBorders>
              <w:top w:val="nil"/>
              <w:left w:val="single" w:sz="4" w:space="0" w:color="auto"/>
              <w:bottom w:val="single" w:sz="4" w:space="0" w:color="000000"/>
              <w:right w:val="single" w:sz="4" w:space="0" w:color="auto"/>
            </w:tcBorders>
            <w:vAlign w:val="center"/>
            <w:hideMark/>
          </w:tcPr>
          <w:p w14:paraId="73319808" w14:textId="77777777" w:rsidR="009114FF" w:rsidRPr="00B96266" w:rsidRDefault="009114FF" w:rsidP="00AE6BFF">
            <w:pPr>
              <w:jc w:val="center"/>
              <w:rPr>
                <w:color w:val="000000"/>
              </w:rPr>
            </w:pPr>
          </w:p>
        </w:tc>
        <w:tc>
          <w:tcPr>
            <w:tcW w:w="1561" w:type="dxa"/>
            <w:vMerge/>
            <w:tcBorders>
              <w:top w:val="nil"/>
              <w:left w:val="single" w:sz="4" w:space="0" w:color="auto"/>
              <w:bottom w:val="single" w:sz="4" w:space="0" w:color="auto"/>
              <w:right w:val="single" w:sz="4" w:space="0" w:color="auto"/>
            </w:tcBorders>
            <w:vAlign w:val="center"/>
            <w:hideMark/>
          </w:tcPr>
          <w:p w14:paraId="50A26DCE" w14:textId="77777777" w:rsidR="009114FF" w:rsidRPr="00B96266" w:rsidRDefault="009114FF" w:rsidP="00AE6BFF">
            <w:pPr>
              <w:jc w:val="center"/>
              <w:rPr>
                <w:color w:val="000000"/>
              </w:rPr>
            </w:pPr>
          </w:p>
        </w:tc>
        <w:tc>
          <w:tcPr>
            <w:tcW w:w="1497" w:type="dxa"/>
            <w:vMerge/>
            <w:tcBorders>
              <w:top w:val="nil"/>
              <w:left w:val="single" w:sz="4" w:space="0" w:color="auto"/>
              <w:bottom w:val="single" w:sz="4" w:space="0" w:color="000000"/>
              <w:right w:val="single" w:sz="4" w:space="0" w:color="auto"/>
            </w:tcBorders>
            <w:vAlign w:val="center"/>
            <w:hideMark/>
          </w:tcPr>
          <w:p w14:paraId="025B5E44" w14:textId="77777777" w:rsidR="009114FF" w:rsidRPr="00B96266" w:rsidRDefault="009114FF" w:rsidP="00AE6BFF">
            <w:pPr>
              <w:rPr>
                <w:color w:val="000000"/>
              </w:rPr>
            </w:pPr>
          </w:p>
        </w:tc>
      </w:tr>
      <w:tr w:rsidR="009114FF" w:rsidRPr="00B96266" w14:paraId="40DE754D" w14:textId="77777777" w:rsidTr="00AE6BFF">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A1CE457" w14:textId="77777777" w:rsidR="009114FF" w:rsidRPr="00B96266" w:rsidRDefault="009114FF" w:rsidP="00AE6BFF">
            <w:pPr>
              <w:jc w:val="center"/>
              <w:rPr>
                <w:color w:val="000000"/>
              </w:rPr>
            </w:pPr>
            <w:r w:rsidRPr="00B96266">
              <w:rPr>
                <w:color w:val="000000"/>
              </w:rPr>
              <w:t>7</w:t>
            </w:r>
          </w:p>
        </w:tc>
        <w:tc>
          <w:tcPr>
            <w:tcW w:w="2883" w:type="dxa"/>
            <w:tcBorders>
              <w:top w:val="nil"/>
              <w:left w:val="nil"/>
              <w:bottom w:val="single" w:sz="4" w:space="0" w:color="auto"/>
              <w:right w:val="single" w:sz="4" w:space="0" w:color="auto"/>
            </w:tcBorders>
            <w:shd w:val="clear" w:color="auto" w:fill="auto"/>
            <w:vAlign w:val="center"/>
            <w:hideMark/>
          </w:tcPr>
          <w:p w14:paraId="5170B509" w14:textId="77777777" w:rsidR="009114FF" w:rsidRPr="00B96266" w:rsidRDefault="009114FF" w:rsidP="00AE6BFF">
            <w:pPr>
              <w:rPr>
                <w:color w:val="000000"/>
              </w:rPr>
            </w:pPr>
            <w:r w:rsidRPr="00B96266">
              <w:rPr>
                <w:color w:val="000000"/>
              </w:rPr>
              <w:t>Замена участка трубопроводов УТ28- УТ24</w:t>
            </w:r>
          </w:p>
        </w:tc>
        <w:tc>
          <w:tcPr>
            <w:tcW w:w="1437" w:type="dxa"/>
            <w:tcBorders>
              <w:top w:val="nil"/>
              <w:left w:val="nil"/>
              <w:bottom w:val="single" w:sz="4" w:space="0" w:color="auto"/>
              <w:right w:val="single" w:sz="4" w:space="0" w:color="auto"/>
            </w:tcBorders>
            <w:shd w:val="clear" w:color="auto" w:fill="auto"/>
            <w:noWrap/>
            <w:vAlign w:val="center"/>
            <w:hideMark/>
          </w:tcPr>
          <w:p w14:paraId="6BDE0A36" w14:textId="77777777" w:rsidR="009114FF" w:rsidRPr="00B96266" w:rsidRDefault="009114FF" w:rsidP="00AE6BFF">
            <w:pPr>
              <w:jc w:val="center"/>
            </w:pPr>
            <w:r w:rsidRPr="00B96266">
              <w:t>175</w:t>
            </w:r>
          </w:p>
        </w:tc>
        <w:tc>
          <w:tcPr>
            <w:tcW w:w="1490" w:type="dxa"/>
            <w:tcBorders>
              <w:top w:val="nil"/>
              <w:left w:val="nil"/>
              <w:bottom w:val="single" w:sz="4" w:space="0" w:color="auto"/>
              <w:right w:val="single" w:sz="4" w:space="0" w:color="auto"/>
            </w:tcBorders>
            <w:shd w:val="clear" w:color="auto" w:fill="auto"/>
            <w:noWrap/>
            <w:vAlign w:val="center"/>
            <w:hideMark/>
          </w:tcPr>
          <w:p w14:paraId="403AA1B1" w14:textId="77777777" w:rsidR="009114FF" w:rsidRPr="00B96266" w:rsidRDefault="009114FF" w:rsidP="00AE6BFF">
            <w:pPr>
              <w:jc w:val="center"/>
            </w:pPr>
            <w:r w:rsidRPr="00B96266">
              <w:t>160</w:t>
            </w:r>
          </w:p>
        </w:tc>
        <w:tc>
          <w:tcPr>
            <w:tcW w:w="1561" w:type="dxa"/>
            <w:tcBorders>
              <w:top w:val="nil"/>
              <w:left w:val="nil"/>
              <w:bottom w:val="single" w:sz="4" w:space="0" w:color="auto"/>
              <w:right w:val="single" w:sz="4" w:space="0" w:color="auto"/>
            </w:tcBorders>
            <w:shd w:val="clear" w:color="auto" w:fill="auto"/>
            <w:noWrap/>
            <w:vAlign w:val="center"/>
            <w:hideMark/>
          </w:tcPr>
          <w:p w14:paraId="2459E8AE" w14:textId="77777777" w:rsidR="009114FF" w:rsidRPr="00B96266" w:rsidRDefault="009114FF" w:rsidP="00AE6BFF">
            <w:pPr>
              <w:jc w:val="center"/>
            </w:pPr>
            <w:r w:rsidRPr="00B96266">
              <w:t>-15</w:t>
            </w:r>
          </w:p>
        </w:tc>
        <w:tc>
          <w:tcPr>
            <w:tcW w:w="1497" w:type="dxa"/>
            <w:vMerge/>
            <w:tcBorders>
              <w:top w:val="nil"/>
              <w:left w:val="single" w:sz="4" w:space="0" w:color="auto"/>
              <w:bottom w:val="single" w:sz="4" w:space="0" w:color="000000"/>
              <w:right w:val="single" w:sz="4" w:space="0" w:color="auto"/>
            </w:tcBorders>
            <w:vAlign w:val="center"/>
            <w:hideMark/>
          </w:tcPr>
          <w:p w14:paraId="28402BD6" w14:textId="77777777" w:rsidR="009114FF" w:rsidRPr="00B96266" w:rsidRDefault="009114FF" w:rsidP="00AE6BFF">
            <w:pPr>
              <w:rPr>
                <w:color w:val="000000"/>
              </w:rPr>
            </w:pPr>
          </w:p>
        </w:tc>
      </w:tr>
      <w:tr w:rsidR="009114FF" w:rsidRPr="00B96266" w14:paraId="3E8428C4" w14:textId="77777777" w:rsidTr="00AE6BFF">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146EC88" w14:textId="77777777" w:rsidR="009114FF" w:rsidRPr="00B96266" w:rsidRDefault="009114FF" w:rsidP="00AE6BFF">
            <w:pPr>
              <w:jc w:val="center"/>
              <w:rPr>
                <w:color w:val="000000"/>
              </w:rPr>
            </w:pPr>
            <w:r w:rsidRPr="00B96266">
              <w:rPr>
                <w:color w:val="000000"/>
              </w:rPr>
              <w:lastRenderedPageBreak/>
              <w:t>8</w:t>
            </w:r>
          </w:p>
        </w:tc>
        <w:tc>
          <w:tcPr>
            <w:tcW w:w="2883" w:type="dxa"/>
            <w:tcBorders>
              <w:top w:val="nil"/>
              <w:left w:val="nil"/>
              <w:bottom w:val="single" w:sz="4" w:space="0" w:color="auto"/>
              <w:right w:val="single" w:sz="4" w:space="0" w:color="auto"/>
            </w:tcBorders>
            <w:shd w:val="clear" w:color="auto" w:fill="auto"/>
            <w:vAlign w:val="center"/>
            <w:hideMark/>
          </w:tcPr>
          <w:p w14:paraId="08ECE3EB" w14:textId="77777777" w:rsidR="009114FF" w:rsidRPr="00B96266" w:rsidRDefault="009114FF" w:rsidP="00AE6BFF">
            <w:pPr>
              <w:rPr>
                <w:color w:val="000000"/>
              </w:rPr>
            </w:pPr>
            <w:r w:rsidRPr="00B96266">
              <w:rPr>
                <w:color w:val="000000"/>
              </w:rPr>
              <w:t>Замена участка трубопроводов ТК IV-2/2 - ТК IV-4</w:t>
            </w:r>
          </w:p>
        </w:tc>
        <w:tc>
          <w:tcPr>
            <w:tcW w:w="1437" w:type="dxa"/>
            <w:tcBorders>
              <w:top w:val="nil"/>
              <w:left w:val="nil"/>
              <w:bottom w:val="single" w:sz="4" w:space="0" w:color="auto"/>
              <w:right w:val="single" w:sz="4" w:space="0" w:color="auto"/>
            </w:tcBorders>
            <w:shd w:val="clear" w:color="auto" w:fill="auto"/>
            <w:noWrap/>
            <w:vAlign w:val="center"/>
            <w:hideMark/>
          </w:tcPr>
          <w:p w14:paraId="02F05EEE" w14:textId="77777777" w:rsidR="009114FF" w:rsidRPr="00B96266" w:rsidRDefault="009114FF" w:rsidP="00AE6BFF">
            <w:pPr>
              <w:jc w:val="center"/>
            </w:pPr>
            <w:r w:rsidRPr="00B96266">
              <w:t>2636</w:t>
            </w:r>
          </w:p>
        </w:tc>
        <w:tc>
          <w:tcPr>
            <w:tcW w:w="1490" w:type="dxa"/>
            <w:tcBorders>
              <w:top w:val="nil"/>
              <w:left w:val="nil"/>
              <w:bottom w:val="single" w:sz="4" w:space="0" w:color="auto"/>
              <w:right w:val="single" w:sz="4" w:space="0" w:color="auto"/>
            </w:tcBorders>
            <w:shd w:val="clear" w:color="auto" w:fill="auto"/>
            <w:noWrap/>
            <w:vAlign w:val="center"/>
            <w:hideMark/>
          </w:tcPr>
          <w:p w14:paraId="5A76788C" w14:textId="77777777" w:rsidR="009114FF" w:rsidRPr="00B96266" w:rsidRDefault="009114FF" w:rsidP="00AE6BFF">
            <w:pPr>
              <w:jc w:val="center"/>
            </w:pPr>
            <w:r w:rsidRPr="00B96266">
              <w:t>2407</w:t>
            </w:r>
          </w:p>
        </w:tc>
        <w:tc>
          <w:tcPr>
            <w:tcW w:w="1561" w:type="dxa"/>
            <w:tcBorders>
              <w:top w:val="nil"/>
              <w:left w:val="nil"/>
              <w:bottom w:val="single" w:sz="4" w:space="0" w:color="auto"/>
              <w:right w:val="single" w:sz="4" w:space="0" w:color="auto"/>
            </w:tcBorders>
            <w:shd w:val="clear" w:color="auto" w:fill="auto"/>
            <w:noWrap/>
            <w:vAlign w:val="center"/>
            <w:hideMark/>
          </w:tcPr>
          <w:p w14:paraId="0DFB7386" w14:textId="77777777" w:rsidR="009114FF" w:rsidRPr="00B96266" w:rsidRDefault="009114FF" w:rsidP="00AE6BFF">
            <w:pPr>
              <w:jc w:val="center"/>
            </w:pPr>
            <w:r w:rsidRPr="00B96266">
              <w:t>-229</w:t>
            </w:r>
          </w:p>
        </w:tc>
        <w:tc>
          <w:tcPr>
            <w:tcW w:w="1497" w:type="dxa"/>
            <w:vMerge/>
            <w:tcBorders>
              <w:top w:val="nil"/>
              <w:left w:val="single" w:sz="4" w:space="0" w:color="auto"/>
              <w:bottom w:val="single" w:sz="4" w:space="0" w:color="000000"/>
              <w:right w:val="single" w:sz="4" w:space="0" w:color="auto"/>
            </w:tcBorders>
            <w:vAlign w:val="center"/>
            <w:hideMark/>
          </w:tcPr>
          <w:p w14:paraId="028B8BF0" w14:textId="77777777" w:rsidR="009114FF" w:rsidRPr="00B96266" w:rsidRDefault="009114FF" w:rsidP="00AE6BFF">
            <w:pPr>
              <w:rPr>
                <w:color w:val="000000"/>
              </w:rPr>
            </w:pPr>
          </w:p>
        </w:tc>
      </w:tr>
      <w:tr w:rsidR="009114FF" w:rsidRPr="00B96266" w14:paraId="7D160354" w14:textId="77777777" w:rsidTr="00AE6BFF">
        <w:trPr>
          <w:trHeight w:val="25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F1CB1FB" w14:textId="77777777" w:rsidR="009114FF" w:rsidRPr="00B96266" w:rsidRDefault="009114FF" w:rsidP="00AE6BFF">
            <w:pPr>
              <w:jc w:val="center"/>
              <w:rPr>
                <w:color w:val="000000"/>
              </w:rPr>
            </w:pPr>
          </w:p>
        </w:tc>
        <w:tc>
          <w:tcPr>
            <w:tcW w:w="2883" w:type="dxa"/>
            <w:tcBorders>
              <w:top w:val="nil"/>
              <w:left w:val="nil"/>
              <w:bottom w:val="single" w:sz="4" w:space="0" w:color="auto"/>
              <w:right w:val="single" w:sz="4" w:space="0" w:color="auto"/>
            </w:tcBorders>
            <w:shd w:val="clear" w:color="auto" w:fill="auto"/>
            <w:vAlign w:val="center"/>
            <w:hideMark/>
          </w:tcPr>
          <w:p w14:paraId="3AE4E5AB" w14:textId="77777777" w:rsidR="009114FF" w:rsidRPr="00B96266" w:rsidRDefault="009114FF" w:rsidP="00AE6BFF">
            <w:pPr>
              <w:rPr>
                <w:color w:val="000000"/>
              </w:rPr>
            </w:pPr>
            <w:r w:rsidRPr="00B96266">
              <w:rPr>
                <w:color w:val="000000"/>
              </w:rPr>
              <w:t>ИТОГО:</w:t>
            </w:r>
          </w:p>
        </w:tc>
        <w:tc>
          <w:tcPr>
            <w:tcW w:w="1437" w:type="dxa"/>
            <w:tcBorders>
              <w:top w:val="nil"/>
              <w:left w:val="nil"/>
              <w:bottom w:val="single" w:sz="4" w:space="0" w:color="auto"/>
              <w:right w:val="single" w:sz="4" w:space="0" w:color="auto"/>
            </w:tcBorders>
            <w:shd w:val="clear" w:color="auto" w:fill="auto"/>
            <w:noWrap/>
            <w:vAlign w:val="center"/>
            <w:hideMark/>
          </w:tcPr>
          <w:p w14:paraId="7A4B91C8" w14:textId="77777777" w:rsidR="009114FF" w:rsidRPr="00B96266" w:rsidRDefault="009114FF" w:rsidP="00AE6BFF">
            <w:pPr>
              <w:jc w:val="center"/>
            </w:pPr>
            <w:r w:rsidRPr="00B96266">
              <w:t>16339</w:t>
            </w:r>
          </w:p>
        </w:tc>
        <w:tc>
          <w:tcPr>
            <w:tcW w:w="1490" w:type="dxa"/>
            <w:tcBorders>
              <w:top w:val="nil"/>
              <w:left w:val="nil"/>
              <w:bottom w:val="single" w:sz="4" w:space="0" w:color="auto"/>
              <w:right w:val="single" w:sz="4" w:space="0" w:color="auto"/>
            </w:tcBorders>
            <w:shd w:val="clear" w:color="auto" w:fill="auto"/>
            <w:noWrap/>
            <w:vAlign w:val="center"/>
            <w:hideMark/>
          </w:tcPr>
          <w:p w14:paraId="40249C7E" w14:textId="77777777" w:rsidR="009114FF" w:rsidRPr="00B96266" w:rsidRDefault="009114FF" w:rsidP="00AE6BFF">
            <w:pPr>
              <w:jc w:val="center"/>
            </w:pPr>
            <w:r w:rsidRPr="00B96266">
              <w:t>14921</w:t>
            </w:r>
          </w:p>
        </w:tc>
        <w:tc>
          <w:tcPr>
            <w:tcW w:w="1561" w:type="dxa"/>
            <w:tcBorders>
              <w:top w:val="nil"/>
              <w:left w:val="nil"/>
              <w:bottom w:val="single" w:sz="4" w:space="0" w:color="auto"/>
              <w:right w:val="single" w:sz="4" w:space="0" w:color="auto"/>
            </w:tcBorders>
            <w:shd w:val="clear" w:color="auto" w:fill="auto"/>
            <w:noWrap/>
            <w:vAlign w:val="center"/>
            <w:hideMark/>
          </w:tcPr>
          <w:p w14:paraId="57946AE8" w14:textId="77777777" w:rsidR="009114FF" w:rsidRPr="00B96266" w:rsidRDefault="009114FF" w:rsidP="00AE6BFF">
            <w:pPr>
              <w:jc w:val="center"/>
            </w:pPr>
            <w:r w:rsidRPr="00B96266">
              <w:t>-1418</w:t>
            </w:r>
          </w:p>
        </w:tc>
        <w:tc>
          <w:tcPr>
            <w:tcW w:w="1497" w:type="dxa"/>
            <w:tcBorders>
              <w:top w:val="nil"/>
              <w:left w:val="nil"/>
              <w:bottom w:val="single" w:sz="4" w:space="0" w:color="auto"/>
              <w:right w:val="single" w:sz="4" w:space="0" w:color="auto"/>
            </w:tcBorders>
            <w:shd w:val="clear" w:color="auto" w:fill="auto"/>
            <w:noWrap/>
            <w:vAlign w:val="bottom"/>
            <w:hideMark/>
          </w:tcPr>
          <w:p w14:paraId="73D63E04" w14:textId="77777777" w:rsidR="009114FF" w:rsidRPr="00B96266" w:rsidRDefault="009114FF" w:rsidP="00AE6BFF">
            <w:pPr>
              <w:rPr>
                <w:color w:val="000000"/>
              </w:rPr>
            </w:pPr>
            <w:r w:rsidRPr="00B96266">
              <w:rPr>
                <w:color w:val="000000"/>
              </w:rPr>
              <w:t> </w:t>
            </w:r>
          </w:p>
        </w:tc>
      </w:tr>
    </w:tbl>
    <w:p w14:paraId="508AB2AA" w14:textId="77777777" w:rsidR="009114FF" w:rsidRDefault="009114FF" w:rsidP="009114FF">
      <w:pPr>
        <w:ind w:firstLine="851"/>
        <w:jc w:val="both"/>
        <w:rPr>
          <w:sz w:val="28"/>
          <w:szCs w:val="28"/>
        </w:rPr>
      </w:pPr>
    </w:p>
    <w:p w14:paraId="73F4F50D" w14:textId="77777777" w:rsidR="009114FF" w:rsidRDefault="009114FF" w:rsidP="009114FF">
      <w:pPr>
        <w:ind w:firstLine="851"/>
        <w:jc w:val="both"/>
        <w:rPr>
          <w:sz w:val="28"/>
          <w:szCs w:val="28"/>
        </w:rPr>
      </w:pPr>
      <w:r>
        <w:rPr>
          <w:sz w:val="28"/>
          <w:szCs w:val="28"/>
        </w:rPr>
        <w:t>Расходы на ремонт основных средств по предложению экспертов составят 14 921 тыс. руб.</w:t>
      </w:r>
    </w:p>
    <w:p w14:paraId="1769F700" w14:textId="77777777" w:rsidR="009114FF" w:rsidRDefault="009114FF" w:rsidP="009114FF">
      <w:pPr>
        <w:ind w:firstLine="851"/>
        <w:jc w:val="both"/>
        <w:rPr>
          <w:sz w:val="28"/>
        </w:rPr>
      </w:pPr>
      <w:r w:rsidRPr="004A636E">
        <w:rPr>
          <w:sz w:val="28"/>
        </w:rPr>
        <w:t xml:space="preserve">Расходы в размере </w:t>
      </w:r>
      <w:r>
        <w:rPr>
          <w:sz w:val="28"/>
        </w:rPr>
        <w:t xml:space="preserve">1 418 тыс. руб. признаются экспертами экономически необоснованными и </w:t>
      </w:r>
      <w:r w:rsidRPr="004A636E">
        <w:rPr>
          <w:sz w:val="28"/>
        </w:rPr>
        <w:t>подлежат исключению из НВВ на 2019 год</w:t>
      </w:r>
      <w:r>
        <w:rPr>
          <w:sz w:val="28"/>
        </w:rPr>
        <w:t>.</w:t>
      </w:r>
    </w:p>
    <w:p w14:paraId="57357777" w14:textId="77777777" w:rsidR="009114FF" w:rsidRDefault="009114FF" w:rsidP="009114FF">
      <w:pPr>
        <w:ind w:firstLine="851"/>
        <w:jc w:val="both"/>
        <w:rPr>
          <w:sz w:val="28"/>
        </w:rPr>
      </w:pPr>
    </w:p>
    <w:tbl>
      <w:tblPr>
        <w:tblW w:w="9669" w:type="dxa"/>
        <w:tblInd w:w="93" w:type="dxa"/>
        <w:tblLook w:val="04A0" w:firstRow="1" w:lastRow="0" w:firstColumn="1" w:lastColumn="0" w:noHBand="0" w:noVBand="1"/>
      </w:tblPr>
      <w:tblGrid>
        <w:gridCol w:w="4693"/>
        <w:gridCol w:w="1614"/>
        <w:gridCol w:w="1614"/>
        <w:gridCol w:w="1748"/>
      </w:tblGrid>
      <w:tr w:rsidR="009114FF" w:rsidRPr="009E0A67" w14:paraId="6A0B8A94" w14:textId="77777777" w:rsidTr="00AE6BFF">
        <w:trPr>
          <w:trHeight w:val="375"/>
        </w:trPr>
        <w:tc>
          <w:tcPr>
            <w:tcW w:w="4693" w:type="dxa"/>
            <w:tcBorders>
              <w:top w:val="nil"/>
              <w:left w:val="nil"/>
              <w:bottom w:val="nil"/>
              <w:right w:val="nil"/>
            </w:tcBorders>
            <w:shd w:val="clear" w:color="auto" w:fill="auto"/>
            <w:noWrap/>
            <w:vAlign w:val="bottom"/>
          </w:tcPr>
          <w:p w14:paraId="39350079" w14:textId="77777777" w:rsidR="009114FF" w:rsidRPr="009E0A67" w:rsidRDefault="009114FF" w:rsidP="00AE6BFF">
            <w:pPr>
              <w:rPr>
                <w:rFonts w:ascii="Verdana" w:hAnsi="Verdana"/>
                <w:sz w:val="16"/>
                <w:szCs w:val="16"/>
              </w:rPr>
            </w:pPr>
            <w:r w:rsidRPr="009E0A67">
              <w:rPr>
                <w:sz w:val="28"/>
                <w:szCs w:val="28"/>
              </w:rPr>
              <w:br w:type="page"/>
            </w:r>
          </w:p>
        </w:tc>
        <w:tc>
          <w:tcPr>
            <w:tcW w:w="1614" w:type="dxa"/>
            <w:tcBorders>
              <w:top w:val="nil"/>
              <w:left w:val="nil"/>
              <w:bottom w:val="nil"/>
              <w:right w:val="nil"/>
            </w:tcBorders>
            <w:shd w:val="clear" w:color="auto" w:fill="auto"/>
            <w:noWrap/>
            <w:vAlign w:val="bottom"/>
          </w:tcPr>
          <w:p w14:paraId="415FFF8B" w14:textId="77777777" w:rsidR="009114FF" w:rsidRPr="009E0A67" w:rsidRDefault="009114FF" w:rsidP="00AE6BFF">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1ADB4C51" w14:textId="77777777" w:rsidR="009114FF" w:rsidRPr="009E0A67" w:rsidRDefault="009114FF" w:rsidP="00136782">
            <w:pPr>
              <w:numPr>
                <w:ilvl w:val="0"/>
                <w:numId w:val="15"/>
              </w:numPr>
              <w:spacing w:line="360" w:lineRule="auto"/>
              <w:ind w:right="-711"/>
              <w:jc w:val="right"/>
              <w:rPr>
                <w:sz w:val="28"/>
                <w:szCs w:val="28"/>
              </w:rPr>
            </w:pPr>
            <w:r w:rsidRPr="009E0A67">
              <w:rPr>
                <w:sz w:val="28"/>
                <w:szCs w:val="28"/>
              </w:rPr>
              <w:t xml:space="preserve">4 </w:t>
            </w:r>
          </w:p>
        </w:tc>
      </w:tr>
      <w:tr w:rsidR="009114FF" w:rsidRPr="009E0A67" w14:paraId="10938F60" w14:textId="77777777" w:rsidTr="00AE6BFF">
        <w:trPr>
          <w:trHeight w:val="315"/>
        </w:trPr>
        <w:tc>
          <w:tcPr>
            <w:tcW w:w="4693" w:type="dxa"/>
            <w:tcBorders>
              <w:top w:val="nil"/>
              <w:left w:val="nil"/>
              <w:bottom w:val="single" w:sz="4" w:space="0" w:color="auto"/>
              <w:right w:val="nil"/>
            </w:tcBorders>
            <w:shd w:val="clear" w:color="auto" w:fill="auto"/>
            <w:noWrap/>
            <w:vAlign w:val="bottom"/>
          </w:tcPr>
          <w:p w14:paraId="57D030B9" w14:textId="77777777" w:rsidR="009114FF" w:rsidRPr="009E0A67" w:rsidRDefault="009114FF" w:rsidP="00AE6BFF">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68EA04B1" w14:textId="77777777" w:rsidR="009114FF" w:rsidRPr="009E0A67" w:rsidRDefault="009114FF" w:rsidP="00AE6BFF">
            <w:pPr>
              <w:rPr>
                <w:rFonts w:ascii="Verdana" w:hAnsi="Verdana"/>
                <w:sz w:val="16"/>
                <w:szCs w:val="16"/>
              </w:rPr>
            </w:pPr>
          </w:p>
        </w:tc>
        <w:tc>
          <w:tcPr>
            <w:tcW w:w="1614" w:type="dxa"/>
            <w:tcBorders>
              <w:top w:val="nil"/>
              <w:left w:val="nil"/>
              <w:bottom w:val="single" w:sz="4" w:space="0" w:color="auto"/>
              <w:right w:val="nil"/>
            </w:tcBorders>
            <w:shd w:val="clear" w:color="auto" w:fill="auto"/>
            <w:noWrap/>
            <w:vAlign w:val="bottom"/>
          </w:tcPr>
          <w:p w14:paraId="74C2F22F" w14:textId="77777777" w:rsidR="009114FF" w:rsidRPr="009E0A67" w:rsidRDefault="009114FF" w:rsidP="00AE6BFF">
            <w:pPr>
              <w:rPr>
                <w:rFonts w:ascii="Verdana" w:hAnsi="Verdana"/>
                <w:sz w:val="16"/>
                <w:szCs w:val="16"/>
              </w:rPr>
            </w:pPr>
          </w:p>
        </w:tc>
        <w:tc>
          <w:tcPr>
            <w:tcW w:w="1748" w:type="dxa"/>
            <w:tcBorders>
              <w:top w:val="nil"/>
              <w:left w:val="nil"/>
              <w:bottom w:val="single" w:sz="4" w:space="0" w:color="auto"/>
              <w:right w:val="nil"/>
            </w:tcBorders>
            <w:shd w:val="clear" w:color="auto" w:fill="auto"/>
            <w:noWrap/>
            <w:vAlign w:val="bottom"/>
          </w:tcPr>
          <w:p w14:paraId="75D1E6E3" w14:textId="77777777" w:rsidR="009114FF" w:rsidRPr="009E0A67" w:rsidRDefault="009114FF" w:rsidP="00AE6BFF">
            <w:pPr>
              <w:jc w:val="right"/>
            </w:pPr>
            <w:r w:rsidRPr="009E0A67">
              <w:t>тыс. руб.</w:t>
            </w:r>
          </w:p>
        </w:tc>
      </w:tr>
      <w:tr w:rsidR="009114FF" w:rsidRPr="009E0A67" w14:paraId="45F7A8CC" w14:textId="77777777" w:rsidTr="00AE6BF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07F00190" w14:textId="77777777" w:rsidR="009114FF" w:rsidRPr="009E0A67" w:rsidRDefault="009114FF" w:rsidP="00AE6BFF">
            <w:pPr>
              <w:jc w:val="center"/>
            </w:pPr>
            <w:r w:rsidRPr="009E0A67">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1D78A0D2" w14:textId="77777777" w:rsidR="009114FF" w:rsidRPr="009E0A67" w:rsidRDefault="009114FF" w:rsidP="00AE6BFF">
            <w:pPr>
              <w:jc w:val="center"/>
            </w:pPr>
            <w:r w:rsidRPr="009E0A67">
              <w:t>Предложение предприятия на 201</w:t>
            </w:r>
            <w:r>
              <w:t xml:space="preserve">9 </w:t>
            </w:r>
            <w:r w:rsidRPr="009E0A67">
              <w:t>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37BE51E9" w14:textId="77777777" w:rsidR="009114FF" w:rsidRPr="009E0A67" w:rsidRDefault="009114FF" w:rsidP="00AE6BFF">
            <w:pPr>
              <w:ind w:left="-108" w:right="-108"/>
              <w:jc w:val="center"/>
            </w:pPr>
            <w:r w:rsidRPr="009E0A67">
              <w:t>Предложение экспертов на 201</w:t>
            </w:r>
            <w:r>
              <w:t xml:space="preserve">9 </w:t>
            </w:r>
            <w:r w:rsidRPr="009E0A67">
              <w:t>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1B592546" w14:textId="77777777" w:rsidR="009114FF" w:rsidRPr="009E0A67" w:rsidRDefault="009114FF" w:rsidP="00AE6BFF">
            <w:pPr>
              <w:jc w:val="center"/>
            </w:pPr>
            <w:r w:rsidRPr="009E0A67">
              <w:t>Размер корректировки</w:t>
            </w:r>
          </w:p>
        </w:tc>
      </w:tr>
      <w:tr w:rsidR="009114FF" w:rsidRPr="009E0A67" w14:paraId="76F3442D" w14:textId="77777777" w:rsidTr="00AE6BFF">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4913870E" w14:textId="77777777" w:rsidR="009114FF" w:rsidRPr="009E0A67" w:rsidRDefault="009114FF" w:rsidP="00AE6BFF">
            <w:r>
              <w:t>Расходы на ремонт основных средств</w:t>
            </w:r>
          </w:p>
        </w:tc>
        <w:tc>
          <w:tcPr>
            <w:tcW w:w="1614" w:type="dxa"/>
            <w:tcBorders>
              <w:top w:val="single" w:sz="4" w:space="0" w:color="auto"/>
              <w:left w:val="nil"/>
              <w:bottom w:val="single" w:sz="4" w:space="0" w:color="auto"/>
              <w:right w:val="single" w:sz="4" w:space="0" w:color="auto"/>
            </w:tcBorders>
            <w:shd w:val="clear" w:color="auto" w:fill="auto"/>
            <w:vAlign w:val="center"/>
          </w:tcPr>
          <w:p w14:paraId="0D3101F9" w14:textId="77777777" w:rsidR="009114FF" w:rsidRPr="00BD41B5" w:rsidRDefault="009114FF" w:rsidP="00AE6BFF">
            <w:pPr>
              <w:jc w:val="center"/>
            </w:pPr>
            <w:r w:rsidRPr="00BD41B5">
              <w:t>16 339</w:t>
            </w:r>
          </w:p>
        </w:tc>
        <w:tc>
          <w:tcPr>
            <w:tcW w:w="1614" w:type="dxa"/>
            <w:tcBorders>
              <w:top w:val="single" w:sz="4" w:space="0" w:color="auto"/>
              <w:left w:val="nil"/>
              <w:bottom w:val="single" w:sz="4" w:space="0" w:color="auto"/>
              <w:right w:val="single" w:sz="4" w:space="0" w:color="auto"/>
            </w:tcBorders>
            <w:shd w:val="clear" w:color="auto" w:fill="auto"/>
            <w:vAlign w:val="center"/>
          </w:tcPr>
          <w:p w14:paraId="2C2577CA" w14:textId="77777777" w:rsidR="009114FF" w:rsidRPr="00BD41B5" w:rsidRDefault="009114FF" w:rsidP="00AE6BFF">
            <w:pPr>
              <w:jc w:val="center"/>
            </w:pPr>
            <w:r w:rsidRPr="00BD41B5">
              <w:t>14 921</w:t>
            </w:r>
          </w:p>
        </w:tc>
        <w:tc>
          <w:tcPr>
            <w:tcW w:w="1748" w:type="dxa"/>
            <w:tcBorders>
              <w:top w:val="single" w:sz="4" w:space="0" w:color="auto"/>
              <w:left w:val="nil"/>
              <w:bottom w:val="single" w:sz="4" w:space="0" w:color="auto"/>
              <w:right w:val="single" w:sz="4" w:space="0" w:color="auto"/>
            </w:tcBorders>
            <w:shd w:val="clear" w:color="auto" w:fill="auto"/>
            <w:vAlign w:val="center"/>
          </w:tcPr>
          <w:p w14:paraId="34713B0D" w14:textId="77777777" w:rsidR="009114FF" w:rsidRPr="00BD41B5" w:rsidRDefault="009114FF" w:rsidP="00AE6BFF">
            <w:pPr>
              <w:jc w:val="center"/>
            </w:pPr>
            <w:r w:rsidRPr="00BD41B5">
              <w:t>-1 418</w:t>
            </w:r>
          </w:p>
        </w:tc>
      </w:tr>
    </w:tbl>
    <w:p w14:paraId="6D8B661C" w14:textId="77777777" w:rsidR="009114FF" w:rsidRDefault="009114FF" w:rsidP="009114FF">
      <w:pPr>
        <w:ind w:firstLine="851"/>
        <w:jc w:val="both"/>
        <w:rPr>
          <w:sz w:val="28"/>
        </w:rPr>
      </w:pPr>
    </w:p>
    <w:p w14:paraId="17D93271" w14:textId="77777777" w:rsidR="009114FF" w:rsidRDefault="009114FF" w:rsidP="009114FF">
      <w:pPr>
        <w:tabs>
          <w:tab w:val="left" w:pos="3030"/>
        </w:tabs>
        <w:ind w:firstLine="851"/>
        <w:jc w:val="both"/>
        <w:rPr>
          <w:sz w:val="28"/>
          <w:szCs w:val="28"/>
        </w:rPr>
      </w:pPr>
    </w:p>
    <w:p w14:paraId="0270CCAE" w14:textId="77777777" w:rsidR="009114FF" w:rsidRPr="009E0A67" w:rsidRDefault="009114FF" w:rsidP="009114FF">
      <w:pPr>
        <w:pStyle w:val="afff9"/>
        <w:rPr>
          <w:rFonts w:ascii="Times New Roman" w:hAnsi="Times New Roman"/>
          <w:sz w:val="28"/>
        </w:rPr>
      </w:pPr>
      <w:r w:rsidRPr="00444C42">
        <w:rPr>
          <w:rFonts w:ascii="Times New Roman" w:hAnsi="Times New Roman"/>
          <w:sz w:val="28"/>
        </w:rPr>
        <w:t>АРЕНДНАЯ ПЛАТА, КОНЦЕССИОННАЯ ПЛАТА, ЛИЗИНГОВЫЕ ПЛАТЕЖИ</w:t>
      </w:r>
    </w:p>
    <w:p w14:paraId="3C68E875" w14:textId="77777777" w:rsidR="009114FF" w:rsidRDefault="009114FF" w:rsidP="009114FF">
      <w:pPr>
        <w:ind w:firstLine="851"/>
        <w:jc w:val="both"/>
        <w:rPr>
          <w:sz w:val="28"/>
          <w:szCs w:val="28"/>
        </w:rPr>
      </w:pPr>
    </w:p>
    <w:p w14:paraId="1FAAA1A8" w14:textId="77777777" w:rsidR="009114FF" w:rsidRPr="008A74A6" w:rsidRDefault="009114FF" w:rsidP="009114FF">
      <w:pPr>
        <w:ind w:firstLine="851"/>
        <w:jc w:val="both"/>
        <w:rPr>
          <w:sz w:val="28"/>
        </w:rPr>
      </w:pPr>
      <w:r w:rsidRPr="00186E12">
        <w:rPr>
          <w:sz w:val="28"/>
          <w:szCs w:val="28"/>
        </w:rPr>
        <w:t>По данной статье предприятием представлен</w:t>
      </w:r>
      <w:r>
        <w:rPr>
          <w:sz w:val="28"/>
          <w:szCs w:val="28"/>
        </w:rPr>
        <w:t xml:space="preserve"> д</w:t>
      </w:r>
      <w:r w:rsidRPr="008A74A6">
        <w:rPr>
          <w:sz w:val="28"/>
        </w:rPr>
        <w:t xml:space="preserve">оговор аренды земельного участка № 7150 от 18.01.2018 с Администрацией </w:t>
      </w:r>
      <w:proofErr w:type="spellStart"/>
      <w:r w:rsidRPr="008A74A6">
        <w:rPr>
          <w:sz w:val="28"/>
        </w:rPr>
        <w:t>Калтанского</w:t>
      </w:r>
      <w:proofErr w:type="spellEnd"/>
      <w:r w:rsidRPr="008A74A6">
        <w:rPr>
          <w:sz w:val="28"/>
        </w:rPr>
        <w:t xml:space="preserve"> городского округа (стр. 80 том 1) на земельный участок с кадастровым номером 42:37:0000000:6 площадью 16 465 кв. м под теплосетевые теплопроводы </w:t>
      </w:r>
      <w:r>
        <w:rPr>
          <w:sz w:val="28"/>
        </w:rPr>
        <w:br/>
      </w:r>
      <w:r w:rsidRPr="008A74A6">
        <w:rPr>
          <w:sz w:val="28"/>
        </w:rPr>
        <w:t>и тепловые камеры</w:t>
      </w:r>
      <w:r>
        <w:rPr>
          <w:sz w:val="28"/>
        </w:rPr>
        <w:t xml:space="preserve">, действующий до </w:t>
      </w:r>
      <w:r w:rsidRPr="008A74A6">
        <w:rPr>
          <w:sz w:val="28"/>
        </w:rPr>
        <w:t xml:space="preserve">31.12.2018 без </w:t>
      </w:r>
      <w:proofErr w:type="spellStart"/>
      <w:r w:rsidRPr="008A74A6">
        <w:rPr>
          <w:sz w:val="28"/>
        </w:rPr>
        <w:t>автопролонгации</w:t>
      </w:r>
      <w:proofErr w:type="spellEnd"/>
      <w:r>
        <w:rPr>
          <w:sz w:val="28"/>
        </w:rPr>
        <w:t xml:space="preserve">. Стоимость договора составляет </w:t>
      </w:r>
      <w:r w:rsidRPr="008A74A6">
        <w:rPr>
          <w:sz w:val="28"/>
        </w:rPr>
        <w:t>543</w:t>
      </w:r>
      <w:r>
        <w:rPr>
          <w:sz w:val="28"/>
        </w:rPr>
        <w:t xml:space="preserve"> тыс. руб. К договору приложена конкурсная документация </w:t>
      </w:r>
      <w:r w:rsidRPr="008A74A6">
        <w:rPr>
          <w:sz w:val="28"/>
        </w:rPr>
        <w:t>(стр. 76 том 1)</w:t>
      </w:r>
      <w:r>
        <w:rPr>
          <w:sz w:val="28"/>
        </w:rPr>
        <w:t xml:space="preserve"> и соглашение </w:t>
      </w:r>
      <w:r w:rsidRPr="008A74A6">
        <w:rPr>
          <w:sz w:val="28"/>
        </w:rPr>
        <w:t xml:space="preserve">б/н от 20.12.2018 </w:t>
      </w:r>
      <w:r>
        <w:rPr>
          <w:sz w:val="28"/>
        </w:rPr>
        <w:br/>
      </w:r>
      <w:r w:rsidRPr="008A74A6">
        <w:rPr>
          <w:sz w:val="28"/>
        </w:rPr>
        <w:t xml:space="preserve">об </w:t>
      </w:r>
      <w:proofErr w:type="spellStart"/>
      <w:r w:rsidRPr="008A74A6">
        <w:rPr>
          <w:sz w:val="28"/>
        </w:rPr>
        <w:t>автопролонгации</w:t>
      </w:r>
      <w:proofErr w:type="spellEnd"/>
      <w:r w:rsidRPr="008A74A6">
        <w:rPr>
          <w:sz w:val="28"/>
        </w:rPr>
        <w:t xml:space="preserve"> договора (стр. 103</w:t>
      </w:r>
      <w:r>
        <w:rPr>
          <w:sz w:val="28"/>
        </w:rPr>
        <w:t xml:space="preserve"> том 1</w:t>
      </w:r>
      <w:r w:rsidRPr="008A74A6">
        <w:rPr>
          <w:sz w:val="28"/>
        </w:rPr>
        <w:t>)</w:t>
      </w:r>
      <w:r>
        <w:rPr>
          <w:sz w:val="28"/>
        </w:rPr>
        <w:t xml:space="preserve">. Расходы по данному договору признаются экономически обоснованными и предлагаются к включению </w:t>
      </w:r>
      <w:r>
        <w:rPr>
          <w:sz w:val="28"/>
        </w:rPr>
        <w:br/>
        <w:t>на 2019 год в размере 543 тыс. руб.</w:t>
      </w:r>
    </w:p>
    <w:p w14:paraId="700869A5" w14:textId="77777777" w:rsidR="009114FF" w:rsidRDefault="009114FF" w:rsidP="009114FF">
      <w:pPr>
        <w:tabs>
          <w:tab w:val="left" w:pos="1890"/>
        </w:tabs>
        <w:ind w:firstLine="851"/>
        <w:jc w:val="both"/>
        <w:rPr>
          <w:sz w:val="28"/>
        </w:rPr>
      </w:pPr>
      <w:r>
        <w:rPr>
          <w:sz w:val="28"/>
        </w:rPr>
        <w:t>Всего п</w:t>
      </w:r>
      <w:r w:rsidRPr="00E7410C">
        <w:rPr>
          <w:sz w:val="28"/>
        </w:rPr>
        <w:t xml:space="preserve">о данной статье предприятием планируются расходы </w:t>
      </w:r>
      <w:r>
        <w:rPr>
          <w:sz w:val="28"/>
        </w:rPr>
        <w:br/>
      </w:r>
      <w:r w:rsidRPr="00E7410C">
        <w:rPr>
          <w:sz w:val="28"/>
        </w:rPr>
        <w:t>на</w:t>
      </w:r>
      <w:r>
        <w:rPr>
          <w:sz w:val="28"/>
        </w:rPr>
        <w:t xml:space="preserve"> передачу тепловой энергии в размере 543 тыс. руб.</w:t>
      </w:r>
    </w:p>
    <w:p w14:paraId="0DC9C0F3" w14:textId="77777777" w:rsidR="009114FF" w:rsidRPr="00E7410C" w:rsidRDefault="009114FF" w:rsidP="009114FF">
      <w:pPr>
        <w:tabs>
          <w:tab w:val="left" w:pos="1890"/>
        </w:tabs>
        <w:ind w:firstLine="851"/>
        <w:jc w:val="both"/>
        <w:rPr>
          <w:sz w:val="28"/>
        </w:rPr>
      </w:pPr>
      <w:r>
        <w:rPr>
          <w:sz w:val="28"/>
        </w:rPr>
        <w:t>Корректировка предложения предприятия отсутствует.</w:t>
      </w:r>
    </w:p>
    <w:p w14:paraId="0FFBF43C" w14:textId="77777777" w:rsidR="009114FF" w:rsidRDefault="009114FF" w:rsidP="009114FF">
      <w:pPr>
        <w:ind w:firstLine="709"/>
        <w:jc w:val="both"/>
        <w:rPr>
          <w:sz w:val="28"/>
          <w:szCs w:val="28"/>
        </w:rPr>
      </w:pPr>
    </w:p>
    <w:tbl>
      <w:tblPr>
        <w:tblW w:w="9669" w:type="dxa"/>
        <w:tblInd w:w="93" w:type="dxa"/>
        <w:tblLook w:val="04A0" w:firstRow="1" w:lastRow="0" w:firstColumn="1" w:lastColumn="0" w:noHBand="0" w:noVBand="1"/>
      </w:tblPr>
      <w:tblGrid>
        <w:gridCol w:w="4693"/>
        <w:gridCol w:w="1614"/>
        <w:gridCol w:w="1614"/>
        <w:gridCol w:w="1748"/>
      </w:tblGrid>
      <w:tr w:rsidR="009114FF" w:rsidRPr="009E0A67" w14:paraId="784962F6" w14:textId="77777777" w:rsidTr="00AE6BFF">
        <w:trPr>
          <w:trHeight w:val="375"/>
        </w:trPr>
        <w:tc>
          <w:tcPr>
            <w:tcW w:w="4693" w:type="dxa"/>
            <w:tcBorders>
              <w:top w:val="nil"/>
              <w:left w:val="nil"/>
              <w:bottom w:val="nil"/>
              <w:right w:val="nil"/>
            </w:tcBorders>
            <w:shd w:val="clear" w:color="auto" w:fill="auto"/>
            <w:noWrap/>
            <w:vAlign w:val="bottom"/>
          </w:tcPr>
          <w:p w14:paraId="4FD55FFD" w14:textId="77777777" w:rsidR="009114FF" w:rsidRPr="009E0A67" w:rsidRDefault="009114FF" w:rsidP="00AE6BFF">
            <w:pPr>
              <w:rPr>
                <w:rFonts w:ascii="Verdana" w:hAnsi="Verdana"/>
                <w:sz w:val="16"/>
                <w:szCs w:val="16"/>
              </w:rPr>
            </w:pPr>
            <w:r w:rsidRPr="009E0A67">
              <w:rPr>
                <w:sz w:val="28"/>
                <w:szCs w:val="28"/>
              </w:rPr>
              <w:br w:type="page"/>
            </w:r>
          </w:p>
        </w:tc>
        <w:tc>
          <w:tcPr>
            <w:tcW w:w="1614" w:type="dxa"/>
            <w:tcBorders>
              <w:top w:val="nil"/>
              <w:left w:val="nil"/>
              <w:bottom w:val="nil"/>
              <w:right w:val="nil"/>
            </w:tcBorders>
            <w:shd w:val="clear" w:color="auto" w:fill="auto"/>
            <w:noWrap/>
            <w:vAlign w:val="bottom"/>
          </w:tcPr>
          <w:p w14:paraId="47D03D9C" w14:textId="77777777" w:rsidR="009114FF" w:rsidRPr="009E0A67" w:rsidRDefault="009114FF" w:rsidP="00AE6BFF">
            <w:pPr>
              <w:rPr>
                <w:rFonts w:ascii="Verdana" w:hAnsi="Verdana"/>
                <w:sz w:val="16"/>
                <w:szCs w:val="16"/>
              </w:rPr>
            </w:pPr>
          </w:p>
        </w:tc>
        <w:tc>
          <w:tcPr>
            <w:tcW w:w="3362" w:type="dxa"/>
            <w:gridSpan w:val="2"/>
            <w:tcBorders>
              <w:top w:val="nil"/>
              <w:left w:val="nil"/>
              <w:bottom w:val="nil"/>
              <w:right w:val="nil"/>
            </w:tcBorders>
            <w:shd w:val="clear" w:color="auto" w:fill="auto"/>
            <w:noWrap/>
            <w:vAlign w:val="bottom"/>
          </w:tcPr>
          <w:p w14:paraId="1AD85534" w14:textId="77777777" w:rsidR="009114FF" w:rsidRPr="009E0A67" w:rsidRDefault="009114FF" w:rsidP="00136782">
            <w:pPr>
              <w:numPr>
                <w:ilvl w:val="0"/>
                <w:numId w:val="15"/>
              </w:numPr>
              <w:spacing w:line="360" w:lineRule="auto"/>
              <w:ind w:right="-519"/>
              <w:jc w:val="right"/>
              <w:rPr>
                <w:sz w:val="28"/>
                <w:szCs w:val="28"/>
              </w:rPr>
            </w:pPr>
            <w:r w:rsidRPr="009E0A67">
              <w:rPr>
                <w:sz w:val="28"/>
                <w:szCs w:val="28"/>
              </w:rPr>
              <w:t xml:space="preserve">4 </w:t>
            </w:r>
          </w:p>
        </w:tc>
      </w:tr>
      <w:tr w:rsidR="009114FF" w:rsidRPr="009E0A67" w14:paraId="64FB72F1" w14:textId="77777777" w:rsidTr="00AE6BFF">
        <w:trPr>
          <w:trHeight w:val="315"/>
        </w:trPr>
        <w:tc>
          <w:tcPr>
            <w:tcW w:w="4693" w:type="dxa"/>
            <w:tcBorders>
              <w:top w:val="nil"/>
              <w:left w:val="nil"/>
              <w:bottom w:val="nil"/>
              <w:right w:val="nil"/>
            </w:tcBorders>
            <w:shd w:val="clear" w:color="auto" w:fill="auto"/>
            <w:noWrap/>
            <w:vAlign w:val="bottom"/>
          </w:tcPr>
          <w:p w14:paraId="3266649D" w14:textId="77777777" w:rsidR="009114FF" w:rsidRPr="009E0A67" w:rsidRDefault="009114FF" w:rsidP="00AE6BFF">
            <w:pPr>
              <w:rPr>
                <w:rFonts w:ascii="Verdana" w:hAnsi="Verdana"/>
                <w:sz w:val="16"/>
                <w:szCs w:val="16"/>
              </w:rPr>
            </w:pPr>
          </w:p>
        </w:tc>
        <w:tc>
          <w:tcPr>
            <w:tcW w:w="1614" w:type="dxa"/>
            <w:tcBorders>
              <w:top w:val="nil"/>
              <w:left w:val="nil"/>
              <w:bottom w:val="nil"/>
              <w:right w:val="nil"/>
            </w:tcBorders>
            <w:shd w:val="clear" w:color="auto" w:fill="auto"/>
            <w:noWrap/>
            <w:vAlign w:val="bottom"/>
          </w:tcPr>
          <w:p w14:paraId="1D2EAE95" w14:textId="77777777" w:rsidR="009114FF" w:rsidRPr="009E0A67" w:rsidRDefault="009114FF" w:rsidP="00AE6BFF">
            <w:pPr>
              <w:rPr>
                <w:rFonts w:ascii="Verdana" w:hAnsi="Verdana"/>
                <w:sz w:val="16"/>
                <w:szCs w:val="16"/>
              </w:rPr>
            </w:pPr>
          </w:p>
        </w:tc>
        <w:tc>
          <w:tcPr>
            <w:tcW w:w="1614" w:type="dxa"/>
            <w:tcBorders>
              <w:top w:val="nil"/>
              <w:left w:val="nil"/>
              <w:bottom w:val="nil"/>
              <w:right w:val="nil"/>
            </w:tcBorders>
            <w:shd w:val="clear" w:color="auto" w:fill="auto"/>
            <w:noWrap/>
            <w:vAlign w:val="bottom"/>
          </w:tcPr>
          <w:p w14:paraId="22EC51EA" w14:textId="77777777" w:rsidR="009114FF" w:rsidRPr="009E0A67" w:rsidRDefault="009114FF" w:rsidP="00AE6BFF">
            <w:pPr>
              <w:rPr>
                <w:rFonts w:ascii="Verdana" w:hAnsi="Verdana"/>
                <w:sz w:val="16"/>
                <w:szCs w:val="16"/>
              </w:rPr>
            </w:pPr>
          </w:p>
        </w:tc>
        <w:tc>
          <w:tcPr>
            <w:tcW w:w="1748" w:type="dxa"/>
            <w:tcBorders>
              <w:top w:val="nil"/>
              <w:left w:val="nil"/>
              <w:bottom w:val="nil"/>
              <w:right w:val="nil"/>
            </w:tcBorders>
            <w:shd w:val="clear" w:color="auto" w:fill="auto"/>
            <w:noWrap/>
            <w:vAlign w:val="bottom"/>
          </w:tcPr>
          <w:p w14:paraId="5F0F31EE" w14:textId="77777777" w:rsidR="009114FF" w:rsidRPr="009E0A67" w:rsidRDefault="009114FF" w:rsidP="00AE6BFF">
            <w:pPr>
              <w:jc w:val="right"/>
            </w:pPr>
            <w:r w:rsidRPr="009E0A67">
              <w:t>тыс. руб.</w:t>
            </w:r>
          </w:p>
        </w:tc>
      </w:tr>
      <w:tr w:rsidR="009114FF" w:rsidRPr="009E0A67" w14:paraId="346C1E48" w14:textId="77777777" w:rsidTr="00AE6BFF">
        <w:trPr>
          <w:trHeight w:val="945"/>
        </w:trPr>
        <w:tc>
          <w:tcPr>
            <w:tcW w:w="4693" w:type="dxa"/>
            <w:tcBorders>
              <w:top w:val="single" w:sz="4" w:space="0" w:color="auto"/>
              <w:left w:val="single" w:sz="4" w:space="0" w:color="auto"/>
              <w:bottom w:val="single" w:sz="4" w:space="0" w:color="auto"/>
              <w:right w:val="single" w:sz="4" w:space="0" w:color="auto"/>
            </w:tcBorders>
            <w:shd w:val="clear" w:color="000000" w:fill="C0C0C0"/>
            <w:vAlign w:val="center"/>
          </w:tcPr>
          <w:p w14:paraId="1D756E94" w14:textId="77777777" w:rsidR="009114FF" w:rsidRPr="009E0A67" w:rsidRDefault="009114FF" w:rsidP="00AE6BFF">
            <w:pPr>
              <w:jc w:val="center"/>
            </w:pPr>
            <w:r w:rsidRPr="009E0A67">
              <w:t>Статья затрат</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3D1FF43D" w14:textId="77777777" w:rsidR="009114FF" w:rsidRPr="009E0A67" w:rsidRDefault="009114FF" w:rsidP="00AE6BFF">
            <w:pPr>
              <w:jc w:val="center"/>
            </w:pPr>
            <w:r w:rsidRPr="009E0A67">
              <w:t>Предложение предприятия на 201</w:t>
            </w:r>
            <w:r>
              <w:t>9</w:t>
            </w:r>
            <w:r w:rsidRPr="009E0A67">
              <w:t xml:space="preserve"> год</w:t>
            </w:r>
          </w:p>
        </w:tc>
        <w:tc>
          <w:tcPr>
            <w:tcW w:w="1614" w:type="dxa"/>
            <w:tcBorders>
              <w:top w:val="single" w:sz="4" w:space="0" w:color="auto"/>
              <w:left w:val="nil"/>
              <w:bottom w:val="single" w:sz="4" w:space="0" w:color="auto"/>
              <w:right w:val="single" w:sz="4" w:space="0" w:color="auto"/>
            </w:tcBorders>
            <w:shd w:val="clear" w:color="000000" w:fill="C0C0C0"/>
            <w:vAlign w:val="center"/>
          </w:tcPr>
          <w:p w14:paraId="0DE9A526" w14:textId="77777777" w:rsidR="009114FF" w:rsidRPr="009E0A67" w:rsidRDefault="009114FF" w:rsidP="00AE6BFF">
            <w:pPr>
              <w:ind w:left="-108" w:right="-108"/>
              <w:jc w:val="center"/>
            </w:pPr>
            <w:r w:rsidRPr="009E0A67">
              <w:t>Предложение экспертов на 201</w:t>
            </w:r>
            <w:r>
              <w:t>9</w:t>
            </w:r>
            <w:r w:rsidRPr="009E0A67">
              <w:t xml:space="preserve"> год</w:t>
            </w:r>
          </w:p>
        </w:tc>
        <w:tc>
          <w:tcPr>
            <w:tcW w:w="1748" w:type="dxa"/>
            <w:tcBorders>
              <w:top w:val="single" w:sz="4" w:space="0" w:color="auto"/>
              <w:left w:val="nil"/>
              <w:bottom w:val="single" w:sz="4" w:space="0" w:color="auto"/>
              <w:right w:val="single" w:sz="4" w:space="0" w:color="auto"/>
            </w:tcBorders>
            <w:shd w:val="clear" w:color="000000" w:fill="C0C0C0"/>
            <w:vAlign w:val="center"/>
          </w:tcPr>
          <w:p w14:paraId="5771663D" w14:textId="77777777" w:rsidR="009114FF" w:rsidRPr="009E0A67" w:rsidRDefault="009114FF" w:rsidP="00AE6BFF">
            <w:pPr>
              <w:jc w:val="center"/>
            </w:pPr>
            <w:r w:rsidRPr="009E0A67">
              <w:t>Размер корректировки</w:t>
            </w:r>
          </w:p>
        </w:tc>
      </w:tr>
      <w:tr w:rsidR="009114FF" w:rsidRPr="009E0A67" w14:paraId="67AAD62D" w14:textId="77777777" w:rsidTr="00AE6BFF">
        <w:trPr>
          <w:trHeight w:val="315"/>
        </w:trPr>
        <w:tc>
          <w:tcPr>
            <w:tcW w:w="4693" w:type="dxa"/>
            <w:tcBorders>
              <w:top w:val="nil"/>
              <w:left w:val="single" w:sz="4" w:space="0" w:color="auto"/>
              <w:bottom w:val="single" w:sz="4" w:space="0" w:color="auto"/>
              <w:right w:val="single" w:sz="4" w:space="0" w:color="auto"/>
            </w:tcBorders>
            <w:shd w:val="clear" w:color="auto" w:fill="auto"/>
            <w:vAlign w:val="center"/>
          </w:tcPr>
          <w:p w14:paraId="32D28E1E" w14:textId="77777777" w:rsidR="009114FF" w:rsidRPr="009E0A67" w:rsidRDefault="009114FF" w:rsidP="00AE6BFF">
            <w:r w:rsidRPr="00CC7A9E">
              <w:t>Арендная плата, концессионная плата, лизинговые платежи</w:t>
            </w:r>
          </w:p>
        </w:tc>
        <w:tc>
          <w:tcPr>
            <w:tcW w:w="1614" w:type="dxa"/>
            <w:tcBorders>
              <w:top w:val="nil"/>
              <w:left w:val="nil"/>
              <w:bottom w:val="single" w:sz="4" w:space="0" w:color="auto"/>
              <w:right w:val="single" w:sz="4" w:space="0" w:color="auto"/>
            </w:tcBorders>
            <w:shd w:val="clear" w:color="auto" w:fill="auto"/>
            <w:vAlign w:val="center"/>
          </w:tcPr>
          <w:p w14:paraId="52A2E632" w14:textId="77777777" w:rsidR="009114FF" w:rsidRPr="00EA3765" w:rsidRDefault="009114FF" w:rsidP="00AE6BFF">
            <w:pPr>
              <w:jc w:val="center"/>
            </w:pPr>
            <w:r w:rsidRPr="00EA3765">
              <w:t>543</w:t>
            </w:r>
          </w:p>
        </w:tc>
        <w:tc>
          <w:tcPr>
            <w:tcW w:w="1614" w:type="dxa"/>
            <w:tcBorders>
              <w:top w:val="nil"/>
              <w:left w:val="nil"/>
              <w:bottom w:val="single" w:sz="4" w:space="0" w:color="auto"/>
              <w:right w:val="single" w:sz="4" w:space="0" w:color="auto"/>
            </w:tcBorders>
            <w:shd w:val="clear" w:color="auto" w:fill="auto"/>
            <w:vAlign w:val="center"/>
          </w:tcPr>
          <w:p w14:paraId="4E65E913" w14:textId="77777777" w:rsidR="009114FF" w:rsidRPr="00EA3765" w:rsidRDefault="009114FF" w:rsidP="00AE6BFF">
            <w:pPr>
              <w:jc w:val="center"/>
            </w:pPr>
            <w:r w:rsidRPr="00EA3765">
              <w:t>543</w:t>
            </w:r>
          </w:p>
        </w:tc>
        <w:tc>
          <w:tcPr>
            <w:tcW w:w="1748" w:type="dxa"/>
            <w:tcBorders>
              <w:top w:val="nil"/>
              <w:left w:val="nil"/>
              <w:bottom w:val="single" w:sz="4" w:space="0" w:color="auto"/>
              <w:right w:val="single" w:sz="4" w:space="0" w:color="auto"/>
            </w:tcBorders>
            <w:shd w:val="clear" w:color="auto" w:fill="auto"/>
            <w:vAlign w:val="center"/>
          </w:tcPr>
          <w:p w14:paraId="36AB60BC" w14:textId="77777777" w:rsidR="009114FF" w:rsidRPr="00EA3765" w:rsidRDefault="009114FF" w:rsidP="00AE6BFF">
            <w:pPr>
              <w:jc w:val="center"/>
            </w:pPr>
            <w:r w:rsidRPr="00EA3765">
              <w:t>0</w:t>
            </w:r>
          </w:p>
        </w:tc>
      </w:tr>
    </w:tbl>
    <w:p w14:paraId="1FE759EF" w14:textId="77777777" w:rsidR="009114FF" w:rsidRDefault="009114FF" w:rsidP="009114FF">
      <w:pPr>
        <w:ind w:firstLine="851"/>
        <w:jc w:val="both"/>
        <w:rPr>
          <w:sz w:val="28"/>
          <w:szCs w:val="28"/>
        </w:rPr>
      </w:pPr>
    </w:p>
    <w:p w14:paraId="0971FAA6" w14:textId="77777777" w:rsidR="009114FF" w:rsidRDefault="009114FF" w:rsidP="009114FF">
      <w:pPr>
        <w:ind w:firstLine="851"/>
        <w:jc w:val="both"/>
        <w:rPr>
          <w:sz w:val="28"/>
          <w:szCs w:val="28"/>
        </w:rPr>
      </w:pPr>
    </w:p>
    <w:p w14:paraId="74A95717" w14:textId="77777777" w:rsidR="009114FF" w:rsidRPr="00C404C4" w:rsidRDefault="009114FF" w:rsidP="009114FF">
      <w:pPr>
        <w:pStyle w:val="afff9"/>
        <w:rPr>
          <w:rFonts w:ascii="Times New Roman" w:hAnsi="Times New Roman"/>
          <w:sz w:val="28"/>
        </w:rPr>
      </w:pPr>
      <w:r w:rsidRPr="00C404C4">
        <w:rPr>
          <w:rFonts w:ascii="Times New Roman" w:hAnsi="Times New Roman"/>
          <w:sz w:val="28"/>
        </w:rPr>
        <w:t>НЕОБХОДИМАЯ ВАЛОВАЯ ВЫРУЧКА</w:t>
      </w:r>
    </w:p>
    <w:p w14:paraId="1F7F14AE" w14:textId="77777777" w:rsidR="009114FF" w:rsidRPr="001F65B2" w:rsidRDefault="009114FF" w:rsidP="009114FF">
      <w:pPr>
        <w:rPr>
          <w:highlight w:val="yellow"/>
        </w:rPr>
      </w:pPr>
    </w:p>
    <w:p w14:paraId="69490C7C" w14:textId="77777777" w:rsidR="009114FF" w:rsidRPr="003C3D2C" w:rsidRDefault="009114FF" w:rsidP="009114FF">
      <w:pPr>
        <w:ind w:firstLine="851"/>
        <w:jc w:val="both"/>
        <w:rPr>
          <w:sz w:val="28"/>
          <w:szCs w:val="28"/>
        </w:rPr>
      </w:pPr>
      <w:r>
        <w:rPr>
          <w:sz w:val="28"/>
          <w:szCs w:val="28"/>
        </w:rPr>
        <w:t>На 2019 год</w:t>
      </w:r>
      <w:r w:rsidRPr="003C3D2C">
        <w:rPr>
          <w:sz w:val="28"/>
          <w:szCs w:val="28"/>
        </w:rPr>
        <w:t xml:space="preserve"> предлагается для утверждения сумма НВВ </w:t>
      </w:r>
      <w:r>
        <w:rPr>
          <w:sz w:val="28"/>
          <w:szCs w:val="28"/>
        </w:rPr>
        <w:t xml:space="preserve">на передачу тепловой </w:t>
      </w:r>
      <w:r w:rsidRPr="00BE7AFF">
        <w:rPr>
          <w:sz w:val="28"/>
          <w:szCs w:val="28"/>
        </w:rPr>
        <w:t>энергии</w:t>
      </w:r>
      <w:r>
        <w:rPr>
          <w:sz w:val="28"/>
          <w:szCs w:val="28"/>
        </w:rPr>
        <w:t xml:space="preserve">, теплоносителя в размере </w:t>
      </w:r>
      <w:r w:rsidRPr="00490365">
        <w:rPr>
          <w:sz w:val="28"/>
          <w:szCs w:val="28"/>
        </w:rPr>
        <w:t xml:space="preserve">30 914 </w:t>
      </w:r>
      <w:r w:rsidRPr="003C3D2C">
        <w:rPr>
          <w:sz w:val="28"/>
          <w:szCs w:val="28"/>
        </w:rPr>
        <w:t>тыс. руб.</w:t>
      </w:r>
    </w:p>
    <w:p w14:paraId="3270D082" w14:textId="77777777" w:rsidR="009114FF" w:rsidRPr="003C3D2C" w:rsidRDefault="009114FF" w:rsidP="009114FF">
      <w:pPr>
        <w:ind w:firstLine="851"/>
        <w:jc w:val="both"/>
        <w:rPr>
          <w:sz w:val="28"/>
          <w:szCs w:val="28"/>
        </w:rPr>
      </w:pPr>
      <w:r w:rsidRPr="003C3D2C">
        <w:rPr>
          <w:sz w:val="28"/>
          <w:szCs w:val="28"/>
        </w:rPr>
        <w:t xml:space="preserve">Общая сумма корректировок НВВ </w:t>
      </w:r>
      <w:r>
        <w:rPr>
          <w:sz w:val="28"/>
          <w:szCs w:val="28"/>
        </w:rPr>
        <w:t>на передачу тепловой энергии, теплоносителя на 2019 год</w:t>
      </w:r>
      <w:r w:rsidRPr="003C3D2C">
        <w:rPr>
          <w:sz w:val="28"/>
          <w:szCs w:val="28"/>
        </w:rPr>
        <w:t xml:space="preserve">, в сторону снижения, составляет </w:t>
      </w:r>
      <w:r w:rsidRPr="00C2726F">
        <w:rPr>
          <w:sz w:val="28"/>
          <w:szCs w:val="28"/>
        </w:rPr>
        <w:t xml:space="preserve">5 247 </w:t>
      </w:r>
      <w:r w:rsidRPr="003C3D2C">
        <w:rPr>
          <w:sz w:val="28"/>
          <w:szCs w:val="28"/>
        </w:rPr>
        <w:t>тыс. руб.</w:t>
      </w:r>
    </w:p>
    <w:p w14:paraId="2CFBCE70" w14:textId="77777777" w:rsidR="009114FF" w:rsidRPr="003C3D2C" w:rsidRDefault="009114FF" w:rsidP="009114FF">
      <w:pPr>
        <w:autoSpaceDE w:val="0"/>
        <w:autoSpaceDN w:val="0"/>
        <w:adjustRightInd w:val="0"/>
        <w:ind w:firstLine="851"/>
        <w:jc w:val="both"/>
        <w:rPr>
          <w:b/>
          <w:sz w:val="28"/>
          <w:szCs w:val="28"/>
        </w:rPr>
      </w:pPr>
      <w:r>
        <w:rPr>
          <w:b/>
          <w:sz w:val="28"/>
          <w:szCs w:val="28"/>
        </w:rPr>
        <w:br w:type="page"/>
      </w:r>
    </w:p>
    <w:p w14:paraId="532B75E7" w14:textId="77777777" w:rsidR="009114FF" w:rsidRPr="003C3D2C" w:rsidRDefault="009114FF" w:rsidP="009114FF">
      <w:pPr>
        <w:pStyle w:val="afff9"/>
        <w:rPr>
          <w:rFonts w:ascii="Times New Roman" w:hAnsi="Times New Roman"/>
          <w:sz w:val="28"/>
        </w:rPr>
      </w:pPr>
      <w:r w:rsidRPr="003C3D2C">
        <w:rPr>
          <w:rFonts w:ascii="Times New Roman" w:hAnsi="Times New Roman"/>
          <w:sz w:val="28"/>
        </w:rPr>
        <w:lastRenderedPageBreak/>
        <w:t>ТАРИФЫ</w:t>
      </w:r>
    </w:p>
    <w:p w14:paraId="4557093E" w14:textId="77777777" w:rsidR="009114FF" w:rsidRPr="003C3D2C" w:rsidRDefault="009114FF" w:rsidP="009114FF"/>
    <w:p w14:paraId="370A5FB3" w14:textId="77777777" w:rsidR="009114FF" w:rsidRDefault="009114FF" w:rsidP="009114FF">
      <w:pPr>
        <w:autoSpaceDE w:val="0"/>
        <w:autoSpaceDN w:val="0"/>
        <w:adjustRightInd w:val="0"/>
        <w:ind w:firstLine="851"/>
        <w:jc w:val="both"/>
        <w:rPr>
          <w:sz w:val="28"/>
          <w:szCs w:val="28"/>
        </w:rPr>
      </w:pPr>
      <w:r w:rsidRPr="004F5F83">
        <w:rPr>
          <w:sz w:val="28"/>
          <w:szCs w:val="28"/>
        </w:rPr>
        <w:t xml:space="preserve">Расчет тарифов на услуги по передаче тепловой энергии, теплоносителя </w:t>
      </w:r>
      <w:r>
        <w:rPr>
          <w:sz w:val="28"/>
          <w:szCs w:val="28"/>
        </w:rPr>
        <w:t>по собственным тепловым сетям</w:t>
      </w:r>
      <w:r w:rsidRPr="004F5F83">
        <w:rPr>
          <w:sz w:val="28"/>
          <w:szCs w:val="28"/>
        </w:rPr>
        <w:t xml:space="preserve"> ПАО «ЮК ГРЭС»</w:t>
      </w:r>
      <w:r>
        <w:rPr>
          <w:sz w:val="28"/>
          <w:szCs w:val="28"/>
        </w:rPr>
        <w:t xml:space="preserve"> на 2019 год выглядит следующим образом:</w:t>
      </w:r>
    </w:p>
    <w:p w14:paraId="24061724" w14:textId="77777777" w:rsidR="009114FF" w:rsidRPr="004F5F83" w:rsidRDefault="009114FF" w:rsidP="009114FF">
      <w:pPr>
        <w:autoSpaceDE w:val="0"/>
        <w:autoSpaceDN w:val="0"/>
        <w:adjustRightInd w:val="0"/>
        <w:ind w:firstLine="851"/>
        <w:jc w:val="both"/>
        <w:rPr>
          <w:sz w:val="28"/>
          <w:szCs w:val="28"/>
        </w:rPr>
      </w:pPr>
      <w:r>
        <w:rPr>
          <w:sz w:val="28"/>
          <w:szCs w:val="28"/>
        </w:rPr>
        <w:t xml:space="preserve">30 914 тыс. руб. (НВВ) ÷ </w:t>
      </w:r>
      <w:r w:rsidRPr="004F5F83">
        <w:rPr>
          <w:sz w:val="28"/>
          <w:szCs w:val="28"/>
        </w:rPr>
        <w:t>168,094</w:t>
      </w:r>
      <w:r>
        <w:rPr>
          <w:sz w:val="28"/>
          <w:szCs w:val="28"/>
        </w:rPr>
        <w:t xml:space="preserve"> тыс. Гкал (полезный отпуск) = </w:t>
      </w:r>
      <w:r>
        <w:rPr>
          <w:sz w:val="28"/>
          <w:szCs w:val="28"/>
        </w:rPr>
        <w:br/>
      </w:r>
      <w:r w:rsidRPr="004F5F83">
        <w:rPr>
          <w:sz w:val="28"/>
          <w:szCs w:val="28"/>
        </w:rPr>
        <w:t>183,91</w:t>
      </w:r>
      <w:r>
        <w:rPr>
          <w:sz w:val="28"/>
          <w:szCs w:val="28"/>
        </w:rPr>
        <w:t xml:space="preserve"> руб./Гкал.</w:t>
      </w:r>
    </w:p>
    <w:p w14:paraId="18B29400" w14:textId="77777777" w:rsidR="009114FF" w:rsidRPr="0003586B" w:rsidRDefault="009114FF" w:rsidP="009114FF">
      <w:pPr>
        <w:autoSpaceDE w:val="0"/>
        <w:autoSpaceDN w:val="0"/>
        <w:adjustRightInd w:val="0"/>
        <w:ind w:firstLine="851"/>
        <w:jc w:val="both"/>
        <w:rPr>
          <w:sz w:val="28"/>
          <w:szCs w:val="28"/>
        </w:rPr>
      </w:pPr>
      <w:r w:rsidRPr="0003586B">
        <w:rPr>
          <w:sz w:val="28"/>
          <w:szCs w:val="28"/>
        </w:rPr>
        <w:t xml:space="preserve">В соответствии с пунктом 15 Методических указаний по расчету регулируемых цен (тарифов) в сфере теплоснабжения, утвержденных приказом ФСТ России от 13.06.2013 № 760-э, если теплоснабжающая организация поставляет потребителям тепловую энергию (мощность), теплоноситель </w:t>
      </w:r>
      <w:r>
        <w:rPr>
          <w:sz w:val="28"/>
          <w:szCs w:val="28"/>
        </w:rPr>
        <w:br/>
      </w:r>
      <w:r w:rsidRPr="0003586B">
        <w:rPr>
          <w:sz w:val="28"/>
          <w:szCs w:val="28"/>
        </w:rPr>
        <w:t xml:space="preserve">с использованием только собственных тепловых сетей, тариф на услуги </w:t>
      </w:r>
      <w:r>
        <w:rPr>
          <w:sz w:val="28"/>
          <w:szCs w:val="28"/>
        </w:rPr>
        <w:br/>
      </w:r>
      <w:r w:rsidRPr="0003586B">
        <w:rPr>
          <w:sz w:val="28"/>
          <w:szCs w:val="28"/>
        </w:rPr>
        <w:t>по передаче тепловой энергии, теплоносителя по тепловым сетям такой организации не устанавливается, а все расходы по передаче тепловой энергии, теплоносителя по тепловым сетям учитываются в тарифах на тепловую энергию (мощность).</w:t>
      </w:r>
    </w:p>
    <w:p w14:paraId="15E48843" w14:textId="77777777" w:rsidR="009114FF" w:rsidRDefault="009114FF" w:rsidP="009114FF">
      <w:pPr>
        <w:autoSpaceDE w:val="0"/>
        <w:autoSpaceDN w:val="0"/>
        <w:adjustRightInd w:val="0"/>
        <w:ind w:firstLine="851"/>
        <w:jc w:val="both"/>
        <w:rPr>
          <w:sz w:val="28"/>
          <w:szCs w:val="28"/>
        </w:rPr>
      </w:pPr>
      <w:r w:rsidRPr="0003586B">
        <w:rPr>
          <w:sz w:val="28"/>
          <w:szCs w:val="28"/>
        </w:rPr>
        <w:t>В связи с этим, эксперты предлагают установить ПАО «ЮК ГРЭС» тариф на тепловую энергию для потребителей, присоединенных к</w:t>
      </w:r>
      <w:r>
        <w:rPr>
          <w:sz w:val="28"/>
          <w:szCs w:val="28"/>
        </w:rPr>
        <w:t xml:space="preserve"> собственным</w:t>
      </w:r>
      <w:r w:rsidRPr="0003586B">
        <w:rPr>
          <w:sz w:val="28"/>
          <w:szCs w:val="28"/>
        </w:rPr>
        <w:t xml:space="preserve"> тепловым сетям ПАО «ЮК ГРЭС», путем сложения расчетн</w:t>
      </w:r>
      <w:r>
        <w:rPr>
          <w:sz w:val="28"/>
          <w:szCs w:val="28"/>
        </w:rPr>
        <w:t>ого</w:t>
      </w:r>
      <w:r w:rsidRPr="0003586B">
        <w:rPr>
          <w:sz w:val="28"/>
          <w:szCs w:val="28"/>
        </w:rPr>
        <w:t xml:space="preserve"> тариф</w:t>
      </w:r>
      <w:r>
        <w:rPr>
          <w:sz w:val="28"/>
          <w:szCs w:val="28"/>
        </w:rPr>
        <w:t>а</w:t>
      </w:r>
      <w:r w:rsidRPr="0003586B">
        <w:rPr>
          <w:sz w:val="28"/>
          <w:szCs w:val="28"/>
        </w:rPr>
        <w:t xml:space="preserve"> </w:t>
      </w:r>
      <w:r>
        <w:rPr>
          <w:sz w:val="28"/>
          <w:szCs w:val="28"/>
        </w:rPr>
        <w:br/>
      </w:r>
      <w:r w:rsidRPr="0003586B">
        <w:rPr>
          <w:sz w:val="28"/>
          <w:szCs w:val="28"/>
        </w:rPr>
        <w:t>на услуги по передаче тепловой энергии и коллекторн</w:t>
      </w:r>
      <w:r>
        <w:rPr>
          <w:sz w:val="28"/>
          <w:szCs w:val="28"/>
        </w:rPr>
        <w:t>ого</w:t>
      </w:r>
      <w:r w:rsidRPr="0003586B">
        <w:rPr>
          <w:sz w:val="28"/>
          <w:szCs w:val="28"/>
        </w:rPr>
        <w:t xml:space="preserve"> тариф</w:t>
      </w:r>
      <w:r>
        <w:rPr>
          <w:sz w:val="28"/>
          <w:szCs w:val="28"/>
        </w:rPr>
        <w:t>а</w:t>
      </w:r>
      <w:r w:rsidRPr="0003586B">
        <w:rPr>
          <w:sz w:val="28"/>
          <w:szCs w:val="28"/>
        </w:rPr>
        <w:t xml:space="preserve"> </w:t>
      </w:r>
      <w:r>
        <w:rPr>
          <w:sz w:val="28"/>
          <w:szCs w:val="28"/>
        </w:rPr>
        <w:br/>
      </w:r>
      <w:r w:rsidRPr="0003586B">
        <w:rPr>
          <w:sz w:val="28"/>
          <w:szCs w:val="28"/>
        </w:rPr>
        <w:t xml:space="preserve">ПАО «ЮК ГРЭС», утвержденных постановлением региональной энергетической комиссии Кемеровской области от 17.12.2018 № 562 </w:t>
      </w:r>
      <w:r>
        <w:rPr>
          <w:sz w:val="28"/>
          <w:szCs w:val="28"/>
        </w:rPr>
        <w:br/>
      </w:r>
      <w:r w:rsidRPr="0003586B">
        <w:rPr>
          <w:sz w:val="28"/>
          <w:szCs w:val="28"/>
        </w:rPr>
        <w:t>(в редакции постановления региональной энергетической комиссии Кемеровской области от 27.12.2018 № 752) «Об установлении долгосрочных параметров регулирования и долгосрочных тарифов на тепловую энергию на коллекторах источника ПАО «ЮК ГРЭС», реализуемую на потребительском рынке г. Калтана, на 2019 - 2023 годы», которы</w:t>
      </w:r>
      <w:r>
        <w:rPr>
          <w:sz w:val="28"/>
          <w:szCs w:val="28"/>
        </w:rPr>
        <w:t>й</w:t>
      </w:r>
      <w:r w:rsidRPr="0003586B">
        <w:rPr>
          <w:sz w:val="28"/>
          <w:szCs w:val="28"/>
        </w:rPr>
        <w:t xml:space="preserve"> </w:t>
      </w:r>
      <w:r>
        <w:rPr>
          <w:sz w:val="28"/>
          <w:szCs w:val="28"/>
        </w:rPr>
        <w:t xml:space="preserve">с 01.07.2019 по 31.12.2019 </w:t>
      </w:r>
      <w:r w:rsidRPr="0003586B">
        <w:rPr>
          <w:sz w:val="28"/>
          <w:szCs w:val="28"/>
        </w:rPr>
        <w:t>составля</w:t>
      </w:r>
      <w:r>
        <w:rPr>
          <w:sz w:val="28"/>
          <w:szCs w:val="28"/>
        </w:rPr>
        <w:t xml:space="preserve">ет </w:t>
      </w:r>
      <w:r w:rsidRPr="00D47838">
        <w:rPr>
          <w:sz w:val="28"/>
          <w:szCs w:val="28"/>
        </w:rPr>
        <w:t>571,88</w:t>
      </w:r>
      <w:r>
        <w:rPr>
          <w:sz w:val="28"/>
          <w:szCs w:val="28"/>
        </w:rPr>
        <w:t xml:space="preserve"> руб./Гкал:</w:t>
      </w:r>
    </w:p>
    <w:p w14:paraId="7B4C3805" w14:textId="77777777" w:rsidR="009114FF" w:rsidRPr="0003586B" w:rsidRDefault="009114FF" w:rsidP="009114FF">
      <w:pPr>
        <w:autoSpaceDE w:val="0"/>
        <w:autoSpaceDN w:val="0"/>
        <w:adjustRightInd w:val="0"/>
        <w:ind w:firstLine="851"/>
        <w:jc w:val="both"/>
        <w:rPr>
          <w:sz w:val="28"/>
          <w:szCs w:val="28"/>
        </w:rPr>
      </w:pPr>
      <w:r>
        <w:rPr>
          <w:sz w:val="28"/>
          <w:szCs w:val="28"/>
        </w:rPr>
        <w:t xml:space="preserve">183,91 руб./Гкал (передача) + </w:t>
      </w:r>
      <w:r w:rsidRPr="00D47838">
        <w:rPr>
          <w:sz w:val="28"/>
          <w:szCs w:val="28"/>
        </w:rPr>
        <w:t>571,88</w:t>
      </w:r>
      <w:r>
        <w:rPr>
          <w:sz w:val="28"/>
          <w:szCs w:val="28"/>
        </w:rPr>
        <w:t xml:space="preserve"> руб./Гкал (производство) = </w:t>
      </w:r>
      <w:r>
        <w:rPr>
          <w:sz w:val="28"/>
          <w:szCs w:val="28"/>
        </w:rPr>
        <w:br/>
      </w:r>
      <w:r w:rsidRPr="0003586B">
        <w:rPr>
          <w:b/>
          <w:sz w:val="28"/>
          <w:szCs w:val="28"/>
        </w:rPr>
        <w:t>755,79 руб./Гкал.</w:t>
      </w:r>
    </w:p>
    <w:p w14:paraId="360E152C" w14:textId="77777777" w:rsidR="009114FF" w:rsidRPr="0003586B" w:rsidRDefault="009114FF" w:rsidP="009114FF">
      <w:pPr>
        <w:autoSpaceDE w:val="0"/>
        <w:autoSpaceDN w:val="0"/>
        <w:adjustRightInd w:val="0"/>
        <w:ind w:firstLine="851"/>
        <w:jc w:val="both"/>
        <w:rPr>
          <w:sz w:val="28"/>
          <w:szCs w:val="28"/>
        </w:rPr>
      </w:pPr>
    </w:p>
    <w:p w14:paraId="554F0E7A" w14:textId="77777777" w:rsidR="009114FF" w:rsidRPr="003C3D2C" w:rsidRDefault="009114FF" w:rsidP="009114FF">
      <w:pPr>
        <w:ind w:firstLine="851"/>
        <w:jc w:val="both"/>
        <w:rPr>
          <w:sz w:val="28"/>
          <w:szCs w:val="28"/>
        </w:rPr>
      </w:pPr>
      <w:r w:rsidRPr="003C3D2C">
        <w:rPr>
          <w:sz w:val="28"/>
          <w:szCs w:val="28"/>
        </w:rPr>
        <w:t>Смета расходов</w:t>
      </w:r>
      <w:r w:rsidRPr="00867FCA">
        <w:rPr>
          <w:sz w:val="28"/>
          <w:szCs w:val="28"/>
        </w:rPr>
        <w:t xml:space="preserve"> на тепловую энергию, </w:t>
      </w:r>
      <w:r w:rsidRPr="0003586B">
        <w:rPr>
          <w:sz w:val="28"/>
          <w:szCs w:val="28"/>
        </w:rPr>
        <w:t>для потребителей, присоединенных к</w:t>
      </w:r>
      <w:r>
        <w:rPr>
          <w:sz w:val="28"/>
          <w:szCs w:val="28"/>
        </w:rPr>
        <w:t xml:space="preserve"> собственным</w:t>
      </w:r>
      <w:r w:rsidRPr="0003586B">
        <w:rPr>
          <w:sz w:val="28"/>
          <w:szCs w:val="28"/>
        </w:rPr>
        <w:t xml:space="preserve"> тепловым сетям ПАО «ЮК ГРЭС»</w:t>
      </w:r>
      <w:r>
        <w:rPr>
          <w:sz w:val="28"/>
          <w:szCs w:val="28"/>
        </w:rPr>
        <w:t xml:space="preserve"> </w:t>
      </w:r>
      <w:r w:rsidRPr="00867FCA">
        <w:rPr>
          <w:sz w:val="28"/>
          <w:szCs w:val="28"/>
        </w:rPr>
        <w:t>на 201</w:t>
      </w:r>
      <w:r>
        <w:rPr>
          <w:sz w:val="28"/>
          <w:szCs w:val="28"/>
        </w:rPr>
        <w:t>9</w:t>
      </w:r>
      <w:r w:rsidRPr="00867FCA">
        <w:rPr>
          <w:sz w:val="28"/>
          <w:szCs w:val="28"/>
        </w:rPr>
        <w:t xml:space="preserve"> год,</w:t>
      </w:r>
      <w:r w:rsidRPr="003C3D2C">
        <w:rPr>
          <w:sz w:val="28"/>
          <w:szCs w:val="28"/>
        </w:rPr>
        <w:t xml:space="preserve"> представлена в приложении.</w:t>
      </w:r>
    </w:p>
    <w:p w14:paraId="54EB41D3" w14:textId="77777777" w:rsidR="009114FF" w:rsidRPr="003C3D2C" w:rsidRDefault="009114FF" w:rsidP="009114FF">
      <w:pPr>
        <w:ind w:firstLine="851"/>
        <w:jc w:val="both"/>
        <w:rPr>
          <w:sz w:val="28"/>
          <w:szCs w:val="28"/>
        </w:rPr>
      </w:pPr>
    </w:p>
    <w:p w14:paraId="60A22DD8" w14:textId="77777777" w:rsidR="009114FF" w:rsidRDefault="009114FF" w:rsidP="009114FF">
      <w:pPr>
        <w:tabs>
          <w:tab w:val="right" w:pos="9637"/>
        </w:tabs>
        <w:jc w:val="right"/>
        <w:rPr>
          <w:sz w:val="28"/>
          <w:szCs w:val="28"/>
        </w:rPr>
      </w:pPr>
      <w:r>
        <w:rPr>
          <w:sz w:val="28"/>
          <w:szCs w:val="28"/>
        </w:rPr>
        <w:br w:type="page"/>
      </w:r>
      <w:r>
        <w:rPr>
          <w:sz w:val="28"/>
          <w:szCs w:val="28"/>
        </w:rPr>
        <w:lastRenderedPageBreak/>
        <w:t>Приложение</w:t>
      </w:r>
    </w:p>
    <w:p w14:paraId="48C5A5C3" w14:textId="77777777" w:rsidR="009114FF" w:rsidRDefault="009114FF" w:rsidP="009114FF">
      <w:pPr>
        <w:tabs>
          <w:tab w:val="right" w:pos="9637"/>
        </w:tabs>
        <w:jc w:val="right"/>
      </w:pPr>
      <w:r>
        <w:rPr>
          <w:sz w:val="28"/>
          <w:szCs w:val="28"/>
        </w:rPr>
        <w:t xml:space="preserve"> к экспертному заключению</w:t>
      </w:r>
    </w:p>
    <w:p w14:paraId="61751210" w14:textId="77777777" w:rsidR="009114FF" w:rsidRDefault="009114FF" w:rsidP="009114FF">
      <w:pPr>
        <w:tabs>
          <w:tab w:val="right" w:pos="9637"/>
        </w:tabs>
        <w:jc w:val="both"/>
      </w:pPr>
    </w:p>
    <w:tbl>
      <w:tblPr>
        <w:tblW w:w="10381" w:type="dxa"/>
        <w:tblInd w:w="-176" w:type="dxa"/>
        <w:tblLayout w:type="fixed"/>
        <w:tblLook w:val="04A0" w:firstRow="1" w:lastRow="0" w:firstColumn="1" w:lastColumn="0" w:noHBand="0" w:noVBand="1"/>
      </w:tblPr>
      <w:tblGrid>
        <w:gridCol w:w="851"/>
        <w:gridCol w:w="4427"/>
        <w:gridCol w:w="1280"/>
        <w:gridCol w:w="1350"/>
        <w:gridCol w:w="1350"/>
        <w:gridCol w:w="1123"/>
      </w:tblGrid>
      <w:tr w:rsidR="009114FF" w:rsidRPr="00971D45" w14:paraId="180D5180" w14:textId="77777777" w:rsidTr="00AE6BFF">
        <w:trPr>
          <w:trHeight w:val="540"/>
        </w:trPr>
        <w:tc>
          <w:tcPr>
            <w:tcW w:w="10381" w:type="dxa"/>
            <w:gridSpan w:val="6"/>
            <w:tcBorders>
              <w:top w:val="nil"/>
              <w:left w:val="nil"/>
              <w:bottom w:val="nil"/>
              <w:right w:val="nil"/>
            </w:tcBorders>
            <w:shd w:val="clear" w:color="auto" w:fill="auto"/>
            <w:vAlign w:val="center"/>
            <w:hideMark/>
          </w:tcPr>
          <w:p w14:paraId="6342E30D" w14:textId="77777777" w:rsidR="009114FF" w:rsidRPr="00971D45" w:rsidRDefault="009114FF" w:rsidP="00AE6BFF">
            <w:pPr>
              <w:jc w:val="center"/>
              <w:rPr>
                <w:b/>
                <w:bCs/>
              </w:rPr>
            </w:pPr>
            <w:r>
              <w:rPr>
                <w:szCs w:val="28"/>
              </w:rPr>
              <w:t xml:space="preserve">Смета расходов на услуги по передаче тепловой энергии по собственным тепловым сетям </w:t>
            </w:r>
            <w:r>
              <w:rPr>
                <w:szCs w:val="28"/>
              </w:rPr>
              <w:br/>
              <w:t xml:space="preserve">ПАО «ЮК ГРЭС» </w:t>
            </w:r>
            <w:r w:rsidRPr="00F93A81">
              <w:rPr>
                <w:szCs w:val="28"/>
              </w:rPr>
              <w:t>на 201</w:t>
            </w:r>
            <w:r>
              <w:rPr>
                <w:szCs w:val="28"/>
              </w:rPr>
              <w:t>9</w:t>
            </w:r>
            <w:r w:rsidRPr="00F93A81">
              <w:rPr>
                <w:szCs w:val="28"/>
              </w:rPr>
              <w:t xml:space="preserve"> год</w:t>
            </w:r>
          </w:p>
        </w:tc>
      </w:tr>
      <w:tr w:rsidR="009114FF" w:rsidRPr="00971D45" w14:paraId="4E6BB329" w14:textId="77777777" w:rsidTr="00AE6BFF">
        <w:trPr>
          <w:trHeight w:val="255"/>
        </w:trPr>
        <w:tc>
          <w:tcPr>
            <w:tcW w:w="851" w:type="dxa"/>
            <w:tcBorders>
              <w:top w:val="nil"/>
              <w:left w:val="nil"/>
              <w:bottom w:val="nil"/>
              <w:right w:val="nil"/>
            </w:tcBorders>
            <w:shd w:val="clear" w:color="auto" w:fill="auto"/>
            <w:vAlign w:val="center"/>
            <w:hideMark/>
          </w:tcPr>
          <w:p w14:paraId="51FC64EE" w14:textId="77777777" w:rsidR="009114FF" w:rsidRPr="00971D45" w:rsidRDefault="009114FF" w:rsidP="00AE6BFF">
            <w:pPr>
              <w:jc w:val="center"/>
              <w:rPr>
                <w:b/>
                <w:bCs/>
              </w:rPr>
            </w:pPr>
          </w:p>
        </w:tc>
        <w:tc>
          <w:tcPr>
            <w:tcW w:w="4427" w:type="dxa"/>
            <w:tcBorders>
              <w:top w:val="nil"/>
              <w:left w:val="nil"/>
              <w:bottom w:val="nil"/>
              <w:right w:val="nil"/>
            </w:tcBorders>
            <w:shd w:val="clear" w:color="auto" w:fill="auto"/>
            <w:vAlign w:val="center"/>
            <w:hideMark/>
          </w:tcPr>
          <w:p w14:paraId="5AB8D899" w14:textId="77777777" w:rsidR="009114FF" w:rsidRPr="00971D45" w:rsidRDefault="009114FF" w:rsidP="00AE6BFF">
            <w:pPr>
              <w:jc w:val="center"/>
            </w:pPr>
          </w:p>
        </w:tc>
        <w:tc>
          <w:tcPr>
            <w:tcW w:w="1280" w:type="dxa"/>
            <w:tcBorders>
              <w:top w:val="nil"/>
              <w:left w:val="nil"/>
              <w:bottom w:val="nil"/>
              <w:right w:val="nil"/>
            </w:tcBorders>
            <w:shd w:val="clear" w:color="auto" w:fill="auto"/>
            <w:vAlign w:val="center"/>
            <w:hideMark/>
          </w:tcPr>
          <w:p w14:paraId="005A5322" w14:textId="77777777" w:rsidR="009114FF" w:rsidRPr="00971D45" w:rsidRDefault="009114FF" w:rsidP="00AE6BFF"/>
        </w:tc>
        <w:tc>
          <w:tcPr>
            <w:tcW w:w="1350" w:type="dxa"/>
            <w:tcBorders>
              <w:top w:val="nil"/>
              <w:left w:val="nil"/>
              <w:bottom w:val="nil"/>
              <w:right w:val="nil"/>
            </w:tcBorders>
            <w:shd w:val="clear" w:color="auto" w:fill="auto"/>
            <w:vAlign w:val="center"/>
            <w:hideMark/>
          </w:tcPr>
          <w:p w14:paraId="2433E1E5" w14:textId="77777777" w:rsidR="009114FF" w:rsidRPr="00971D45" w:rsidRDefault="009114FF" w:rsidP="00AE6BFF"/>
        </w:tc>
        <w:tc>
          <w:tcPr>
            <w:tcW w:w="1350" w:type="dxa"/>
            <w:tcBorders>
              <w:top w:val="nil"/>
              <w:left w:val="nil"/>
              <w:bottom w:val="nil"/>
              <w:right w:val="nil"/>
            </w:tcBorders>
            <w:shd w:val="clear" w:color="auto" w:fill="auto"/>
            <w:vAlign w:val="center"/>
            <w:hideMark/>
          </w:tcPr>
          <w:p w14:paraId="756DDDEA" w14:textId="77777777" w:rsidR="009114FF" w:rsidRPr="00971D45" w:rsidRDefault="009114FF" w:rsidP="00AE6BFF">
            <w:pPr>
              <w:jc w:val="right"/>
            </w:pPr>
          </w:p>
        </w:tc>
        <w:tc>
          <w:tcPr>
            <w:tcW w:w="1123" w:type="dxa"/>
            <w:tcBorders>
              <w:top w:val="nil"/>
              <w:left w:val="nil"/>
              <w:bottom w:val="nil"/>
              <w:right w:val="nil"/>
            </w:tcBorders>
            <w:shd w:val="clear" w:color="auto" w:fill="auto"/>
            <w:vAlign w:val="center"/>
            <w:hideMark/>
          </w:tcPr>
          <w:p w14:paraId="12E74C6D" w14:textId="77777777" w:rsidR="009114FF" w:rsidRPr="00971D45" w:rsidRDefault="009114FF" w:rsidP="00AE6BFF"/>
        </w:tc>
      </w:tr>
      <w:tr w:rsidR="009114FF" w:rsidRPr="00971D45" w14:paraId="34B89282" w14:textId="77777777" w:rsidTr="00AE6BFF">
        <w:trPr>
          <w:trHeight w:val="458"/>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50344" w14:textId="77777777" w:rsidR="009114FF" w:rsidRPr="00971D45" w:rsidRDefault="009114FF" w:rsidP="00AE6BFF">
            <w:pPr>
              <w:jc w:val="center"/>
              <w:rPr>
                <w:sz w:val="16"/>
                <w:szCs w:val="16"/>
              </w:rPr>
            </w:pPr>
            <w:proofErr w:type="spellStart"/>
            <w:r w:rsidRPr="00971D45">
              <w:rPr>
                <w:sz w:val="16"/>
                <w:szCs w:val="16"/>
              </w:rPr>
              <w:t>п.п</w:t>
            </w:r>
            <w:proofErr w:type="spellEnd"/>
            <w:r w:rsidRPr="00971D45">
              <w:rPr>
                <w:sz w:val="16"/>
                <w:szCs w:val="16"/>
              </w:rPr>
              <w:t>.</w:t>
            </w:r>
          </w:p>
        </w:tc>
        <w:tc>
          <w:tcPr>
            <w:tcW w:w="4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1AF33C" w14:textId="77777777" w:rsidR="009114FF" w:rsidRPr="00971D45" w:rsidRDefault="009114FF" w:rsidP="00AE6BFF">
            <w:pPr>
              <w:jc w:val="center"/>
              <w:rPr>
                <w:sz w:val="16"/>
                <w:szCs w:val="16"/>
              </w:rPr>
            </w:pPr>
            <w:r w:rsidRPr="00971D45">
              <w:rPr>
                <w:sz w:val="16"/>
                <w:szCs w:val="16"/>
              </w:rPr>
              <w:t>Наименование показателя</w:t>
            </w:r>
          </w:p>
        </w:tc>
        <w:tc>
          <w:tcPr>
            <w:tcW w:w="1280" w:type="dxa"/>
            <w:vMerge w:val="restart"/>
            <w:tcBorders>
              <w:top w:val="single" w:sz="4" w:space="0" w:color="auto"/>
              <w:left w:val="single" w:sz="4" w:space="0" w:color="auto"/>
              <w:bottom w:val="single" w:sz="4" w:space="0" w:color="auto"/>
              <w:right w:val="nil"/>
            </w:tcBorders>
            <w:shd w:val="clear" w:color="auto" w:fill="auto"/>
            <w:vAlign w:val="center"/>
            <w:hideMark/>
          </w:tcPr>
          <w:p w14:paraId="55F23317" w14:textId="77777777" w:rsidR="009114FF" w:rsidRPr="00971D45" w:rsidRDefault="009114FF" w:rsidP="00AE6BFF">
            <w:pPr>
              <w:jc w:val="center"/>
              <w:rPr>
                <w:sz w:val="16"/>
                <w:szCs w:val="16"/>
              </w:rPr>
            </w:pPr>
            <w:r w:rsidRPr="00971D45">
              <w:rPr>
                <w:sz w:val="16"/>
                <w:szCs w:val="16"/>
              </w:rPr>
              <w:t>Единицы измерения</w:t>
            </w:r>
          </w:p>
        </w:tc>
        <w:tc>
          <w:tcPr>
            <w:tcW w:w="135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479EE195" w14:textId="77777777" w:rsidR="009114FF" w:rsidRPr="00971D45" w:rsidRDefault="009114FF" w:rsidP="00AE6BFF">
            <w:pPr>
              <w:jc w:val="center"/>
              <w:rPr>
                <w:sz w:val="16"/>
                <w:szCs w:val="16"/>
              </w:rPr>
            </w:pPr>
            <w:r w:rsidRPr="00971D45">
              <w:rPr>
                <w:sz w:val="16"/>
                <w:szCs w:val="16"/>
              </w:rPr>
              <w:t>Предложение предприятия на 201</w:t>
            </w:r>
            <w:r>
              <w:rPr>
                <w:sz w:val="16"/>
                <w:szCs w:val="16"/>
              </w:rPr>
              <w:t>9</w:t>
            </w:r>
            <w:r w:rsidRPr="00971D45">
              <w:rPr>
                <w:sz w:val="16"/>
                <w:szCs w:val="16"/>
              </w:rPr>
              <w:t xml:space="preserve"> год</w:t>
            </w:r>
          </w:p>
        </w:tc>
        <w:tc>
          <w:tcPr>
            <w:tcW w:w="135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3540DE02" w14:textId="77777777" w:rsidR="009114FF" w:rsidRPr="00971D45" w:rsidRDefault="009114FF" w:rsidP="00AE6BFF">
            <w:pPr>
              <w:jc w:val="center"/>
              <w:rPr>
                <w:sz w:val="16"/>
                <w:szCs w:val="16"/>
              </w:rPr>
            </w:pPr>
            <w:r w:rsidRPr="00971D45">
              <w:rPr>
                <w:sz w:val="16"/>
                <w:szCs w:val="16"/>
              </w:rPr>
              <w:t>Предложение экспертов на 201</w:t>
            </w:r>
            <w:r>
              <w:rPr>
                <w:sz w:val="16"/>
                <w:szCs w:val="16"/>
              </w:rPr>
              <w:t xml:space="preserve">9 </w:t>
            </w:r>
            <w:r w:rsidRPr="00971D45">
              <w:rPr>
                <w:sz w:val="16"/>
                <w:szCs w:val="16"/>
              </w:rPr>
              <w:t>год</w:t>
            </w:r>
          </w:p>
        </w:tc>
        <w:tc>
          <w:tcPr>
            <w:tcW w:w="112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1491B424" w14:textId="77777777" w:rsidR="009114FF" w:rsidRPr="00971D45" w:rsidRDefault="009114FF" w:rsidP="00AE6BFF">
            <w:pPr>
              <w:jc w:val="center"/>
              <w:rPr>
                <w:sz w:val="16"/>
                <w:szCs w:val="16"/>
              </w:rPr>
            </w:pPr>
            <w:r w:rsidRPr="00971D45">
              <w:rPr>
                <w:sz w:val="16"/>
                <w:szCs w:val="16"/>
              </w:rPr>
              <w:t>Корректировка предложения предприятия</w:t>
            </w:r>
          </w:p>
        </w:tc>
      </w:tr>
      <w:tr w:rsidR="009114FF" w:rsidRPr="00971D45" w14:paraId="09732187" w14:textId="77777777" w:rsidTr="00AE6BFF">
        <w:trPr>
          <w:trHeight w:val="458"/>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D95F5E" w14:textId="77777777" w:rsidR="009114FF" w:rsidRPr="00971D45" w:rsidRDefault="009114FF" w:rsidP="00AE6BFF">
            <w:pPr>
              <w:rPr>
                <w:sz w:val="16"/>
                <w:szCs w:val="16"/>
              </w:rPr>
            </w:pPr>
          </w:p>
        </w:tc>
        <w:tc>
          <w:tcPr>
            <w:tcW w:w="4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2C6054" w14:textId="77777777" w:rsidR="009114FF" w:rsidRPr="00971D45" w:rsidRDefault="009114FF" w:rsidP="00AE6BFF">
            <w:pPr>
              <w:rPr>
                <w:sz w:val="16"/>
                <w:szCs w:val="16"/>
              </w:rPr>
            </w:pPr>
          </w:p>
        </w:tc>
        <w:tc>
          <w:tcPr>
            <w:tcW w:w="1280" w:type="dxa"/>
            <w:vMerge/>
            <w:tcBorders>
              <w:top w:val="single" w:sz="4" w:space="0" w:color="auto"/>
              <w:left w:val="single" w:sz="4" w:space="0" w:color="auto"/>
              <w:bottom w:val="single" w:sz="4" w:space="0" w:color="auto"/>
              <w:right w:val="nil"/>
            </w:tcBorders>
            <w:shd w:val="clear" w:color="auto" w:fill="auto"/>
            <w:vAlign w:val="center"/>
            <w:hideMark/>
          </w:tcPr>
          <w:p w14:paraId="167865C9" w14:textId="77777777" w:rsidR="009114FF" w:rsidRPr="00971D45" w:rsidRDefault="009114FF" w:rsidP="00AE6BFF">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14:paraId="23E59FBF" w14:textId="77777777" w:rsidR="009114FF" w:rsidRPr="00971D45" w:rsidRDefault="009114FF" w:rsidP="00AE6BFF">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14:paraId="3B2E200E" w14:textId="77777777" w:rsidR="009114FF" w:rsidRPr="00971D45" w:rsidRDefault="009114FF" w:rsidP="00AE6BFF">
            <w:pPr>
              <w:rPr>
                <w:sz w:val="16"/>
                <w:szCs w:val="16"/>
              </w:rPr>
            </w:pPr>
          </w:p>
        </w:tc>
        <w:tc>
          <w:tcPr>
            <w:tcW w:w="1123"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14:paraId="73907F5E" w14:textId="77777777" w:rsidR="009114FF" w:rsidRPr="00971D45" w:rsidRDefault="009114FF" w:rsidP="00AE6BFF">
            <w:pPr>
              <w:rPr>
                <w:sz w:val="16"/>
                <w:szCs w:val="16"/>
              </w:rPr>
            </w:pPr>
          </w:p>
        </w:tc>
      </w:tr>
      <w:tr w:rsidR="009114FF" w:rsidRPr="00971D45" w14:paraId="03B29A66" w14:textId="77777777" w:rsidTr="00AE6BFF">
        <w:trPr>
          <w:trHeight w:val="57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D9EC92" w14:textId="77777777" w:rsidR="009114FF" w:rsidRPr="00971D45" w:rsidRDefault="009114FF" w:rsidP="00AE6BFF">
            <w:pPr>
              <w:rPr>
                <w:sz w:val="16"/>
                <w:szCs w:val="16"/>
              </w:rPr>
            </w:pPr>
          </w:p>
        </w:tc>
        <w:tc>
          <w:tcPr>
            <w:tcW w:w="4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555D2D" w14:textId="77777777" w:rsidR="009114FF" w:rsidRPr="00971D45" w:rsidRDefault="009114FF" w:rsidP="00AE6BFF">
            <w:pPr>
              <w:rPr>
                <w:sz w:val="16"/>
                <w:szCs w:val="16"/>
              </w:rPr>
            </w:pPr>
          </w:p>
        </w:tc>
        <w:tc>
          <w:tcPr>
            <w:tcW w:w="1280" w:type="dxa"/>
            <w:vMerge/>
            <w:tcBorders>
              <w:top w:val="single" w:sz="4" w:space="0" w:color="auto"/>
              <w:left w:val="single" w:sz="4" w:space="0" w:color="auto"/>
              <w:bottom w:val="single" w:sz="4" w:space="0" w:color="auto"/>
              <w:right w:val="nil"/>
            </w:tcBorders>
            <w:shd w:val="clear" w:color="auto" w:fill="auto"/>
            <w:vAlign w:val="center"/>
            <w:hideMark/>
          </w:tcPr>
          <w:p w14:paraId="5CE473C4" w14:textId="77777777" w:rsidR="009114FF" w:rsidRPr="00971D45" w:rsidRDefault="009114FF" w:rsidP="00AE6BFF">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14:paraId="433A2009" w14:textId="77777777" w:rsidR="009114FF" w:rsidRPr="00971D45" w:rsidRDefault="009114FF" w:rsidP="00AE6BFF">
            <w:pPr>
              <w:rPr>
                <w:sz w:val="16"/>
                <w:szCs w:val="16"/>
              </w:rPr>
            </w:pPr>
          </w:p>
        </w:tc>
        <w:tc>
          <w:tcPr>
            <w:tcW w:w="1350"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14:paraId="27EBE073" w14:textId="77777777" w:rsidR="009114FF" w:rsidRPr="00971D45" w:rsidRDefault="009114FF" w:rsidP="00AE6BFF">
            <w:pPr>
              <w:rPr>
                <w:sz w:val="16"/>
                <w:szCs w:val="16"/>
              </w:rPr>
            </w:pPr>
          </w:p>
        </w:tc>
        <w:tc>
          <w:tcPr>
            <w:tcW w:w="1123" w:type="dxa"/>
            <w:vMerge/>
            <w:tcBorders>
              <w:top w:val="single" w:sz="4" w:space="0" w:color="auto"/>
              <w:left w:val="single" w:sz="4" w:space="0" w:color="auto"/>
              <w:bottom w:val="double" w:sz="6" w:space="0" w:color="000000"/>
              <w:right w:val="single" w:sz="4" w:space="0" w:color="auto"/>
            </w:tcBorders>
            <w:shd w:val="clear" w:color="auto" w:fill="auto"/>
            <w:vAlign w:val="center"/>
            <w:hideMark/>
          </w:tcPr>
          <w:p w14:paraId="1F0E53D3" w14:textId="77777777" w:rsidR="009114FF" w:rsidRPr="00971D45" w:rsidRDefault="009114FF" w:rsidP="00AE6BFF">
            <w:pPr>
              <w:rPr>
                <w:sz w:val="16"/>
                <w:szCs w:val="16"/>
              </w:rPr>
            </w:pPr>
          </w:p>
        </w:tc>
      </w:tr>
      <w:tr w:rsidR="009114FF" w:rsidRPr="00971D45" w14:paraId="4A460D57" w14:textId="77777777" w:rsidTr="00AE6BFF">
        <w:trPr>
          <w:trHeight w:val="285"/>
        </w:trPr>
        <w:tc>
          <w:tcPr>
            <w:tcW w:w="851" w:type="dxa"/>
            <w:tcBorders>
              <w:top w:val="double" w:sz="6" w:space="0" w:color="auto"/>
              <w:left w:val="single" w:sz="4" w:space="0" w:color="auto"/>
              <w:bottom w:val="double" w:sz="6" w:space="0" w:color="auto"/>
              <w:right w:val="nil"/>
            </w:tcBorders>
            <w:shd w:val="clear" w:color="auto" w:fill="auto"/>
            <w:vAlign w:val="center"/>
            <w:hideMark/>
          </w:tcPr>
          <w:p w14:paraId="75D9FF3D" w14:textId="77777777" w:rsidR="009114FF" w:rsidRPr="00971D45" w:rsidRDefault="009114FF" w:rsidP="00AE6BFF">
            <w:pPr>
              <w:jc w:val="center"/>
              <w:rPr>
                <w:sz w:val="16"/>
                <w:szCs w:val="16"/>
              </w:rPr>
            </w:pPr>
            <w:r w:rsidRPr="00971D45">
              <w:rPr>
                <w:sz w:val="16"/>
                <w:szCs w:val="16"/>
              </w:rPr>
              <w:t> </w:t>
            </w:r>
          </w:p>
        </w:tc>
        <w:tc>
          <w:tcPr>
            <w:tcW w:w="4427" w:type="dxa"/>
            <w:tcBorders>
              <w:top w:val="double" w:sz="6" w:space="0" w:color="auto"/>
              <w:left w:val="nil"/>
              <w:bottom w:val="double" w:sz="6" w:space="0" w:color="auto"/>
              <w:right w:val="nil"/>
            </w:tcBorders>
            <w:shd w:val="clear" w:color="auto" w:fill="auto"/>
            <w:vAlign w:val="center"/>
            <w:hideMark/>
          </w:tcPr>
          <w:p w14:paraId="4721AC3D" w14:textId="77777777" w:rsidR="009114FF" w:rsidRPr="00971D45" w:rsidRDefault="009114FF" w:rsidP="00AE6BFF">
            <w:pPr>
              <w:jc w:val="center"/>
              <w:rPr>
                <w:b/>
                <w:bCs/>
                <w:sz w:val="16"/>
                <w:szCs w:val="16"/>
              </w:rPr>
            </w:pPr>
            <w:r w:rsidRPr="00971D45">
              <w:rPr>
                <w:b/>
                <w:bCs/>
                <w:sz w:val="16"/>
                <w:szCs w:val="16"/>
              </w:rPr>
              <w:t>Баланс тепловой энергии</w:t>
            </w:r>
          </w:p>
        </w:tc>
        <w:tc>
          <w:tcPr>
            <w:tcW w:w="1280" w:type="dxa"/>
            <w:tcBorders>
              <w:top w:val="double" w:sz="6" w:space="0" w:color="auto"/>
              <w:left w:val="nil"/>
              <w:bottom w:val="double" w:sz="6" w:space="0" w:color="auto"/>
              <w:right w:val="nil"/>
            </w:tcBorders>
            <w:shd w:val="clear" w:color="auto" w:fill="auto"/>
            <w:vAlign w:val="center"/>
            <w:hideMark/>
          </w:tcPr>
          <w:p w14:paraId="71D97B58" w14:textId="77777777" w:rsidR="009114FF" w:rsidRPr="00971D45" w:rsidRDefault="009114FF" w:rsidP="00AE6BFF">
            <w:pPr>
              <w:jc w:val="center"/>
              <w:rPr>
                <w:sz w:val="16"/>
                <w:szCs w:val="16"/>
              </w:rPr>
            </w:pPr>
            <w:r w:rsidRPr="00971D45">
              <w:rPr>
                <w:sz w:val="16"/>
                <w:szCs w:val="16"/>
              </w:rPr>
              <w:t> </w:t>
            </w:r>
          </w:p>
        </w:tc>
        <w:tc>
          <w:tcPr>
            <w:tcW w:w="1350" w:type="dxa"/>
            <w:tcBorders>
              <w:top w:val="nil"/>
              <w:left w:val="nil"/>
              <w:bottom w:val="double" w:sz="6" w:space="0" w:color="auto"/>
              <w:right w:val="nil"/>
            </w:tcBorders>
            <w:shd w:val="clear" w:color="auto" w:fill="auto"/>
            <w:vAlign w:val="center"/>
            <w:hideMark/>
          </w:tcPr>
          <w:p w14:paraId="3F5DE158" w14:textId="77777777" w:rsidR="009114FF" w:rsidRPr="00971D45" w:rsidRDefault="009114FF" w:rsidP="00AE6BFF">
            <w:pPr>
              <w:jc w:val="center"/>
              <w:rPr>
                <w:sz w:val="16"/>
                <w:szCs w:val="16"/>
              </w:rPr>
            </w:pPr>
            <w:r w:rsidRPr="00971D45">
              <w:rPr>
                <w:sz w:val="16"/>
                <w:szCs w:val="16"/>
              </w:rPr>
              <w:t> </w:t>
            </w:r>
          </w:p>
        </w:tc>
        <w:tc>
          <w:tcPr>
            <w:tcW w:w="1350" w:type="dxa"/>
            <w:tcBorders>
              <w:top w:val="nil"/>
              <w:left w:val="nil"/>
              <w:bottom w:val="double" w:sz="6" w:space="0" w:color="auto"/>
              <w:right w:val="nil"/>
            </w:tcBorders>
            <w:shd w:val="clear" w:color="auto" w:fill="auto"/>
            <w:vAlign w:val="center"/>
            <w:hideMark/>
          </w:tcPr>
          <w:p w14:paraId="0F9AC8E9" w14:textId="77777777" w:rsidR="009114FF" w:rsidRPr="00971D45" w:rsidRDefault="009114FF" w:rsidP="00AE6BFF">
            <w:pPr>
              <w:rPr>
                <w:sz w:val="16"/>
                <w:szCs w:val="16"/>
              </w:rPr>
            </w:pPr>
            <w:r w:rsidRPr="00971D45">
              <w:rPr>
                <w:sz w:val="16"/>
                <w:szCs w:val="16"/>
              </w:rPr>
              <w:t> </w:t>
            </w:r>
          </w:p>
        </w:tc>
        <w:tc>
          <w:tcPr>
            <w:tcW w:w="1123" w:type="dxa"/>
            <w:tcBorders>
              <w:top w:val="nil"/>
              <w:left w:val="nil"/>
              <w:bottom w:val="double" w:sz="6" w:space="0" w:color="auto"/>
              <w:right w:val="single" w:sz="4" w:space="0" w:color="auto"/>
            </w:tcBorders>
            <w:shd w:val="clear" w:color="auto" w:fill="auto"/>
            <w:vAlign w:val="center"/>
            <w:hideMark/>
          </w:tcPr>
          <w:p w14:paraId="401A4140" w14:textId="77777777" w:rsidR="009114FF" w:rsidRPr="00971D45" w:rsidRDefault="009114FF" w:rsidP="00AE6BFF">
            <w:pPr>
              <w:rPr>
                <w:sz w:val="16"/>
                <w:szCs w:val="16"/>
              </w:rPr>
            </w:pPr>
            <w:r w:rsidRPr="00971D45">
              <w:rPr>
                <w:sz w:val="16"/>
                <w:szCs w:val="16"/>
              </w:rPr>
              <w:t> </w:t>
            </w:r>
          </w:p>
        </w:tc>
      </w:tr>
      <w:tr w:rsidR="009114FF" w:rsidRPr="00925181" w14:paraId="628C846E" w14:textId="77777777" w:rsidTr="00AE6BFF">
        <w:trPr>
          <w:trHeight w:val="270"/>
        </w:trPr>
        <w:tc>
          <w:tcPr>
            <w:tcW w:w="851" w:type="dxa"/>
            <w:tcBorders>
              <w:top w:val="nil"/>
              <w:left w:val="single" w:sz="4" w:space="0" w:color="auto"/>
              <w:bottom w:val="single" w:sz="4" w:space="0" w:color="auto"/>
              <w:right w:val="single" w:sz="4" w:space="0" w:color="auto"/>
            </w:tcBorders>
            <w:shd w:val="clear" w:color="auto" w:fill="auto"/>
            <w:vAlign w:val="center"/>
          </w:tcPr>
          <w:p w14:paraId="7C7A9B51" w14:textId="77777777" w:rsidR="009114FF" w:rsidRPr="00971D45" w:rsidRDefault="009114FF" w:rsidP="00AE6BFF">
            <w:pPr>
              <w:jc w:val="center"/>
              <w:rPr>
                <w:sz w:val="16"/>
                <w:szCs w:val="16"/>
              </w:rPr>
            </w:pPr>
          </w:p>
        </w:tc>
        <w:tc>
          <w:tcPr>
            <w:tcW w:w="4427" w:type="dxa"/>
            <w:tcBorders>
              <w:top w:val="nil"/>
              <w:left w:val="nil"/>
              <w:bottom w:val="single" w:sz="4" w:space="0" w:color="auto"/>
              <w:right w:val="single" w:sz="4" w:space="0" w:color="auto"/>
            </w:tcBorders>
            <w:shd w:val="clear" w:color="auto" w:fill="auto"/>
            <w:vAlign w:val="center"/>
          </w:tcPr>
          <w:p w14:paraId="06A57508" w14:textId="77777777" w:rsidR="009114FF" w:rsidRPr="006079D3" w:rsidRDefault="009114FF" w:rsidP="00AE6BFF">
            <w:pPr>
              <w:rPr>
                <w:sz w:val="16"/>
              </w:rPr>
            </w:pPr>
            <w:r w:rsidRPr="006079D3">
              <w:rPr>
                <w:sz w:val="16"/>
              </w:rPr>
              <w:t>Отпуск тепловой энергии в сеть</w:t>
            </w:r>
          </w:p>
        </w:tc>
        <w:tc>
          <w:tcPr>
            <w:tcW w:w="1280" w:type="dxa"/>
            <w:tcBorders>
              <w:top w:val="nil"/>
              <w:left w:val="nil"/>
              <w:bottom w:val="single" w:sz="4" w:space="0" w:color="auto"/>
              <w:right w:val="single" w:sz="4" w:space="0" w:color="auto"/>
            </w:tcBorders>
            <w:shd w:val="clear" w:color="auto" w:fill="auto"/>
            <w:vAlign w:val="center"/>
          </w:tcPr>
          <w:p w14:paraId="14875819" w14:textId="77777777" w:rsidR="009114FF" w:rsidRDefault="009114FF" w:rsidP="00AE6BFF">
            <w:pPr>
              <w:jc w:val="center"/>
            </w:pPr>
            <w:r w:rsidRPr="004D4CB1">
              <w:rPr>
                <w:sz w:val="16"/>
                <w:szCs w:val="16"/>
              </w:rPr>
              <w:t>тыс. Гкал</w:t>
            </w:r>
          </w:p>
        </w:tc>
        <w:tc>
          <w:tcPr>
            <w:tcW w:w="1350" w:type="dxa"/>
            <w:tcBorders>
              <w:top w:val="nil"/>
              <w:left w:val="nil"/>
              <w:bottom w:val="single" w:sz="4" w:space="0" w:color="auto"/>
              <w:right w:val="single" w:sz="4" w:space="0" w:color="auto"/>
            </w:tcBorders>
            <w:shd w:val="clear" w:color="auto" w:fill="auto"/>
            <w:vAlign w:val="center"/>
          </w:tcPr>
          <w:p w14:paraId="274B86A8" w14:textId="77777777" w:rsidR="009114FF" w:rsidRPr="00D57730" w:rsidRDefault="009114FF" w:rsidP="00AE6BFF">
            <w:pPr>
              <w:jc w:val="center"/>
            </w:pPr>
            <w:r w:rsidRPr="00D57730">
              <w:t>175,938</w:t>
            </w:r>
          </w:p>
        </w:tc>
        <w:tc>
          <w:tcPr>
            <w:tcW w:w="1350" w:type="dxa"/>
            <w:tcBorders>
              <w:top w:val="nil"/>
              <w:left w:val="nil"/>
              <w:bottom w:val="single" w:sz="4" w:space="0" w:color="auto"/>
              <w:right w:val="single" w:sz="4" w:space="0" w:color="auto"/>
            </w:tcBorders>
            <w:shd w:val="clear" w:color="auto" w:fill="auto"/>
            <w:vAlign w:val="center"/>
          </w:tcPr>
          <w:p w14:paraId="1779B120" w14:textId="77777777" w:rsidR="009114FF" w:rsidRPr="00D57730" w:rsidRDefault="009114FF" w:rsidP="00AE6BFF">
            <w:pPr>
              <w:jc w:val="center"/>
            </w:pPr>
            <w:r w:rsidRPr="00D57730">
              <w:t>179,891</w:t>
            </w:r>
          </w:p>
        </w:tc>
        <w:tc>
          <w:tcPr>
            <w:tcW w:w="1123" w:type="dxa"/>
            <w:tcBorders>
              <w:top w:val="nil"/>
              <w:left w:val="nil"/>
              <w:bottom w:val="single" w:sz="4" w:space="0" w:color="auto"/>
              <w:right w:val="single" w:sz="4" w:space="0" w:color="auto"/>
            </w:tcBorders>
            <w:shd w:val="clear" w:color="auto" w:fill="auto"/>
            <w:vAlign w:val="center"/>
          </w:tcPr>
          <w:p w14:paraId="328CE727" w14:textId="77777777" w:rsidR="009114FF" w:rsidRPr="00D57730" w:rsidRDefault="009114FF" w:rsidP="00AE6BFF">
            <w:pPr>
              <w:jc w:val="center"/>
            </w:pPr>
            <w:r w:rsidRPr="00D57730">
              <w:t>3,953</w:t>
            </w:r>
          </w:p>
        </w:tc>
      </w:tr>
      <w:tr w:rsidR="009114FF" w:rsidRPr="00925181" w14:paraId="7ADCDD88" w14:textId="77777777" w:rsidTr="00AE6BFF">
        <w:trPr>
          <w:trHeight w:val="270"/>
        </w:trPr>
        <w:tc>
          <w:tcPr>
            <w:tcW w:w="851" w:type="dxa"/>
            <w:tcBorders>
              <w:top w:val="nil"/>
              <w:left w:val="single" w:sz="4" w:space="0" w:color="auto"/>
              <w:bottom w:val="single" w:sz="4" w:space="0" w:color="auto"/>
              <w:right w:val="single" w:sz="4" w:space="0" w:color="auto"/>
            </w:tcBorders>
            <w:shd w:val="clear" w:color="auto" w:fill="auto"/>
            <w:vAlign w:val="center"/>
          </w:tcPr>
          <w:p w14:paraId="43C151D1" w14:textId="77777777" w:rsidR="009114FF" w:rsidRPr="00971D45" w:rsidRDefault="009114FF" w:rsidP="00AE6BFF">
            <w:pPr>
              <w:jc w:val="center"/>
              <w:rPr>
                <w:sz w:val="16"/>
                <w:szCs w:val="16"/>
              </w:rPr>
            </w:pPr>
          </w:p>
        </w:tc>
        <w:tc>
          <w:tcPr>
            <w:tcW w:w="4427" w:type="dxa"/>
            <w:tcBorders>
              <w:top w:val="nil"/>
              <w:left w:val="nil"/>
              <w:bottom w:val="single" w:sz="4" w:space="0" w:color="auto"/>
              <w:right w:val="single" w:sz="4" w:space="0" w:color="auto"/>
            </w:tcBorders>
            <w:shd w:val="clear" w:color="auto" w:fill="auto"/>
            <w:vAlign w:val="center"/>
          </w:tcPr>
          <w:p w14:paraId="6A6CA14E" w14:textId="77777777" w:rsidR="009114FF" w:rsidRPr="006079D3" w:rsidRDefault="009114FF" w:rsidP="00AE6BFF">
            <w:pPr>
              <w:rPr>
                <w:sz w:val="16"/>
              </w:rPr>
            </w:pPr>
            <w:r w:rsidRPr="006079D3">
              <w:rPr>
                <w:sz w:val="16"/>
              </w:rPr>
              <w:t>Потери тепловой энергии в сети</w:t>
            </w:r>
          </w:p>
        </w:tc>
        <w:tc>
          <w:tcPr>
            <w:tcW w:w="1280" w:type="dxa"/>
            <w:tcBorders>
              <w:top w:val="nil"/>
              <w:left w:val="nil"/>
              <w:bottom w:val="single" w:sz="4" w:space="0" w:color="auto"/>
              <w:right w:val="single" w:sz="4" w:space="0" w:color="auto"/>
            </w:tcBorders>
            <w:shd w:val="clear" w:color="auto" w:fill="auto"/>
            <w:vAlign w:val="center"/>
          </w:tcPr>
          <w:p w14:paraId="64751A21" w14:textId="77777777" w:rsidR="009114FF" w:rsidRDefault="009114FF" w:rsidP="00AE6BFF">
            <w:pPr>
              <w:jc w:val="center"/>
            </w:pPr>
            <w:r w:rsidRPr="004D4CB1">
              <w:rPr>
                <w:sz w:val="16"/>
                <w:szCs w:val="16"/>
              </w:rPr>
              <w:t>тыс. Гкал</w:t>
            </w:r>
          </w:p>
        </w:tc>
        <w:tc>
          <w:tcPr>
            <w:tcW w:w="1350" w:type="dxa"/>
            <w:tcBorders>
              <w:top w:val="nil"/>
              <w:left w:val="nil"/>
              <w:bottom w:val="single" w:sz="4" w:space="0" w:color="auto"/>
              <w:right w:val="single" w:sz="4" w:space="0" w:color="auto"/>
            </w:tcBorders>
            <w:shd w:val="clear" w:color="auto" w:fill="auto"/>
            <w:vAlign w:val="center"/>
          </w:tcPr>
          <w:p w14:paraId="7B785A4C" w14:textId="77777777" w:rsidR="009114FF" w:rsidRPr="00D57730" w:rsidRDefault="009114FF" w:rsidP="00AE6BFF">
            <w:pPr>
              <w:jc w:val="center"/>
            </w:pPr>
            <w:r w:rsidRPr="00D57730">
              <w:t>11,797</w:t>
            </w:r>
          </w:p>
        </w:tc>
        <w:tc>
          <w:tcPr>
            <w:tcW w:w="1350" w:type="dxa"/>
            <w:tcBorders>
              <w:top w:val="nil"/>
              <w:left w:val="nil"/>
              <w:bottom w:val="single" w:sz="4" w:space="0" w:color="auto"/>
              <w:right w:val="single" w:sz="4" w:space="0" w:color="auto"/>
            </w:tcBorders>
            <w:shd w:val="clear" w:color="auto" w:fill="auto"/>
            <w:vAlign w:val="center"/>
          </w:tcPr>
          <w:p w14:paraId="532D0E8B" w14:textId="77777777" w:rsidR="009114FF" w:rsidRPr="00D57730" w:rsidRDefault="009114FF" w:rsidP="00AE6BFF">
            <w:pPr>
              <w:jc w:val="center"/>
            </w:pPr>
            <w:r w:rsidRPr="00D57730">
              <w:t>11,797</w:t>
            </w:r>
          </w:p>
        </w:tc>
        <w:tc>
          <w:tcPr>
            <w:tcW w:w="1123" w:type="dxa"/>
            <w:tcBorders>
              <w:top w:val="nil"/>
              <w:left w:val="nil"/>
              <w:bottom w:val="single" w:sz="4" w:space="0" w:color="auto"/>
              <w:right w:val="single" w:sz="4" w:space="0" w:color="auto"/>
            </w:tcBorders>
            <w:shd w:val="clear" w:color="auto" w:fill="auto"/>
            <w:vAlign w:val="center"/>
          </w:tcPr>
          <w:p w14:paraId="0293CAEF" w14:textId="77777777" w:rsidR="009114FF" w:rsidRPr="00D57730" w:rsidRDefault="009114FF" w:rsidP="00AE6BFF">
            <w:pPr>
              <w:jc w:val="center"/>
            </w:pPr>
            <w:r w:rsidRPr="00D57730">
              <w:t>0,000</w:t>
            </w:r>
          </w:p>
        </w:tc>
      </w:tr>
      <w:tr w:rsidR="009114FF" w:rsidRPr="00925181" w14:paraId="19190900" w14:textId="77777777" w:rsidTr="00AE6BFF">
        <w:trPr>
          <w:trHeight w:val="2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62B98C8" w14:textId="77777777" w:rsidR="009114FF" w:rsidRPr="00971D45" w:rsidRDefault="009114FF" w:rsidP="00AE6BFF">
            <w:pPr>
              <w:jc w:val="center"/>
              <w:rPr>
                <w:sz w:val="16"/>
                <w:szCs w:val="16"/>
              </w:rPr>
            </w:pPr>
            <w:r w:rsidRPr="00971D45">
              <w:rPr>
                <w:sz w:val="16"/>
                <w:szCs w:val="16"/>
              </w:rPr>
              <w:t> </w:t>
            </w:r>
          </w:p>
        </w:tc>
        <w:tc>
          <w:tcPr>
            <w:tcW w:w="4427" w:type="dxa"/>
            <w:tcBorders>
              <w:top w:val="nil"/>
              <w:left w:val="nil"/>
              <w:bottom w:val="single" w:sz="4" w:space="0" w:color="auto"/>
              <w:right w:val="single" w:sz="4" w:space="0" w:color="auto"/>
            </w:tcBorders>
            <w:shd w:val="clear" w:color="auto" w:fill="auto"/>
            <w:vAlign w:val="center"/>
            <w:hideMark/>
          </w:tcPr>
          <w:p w14:paraId="5190EA20" w14:textId="77777777" w:rsidR="009114FF" w:rsidRPr="006079D3" w:rsidRDefault="009114FF" w:rsidP="00AE6BFF">
            <w:pPr>
              <w:rPr>
                <w:sz w:val="16"/>
              </w:rPr>
            </w:pPr>
            <w:r w:rsidRPr="006079D3">
              <w:rPr>
                <w:sz w:val="16"/>
              </w:rPr>
              <w:t>Полезный отпуск тепловой энергии</w:t>
            </w:r>
          </w:p>
        </w:tc>
        <w:tc>
          <w:tcPr>
            <w:tcW w:w="1280" w:type="dxa"/>
            <w:tcBorders>
              <w:top w:val="nil"/>
              <w:left w:val="nil"/>
              <w:bottom w:val="single" w:sz="4" w:space="0" w:color="auto"/>
              <w:right w:val="single" w:sz="4" w:space="0" w:color="auto"/>
            </w:tcBorders>
            <w:shd w:val="clear" w:color="auto" w:fill="auto"/>
            <w:vAlign w:val="center"/>
            <w:hideMark/>
          </w:tcPr>
          <w:p w14:paraId="3F72B3AD" w14:textId="77777777" w:rsidR="009114FF" w:rsidRPr="00971D45" w:rsidRDefault="009114FF" w:rsidP="00AE6BFF">
            <w:pPr>
              <w:jc w:val="center"/>
              <w:rPr>
                <w:sz w:val="16"/>
                <w:szCs w:val="16"/>
              </w:rPr>
            </w:pPr>
            <w:r w:rsidRPr="00971D45">
              <w:rPr>
                <w:sz w:val="16"/>
                <w:szCs w:val="16"/>
              </w:rPr>
              <w:t>тыс. Гкал</w:t>
            </w:r>
          </w:p>
        </w:tc>
        <w:tc>
          <w:tcPr>
            <w:tcW w:w="1350" w:type="dxa"/>
            <w:tcBorders>
              <w:top w:val="nil"/>
              <w:left w:val="nil"/>
              <w:bottom w:val="single" w:sz="4" w:space="0" w:color="auto"/>
              <w:right w:val="single" w:sz="4" w:space="0" w:color="auto"/>
            </w:tcBorders>
            <w:shd w:val="clear" w:color="auto" w:fill="auto"/>
            <w:vAlign w:val="center"/>
          </w:tcPr>
          <w:p w14:paraId="2E63DCD3" w14:textId="77777777" w:rsidR="009114FF" w:rsidRPr="00D57730" w:rsidRDefault="009114FF" w:rsidP="00AE6BFF">
            <w:pPr>
              <w:jc w:val="center"/>
            </w:pPr>
            <w:r w:rsidRPr="00D57730">
              <w:t>164,141</w:t>
            </w:r>
          </w:p>
        </w:tc>
        <w:tc>
          <w:tcPr>
            <w:tcW w:w="1350" w:type="dxa"/>
            <w:tcBorders>
              <w:top w:val="nil"/>
              <w:left w:val="nil"/>
              <w:bottom w:val="single" w:sz="4" w:space="0" w:color="auto"/>
              <w:right w:val="single" w:sz="4" w:space="0" w:color="auto"/>
            </w:tcBorders>
            <w:shd w:val="clear" w:color="auto" w:fill="auto"/>
            <w:vAlign w:val="center"/>
          </w:tcPr>
          <w:p w14:paraId="481B507C" w14:textId="77777777" w:rsidR="009114FF" w:rsidRPr="00D57730" w:rsidRDefault="009114FF" w:rsidP="00AE6BFF">
            <w:pPr>
              <w:jc w:val="center"/>
            </w:pPr>
            <w:r w:rsidRPr="00D57730">
              <w:t>168,094</w:t>
            </w:r>
          </w:p>
        </w:tc>
        <w:tc>
          <w:tcPr>
            <w:tcW w:w="1123" w:type="dxa"/>
            <w:tcBorders>
              <w:top w:val="nil"/>
              <w:left w:val="nil"/>
              <w:bottom w:val="single" w:sz="4" w:space="0" w:color="auto"/>
              <w:right w:val="single" w:sz="4" w:space="0" w:color="auto"/>
            </w:tcBorders>
            <w:shd w:val="clear" w:color="auto" w:fill="auto"/>
            <w:vAlign w:val="center"/>
          </w:tcPr>
          <w:p w14:paraId="5AEB89F9" w14:textId="77777777" w:rsidR="009114FF" w:rsidRDefault="009114FF" w:rsidP="00AE6BFF">
            <w:pPr>
              <w:jc w:val="center"/>
            </w:pPr>
            <w:r w:rsidRPr="00D57730">
              <w:t>3,953</w:t>
            </w:r>
          </w:p>
        </w:tc>
      </w:tr>
      <w:tr w:rsidR="009114FF" w:rsidRPr="00925181" w14:paraId="7ED4F343" w14:textId="77777777" w:rsidTr="00AE6BFF">
        <w:trPr>
          <w:trHeight w:val="285"/>
        </w:trPr>
        <w:tc>
          <w:tcPr>
            <w:tcW w:w="851" w:type="dxa"/>
            <w:tcBorders>
              <w:top w:val="double" w:sz="6" w:space="0" w:color="auto"/>
              <w:left w:val="single" w:sz="4" w:space="0" w:color="auto"/>
              <w:bottom w:val="double" w:sz="6" w:space="0" w:color="auto"/>
              <w:right w:val="nil"/>
            </w:tcBorders>
            <w:shd w:val="clear" w:color="auto" w:fill="auto"/>
            <w:vAlign w:val="center"/>
            <w:hideMark/>
          </w:tcPr>
          <w:p w14:paraId="707AFBEB" w14:textId="77777777" w:rsidR="009114FF" w:rsidRPr="00971D45" w:rsidRDefault="009114FF" w:rsidP="00AE6BFF">
            <w:pPr>
              <w:jc w:val="center"/>
              <w:rPr>
                <w:sz w:val="16"/>
                <w:szCs w:val="16"/>
              </w:rPr>
            </w:pPr>
            <w:r w:rsidRPr="00971D45">
              <w:rPr>
                <w:sz w:val="16"/>
                <w:szCs w:val="16"/>
              </w:rPr>
              <w:t> </w:t>
            </w:r>
          </w:p>
        </w:tc>
        <w:tc>
          <w:tcPr>
            <w:tcW w:w="4427" w:type="dxa"/>
            <w:tcBorders>
              <w:top w:val="double" w:sz="6" w:space="0" w:color="auto"/>
              <w:left w:val="nil"/>
              <w:bottom w:val="double" w:sz="6" w:space="0" w:color="auto"/>
              <w:right w:val="nil"/>
            </w:tcBorders>
            <w:shd w:val="clear" w:color="auto" w:fill="auto"/>
            <w:vAlign w:val="center"/>
            <w:hideMark/>
          </w:tcPr>
          <w:p w14:paraId="391F6C0B" w14:textId="77777777" w:rsidR="009114FF" w:rsidRPr="00971D45" w:rsidRDefault="009114FF" w:rsidP="00AE6BFF">
            <w:pPr>
              <w:jc w:val="center"/>
              <w:rPr>
                <w:b/>
                <w:bCs/>
                <w:sz w:val="16"/>
                <w:szCs w:val="16"/>
              </w:rPr>
            </w:pPr>
            <w:r w:rsidRPr="00971D45">
              <w:rPr>
                <w:b/>
                <w:bCs/>
                <w:sz w:val="16"/>
                <w:szCs w:val="16"/>
              </w:rPr>
              <w:t>Расходы на производство тепловой энергии</w:t>
            </w:r>
          </w:p>
        </w:tc>
        <w:tc>
          <w:tcPr>
            <w:tcW w:w="1280" w:type="dxa"/>
            <w:tcBorders>
              <w:top w:val="double" w:sz="6" w:space="0" w:color="auto"/>
              <w:left w:val="nil"/>
              <w:bottom w:val="double" w:sz="6" w:space="0" w:color="auto"/>
              <w:right w:val="nil"/>
            </w:tcBorders>
            <w:shd w:val="clear" w:color="auto" w:fill="auto"/>
            <w:vAlign w:val="center"/>
            <w:hideMark/>
          </w:tcPr>
          <w:p w14:paraId="0580BDA3" w14:textId="77777777" w:rsidR="009114FF" w:rsidRPr="00971D45" w:rsidRDefault="009114FF" w:rsidP="00AE6BFF">
            <w:pPr>
              <w:jc w:val="center"/>
              <w:rPr>
                <w:sz w:val="16"/>
                <w:szCs w:val="16"/>
              </w:rPr>
            </w:pPr>
            <w:r w:rsidRPr="00971D45">
              <w:rPr>
                <w:sz w:val="16"/>
                <w:szCs w:val="16"/>
              </w:rPr>
              <w:t> </w:t>
            </w:r>
          </w:p>
        </w:tc>
        <w:tc>
          <w:tcPr>
            <w:tcW w:w="1350" w:type="dxa"/>
            <w:tcBorders>
              <w:top w:val="double" w:sz="6" w:space="0" w:color="auto"/>
              <w:left w:val="nil"/>
              <w:bottom w:val="double" w:sz="6" w:space="0" w:color="auto"/>
              <w:right w:val="nil"/>
            </w:tcBorders>
            <w:shd w:val="clear" w:color="auto" w:fill="auto"/>
            <w:vAlign w:val="center"/>
            <w:hideMark/>
          </w:tcPr>
          <w:p w14:paraId="36F7CF50" w14:textId="77777777" w:rsidR="009114FF" w:rsidRPr="00925181" w:rsidRDefault="009114FF" w:rsidP="00AE6BFF">
            <w:pPr>
              <w:jc w:val="center"/>
              <w:rPr>
                <w:sz w:val="16"/>
                <w:szCs w:val="16"/>
              </w:rPr>
            </w:pPr>
          </w:p>
        </w:tc>
        <w:tc>
          <w:tcPr>
            <w:tcW w:w="1350" w:type="dxa"/>
            <w:tcBorders>
              <w:top w:val="double" w:sz="6" w:space="0" w:color="auto"/>
              <w:left w:val="nil"/>
              <w:bottom w:val="double" w:sz="6" w:space="0" w:color="auto"/>
              <w:right w:val="nil"/>
            </w:tcBorders>
            <w:shd w:val="clear" w:color="auto" w:fill="auto"/>
            <w:vAlign w:val="center"/>
            <w:hideMark/>
          </w:tcPr>
          <w:p w14:paraId="5BD8F346" w14:textId="77777777" w:rsidR="009114FF" w:rsidRPr="00925181" w:rsidRDefault="009114FF" w:rsidP="00AE6BFF">
            <w:pPr>
              <w:jc w:val="center"/>
              <w:rPr>
                <w:sz w:val="16"/>
                <w:szCs w:val="16"/>
              </w:rPr>
            </w:pPr>
          </w:p>
        </w:tc>
        <w:tc>
          <w:tcPr>
            <w:tcW w:w="1123" w:type="dxa"/>
            <w:tcBorders>
              <w:top w:val="double" w:sz="6" w:space="0" w:color="auto"/>
              <w:left w:val="nil"/>
              <w:bottom w:val="double" w:sz="6" w:space="0" w:color="auto"/>
              <w:right w:val="single" w:sz="4" w:space="0" w:color="auto"/>
            </w:tcBorders>
            <w:shd w:val="clear" w:color="auto" w:fill="auto"/>
            <w:vAlign w:val="center"/>
            <w:hideMark/>
          </w:tcPr>
          <w:p w14:paraId="2CF99BA6" w14:textId="77777777" w:rsidR="009114FF" w:rsidRPr="00925181" w:rsidRDefault="009114FF" w:rsidP="00AE6BFF">
            <w:pPr>
              <w:jc w:val="center"/>
              <w:rPr>
                <w:sz w:val="16"/>
                <w:szCs w:val="16"/>
              </w:rPr>
            </w:pPr>
          </w:p>
        </w:tc>
      </w:tr>
      <w:tr w:rsidR="009114FF" w:rsidRPr="00925181" w14:paraId="7840411C" w14:textId="77777777" w:rsidTr="00AE6BFF">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A8547E0" w14:textId="77777777" w:rsidR="009114FF" w:rsidRPr="00971D45" w:rsidRDefault="009114FF" w:rsidP="00AE6BFF">
            <w:pPr>
              <w:jc w:val="center"/>
              <w:rPr>
                <w:sz w:val="16"/>
                <w:szCs w:val="16"/>
              </w:rPr>
            </w:pPr>
            <w:r w:rsidRPr="00971D45">
              <w:rPr>
                <w:sz w:val="16"/>
                <w:szCs w:val="16"/>
              </w:rPr>
              <w:t>1</w:t>
            </w:r>
          </w:p>
        </w:tc>
        <w:tc>
          <w:tcPr>
            <w:tcW w:w="4427" w:type="dxa"/>
            <w:tcBorders>
              <w:top w:val="nil"/>
              <w:left w:val="nil"/>
              <w:bottom w:val="single" w:sz="4" w:space="0" w:color="auto"/>
              <w:right w:val="single" w:sz="4" w:space="0" w:color="auto"/>
            </w:tcBorders>
            <w:shd w:val="clear" w:color="auto" w:fill="auto"/>
            <w:vAlign w:val="center"/>
            <w:hideMark/>
          </w:tcPr>
          <w:p w14:paraId="762343FF" w14:textId="77777777" w:rsidR="009114FF" w:rsidRPr="00971D45" w:rsidRDefault="009114FF" w:rsidP="00AE6BFF">
            <w:pPr>
              <w:rPr>
                <w:b/>
                <w:bCs/>
                <w:sz w:val="16"/>
                <w:szCs w:val="16"/>
              </w:rPr>
            </w:pPr>
            <w:r w:rsidRPr="00971D45">
              <w:rPr>
                <w:b/>
                <w:bCs/>
                <w:sz w:val="16"/>
                <w:szCs w:val="16"/>
              </w:rPr>
              <w:t>Расходы, связанные с производством и реализацией продукции (услуг), всего</w:t>
            </w:r>
          </w:p>
        </w:tc>
        <w:tc>
          <w:tcPr>
            <w:tcW w:w="1280" w:type="dxa"/>
            <w:tcBorders>
              <w:top w:val="nil"/>
              <w:left w:val="nil"/>
              <w:bottom w:val="single" w:sz="4" w:space="0" w:color="auto"/>
              <w:right w:val="single" w:sz="4" w:space="0" w:color="auto"/>
            </w:tcBorders>
            <w:shd w:val="clear" w:color="auto" w:fill="auto"/>
            <w:vAlign w:val="center"/>
            <w:hideMark/>
          </w:tcPr>
          <w:p w14:paraId="41F495DB"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5F25D516" w14:textId="77777777" w:rsidR="009114FF" w:rsidRPr="00A1077A" w:rsidRDefault="009114FF" w:rsidP="00AE6BFF">
            <w:pPr>
              <w:jc w:val="center"/>
            </w:pPr>
            <w:r w:rsidRPr="00A1077A">
              <w:t>36 009</w:t>
            </w:r>
          </w:p>
        </w:tc>
        <w:tc>
          <w:tcPr>
            <w:tcW w:w="1350" w:type="dxa"/>
            <w:tcBorders>
              <w:top w:val="nil"/>
              <w:left w:val="nil"/>
              <w:bottom w:val="single" w:sz="4" w:space="0" w:color="auto"/>
              <w:right w:val="single" w:sz="4" w:space="0" w:color="auto"/>
            </w:tcBorders>
            <w:shd w:val="clear" w:color="auto" w:fill="auto"/>
            <w:vAlign w:val="center"/>
          </w:tcPr>
          <w:p w14:paraId="496CA7B9" w14:textId="77777777" w:rsidR="009114FF" w:rsidRPr="00A1077A" w:rsidRDefault="009114FF" w:rsidP="00AE6BFF">
            <w:pPr>
              <w:jc w:val="center"/>
            </w:pPr>
            <w:r w:rsidRPr="00A1077A">
              <w:t>30 914</w:t>
            </w:r>
          </w:p>
        </w:tc>
        <w:tc>
          <w:tcPr>
            <w:tcW w:w="1123" w:type="dxa"/>
            <w:tcBorders>
              <w:top w:val="nil"/>
              <w:left w:val="nil"/>
              <w:bottom w:val="single" w:sz="4" w:space="0" w:color="auto"/>
              <w:right w:val="single" w:sz="4" w:space="0" w:color="auto"/>
            </w:tcBorders>
            <w:shd w:val="clear" w:color="auto" w:fill="auto"/>
            <w:vAlign w:val="center"/>
          </w:tcPr>
          <w:p w14:paraId="686B5246" w14:textId="77777777" w:rsidR="009114FF" w:rsidRPr="00A1077A" w:rsidRDefault="009114FF" w:rsidP="00AE6BFF">
            <w:pPr>
              <w:jc w:val="center"/>
            </w:pPr>
            <w:r w:rsidRPr="00A1077A">
              <w:t>-5 095</w:t>
            </w:r>
          </w:p>
        </w:tc>
      </w:tr>
      <w:tr w:rsidR="009114FF" w:rsidRPr="00925181" w14:paraId="04A9F430"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40ECEC6" w14:textId="77777777" w:rsidR="009114FF" w:rsidRPr="00971D45" w:rsidRDefault="009114FF" w:rsidP="00AE6BFF">
            <w:pPr>
              <w:jc w:val="center"/>
              <w:rPr>
                <w:sz w:val="16"/>
                <w:szCs w:val="16"/>
              </w:rPr>
            </w:pPr>
            <w:r w:rsidRPr="00971D45">
              <w:rPr>
                <w:sz w:val="16"/>
                <w:szCs w:val="16"/>
              </w:rPr>
              <w:t>1.1</w:t>
            </w:r>
          </w:p>
        </w:tc>
        <w:tc>
          <w:tcPr>
            <w:tcW w:w="4427" w:type="dxa"/>
            <w:tcBorders>
              <w:top w:val="nil"/>
              <w:left w:val="nil"/>
              <w:bottom w:val="single" w:sz="4" w:space="0" w:color="auto"/>
              <w:right w:val="single" w:sz="4" w:space="0" w:color="auto"/>
            </w:tcBorders>
            <w:shd w:val="clear" w:color="auto" w:fill="auto"/>
            <w:vAlign w:val="center"/>
            <w:hideMark/>
          </w:tcPr>
          <w:p w14:paraId="571F68A8" w14:textId="77777777" w:rsidR="009114FF" w:rsidRPr="00971D45" w:rsidRDefault="009114FF" w:rsidP="00AE6BFF">
            <w:pPr>
              <w:rPr>
                <w:sz w:val="16"/>
                <w:szCs w:val="16"/>
              </w:rPr>
            </w:pPr>
            <w:r w:rsidRPr="00971D45">
              <w:rPr>
                <w:sz w:val="16"/>
                <w:szCs w:val="16"/>
              </w:rPr>
              <w:t xml:space="preserve">   - расходы на сырье и материалы</w:t>
            </w:r>
          </w:p>
        </w:tc>
        <w:tc>
          <w:tcPr>
            <w:tcW w:w="1280" w:type="dxa"/>
            <w:tcBorders>
              <w:top w:val="nil"/>
              <w:left w:val="nil"/>
              <w:bottom w:val="single" w:sz="4" w:space="0" w:color="auto"/>
              <w:right w:val="single" w:sz="4" w:space="0" w:color="auto"/>
            </w:tcBorders>
            <w:shd w:val="clear" w:color="auto" w:fill="auto"/>
            <w:vAlign w:val="center"/>
            <w:hideMark/>
          </w:tcPr>
          <w:p w14:paraId="6AFECFFE"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4C7E30BE" w14:textId="77777777" w:rsidR="009114FF" w:rsidRPr="00A1077A" w:rsidRDefault="009114FF" w:rsidP="00AE6BFF">
            <w:pPr>
              <w:jc w:val="center"/>
            </w:pPr>
            <w:r w:rsidRPr="00A1077A">
              <w:t>0</w:t>
            </w:r>
          </w:p>
        </w:tc>
        <w:tc>
          <w:tcPr>
            <w:tcW w:w="1350" w:type="dxa"/>
            <w:tcBorders>
              <w:top w:val="nil"/>
              <w:left w:val="nil"/>
              <w:bottom w:val="single" w:sz="4" w:space="0" w:color="auto"/>
              <w:right w:val="single" w:sz="4" w:space="0" w:color="auto"/>
            </w:tcBorders>
            <w:shd w:val="clear" w:color="auto" w:fill="auto"/>
            <w:vAlign w:val="center"/>
          </w:tcPr>
          <w:p w14:paraId="2020D167"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260E10DF" w14:textId="77777777" w:rsidR="009114FF" w:rsidRPr="00A1077A" w:rsidRDefault="009114FF" w:rsidP="00AE6BFF">
            <w:pPr>
              <w:jc w:val="center"/>
            </w:pPr>
            <w:r w:rsidRPr="00A1077A">
              <w:t>0</w:t>
            </w:r>
          </w:p>
        </w:tc>
      </w:tr>
      <w:tr w:rsidR="009114FF" w:rsidRPr="00925181" w14:paraId="38A0A6D1"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7097942" w14:textId="77777777" w:rsidR="009114FF" w:rsidRPr="00971D45" w:rsidRDefault="009114FF" w:rsidP="00AE6BFF">
            <w:pPr>
              <w:jc w:val="center"/>
              <w:rPr>
                <w:sz w:val="16"/>
                <w:szCs w:val="16"/>
              </w:rPr>
            </w:pPr>
            <w:r w:rsidRPr="00971D45">
              <w:rPr>
                <w:sz w:val="16"/>
                <w:szCs w:val="16"/>
              </w:rPr>
              <w:t>1.2</w:t>
            </w:r>
          </w:p>
        </w:tc>
        <w:tc>
          <w:tcPr>
            <w:tcW w:w="4427" w:type="dxa"/>
            <w:tcBorders>
              <w:top w:val="nil"/>
              <w:left w:val="nil"/>
              <w:bottom w:val="single" w:sz="4" w:space="0" w:color="auto"/>
              <w:right w:val="single" w:sz="4" w:space="0" w:color="auto"/>
            </w:tcBorders>
            <w:shd w:val="clear" w:color="auto" w:fill="auto"/>
            <w:vAlign w:val="center"/>
            <w:hideMark/>
          </w:tcPr>
          <w:p w14:paraId="117D85B6" w14:textId="77777777" w:rsidR="009114FF" w:rsidRPr="00971D45" w:rsidRDefault="009114FF" w:rsidP="00AE6BFF">
            <w:pPr>
              <w:rPr>
                <w:sz w:val="16"/>
                <w:szCs w:val="16"/>
              </w:rPr>
            </w:pPr>
            <w:r w:rsidRPr="00971D45">
              <w:rPr>
                <w:sz w:val="16"/>
                <w:szCs w:val="16"/>
              </w:rPr>
              <w:t xml:space="preserve">   - расходы на топливо</w:t>
            </w:r>
          </w:p>
        </w:tc>
        <w:tc>
          <w:tcPr>
            <w:tcW w:w="1280" w:type="dxa"/>
            <w:tcBorders>
              <w:top w:val="nil"/>
              <w:left w:val="nil"/>
              <w:bottom w:val="single" w:sz="4" w:space="0" w:color="auto"/>
              <w:right w:val="single" w:sz="4" w:space="0" w:color="auto"/>
            </w:tcBorders>
            <w:shd w:val="clear" w:color="auto" w:fill="auto"/>
            <w:vAlign w:val="center"/>
            <w:hideMark/>
          </w:tcPr>
          <w:p w14:paraId="177F5B74"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0BE43DCC" w14:textId="77777777" w:rsidR="009114FF" w:rsidRPr="00A1077A" w:rsidRDefault="009114FF" w:rsidP="00AE6BFF">
            <w:pPr>
              <w:jc w:val="center"/>
            </w:pPr>
            <w:r w:rsidRPr="00A1077A">
              <w:t>0</w:t>
            </w:r>
          </w:p>
        </w:tc>
        <w:tc>
          <w:tcPr>
            <w:tcW w:w="1350" w:type="dxa"/>
            <w:tcBorders>
              <w:top w:val="nil"/>
              <w:left w:val="nil"/>
              <w:bottom w:val="single" w:sz="4" w:space="0" w:color="auto"/>
              <w:right w:val="single" w:sz="4" w:space="0" w:color="auto"/>
            </w:tcBorders>
            <w:shd w:val="clear" w:color="auto" w:fill="auto"/>
            <w:vAlign w:val="center"/>
          </w:tcPr>
          <w:p w14:paraId="4E23679E"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3F4AEE31" w14:textId="77777777" w:rsidR="009114FF" w:rsidRPr="00A1077A" w:rsidRDefault="009114FF" w:rsidP="00AE6BFF">
            <w:pPr>
              <w:jc w:val="center"/>
            </w:pPr>
            <w:r w:rsidRPr="00A1077A">
              <w:t>0</w:t>
            </w:r>
          </w:p>
        </w:tc>
      </w:tr>
      <w:tr w:rsidR="009114FF" w:rsidRPr="00925181" w14:paraId="72796BE8"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62C71AD" w14:textId="77777777" w:rsidR="009114FF" w:rsidRPr="00971D45" w:rsidRDefault="009114FF" w:rsidP="00AE6BFF">
            <w:pPr>
              <w:jc w:val="center"/>
              <w:rPr>
                <w:sz w:val="16"/>
                <w:szCs w:val="16"/>
              </w:rPr>
            </w:pPr>
            <w:r w:rsidRPr="00971D45">
              <w:rPr>
                <w:sz w:val="16"/>
                <w:szCs w:val="16"/>
              </w:rPr>
              <w:t>1.3</w:t>
            </w:r>
          </w:p>
        </w:tc>
        <w:tc>
          <w:tcPr>
            <w:tcW w:w="4427" w:type="dxa"/>
            <w:tcBorders>
              <w:top w:val="nil"/>
              <w:left w:val="nil"/>
              <w:bottom w:val="single" w:sz="4" w:space="0" w:color="auto"/>
              <w:right w:val="single" w:sz="4" w:space="0" w:color="auto"/>
            </w:tcBorders>
            <w:shd w:val="clear" w:color="auto" w:fill="auto"/>
            <w:vAlign w:val="center"/>
            <w:hideMark/>
          </w:tcPr>
          <w:p w14:paraId="7211B3D7" w14:textId="77777777" w:rsidR="009114FF" w:rsidRPr="00971D45" w:rsidRDefault="009114FF" w:rsidP="00AE6BFF">
            <w:pPr>
              <w:rPr>
                <w:sz w:val="16"/>
                <w:szCs w:val="16"/>
              </w:rPr>
            </w:pPr>
            <w:r w:rsidRPr="00971D45">
              <w:rPr>
                <w:sz w:val="16"/>
                <w:szCs w:val="16"/>
              </w:rPr>
              <w:t xml:space="preserve">   - расходы на прочие покупаемые энергетические ресурсы</w:t>
            </w:r>
          </w:p>
        </w:tc>
        <w:tc>
          <w:tcPr>
            <w:tcW w:w="1280" w:type="dxa"/>
            <w:tcBorders>
              <w:top w:val="nil"/>
              <w:left w:val="nil"/>
              <w:bottom w:val="single" w:sz="4" w:space="0" w:color="auto"/>
              <w:right w:val="single" w:sz="4" w:space="0" w:color="auto"/>
            </w:tcBorders>
            <w:shd w:val="clear" w:color="auto" w:fill="auto"/>
            <w:vAlign w:val="center"/>
            <w:hideMark/>
          </w:tcPr>
          <w:p w14:paraId="2C2D2F93"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5C86E69A" w14:textId="77777777" w:rsidR="009114FF" w:rsidRPr="00A1077A" w:rsidRDefault="009114FF" w:rsidP="00AE6BFF">
            <w:pPr>
              <w:jc w:val="center"/>
            </w:pPr>
            <w:r w:rsidRPr="00A1077A">
              <w:t>6 899</w:t>
            </w:r>
          </w:p>
        </w:tc>
        <w:tc>
          <w:tcPr>
            <w:tcW w:w="1350" w:type="dxa"/>
            <w:tcBorders>
              <w:top w:val="nil"/>
              <w:left w:val="nil"/>
              <w:bottom w:val="single" w:sz="4" w:space="0" w:color="auto"/>
              <w:right w:val="single" w:sz="4" w:space="0" w:color="auto"/>
            </w:tcBorders>
            <w:shd w:val="clear" w:color="auto" w:fill="auto"/>
            <w:vAlign w:val="center"/>
          </w:tcPr>
          <w:p w14:paraId="3E4997BC" w14:textId="77777777" w:rsidR="009114FF" w:rsidRPr="00A1077A" w:rsidRDefault="009114FF" w:rsidP="00AE6BFF">
            <w:pPr>
              <w:jc w:val="center"/>
            </w:pPr>
            <w:r w:rsidRPr="00A1077A">
              <w:t>6 731</w:t>
            </w:r>
          </w:p>
        </w:tc>
        <w:tc>
          <w:tcPr>
            <w:tcW w:w="1123" w:type="dxa"/>
            <w:tcBorders>
              <w:top w:val="nil"/>
              <w:left w:val="nil"/>
              <w:bottom w:val="single" w:sz="4" w:space="0" w:color="auto"/>
              <w:right w:val="single" w:sz="4" w:space="0" w:color="auto"/>
            </w:tcBorders>
            <w:shd w:val="clear" w:color="auto" w:fill="auto"/>
            <w:vAlign w:val="center"/>
          </w:tcPr>
          <w:p w14:paraId="284ECF74" w14:textId="77777777" w:rsidR="009114FF" w:rsidRPr="00A1077A" w:rsidRDefault="009114FF" w:rsidP="00AE6BFF">
            <w:pPr>
              <w:jc w:val="center"/>
            </w:pPr>
            <w:r w:rsidRPr="00A1077A">
              <w:t>-168</w:t>
            </w:r>
          </w:p>
        </w:tc>
      </w:tr>
      <w:tr w:rsidR="009114FF" w:rsidRPr="00925181" w14:paraId="2A894E0E"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72D8A29" w14:textId="77777777" w:rsidR="009114FF" w:rsidRPr="00971D45" w:rsidRDefault="009114FF" w:rsidP="00AE6BFF">
            <w:pPr>
              <w:jc w:val="center"/>
              <w:rPr>
                <w:sz w:val="16"/>
                <w:szCs w:val="16"/>
              </w:rPr>
            </w:pPr>
            <w:r w:rsidRPr="00971D45">
              <w:rPr>
                <w:sz w:val="16"/>
                <w:szCs w:val="16"/>
              </w:rPr>
              <w:t>1.4</w:t>
            </w:r>
          </w:p>
        </w:tc>
        <w:tc>
          <w:tcPr>
            <w:tcW w:w="4427" w:type="dxa"/>
            <w:tcBorders>
              <w:top w:val="nil"/>
              <w:left w:val="nil"/>
              <w:bottom w:val="single" w:sz="4" w:space="0" w:color="auto"/>
              <w:right w:val="single" w:sz="4" w:space="0" w:color="auto"/>
            </w:tcBorders>
            <w:shd w:val="clear" w:color="auto" w:fill="auto"/>
            <w:vAlign w:val="center"/>
            <w:hideMark/>
          </w:tcPr>
          <w:p w14:paraId="691A0981" w14:textId="77777777" w:rsidR="009114FF" w:rsidRPr="00971D45" w:rsidRDefault="009114FF" w:rsidP="00AE6BFF">
            <w:pPr>
              <w:rPr>
                <w:sz w:val="16"/>
                <w:szCs w:val="16"/>
              </w:rPr>
            </w:pPr>
            <w:r w:rsidRPr="00971D45">
              <w:rPr>
                <w:sz w:val="16"/>
                <w:szCs w:val="16"/>
              </w:rPr>
              <w:t xml:space="preserve">   - расходы на холодную воду</w:t>
            </w:r>
          </w:p>
        </w:tc>
        <w:tc>
          <w:tcPr>
            <w:tcW w:w="1280" w:type="dxa"/>
            <w:tcBorders>
              <w:top w:val="nil"/>
              <w:left w:val="nil"/>
              <w:bottom w:val="single" w:sz="4" w:space="0" w:color="auto"/>
              <w:right w:val="single" w:sz="4" w:space="0" w:color="auto"/>
            </w:tcBorders>
            <w:shd w:val="clear" w:color="auto" w:fill="auto"/>
            <w:vAlign w:val="center"/>
            <w:hideMark/>
          </w:tcPr>
          <w:p w14:paraId="26EB8610"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3482D261" w14:textId="77777777" w:rsidR="009114FF" w:rsidRPr="00A1077A" w:rsidRDefault="009114FF" w:rsidP="00AE6BFF">
            <w:pPr>
              <w:jc w:val="center"/>
            </w:pPr>
            <w:r w:rsidRPr="00A1077A">
              <w:t>0</w:t>
            </w:r>
          </w:p>
        </w:tc>
        <w:tc>
          <w:tcPr>
            <w:tcW w:w="1350" w:type="dxa"/>
            <w:tcBorders>
              <w:top w:val="nil"/>
              <w:left w:val="nil"/>
              <w:bottom w:val="single" w:sz="4" w:space="0" w:color="auto"/>
              <w:right w:val="single" w:sz="4" w:space="0" w:color="auto"/>
            </w:tcBorders>
            <w:shd w:val="clear" w:color="auto" w:fill="auto"/>
            <w:vAlign w:val="center"/>
          </w:tcPr>
          <w:p w14:paraId="19CDA06B"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008FDFCC" w14:textId="77777777" w:rsidR="009114FF" w:rsidRPr="00A1077A" w:rsidRDefault="009114FF" w:rsidP="00AE6BFF">
            <w:pPr>
              <w:jc w:val="center"/>
            </w:pPr>
            <w:r w:rsidRPr="00A1077A">
              <w:t>0</w:t>
            </w:r>
          </w:p>
        </w:tc>
      </w:tr>
      <w:tr w:rsidR="009114FF" w:rsidRPr="00925181" w14:paraId="59B344EB"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0844AB9" w14:textId="77777777" w:rsidR="009114FF" w:rsidRPr="00971D45" w:rsidRDefault="009114FF" w:rsidP="00AE6BFF">
            <w:pPr>
              <w:jc w:val="center"/>
              <w:rPr>
                <w:sz w:val="16"/>
                <w:szCs w:val="16"/>
              </w:rPr>
            </w:pPr>
            <w:r w:rsidRPr="00971D45">
              <w:rPr>
                <w:sz w:val="16"/>
                <w:szCs w:val="16"/>
              </w:rPr>
              <w:t>1.5</w:t>
            </w:r>
          </w:p>
        </w:tc>
        <w:tc>
          <w:tcPr>
            <w:tcW w:w="4427" w:type="dxa"/>
            <w:tcBorders>
              <w:top w:val="nil"/>
              <w:left w:val="nil"/>
              <w:bottom w:val="single" w:sz="4" w:space="0" w:color="auto"/>
              <w:right w:val="single" w:sz="4" w:space="0" w:color="auto"/>
            </w:tcBorders>
            <w:shd w:val="clear" w:color="auto" w:fill="auto"/>
            <w:vAlign w:val="center"/>
            <w:hideMark/>
          </w:tcPr>
          <w:p w14:paraId="1E33862B" w14:textId="77777777" w:rsidR="009114FF" w:rsidRPr="00971D45" w:rsidRDefault="009114FF" w:rsidP="00AE6BFF">
            <w:pPr>
              <w:rPr>
                <w:sz w:val="16"/>
                <w:szCs w:val="16"/>
              </w:rPr>
            </w:pPr>
            <w:r w:rsidRPr="00971D45">
              <w:rPr>
                <w:sz w:val="16"/>
                <w:szCs w:val="16"/>
              </w:rPr>
              <w:t xml:space="preserve">   - расходы на теплоноситель</w:t>
            </w:r>
          </w:p>
        </w:tc>
        <w:tc>
          <w:tcPr>
            <w:tcW w:w="1280" w:type="dxa"/>
            <w:tcBorders>
              <w:top w:val="nil"/>
              <w:left w:val="nil"/>
              <w:bottom w:val="single" w:sz="4" w:space="0" w:color="auto"/>
              <w:right w:val="single" w:sz="4" w:space="0" w:color="auto"/>
            </w:tcBorders>
            <w:shd w:val="clear" w:color="auto" w:fill="auto"/>
            <w:vAlign w:val="center"/>
            <w:hideMark/>
          </w:tcPr>
          <w:p w14:paraId="39AEF185"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07744340" w14:textId="77777777" w:rsidR="009114FF" w:rsidRPr="006E1A11" w:rsidRDefault="009114FF" w:rsidP="00AE6BFF">
            <w:pPr>
              <w:jc w:val="center"/>
            </w:pPr>
            <w:r w:rsidRPr="006E1A11">
              <w:t>152</w:t>
            </w:r>
          </w:p>
        </w:tc>
        <w:tc>
          <w:tcPr>
            <w:tcW w:w="1350" w:type="dxa"/>
            <w:tcBorders>
              <w:top w:val="nil"/>
              <w:left w:val="nil"/>
              <w:bottom w:val="single" w:sz="4" w:space="0" w:color="auto"/>
              <w:right w:val="single" w:sz="4" w:space="0" w:color="auto"/>
            </w:tcBorders>
            <w:shd w:val="clear" w:color="auto" w:fill="auto"/>
            <w:vAlign w:val="center"/>
          </w:tcPr>
          <w:p w14:paraId="1244B01D" w14:textId="77777777" w:rsidR="009114FF" w:rsidRPr="006E1A11" w:rsidRDefault="009114FF" w:rsidP="00AE6BFF">
            <w:pPr>
              <w:jc w:val="center"/>
            </w:pPr>
            <w:r w:rsidRPr="006E1A11">
              <w:t>152</w:t>
            </w:r>
          </w:p>
        </w:tc>
        <w:tc>
          <w:tcPr>
            <w:tcW w:w="1123" w:type="dxa"/>
            <w:tcBorders>
              <w:top w:val="nil"/>
              <w:left w:val="nil"/>
              <w:bottom w:val="single" w:sz="4" w:space="0" w:color="auto"/>
              <w:right w:val="single" w:sz="4" w:space="0" w:color="auto"/>
            </w:tcBorders>
            <w:shd w:val="clear" w:color="auto" w:fill="auto"/>
            <w:vAlign w:val="center"/>
          </w:tcPr>
          <w:p w14:paraId="70251569" w14:textId="77777777" w:rsidR="009114FF" w:rsidRDefault="009114FF" w:rsidP="00AE6BFF">
            <w:pPr>
              <w:jc w:val="center"/>
            </w:pPr>
            <w:r w:rsidRPr="006E1A11">
              <w:t>0</w:t>
            </w:r>
          </w:p>
        </w:tc>
      </w:tr>
      <w:tr w:rsidR="009114FF" w:rsidRPr="00925181" w14:paraId="6213D7EE"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D67DB3D" w14:textId="77777777" w:rsidR="009114FF" w:rsidRPr="00971D45" w:rsidRDefault="009114FF" w:rsidP="00AE6BFF">
            <w:pPr>
              <w:jc w:val="center"/>
              <w:rPr>
                <w:sz w:val="16"/>
                <w:szCs w:val="16"/>
              </w:rPr>
            </w:pPr>
            <w:r w:rsidRPr="00971D45">
              <w:rPr>
                <w:sz w:val="16"/>
                <w:szCs w:val="16"/>
              </w:rPr>
              <w:t>1.6</w:t>
            </w:r>
          </w:p>
        </w:tc>
        <w:tc>
          <w:tcPr>
            <w:tcW w:w="4427" w:type="dxa"/>
            <w:tcBorders>
              <w:top w:val="nil"/>
              <w:left w:val="nil"/>
              <w:bottom w:val="single" w:sz="4" w:space="0" w:color="auto"/>
              <w:right w:val="single" w:sz="4" w:space="0" w:color="auto"/>
            </w:tcBorders>
            <w:shd w:val="clear" w:color="auto" w:fill="auto"/>
            <w:vAlign w:val="center"/>
            <w:hideMark/>
          </w:tcPr>
          <w:p w14:paraId="24529445" w14:textId="77777777" w:rsidR="009114FF" w:rsidRPr="00971D45" w:rsidRDefault="009114FF" w:rsidP="00AE6BFF">
            <w:pPr>
              <w:rPr>
                <w:sz w:val="16"/>
                <w:szCs w:val="16"/>
              </w:rPr>
            </w:pPr>
            <w:r w:rsidRPr="00971D45">
              <w:rPr>
                <w:sz w:val="16"/>
                <w:szCs w:val="16"/>
              </w:rPr>
              <w:t xml:space="preserve">   - амортизация основных средств и нематериальных активов</w:t>
            </w:r>
          </w:p>
        </w:tc>
        <w:tc>
          <w:tcPr>
            <w:tcW w:w="1280" w:type="dxa"/>
            <w:tcBorders>
              <w:top w:val="nil"/>
              <w:left w:val="nil"/>
              <w:bottom w:val="single" w:sz="4" w:space="0" w:color="auto"/>
              <w:right w:val="single" w:sz="4" w:space="0" w:color="auto"/>
            </w:tcBorders>
            <w:shd w:val="clear" w:color="auto" w:fill="auto"/>
            <w:vAlign w:val="center"/>
            <w:hideMark/>
          </w:tcPr>
          <w:p w14:paraId="0F0EDE21"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486C6145" w14:textId="77777777" w:rsidR="009114FF" w:rsidRPr="00A1077A" w:rsidRDefault="009114FF" w:rsidP="00AE6BFF">
            <w:pPr>
              <w:jc w:val="center"/>
            </w:pPr>
            <w:r w:rsidRPr="00A1077A">
              <w:t>0</w:t>
            </w:r>
          </w:p>
        </w:tc>
        <w:tc>
          <w:tcPr>
            <w:tcW w:w="1350" w:type="dxa"/>
            <w:tcBorders>
              <w:top w:val="nil"/>
              <w:left w:val="nil"/>
              <w:bottom w:val="single" w:sz="4" w:space="0" w:color="auto"/>
              <w:right w:val="single" w:sz="4" w:space="0" w:color="auto"/>
            </w:tcBorders>
            <w:shd w:val="clear" w:color="auto" w:fill="auto"/>
            <w:vAlign w:val="center"/>
          </w:tcPr>
          <w:p w14:paraId="00DC6046"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2166067E" w14:textId="77777777" w:rsidR="009114FF" w:rsidRPr="00A1077A" w:rsidRDefault="009114FF" w:rsidP="00AE6BFF">
            <w:pPr>
              <w:jc w:val="center"/>
            </w:pPr>
            <w:r w:rsidRPr="00A1077A">
              <w:t>0</w:t>
            </w:r>
          </w:p>
        </w:tc>
      </w:tr>
      <w:tr w:rsidR="009114FF" w:rsidRPr="00925181" w14:paraId="747476AF"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E4FA7BB" w14:textId="77777777" w:rsidR="009114FF" w:rsidRPr="00971D45" w:rsidRDefault="009114FF" w:rsidP="00AE6BFF">
            <w:pPr>
              <w:jc w:val="center"/>
              <w:rPr>
                <w:sz w:val="16"/>
                <w:szCs w:val="16"/>
              </w:rPr>
            </w:pPr>
            <w:r w:rsidRPr="00971D45">
              <w:rPr>
                <w:sz w:val="16"/>
                <w:szCs w:val="16"/>
              </w:rPr>
              <w:t>1.7</w:t>
            </w:r>
          </w:p>
        </w:tc>
        <w:tc>
          <w:tcPr>
            <w:tcW w:w="4427" w:type="dxa"/>
            <w:tcBorders>
              <w:top w:val="nil"/>
              <w:left w:val="nil"/>
              <w:bottom w:val="single" w:sz="4" w:space="0" w:color="auto"/>
              <w:right w:val="single" w:sz="4" w:space="0" w:color="auto"/>
            </w:tcBorders>
            <w:shd w:val="clear" w:color="auto" w:fill="auto"/>
            <w:vAlign w:val="center"/>
            <w:hideMark/>
          </w:tcPr>
          <w:p w14:paraId="40E2800F" w14:textId="77777777" w:rsidR="009114FF" w:rsidRPr="00971D45" w:rsidRDefault="009114FF" w:rsidP="00AE6BFF">
            <w:pPr>
              <w:rPr>
                <w:sz w:val="16"/>
                <w:szCs w:val="16"/>
              </w:rPr>
            </w:pPr>
            <w:r w:rsidRPr="00971D45">
              <w:rPr>
                <w:sz w:val="16"/>
                <w:szCs w:val="16"/>
              </w:rPr>
              <w:t xml:space="preserve">   - оплата труда</w:t>
            </w:r>
          </w:p>
        </w:tc>
        <w:tc>
          <w:tcPr>
            <w:tcW w:w="1280" w:type="dxa"/>
            <w:tcBorders>
              <w:top w:val="nil"/>
              <w:left w:val="nil"/>
              <w:bottom w:val="single" w:sz="4" w:space="0" w:color="auto"/>
              <w:right w:val="single" w:sz="4" w:space="0" w:color="auto"/>
            </w:tcBorders>
            <w:shd w:val="clear" w:color="auto" w:fill="auto"/>
            <w:vAlign w:val="center"/>
            <w:hideMark/>
          </w:tcPr>
          <w:p w14:paraId="4C579218"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568C89F8" w14:textId="77777777" w:rsidR="009114FF" w:rsidRPr="00A1077A" w:rsidRDefault="009114FF" w:rsidP="00AE6BFF">
            <w:pPr>
              <w:jc w:val="center"/>
            </w:pPr>
            <w:r w:rsidRPr="00A1077A">
              <w:t>9 244</w:t>
            </w:r>
          </w:p>
        </w:tc>
        <w:tc>
          <w:tcPr>
            <w:tcW w:w="1350" w:type="dxa"/>
            <w:tcBorders>
              <w:top w:val="nil"/>
              <w:left w:val="nil"/>
              <w:bottom w:val="single" w:sz="4" w:space="0" w:color="auto"/>
              <w:right w:val="single" w:sz="4" w:space="0" w:color="auto"/>
            </w:tcBorders>
            <w:shd w:val="clear" w:color="auto" w:fill="auto"/>
            <w:vAlign w:val="center"/>
          </w:tcPr>
          <w:p w14:paraId="6895D478" w14:textId="77777777" w:rsidR="009114FF" w:rsidRPr="00A1077A" w:rsidRDefault="009114FF" w:rsidP="00AE6BFF">
            <w:pPr>
              <w:jc w:val="center"/>
            </w:pPr>
            <w:r w:rsidRPr="00A1077A">
              <w:t>6 576</w:t>
            </w:r>
          </w:p>
        </w:tc>
        <w:tc>
          <w:tcPr>
            <w:tcW w:w="1123" w:type="dxa"/>
            <w:tcBorders>
              <w:top w:val="nil"/>
              <w:left w:val="nil"/>
              <w:bottom w:val="single" w:sz="4" w:space="0" w:color="auto"/>
              <w:right w:val="single" w:sz="4" w:space="0" w:color="auto"/>
            </w:tcBorders>
            <w:shd w:val="clear" w:color="auto" w:fill="auto"/>
            <w:vAlign w:val="center"/>
          </w:tcPr>
          <w:p w14:paraId="5704F694" w14:textId="77777777" w:rsidR="009114FF" w:rsidRPr="00A1077A" w:rsidRDefault="009114FF" w:rsidP="00AE6BFF">
            <w:pPr>
              <w:jc w:val="center"/>
            </w:pPr>
            <w:r w:rsidRPr="00A1077A">
              <w:t>-2 668</w:t>
            </w:r>
          </w:p>
        </w:tc>
      </w:tr>
      <w:tr w:rsidR="009114FF" w:rsidRPr="00925181" w14:paraId="4C604A4B"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2FA1F7F" w14:textId="77777777" w:rsidR="009114FF" w:rsidRPr="00971D45" w:rsidRDefault="009114FF" w:rsidP="00AE6BFF">
            <w:pPr>
              <w:jc w:val="center"/>
              <w:rPr>
                <w:i/>
                <w:iCs/>
                <w:sz w:val="14"/>
                <w:szCs w:val="14"/>
              </w:rPr>
            </w:pPr>
            <w:r w:rsidRPr="00971D45">
              <w:rPr>
                <w:i/>
                <w:iCs/>
                <w:sz w:val="14"/>
                <w:szCs w:val="14"/>
              </w:rPr>
              <w:t> </w:t>
            </w:r>
          </w:p>
        </w:tc>
        <w:tc>
          <w:tcPr>
            <w:tcW w:w="4427" w:type="dxa"/>
            <w:tcBorders>
              <w:top w:val="nil"/>
              <w:left w:val="nil"/>
              <w:bottom w:val="single" w:sz="4" w:space="0" w:color="auto"/>
              <w:right w:val="single" w:sz="4" w:space="0" w:color="auto"/>
            </w:tcBorders>
            <w:shd w:val="clear" w:color="auto" w:fill="auto"/>
            <w:vAlign w:val="center"/>
            <w:hideMark/>
          </w:tcPr>
          <w:p w14:paraId="409711CB" w14:textId="77777777" w:rsidR="009114FF" w:rsidRPr="00971D45" w:rsidRDefault="009114FF" w:rsidP="00AE6BFF">
            <w:pPr>
              <w:rPr>
                <w:i/>
                <w:iCs/>
                <w:sz w:val="14"/>
                <w:szCs w:val="14"/>
              </w:rPr>
            </w:pPr>
            <w:r w:rsidRPr="00971D45">
              <w:rPr>
                <w:i/>
                <w:iCs/>
                <w:sz w:val="14"/>
                <w:szCs w:val="14"/>
              </w:rPr>
              <w:t xml:space="preserve">        количество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14:paraId="7E927D99" w14:textId="77777777" w:rsidR="009114FF" w:rsidRPr="00971D45" w:rsidRDefault="009114FF" w:rsidP="00AE6BFF">
            <w:pPr>
              <w:jc w:val="center"/>
              <w:rPr>
                <w:i/>
                <w:iCs/>
                <w:sz w:val="14"/>
                <w:szCs w:val="14"/>
              </w:rPr>
            </w:pPr>
            <w:r w:rsidRPr="00971D45">
              <w:rPr>
                <w:i/>
                <w:iCs/>
                <w:sz w:val="14"/>
                <w:szCs w:val="14"/>
              </w:rPr>
              <w:t>человек</w:t>
            </w:r>
          </w:p>
        </w:tc>
        <w:tc>
          <w:tcPr>
            <w:tcW w:w="1350" w:type="dxa"/>
            <w:tcBorders>
              <w:top w:val="nil"/>
              <w:left w:val="nil"/>
              <w:bottom w:val="single" w:sz="4" w:space="0" w:color="auto"/>
              <w:right w:val="single" w:sz="4" w:space="0" w:color="auto"/>
            </w:tcBorders>
            <w:shd w:val="clear" w:color="auto" w:fill="auto"/>
            <w:vAlign w:val="center"/>
          </w:tcPr>
          <w:p w14:paraId="54E94327" w14:textId="77777777" w:rsidR="009114FF" w:rsidRPr="00A1077A" w:rsidRDefault="009114FF" w:rsidP="00AE6BFF">
            <w:pPr>
              <w:jc w:val="center"/>
            </w:pPr>
            <w:r w:rsidRPr="00A1077A">
              <w:t>21</w:t>
            </w:r>
          </w:p>
        </w:tc>
        <w:tc>
          <w:tcPr>
            <w:tcW w:w="1350" w:type="dxa"/>
            <w:tcBorders>
              <w:top w:val="nil"/>
              <w:left w:val="nil"/>
              <w:bottom w:val="single" w:sz="4" w:space="0" w:color="auto"/>
              <w:right w:val="single" w:sz="4" w:space="0" w:color="auto"/>
            </w:tcBorders>
            <w:shd w:val="clear" w:color="auto" w:fill="auto"/>
            <w:vAlign w:val="center"/>
          </w:tcPr>
          <w:p w14:paraId="13C210A7" w14:textId="77777777" w:rsidR="009114FF" w:rsidRPr="00A1077A" w:rsidRDefault="009114FF" w:rsidP="00AE6BFF">
            <w:pPr>
              <w:jc w:val="center"/>
            </w:pPr>
            <w:r w:rsidRPr="00A1077A">
              <w:t>15</w:t>
            </w:r>
          </w:p>
        </w:tc>
        <w:tc>
          <w:tcPr>
            <w:tcW w:w="1123" w:type="dxa"/>
            <w:tcBorders>
              <w:top w:val="nil"/>
              <w:left w:val="nil"/>
              <w:bottom w:val="single" w:sz="4" w:space="0" w:color="auto"/>
              <w:right w:val="single" w:sz="4" w:space="0" w:color="auto"/>
            </w:tcBorders>
            <w:shd w:val="clear" w:color="auto" w:fill="auto"/>
            <w:vAlign w:val="center"/>
          </w:tcPr>
          <w:p w14:paraId="17059636" w14:textId="77777777" w:rsidR="009114FF" w:rsidRPr="00A1077A" w:rsidRDefault="009114FF" w:rsidP="00AE6BFF">
            <w:pPr>
              <w:jc w:val="center"/>
            </w:pPr>
            <w:r w:rsidRPr="00A1077A">
              <w:t>-6</w:t>
            </w:r>
          </w:p>
        </w:tc>
      </w:tr>
      <w:tr w:rsidR="009114FF" w:rsidRPr="00925181" w14:paraId="695F6324"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50EED53" w14:textId="77777777" w:rsidR="009114FF" w:rsidRPr="00971D45" w:rsidRDefault="009114FF" w:rsidP="00AE6BFF">
            <w:pPr>
              <w:jc w:val="center"/>
              <w:rPr>
                <w:i/>
                <w:iCs/>
                <w:sz w:val="14"/>
                <w:szCs w:val="14"/>
              </w:rPr>
            </w:pPr>
            <w:r w:rsidRPr="00971D45">
              <w:rPr>
                <w:i/>
                <w:iCs/>
                <w:sz w:val="14"/>
                <w:szCs w:val="14"/>
              </w:rPr>
              <w:t> </w:t>
            </w:r>
          </w:p>
        </w:tc>
        <w:tc>
          <w:tcPr>
            <w:tcW w:w="4427" w:type="dxa"/>
            <w:tcBorders>
              <w:top w:val="nil"/>
              <w:left w:val="nil"/>
              <w:bottom w:val="single" w:sz="4" w:space="0" w:color="auto"/>
              <w:right w:val="single" w:sz="4" w:space="0" w:color="auto"/>
            </w:tcBorders>
            <w:shd w:val="clear" w:color="auto" w:fill="auto"/>
            <w:vAlign w:val="center"/>
            <w:hideMark/>
          </w:tcPr>
          <w:p w14:paraId="48B346F8" w14:textId="77777777" w:rsidR="009114FF" w:rsidRPr="00971D45" w:rsidRDefault="009114FF" w:rsidP="00AE6BFF">
            <w:pPr>
              <w:rPr>
                <w:i/>
                <w:iCs/>
                <w:sz w:val="14"/>
                <w:szCs w:val="14"/>
              </w:rPr>
            </w:pPr>
            <w:r w:rsidRPr="00971D45">
              <w:rPr>
                <w:i/>
                <w:iCs/>
                <w:sz w:val="14"/>
                <w:szCs w:val="14"/>
              </w:rPr>
              <w:t xml:space="preserve">        средняя заработная плата обслуживающего персонала</w:t>
            </w:r>
          </w:p>
        </w:tc>
        <w:tc>
          <w:tcPr>
            <w:tcW w:w="1280" w:type="dxa"/>
            <w:tcBorders>
              <w:top w:val="nil"/>
              <w:left w:val="nil"/>
              <w:bottom w:val="single" w:sz="4" w:space="0" w:color="auto"/>
              <w:right w:val="single" w:sz="4" w:space="0" w:color="auto"/>
            </w:tcBorders>
            <w:shd w:val="clear" w:color="auto" w:fill="auto"/>
            <w:vAlign w:val="center"/>
            <w:hideMark/>
          </w:tcPr>
          <w:p w14:paraId="20B66C51" w14:textId="77777777" w:rsidR="009114FF" w:rsidRPr="00971D45" w:rsidRDefault="009114FF" w:rsidP="00AE6BFF">
            <w:pPr>
              <w:jc w:val="center"/>
              <w:rPr>
                <w:i/>
                <w:iCs/>
                <w:sz w:val="14"/>
                <w:szCs w:val="14"/>
              </w:rPr>
            </w:pPr>
            <w:r w:rsidRPr="00971D45">
              <w:rPr>
                <w:i/>
                <w:iCs/>
                <w:sz w:val="14"/>
                <w:szCs w:val="14"/>
              </w:rPr>
              <w:t>руб./мес.</w:t>
            </w:r>
          </w:p>
        </w:tc>
        <w:tc>
          <w:tcPr>
            <w:tcW w:w="1350" w:type="dxa"/>
            <w:tcBorders>
              <w:top w:val="nil"/>
              <w:left w:val="nil"/>
              <w:bottom w:val="single" w:sz="4" w:space="0" w:color="auto"/>
              <w:right w:val="single" w:sz="4" w:space="0" w:color="auto"/>
            </w:tcBorders>
            <w:shd w:val="clear" w:color="auto" w:fill="auto"/>
            <w:vAlign w:val="center"/>
          </w:tcPr>
          <w:p w14:paraId="11661933" w14:textId="77777777" w:rsidR="009114FF" w:rsidRPr="00A1077A" w:rsidRDefault="009114FF" w:rsidP="00AE6BFF">
            <w:pPr>
              <w:jc w:val="center"/>
            </w:pPr>
            <w:r w:rsidRPr="00A1077A">
              <w:t>36 683</w:t>
            </w:r>
          </w:p>
        </w:tc>
        <w:tc>
          <w:tcPr>
            <w:tcW w:w="1350" w:type="dxa"/>
            <w:tcBorders>
              <w:top w:val="nil"/>
              <w:left w:val="nil"/>
              <w:bottom w:val="single" w:sz="4" w:space="0" w:color="auto"/>
              <w:right w:val="single" w:sz="4" w:space="0" w:color="auto"/>
            </w:tcBorders>
            <w:shd w:val="clear" w:color="auto" w:fill="auto"/>
            <w:vAlign w:val="center"/>
          </w:tcPr>
          <w:p w14:paraId="14E16EBB" w14:textId="77777777" w:rsidR="009114FF" w:rsidRPr="00A1077A" w:rsidRDefault="009114FF" w:rsidP="00AE6BFF">
            <w:pPr>
              <w:jc w:val="center"/>
            </w:pPr>
            <w:r w:rsidRPr="00A1077A">
              <w:t>36 533</w:t>
            </w:r>
          </w:p>
        </w:tc>
        <w:tc>
          <w:tcPr>
            <w:tcW w:w="1123" w:type="dxa"/>
            <w:tcBorders>
              <w:top w:val="nil"/>
              <w:left w:val="nil"/>
              <w:bottom w:val="single" w:sz="4" w:space="0" w:color="auto"/>
              <w:right w:val="single" w:sz="4" w:space="0" w:color="auto"/>
            </w:tcBorders>
            <w:shd w:val="clear" w:color="auto" w:fill="auto"/>
            <w:vAlign w:val="center"/>
          </w:tcPr>
          <w:p w14:paraId="2761AE10" w14:textId="77777777" w:rsidR="009114FF" w:rsidRPr="00A1077A" w:rsidRDefault="009114FF" w:rsidP="00AE6BFF">
            <w:pPr>
              <w:jc w:val="center"/>
            </w:pPr>
            <w:r w:rsidRPr="00A1077A">
              <w:t>-150</w:t>
            </w:r>
          </w:p>
        </w:tc>
      </w:tr>
      <w:tr w:rsidR="009114FF" w:rsidRPr="00925181" w14:paraId="1A73851A"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6B5949" w14:textId="77777777" w:rsidR="009114FF" w:rsidRPr="00971D45" w:rsidRDefault="009114FF" w:rsidP="00AE6BFF">
            <w:pPr>
              <w:jc w:val="center"/>
              <w:rPr>
                <w:sz w:val="16"/>
                <w:szCs w:val="16"/>
              </w:rPr>
            </w:pPr>
            <w:r w:rsidRPr="00971D45">
              <w:rPr>
                <w:sz w:val="16"/>
                <w:szCs w:val="16"/>
              </w:rPr>
              <w:t>1.8</w:t>
            </w:r>
          </w:p>
        </w:tc>
        <w:tc>
          <w:tcPr>
            <w:tcW w:w="4427" w:type="dxa"/>
            <w:tcBorders>
              <w:top w:val="nil"/>
              <w:left w:val="nil"/>
              <w:bottom w:val="single" w:sz="4" w:space="0" w:color="auto"/>
              <w:right w:val="single" w:sz="4" w:space="0" w:color="auto"/>
            </w:tcBorders>
            <w:shd w:val="clear" w:color="auto" w:fill="auto"/>
            <w:vAlign w:val="center"/>
            <w:hideMark/>
          </w:tcPr>
          <w:p w14:paraId="304D0D01" w14:textId="77777777" w:rsidR="009114FF" w:rsidRPr="00971D45" w:rsidRDefault="009114FF" w:rsidP="00AE6BFF">
            <w:pPr>
              <w:rPr>
                <w:sz w:val="16"/>
                <w:szCs w:val="16"/>
              </w:rPr>
            </w:pPr>
            <w:r w:rsidRPr="00971D45">
              <w:rPr>
                <w:sz w:val="16"/>
                <w:szCs w:val="16"/>
              </w:rPr>
              <w:t xml:space="preserve">   - отчисления на социальные нужды</w:t>
            </w:r>
          </w:p>
        </w:tc>
        <w:tc>
          <w:tcPr>
            <w:tcW w:w="1280" w:type="dxa"/>
            <w:tcBorders>
              <w:top w:val="nil"/>
              <w:left w:val="nil"/>
              <w:bottom w:val="single" w:sz="4" w:space="0" w:color="auto"/>
              <w:right w:val="single" w:sz="4" w:space="0" w:color="auto"/>
            </w:tcBorders>
            <w:shd w:val="clear" w:color="auto" w:fill="auto"/>
            <w:vAlign w:val="center"/>
            <w:hideMark/>
          </w:tcPr>
          <w:p w14:paraId="16F89DC8"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5AC9C0E5" w14:textId="77777777" w:rsidR="009114FF" w:rsidRPr="00A1077A" w:rsidRDefault="009114FF" w:rsidP="00AE6BFF">
            <w:pPr>
              <w:jc w:val="center"/>
            </w:pPr>
            <w:r w:rsidRPr="00A1077A">
              <w:t>2 984</w:t>
            </w:r>
          </w:p>
        </w:tc>
        <w:tc>
          <w:tcPr>
            <w:tcW w:w="1350" w:type="dxa"/>
            <w:tcBorders>
              <w:top w:val="nil"/>
              <w:left w:val="nil"/>
              <w:bottom w:val="single" w:sz="4" w:space="0" w:color="auto"/>
              <w:right w:val="single" w:sz="4" w:space="0" w:color="auto"/>
            </w:tcBorders>
            <w:shd w:val="clear" w:color="auto" w:fill="auto"/>
            <w:vAlign w:val="center"/>
          </w:tcPr>
          <w:p w14:paraId="08F9F6B9" w14:textId="77777777" w:rsidR="009114FF" w:rsidRPr="00A1077A" w:rsidRDefault="009114FF" w:rsidP="00AE6BFF">
            <w:pPr>
              <w:jc w:val="center"/>
            </w:pPr>
            <w:r w:rsidRPr="00A1077A">
              <w:t>1 991</w:t>
            </w:r>
          </w:p>
        </w:tc>
        <w:tc>
          <w:tcPr>
            <w:tcW w:w="1123" w:type="dxa"/>
            <w:tcBorders>
              <w:top w:val="nil"/>
              <w:left w:val="nil"/>
              <w:bottom w:val="single" w:sz="4" w:space="0" w:color="auto"/>
              <w:right w:val="single" w:sz="4" w:space="0" w:color="auto"/>
            </w:tcBorders>
            <w:shd w:val="clear" w:color="auto" w:fill="auto"/>
            <w:vAlign w:val="center"/>
          </w:tcPr>
          <w:p w14:paraId="787ACF66" w14:textId="77777777" w:rsidR="009114FF" w:rsidRPr="00A1077A" w:rsidRDefault="009114FF" w:rsidP="00AE6BFF">
            <w:pPr>
              <w:jc w:val="center"/>
            </w:pPr>
            <w:r w:rsidRPr="00A1077A">
              <w:t>-993</w:t>
            </w:r>
          </w:p>
        </w:tc>
      </w:tr>
      <w:tr w:rsidR="009114FF" w:rsidRPr="00925181" w14:paraId="701031E6"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CC5F276" w14:textId="77777777" w:rsidR="009114FF" w:rsidRPr="00971D45" w:rsidRDefault="009114FF" w:rsidP="00AE6BFF">
            <w:pPr>
              <w:jc w:val="center"/>
              <w:rPr>
                <w:sz w:val="16"/>
                <w:szCs w:val="16"/>
              </w:rPr>
            </w:pPr>
            <w:r w:rsidRPr="00971D45">
              <w:rPr>
                <w:sz w:val="16"/>
                <w:szCs w:val="16"/>
              </w:rPr>
              <w:t>1.9</w:t>
            </w:r>
          </w:p>
        </w:tc>
        <w:tc>
          <w:tcPr>
            <w:tcW w:w="4427" w:type="dxa"/>
            <w:tcBorders>
              <w:top w:val="nil"/>
              <w:left w:val="nil"/>
              <w:bottom w:val="single" w:sz="4" w:space="0" w:color="auto"/>
              <w:right w:val="single" w:sz="4" w:space="0" w:color="auto"/>
            </w:tcBorders>
            <w:shd w:val="clear" w:color="auto" w:fill="auto"/>
            <w:vAlign w:val="center"/>
            <w:hideMark/>
          </w:tcPr>
          <w:p w14:paraId="30F385AA" w14:textId="77777777" w:rsidR="009114FF" w:rsidRPr="00971D45" w:rsidRDefault="009114FF" w:rsidP="00AE6BFF">
            <w:pPr>
              <w:rPr>
                <w:sz w:val="16"/>
                <w:szCs w:val="16"/>
              </w:rPr>
            </w:pPr>
            <w:r w:rsidRPr="00971D45">
              <w:rPr>
                <w:sz w:val="16"/>
                <w:szCs w:val="16"/>
              </w:rPr>
              <w:t xml:space="preserve">   - ремонт основных средств, выполняемый подрядным способом</w:t>
            </w:r>
          </w:p>
        </w:tc>
        <w:tc>
          <w:tcPr>
            <w:tcW w:w="1280" w:type="dxa"/>
            <w:tcBorders>
              <w:top w:val="nil"/>
              <w:left w:val="nil"/>
              <w:bottom w:val="single" w:sz="4" w:space="0" w:color="auto"/>
              <w:right w:val="single" w:sz="4" w:space="0" w:color="auto"/>
            </w:tcBorders>
            <w:shd w:val="clear" w:color="auto" w:fill="auto"/>
            <w:vAlign w:val="center"/>
            <w:hideMark/>
          </w:tcPr>
          <w:p w14:paraId="095B9AB6"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1A4AE454" w14:textId="77777777" w:rsidR="009114FF" w:rsidRPr="00A1077A" w:rsidRDefault="009114FF" w:rsidP="00AE6BFF">
            <w:pPr>
              <w:jc w:val="center"/>
            </w:pPr>
            <w:r w:rsidRPr="00A1077A">
              <w:t>16 339</w:t>
            </w:r>
          </w:p>
        </w:tc>
        <w:tc>
          <w:tcPr>
            <w:tcW w:w="1350" w:type="dxa"/>
            <w:tcBorders>
              <w:top w:val="nil"/>
              <w:left w:val="nil"/>
              <w:bottom w:val="single" w:sz="4" w:space="0" w:color="auto"/>
              <w:right w:val="single" w:sz="4" w:space="0" w:color="auto"/>
            </w:tcBorders>
            <w:shd w:val="clear" w:color="auto" w:fill="auto"/>
            <w:vAlign w:val="center"/>
          </w:tcPr>
          <w:p w14:paraId="4626246F" w14:textId="77777777" w:rsidR="009114FF" w:rsidRPr="00A1077A" w:rsidRDefault="009114FF" w:rsidP="00AE6BFF">
            <w:pPr>
              <w:jc w:val="center"/>
            </w:pPr>
            <w:r w:rsidRPr="00A1077A">
              <w:t>14 921</w:t>
            </w:r>
          </w:p>
        </w:tc>
        <w:tc>
          <w:tcPr>
            <w:tcW w:w="1123" w:type="dxa"/>
            <w:tcBorders>
              <w:top w:val="nil"/>
              <w:left w:val="nil"/>
              <w:bottom w:val="single" w:sz="4" w:space="0" w:color="auto"/>
              <w:right w:val="single" w:sz="4" w:space="0" w:color="auto"/>
            </w:tcBorders>
            <w:shd w:val="clear" w:color="auto" w:fill="auto"/>
            <w:vAlign w:val="center"/>
          </w:tcPr>
          <w:p w14:paraId="40509FD3" w14:textId="77777777" w:rsidR="009114FF" w:rsidRPr="00A1077A" w:rsidRDefault="009114FF" w:rsidP="00AE6BFF">
            <w:pPr>
              <w:jc w:val="center"/>
            </w:pPr>
            <w:r w:rsidRPr="00A1077A">
              <w:t>-1 418</w:t>
            </w:r>
          </w:p>
        </w:tc>
      </w:tr>
      <w:tr w:rsidR="009114FF" w:rsidRPr="00925181" w14:paraId="71DD6A49" w14:textId="77777777" w:rsidTr="00AE6BFF">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8573300" w14:textId="77777777" w:rsidR="009114FF" w:rsidRPr="00971D45" w:rsidRDefault="009114FF" w:rsidP="00AE6BFF">
            <w:pPr>
              <w:jc w:val="center"/>
              <w:rPr>
                <w:sz w:val="16"/>
                <w:szCs w:val="16"/>
              </w:rPr>
            </w:pPr>
            <w:r w:rsidRPr="00971D45">
              <w:rPr>
                <w:sz w:val="16"/>
                <w:szCs w:val="16"/>
              </w:rPr>
              <w:t>1.10</w:t>
            </w:r>
          </w:p>
        </w:tc>
        <w:tc>
          <w:tcPr>
            <w:tcW w:w="4427" w:type="dxa"/>
            <w:tcBorders>
              <w:top w:val="nil"/>
              <w:left w:val="nil"/>
              <w:bottom w:val="single" w:sz="4" w:space="0" w:color="auto"/>
              <w:right w:val="single" w:sz="4" w:space="0" w:color="auto"/>
            </w:tcBorders>
            <w:shd w:val="clear" w:color="auto" w:fill="auto"/>
            <w:vAlign w:val="center"/>
            <w:hideMark/>
          </w:tcPr>
          <w:p w14:paraId="044C56F4" w14:textId="77777777" w:rsidR="009114FF" w:rsidRPr="00971D45" w:rsidRDefault="009114FF" w:rsidP="00AE6BFF">
            <w:pPr>
              <w:rPr>
                <w:sz w:val="16"/>
                <w:szCs w:val="16"/>
              </w:rPr>
            </w:pPr>
            <w:r w:rsidRPr="00971D45">
              <w:rPr>
                <w:sz w:val="16"/>
                <w:szCs w:val="16"/>
              </w:rPr>
              <w:t xml:space="preserve">   - расходы на оплату услуг, оказываемых организациями, осуществляющими регулируемую деятельность</w:t>
            </w:r>
          </w:p>
        </w:tc>
        <w:tc>
          <w:tcPr>
            <w:tcW w:w="1280" w:type="dxa"/>
            <w:tcBorders>
              <w:top w:val="nil"/>
              <w:left w:val="nil"/>
              <w:bottom w:val="single" w:sz="4" w:space="0" w:color="auto"/>
              <w:right w:val="single" w:sz="4" w:space="0" w:color="auto"/>
            </w:tcBorders>
            <w:shd w:val="clear" w:color="auto" w:fill="auto"/>
            <w:vAlign w:val="center"/>
            <w:hideMark/>
          </w:tcPr>
          <w:p w14:paraId="7FB07AD8"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3065B71E" w14:textId="77777777" w:rsidR="009114FF" w:rsidRPr="00A1077A" w:rsidRDefault="009114FF" w:rsidP="00AE6BFF">
            <w:pPr>
              <w:jc w:val="center"/>
            </w:pPr>
            <w:r w:rsidRPr="00A1077A">
              <w:t>0</w:t>
            </w:r>
          </w:p>
        </w:tc>
        <w:tc>
          <w:tcPr>
            <w:tcW w:w="1350" w:type="dxa"/>
            <w:tcBorders>
              <w:top w:val="nil"/>
              <w:left w:val="nil"/>
              <w:bottom w:val="single" w:sz="4" w:space="0" w:color="auto"/>
              <w:right w:val="single" w:sz="4" w:space="0" w:color="auto"/>
            </w:tcBorders>
            <w:shd w:val="clear" w:color="auto" w:fill="auto"/>
            <w:vAlign w:val="center"/>
          </w:tcPr>
          <w:p w14:paraId="492EBD1C"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2119B264" w14:textId="77777777" w:rsidR="009114FF" w:rsidRPr="00A1077A" w:rsidRDefault="009114FF" w:rsidP="00AE6BFF">
            <w:pPr>
              <w:jc w:val="center"/>
            </w:pPr>
            <w:r w:rsidRPr="00A1077A">
              <w:t>0</w:t>
            </w:r>
          </w:p>
        </w:tc>
      </w:tr>
      <w:tr w:rsidR="009114FF" w:rsidRPr="00925181" w14:paraId="7FB80724" w14:textId="77777777" w:rsidTr="00AE6BFF">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643690E" w14:textId="77777777" w:rsidR="009114FF" w:rsidRPr="00971D45" w:rsidRDefault="009114FF" w:rsidP="00AE6BFF">
            <w:pPr>
              <w:jc w:val="center"/>
              <w:rPr>
                <w:sz w:val="16"/>
                <w:szCs w:val="16"/>
              </w:rPr>
            </w:pPr>
            <w:r w:rsidRPr="00971D45">
              <w:rPr>
                <w:sz w:val="16"/>
                <w:szCs w:val="16"/>
              </w:rPr>
              <w:t>1.11</w:t>
            </w:r>
          </w:p>
        </w:tc>
        <w:tc>
          <w:tcPr>
            <w:tcW w:w="4427" w:type="dxa"/>
            <w:tcBorders>
              <w:top w:val="nil"/>
              <w:left w:val="nil"/>
              <w:bottom w:val="single" w:sz="4" w:space="0" w:color="auto"/>
              <w:right w:val="single" w:sz="4" w:space="0" w:color="auto"/>
            </w:tcBorders>
            <w:shd w:val="clear" w:color="auto" w:fill="auto"/>
            <w:vAlign w:val="center"/>
            <w:hideMark/>
          </w:tcPr>
          <w:p w14:paraId="732225B5" w14:textId="77777777" w:rsidR="009114FF" w:rsidRPr="00971D45" w:rsidRDefault="009114FF" w:rsidP="00AE6BFF">
            <w:pPr>
              <w:rPr>
                <w:sz w:val="16"/>
                <w:szCs w:val="16"/>
              </w:rPr>
            </w:pPr>
            <w:r w:rsidRPr="00971D45">
              <w:rPr>
                <w:sz w:val="16"/>
                <w:szCs w:val="16"/>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80" w:type="dxa"/>
            <w:tcBorders>
              <w:top w:val="nil"/>
              <w:left w:val="nil"/>
              <w:bottom w:val="single" w:sz="4" w:space="0" w:color="auto"/>
              <w:right w:val="single" w:sz="4" w:space="0" w:color="auto"/>
            </w:tcBorders>
            <w:shd w:val="clear" w:color="auto" w:fill="auto"/>
            <w:vAlign w:val="center"/>
            <w:hideMark/>
          </w:tcPr>
          <w:p w14:paraId="000D98FA"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24B26AFD" w14:textId="77777777" w:rsidR="009114FF" w:rsidRPr="00A1077A" w:rsidRDefault="009114FF" w:rsidP="00AE6BFF">
            <w:pPr>
              <w:jc w:val="center"/>
            </w:pPr>
            <w:r w:rsidRPr="00A1077A">
              <w:t>0</w:t>
            </w:r>
          </w:p>
        </w:tc>
        <w:tc>
          <w:tcPr>
            <w:tcW w:w="1350" w:type="dxa"/>
            <w:tcBorders>
              <w:top w:val="nil"/>
              <w:left w:val="nil"/>
              <w:bottom w:val="single" w:sz="4" w:space="0" w:color="auto"/>
              <w:right w:val="single" w:sz="4" w:space="0" w:color="auto"/>
            </w:tcBorders>
            <w:shd w:val="clear" w:color="auto" w:fill="auto"/>
            <w:vAlign w:val="center"/>
          </w:tcPr>
          <w:p w14:paraId="6BBF4047"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2311DF80" w14:textId="77777777" w:rsidR="009114FF" w:rsidRPr="00A1077A" w:rsidRDefault="009114FF" w:rsidP="00AE6BFF">
            <w:pPr>
              <w:jc w:val="center"/>
            </w:pPr>
            <w:r w:rsidRPr="00A1077A">
              <w:t>0</w:t>
            </w:r>
          </w:p>
        </w:tc>
      </w:tr>
      <w:tr w:rsidR="009114FF" w:rsidRPr="00925181" w14:paraId="5F67A6A9" w14:textId="77777777" w:rsidTr="00AE6BFF">
        <w:trPr>
          <w:trHeight w:val="84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1F6E185" w14:textId="77777777" w:rsidR="009114FF" w:rsidRPr="00971D45" w:rsidRDefault="009114FF" w:rsidP="00AE6BFF">
            <w:pPr>
              <w:jc w:val="center"/>
              <w:rPr>
                <w:sz w:val="16"/>
                <w:szCs w:val="16"/>
              </w:rPr>
            </w:pPr>
            <w:r w:rsidRPr="00971D45">
              <w:rPr>
                <w:sz w:val="16"/>
                <w:szCs w:val="16"/>
              </w:rPr>
              <w:t>1.12</w:t>
            </w:r>
          </w:p>
        </w:tc>
        <w:tc>
          <w:tcPr>
            <w:tcW w:w="4427" w:type="dxa"/>
            <w:tcBorders>
              <w:top w:val="nil"/>
              <w:left w:val="nil"/>
              <w:bottom w:val="single" w:sz="4" w:space="0" w:color="auto"/>
              <w:right w:val="single" w:sz="4" w:space="0" w:color="auto"/>
            </w:tcBorders>
            <w:shd w:val="clear" w:color="auto" w:fill="auto"/>
            <w:vAlign w:val="center"/>
            <w:hideMark/>
          </w:tcPr>
          <w:p w14:paraId="07368575" w14:textId="77777777" w:rsidR="009114FF" w:rsidRPr="00971D45" w:rsidRDefault="009114FF" w:rsidP="00AE6BFF">
            <w:pPr>
              <w:rPr>
                <w:sz w:val="16"/>
                <w:szCs w:val="16"/>
              </w:rPr>
            </w:pPr>
            <w:r w:rsidRPr="00971D45">
              <w:rPr>
                <w:sz w:val="16"/>
                <w:szCs w:val="16"/>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80" w:type="dxa"/>
            <w:tcBorders>
              <w:top w:val="nil"/>
              <w:left w:val="nil"/>
              <w:bottom w:val="single" w:sz="4" w:space="0" w:color="auto"/>
              <w:right w:val="single" w:sz="4" w:space="0" w:color="auto"/>
            </w:tcBorders>
            <w:shd w:val="clear" w:color="auto" w:fill="auto"/>
            <w:vAlign w:val="center"/>
            <w:hideMark/>
          </w:tcPr>
          <w:p w14:paraId="51AAA0AF"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19E348D8" w14:textId="77777777" w:rsidR="009114FF" w:rsidRPr="00A1077A" w:rsidRDefault="009114FF" w:rsidP="00AE6BFF">
            <w:pPr>
              <w:jc w:val="center"/>
            </w:pPr>
            <w:r w:rsidRPr="00A1077A">
              <w:t>0</w:t>
            </w:r>
          </w:p>
        </w:tc>
        <w:tc>
          <w:tcPr>
            <w:tcW w:w="1350" w:type="dxa"/>
            <w:tcBorders>
              <w:top w:val="nil"/>
              <w:left w:val="nil"/>
              <w:bottom w:val="single" w:sz="4" w:space="0" w:color="auto"/>
              <w:right w:val="single" w:sz="4" w:space="0" w:color="auto"/>
            </w:tcBorders>
            <w:shd w:val="clear" w:color="auto" w:fill="auto"/>
            <w:vAlign w:val="center"/>
          </w:tcPr>
          <w:p w14:paraId="3F6E5631"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06ED79D5" w14:textId="77777777" w:rsidR="009114FF" w:rsidRPr="00A1077A" w:rsidRDefault="009114FF" w:rsidP="00AE6BFF">
            <w:pPr>
              <w:jc w:val="center"/>
            </w:pPr>
            <w:r w:rsidRPr="00A1077A">
              <w:t>0</w:t>
            </w:r>
          </w:p>
        </w:tc>
      </w:tr>
      <w:tr w:rsidR="009114FF" w:rsidRPr="00925181" w14:paraId="2E81292A" w14:textId="77777777" w:rsidTr="00AE6BFF">
        <w:trPr>
          <w:trHeight w:val="84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67189C6" w14:textId="77777777" w:rsidR="009114FF" w:rsidRPr="00971D45" w:rsidRDefault="009114FF" w:rsidP="00AE6BFF">
            <w:pPr>
              <w:jc w:val="center"/>
              <w:rPr>
                <w:sz w:val="16"/>
                <w:szCs w:val="16"/>
              </w:rPr>
            </w:pPr>
            <w:r w:rsidRPr="00971D45">
              <w:rPr>
                <w:sz w:val="16"/>
                <w:szCs w:val="16"/>
              </w:rPr>
              <w:t>1.13</w:t>
            </w:r>
          </w:p>
        </w:tc>
        <w:tc>
          <w:tcPr>
            <w:tcW w:w="4427" w:type="dxa"/>
            <w:tcBorders>
              <w:top w:val="nil"/>
              <w:left w:val="nil"/>
              <w:bottom w:val="single" w:sz="4" w:space="0" w:color="auto"/>
              <w:right w:val="single" w:sz="4" w:space="0" w:color="auto"/>
            </w:tcBorders>
            <w:shd w:val="clear" w:color="auto" w:fill="auto"/>
            <w:vAlign w:val="center"/>
            <w:hideMark/>
          </w:tcPr>
          <w:p w14:paraId="6CBF2561" w14:textId="77777777" w:rsidR="009114FF" w:rsidRPr="00971D45" w:rsidRDefault="009114FF" w:rsidP="00AE6BFF">
            <w:pPr>
              <w:rPr>
                <w:sz w:val="16"/>
                <w:szCs w:val="16"/>
              </w:rPr>
            </w:pPr>
            <w:r w:rsidRPr="00971D45">
              <w:rPr>
                <w:sz w:val="16"/>
                <w:szCs w:val="16"/>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80" w:type="dxa"/>
            <w:tcBorders>
              <w:top w:val="nil"/>
              <w:left w:val="nil"/>
              <w:bottom w:val="single" w:sz="4" w:space="0" w:color="auto"/>
              <w:right w:val="single" w:sz="4" w:space="0" w:color="auto"/>
            </w:tcBorders>
            <w:shd w:val="clear" w:color="auto" w:fill="auto"/>
            <w:vAlign w:val="center"/>
            <w:hideMark/>
          </w:tcPr>
          <w:p w14:paraId="7C09D9C5"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20F44B30" w14:textId="77777777" w:rsidR="009114FF" w:rsidRPr="00A1077A" w:rsidRDefault="009114FF" w:rsidP="00AE6BFF">
            <w:pPr>
              <w:jc w:val="center"/>
            </w:pPr>
            <w:r w:rsidRPr="00A1077A">
              <w:t>0</w:t>
            </w:r>
          </w:p>
        </w:tc>
        <w:tc>
          <w:tcPr>
            <w:tcW w:w="1350" w:type="dxa"/>
            <w:tcBorders>
              <w:top w:val="nil"/>
              <w:left w:val="nil"/>
              <w:bottom w:val="single" w:sz="4" w:space="0" w:color="auto"/>
              <w:right w:val="single" w:sz="4" w:space="0" w:color="auto"/>
            </w:tcBorders>
            <w:shd w:val="clear" w:color="auto" w:fill="auto"/>
            <w:vAlign w:val="center"/>
          </w:tcPr>
          <w:p w14:paraId="56F52436"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157B192A" w14:textId="77777777" w:rsidR="009114FF" w:rsidRPr="00A1077A" w:rsidRDefault="009114FF" w:rsidP="00AE6BFF">
            <w:pPr>
              <w:jc w:val="center"/>
            </w:pPr>
            <w:r w:rsidRPr="00A1077A">
              <w:t>0</w:t>
            </w:r>
          </w:p>
        </w:tc>
      </w:tr>
      <w:tr w:rsidR="009114FF" w:rsidRPr="00925181" w14:paraId="5520FFD6"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14FFFC" w14:textId="77777777" w:rsidR="009114FF" w:rsidRPr="00971D45" w:rsidRDefault="009114FF" w:rsidP="00AE6BFF">
            <w:pPr>
              <w:jc w:val="center"/>
              <w:rPr>
                <w:sz w:val="16"/>
                <w:szCs w:val="16"/>
              </w:rPr>
            </w:pPr>
            <w:r w:rsidRPr="00971D45">
              <w:rPr>
                <w:sz w:val="16"/>
                <w:szCs w:val="16"/>
              </w:rPr>
              <w:t>1.14</w:t>
            </w:r>
          </w:p>
        </w:tc>
        <w:tc>
          <w:tcPr>
            <w:tcW w:w="4427" w:type="dxa"/>
            <w:tcBorders>
              <w:top w:val="nil"/>
              <w:left w:val="nil"/>
              <w:bottom w:val="single" w:sz="4" w:space="0" w:color="auto"/>
              <w:right w:val="single" w:sz="4" w:space="0" w:color="auto"/>
            </w:tcBorders>
            <w:shd w:val="clear" w:color="auto" w:fill="auto"/>
            <w:vAlign w:val="center"/>
            <w:hideMark/>
          </w:tcPr>
          <w:p w14:paraId="3CAD2437" w14:textId="77777777" w:rsidR="009114FF" w:rsidRPr="00971D45" w:rsidRDefault="009114FF" w:rsidP="00AE6BFF">
            <w:pPr>
              <w:rPr>
                <w:sz w:val="16"/>
                <w:szCs w:val="16"/>
              </w:rPr>
            </w:pPr>
            <w:r w:rsidRPr="00971D45">
              <w:rPr>
                <w:sz w:val="16"/>
                <w:szCs w:val="16"/>
              </w:rPr>
              <w:t xml:space="preserve">   - арендная плата, концессионная плата, лизинговые платежи</w:t>
            </w:r>
          </w:p>
        </w:tc>
        <w:tc>
          <w:tcPr>
            <w:tcW w:w="1280" w:type="dxa"/>
            <w:tcBorders>
              <w:top w:val="nil"/>
              <w:left w:val="nil"/>
              <w:bottom w:val="single" w:sz="4" w:space="0" w:color="auto"/>
              <w:right w:val="single" w:sz="4" w:space="0" w:color="auto"/>
            </w:tcBorders>
            <w:shd w:val="clear" w:color="auto" w:fill="auto"/>
            <w:vAlign w:val="center"/>
            <w:hideMark/>
          </w:tcPr>
          <w:p w14:paraId="59531843"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63D6AAB7" w14:textId="77777777" w:rsidR="009114FF" w:rsidRPr="00A1077A" w:rsidRDefault="009114FF" w:rsidP="00AE6BFF">
            <w:pPr>
              <w:jc w:val="center"/>
            </w:pPr>
            <w:r w:rsidRPr="00A1077A">
              <w:t>543</w:t>
            </w:r>
          </w:p>
        </w:tc>
        <w:tc>
          <w:tcPr>
            <w:tcW w:w="1350" w:type="dxa"/>
            <w:tcBorders>
              <w:top w:val="nil"/>
              <w:left w:val="nil"/>
              <w:bottom w:val="single" w:sz="4" w:space="0" w:color="auto"/>
              <w:right w:val="single" w:sz="4" w:space="0" w:color="auto"/>
            </w:tcBorders>
            <w:shd w:val="clear" w:color="auto" w:fill="auto"/>
            <w:vAlign w:val="center"/>
          </w:tcPr>
          <w:p w14:paraId="3D60094B" w14:textId="77777777" w:rsidR="009114FF" w:rsidRPr="00A1077A" w:rsidRDefault="009114FF" w:rsidP="00AE6BFF">
            <w:pPr>
              <w:jc w:val="center"/>
            </w:pPr>
            <w:r w:rsidRPr="00A1077A">
              <w:t>543</w:t>
            </w:r>
          </w:p>
        </w:tc>
        <w:tc>
          <w:tcPr>
            <w:tcW w:w="1123" w:type="dxa"/>
            <w:tcBorders>
              <w:top w:val="nil"/>
              <w:left w:val="nil"/>
              <w:bottom w:val="single" w:sz="4" w:space="0" w:color="auto"/>
              <w:right w:val="single" w:sz="4" w:space="0" w:color="auto"/>
            </w:tcBorders>
            <w:shd w:val="clear" w:color="auto" w:fill="auto"/>
            <w:vAlign w:val="center"/>
          </w:tcPr>
          <w:p w14:paraId="285161C8" w14:textId="77777777" w:rsidR="009114FF" w:rsidRPr="00A1077A" w:rsidRDefault="009114FF" w:rsidP="00AE6BFF">
            <w:pPr>
              <w:jc w:val="center"/>
            </w:pPr>
            <w:r w:rsidRPr="00A1077A">
              <w:t>0</w:t>
            </w:r>
          </w:p>
        </w:tc>
      </w:tr>
      <w:tr w:rsidR="009114FF" w:rsidRPr="00925181" w14:paraId="582276E5"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E0387D6" w14:textId="77777777" w:rsidR="009114FF" w:rsidRPr="00971D45" w:rsidRDefault="009114FF" w:rsidP="00AE6BFF">
            <w:pPr>
              <w:jc w:val="center"/>
              <w:rPr>
                <w:sz w:val="16"/>
                <w:szCs w:val="16"/>
              </w:rPr>
            </w:pPr>
            <w:r w:rsidRPr="00971D45">
              <w:rPr>
                <w:sz w:val="16"/>
                <w:szCs w:val="16"/>
              </w:rPr>
              <w:t>1.15</w:t>
            </w:r>
          </w:p>
        </w:tc>
        <w:tc>
          <w:tcPr>
            <w:tcW w:w="4427" w:type="dxa"/>
            <w:tcBorders>
              <w:top w:val="nil"/>
              <w:left w:val="nil"/>
              <w:bottom w:val="single" w:sz="4" w:space="0" w:color="auto"/>
              <w:right w:val="single" w:sz="4" w:space="0" w:color="auto"/>
            </w:tcBorders>
            <w:shd w:val="clear" w:color="auto" w:fill="auto"/>
            <w:vAlign w:val="center"/>
            <w:hideMark/>
          </w:tcPr>
          <w:p w14:paraId="187F0771" w14:textId="77777777" w:rsidR="009114FF" w:rsidRPr="00971D45" w:rsidRDefault="009114FF" w:rsidP="00AE6BFF">
            <w:pPr>
              <w:rPr>
                <w:sz w:val="16"/>
                <w:szCs w:val="16"/>
              </w:rPr>
            </w:pPr>
            <w:r w:rsidRPr="00971D45">
              <w:rPr>
                <w:sz w:val="16"/>
                <w:szCs w:val="16"/>
              </w:rPr>
              <w:t xml:space="preserve">   - расходы на служебные командировки</w:t>
            </w:r>
          </w:p>
        </w:tc>
        <w:tc>
          <w:tcPr>
            <w:tcW w:w="1280" w:type="dxa"/>
            <w:tcBorders>
              <w:top w:val="nil"/>
              <w:left w:val="nil"/>
              <w:bottom w:val="single" w:sz="4" w:space="0" w:color="auto"/>
              <w:right w:val="single" w:sz="4" w:space="0" w:color="auto"/>
            </w:tcBorders>
            <w:shd w:val="clear" w:color="auto" w:fill="auto"/>
            <w:vAlign w:val="center"/>
            <w:hideMark/>
          </w:tcPr>
          <w:p w14:paraId="5C4D46B3"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1B9E3A44" w14:textId="77777777" w:rsidR="009114FF" w:rsidRPr="00A1077A" w:rsidRDefault="009114FF" w:rsidP="00AE6BFF">
            <w:pPr>
              <w:jc w:val="center"/>
            </w:pPr>
            <w:r w:rsidRPr="00A1077A">
              <w:t>0</w:t>
            </w:r>
          </w:p>
        </w:tc>
        <w:tc>
          <w:tcPr>
            <w:tcW w:w="1350" w:type="dxa"/>
            <w:tcBorders>
              <w:top w:val="nil"/>
              <w:left w:val="nil"/>
              <w:bottom w:val="single" w:sz="4" w:space="0" w:color="auto"/>
              <w:right w:val="single" w:sz="4" w:space="0" w:color="auto"/>
            </w:tcBorders>
            <w:shd w:val="clear" w:color="auto" w:fill="auto"/>
            <w:vAlign w:val="center"/>
          </w:tcPr>
          <w:p w14:paraId="202DF223"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1DAEDB5E" w14:textId="77777777" w:rsidR="009114FF" w:rsidRPr="00A1077A" w:rsidRDefault="009114FF" w:rsidP="00AE6BFF">
            <w:pPr>
              <w:jc w:val="center"/>
            </w:pPr>
            <w:r w:rsidRPr="00A1077A">
              <w:t>0</w:t>
            </w:r>
          </w:p>
        </w:tc>
      </w:tr>
      <w:tr w:rsidR="009114FF" w:rsidRPr="00925181" w14:paraId="12D7B778"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D380F8D" w14:textId="77777777" w:rsidR="009114FF" w:rsidRPr="00971D45" w:rsidRDefault="009114FF" w:rsidP="00AE6BFF">
            <w:pPr>
              <w:jc w:val="center"/>
              <w:rPr>
                <w:sz w:val="16"/>
                <w:szCs w:val="16"/>
              </w:rPr>
            </w:pPr>
            <w:r w:rsidRPr="00971D45">
              <w:rPr>
                <w:sz w:val="16"/>
                <w:szCs w:val="16"/>
              </w:rPr>
              <w:t>1.16</w:t>
            </w:r>
          </w:p>
        </w:tc>
        <w:tc>
          <w:tcPr>
            <w:tcW w:w="4427" w:type="dxa"/>
            <w:tcBorders>
              <w:top w:val="nil"/>
              <w:left w:val="nil"/>
              <w:bottom w:val="single" w:sz="4" w:space="0" w:color="auto"/>
              <w:right w:val="single" w:sz="4" w:space="0" w:color="auto"/>
            </w:tcBorders>
            <w:shd w:val="clear" w:color="auto" w:fill="auto"/>
            <w:vAlign w:val="center"/>
            <w:hideMark/>
          </w:tcPr>
          <w:p w14:paraId="2AB95E54" w14:textId="77777777" w:rsidR="009114FF" w:rsidRPr="00971D45" w:rsidRDefault="009114FF" w:rsidP="00AE6BFF">
            <w:pPr>
              <w:rPr>
                <w:sz w:val="16"/>
                <w:szCs w:val="16"/>
              </w:rPr>
            </w:pPr>
            <w:r w:rsidRPr="00971D45">
              <w:rPr>
                <w:sz w:val="16"/>
                <w:szCs w:val="16"/>
              </w:rPr>
              <w:t xml:space="preserve">   - расходы на обучение персонала</w:t>
            </w:r>
          </w:p>
        </w:tc>
        <w:tc>
          <w:tcPr>
            <w:tcW w:w="1280" w:type="dxa"/>
            <w:tcBorders>
              <w:top w:val="nil"/>
              <w:left w:val="nil"/>
              <w:bottom w:val="single" w:sz="4" w:space="0" w:color="auto"/>
              <w:right w:val="single" w:sz="4" w:space="0" w:color="auto"/>
            </w:tcBorders>
            <w:shd w:val="clear" w:color="auto" w:fill="auto"/>
            <w:vAlign w:val="center"/>
            <w:hideMark/>
          </w:tcPr>
          <w:p w14:paraId="246488A5"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3FDAEA66" w14:textId="77777777" w:rsidR="009114FF" w:rsidRPr="00A1077A" w:rsidRDefault="009114FF" w:rsidP="00AE6BFF">
            <w:pPr>
              <w:jc w:val="center"/>
            </w:pPr>
            <w:r w:rsidRPr="00A1077A">
              <w:t>0</w:t>
            </w:r>
          </w:p>
        </w:tc>
        <w:tc>
          <w:tcPr>
            <w:tcW w:w="1350" w:type="dxa"/>
            <w:tcBorders>
              <w:top w:val="nil"/>
              <w:left w:val="nil"/>
              <w:bottom w:val="single" w:sz="4" w:space="0" w:color="auto"/>
              <w:right w:val="single" w:sz="4" w:space="0" w:color="auto"/>
            </w:tcBorders>
            <w:shd w:val="clear" w:color="auto" w:fill="auto"/>
            <w:vAlign w:val="center"/>
          </w:tcPr>
          <w:p w14:paraId="4C5F1755"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770EEE45" w14:textId="77777777" w:rsidR="009114FF" w:rsidRPr="00A1077A" w:rsidRDefault="009114FF" w:rsidP="00AE6BFF">
            <w:pPr>
              <w:jc w:val="center"/>
            </w:pPr>
            <w:r w:rsidRPr="00A1077A">
              <w:t>0</w:t>
            </w:r>
          </w:p>
        </w:tc>
      </w:tr>
      <w:tr w:rsidR="009114FF" w:rsidRPr="00925181" w14:paraId="447940F6" w14:textId="77777777" w:rsidTr="00AE6BFF">
        <w:trPr>
          <w:trHeight w:val="4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6275E" w14:textId="77777777" w:rsidR="009114FF" w:rsidRPr="00971D45" w:rsidRDefault="009114FF" w:rsidP="00AE6BFF">
            <w:pPr>
              <w:jc w:val="center"/>
              <w:rPr>
                <w:sz w:val="16"/>
                <w:szCs w:val="16"/>
              </w:rPr>
            </w:pPr>
            <w:r w:rsidRPr="00971D45">
              <w:rPr>
                <w:sz w:val="16"/>
                <w:szCs w:val="16"/>
              </w:rPr>
              <w:t>1.17</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14:paraId="19414ADF" w14:textId="77777777" w:rsidR="009114FF" w:rsidRPr="00971D45" w:rsidRDefault="009114FF" w:rsidP="00AE6BFF">
            <w:pPr>
              <w:rPr>
                <w:sz w:val="16"/>
                <w:szCs w:val="16"/>
              </w:rPr>
            </w:pPr>
            <w:r w:rsidRPr="00971D45">
              <w:rPr>
                <w:sz w:val="16"/>
                <w:szCs w:val="16"/>
              </w:rPr>
              <w:t xml:space="preserve">   - расходы на страхование производственных объектов, учитываемые при определении налоговой базы по налогу на прибыль</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8E1FB17"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tcPr>
          <w:p w14:paraId="106A9666" w14:textId="77777777" w:rsidR="009114FF" w:rsidRPr="00A1077A" w:rsidRDefault="009114FF" w:rsidP="00AE6BFF">
            <w:pPr>
              <w:jc w:val="center"/>
            </w:pPr>
            <w:r w:rsidRPr="00A1077A">
              <w:t>0</w:t>
            </w:r>
          </w:p>
        </w:tc>
        <w:tc>
          <w:tcPr>
            <w:tcW w:w="1350" w:type="dxa"/>
            <w:tcBorders>
              <w:top w:val="single" w:sz="4" w:space="0" w:color="auto"/>
              <w:left w:val="nil"/>
              <w:bottom w:val="single" w:sz="4" w:space="0" w:color="auto"/>
              <w:right w:val="single" w:sz="4" w:space="0" w:color="auto"/>
            </w:tcBorders>
            <w:shd w:val="clear" w:color="auto" w:fill="auto"/>
            <w:vAlign w:val="center"/>
          </w:tcPr>
          <w:p w14:paraId="6418700A" w14:textId="77777777" w:rsidR="009114FF" w:rsidRPr="00A1077A" w:rsidRDefault="009114FF" w:rsidP="00AE6BFF">
            <w:pPr>
              <w:jc w:val="center"/>
            </w:pPr>
            <w:r w:rsidRPr="00A1077A">
              <w:t>0</w:t>
            </w:r>
          </w:p>
        </w:tc>
        <w:tc>
          <w:tcPr>
            <w:tcW w:w="1123" w:type="dxa"/>
            <w:tcBorders>
              <w:top w:val="single" w:sz="4" w:space="0" w:color="auto"/>
              <w:left w:val="nil"/>
              <w:bottom w:val="single" w:sz="4" w:space="0" w:color="auto"/>
              <w:right w:val="single" w:sz="4" w:space="0" w:color="auto"/>
            </w:tcBorders>
            <w:shd w:val="clear" w:color="auto" w:fill="auto"/>
            <w:vAlign w:val="center"/>
          </w:tcPr>
          <w:p w14:paraId="188F1730" w14:textId="77777777" w:rsidR="009114FF" w:rsidRPr="00A1077A" w:rsidRDefault="009114FF" w:rsidP="00AE6BFF">
            <w:pPr>
              <w:jc w:val="center"/>
            </w:pPr>
            <w:r w:rsidRPr="00A1077A">
              <w:t>0</w:t>
            </w:r>
          </w:p>
        </w:tc>
      </w:tr>
      <w:tr w:rsidR="009114FF" w:rsidRPr="00925181" w14:paraId="7317EDE4" w14:textId="77777777" w:rsidTr="00AE6BFF">
        <w:trPr>
          <w:trHeight w:val="4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03DE" w14:textId="77777777" w:rsidR="009114FF" w:rsidRPr="00971D45" w:rsidRDefault="009114FF" w:rsidP="00AE6BFF">
            <w:pPr>
              <w:jc w:val="center"/>
              <w:rPr>
                <w:sz w:val="16"/>
                <w:szCs w:val="16"/>
              </w:rPr>
            </w:pPr>
            <w:r w:rsidRPr="00971D45">
              <w:rPr>
                <w:sz w:val="16"/>
                <w:szCs w:val="16"/>
              </w:rPr>
              <w:t>1.18</w:t>
            </w:r>
          </w:p>
        </w:tc>
        <w:tc>
          <w:tcPr>
            <w:tcW w:w="4427" w:type="dxa"/>
            <w:tcBorders>
              <w:top w:val="nil"/>
              <w:left w:val="nil"/>
              <w:bottom w:val="single" w:sz="4" w:space="0" w:color="auto"/>
              <w:right w:val="single" w:sz="4" w:space="0" w:color="auto"/>
            </w:tcBorders>
            <w:shd w:val="clear" w:color="auto" w:fill="auto"/>
            <w:vAlign w:val="center"/>
            <w:hideMark/>
          </w:tcPr>
          <w:p w14:paraId="66A74811" w14:textId="77777777" w:rsidR="009114FF" w:rsidRPr="00971D45" w:rsidRDefault="009114FF" w:rsidP="00AE6BFF">
            <w:pPr>
              <w:rPr>
                <w:sz w:val="16"/>
                <w:szCs w:val="16"/>
              </w:rPr>
            </w:pPr>
            <w:r w:rsidRPr="00971D45">
              <w:rPr>
                <w:sz w:val="16"/>
                <w:szCs w:val="16"/>
              </w:rPr>
              <w:t xml:space="preserve">   - другие расходы, связанные с производством и (или) реализацией продукции, в том числе</w:t>
            </w:r>
          </w:p>
        </w:tc>
        <w:tc>
          <w:tcPr>
            <w:tcW w:w="1280" w:type="dxa"/>
            <w:tcBorders>
              <w:top w:val="nil"/>
              <w:left w:val="nil"/>
              <w:bottom w:val="single" w:sz="4" w:space="0" w:color="auto"/>
              <w:right w:val="single" w:sz="4" w:space="0" w:color="auto"/>
            </w:tcBorders>
            <w:shd w:val="clear" w:color="auto" w:fill="auto"/>
            <w:vAlign w:val="center"/>
            <w:hideMark/>
          </w:tcPr>
          <w:p w14:paraId="3A84AE16"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0F1749C7" w14:textId="77777777" w:rsidR="009114FF" w:rsidRPr="00A1077A" w:rsidRDefault="009114FF" w:rsidP="00AE6BFF">
            <w:pPr>
              <w:jc w:val="center"/>
            </w:pPr>
            <w:r w:rsidRPr="00A1077A">
              <w:t>0</w:t>
            </w:r>
          </w:p>
        </w:tc>
        <w:tc>
          <w:tcPr>
            <w:tcW w:w="1350" w:type="dxa"/>
            <w:tcBorders>
              <w:top w:val="nil"/>
              <w:left w:val="nil"/>
              <w:bottom w:val="single" w:sz="4" w:space="0" w:color="auto"/>
              <w:right w:val="single" w:sz="4" w:space="0" w:color="auto"/>
            </w:tcBorders>
            <w:shd w:val="clear" w:color="auto" w:fill="auto"/>
            <w:vAlign w:val="center"/>
          </w:tcPr>
          <w:p w14:paraId="0B760B39"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4A993876" w14:textId="77777777" w:rsidR="009114FF" w:rsidRPr="00A1077A" w:rsidRDefault="009114FF" w:rsidP="00AE6BFF">
            <w:pPr>
              <w:jc w:val="center"/>
            </w:pPr>
            <w:r w:rsidRPr="00A1077A">
              <w:t>0</w:t>
            </w:r>
          </w:p>
        </w:tc>
      </w:tr>
      <w:tr w:rsidR="009114FF" w:rsidRPr="00925181" w14:paraId="32F1B6E7" w14:textId="77777777" w:rsidTr="00AE6BFF">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E3AA9" w14:textId="77777777" w:rsidR="009114FF" w:rsidRPr="00971D45" w:rsidRDefault="009114FF" w:rsidP="00AE6BFF">
            <w:pPr>
              <w:jc w:val="center"/>
              <w:rPr>
                <w:i/>
                <w:iCs/>
                <w:sz w:val="16"/>
                <w:szCs w:val="16"/>
              </w:rPr>
            </w:pPr>
            <w:r w:rsidRPr="00971D45">
              <w:rPr>
                <w:i/>
                <w:iCs/>
                <w:sz w:val="16"/>
                <w:szCs w:val="16"/>
              </w:rPr>
              <w:t>1.18.1</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D68E5" w14:textId="77777777" w:rsidR="009114FF" w:rsidRPr="00971D45" w:rsidRDefault="009114FF" w:rsidP="00AE6BFF">
            <w:pPr>
              <w:rPr>
                <w:i/>
                <w:iCs/>
                <w:sz w:val="16"/>
                <w:szCs w:val="16"/>
              </w:rPr>
            </w:pPr>
            <w:r w:rsidRPr="00971D45">
              <w:rPr>
                <w:i/>
                <w:iCs/>
                <w:sz w:val="16"/>
                <w:szCs w:val="16"/>
              </w:rPr>
              <w:t xml:space="preserve">      - налог на имущество организаций</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DEAA4" w14:textId="77777777" w:rsidR="009114FF" w:rsidRPr="00971D45" w:rsidRDefault="009114FF" w:rsidP="00AE6BFF">
            <w:pPr>
              <w:jc w:val="center"/>
              <w:rPr>
                <w:i/>
                <w:iCs/>
                <w:sz w:val="16"/>
                <w:szCs w:val="16"/>
              </w:rPr>
            </w:pPr>
            <w:r w:rsidRPr="00971D45">
              <w:rPr>
                <w:i/>
                <w:iCs/>
                <w:sz w:val="16"/>
                <w:szCs w:val="16"/>
              </w:rPr>
              <w:t>тыс. 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67F5A11" w14:textId="77777777" w:rsidR="009114FF" w:rsidRPr="00A1077A" w:rsidRDefault="009114FF" w:rsidP="00AE6BFF">
            <w:pPr>
              <w:jc w:val="center"/>
            </w:pPr>
            <w:r w:rsidRPr="00A1077A">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EAEF266" w14:textId="77777777" w:rsidR="009114FF" w:rsidRPr="00A1077A" w:rsidRDefault="009114FF" w:rsidP="00AE6BFF">
            <w:pPr>
              <w:jc w:val="center"/>
            </w:pPr>
            <w:r w:rsidRPr="00A1077A">
              <w:t>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896240B" w14:textId="77777777" w:rsidR="009114FF" w:rsidRPr="00A1077A" w:rsidRDefault="009114FF" w:rsidP="00AE6BFF">
            <w:pPr>
              <w:jc w:val="center"/>
            </w:pPr>
            <w:r w:rsidRPr="00A1077A">
              <w:t>0</w:t>
            </w:r>
          </w:p>
        </w:tc>
      </w:tr>
      <w:tr w:rsidR="009114FF" w:rsidRPr="00925181" w14:paraId="065EF268" w14:textId="77777777" w:rsidTr="00AE6BFF">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28DF6" w14:textId="77777777" w:rsidR="009114FF" w:rsidRPr="00971D45" w:rsidRDefault="009114FF" w:rsidP="00AE6BFF">
            <w:pPr>
              <w:jc w:val="center"/>
              <w:rPr>
                <w:i/>
                <w:iCs/>
                <w:sz w:val="16"/>
                <w:szCs w:val="16"/>
              </w:rPr>
            </w:pPr>
            <w:r w:rsidRPr="00971D45">
              <w:rPr>
                <w:i/>
                <w:iCs/>
                <w:sz w:val="16"/>
                <w:szCs w:val="16"/>
              </w:rPr>
              <w:t>1.18.2</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14:paraId="430D1299" w14:textId="77777777" w:rsidR="009114FF" w:rsidRPr="00971D45" w:rsidRDefault="009114FF" w:rsidP="00AE6BFF">
            <w:pPr>
              <w:rPr>
                <w:i/>
                <w:iCs/>
                <w:sz w:val="16"/>
                <w:szCs w:val="16"/>
              </w:rPr>
            </w:pPr>
            <w:r w:rsidRPr="00971D45">
              <w:rPr>
                <w:i/>
                <w:iCs/>
                <w:sz w:val="16"/>
                <w:szCs w:val="16"/>
              </w:rPr>
              <w:t xml:space="preserve">      - земельный налог</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78F57B7" w14:textId="77777777" w:rsidR="009114FF" w:rsidRPr="00971D45" w:rsidRDefault="009114FF" w:rsidP="00AE6BFF">
            <w:pPr>
              <w:jc w:val="center"/>
              <w:rPr>
                <w:i/>
                <w:iCs/>
                <w:sz w:val="16"/>
                <w:szCs w:val="16"/>
              </w:rPr>
            </w:pPr>
            <w:r w:rsidRPr="00971D45">
              <w:rPr>
                <w:i/>
                <w:iCs/>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tcPr>
          <w:p w14:paraId="0124E30C" w14:textId="77777777" w:rsidR="009114FF" w:rsidRPr="00A1077A" w:rsidRDefault="009114FF" w:rsidP="00AE6BFF">
            <w:pPr>
              <w:jc w:val="center"/>
            </w:pPr>
            <w:r w:rsidRPr="00A1077A">
              <w:t>0</w:t>
            </w:r>
          </w:p>
        </w:tc>
        <w:tc>
          <w:tcPr>
            <w:tcW w:w="1350" w:type="dxa"/>
            <w:tcBorders>
              <w:top w:val="single" w:sz="4" w:space="0" w:color="auto"/>
              <w:left w:val="nil"/>
              <w:bottom w:val="single" w:sz="4" w:space="0" w:color="auto"/>
              <w:right w:val="single" w:sz="4" w:space="0" w:color="auto"/>
            </w:tcBorders>
            <w:shd w:val="clear" w:color="auto" w:fill="auto"/>
            <w:vAlign w:val="center"/>
          </w:tcPr>
          <w:p w14:paraId="7F26F57C" w14:textId="77777777" w:rsidR="009114FF" w:rsidRPr="00A1077A" w:rsidRDefault="009114FF" w:rsidP="00AE6BFF">
            <w:pPr>
              <w:jc w:val="center"/>
            </w:pPr>
            <w:r w:rsidRPr="00A1077A">
              <w:t>0</w:t>
            </w:r>
          </w:p>
        </w:tc>
        <w:tc>
          <w:tcPr>
            <w:tcW w:w="1123" w:type="dxa"/>
            <w:tcBorders>
              <w:top w:val="single" w:sz="4" w:space="0" w:color="auto"/>
              <w:left w:val="nil"/>
              <w:bottom w:val="single" w:sz="4" w:space="0" w:color="auto"/>
              <w:right w:val="single" w:sz="4" w:space="0" w:color="auto"/>
            </w:tcBorders>
            <w:shd w:val="clear" w:color="auto" w:fill="auto"/>
            <w:vAlign w:val="center"/>
          </w:tcPr>
          <w:p w14:paraId="14A483BF" w14:textId="77777777" w:rsidR="009114FF" w:rsidRPr="00A1077A" w:rsidRDefault="009114FF" w:rsidP="00AE6BFF">
            <w:pPr>
              <w:jc w:val="center"/>
            </w:pPr>
            <w:r w:rsidRPr="00A1077A">
              <w:t>0</w:t>
            </w:r>
          </w:p>
        </w:tc>
      </w:tr>
      <w:tr w:rsidR="009114FF" w:rsidRPr="00925181" w14:paraId="6A5F90C4"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3864638" w14:textId="77777777" w:rsidR="009114FF" w:rsidRPr="00971D45" w:rsidRDefault="009114FF" w:rsidP="00AE6BFF">
            <w:pPr>
              <w:jc w:val="center"/>
              <w:rPr>
                <w:i/>
                <w:iCs/>
                <w:sz w:val="16"/>
                <w:szCs w:val="16"/>
              </w:rPr>
            </w:pPr>
            <w:r w:rsidRPr="00971D45">
              <w:rPr>
                <w:i/>
                <w:iCs/>
                <w:sz w:val="16"/>
                <w:szCs w:val="16"/>
              </w:rPr>
              <w:lastRenderedPageBreak/>
              <w:t>1.18.3</w:t>
            </w:r>
          </w:p>
        </w:tc>
        <w:tc>
          <w:tcPr>
            <w:tcW w:w="4427" w:type="dxa"/>
            <w:tcBorders>
              <w:top w:val="nil"/>
              <w:left w:val="nil"/>
              <w:bottom w:val="single" w:sz="4" w:space="0" w:color="auto"/>
              <w:right w:val="single" w:sz="4" w:space="0" w:color="auto"/>
            </w:tcBorders>
            <w:shd w:val="clear" w:color="auto" w:fill="auto"/>
            <w:vAlign w:val="center"/>
            <w:hideMark/>
          </w:tcPr>
          <w:p w14:paraId="51407BEE" w14:textId="77777777" w:rsidR="009114FF" w:rsidRPr="00971D45" w:rsidRDefault="009114FF" w:rsidP="00AE6BFF">
            <w:pPr>
              <w:rPr>
                <w:i/>
                <w:iCs/>
                <w:sz w:val="16"/>
                <w:szCs w:val="16"/>
              </w:rPr>
            </w:pPr>
            <w:r w:rsidRPr="00971D45">
              <w:rPr>
                <w:i/>
                <w:iCs/>
                <w:sz w:val="16"/>
                <w:szCs w:val="16"/>
              </w:rPr>
              <w:t xml:space="preserve">      - транспортный налог</w:t>
            </w:r>
          </w:p>
        </w:tc>
        <w:tc>
          <w:tcPr>
            <w:tcW w:w="1280" w:type="dxa"/>
            <w:tcBorders>
              <w:top w:val="nil"/>
              <w:left w:val="nil"/>
              <w:bottom w:val="single" w:sz="4" w:space="0" w:color="auto"/>
              <w:right w:val="single" w:sz="4" w:space="0" w:color="auto"/>
            </w:tcBorders>
            <w:shd w:val="clear" w:color="auto" w:fill="auto"/>
            <w:vAlign w:val="center"/>
            <w:hideMark/>
          </w:tcPr>
          <w:p w14:paraId="31DF2C08" w14:textId="77777777" w:rsidR="009114FF" w:rsidRPr="00971D45" w:rsidRDefault="009114FF" w:rsidP="00AE6BFF">
            <w:pPr>
              <w:jc w:val="center"/>
              <w:rPr>
                <w:i/>
                <w:iCs/>
                <w:sz w:val="16"/>
                <w:szCs w:val="16"/>
              </w:rPr>
            </w:pPr>
            <w:r w:rsidRPr="00971D45">
              <w:rPr>
                <w:i/>
                <w:iCs/>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59A90F30" w14:textId="77777777" w:rsidR="009114FF" w:rsidRPr="00A1077A" w:rsidRDefault="009114FF" w:rsidP="00AE6BFF">
            <w:pPr>
              <w:jc w:val="center"/>
            </w:pPr>
            <w:r w:rsidRPr="00A1077A">
              <w:t>0</w:t>
            </w:r>
          </w:p>
        </w:tc>
        <w:tc>
          <w:tcPr>
            <w:tcW w:w="1350" w:type="dxa"/>
            <w:tcBorders>
              <w:top w:val="nil"/>
              <w:left w:val="nil"/>
              <w:bottom w:val="single" w:sz="4" w:space="0" w:color="auto"/>
              <w:right w:val="single" w:sz="4" w:space="0" w:color="auto"/>
            </w:tcBorders>
            <w:shd w:val="clear" w:color="auto" w:fill="auto"/>
            <w:vAlign w:val="center"/>
          </w:tcPr>
          <w:p w14:paraId="45B88DF0"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542A006F" w14:textId="77777777" w:rsidR="009114FF" w:rsidRPr="00A1077A" w:rsidRDefault="009114FF" w:rsidP="00AE6BFF">
            <w:pPr>
              <w:jc w:val="center"/>
            </w:pPr>
            <w:r w:rsidRPr="00A1077A">
              <w:t>0</w:t>
            </w:r>
          </w:p>
        </w:tc>
      </w:tr>
      <w:tr w:rsidR="009114FF" w:rsidRPr="00925181" w14:paraId="7BED14B4" w14:textId="77777777" w:rsidTr="00AE6BFF">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1A55D" w14:textId="77777777" w:rsidR="009114FF" w:rsidRPr="00971D45" w:rsidRDefault="009114FF" w:rsidP="00AE6BFF">
            <w:pPr>
              <w:jc w:val="center"/>
              <w:rPr>
                <w:i/>
                <w:iCs/>
                <w:sz w:val="16"/>
                <w:szCs w:val="16"/>
              </w:rPr>
            </w:pPr>
            <w:r w:rsidRPr="00971D45">
              <w:rPr>
                <w:i/>
                <w:iCs/>
                <w:sz w:val="16"/>
                <w:szCs w:val="16"/>
              </w:rPr>
              <w:t>1.18.4</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1CBC8" w14:textId="77777777" w:rsidR="009114FF" w:rsidRPr="00971D45" w:rsidRDefault="009114FF" w:rsidP="00AE6BFF">
            <w:pPr>
              <w:rPr>
                <w:i/>
                <w:iCs/>
                <w:sz w:val="16"/>
                <w:szCs w:val="16"/>
              </w:rPr>
            </w:pPr>
            <w:r w:rsidRPr="00971D45">
              <w:rPr>
                <w:i/>
                <w:iCs/>
                <w:sz w:val="16"/>
                <w:szCs w:val="16"/>
              </w:rPr>
              <w:t xml:space="preserve">      - водный налог</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3A02E" w14:textId="77777777" w:rsidR="009114FF" w:rsidRPr="00971D45" w:rsidRDefault="009114FF" w:rsidP="00AE6BFF">
            <w:pPr>
              <w:jc w:val="center"/>
              <w:rPr>
                <w:i/>
                <w:iCs/>
                <w:sz w:val="16"/>
                <w:szCs w:val="16"/>
              </w:rPr>
            </w:pPr>
            <w:r w:rsidRPr="00971D45">
              <w:rPr>
                <w:i/>
                <w:iCs/>
                <w:sz w:val="16"/>
                <w:szCs w:val="16"/>
              </w:rPr>
              <w:t>тыс. 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C44ED77" w14:textId="77777777" w:rsidR="009114FF" w:rsidRPr="00A1077A" w:rsidRDefault="009114FF" w:rsidP="00AE6BFF">
            <w:pPr>
              <w:jc w:val="center"/>
            </w:pPr>
            <w:r w:rsidRPr="00A1077A">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B569F29" w14:textId="77777777" w:rsidR="009114FF" w:rsidRPr="00A1077A" w:rsidRDefault="009114FF" w:rsidP="00AE6BFF">
            <w:pPr>
              <w:jc w:val="center"/>
            </w:pPr>
            <w:r w:rsidRPr="00A1077A">
              <w:t>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524B2D2" w14:textId="77777777" w:rsidR="009114FF" w:rsidRPr="00A1077A" w:rsidRDefault="009114FF" w:rsidP="00AE6BFF">
            <w:pPr>
              <w:jc w:val="center"/>
            </w:pPr>
            <w:r w:rsidRPr="00A1077A">
              <w:t>0</w:t>
            </w:r>
          </w:p>
        </w:tc>
      </w:tr>
      <w:tr w:rsidR="009114FF" w:rsidRPr="00925181" w14:paraId="2AD78999" w14:textId="77777777" w:rsidTr="00AE6BFF">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0253E" w14:textId="77777777" w:rsidR="009114FF" w:rsidRPr="00971D45" w:rsidRDefault="009114FF" w:rsidP="00AE6BFF">
            <w:pPr>
              <w:jc w:val="center"/>
              <w:rPr>
                <w:i/>
                <w:iCs/>
                <w:sz w:val="16"/>
                <w:szCs w:val="16"/>
              </w:rPr>
            </w:pPr>
            <w:r w:rsidRPr="00971D45">
              <w:rPr>
                <w:i/>
                <w:iCs/>
                <w:sz w:val="16"/>
                <w:szCs w:val="16"/>
              </w:rPr>
              <w:t>1.18.5</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18C13" w14:textId="77777777" w:rsidR="009114FF" w:rsidRPr="00971D45" w:rsidRDefault="009114FF" w:rsidP="00AE6BFF">
            <w:pPr>
              <w:rPr>
                <w:i/>
                <w:iCs/>
                <w:sz w:val="16"/>
                <w:szCs w:val="16"/>
              </w:rPr>
            </w:pPr>
            <w:r w:rsidRPr="00971D45">
              <w:rPr>
                <w:i/>
                <w:iCs/>
                <w:sz w:val="16"/>
                <w:szCs w:val="16"/>
              </w:rPr>
              <w:t xml:space="preserve">      - прочие налоги</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7727D" w14:textId="77777777" w:rsidR="009114FF" w:rsidRPr="00971D45" w:rsidRDefault="009114FF" w:rsidP="00AE6BFF">
            <w:pPr>
              <w:jc w:val="center"/>
              <w:rPr>
                <w:i/>
                <w:iCs/>
                <w:sz w:val="16"/>
                <w:szCs w:val="16"/>
              </w:rPr>
            </w:pPr>
            <w:r w:rsidRPr="00971D45">
              <w:rPr>
                <w:i/>
                <w:iCs/>
                <w:sz w:val="16"/>
                <w:szCs w:val="16"/>
              </w:rPr>
              <w:t>тыс. 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D803174" w14:textId="77777777" w:rsidR="009114FF" w:rsidRPr="00A1077A" w:rsidRDefault="009114FF" w:rsidP="00AE6BFF">
            <w:pPr>
              <w:jc w:val="center"/>
            </w:pPr>
            <w:r w:rsidRPr="00A1077A">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9F5F55A" w14:textId="77777777" w:rsidR="009114FF" w:rsidRPr="00A1077A" w:rsidRDefault="009114FF" w:rsidP="00AE6BFF">
            <w:pPr>
              <w:jc w:val="center"/>
            </w:pPr>
            <w:r w:rsidRPr="00A1077A">
              <w:t>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5BD238BD" w14:textId="77777777" w:rsidR="009114FF" w:rsidRPr="00A1077A" w:rsidRDefault="009114FF" w:rsidP="00AE6BFF">
            <w:pPr>
              <w:jc w:val="center"/>
            </w:pPr>
            <w:r w:rsidRPr="00A1077A">
              <w:t>0</w:t>
            </w:r>
          </w:p>
        </w:tc>
      </w:tr>
      <w:tr w:rsidR="009114FF" w:rsidRPr="00925181" w14:paraId="0FAB7AAE" w14:textId="77777777" w:rsidTr="00AE6BFF">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66B61" w14:textId="77777777" w:rsidR="009114FF" w:rsidRPr="00971D45" w:rsidRDefault="009114FF" w:rsidP="00AE6BFF">
            <w:pPr>
              <w:jc w:val="center"/>
              <w:rPr>
                <w:sz w:val="16"/>
                <w:szCs w:val="16"/>
              </w:rPr>
            </w:pPr>
            <w:r w:rsidRPr="00971D45">
              <w:rPr>
                <w:sz w:val="16"/>
                <w:szCs w:val="16"/>
              </w:rPr>
              <w:t>2</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235F1" w14:textId="77777777" w:rsidR="009114FF" w:rsidRPr="00971D45" w:rsidRDefault="009114FF" w:rsidP="00AE6BFF">
            <w:pPr>
              <w:rPr>
                <w:b/>
                <w:bCs/>
                <w:sz w:val="16"/>
                <w:szCs w:val="16"/>
              </w:rPr>
            </w:pPr>
            <w:r w:rsidRPr="00971D45">
              <w:rPr>
                <w:b/>
                <w:bCs/>
                <w:sz w:val="16"/>
                <w:szCs w:val="16"/>
              </w:rPr>
              <w:t>Внереализационные расходы, всего</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C1FE4"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350304A" w14:textId="77777777" w:rsidR="009114FF" w:rsidRPr="00A1077A" w:rsidRDefault="009114FF" w:rsidP="00AE6BFF">
            <w:pPr>
              <w:jc w:val="center"/>
            </w:pPr>
            <w:r w:rsidRPr="00A1077A">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6596525" w14:textId="77777777" w:rsidR="009114FF" w:rsidRPr="00A1077A" w:rsidRDefault="009114FF" w:rsidP="00AE6BFF">
            <w:pPr>
              <w:jc w:val="center"/>
            </w:pPr>
            <w:r w:rsidRPr="00A1077A">
              <w:t>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7E8A033F" w14:textId="77777777" w:rsidR="009114FF" w:rsidRPr="00A1077A" w:rsidRDefault="009114FF" w:rsidP="00AE6BFF">
            <w:pPr>
              <w:jc w:val="center"/>
            </w:pPr>
            <w:r w:rsidRPr="00A1077A">
              <w:t>0</w:t>
            </w:r>
          </w:p>
        </w:tc>
      </w:tr>
      <w:tr w:rsidR="009114FF" w:rsidRPr="00925181" w14:paraId="508B9E0F" w14:textId="77777777" w:rsidTr="00AE6BFF">
        <w:trPr>
          <w:trHeight w:val="4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E232D" w14:textId="77777777" w:rsidR="009114FF" w:rsidRPr="00971D45" w:rsidRDefault="009114FF" w:rsidP="00AE6BFF">
            <w:pPr>
              <w:jc w:val="center"/>
              <w:rPr>
                <w:sz w:val="16"/>
                <w:szCs w:val="16"/>
              </w:rPr>
            </w:pPr>
            <w:r w:rsidRPr="00971D45">
              <w:rPr>
                <w:sz w:val="16"/>
                <w:szCs w:val="16"/>
              </w:rPr>
              <w:t>2.1</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85781" w14:textId="77777777" w:rsidR="009114FF" w:rsidRPr="00971D45" w:rsidRDefault="009114FF" w:rsidP="00AE6BFF">
            <w:pPr>
              <w:rPr>
                <w:sz w:val="16"/>
                <w:szCs w:val="16"/>
              </w:rPr>
            </w:pPr>
            <w:r w:rsidRPr="00971D45">
              <w:rPr>
                <w:sz w:val="16"/>
                <w:szCs w:val="16"/>
              </w:rPr>
              <w:t xml:space="preserve">   - расходы на вывод из эксплуатации (в том числе на консервацию) и вывод из консервации</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1C7C2"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309136E" w14:textId="77777777" w:rsidR="009114FF" w:rsidRPr="00A1077A" w:rsidRDefault="009114FF" w:rsidP="00AE6BFF">
            <w:pPr>
              <w:jc w:val="center"/>
            </w:pPr>
            <w:r w:rsidRPr="00A1077A">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E3B0E0C" w14:textId="77777777" w:rsidR="009114FF" w:rsidRPr="00A1077A" w:rsidRDefault="009114FF" w:rsidP="00AE6BFF">
            <w:pPr>
              <w:jc w:val="center"/>
            </w:pPr>
            <w:r w:rsidRPr="00A1077A">
              <w:t>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A96A6DA" w14:textId="77777777" w:rsidR="009114FF" w:rsidRPr="00A1077A" w:rsidRDefault="009114FF" w:rsidP="00AE6BFF">
            <w:pPr>
              <w:jc w:val="center"/>
            </w:pPr>
            <w:r w:rsidRPr="00A1077A">
              <w:t>0</w:t>
            </w:r>
          </w:p>
        </w:tc>
      </w:tr>
      <w:tr w:rsidR="009114FF" w:rsidRPr="00925181" w14:paraId="44BDB383" w14:textId="77777777" w:rsidTr="00AE6BFF">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B8D61" w14:textId="77777777" w:rsidR="009114FF" w:rsidRPr="00971D45" w:rsidRDefault="009114FF" w:rsidP="00AE6BFF">
            <w:pPr>
              <w:jc w:val="center"/>
              <w:rPr>
                <w:sz w:val="16"/>
                <w:szCs w:val="16"/>
              </w:rPr>
            </w:pPr>
            <w:r w:rsidRPr="00971D45">
              <w:rPr>
                <w:sz w:val="16"/>
                <w:szCs w:val="16"/>
              </w:rPr>
              <w:t>2.2</w:t>
            </w:r>
          </w:p>
        </w:tc>
        <w:tc>
          <w:tcPr>
            <w:tcW w:w="4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B733D" w14:textId="77777777" w:rsidR="009114FF" w:rsidRPr="00971D45" w:rsidRDefault="009114FF" w:rsidP="00AE6BFF">
            <w:pPr>
              <w:rPr>
                <w:sz w:val="16"/>
                <w:szCs w:val="16"/>
              </w:rPr>
            </w:pPr>
            <w:r w:rsidRPr="00971D45">
              <w:rPr>
                <w:sz w:val="16"/>
                <w:szCs w:val="16"/>
              </w:rPr>
              <w:t xml:space="preserve">   - расходы по сомнительным долгам</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0E36B"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3D16E2B" w14:textId="77777777" w:rsidR="009114FF" w:rsidRPr="00A1077A" w:rsidRDefault="009114FF" w:rsidP="00AE6BFF">
            <w:pPr>
              <w:jc w:val="center"/>
            </w:pPr>
            <w:r w:rsidRPr="00A1077A">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47C297B" w14:textId="77777777" w:rsidR="009114FF" w:rsidRPr="00A1077A" w:rsidRDefault="009114FF" w:rsidP="00AE6BFF">
            <w:pPr>
              <w:jc w:val="center"/>
            </w:pPr>
            <w:r w:rsidRPr="00A1077A">
              <w:t>0</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14:paraId="0A5046ED" w14:textId="77777777" w:rsidR="009114FF" w:rsidRPr="00A1077A" w:rsidRDefault="009114FF" w:rsidP="00AE6BFF">
            <w:pPr>
              <w:jc w:val="center"/>
            </w:pPr>
            <w:r w:rsidRPr="00A1077A">
              <w:t>0</w:t>
            </w:r>
          </w:p>
        </w:tc>
      </w:tr>
      <w:tr w:rsidR="009114FF" w:rsidRPr="00925181" w14:paraId="617AC329" w14:textId="77777777" w:rsidTr="00AE6BFF">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C7205" w14:textId="77777777" w:rsidR="009114FF" w:rsidRPr="00971D45" w:rsidRDefault="009114FF" w:rsidP="00AE6BFF">
            <w:pPr>
              <w:jc w:val="center"/>
              <w:rPr>
                <w:sz w:val="16"/>
                <w:szCs w:val="16"/>
              </w:rPr>
            </w:pPr>
            <w:r w:rsidRPr="00971D45">
              <w:rPr>
                <w:sz w:val="16"/>
                <w:szCs w:val="16"/>
              </w:rPr>
              <w:t>2.3</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14:paraId="58CF03F4" w14:textId="77777777" w:rsidR="009114FF" w:rsidRPr="00971D45" w:rsidRDefault="009114FF" w:rsidP="00AE6BFF">
            <w:pPr>
              <w:rPr>
                <w:sz w:val="16"/>
                <w:szCs w:val="16"/>
              </w:rPr>
            </w:pPr>
            <w:r w:rsidRPr="00971D45">
              <w:rPr>
                <w:sz w:val="16"/>
                <w:szCs w:val="16"/>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18D79530"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tcPr>
          <w:p w14:paraId="21831B58" w14:textId="77777777" w:rsidR="009114FF" w:rsidRPr="00A1077A" w:rsidRDefault="009114FF" w:rsidP="00AE6BFF">
            <w:pPr>
              <w:jc w:val="center"/>
            </w:pPr>
            <w:r w:rsidRPr="00A1077A">
              <w:t>0</w:t>
            </w:r>
          </w:p>
        </w:tc>
        <w:tc>
          <w:tcPr>
            <w:tcW w:w="1350" w:type="dxa"/>
            <w:tcBorders>
              <w:top w:val="single" w:sz="4" w:space="0" w:color="auto"/>
              <w:left w:val="nil"/>
              <w:bottom w:val="single" w:sz="4" w:space="0" w:color="auto"/>
              <w:right w:val="single" w:sz="4" w:space="0" w:color="auto"/>
            </w:tcBorders>
            <w:shd w:val="clear" w:color="auto" w:fill="auto"/>
            <w:vAlign w:val="center"/>
          </w:tcPr>
          <w:p w14:paraId="3DBCCEB1" w14:textId="77777777" w:rsidR="009114FF" w:rsidRPr="00A1077A" w:rsidRDefault="009114FF" w:rsidP="00AE6BFF">
            <w:pPr>
              <w:jc w:val="center"/>
            </w:pPr>
            <w:r w:rsidRPr="00A1077A">
              <w:t>0</w:t>
            </w:r>
          </w:p>
        </w:tc>
        <w:tc>
          <w:tcPr>
            <w:tcW w:w="1123" w:type="dxa"/>
            <w:tcBorders>
              <w:top w:val="single" w:sz="4" w:space="0" w:color="auto"/>
              <w:left w:val="nil"/>
              <w:bottom w:val="single" w:sz="4" w:space="0" w:color="auto"/>
              <w:right w:val="single" w:sz="4" w:space="0" w:color="auto"/>
            </w:tcBorders>
            <w:shd w:val="clear" w:color="auto" w:fill="auto"/>
            <w:vAlign w:val="center"/>
          </w:tcPr>
          <w:p w14:paraId="0F524055" w14:textId="77777777" w:rsidR="009114FF" w:rsidRPr="00A1077A" w:rsidRDefault="009114FF" w:rsidP="00AE6BFF">
            <w:pPr>
              <w:jc w:val="center"/>
            </w:pPr>
            <w:r w:rsidRPr="00A1077A">
              <w:t>0</w:t>
            </w:r>
          </w:p>
        </w:tc>
      </w:tr>
      <w:tr w:rsidR="009114FF" w:rsidRPr="00925181" w14:paraId="7FDDFFA9"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D9DE445" w14:textId="77777777" w:rsidR="009114FF" w:rsidRPr="00971D45" w:rsidRDefault="009114FF" w:rsidP="00AE6BFF">
            <w:pPr>
              <w:jc w:val="center"/>
              <w:rPr>
                <w:sz w:val="16"/>
                <w:szCs w:val="16"/>
              </w:rPr>
            </w:pPr>
            <w:r w:rsidRPr="00971D45">
              <w:rPr>
                <w:sz w:val="16"/>
                <w:szCs w:val="16"/>
              </w:rPr>
              <w:t>2.4</w:t>
            </w:r>
          </w:p>
        </w:tc>
        <w:tc>
          <w:tcPr>
            <w:tcW w:w="4427" w:type="dxa"/>
            <w:tcBorders>
              <w:top w:val="nil"/>
              <w:left w:val="nil"/>
              <w:bottom w:val="single" w:sz="4" w:space="0" w:color="auto"/>
              <w:right w:val="single" w:sz="4" w:space="0" w:color="auto"/>
            </w:tcBorders>
            <w:shd w:val="clear" w:color="auto" w:fill="auto"/>
            <w:vAlign w:val="center"/>
            <w:hideMark/>
          </w:tcPr>
          <w:p w14:paraId="6D4B05E1" w14:textId="77777777" w:rsidR="009114FF" w:rsidRPr="00971D45" w:rsidRDefault="009114FF" w:rsidP="00AE6BFF">
            <w:pPr>
              <w:rPr>
                <w:sz w:val="16"/>
                <w:szCs w:val="16"/>
              </w:rPr>
            </w:pPr>
            <w:r w:rsidRPr="00971D45">
              <w:rPr>
                <w:sz w:val="16"/>
                <w:szCs w:val="16"/>
              </w:rPr>
              <w:t xml:space="preserve">   - другие обоснованные расходы, в том числе</w:t>
            </w:r>
          </w:p>
        </w:tc>
        <w:tc>
          <w:tcPr>
            <w:tcW w:w="1280" w:type="dxa"/>
            <w:tcBorders>
              <w:top w:val="nil"/>
              <w:left w:val="nil"/>
              <w:bottom w:val="single" w:sz="4" w:space="0" w:color="auto"/>
              <w:right w:val="single" w:sz="4" w:space="0" w:color="auto"/>
            </w:tcBorders>
            <w:shd w:val="clear" w:color="auto" w:fill="auto"/>
            <w:vAlign w:val="center"/>
            <w:hideMark/>
          </w:tcPr>
          <w:p w14:paraId="722D6845"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53060FAF" w14:textId="77777777" w:rsidR="009114FF" w:rsidRPr="00A1077A" w:rsidRDefault="009114FF" w:rsidP="00AE6BFF">
            <w:pPr>
              <w:jc w:val="center"/>
            </w:pPr>
            <w:r w:rsidRPr="00A1077A">
              <w:t>0</w:t>
            </w:r>
          </w:p>
        </w:tc>
        <w:tc>
          <w:tcPr>
            <w:tcW w:w="1350" w:type="dxa"/>
            <w:tcBorders>
              <w:top w:val="nil"/>
              <w:left w:val="nil"/>
              <w:bottom w:val="single" w:sz="4" w:space="0" w:color="auto"/>
              <w:right w:val="single" w:sz="4" w:space="0" w:color="auto"/>
            </w:tcBorders>
            <w:shd w:val="clear" w:color="auto" w:fill="auto"/>
            <w:vAlign w:val="center"/>
          </w:tcPr>
          <w:p w14:paraId="2A9486B7"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1F00E1AA" w14:textId="77777777" w:rsidR="009114FF" w:rsidRPr="00A1077A" w:rsidRDefault="009114FF" w:rsidP="00AE6BFF">
            <w:pPr>
              <w:jc w:val="center"/>
            </w:pPr>
            <w:r w:rsidRPr="00A1077A">
              <w:t>0</w:t>
            </w:r>
          </w:p>
        </w:tc>
      </w:tr>
      <w:tr w:rsidR="009114FF" w:rsidRPr="00925181" w14:paraId="5C744695"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2A5EC7C" w14:textId="77777777" w:rsidR="009114FF" w:rsidRPr="00971D45" w:rsidRDefault="009114FF" w:rsidP="00AE6BFF">
            <w:pPr>
              <w:jc w:val="center"/>
              <w:rPr>
                <w:sz w:val="16"/>
                <w:szCs w:val="16"/>
              </w:rPr>
            </w:pPr>
            <w:r w:rsidRPr="00971D45">
              <w:rPr>
                <w:sz w:val="16"/>
                <w:szCs w:val="16"/>
              </w:rPr>
              <w:t>2.4.1</w:t>
            </w:r>
          </w:p>
        </w:tc>
        <w:tc>
          <w:tcPr>
            <w:tcW w:w="4427" w:type="dxa"/>
            <w:tcBorders>
              <w:top w:val="nil"/>
              <w:left w:val="nil"/>
              <w:bottom w:val="single" w:sz="4" w:space="0" w:color="auto"/>
              <w:right w:val="single" w:sz="4" w:space="0" w:color="auto"/>
            </w:tcBorders>
            <w:shd w:val="clear" w:color="auto" w:fill="auto"/>
            <w:vAlign w:val="center"/>
            <w:hideMark/>
          </w:tcPr>
          <w:p w14:paraId="326E0EB7" w14:textId="77777777" w:rsidR="009114FF" w:rsidRPr="00971D45" w:rsidRDefault="009114FF" w:rsidP="00AE6BFF">
            <w:pPr>
              <w:rPr>
                <w:sz w:val="16"/>
                <w:szCs w:val="16"/>
              </w:rPr>
            </w:pPr>
            <w:r w:rsidRPr="00971D45">
              <w:rPr>
                <w:sz w:val="16"/>
                <w:szCs w:val="16"/>
              </w:rPr>
              <w:t xml:space="preserve">      - расходы на услуги банков</w:t>
            </w:r>
          </w:p>
        </w:tc>
        <w:tc>
          <w:tcPr>
            <w:tcW w:w="1280" w:type="dxa"/>
            <w:tcBorders>
              <w:top w:val="nil"/>
              <w:left w:val="nil"/>
              <w:bottom w:val="single" w:sz="4" w:space="0" w:color="auto"/>
              <w:right w:val="single" w:sz="4" w:space="0" w:color="auto"/>
            </w:tcBorders>
            <w:shd w:val="clear" w:color="auto" w:fill="auto"/>
            <w:vAlign w:val="center"/>
            <w:hideMark/>
          </w:tcPr>
          <w:p w14:paraId="433748C4"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3AEF6038" w14:textId="77777777" w:rsidR="009114FF" w:rsidRPr="00A1077A" w:rsidRDefault="009114FF" w:rsidP="00AE6BFF">
            <w:pPr>
              <w:jc w:val="center"/>
            </w:pPr>
            <w:r w:rsidRPr="00A1077A">
              <w:t>0</w:t>
            </w:r>
          </w:p>
        </w:tc>
        <w:tc>
          <w:tcPr>
            <w:tcW w:w="1350" w:type="dxa"/>
            <w:tcBorders>
              <w:top w:val="nil"/>
              <w:left w:val="nil"/>
              <w:bottom w:val="single" w:sz="4" w:space="0" w:color="auto"/>
              <w:right w:val="single" w:sz="4" w:space="0" w:color="auto"/>
            </w:tcBorders>
            <w:shd w:val="clear" w:color="auto" w:fill="auto"/>
            <w:vAlign w:val="center"/>
          </w:tcPr>
          <w:p w14:paraId="0C4B1618"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379B50B7" w14:textId="77777777" w:rsidR="009114FF" w:rsidRPr="00A1077A" w:rsidRDefault="009114FF" w:rsidP="00AE6BFF">
            <w:pPr>
              <w:jc w:val="center"/>
            </w:pPr>
            <w:r w:rsidRPr="00A1077A">
              <w:t>0</w:t>
            </w:r>
          </w:p>
        </w:tc>
      </w:tr>
      <w:tr w:rsidR="009114FF" w:rsidRPr="00925181" w14:paraId="14E38DA7" w14:textId="77777777" w:rsidTr="00AE6BFF">
        <w:trPr>
          <w:trHeight w:val="255"/>
        </w:trPr>
        <w:tc>
          <w:tcPr>
            <w:tcW w:w="851" w:type="dxa"/>
            <w:tcBorders>
              <w:top w:val="nil"/>
              <w:left w:val="single" w:sz="4" w:space="0" w:color="auto"/>
              <w:bottom w:val="nil"/>
              <w:right w:val="single" w:sz="4" w:space="0" w:color="auto"/>
            </w:tcBorders>
            <w:shd w:val="clear" w:color="auto" w:fill="auto"/>
            <w:vAlign w:val="center"/>
            <w:hideMark/>
          </w:tcPr>
          <w:p w14:paraId="73C4B49E" w14:textId="77777777" w:rsidR="009114FF" w:rsidRPr="00971D45" w:rsidRDefault="009114FF" w:rsidP="00AE6BFF">
            <w:pPr>
              <w:jc w:val="center"/>
              <w:rPr>
                <w:sz w:val="16"/>
                <w:szCs w:val="16"/>
              </w:rPr>
            </w:pPr>
            <w:r w:rsidRPr="00971D45">
              <w:rPr>
                <w:sz w:val="16"/>
                <w:szCs w:val="16"/>
              </w:rPr>
              <w:t>2.4.2</w:t>
            </w:r>
          </w:p>
        </w:tc>
        <w:tc>
          <w:tcPr>
            <w:tcW w:w="4427" w:type="dxa"/>
            <w:tcBorders>
              <w:top w:val="nil"/>
              <w:left w:val="nil"/>
              <w:bottom w:val="nil"/>
              <w:right w:val="single" w:sz="4" w:space="0" w:color="auto"/>
            </w:tcBorders>
            <w:shd w:val="clear" w:color="auto" w:fill="auto"/>
            <w:vAlign w:val="center"/>
            <w:hideMark/>
          </w:tcPr>
          <w:p w14:paraId="5C520037" w14:textId="77777777" w:rsidR="009114FF" w:rsidRPr="00971D45" w:rsidRDefault="009114FF" w:rsidP="00AE6BFF">
            <w:pPr>
              <w:rPr>
                <w:sz w:val="16"/>
                <w:szCs w:val="16"/>
              </w:rPr>
            </w:pPr>
            <w:r w:rsidRPr="00971D45">
              <w:rPr>
                <w:sz w:val="16"/>
                <w:szCs w:val="16"/>
              </w:rPr>
              <w:t xml:space="preserve">      - расходы на обслуживание заемных средств</w:t>
            </w:r>
          </w:p>
        </w:tc>
        <w:tc>
          <w:tcPr>
            <w:tcW w:w="1280" w:type="dxa"/>
            <w:tcBorders>
              <w:top w:val="nil"/>
              <w:left w:val="nil"/>
              <w:bottom w:val="nil"/>
              <w:right w:val="single" w:sz="4" w:space="0" w:color="auto"/>
            </w:tcBorders>
            <w:shd w:val="clear" w:color="auto" w:fill="auto"/>
            <w:vAlign w:val="center"/>
            <w:hideMark/>
          </w:tcPr>
          <w:p w14:paraId="50DF30B2"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nil"/>
              <w:right w:val="single" w:sz="4" w:space="0" w:color="auto"/>
            </w:tcBorders>
            <w:shd w:val="clear" w:color="auto" w:fill="auto"/>
            <w:vAlign w:val="center"/>
          </w:tcPr>
          <w:p w14:paraId="1D5BFA07" w14:textId="77777777" w:rsidR="009114FF" w:rsidRPr="00A1077A" w:rsidRDefault="009114FF" w:rsidP="00AE6BFF">
            <w:pPr>
              <w:jc w:val="center"/>
            </w:pPr>
            <w:r w:rsidRPr="00A1077A">
              <w:t>0</w:t>
            </w:r>
          </w:p>
        </w:tc>
        <w:tc>
          <w:tcPr>
            <w:tcW w:w="1350" w:type="dxa"/>
            <w:tcBorders>
              <w:top w:val="nil"/>
              <w:left w:val="nil"/>
              <w:bottom w:val="nil"/>
              <w:right w:val="single" w:sz="4" w:space="0" w:color="auto"/>
            </w:tcBorders>
            <w:shd w:val="clear" w:color="auto" w:fill="auto"/>
            <w:vAlign w:val="center"/>
          </w:tcPr>
          <w:p w14:paraId="6C939E74" w14:textId="77777777" w:rsidR="009114FF" w:rsidRPr="00A1077A" w:rsidRDefault="009114FF" w:rsidP="00AE6BFF">
            <w:pPr>
              <w:jc w:val="center"/>
            </w:pPr>
            <w:r w:rsidRPr="00A1077A">
              <w:t>0</w:t>
            </w:r>
          </w:p>
        </w:tc>
        <w:tc>
          <w:tcPr>
            <w:tcW w:w="1123" w:type="dxa"/>
            <w:tcBorders>
              <w:top w:val="nil"/>
              <w:left w:val="nil"/>
              <w:bottom w:val="nil"/>
              <w:right w:val="single" w:sz="4" w:space="0" w:color="auto"/>
            </w:tcBorders>
            <w:shd w:val="clear" w:color="auto" w:fill="auto"/>
            <w:vAlign w:val="center"/>
          </w:tcPr>
          <w:p w14:paraId="7632C604" w14:textId="77777777" w:rsidR="009114FF" w:rsidRPr="00A1077A" w:rsidRDefault="009114FF" w:rsidP="00AE6BFF">
            <w:pPr>
              <w:jc w:val="center"/>
            </w:pPr>
            <w:r w:rsidRPr="00A1077A">
              <w:t>0</w:t>
            </w:r>
          </w:p>
        </w:tc>
      </w:tr>
      <w:tr w:rsidR="009114FF" w:rsidRPr="00925181" w14:paraId="00B39EEF" w14:textId="77777777" w:rsidTr="00AE6BFF">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DFF6E" w14:textId="77777777" w:rsidR="009114FF" w:rsidRPr="00971D45" w:rsidRDefault="009114FF" w:rsidP="00AE6BFF">
            <w:pPr>
              <w:jc w:val="center"/>
              <w:rPr>
                <w:sz w:val="16"/>
                <w:szCs w:val="16"/>
              </w:rPr>
            </w:pPr>
            <w:r w:rsidRPr="00971D45">
              <w:rPr>
                <w:sz w:val="16"/>
                <w:szCs w:val="16"/>
              </w:rPr>
              <w:t>3</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14:paraId="2BFD0EE8" w14:textId="77777777" w:rsidR="009114FF" w:rsidRPr="00971D45" w:rsidRDefault="009114FF" w:rsidP="00AE6BFF">
            <w:pPr>
              <w:rPr>
                <w:b/>
                <w:bCs/>
                <w:sz w:val="16"/>
                <w:szCs w:val="16"/>
              </w:rPr>
            </w:pPr>
            <w:r w:rsidRPr="00971D45">
              <w:rPr>
                <w:b/>
                <w:bCs/>
                <w:sz w:val="16"/>
                <w:szCs w:val="16"/>
              </w:rPr>
              <w:t>Расходы, не учитываемые в целях налогообложения, всего</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26319C25"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tcPr>
          <w:p w14:paraId="58400451" w14:textId="77777777" w:rsidR="009114FF" w:rsidRPr="00A1077A" w:rsidRDefault="009114FF" w:rsidP="00AE6BFF">
            <w:pPr>
              <w:jc w:val="center"/>
            </w:pPr>
            <w:r w:rsidRPr="00A1077A">
              <w:t>0</w:t>
            </w:r>
          </w:p>
        </w:tc>
        <w:tc>
          <w:tcPr>
            <w:tcW w:w="1350" w:type="dxa"/>
            <w:tcBorders>
              <w:top w:val="single" w:sz="4" w:space="0" w:color="auto"/>
              <w:left w:val="nil"/>
              <w:bottom w:val="single" w:sz="4" w:space="0" w:color="auto"/>
              <w:right w:val="single" w:sz="4" w:space="0" w:color="auto"/>
            </w:tcBorders>
            <w:shd w:val="clear" w:color="auto" w:fill="auto"/>
            <w:vAlign w:val="center"/>
          </w:tcPr>
          <w:p w14:paraId="2AF27F34" w14:textId="77777777" w:rsidR="009114FF" w:rsidRPr="00A1077A" w:rsidRDefault="009114FF" w:rsidP="00AE6BFF">
            <w:pPr>
              <w:jc w:val="center"/>
            </w:pPr>
            <w:r w:rsidRPr="00A1077A">
              <w:t>0</w:t>
            </w:r>
          </w:p>
        </w:tc>
        <w:tc>
          <w:tcPr>
            <w:tcW w:w="1123" w:type="dxa"/>
            <w:tcBorders>
              <w:top w:val="single" w:sz="4" w:space="0" w:color="auto"/>
              <w:left w:val="nil"/>
              <w:bottom w:val="single" w:sz="4" w:space="0" w:color="auto"/>
              <w:right w:val="single" w:sz="4" w:space="0" w:color="auto"/>
            </w:tcBorders>
            <w:shd w:val="clear" w:color="auto" w:fill="auto"/>
            <w:vAlign w:val="center"/>
          </w:tcPr>
          <w:p w14:paraId="3406B752" w14:textId="77777777" w:rsidR="009114FF" w:rsidRPr="00A1077A" w:rsidRDefault="009114FF" w:rsidP="00AE6BFF">
            <w:pPr>
              <w:jc w:val="center"/>
            </w:pPr>
            <w:r w:rsidRPr="00A1077A">
              <w:t>0</w:t>
            </w:r>
          </w:p>
        </w:tc>
      </w:tr>
      <w:tr w:rsidR="009114FF" w:rsidRPr="00925181" w14:paraId="6E6D820C"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5E4D7A6" w14:textId="77777777" w:rsidR="009114FF" w:rsidRPr="00971D45" w:rsidRDefault="009114FF" w:rsidP="00AE6BFF">
            <w:pPr>
              <w:jc w:val="center"/>
              <w:rPr>
                <w:sz w:val="16"/>
                <w:szCs w:val="16"/>
              </w:rPr>
            </w:pPr>
            <w:r w:rsidRPr="00971D45">
              <w:rPr>
                <w:sz w:val="16"/>
                <w:szCs w:val="16"/>
              </w:rPr>
              <w:t>3.1</w:t>
            </w:r>
          </w:p>
        </w:tc>
        <w:tc>
          <w:tcPr>
            <w:tcW w:w="4427" w:type="dxa"/>
            <w:tcBorders>
              <w:top w:val="nil"/>
              <w:left w:val="nil"/>
              <w:bottom w:val="single" w:sz="4" w:space="0" w:color="auto"/>
              <w:right w:val="single" w:sz="4" w:space="0" w:color="auto"/>
            </w:tcBorders>
            <w:shd w:val="clear" w:color="auto" w:fill="auto"/>
            <w:vAlign w:val="center"/>
            <w:hideMark/>
          </w:tcPr>
          <w:p w14:paraId="37319DD9" w14:textId="77777777" w:rsidR="009114FF" w:rsidRPr="00971D45" w:rsidRDefault="009114FF" w:rsidP="00AE6BFF">
            <w:pPr>
              <w:rPr>
                <w:sz w:val="16"/>
                <w:szCs w:val="16"/>
              </w:rPr>
            </w:pPr>
            <w:r w:rsidRPr="00971D45">
              <w:rPr>
                <w:sz w:val="16"/>
                <w:szCs w:val="16"/>
              </w:rPr>
              <w:t xml:space="preserve">   - расходы на капитальные вложения (инвестиции)</w:t>
            </w:r>
          </w:p>
        </w:tc>
        <w:tc>
          <w:tcPr>
            <w:tcW w:w="1280" w:type="dxa"/>
            <w:tcBorders>
              <w:top w:val="nil"/>
              <w:left w:val="nil"/>
              <w:bottom w:val="single" w:sz="4" w:space="0" w:color="auto"/>
              <w:right w:val="single" w:sz="4" w:space="0" w:color="auto"/>
            </w:tcBorders>
            <w:shd w:val="clear" w:color="auto" w:fill="auto"/>
            <w:vAlign w:val="center"/>
            <w:hideMark/>
          </w:tcPr>
          <w:p w14:paraId="0581690E"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50A802CB" w14:textId="77777777" w:rsidR="009114FF" w:rsidRPr="00A1077A" w:rsidRDefault="009114FF" w:rsidP="00AE6BFF">
            <w:pPr>
              <w:jc w:val="center"/>
            </w:pPr>
            <w:r w:rsidRPr="00A1077A">
              <w:t>0</w:t>
            </w:r>
          </w:p>
        </w:tc>
        <w:tc>
          <w:tcPr>
            <w:tcW w:w="1350" w:type="dxa"/>
            <w:tcBorders>
              <w:top w:val="nil"/>
              <w:left w:val="nil"/>
              <w:bottom w:val="single" w:sz="4" w:space="0" w:color="auto"/>
              <w:right w:val="single" w:sz="4" w:space="0" w:color="auto"/>
            </w:tcBorders>
            <w:shd w:val="clear" w:color="auto" w:fill="auto"/>
            <w:vAlign w:val="center"/>
          </w:tcPr>
          <w:p w14:paraId="5880153D"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44BBA9CA" w14:textId="77777777" w:rsidR="009114FF" w:rsidRPr="00A1077A" w:rsidRDefault="009114FF" w:rsidP="00AE6BFF">
            <w:pPr>
              <w:jc w:val="center"/>
            </w:pPr>
            <w:r w:rsidRPr="00A1077A">
              <w:t>0</w:t>
            </w:r>
          </w:p>
        </w:tc>
      </w:tr>
      <w:tr w:rsidR="009114FF" w:rsidRPr="00925181" w14:paraId="407A2C17" w14:textId="77777777" w:rsidTr="00AE6BFF">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A22F420" w14:textId="77777777" w:rsidR="009114FF" w:rsidRPr="00971D45" w:rsidRDefault="009114FF" w:rsidP="00AE6BFF">
            <w:pPr>
              <w:jc w:val="center"/>
              <w:rPr>
                <w:sz w:val="16"/>
                <w:szCs w:val="16"/>
              </w:rPr>
            </w:pPr>
            <w:r w:rsidRPr="00971D45">
              <w:rPr>
                <w:sz w:val="16"/>
                <w:szCs w:val="16"/>
              </w:rPr>
              <w:t>3.2</w:t>
            </w:r>
          </w:p>
        </w:tc>
        <w:tc>
          <w:tcPr>
            <w:tcW w:w="4427" w:type="dxa"/>
            <w:tcBorders>
              <w:top w:val="nil"/>
              <w:left w:val="nil"/>
              <w:bottom w:val="single" w:sz="4" w:space="0" w:color="auto"/>
              <w:right w:val="single" w:sz="4" w:space="0" w:color="auto"/>
            </w:tcBorders>
            <w:shd w:val="clear" w:color="auto" w:fill="auto"/>
            <w:vAlign w:val="center"/>
            <w:hideMark/>
          </w:tcPr>
          <w:p w14:paraId="29FC73E0" w14:textId="77777777" w:rsidR="009114FF" w:rsidRPr="00971D45" w:rsidRDefault="009114FF" w:rsidP="00AE6BFF">
            <w:pPr>
              <w:rPr>
                <w:sz w:val="16"/>
                <w:szCs w:val="16"/>
              </w:rPr>
            </w:pPr>
            <w:r w:rsidRPr="00971D45">
              <w:rPr>
                <w:sz w:val="16"/>
                <w:szCs w:val="16"/>
              </w:rPr>
              <w:t xml:space="preserve">   - денежные выплаты социального характера (по Коллективному договору)</w:t>
            </w:r>
          </w:p>
        </w:tc>
        <w:tc>
          <w:tcPr>
            <w:tcW w:w="1280" w:type="dxa"/>
            <w:tcBorders>
              <w:top w:val="nil"/>
              <w:left w:val="nil"/>
              <w:bottom w:val="single" w:sz="4" w:space="0" w:color="auto"/>
              <w:right w:val="single" w:sz="4" w:space="0" w:color="auto"/>
            </w:tcBorders>
            <w:shd w:val="clear" w:color="auto" w:fill="auto"/>
            <w:vAlign w:val="center"/>
            <w:hideMark/>
          </w:tcPr>
          <w:p w14:paraId="54F622C7"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01A1144C" w14:textId="77777777" w:rsidR="009114FF" w:rsidRPr="00A1077A" w:rsidRDefault="009114FF" w:rsidP="00AE6BFF">
            <w:pPr>
              <w:jc w:val="center"/>
            </w:pPr>
            <w:r w:rsidRPr="00A1077A">
              <w:t>0</w:t>
            </w:r>
          </w:p>
        </w:tc>
        <w:tc>
          <w:tcPr>
            <w:tcW w:w="1350" w:type="dxa"/>
            <w:tcBorders>
              <w:top w:val="nil"/>
              <w:left w:val="nil"/>
              <w:bottom w:val="single" w:sz="4" w:space="0" w:color="auto"/>
              <w:right w:val="single" w:sz="4" w:space="0" w:color="auto"/>
            </w:tcBorders>
            <w:shd w:val="clear" w:color="auto" w:fill="auto"/>
            <w:vAlign w:val="center"/>
          </w:tcPr>
          <w:p w14:paraId="1B945F95"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2623A4E8" w14:textId="77777777" w:rsidR="009114FF" w:rsidRPr="00A1077A" w:rsidRDefault="009114FF" w:rsidP="00AE6BFF">
            <w:pPr>
              <w:jc w:val="center"/>
            </w:pPr>
            <w:r w:rsidRPr="00A1077A">
              <w:t>0</w:t>
            </w:r>
          </w:p>
        </w:tc>
      </w:tr>
      <w:tr w:rsidR="009114FF" w:rsidRPr="00925181" w14:paraId="64992963"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9FA3B59" w14:textId="77777777" w:rsidR="009114FF" w:rsidRPr="00971D45" w:rsidRDefault="009114FF" w:rsidP="00AE6BFF">
            <w:pPr>
              <w:jc w:val="center"/>
              <w:rPr>
                <w:sz w:val="16"/>
                <w:szCs w:val="16"/>
              </w:rPr>
            </w:pPr>
            <w:r w:rsidRPr="00971D45">
              <w:rPr>
                <w:sz w:val="16"/>
                <w:szCs w:val="16"/>
              </w:rPr>
              <w:t>3.3</w:t>
            </w:r>
          </w:p>
        </w:tc>
        <w:tc>
          <w:tcPr>
            <w:tcW w:w="4427" w:type="dxa"/>
            <w:tcBorders>
              <w:top w:val="nil"/>
              <w:left w:val="nil"/>
              <w:bottom w:val="single" w:sz="4" w:space="0" w:color="auto"/>
              <w:right w:val="single" w:sz="4" w:space="0" w:color="auto"/>
            </w:tcBorders>
            <w:shd w:val="clear" w:color="auto" w:fill="auto"/>
            <w:vAlign w:val="center"/>
            <w:hideMark/>
          </w:tcPr>
          <w:p w14:paraId="7FC37DF9" w14:textId="77777777" w:rsidR="009114FF" w:rsidRPr="00971D45" w:rsidRDefault="009114FF" w:rsidP="00AE6BFF">
            <w:pPr>
              <w:rPr>
                <w:sz w:val="16"/>
                <w:szCs w:val="16"/>
              </w:rPr>
            </w:pPr>
            <w:r w:rsidRPr="00971D45">
              <w:rPr>
                <w:sz w:val="16"/>
                <w:szCs w:val="16"/>
              </w:rPr>
              <w:t xml:space="preserve">   - резервный фонд</w:t>
            </w:r>
          </w:p>
        </w:tc>
        <w:tc>
          <w:tcPr>
            <w:tcW w:w="1280" w:type="dxa"/>
            <w:tcBorders>
              <w:top w:val="nil"/>
              <w:left w:val="nil"/>
              <w:bottom w:val="single" w:sz="4" w:space="0" w:color="auto"/>
              <w:right w:val="single" w:sz="4" w:space="0" w:color="auto"/>
            </w:tcBorders>
            <w:shd w:val="clear" w:color="auto" w:fill="auto"/>
            <w:vAlign w:val="center"/>
            <w:hideMark/>
          </w:tcPr>
          <w:p w14:paraId="09C4C5F4"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5CEAC4EE" w14:textId="77777777" w:rsidR="009114FF" w:rsidRPr="00A1077A" w:rsidRDefault="009114FF" w:rsidP="00AE6BFF">
            <w:pPr>
              <w:jc w:val="center"/>
            </w:pPr>
            <w:r w:rsidRPr="00A1077A">
              <w:t>0</w:t>
            </w:r>
          </w:p>
        </w:tc>
        <w:tc>
          <w:tcPr>
            <w:tcW w:w="1350" w:type="dxa"/>
            <w:tcBorders>
              <w:top w:val="nil"/>
              <w:left w:val="nil"/>
              <w:bottom w:val="single" w:sz="4" w:space="0" w:color="auto"/>
              <w:right w:val="single" w:sz="4" w:space="0" w:color="auto"/>
            </w:tcBorders>
            <w:shd w:val="clear" w:color="auto" w:fill="auto"/>
            <w:vAlign w:val="center"/>
          </w:tcPr>
          <w:p w14:paraId="3591CD81"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3585AF0C" w14:textId="77777777" w:rsidR="009114FF" w:rsidRPr="00A1077A" w:rsidRDefault="009114FF" w:rsidP="00AE6BFF">
            <w:pPr>
              <w:jc w:val="center"/>
            </w:pPr>
            <w:r w:rsidRPr="00A1077A">
              <w:t>0</w:t>
            </w:r>
          </w:p>
        </w:tc>
      </w:tr>
      <w:tr w:rsidR="009114FF" w:rsidRPr="00925181" w14:paraId="49BFF4AF" w14:textId="77777777" w:rsidTr="00AE6BFF">
        <w:trPr>
          <w:trHeight w:val="255"/>
        </w:trPr>
        <w:tc>
          <w:tcPr>
            <w:tcW w:w="851" w:type="dxa"/>
            <w:tcBorders>
              <w:top w:val="nil"/>
              <w:left w:val="single" w:sz="4" w:space="0" w:color="auto"/>
              <w:bottom w:val="nil"/>
              <w:right w:val="single" w:sz="4" w:space="0" w:color="auto"/>
            </w:tcBorders>
            <w:shd w:val="clear" w:color="auto" w:fill="auto"/>
            <w:vAlign w:val="center"/>
            <w:hideMark/>
          </w:tcPr>
          <w:p w14:paraId="62D5A67C" w14:textId="77777777" w:rsidR="009114FF" w:rsidRPr="00971D45" w:rsidRDefault="009114FF" w:rsidP="00AE6BFF">
            <w:pPr>
              <w:jc w:val="center"/>
              <w:rPr>
                <w:sz w:val="16"/>
                <w:szCs w:val="16"/>
              </w:rPr>
            </w:pPr>
            <w:r w:rsidRPr="00971D45">
              <w:rPr>
                <w:sz w:val="16"/>
                <w:szCs w:val="16"/>
              </w:rPr>
              <w:t>3.4</w:t>
            </w:r>
          </w:p>
        </w:tc>
        <w:tc>
          <w:tcPr>
            <w:tcW w:w="4427" w:type="dxa"/>
            <w:tcBorders>
              <w:top w:val="nil"/>
              <w:left w:val="nil"/>
              <w:bottom w:val="nil"/>
              <w:right w:val="single" w:sz="4" w:space="0" w:color="auto"/>
            </w:tcBorders>
            <w:shd w:val="clear" w:color="auto" w:fill="auto"/>
            <w:vAlign w:val="center"/>
            <w:hideMark/>
          </w:tcPr>
          <w:p w14:paraId="3960D5FD" w14:textId="77777777" w:rsidR="009114FF" w:rsidRPr="00971D45" w:rsidRDefault="009114FF" w:rsidP="00AE6BFF">
            <w:pPr>
              <w:rPr>
                <w:sz w:val="16"/>
                <w:szCs w:val="16"/>
              </w:rPr>
            </w:pPr>
            <w:r w:rsidRPr="00971D45">
              <w:rPr>
                <w:sz w:val="16"/>
                <w:szCs w:val="16"/>
              </w:rPr>
              <w:t xml:space="preserve">   - прочие расходы</w:t>
            </w:r>
          </w:p>
        </w:tc>
        <w:tc>
          <w:tcPr>
            <w:tcW w:w="1280" w:type="dxa"/>
            <w:tcBorders>
              <w:top w:val="nil"/>
              <w:left w:val="nil"/>
              <w:bottom w:val="nil"/>
              <w:right w:val="single" w:sz="4" w:space="0" w:color="auto"/>
            </w:tcBorders>
            <w:shd w:val="clear" w:color="auto" w:fill="auto"/>
            <w:vAlign w:val="center"/>
            <w:hideMark/>
          </w:tcPr>
          <w:p w14:paraId="52FE16D0"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nil"/>
              <w:right w:val="single" w:sz="4" w:space="0" w:color="auto"/>
            </w:tcBorders>
            <w:shd w:val="clear" w:color="auto" w:fill="auto"/>
            <w:vAlign w:val="center"/>
          </w:tcPr>
          <w:p w14:paraId="78BE0379" w14:textId="77777777" w:rsidR="009114FF" w:rsidRPr="00A1077A" w:rsidRDefault="009114FF" w:rsidP="00AE6BFF">
            <w:pPr>
              <w:jc w:val="center"/>
            </w:pPr>
            <w:r w:rsidRPr="00A1077A">
              <w:t>0</w:t>
            </w:r>
          </w:p>
        </w:tc>
        <w:tc>
          <w:tcPr>
            <w:tcW w:w="1350" w:type="dxa"/>
            <w:tcBorders>
              <w:top w:val="nil"/>
              <w:left w:val="nil"/>
              <w:bottom w:val="nil"/>
              <w:right w:val="single" w:sz="4" w:space="0" w:color="auto"/>
            </w:tcBorders>
            <w:shd w:val="clear" w:color="auto" w:fill="auto"/>
            <w:vAlign w:val="center"/>
          </w:tcPr>
          <w:p w14:paraId="2C9837F6"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66A7ADB5" w14:textId="77777777" w:rsidR="009114FF" w:rsidRPr="00A1077A" w:rsidRDefault="009114FF" w:rsidP="00AE6BFF">
            <w:pPr>
              <w:jc w:val="center"/>
            </w:pPr>
            <w:r w:rsidRPr="00A1077A">
              <w:t>0</w:t>
            </w:r>
          </w:p>
        </w:tc>
      </w:tr>
      <w:tr w:rsidR="009114FF" w:rsidRPr="00925181" w14:paraId="28D2042B" w14:textId="77777777" w:rsidTr="00AE6BFF">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AC80C" w14:textId="77777777" w:rsidR="009114FF" w:rsidRPr="00971D45" w:rsidRDefault="009114FF" w:rsidP="00AE6BFF">
            <w:pPr>
              <w:jc w:val="center"/>
              <w:rPr>
                <w:sz w:val="16"/>
                <w:szCs w:val="16"/>
              </w:rPr>
            </w:pPr>
            <w:r w:rsidRPr="00971D45">
              <w:rPr>
                <w:sz w:val="16"/>
                <w:szCs w:val="16"/>
              </w:rPr>
              <w:t>4</w:t>
            </w:r>
          </w:p>
        </w:tc>
        <w:tc>
          <w:tcPr>
            <w:tcW w:w="4427" w:type="dxa"/>
            <w:tcBorders>
              <w:top w:val="single" w:sz="4" w:space="0" w:color="auto"/>
              <w:left w:val="nil"/>
              <w:bottom w:val="single" w:sz="4" w:space="0" w:color="auto"/>
              <w:right w:val="single" w:sz="4" w:space="0" w:color="auto"/>
            </w:tcBorders>
            <w:shd w:val="clear" w:color="auto" w:fill="auto"/>
            <w:vAlign w:val="center"/>
            <w:hideMark/>
          </w:tcPr>
          <w:p w14:paraId="72795277" w14:textId="77777777" w:rsidR="009114FF" w:rsidRPr="00971D45" w:rsidRDefault="009114FF" w:rsidP="00AE6BFF">
            <w:pPr>
              <w:rPr>
                <w:b/>
                <w:bCs/>
                <w:sz w:val="16"/>
                <w:szCs w:val="16"/>
              </w:rPr>
            </w:pPr>
            <w:r w:rsidRPr="00971D45">
              <w:rPr>
                <w:b/>
                <w:bCs/>
                <w:sz w:val="16"/>
                <w:szCs w:val="16"/>
              </w:rPr>
              <w:t>Налог на прибыль</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35DA4D4"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single" w:sz="4" w:space="0" w:color="auto"/>
              <w:left w:val="nil"/>
              <w:bottom w:val="single" w:sz="4" w:space="0" w:color="auto"/>
              <w:right w:val="single" w:sz="4" w:space="0" w:color="auto"/>
            </w:tcBorders>
            <w:shd w:val="clear" w:color="auto" w:fill="auto"/>
            <w:vAlign w:val="center"/>
          </w:tcPr>
          <w:p w14:paraId="2A892DC3" w14:textId="77777777" w:rsidR="009114FF" w:rsidRPr="00A1077A" w:rsidRDefault="009114FF" w:rsidP="00AE6BFF">
            <w:pPr>
              <w:jc w:val="center"/>
            </w:pPr>
            <w:r w:rsidRPr="00A1077A">
              <w:t>0</w:t>
            </w:r>
          </w:p>
        </w:tc>
        <w:tc>
          <w:tcPr>
            <w:tcW w:w="1350" w:type="dxa"/>
            <w:tcBorders>
              <w:top w:val="single" w:sz="4" w:space="0" w:color="auto"/>
              <w:left w:val="nil"/>
              <w:bottom w:val="single" w:sz="4" w:space="0" w:color="auto"/>
              <w:right w:val="single" w:sz="4" w:space="0" w:color="auto"/>
            </w:tcBorders>
            <w:shd w:val="clear" w:color="auto" w:fill="auto"/>
            <w:vAlign w:val="center"/>
          </w:tcPr>
          <w:p w14:paraId="6BAD5606" w14:textId="77777777" w:rsidR="009114FF" w:rsidRPr="00A1077A" w:rsidRDefault="009114FF" w:rsidP="00AE6BFF">
            <w:pPr>
              <w:jc w:val="center"/>
            </w:pPr>
            <w:r w:rsidRPr="00A1077A">
              <w:t>0</w:t>
            </w:r>
          </w:p>
        </w:tc>
        <w:tc>
          <w:tcPr>
            <w:tcW w:w="1123" w:type="dxa"/>
            <w:tcBorders>
              <w:top w:val="single" w:sz="4" w:space="0" w:color="auto"/>
              <w:left w:val="nil"/>
              <w:bottom w:val="single" w:sz="4" w:space="0" w:color="auto"/>
              <w:right w:val="single" w:sz="4" w:space="0" w:color="auto"/>
            </w:tcBorders>
            <w:shd w:val="clear" w:color="auto" w:fill="auto"/>
            <w:vAlign w:val="center"/>
          </w:tcPr>
          <w:p w14:paraId="73CA0941" w14:textId="77777777" w:rsidR="009114FF" w:rsidRPr="00A1077A" w:rsidRDefault="009114FF" w:rsidP="00AE6BFF">
            <w:pPr>
              <w:jc w:val="center"/>
            </w:pPr>
            <w:r w:rsidRPr="00A1077A">
              <w:t>0</w:t>
            </w:r>
          </w:p>
        </w:tc>
      </w:tr>
      <w:tr w:rsidR="009114FF" w:rsidRPr="00925181" w14:paraId="0244A442"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1BF69B59" w14:textId="77777777" w:rsidR="009114FF" w:rsidRPr="00971D45" w:rsidRDefault="009114FF" w:rsidP="00AE6BFF">
            <w:pPr>
              <w:jc w:val="center"/>
              <w:rPr>
                <w:sz w:val="16"/>
                <w:szCs w:val="16"/>
              </w:rPr>
            </w:pPr>
            <w:r>
              <w:rPr>
                <w:sz w:val="16"/>
                <w:szCs w:val="16"/>
              </w:rPr>
              <w:t>5</w:t>
            </w:r>
          </w:p>
        </w:tc>
        <w:tc>
          <w:tcPr>
            <w:tcW w:w="4427" w:type="dxa"/>
            <w:tcBorders>
              <w:top w:val="nil"/>
              <w:left w:val="nil"/>
              <w:bottom w:val="single" w:sz="4" w:space="0" w:color="auto"/>
              <w:right w:val="single" w:sz="4" w:space="0" w:color="auto"/>
            </w:tcBorders>
            <w:shd w:val="clear" w:color="auto" w:fill="auto"/>
            <w:vAlign w:val="center"/>
          </w:tcPr>
          <w:p w14:paraId="5EB261DF" w14:textId="77777777" w:rsidR="009114FF" w:rsidRPr="00971D45" w:rsidRDefault="009114FF" w:rsidP="00AE6BFF">
            <w:pPr>
              <w:rPr>
                <w:b/>
                <w:bCs/>
                <w:sz w:val="16"/>
                <w:szCs w:val="16"/>
              </w:rPr>
            </w:pPr>
            <w:r>
              <w:rPr>
                <w:b/>
                <w:bCs/>
                <w:sz w:val="16"/>
                <w:szCs w:val="16"/>
              </w:rPr>
              <w:t>Расчетная предпринимательская прибыль</w:t>
            </w:r>
          </w:p>
        </w:tc>
        <w:tc>
          <w:tcPr>
            <w:tcW w:w="1280" w:type="dxa"/>
            <w:tcBorders>
              <w:top w:val="nil"/>
              <w:left w:val="nil"/>
              <w:bottom w:val="single" w:sz="4" w:space="0" w:color="auto"/>
              <w:right w:val="single" w:sz="4" w:space="0" w:color="auto"/>
            </w:tcBorders>
            <w:shd w:val="clear" w:color="auto" w:fill="auto"/>
            <w:vAlign w:val="center"/>
          </w:tcPr>
          <w:p w14:paraId="7C619F38" w14:textId="77777777" w:rsidR="009114FF" w:rsidRPr="00971D45" w:rsidRDefault="009114FF" w:rsidP="00AE6BFF">
            <w:pPr>
              <w:jc w:val="center"/>
              <w:rPr>
                <w:sz w:val="16"/>
                <w:szCs w:val="16"/>
              </w:rPr>
            </w:pPr>
          </w:p>
        </w:tc>
        <w:tc>
          <w:tcPr>
            <w:tcW w:w="1350" w:type="dxa"/>
            <w:tcBorders>
              <w:top w:val="nil"/>
              <w:left w:val="nil"/>
              <w:bottom w:val="single" w:sz="4" w:space="0" w:color="auto"/>
              <w:right w:val="single" w:sz="4" w:space="0" w:color="auto"/>
            </w:tcBorders>
            <w:shd w:val="clear" w:color="auto" w:fill="auto"/>
            <w:vAlign w:val="center"/>
          </w:tcPr>
          <w:p w14:paraId="4826272C" w14:textId="77777777" w:rsidR="009114FF" w:rsidRPr="00A1077A" w:rsidRDefault="009114FF" w:rsidP="00AE6BFF">
            <w:pPr>
              <w:jc w:val="center"/>
            </w:pPr>
            <w:r w:rsidRPr="00A1077A">
              <w:t>0</w:t>
            </w:r>
          </w:p>
        </w:tc>
        <w:tc>
          <w:tcPr>
            <w:tcW w:w="1350" w:type="dxa"/>
            <w:tcBorders>
              <w:top w:val="nil"/>
              <w:left w:val="nil"/>
              <w:bottom w:val="single" w:sz="4" w:space="0" w:color="auto"/>
              <w:right w:val="single" w:sz="4" w:space="0" w:color="auto"/>
            </w:tcBorders>
            <w:shd w:val="clear" w:color="auto" w:fill="auto"/>
            <w:vAlign w:val="center"/>
          </w:tcPr>
          <w:p w14:paraId="7AB99853"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3D15A416" w14:textId="77777777" w:rsidR="009114FF" w:rsidRPr="00A1077A" w:rsidRDefault="009114FF" w:rsidP="00AE6BFF">
            <w:pPr>
              <w:jc w:val="center"/>
            </w:pPr>
            <w:r w:rsidRPr="00A1077A">
              <w:t>0</w:t>
            </w:r>
          </w:p>
        </w:tc>
      </w:tr>
      <w:tr w:rsidR="009114FF" w:rsidRPr="00925181" w14:paraId="47ABE34E"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E5E174D" w14:textId="77777777" w:rsidR="009114FF" w:rsidRPr="00971D45" w:rsidRDefault="009114FF" w:rsidP="00AE6BFF">
            <w:pPr>
              <w:jc w:val="center"/>
              <w:rPr>
                <w:sz w:val="16"/>
                <w:szCs w:val="16"/>
              </w:rPr>
            </w:pPr>
            <w:r>
              <w:rPr>
                <w:sz w:val="16"/>
                <w:szCs w:val="16"/>
              </w:rPr>
              <w:t>6</w:t>
            </w:r>
          </w:p>
        </w:tc>
        <w:tc>
          <w:tcPr>
            <w:tcW w:w="4427" w:type="dxa"/>
            <w:tcBorders>
              <w:top w:val="nil"/>
              <w:left w:val="nil"/>
              <w:bottom w:val="single" w:sz="4" w:space="0" w:color="auto"/>
              <w:right w:val="single" w:sz="4" w:space="0" w:color="auto"/>
            </w:tcBorders>
            <w:shd w:val="clear" w:color="auto" w:fill="auto"/>
            <w:vAlign w:val="center"/>
            <w:hideMark/>
          </w:tcPr>
          <w:p w14:paraId="1AB0959B" w14:textId="77777777" w:rsidR="009114FF" w:rsidRPr="00971D45" w:rsidRDefault="009114FF" w:rsidP="00AE6BFF">
            <w:pPr>
              <w:rPr>
                <w:b/>
                <w:bCs/>
                <w:sz w:val="16"/>
                <w:szCs w:val="16"/>
              </w:rPr>
            </w:pPr>
            <w:r w:rsidRPr="00971D45">
              <w:rPr>
                <w:b/>
                <w:bCs/>
                <w:sz w:val="16"/>
                <w:szCs w:val="16"/>
              </w:rPr>
              <w:t>Выпадающие доходы/экономия средств</w:t>
            </w:r>
          </w:p>
        </w:tc>
        <w:tc>
          <w:tcPr>
            <w:tcW w:w="1280" w:type="dxa"/>
            <w:tcBorders>
              <w:top w:val="nil"/>
              <w:left w:val="nil"/>
              <w:bottom w:val="single" w:sz="4" w:space="0" w:color="auto"/>
              <w:right w:val="single" w:sz="4" w:space="0" w:color="auto"/>
            </w:tcBorders>
            <w:shd w:val="clear" w:color="auto" w:fill="auto"/>
            <w:vAlign w:val="center"/>
            <w:hideMark/>
          </w:tcPr>
          <w:p w14:paraId="0368215F"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4CD4E69E" w14:textId="77777777" w:rsidR="009114FF" w:rsidRPr="00A1077A" w:rsidRDefault="009114FF" w:rsidP="00AE6BFF">
            <w:pPr>
              <w:jc w:val="center"/>
            </w:pPr>
            <w:r w:rsidRPr="00A1077A">
              <w:t>0</w:t>
            </w:r>
          </w:p>
        </w:tc>
        <w:tc>
          <w:tcPr>
            <w:tcW w:w="1350" w:type="dxa"/>
            <w:tcBorders>
              <w:top w:val="nil"/>
              <w:left w:val="nil"/>
              <w:bottom w:val="single" w:sz="4" w:space="0" w:color="auto"/>
              <w:right w:val="single" w:sz="4" w:space="0" w:color="auto"/>
            </w:tcBorders>
            <w:shd w:val="clear" w:color="auto" w:fill="auto"/>
            <w:vAlign w:val="center"/>
          </w:tcPr>
          <w:p w14:paraId="1EA02294" w14:textId="77777777" w:rsidR="009114FF" w:rsidRPr="00A1077A" w:rsidRDefault="009114FF" w:rsidP="00AE6BFF">
            <w:pPr>
              <w:jc w:val="center"/>
            </w:pPr>
            <w:r w:rsidRPr="00A1077A">
              <w:t>0</w:t>
            </w:r>
          </w:p>
        </w:tc>
        <w:tc>
          <w:tcPr>
            <w:tcW w:w="1123" w:type="dxa"/>
            <w:tcBorders>
              <w:top w:val="nil"/>
              <w:left w:val="nil"/>
              <w:bottom w:val="single" w:sz="4" w:space="0" w:color="auto"/>
              <w:right w:val="single" w:sz="4" w:space="0" w:color="auto"/>
            </w:tcBorders>
            <w:shd w:val="clear" w:color="auto" w:fill="auto"/>
            <w:vAlign w:val="center"/>
          </w:tcPr>
          <w:p w14:paraId="005B3FD1" w14:textId="77777777" w:rsidR="009114FF" w:rsidRPr="00A1077A" w:rsidRDefault="009114FF" w:rsidP="00AE6BFF">
            <w:pPr>
              <w:jc w:val="center"/>
            </w:pPr>
            <w:r w:rsidRPr="00A1077A">
              <w:t>0</w:t>
            </w:r>
          </w:p>
        </w:tc>
      </w:tr>
      <w:tr w:rsidR="009114FF" w:rsidRPr="00925181" w14:paraId="56CA461F" w14:textId="77777777" w:rsidTr="00AE6BFF">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3C11E3" w14:textId="77777777" w:rsidR="009114FF" w:rsidRPr="00971D45" w:rsidRDefault="009114FF" w:rsidP="00AE6BFF">
            <w:pPr>
              <w:jc w:val="center"/>
              <w:rPr>
                <w:sz w:val="16"/>
                <w:szCs w:val="16"/>
              </w:rPr>
            </w:pPr>
            <w:r>
              <w:rPr>
                <w:sz w:val="16"/>
                <w:szCs w:val="16"/>
              </w:rPr>
              <w:t>7</w:t>
            </w:r>
          </w:p>
        </w:tc>
        <w:tc>
          <w:tcPr>
            <w:tcW w:w="4427" w:type="dxa"/>
            <w:tcBorders>
              <w:top w:val="nil"/>
              <w:left w:val="nil"/>
              <w:bottom w:val="single" w:sz="4" w:space="0" w:color="auto"/>
              <w:right w:val="single" w:sz="4" w:space="0" w:color="auto"/>
            </w:tcBorders>
            <w:shd w:val="clear" w:color="auto" w:fill="auto"/>
            <w:vAlign w:val="center"/>
            <w:hideMark/>
          </w:tcPr>
          <w:p w14:paraId="2386FE91" w14:textId="77777777" w:rsidR="009114FF" w:rsidRPr="00971D45" w:rsidRDefault="009114FF" w:rsidP="00AE6BFF">
            <w:pPr>
              <w:rPr>
                <w:b/>
                <w:bCs/>
                <w:sz w:val="16"/>
                <w:szCs w:val="16"/>
              </w:rPr>
            </w:pPr>
            <w:r w:rsidRPr="00971D45">
              <w:rPr>
                <w:b/>
                <w:bCs/>
                <w:sz w:val="16"/>
                <w:szCs w:val="16"/>
              </w:rPr>
              <w:t>Необходимая валовая выручка, всего</w:t>
            </w:r>
          </w:p>
        </w:tc>
        <w:tc>
          <w:tcPr>
            <w:tcW w:w="1280" w:type="dxa"/>
            <w:tcBorders>
              <w:top w:val="nil"/>
              <w:left w:val="nil"/>
              <w:bottom w:val="single" w:sz="4" w:space="0" w:color="auto"/>
              <w:right w:val="single" w:sz="4" w:space="0" w:color="auto"/>
            </w:tcBorders>
            <w:shd w:val="clear" w:color="auto" w:fill="auto"/>
            <w:vAlign w:val="center"/>
            <w:hideMark/>
          </w:tcPr>
          <w:p w14:paraId="0CE0D6FF" w14:textId="77777777" w:rsidR="009114FF" w:rsidRPr="00971D45" w:rsidRDefault="009114FF" w:rsidP="00AE6BFF">
            <w:pPr>
              <w:jc w:val="center"/>
              <w:rPr>
                <w:sz w:val="16"/>
                <w:szCs w:val="16"/>
              </w:rPr>
            </w:pPr>
            <w:r w:rsidRPr="00971D45">
              <w:rPr>
                <w:sz w:val="16"/>
                <w:szCs w:val="16"/>
              </w:rPr>
              <w:t>тыс. руб.</w:t>
            </w:r>
          </w:p>
        </w:tc>
        <w:tc>
          <w:tcPr>
            <w:tcW w:w="1350" w:type="dxa"/>
            <w:tcBorders>
              <w:top w:val="nil"/>
              <w:left w:val="nil"/>
              <w:bottom w:val="single" w:sz="4" w:space="0" w:color="auto"/>
              <w:right w:val="single" w:sz="4" w:space="0" w:color="auto"/>
            </w:tcBorders>
            <w:shd w:val="clear" w:color="auto" w:fill="auto"/>
            <w:vAlign w:val="center"/>
          </w:tcPr>
          <w:p w14:paraId="28A4B1B4" w14:textId="77777777" w:rsidR="009114FF" w:rsidRPr="00593766" w:rsidRDefault="009114FF" w:rsidP="00AE6BFF">
            <w:pPr>
              <w:jc w:val="center"/>
            </w:pPr>
            <w:r w:rsidRPr="00593766">
              <w:t>36 161</w:t>
            </w:r>
          </w:p>
        </w:tc>
        <w:tc>
          <w:tcPr>
            <w:tcW w:w="1350" w:type="dxa"/>
            <w:tcBorders>
              <w:top w:val="nil"/>
              <w:left w:val="nil"/>
              <w:bottom w:val="single" w:sz="4" w:space="0" w:color="auto"/>
              <w:right w:val="single" w:sz="4" w:space="0" w:color="auto"/>
            </w:tcBorders>
            <w:shd w:val="clear" w:color="auto" w:fill="auto"/>
            <w:vAlign w:val="center"/>
          </w:tcPr>
          <w:p w14:paraId="514221A7" w14:textId="77777777" w:rsidR="009114FF" w:rsidRPr="00593766" w:rsidRDefault="009114FF" w:rsidP="00AE6BFF">
            <w:pPr>
              <w:jc w:val="center"/>
            </w:pPr>
            <w:r w:rsidRPr="00593766">
              <w:t>30 914</w:t>
            </w:r>
          </w:p>
        </w:tc>
        <w:tc>
          <w:tcPr>
            <w:tcW w:w="1123" w:type="dxa"/>
            <w:tcBorders>
              <w:top w:val="nil"/>
              <w:left w:val="nil"/>
              <w:bottom w:val="single" w:sz="4" w:space="0" w:color="auto"/>
              <w:right w:val="single" w:sz="4" w:space="0" w:color="auto"/>
            </w:tcBorders>
            <w:shd w:val="clear" w:color="auto" w:fill="auto"/>
            <w:vAlign w:val="center"/>
          </w:tcPr>
          <w:p w14:paraId="7111E6A5" w14:textId="77777777" w:rsidR="009114FF" w:rsidRDefault="009114FF" w:rsidP="00AE6BFF">
            <w:pPr>
              <w:jc w:val="center"/>
            </w:pPr>
            <w:r w:rsidRPr="00593766">
              <w:t>-5 247</w:t>
            </w:r>
          </w:p>
        </w:tc>
      </w:tr>
    </w:tbl>
    <w:p w14:paraId="28F0E89B" w14:textId="77777777" w:rsidR="009114FF" w:rsidRDefault="009114FF" w:rsidP="009114FF">
      <w:pPr>
        <w:tabs>
          <w:tab w:val="right" w:pos="9637"/>
        </w:tabs>
        <w:jc w:val="both"/>
        <w:rPr>
          <w:sz w:val="28"/>
          <w:szCs w:val="28"/>
        </w:rPr>
      </w:pPr>
    </w:p>
    <w:p w14:paraId="3D1857E1" w14:textId="77777777" w:rsidR="009114FF" w:rsidRPr="008620C7" w:rsidRDefault="009114FF" w:rsidP="009114FF">
      <w:pPr>
        <w:tabs>
          <w:tab w:val="right" w:pos="9637"/>
        </w:tabs>
        <w:jc w:val="right"/>
        <w:rPr>
          <w:sz w:val="28"/>
          <w:szCs w:val="28"/>
        </w:rPr>
      </w:pPr>
    </w:p>
    <w:p w14:paraId="69F016D9" w14:textId="77777777" w:rsidR="009114FF" w:rsidRPr="008620C7" w:rsidRDefault="009114FF" w:rsidP="009114FF">
      <w:pPr>
        <w:tabs>
          <w:tab w:val="right" w:pos="9637"/>
        </w:tabs>
        <w:jc w:val="both"/>
        <w:rPr>
          <w:sz w:val="28"/>
          <w:szCs w:val="28"/>
        </w:rPr>
      </w:pPr>
    </w:p>
    <w:p w14:paraId="254383AE" w14:textId="77777777" w:rsidR="009114FF" w:rsidRDefault="009114FF" w:rsidP="008A29B5">
      <w:pPr>
        <w:tabs>
          <w:tab w:val="left" w:pos="5580"/>
          <w:tab w:val="left" w:pos="9498"/>
        </w:tabs>
        <w:ind w:right="281"/>
        <w:sectPr w:rsidR="009114FF" w:rsidSect="00D408BA">
          <w:pgSz w:w="11906" w:h="16838"/>
          <w:pgMar w:top="567" w:right="566" w:bottom="1135" w:left="851" w:header="720" w:footer="720" w:gutter="0"/>
          <w:cols w:space="720"/>
          <w:docGrid w:linePitch="326"/>
        </w:sectPr>
      </w:pPr>
    </w:p>
    <w:p w14:paraId="2A1F6B53" w14:textId="3B8681FD" w:rsidR="009114FF" w:rsidRDefault="009114FF" w:rsidP="009114FF">
      <w:pPr>
        <w:tabs>
          <w:tab w:val="left" w:pos="5580"/>
          <w:tab w:val="left" w:pos="9498"/>
        </w:tabs>
        <w:ind w:right="281" w:firstLine="6379"/>
      </w:pPr>
      <w:r>
        <w:lastRenderedPageBreak/>
        <w:t xml:space="preserve">Приложение № </w:t>
      </w:r>
      <w:r>
        <w:t>4</w:t>
      </w:r>
      <w:r>
        <w:t xml:space="preserve"> к протоколу № 69</w:t>
      </w:r>
    </w:p>
    <w:p w14:paraId="12652313" w14:textId="77777777" w:rsidR="009114FF" w:rsidRDefault="009114FF" w:rsidP="009114FF">
      <w:pPr>
        <w:tabs>
          <w:tab w:val="left" w:pos="5580"/>
          <w:tab w:val="left" w:pos="9498"/>
        </w:tabs>
        <w:ind w:right="281" w:firstLine="6379"/>
      </w:pPr>
      <w:r>
        <w:t>заседания Правления региональной</w:t>
      </w:r>
    </w:p>
    <w:p w14:paraId="4CFF5429" w14:textId="77777777" w:rsidR="009114FF" w:rsidRDefault="009114FF" w:rsidP="009114FF">
      <w:pPr>
        <w:tabs>
          <w:tab w:val="left" w:pos="5580"/>
          <w:tab w:val="left" w:pos="9498"/>
        </w:tabs>
        <w:ind w:right="281" w:firstLine="6379"/>
      </w:pPr>
      <w:r>
        <w:t>энергетической комиссии</w:t>
      </w:r>
    </w:p>
    <w:p w14:paraId="7A4C94F0" w14:textId="5BA893D2" w:rsidR="009114FF" w:rsidRDefault="009114FF" w:rsidP="009114FF">
      <w:pPr>
        <w:tabs>
          <w:tab w:val="left" w:pos="5580"/>
          <w:tab w:val="left" w:pos="9498"/>
        </w:tabs>
        <w:ind w:right="281" w:firstLine="6379"/>
      </w:pPr>
      <w:r>
        <w:t>Кемеровской области от 01.10.2019</w:t>
      </w:r>
    </w:p>
    <w:p w14:paraId="6D3BD5C0" w14:textId="77777777" w:rsidR="009114FF" w:rsidRDefault="009114FF" w:rsidP="009114FF">
      <w:pPr>
        <w:tabs>
          <w:tab w:val="left" w:pos="5580"/>
          <w:tab w:val="left" w:pos="9498"/>
        </w:tabs>
        <w:ind w:right="281" w:firstLine="6379"/>
      </w:pPr>
    </w:p>
    <w:p w14:paraId="51D34F47" w14:textId="77777777" w:rsidR="009114FF" w:rsidRPr="00515475" w:rsidRDefault="009114FF" w:rsidP="009114FF">
      <w:pPr>
        <w:ind w:left="-993" w:right="-143"/>
        <w:jc w:val="center"/>
        <w:rPr>
          <w:b/>
          <w:bCs/>
          <w:sz w:val="28"/>
          <w:szCs w:val="28"/>
        </w:rPr>
      </w:pPr>
      <w:r>
        <w:rPr>
          <w:b/>
          <w:bCs/>
          <w:sz w:val="28"/>
          <w:szCs w:val="28"/>
        </w:rPr>
        <w:t>Т</w:t>
      </w:r>
      <w:r w:rsidRPr="00515475">
        <w:rPr>
          <w:b/>
          <w:bCs/>
          <w:sz w:val="28"/>
          <w:szCs w:val="28"/>
        </w:rPr>
        <w:t>арифы ПАО «</w:t>
      </w:r>
      <w:r>
        <w:rPr>
          <w:b/>
          <w:bCs/>
          <w:sz w:val="28"/>
          <w:szCs w:val="28"/>
        </w:rPr>
        <w:t>ЮК</w:t>
      </w:r>
      <w:r w:rsidRPr="00515475">
        <w:rPr>
          <w:b/>
          <w:bCs/>
          <w:sz w:val="28"/>
          <w:szCs w:val="28"/>
        </w:rPr>
        <w:t xml:space="preserve"> ГРЭС» на тепловую энергию</w:t>
      </w:r>
      <w:r>
        <w:rPr>
          <w:b/>
          <w:bCs/>
          <w:sz w:val="28"/>
          <w:szCs w:val="28"/>
        </w:rPr>
        <w:t xml:space="preserve"> </w:t>
      </w:r>
      <w:r w:rsidRPr="002757EC">
        <w:rPr>
          <w:b/>
          <w:bCs/>
          <w:color w:val="000000"/>
          <w:kern w:val="32"/>
          <w:sz w:val="28"/>
          <w:szCs w:val="28"/>
        </w:rPr>
        <w:t xml:space="preserve">(мощность), поставляемую потребителям, присоединенным к тепловым сетям, принадлежащим на праве собственности ПАО «ЮК ГРЭС», </w:t>
      </w:r>
      <w:r w:rsidRPr="00515475">
        <w:rPr>
          <w:b/>
          <w:bCs/>
          <w:sz w:val="28"/>
          <w:szCs w:val="28"/>
        </w:rPr>
        <w:t>реализуемую на потребительском рынке</w:t>
      </w:r>
      <w:r>
        <w:rPr>
          <w:b/>
          <w:bCs/>
          <w:sz w:val="28"/>
          <w:szCs w:val="28"/>
        </w:rPr>
        <w:br/>
      </w:r>
      <w:r w:rsidRPr="00515475">
        <w:rPr>
          <w:b/>
          <w:bCs/>
          <w:sz w:val="28"/>
          <w:szCs w:val="28"/>
        </w:rPr>
        <w:t xml:space="preserve">г. Калтан, на период с </w:t>
      </w:r>
      <w:r>
        <w:rPr>
          <w:b/>
          <w:bCs/>
          <w:sz w:val="28"/>
          <w:szCs w:val="28"/>
        </w:rPr>
        <w:t>02</w:t>
      </w:r>
      <w:r w:rsidRPr="00515475">
        <w:rPr>
          <w:b/>
          <w:bCs/>
          <w:sz w:val="28"/>
          <w:szCs w:val="28"/>
        </w:rPr>
        <w:t>.</w:t>
      </w:r>
      <w:r>
        <w:rPr>
          <w:b/>
          <w:bCs/>
          <w:sz w:val="28"/>
          <w:szCs w:val="28"/>
        </w:rPr>
        <w:t>10.2019 по 31.12.2019</w:t>
      </w:r>
    </w:p>
    <w:tbl>
      <w:tblPr>
        <w:tblpPr w:leftFromText="180" w:rightFromText="180" w:vertAnchor="text" w:horzAnchor="margin" w:tblpXSpec="right" w:tblpY="38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126"/>
        <w:gridCol w:w="35"/>
        <w:gridCol w:w="1666"/>
        <w:gridCol w:w="1169"/>
        <w:gridCol w:w="850"/>
        <w:gridCol w:w="835"/>
        <w:gridCol w:w="1009"/>
        <w:gridCol w:w="850"/>
        <w:gridCol w:w="957"/>
      </w:tblGrid>
      <w:tr w:rsidR="009114FF" w:rsidRPr="00211C13" w14:paraId="2B79B445" w14:textId="77777777" w:rsidTr="00AE6BFF">
        <w:tc>
          <w:tcPr>
            <w:tcW w:w="1277" w:type="dxa"/>
            <w:vMerge w:val="restart"/>
            <w:shd w:val="clear" w:color="auto" w:fill="auto"/>
            <w:vAlign w:val="center"/>
          </w:tcPr>
          <w:p w14:paraId="3295368D" w14:textId="77777777" w:rsidR="009114FF" w:rsidRPr="00211C13" w:rsidRDefault="009114FF" w:rsidP="00AE6BFF">
            <w:pPr>
              <w:ind w:right="-2"/>
              <w:jc w:val="center"/>
              <w:rPr>
                <w:sz w:val="22"/>
                <w:szCs w:val="22"/>
              </w:rPr>
            </w:pPr>
            <w:proofErr w:type="gramStart"/>
            <w:r>
              <w:rPr>
                <w:sz w:val="22"/>
                <w:szCs w:val="22"/>
              </w:rPr>
              <w:t>Наиме-</w:t>
            </w:r>
            <w:proofErr w:type="spellStart"/>
            <w:r>
              <w:rPr>
                <w:sz w:val="22"/>
                <w:szCs w:val="22"/>
              </w:rPr>
              <w:t>но</w:t>
            </w:r>
            <w:r w:rsidRPr="00211C13">
              <w:rPr>
                <w:sz w:val="22"/>
                <w:szCs w:val="22"/>
              </w:rPr>
              <w:t>вание</w:t>
            </w:r>
            <w:proofErr w:type="spellEnd"/>
            <w:proofErr w:type="gramEnd"/>
            <w:r w:rsidRPr="00211C13">
              <w:rPr>
                <w:sz w:val="22"/>
                <w:szCs w:val="22"/>
              </w:rPr>
              <w:t xml:space="preserve"> </w:t>
            </w:r>
            <w:proofErr w:type="spellStart"/>
            <w:r w:rsidRPr="00211C13">
              <w:rPr>
                <w:sz w:val="22"/>
                <w:szCs w:val="22"/>
              </w:rPr>
              <w:t>регули-руемой</w:t>
            </w:r>
            <w:proofErr w:type="spellEnd"/>
            <w:r w:rsidRPr="00211C13">
              <w:rPr>
                <w:sz w:val="22"/>
                <w:szCs w:val="22"/>
              </w:rPr>
              <w:t xml:space="preserve"> </w:t>
            </w:r>
            <w:proofErr w:type="spellStart"/>
            <w:r w:rsidRPr="00211C13">
              <w:rPr>
                <w:sz w:val="22"/>
                <w:szCs w:val="22"/>
              </w:rPr>
              <w:t>органи-зации</w:t>
            </w:r>
            <w:proofErr w:type="spellEnd"/>
          </w:p>
        </w:tc>
        <w:tc>
          <w:tcPr>
            <w:tcW w:w="2161" w:type="dxa"/>
            <w:gridSpan w:val="2"/>
            <w:vMerge w:val="restart"/>
            <w:shd w:val="clear" w:color="auto" w:fill="auto"/>
            <w:vAlign w:val="center"/>
          </w:tcPr>
          <w:p w14:paraId="215A9E4F" w14:textId="77777777" w:rsidR="009114FF" w:rsidRPr="00211C13" w:rsidRDefault="009114FF" w:rsidP="00AE6BFF">
            <w:pPr>
              <w:ind w:right="-2"/>
              <w:jc w:val="center"/>
              <w:rPr>
                <w:sz w:val="22"/>
                <w:szCs w:val="22"/>
              </w:rPr>
            </w:pPr>
            <w:r w:rsidRPr="00211C13">
              <w:rPr>
                <w:sz w:val="22"/>
                <w:szCs w:val="22"/>
              </w:rPr>
              <w:t>Вид тарифа</w:t>
            </w:r>
          </w:p>
        </w:tc>
        <w:tc>
          <w:tcPr>
            <w:tcW w:w="1666" w:type="dxa"/>
            <w:vMerge w:val="restart"/>
            <w:shd w:val="clear" w:color="auto" w:fill="auto"/>
            <w:vAlign w:val="center"/>
          </w:tcPr>
          <w:p w14:paraId="2C78036F" w14:textId="77777777" w:rsidR="009114FF" w:rsidRPr="00211C13" w:rsidRDefault="009114FF" w:rsidP="00AE6BFF">
            <w:pPr>
              <w:ind w:right="-2"/>
              <w:jc w:val="center"/>
              <w:rPr>
                <w:sz w:val="22"/>
                <w:szCs w:val="22"/>
              </w:rPr>
            </w:pPr>
            <w:r w:rsidRPr="00211C13">
              <w:rPr>
                <w:sz w:val="22"/>
                <w:szCs w:val="22"/>
              </w:rPr>
              <w:t>Период</w:t>
            </w:r>
          </w:p>
        </w:tc>
        <w:tc>
          <w:tcPr>
            <w:tcW w:w="1169" w:type="dxa"/>
            <w:vMerge w:val="restart"/>
            <w:shd w:val="clear" w:color="auto" w:fill="auto"/>
            <w:vAlign w:val="center"/>
          </w:tcPr>
          <w:p w14:paraId="13287EC9" w14:textId="77777777" w:rsidR="009114FF" w:rsidRPr="00211C13" w:rsidRDefault="009114FF" w:rsidP="00AE6BFF">
            <w:pPr>
              <w:ind w:right="-2"/>
              <w:jc w:val="center"/>
              <w:rPr>
                <w:sz w:val="22"/>
                <w:szCs w:val="22"/>
              </w:rPr>
            </w:pPr>
            <w:r w:rsidRPr="00211C13">
              <w:rPr>
                <w:sz w:val="22"/>
                <w:szCs w:val="22"/>
              </w:rPr>
              <w:t>Вода</w:t>
            </w:r>
          </w:p>
        </w:tc>
        <w:tc>
          <w:tcPr>
            <w:tcW w:w="3544" w:type="dxa"/>
            <w:gridSpan w:val="4"/>
            <w:shd w:val="clear" w:color="auto" w:fill="auto"/>
            <w:vAlign w:val="center"/>
          </w:tcPr>
          <w:p w14:paraId="1394A71C" w14:textId="77777777" w:rsidR="009114FF" w:rsidRPr="00211C13" w:rsidRDefault="009114FF" w:rsidP="00AE6BFF">
            <w:pPr>
              <w:ind w:right="-2"/>
              <w:jc w:val="center"/>
              <w:rPr>
                <w:sz w:val="22"/>
                <w:szCs w:val="22"/>
              </w:rPr>
            </w:pPr>
            <w:r w:rsidRPr="00211C13">
              <w:rPr>
                <w:sz w:val="22"/>
                <w:szCs w:val="22"/>
              </w:rPr>
              <w:t>Отборный пар давлением</w:t>
            </w:r>
          </w:p>
        </w:tc>
        <w:tc>
          <w:tcPr>
            <w:tcW w:w="957" w:type="dxa"/>
            <w:vMerge w:val="restart"/>
            <w:shd w:val="clear" w:color="auto" w:fill="auto"/>
            <w:vAlign w:val="center"/>
          </w:tcPr>
          <w:p w14:paraId="48DB9897" w14:textId="77777777" w:rsidR="009114FF" w:rsidRPr="00211C13" w:rsidRDefault="009114FF" w:rsidP="00AE6BFF">
            <w:pPr>
              <w:ind w:left="-108" w:right="-2" w:hanging="108"/>
              <w:jc w:val="center"/>
              <w:rPr>
                <w:sz w:val="22"/>
                <w:szCs w:val="22"/>
              </w:rPr>
            </w:pPr>
            <w:r>
              <w:rPr>
                <w:sz w:val="22"/>
                <w:szCs w:val="22"/>
              </w:rPr>
              <w:t>Ост-</w:t>
            </w:r>
            <w:r>
              <w:rPr>
                <w:sz w:val="22"/>
                <w:szCs w:val="22"/>
              </w:rPr>
              <w:br/>
            </w:r>
            <w:proofErr w:type="spellStart"/>
            <w:r>
              <w:rPr>
                <w:sz w:val="22"/>
                <w:szCs w:val="22"/>
              </w:rPr>
              <w:t>рый</w:t>
            </w:r>
            <w:proofErr w:type="spellEnd"/>
            <w:r>
              <w:rPr>
                <w:sz w:val="22"/>
                <w:szCs w:val="22"/>
              </w:rPr>
              <w:t xml:space="preserve"> и </w:t>
            </w:r>
            <w:proofErr w:type="spellStart"/>
            <w:proofErr w:type="gramStart"/>
            <w:r>
              <w:rPr>
                <w:sz w:val="22"/>
                <w:szCs w:val="22"/>
              </w:rPr>
              <w:t>реду</w:t>
            </w:r>
            <w:r w:rsidRPr="00211C13">
              <w:rPr>
                <w:sz w:val="22"/>
                <w:szCs w:val="22"/>
              </w:rPr>
              <w:t>ци-рован</w:t>
            </w:r>
            <w:proofErr w:type="gramEnd"/>
            <w:r>
              <w:rPr>
                <w:sz w:val="22"/>
                <w:szCs w:val="22"/>
              </w:rPr>
              <w:t>-</w:t>
            </w:r>
            <w:r w:rsidRPr="00211C13">
              <w:rPr>
                <w:sz w:val="22"/>
                <w:szCs w:val="22"/>
              </w:rPr>
              <w:t>ный</w:t>
            </w:r>
            <w:proofErr w:type="spellEnd"/>
            <w:r w:rsidRPr="00211C13">
              <w:rPr>
                <w:sz w:val="22"/>
                <w:szCs w:val="22"/>
              </w:rPr>
              <w:t xml:space="preserve"> пар</w:t>
            </w:r>
          </w:p>
        </w:tc>
      </w:tr>
      <w:tr w:rsidR="009114FF" w:rsidRPr="00211C13" w14:paraId="3A0BD821" w14:textId="77777777" w:rsidTr="00AE6BFF">
        <w:tc>
          <w:tcPr>
            <w:tcW w:w="1277" w:type="dxa"/>
            <w:vMerge/>
            <w:shd w:val="clear" w:color="auto" w:fill="auto"/>
            <w:vAlign w:val="center"/>
          </w:tcPr>
          <w:p w14:paraId="7705859E" w14:textId="77777777" w:rsidR="009114FF" w:rsidRPr="00211C13" w:rsidRDefault="009114FF" w:rsidP="00AE6BFF">
            <w:pPr>
              <w:ind w:right="-2"/>
              <w:jc w:val="center"/>
              <w:rPr>
                <w:sz w:val="22"/>
                <w:szCs w:val="22"/>
              </w:rPr>
            </w:pPr>
          </w:p>
        </w:tc>
        <w:tc>
          <w:tcPr>
            <w:tcW w:w="2161" w:type="dxa"/>
            <w:gridSpan w:val="2"/>
            <w:vMerge/>
            <w:shd w:val="clear" w:color="auto" w:fill="auto"/>
            <w:vAlign w:val="center"/>
          </w:tcPr>
          <w:p w14:paraId="29E3F456" w14:textId="77777777" w:rsidR="009114FF" w:rsidRPr="00211C13" w:rsidRDefault="009114FF" w:rsidP="00AE6BFF">
            <w:pPr>
              <w:ind w:right="-2"/>
              <w:jc w:val="center"/>
              <w:rPr>
                <w:sz w:val="22"/>
                <w:szCs w:val="22"/>
              </w:rPr>
            </w:pPr>
          </w:p>
        </w:tc>
        <w:tc>
          <w:tcPr>
            <w:tcW w:w="1666" w:type="dxa"/>
            <w:vMerge/>
            <w:shd w:val="clear" w:color="auto" w:fill="auto"/>
            <w:vAlign w:val="center"/>
          </w:tcPr>
          <w:p w14:paraId="29215D7D" w14:textId="77777777" w:rsidR="009114FF" w:rsidRPr="00211C13" w:rsidRDefault="009114FF" w:rsidP="00AE6BFF">
            <w:pPr>
              <w:ind w:left="-108" w:right="-2"/>
              <w:jc w:val="center"/>
              <w:rPr>
                <w:sz w:val="22"/>
                <w:szCs w:val="22"/>
              </w:rPr>
            </w:pPr>
          </w:p>
        </w:tc>
        <w:tc>
          <w:tcPr>
            <w:tcW w:w="1169" w:type="dxa"/>
            <w:vMerge/>
            <w:shd w:val="clear" w:color="auto" w:fill="auto"/>
            <w:vAlign w:val="center"/>
          </w:tcPr>
          <w:p w14:paraId="000C3A83" w14:textId="77777777" w:rsidR="009114FF" w:rsidRPr="00211C13" w:rsidRDefault="009114FF" w:rsidP="00AE6BFF">
            <w:pPr>
              <w:ind w:left="-174" w:right="-2"/>
              <w:jc w:val="center"/>
              <w:rPr>
                <w:sz w:val="22"/>
                <w:szCs w:val="22"/>
              </w:rPr>
            </w:pPr>
          </w:p>
        </w:tc>
        <w:tc>
          <w:tcPr>
            <w:tcW w:w="850" w:type="dxa"/>
            <w:shd w:val="clear" w:color="auto" w:fill="auto"/>
            <w:vAlign w:val="center"/>
          </w:tcPr>
          <w:p w14:paraId="702D6C9C" w14:textId="77777777" w:rsidR="009114FF" w:rsidRPr="00211C13" w:rsidRDefault="009114FF" w:rsidP="00AE6BFF">
            <w:pPr>
              <w:ind w:right="-2"/>
              <w:jc w:val="center"/>
              <w:rPr>
                <w:sz w:val="22"/>
                <w:szCs w:val="22"/>
                <w:vertAlign w:val="superscript"/>
              </w:rPr>
            </w:pPr>
            <w:r w:rsidRPr="00211C13">
              <w:rPr>
                <w:sz w:val="22"/>
                <w:szCs w:val="22"/>
              </w:rPr>
              <w:t>от 1,2 до 2,5 кг/см</w:t>
            </w:r>
            <w:r w:rsidRPr="00211C13">
              <w:rPr>
                <w:sz w:val="22"/>
                <w:szCs w:val="22"/>
                <w:vertAlign w:val="superscript"/>
              </w:rPr>
              <w:t>2</w:t>
            </w:r>
          </w:p>
        </w:tc>
        <w:tc>
          <w:tcPr>
            <w:tcW w:w="835" w:type="dxa"/>
            <w:shd w:val="clear" w:color="auto" w:fill="auto"/>
            <w:vAlign w:val="center"/>
          </w:tcPr>
          <w:p w14:paraId="19AC7F48" w14:textId="77777777" w:rsidR="009114FF" w:rsidRPr="00211C13" w:rsidRDefault="009114FF" w:rsidP="00AE6BFF">
            <w:pPr>
              <w:ind w:right="-2"/>
              <w:jc w:val="center"/>
              <w:rPr>
                <w:sz w:val="22"/>
                <w:szCs w:val="22"/>
              </w:rPr>
            </w:pPr>
            <w:r w:rsidRPr="00211C13">
              <w:rPr>
                <w:sz w:val="22"/>
                <w:szCs w:val="22"/>
              </w:rPr>
              <w:t>от 2,5 до 7,0 кг/см</w:t>
            </w:r>
            <w:r w:rsidRPr="00211C13">
              <w:rPr>
                <w:sz w:val="22"/>
                <w:szCs w:val="22"/>
                <w:vertAlign w:val="superscript"/>
              </w:rPr>
              <w:t>2</w:t>
            </w:r>
          </w:p>
        </w:tc>
        <w:tc>
          <w:tcPr>
            <w:tcW w:w="1009" w:type="dxa"/>
            <w:shd w:val="clear" w:color="auto" w:fill="auto"/>
            <w:vAlign w:val="center"/>
          </w:tcPr>
          <w:p w14:paraId="099BAFEC" w14:textId="77777777" w:rsidR="009114FF" w:rsidRPr="00211C13" w:rsidRDefault="009114FF" w:rsidP="00AE6BFF">
            <w:pPr>
              <w:ind w:right="-2"/>
              <w:jc w:val="center"/>
              <w:rPr>
                <w:sz w:val="22"/>
                <w:szCs w:val="22"/>
              </w:rPr>
            </w:pPr>
            <w:r w:rsidRPr="00211C13">
              <w:rPr>
                <w:sz w:val="22"/>
                <w:szCs w:val="22"/>
              </w:rPr>
              <w:t>от 7,0 до 13,0 кг/см</w:t>
            </w:r>
            <w:r w:rsidRPr="00211C13">
              <w:rPr>
                <w:sz w:val="22"/>
                <w:szCs w:val="22"/>
                <w:vertAlign w:val="superscript"/>
              </w:rPr>
              <w:t>2</w:t>
            </w:r>
          </w:p>
        </w:tc>
        <w:tc>
          <w:tcPr>
            <w:tcW w:w="850" w:type="dxa"/>
            <w:shd w:val="clear" w:color="auto" w:fill="auto"/>
            <w:vAlign w:val="center"/>
          </w:tcPr>
          <w:p w14:paraId="34B89E24" w14:textId="77777777" w:rsidR="009114FF" w:rsidRPr="00211C13" w:rsidRDefault="009114FF" w:rsidP="00AE6BFF">
            <w:pPr>
              <w:ind w:right="-2" w:hanging="108"/>
              <w:jc w:val="center"/>
              <w:rPr>
                <w:sz w:val="22"/>
                <w:szCs w:val="22"/>
              </w:rPr>
            </w:pPr>
            <w:r w:rsidRPr="00211C13">
              <w:rPr>
                <w:sz w:val="22"/>
                <w:szCs w:val="22"/>
              </w:rPr>
              <w:t>свыше 13,0 кг/см</w:t>
            </w:r>
            <w:r w:rsidRPr="00211C13">
              <w:rPr>
                <w:sz w:val="22"/>
                <w:szCs w:val="22"/>
                <w:vertAlign w:val="superscript"/>
              </w:rPr>
              <w:t>2</w:t>
            </w:r>
          </w:p>
        </w:tc>
        <w:tc>
          <w:tcPr>
            <w:tcW w:w="957" w:type="dxa"/>
            <w:vMerge/>
            <w:shd w:val="clear" w:color="auto" w:fill="auto"/>
            <w:vAlign w:val="center"/>
          </w:tcPr>
          <w:p w14:paraId="2997A7C4" w14:textId="77777777" w:rsidR="009114FF" w:rsidRPr="00211C13" w:rsidRDefault="009114FF" w:rsidP="00AE6BFF">
            <w:pPr>
              <w:ind w:right="-2"/>
              <w:jc w:val="center"/>
              <w:rPr>
                <w:sz w:val="22"/>
                <w:szCs w:val="22"/>
              </w:rPr>
            </w:pPr>
          </w:p>
        </w:tc>
      </w:tr>
      <w:tr w:rsidR="009114FF" w:rsidRPr="00211C13" w14:paraId="3DC9E4C0" w14:textId="77777777" w:rsidTr="00AE6BFF">
        <w:trPr>
          <w:trHeight w:val="300"/>
        </w:trPr>
        <w:tc>
          <w:tcPr>
            <w:tcW w:w="1277" w:type="dxa"/>
            <w:vMerge w:val="restart"/>
            <w:shd w:val="clear" w:color="auto" w:fill="auto"/>
            <w:vAlign w:val="center"/>
          </w:tcPr>
          <w:p w14:paraId="736F403A" w14:textId="77777777" w:rsidR="009114FF" w:rsidRDefault="009114FF" w:rsidP="00AE6BFF">
            <w:pPr>
              <w:ind w:right="-2"/>
              <w:jc w:val="center"/>
              <w:rPr>
                <w:sz w:val="22"/>
                <w:szCs w:val="22"/>
              </w:rPr>
            </w:pPr>
            <w:r>
              <w:rPr>
                <w:sz w:val="22"/>
                <w:szCs w:val="22"/>
              </w:rPr>
              <w:t>П</w:t>
            </w:r>
            <w:r w:rsidRPr="00530864">
              <w:rPr>
                <w:sz w:val="22"/>
                <w:szCs w:val="22"/>
              </w:rPr>
              <w:t>АО</w:t>
            </w:r>
          </w:p>
          <w:p w14:paraId="0DFFF3E6" w14:textId="77777777" w:rsidR="009114FF" w:rsidRPr="00211C13" w:rsidRDefault="009114FF" w:rsidP="00AE6BFF">
            <w:pPr>
              <w:ind w:right="-2"/>
              <w:jc w:val="center"/>
              <w:rPr>
                <w:sz w:val="22"/>
                <w:szCs w:val="22"/>
              </w:rPr>
            </w:pPr>
            <w:r w:rsidRPr="00530864">
              <w:rPr>
                <w:sz w:val="22"/>
                <w:szCs w:val="22"/>
              </w:rPr>
              <w:t>«</w:t>
            </w:r>
            <w:r>
              <w:rPr>
                <w:sz w:val="22"/>
                <w:szCs w:val="22"/>
              </w:rPr>
              <w:t>ЮК</w:t>
            </w:r>
            <w:r w:rsidRPr="00530864">
              <w:rPr>
                <w:sz w:val="22"/>
                <w:szCs w:val="22"/>
              </w:rPr>
              <w:t xml:space="preserve"> ГРЭС»</w:t>
            </w:r>
          </w:p>
        </w:tc>
        <w:tc>
          <w:tcPr>
            <w:tcW w:w="9497" w:type="dxa"/>
            <w:gridSpan w:val="9"/>
            <w:shd w:val="clear" w:color="auto" w:fill="auto"/>
            <w:vAlign w:val="center"/>
          </w:tcPr>
          <w:p w14:paraId="2F3C77BA" w14:textId="77777777" w:rsidR="009114FF" w:rsidRPr="00211C13" w:rsidRDefault="009114FF" w:rsidP="00AE6BFF">
            <w:pPr>
              <w:ind w:right="-2"/>
              <w:jc w:val="center"/>
              <w:rPr>
                <w:sz w:val="22"/>
                <w:szCs w:val="22"/>
              </w:rPr>
            </w:pPr>
            <w:r>
              <w:rPr>
                <w:sz w:val="22"/>
                <w:szCs w:val="22"/>
              </w:rPr>
              <w:t>Для потребителей</w:t>
            </w:r>
            <w:r w:rsidRPr="00211C13">
              <w:rPr>
                <w:sz w:val="22"/>
                <w:szCs w:val="22"/>
              </w:rPr>
              <w:t xml:space="preserve"> в случае отсутствия дифференциаци</w:t>
            </w:r>
            <w:r>
              <w:rPr>
                <w:sz w:val="22"/>
                <w:szCs w:val="22"/>
              </w:rPr>
              <w:t>и</w:t>
            </w:r>
            <w:r w:rsidRPr="00211C13">
              <w:rPr>
                <w:sz w:val="22"/>
                <w:szCs w:val="22"/>
              </w:rPr>
              <w:t xml:space="preserve"> тарифов по схеме подключения</w:t>
            </w:r>
          </w:p>
        </w:tc>
      </w:tr>
      <w:tr w:rsidR="009114FF" w:rsidRPr="00211C13" w14:paraId="550EE022" w14:textId="77777777" w:rsidTr="00AE6BFF">
        <w:trPr>
          <w:trHeight w:val="268"/>
        </w:trPr>
        <w:tc>
          <w:tcPr>
            <w:tcW w:w="1277" w:type="dxa"/>
            <w:vMerge/>
            <w:shd w:val="clear" w:color="auto" w:fill="auto"/>
            <w:vAlign w:val="center"/>
          </w:tcPr>
          <w:p w14:paraId="05596CD9" w14:textId="77777777" w:rsidR="009114FF" w:rsidRPr="00211C13" w:rsidRDefault="009114FF" w:rsidP="00AE6BFF">
            <w:pPr>
              <w:ind w:right="-2"/>
              <w:jc w:val="center"/>
              <w:rPr>
                <w:sz w:val="22"/>
                <w:szCs w:val="22"/>
              </w:rPr>
            </w:pPr>
          </w:p>
        </w:tc>
        <w:tc>
          <w:tcPr>
            <w:tcW w:w="2126" w:type="dxa"/>
            <w:shd w:val="clear" w:color="auto" w:fill="auto"/>
            <w:vAlign w:val="center"/>
          </w:tcPr>
          <w:p w14:paraId="52B1852A" w14:textId="77777777" w:rsidR="009114FF" w:rsidRPr="00211C13" w:rsidRDefault="009114FF" w:rsidP="00AE6BFF">
            <w:pPr>
              <w:ind w:right="-2"/>
              <w:jc w:val="center"/>
              <w:rPr>
                <w:sz w:val="22"/>
                <w:szCs w:val="22"/>
              </w:rPr>
            </w:pPr>
            <w:proofErr w:type="spellStart"/>
            <w:r w:rsidRPr="00211C13">
              <w:rPr>
                <w:sz w:val="22"/>
                <w:szCs w:val="22"/>
              </w:rPr>
              <w:t>Одноставочный</w:t>
            </w:r>
            <w:proofErr w:type="spellEnd"/>
          </w:p>
          <w:p w14:paraId="7F4E8F45" w14:textId="77777777" w:rsidR="009114FF" w:rsidRPr="00211C13" w:rsidRDefault="009114FF" w:rsidP="00AE6BFF">
            <w:pPr>
              <w:ind w:right="-2"/>
              <w:jc w:val="center"/>
              <w:rPr>
                <w:sz w:val="22"/>
                <w:szCs w:val="22"/>
              </w:rPr>
            </w:pPr>
            <w:r w:rsidRPr="00211C13">
              <w:rPr>
                <w:sz w:val="22"/>
                <w:szCs w:val="22"/>
              </w:rPr>
              <w:t>руб./Гкал</w:t>
            </w:r>
          </w:p>
        </w:tc>
        <w:tc>
          <w:tcPr>
            <w:tcW w:w="1701" w:type="dxa"/>
            <w:gridSpan w:val="2"/>
            <w:shd w:val="clear" w:color="auto" w:fill="auto"/>
            <w:vAlign w:val="center"/>
          </w:tcPr>
          <w:p w14:paraId="03DB434E" w14:textId="77777777" w:rsidR="009114FF" w:rsidRDefault="009114FF" w:rsidP="00AE6BFF">
            <w:pPr>
              <w:jc w:val="center"/>
              <w:rPr>
                <w:sz w:val="22"/>
                <w:szCs w:val="22"/>
              </w:rPr>
            </w:pPr>
            <w:r>
              <w:rPr>
                <w:sz w:val="22"/>
                <w:szCs w:val="22"/>
              </w:rPr>
              <w:t>с 02.10.2019</w:t>
            </w:r>
          </w:p>
          <w:p w14:paraId="0DB1B6EB" w14:textId="77777777" w:rsidR="009114FF" w:rsidRPr="00211C13" w:rsidRDefault="009114FF" w:rsidP="00AE6BFF">
            <w:pPr>
              <w:jc w:val="center"/>
              <w:rPr>
                <w:sz w:val="22"/>
                <w:szCs w:val="22"/>
              </w:rPr>
            </w:pPr>
            <w:r>
              <w:rPr>
                <w:sz w:val="22"/>
                <w:szCs w:val="22"/>
              </w:rPr>
              <w:t>по 31.12.2019</w:t>
            </w:r>
          </w:p>
        </w:tc>
        <w:tc>
          <w:tcPr>
            <w:tcW w:w="1169" w:type="dxa"/>
            <w:shd w:val="clear" w:color="auto" w:fill="auto"/>
            <w:vAlign w:val="center"/>
          </w:tcPr>
          <w:p w14:paraId="75C315F5" w14:textId="77777777" w:rsidR="009114FF" w:rsidRPr="000215B0" w:rsidRDefault="009114FF" w:rsidP="00AE6BFF">
            <w:pPr>
              <w:jc w:val="center"/>
              <w:rPr>
                <w:sz w:val="22"/>
              </w:rPr>
            </w:pPr>
            <w:r>
              <w:rPr>
                <w:sz w:val="22"/>
              </w:rPr>
              <w:t>755,79</w:t>
            </w:r>
          </w:p>
        </w:tc>
        <w:tc>
          <w:tcPr>
            <w:tcW w:w="850" w:type="dxa"/>
            <w:shd w:val="clear" w:color="auto" w:fill="auto"/>
            <w:vAlign w:val="center"/>
          </w:tcPr>
          <w:p w14:paraId="582E47DF" w14:textId="77777777" w:rsidR="009114FF" w:rsidRPr="00211C13" w:rsidRDefault="009114FF" w:rsidP="00AE6BFF">
            <w:pPr>
              <w:jc w:val="center"/>
              <w:rPr>
                <w:sz w:val="22"/>
                <w:szCs w:val="22"/>
                <w:lang w:val="en-US"/>
              </w:rPr>
            </w:pPr>
            <w:r w:rsidRPr="00211C13">
              <w:rPr>
                <w:sz w:val="22"/>
                <w:szCs w:val="22"/>
              </w:rPr>
              <w:t>x</w:t>
            </w:r>
          </w:p>
        </w:tc>
        <w:tc>
          <w:tcPr>
            <w:tcW w:w="835" w:type="dxa"/>
            <w:shd w:val="clear" w:color="auto" w:fill="auto"/>
            <w:vAlign w:val="center"/>
          </w:tcPr>
          <w:p w14:paraId="02881733" w14:textId="77777777" w:rsidR="009114FF" w:rsidRPr="00211C13" w:rsidRDefault="009114FF" w:rsidP="00AE6BFF">
            <w:pPr>
              <w:ind w:right="-2"/>
              <w:jc w:val="center"/>
              <w:rPr>
                <w:sz w:val="22"/>
                <w:szCs w:val="22"/>
                <w:lang w:val="en-US"/>
              </w:rPr>
            </w:pPr>
            <w:r w:rsidRPr="00211C13">
              <w:rPr>
                <w:sz w:val="22"/>
                <w:szCs w:val="22"/>
                <w:lang w:val="en-US"/>
              </w:rPr>
              <w:t>x</w:t>
            </w:r>
          </w:p>
        </w:tc>
        <w:tc>
          <w:tcPr>
            <w:tcW w:w="1009" w:type="dxa"/>
            <w:shd w:val="clear" w:color="auto" w:fill="auto"/>
            <w:vAlign w:val="center"/>
          </w:tcPr>
          <w:p w14:paraId="39EEA332" w14:textId="77777777" w:rsidR="009114FF" w:rsidRPr="00211C13" w:rsidRDefault="009114FF" w:rsidP="00AE6BFF">
            <w:pPr>
              <w:ind w:right="-2"/>
              <w:jc w:val="center"/>
              <w:rPr>
                <w:sz w:val="22"/>
                <w:szCs w:val="22"/>
                <w:lang w:val="en-US"/>
              </w:rPr>
            </w:pPr>
            <w:r w:rsidRPr="00211C13">
              <w:rPr>
                <w:sz w:val="22"/>
                <w:szCs w:val="22"/>
                <w:lang w:val="en-US"/>
              </w:rPr>
              <w:t>x</w:t>
            </w:r>
          </w:p>
        </w:tc>
        <w:tc>
          <w:tcPr>
            <w:tcW w:w="850" w:type="dxa"/>
            <w:shd w:val="clear" w:color="auto" w:fill="auto"/>
            <w:vAlign w:val="center"/>
          </w:tcPr>
          <w:p w14:paraId="12F77A54" w14:textId="77777777" w:rsidR="009114FF" w:rsidRPr="00211C13" w:rsidRDefault="009114FF" w:rsidP="00AE6BFF">
            <w:pPr>
              <w:ind w:right="-2"/>
              <w:jc w:val="center"/>
              <w:rPr>
                <w:sz w:val="22"/>
                <w:szCs w:val="22"/>
                <w:lang w:val="en-US"/>
              </w:rPr>
            </w:pPr>
            <w:r w:rsidRPr="00211C13">
              <w:rPr>
                <w:sz w:val="22"/>
                <w:szCs w:val="22"/>
                <w:lang w:val="en-US"/>
              </w:rPr>
              <w:t>x</w:t>
            </w:r>
          </w:p>
        </w:tc>
        <w:tc>
          <w:tcPr>
            <w:tcW w:w="957" w:type="dxa"/>
            <w:shd w:val="clear" w:color="auto" w:fill="auto"/>
            <w:vAlign w:val="center"/>
          </w:tcPr>
          <w:p w14:paraId="3B1CA5BC" w14:textId="77777777" w:rsidR="009114FF" w:rsidRPr="00211C13" w:rsidRDefault="009114FF" w:rsidP="00AE6BFF">
            <w:pPr>
              <w:ind w:right="-2"/>
              <w:jc w:val="center"/>
              <w:rPr>
                <w:sz w:val="22"/>
                <w:szCs w:val="22"/>
                <w:lang w:val="en-US"/>
              </w:rPr>
            </w:pPr>
            <w:r w:rsidRPr="00211C13">
              <w:rPr>
                <w:sz w:val="22"/>
                <w:szCs w:val="22"/>
                <w:lang w:val="en-US"/>
              </w:rPr>
              <w:t>x</w:t>
            </w:r>
          </w:p>
        </w:tc>
      </w:tr>
      <w:tr w:rsidR="009114FF" w:rsidRPr="00211C13" w14:paraId="2EA5E476" w14:textId="77777777" w:rsidTr="00AE6BFF">
        <w:trPr>
          <w:trHeight w:val="334"/>
        </w:trPr>
        <w:tc>
          <w:tcPr>
            <w:tcW w:w="1277" w:type="dxa"/>
            <w:vMerge/>
            <w:shd w:val="clear" w:color="auto" w:fill="auto"/>
            <w:vAlign w:val="center"/>
          </w:tcPr>
          <w:p w14:paraId="36B95317" w14:textId="77777777" w:rsidR="009114FF" w:rsidRPr="00211C13" w:rsidRDefault="009114FF" w:rsidP="00AE6BFF">
            <w:pPr>
              <w:ind w:right="-2"/>
              <w:jc w:val="center"/>
              <w:rPr>
                <w:sz w:val="22"/>
                <w:szCs w:val="22"/>
              </w:rPr>
            </w:pPr>
          </w:p>
        </w:tc>
        <w:tc>
          <w:tcPr>
            <w:tcW w:w="2126" w:type="dxa"/>
            <w:shd w:val="clear" w:color="auto" w:fill="auto"/>
            <w:vAlign w:val="center"/>
          </w:tcPr>
          <w:p w14:paraId="7EB571EB" w14:textId="77777777" w:rsidR="009114FF" w:rsidRPr="00211C13" w:rsidRDefault="009114FF" w:rsidP="00AE6BFF">
            <w:pPr>
              <w:ind w:right="-2"/>
              <w:jc w:val="center"/>
              <w:rPr>
                <w:sz w:val="22"/>
                <w:szCs w:val="22"/>
              </w:rPr>
            </w:pPr>
            <w:proofErr w:type="spellStart"/>
            <w:r w:rsidRPr="00211C13">
              <w:rPr>
                <w:sz w:val="22"/>
                <w:szCs w:val="22"/>
              </w:rPr>
              <w:t>Двухставочный</w:t>
            </w:r>
            <w:proofErr w:type="spellEnd"/>
          </w:p>
        </w:tc>
        <w:tc>
          <w:tcPr>
            <w:tcW w:w="1701" w:type="dxa"/>
            <w:gridSpan w:val="2"/>
            <w:shd w:val="clear" w:color="auto" w:fill="auto"/>
            <w:vAlign w:val="center"/>
          </w:tcPr>
          <w:p w14:paraId="11E0390A" w14:textId="77777777" w:rsidR="009114FF" w:rsidRPr="00211C13" w:rsidRDefault="009114FF" w:rsidP="00AE6BFF">
            <w:pPr>
              <w:jc w:val="center"/>
              <w:rPr>
                <w:sz w:val="22"/>
                <w:szCs w:val="22"/>
              </w:rPr>
            </w:pPr>
            <w:r w:rsidRPr="00211C13">
              <w:rPr>
                <w:sz w:val="22"/>
                <w:szCs w:val="22"/>
              </w:rPr>
              <w:t>x</w:t>
            </w:r>
          </w:p>
        </w:tc>
        <w:tc>
          <w:tcPr>
            <w:tcW w:w="1169" w:type="dxa"/>
            <w:shd w:val="clear" w:color="auto" w:fill="auto"/>
            <w:vAlign w:val="center"/>
          </w:tcPr>
          <w:p w14:paraId="61F8E110" w14:textId="77777777" w:rsidR="009114FF" w:rsidRPr="00211C13" w:rsidRDefault="009114FF" w:rsidP="00AE6BFF">
            <w:pPr>
              <w:jc w:val="center"/>
              <w:rPr>
                <w:sz w:val="22"/>
                <w:szCs w:val="22"/>
              </w:rPr>
            </w:pPr>
            <w:r w:rsidRPr="00211C13">
              <w:rPr>
                <w:sz w:val="22"/>
                <w:szCs w:val="22"/>
              </w:rPr>
              <w:t>x</w:t>
            </w:r>
          </w:p>
        </w:tc>
        <w:tc>
          <w:tcPr>
            <w:tcW w:w="850" w:type="dxa"/>
            <w:shd w:val="clear" w:color="auto" w:fill="auto"/>
            <w:vAlign w:val="center"/>
          </w:tcPr>
          <w:p w14:paraId="23DF1801" w14:textId="77777777" w:rsidR="009114FF" w:rsidRPr="00211C13" w:rsidRDefault="009114FF" w:rsidP="00AE6BFF">
            <w:pPr>
              <w:jc w:val="center"/>
              <w:rPr>
                <w:sz w:val="22"/>
                <w:szCs w:val="22"/>
              </w:rPr>
            </w:pPr>
            <w:r w:rsidRPr="00211C13">
              <w:rPr>
                <w:sz w:val="22"/>
                <w:szCs w:val="22"/>
              </w:rPr>
              <w:t>x</w:t>
            </w:r>
          </w:p>
        </w:tc>
        <w:tc>
          <w:tcPr>
            <w:tcW w:w="835" w:type="dxa"/>
            <w:shd w:val="clear" w:color="auto" w:fill="auto"/>
            <w:vAlign w:val="center"/>
          </w:tcPr>
          <w:p w14:paraId="40A89523" w14:textId="77777777" w:rsidR="009114FF" w:rsidRPr="00211C13" w:rsidRDefault="009114FF" w:rsidP="00AE6BFF">
            <w:pPr>
              <w:ind w:right="-2"/>
              <w:jc w:val="center"/>
              <w:rPr>
                <w:sz w:val="22"/>
                <w:szCs w:val="22"/>
                <w:lang w:val="en-US"/>
              </w:rPr>
            </w:pPr>
            <w:r w:rsidRPr="00211C13">
              <w:rPr>
                <w:sz w:val="22"/>
                <w:szCs w:val="22"/>
                <w:lang w:val="en-US"/>
              </w:rPr>
              <w:t>x</w:t>
            </w:r>
          </w:p>
        </w:tc>
        <w:tc>
          <w:tcPr>
            <w:tcW w:w="1009" w:type="dxa"/>
            <w:shd w:val="clear" w:color="auto" w:fill="auto"/>
            <w:vAlign w:val="center"/>
          </w:tcPr>
          <w:p w14:paraId="1E6E3117" w14:textId="77777777" w:rsidR="009114FF" w:rsidRPr="00211C13" w:rsidRDefault="009114FF" w:rsidP="00AE6BFF">
            <w:pPr>
              <w:ind w:right="-2"/>
              <w:jc w:val="center"/>
              <w:rPr>
                <w:sz w:val="22"/>
                <w:szCs w:val="22"/>
                <w:lang w:val="en-US"/>
              </w:rPr>
            </w:pPr>
            <w:r w:rsidRPr="00211C13">
              <w:rPr>
                <w:sz w:val="22"/>
                <w:szCs w:val="22"/>
                <w:lang w:val="en-US"/>
              </w:rPr>
              <w:t>x</w:t>
            </w:r>
          </w:p>
        </w:tc>
        <w:tc>
          <w:tcPr>
            <w:tcW w:w="850" w:type="dxa"/>
            <w:shd w:val="clear" w:color="auto" w:fill="auto"/>
            <w:vAlign w:val="center"/>
          </w:tcPr>
          <w:p w14:paraId="045DFCE0" w14:textId="77777777" w:rsidR="009114FF" w:rsidRPr="00211C13" w:rsidRDefault="009114FF" w:rsidP="00AE6BFF">
            <w:pPr>
              <w:ind w:right="-2"/>
              <w:jc w:val="center"/>
              <w:rPr>
                <w:sz w:val="22"/>
                <w:szCs w:val="22"/>
                <w:lang w:val="en-US"/>
              </w:rPr>
            </w:pPr>
            <w:r w:rsidRPr="00211C13">
              <w:rPr>
                <w:sz w:val="22"/>
                <w:szCs w:val="22"/>
                <w:lang w:val="en-US"/>
              </w:rPr>
              <w:t>x</w:t>
            </w:r>
          </w:p>
        </w:tc>
        <w:tc>
          <w:tcPr>
            <w:tcW w:w="957" w:type="dxa"/>
            <w:shd w:val="clear" w:color="auto" w:fill="auto"/>
            <w:vAlign w:val="center"/>
          </w:tcPr>
          <w:p w14:paraId="24BAD5B9" w14:textId="77777777" w:rsidR="009114FF" w:rsidRPr="00211C13" w:rsidRDefault="009114FF" w:rsidP="00AE6BFF">
            <w:pPr>
              <w:ind w:right="-2"/>
              <w:jc w:val="center"/>
              <w:rPr>
                <w:sz w:val="22"/>
                <w:szCs w:val="22"/>
                <w:lang w:val="en-US"/>
              </w:rPr>
            </w:pPr>
            <w:r w:rsidRPr="00211C13">
              <w:rPr>
                <w:sz w:val="22"/>
                <w:szCs w:val="22"/>
                <w:lang w:val="en-US"/>
              </w:rPr>
              <w:t>x</w:t>
            </w:r>
          </w:p>
        </w:tc>
      </w:tr>
      <w:tr w:rsidR="009114FF" w:rsidRPr="00211C13" w14:paraId="6F29B963" w14:textId="77777777" w:rsidTr="00AE6BFF">
        <w:tc>
          <w:tcPr>
            <w:tcW w:w="1277" w:type="dxa"/>
            <w:vMerge/>
            <w:shd w:val="clear" w:color="auto" w:fill="auto"/>
            <w:vAlign w:val="center"/>
          </w:tcPr>
          <w:p w14:paraId="2D3A5CEF" w14:textId="77777777" w:rsidR="009114FF" w:rsidRPr="00211C13" w:rsidRDefault="009114FF" w:rsidP="00AE6BFF">
            <w:pPr>
              <w:ind w:right="-2"/>
              <w:jc w:val="center"/>
              <w:rPr>
                <w:sz w:val="22"/>
                <w:szCs w:val="22"/>
              </w:rPr>
            </w:pPr>
          </w:p>
        </w:tc>
        <w:tc>
          <w:tcPr>
            <w:tcW w:w="2126" w:type="dxa"/>
            <w:shd w:val="clear" w:color="auto" w:fill="auto"/>
            <w:vAlign w:val="center"/>
          </w:tcPr>
          <w:p w14:paraId="330BFD0A" w14:textId="77777777" w:rsidR="009114FF" w:rsidRPr="00211C13" w:rsidRDefault="009114FF" w:rsidP="00AE6BFF">
            <w:pPr>
              <w:ind w:right="-2"/>
              <w:jc w:val="center"/>
              <w:rPr>
                <w:sz w:val="22"/>
                <w:szCs w:val="22"/>
              </w:rPr>
            </w:pPr>
            <w:r w:rsidRPr="00211C13">
              <w:rPr>
                <w:sz w:val="22"/>
                <w:szCs w:val="22"/>
              </w:rPr>
              <w:t>Ставка за тепловую энергию, руб./Гкал</w:t>
            </w:r>
          </w:p>
        </w:tc>
        <w:tc>
          <w:tcPr>
            <w:tcW w:w="1701" w:type="dxa"/>
            <w:gridSpan w:val="2"/>
            <w:shd w:val="clear" w:color="auto" w:fill="auto"/>
            <w:vAlign w:val="center"/>
          </w:tcPr>
          <w:p w14:paraId="6DF735A8" w14:textId="77777777" w:rsidR="009114FF" w:rsidRPr="00211C13" w:rsidRDefault="009114FF" w:rsidP="00AE6BFF">
            <w:pPr>
              <w:jc w:val="center"/>
              <w:rPr>
                <w:sz w:val="22"/>
                <w:szCs w:val="22"/>
              </w:rPr>
            </w:pPr>
            <w:r w:rsidRPr="00211C13">
              <w:rPr>
                <w:sz w:val="22"/>
                <w:szCs w:val="22"/>
              </w:rPr>
              <w:t>x</w:t>
            </w:r>
          </w:p>
        </w:tc>
        <w:tc>
          <w:tcPr>
            <w:tcW w:w="1169" w:type="dxa"/>
            <w:shd w:val="clear" w:color="auto" w:fill="auto"/>
            <w:vAlign w:val="center"/>
          </w:tcPr>
          <w:p w14:paraId="3FD263BE" w14:textId="77777777" w:rsidR="009114FF" w:rsidRPr="00211C13" w:rsidRDefault="009114FF" w:rsidP="00AE6BFF">
            <w:pPr>
              <w:jc w:val="center"/>
              <w:rPr>
                <w:sz w:val="22"/>
                <w:szCs w:val="22"/>
              </w:rPr>
            </w:pPr>
            <w:r w:rsidRPr="00211C13">
              <w:rPr>
                <w:sz w:val="22"/>
                <w:szCs w:val="22"/>
              </w:rPr>
              <w:t>x</w:t>
            </w:r>
          </w:p>
        </w:tc>
        <w:tc>
          <w:tcPr>
            <w:tcW w:w="850" w:type="dxa"/>
            <w:shd w:val="clear" w:color="auto" w:fill="auto"/>
            <w:vAlign w:val="center"/>
          </w:tcPr>
          <w:p w14:paraId="054957A7" w14:textId="77777777" w:rsidR="009114FF" w:rsidRPr="00211C13" w:rsidRDefault="009114FF" w:rsidP="00AE6BFF">
            <w:pPr>
              <w:jc w:val="center"/>
              <w:rPr>
                <w:sz w:val="22"/>
                <w:szCs w:val="22"/>
              </w:rPr>
            </w:pPr>
            <w:r w:rsidRPr="00211C13">
              <w:rPr>
                <w:sz w:val="22"/>
                <w:szCs w:val="22"/>
              </w:rPr>
              <w:t>x</w:t>
            </w:r>
          </w:p>
        </w:tc>
        <w:tc>
          <w:tcPr>
            <w:tcW w:w="835" w:type="dxa"/>
            <w:shd w:val="clear" w:color="auto" w:fill="auto"/>
            <w:vAlign w:val="center"/>
          </w:tcPr>
          <w:p w14:paraId="69B45D29" w14:textId="77777777" w:rsidR="009114FF" w:rsidRPr="00211C13" w:rsidRDefault="009114FF" w:rsidP="00AE6BFF">
            <w:pPr>
              <w:ind w:right="-2"/>
              <w:jc w:val="center"/>
              <w:rPr>
                <w:sz w:val="22"/>
                <w:szCs w:val="22"/>
                <w:lang w:val="en-US"/>
              </w:rPr>
            </w:pPr>
            <w:r w:rsidRPr="00211C13">
              <w:rPr>
                <w:sz w:val="22"/>
                <w:szCs w:val="22"/>
                <w:lang w:val="en-US"/>
              </w:rPr>
              <w:t>x</w:t>
            </w:r>
          </w:p>
        </w:tc>
        <w:tc>
          <w:tcPr>
            <w:tcW w:w="1009" w:type="dxa"/>
            <w:shd w:val="clear" w:color="auto" w:fill="auto"/>
            <w:vAlign w:val="center"/>
          </w:tcPr>
          <w:p w14:paraId="4766D046" w14:textId="77777777" w:rsidR="009114FF" w:rsidRPr="00211C13" w:rsidRDefault="009114FF" w:rsidP="00AE6BFF">
            <w:pPr>
              <w:ind w:right="-2"/>
              <w:jc w:val="center"/>
              <w:rPr>
                <w:sz w:val="22"/>
                <w:szCs w:val="22"/>
                <w:lang w:val="en-US"/>
              </w:rPr>
            </w:pPr>
            <w:r w:rsidRPr="00211C13">
              <w:rPr>
                <w:sz w:val="22"/>
                <w:szCs w:val="22"/>
                <w:lang w:val="en-US"/>
              </w:rPr>
              <w:t>x</w:t>
            </w:r>
          </w:p>
        </w:tc>
        <w:tc>
          <w:tcPr>
            <w:tcW w:w="850" w:type="dxa"/>
            <w:shd w:val="clear" w:color="auto" w:fill="auto"/>
            <w:vAlign w:val="center"/>
          </w:tcPr>
          <w:p w14:paraId="4E50FA3A" w14:textId="77777777" w:rsidR="009114FF" w:rsidRPr="00211C13" w:rsidRDefault="009114FF" w:rsidP="00AE6BFF">
            <w:pPr>
              <w:ind w:right="-2"/>
              <w:jc w:val="center"/>
              <w:rPr>
                <w:sz w:val="22"/>
                <w:szCs w:val="22"/>
                <w:lang w:val="en-US"/>
              </w:rPr>
            </w:pPr>
            <w:r w:rsidRPr="00211C13">
              <w:rPr>
                <w:sz w:val="22"/>
                <w:szCs w:val="22"/>
                <w:lang w:val="en-US"/>
              </w:rPr>
              <w:t>x</w:t>
            </w:r>
          </w:p>
        </w:tc>
        <w:tc>
          <w:tcPr>
            <w:tcW w:w="957" w:type="dxa"/>
            <w:shd w:val="clear" w:color="auto" w:fill="auto"/>
            <w:vAlign w:val="center"/>
          </w:tcPr>
          <w:p w14:paraId="139C5306" w14:textId="77777777" w:rsidR="009114FF" w:rsidRPr="00211C13" w:rsidRDefault="009114FF" w:rsidP="00AE6BFF">
            <w:pPr>
              <w:ind w:right="-2"/>
              <w:jc w:val="center"/>
              <w:rPr>
                <w:sz w:val="22"/>
                <w:szCs w:val="22"/>
                <w:lang w:val="en-US"/>
              </w:rPr>
            </w:pPr>
            <w:r w:rsidRPr="00211C13">
              <w:rPr>
                <w:sz w:val="22"/>
                <w:szCs w:val="22"/>
                <w:lang w:val="en-US"/>
              </w:rPr>
              <w:t>x</w:t>
            </w:r>
          </w:p>
        </w:tc>
      </w:tr>
      <w:tr w:rsidR="009114FF" w:rsidRPr="00211C13" w14:paraId="504DD3D1" w14:textId="77777777" w:rsidTr="00AE6BFF">
        <w:trPr>
          <w:trHeight w:val="760"/>
        </w:trPr>
        <w:tc>
          <w:tcPr>
            <w:tcW w:w="1277" w:type="dxa"/>
            <w:vMerge/>
            <w:shd w:val="clear" w:color="auto" w:fill="auto"/>
            <w:vAlign w:val="center"/>
          </w:tcPr>
          <w:p w14:paraId="2EB9EB40" w14:textId="77777777" w:rsidR="009114FF" w:rsidRPr="00211C13" w:rsidRDefault="009114FF" w:rsidP="00AE6BFF">
            <w:pPr>
              <w:ind w:right="-2"/>
              <w:jc w:val="center"/>
              <w:rPr>
                <w:sz w:val="22"/>
                <w:szCs w:val="22"/>
              </w:rPr>
            </w:pPr>
          </w:p>
        </w:tc>
        <w:tc>
          <w:tcPr>
            <w:tcW w:w="2126" w:type="dxa"/>
            <w:shd w:val="clear" w:color="auto" w:fill="auto"/>
            <w:vAlign w:val="center"/>
          </w:tcPr>
          <w:p w14:paraId="2D82B976" w14:textId="77777777" w:rsidR="009114FF" w:rsidRPr="00211C13" w:rsidRDefault="009114FF" w:rsidP="00AE6BFF">
            <w:pPr>
              <w:ind w:right="-2"/>
              <w:jc w:val="center"/>
              <w:rPr>
                <w:sz w:val="22"/>
                <w:szCs w:val="22"/>
              </w:rPr>
            </w:pPr>
            <w:r w:rsidRPr="00211C13">
              <w:rPr>
                <w:sz w:val="22"/>
                <w:szCs w:val="22"/>
              </w:rPr>
              <w:t xml:space="preserve">Ставка за </w:t>
            </w:r>
            <w:proofErr w:type="spellStart"/>
            <w:proofErr w:type="gramStart"/>
            <w:r w:rsidRPr="00211C13">
              <w:rPr>
                <w:sz w:val="22"/>
                <w:szCs w:val="22"/>
              </w:rPr>
              <w:t>содер</w:t>
            </w:r>
            <w:r>
              <w:rPr>
                <w:sz w:val="22"/>
                <w:szCs w:val="22"/>
              </w:rPr>
              <w:t>-</w:t>
            </w:r>
            <w:r w:rsidRPr="00211C13">
              <w:rPr>
                <w:sz w:val="22"/>
                <w:szCs w:val="22"/>
              </w:rPr>
              <w:t>жание</w:t>
            </w:r>
            <w:proofErr w:type="spellEnd"/>
            <w:proofErr w:type="gramEnd"/>
            <w:r w:rsidRPr="00211C13">
              <w:rPr>
                <w:sz w:val="22"/>
                <w:szCs w:val="22"/>
              </w:rPr>
              <w:t xml:space="preserve"> </w:t>
            </w:r>
            <w:r>
              <w:rPr>
                <w:sz w:val="22"/>
                <w:szCs w:val="22"/>
              </w:rPr>
              <w:t>т</w:t>
            </w:r>
            <w:r w:rsidRPr="00211C13">
              <w:rPr>
                <w:sz w:val="22"/>
                <w:szCs w:val="22"/>
              </w:rPr>
              <w:t>епловой мощности</w:t>
            </w:r>
          </w:p>
        </w:tc>
        <w:tc>
          <w:tcPr>
            <w:tcW w:w="1701" w:type="dxa"/>
            <w:gridSpan w:val="2"/>
            <w:shd w:val="clear" w:color="auto" w:fill="auto"/>
            <w:vAlign w:val="center"/>
          </w:tcPr>
          <w:p w14:paraId="0B11BB16" w14:textId="77777777" w:rsidR="009114FF" w:rsidRPr="00211C13" w:rsidRDefault="009114FF" w:rsidP="00AE6BFF">
            <w:pPr>
              <w:jc w:val="center"/>
              <w:rPr>
                <w:sz w:val="22"/>
                <w:szCs w:val="22"/>
              </w:rPr>
            </w:pPr>
            <w:r w:rsidRPr="00211C13">
              <w:rPr>
                <w:sz w:val="22"/>
                <w:szCs w:val="22"/>
              </w:rPr>
              <w:t>x</w:t>
            </w:r>
          </w:p>
        </w:tc>
        <w:tc>
          <w:tcPr>
            <w:tcW w:w="1169" w:type="dxa"/>
            <w:shd w:val="clear" w:color="auto" w:fill="auto"/>
            <w:vAlign w:val="center"/>
          </w:tcPr>
          <w:p w14:paraId="4242FEF4" w14:textId="77777777" w:rsidR="009114FF" w:rsidRPr="00211C13" w:rsidRDefault="009114FF" w:rsidP="00AE6BFF">
            <w:pPr>
              <w:jc w:val="center"/>
              <w:rPr>
                <w:sz w:val="22"/>
                <w:szCs w:val="22"/>
              </w:rPr>
            </w:pPr>
            <w:r w:rsidRPr="00211C13">
              <w:rPr>
                <w:sz w:val="22"/>
                <w:szCs w:val="22"/>
              </w:rPr>
              <w:t>x</w:t>
            </w:r>
          </w:p>
        </w:tc>
        <w:tc>
          <w:tcPr>
            <w:tcW w:w="850" w:type="dxa"/>
            <w:shd w:val="clear" w:color="auto" w:fill="auto"/>
            <w:vAlign w:val="center"/>
          </w:tcPr>
          <w:p w14:paraId="1F3BA6D1" w14:textId="77777777" w:rsidR="009114FF" w:rsidRPr="00211C13" w:rsidRDefault="009114FF" w:rsidP="00AE6BFF">
            <w:pPr>
              <w:jc w:val="center"/>
              <w:rPr>
                <w:sz w:val="22"/>
                <w:szCs w:val="22"/>
              </w:rPr>
            </w:pPr>
            <w:r w:rsidRPr="00211C13">
              <w:rPr>
                <w:sz w:val="22"/>
                <w:szCs w:val="22"/>
              </w:rPr>
              <w:t>x</w:t>
            </w:r>
          </w:p>
        </w:tc>
        <w:tc>
          <w:tcPr>
            <w:tcW w:w="835" w:type="dxa"/>
            <w:shd w:val="clear" w:color="auto" w:fill="auto"/>
            <w:vAlign w:val="center"/>
          </w:tcPr>
          <w:p w14:paraId="4E7B610A" w14:textId="77777777" w:rsidR="009114FF" w:rsidRPr="00211C13" w:rsidRDefault="009114FF" w:rsidP="00AE6BFF">
            <w:pPr>
              <w:ind w:right="-2"/>
              <w:jc w:val="center"/>
              <w:rPr>
                <w:sz w:val="22"/>
                <w:szCs w:val="22"/>
                <w:lang w:val="en-US"/>
              </w:rPr>
            </w:pPr>
            <w:r w:rsidRPr="00211C13">
              <w:rPr>
                <w:sz w:val="22"/>
                <w:szCs w:val="22"/>
                <w:lang w:val="en-US"/>
              </w:rPr>
              <w:t>x</w:t>
            </w:r>
          </w:p>
        </w:tc>
        <w:tc>
          <w:tcPr>
            <w:tcW w:w="1009" w:type="dxa"/>
            <w:shd w:val="clear" w:color="auto" w:fill="auto"/>
            <w:vAlign w:val="center"/>
          </w:tcPr>
          <w:p w14:paraId="6E46908D" w14:textId="77777777" w:rsidR="009114FF" w:rsidRPr="00211C13" w:rsidRDefault="009114FF" w:rsidP="00AE6BFF">
            <w:pPr>
              <w:ind w:right="-2"/>
              <w:jc w:val="center"/>
              <w:rPr>
                <w:sz w:val="22"/>
                <w:szCs w:val="22"/>
                <w:lang w:val="en-US"/>
              </w:rPr>
            </w:pPr>
            <w:r w:rsidRPr="00211C13">
              <w:rPr>
                <w:sz w:val="22"/>
                <w:szCs w:val="22"/>
                <w:lang w:val="en-US"/>
              </w:rPr>
              <w:t>x</w:t>
            </w:r>
          </w:p>
        </w:tc>
        <w:tc>
          <w:tcPr>
            <w:tcW w:w="850" w:type="dxa"/>
            <w:shd w:val="clear" w:color="auto" w:fill="auto"/>
            <w:vAlign w:val="center"/>
          </w:tcPr>
          <w:p w14:paraId="24245BD9" w14:textId="77777777" w:rsidR="009114FF" w:rsidRPr="00211C13" w:rsidRDefault="009114FF" w:rsidP="00AE6BFF">
            <w:pPr>
              <w:ind w:right="-2"/>
              <w:jc w:val="center"/>
              <w:rPr>
                <w:sz w:val="22"/>
                <w:szCs w:val="22"/>
                <w:lang w:val="en-US"/>
              </w:rPr>
            </w:pPr>
            <w:r w:rsidRPr="00211C13">
              <w:rPr>
                <w:sz w:val="22"/>
                <w:szCs w:val="22"/>
                <w:lang w:val="en-US"/>
              </w:rPr>
              <w:t>x</w:t>
            </w:r>
          </w:p>
        </w:tc>
        <w:tc>
          <w:tcPr>
            <w:tcW w:w="957" w:type="dxa"/>
            <w:shd w:val="clear" w:color="auto" w:fill="auto"/>
            <w:vAlign w:val="center"/>
          </w:tcPr>
          <w:p w14:paraId="21E45998" w14:textId="77777777" w:rsidR="009114FF" w:rsidRPr="00211C13" w:rsidRDefault="009114FF" w:rsidP="00AE6BFF">
            <w:pPr>
              <w:ind w:right="-2"/>
              <w:jc w:val="center"/>
              <w:rPr>
                <w:sz w:val="22"/>
                <w:szCs w:val="22"/>
                <w:lang w:val="en-US"/>
              </w:rPr>
            </w:pPr>
            <w:r w:rsidRPr="00211C13">
              <w:rPr>
                <w:sz w:val="22"/>
                <w:szCs w:val="22"/>
                <w:lang w:val="en-US"/>
              </w:rPr>
              <w:t>x</w:t>
            </w:r>
          </w:p>
        </w:tc>
      </w:tr>
      <w:tr w:rsidR="009114FF" w:rsidRPr="00211C13" w14:paraId="6F10953A" w14:textId="77777777" w:rsidTr="00AE6BFF">
        <w:tc>
          <w:tcPr>
            <w:tcW w:w="1277" w:type="dxa"/>
            <w:vMerge/>
            <w:shd w:val="clear" w:color="auto" w:fill="auto"/>
            <w:vAlign w:val="center"/>
          </w:tcPr>
          <w:p w14:paraId="54C3CA39" w14:textId="77777777" w:rsidR="009114FF" w:rsidRPr="00211C13" w:rsidRDefault="009114FF" w:rsidP="00AE6BFF">
            <w:pPr>
              <w:ind w:right="-2"/>
              <w:jc w:val="center"/>
              <w:rPr>
                <w:sz w:val="22"/>
                <w:szCs w:val="22"/>
              </w:rPr>
            </w:pPr>
          </w:p>
        </w:tc>
        <w:tc>
          <w:tcPr>
            <w:tcW w:w="9497" w:type="dxa"/>
            <w:gridSpan w:val="9"/>
            <w:shd w:val="clear" w:color="auto" w:fill="auto"/>
            <w:vAlign w:val="center"/>
          </w:tcPr>
          <w:p w14:paraId="7631C99D" w14:textId="77777777" w:rsidR="009114FF" w:rsidRPr="00211C13" w:rsidRDefault="009114FF" w:rsidP="00AE6BFF">
            <w:pPr>
              <w:ind w:right="-2"/>
              <w:jc w:val="center"/>
              <w:rPr>
                <w:sz w:val="22"/>
                <w:szCs w:val="22"/>
              </w:rPr>
            </w:pPr>
            <w:r w:rsidRPr="00211C13">
              <w:rPr>
                <w:sz w:val="22"/>
                <w:szCs w:val="22"/>
              </w:rPr>
              <w:t>Население (тарифы указываются с учетом НДС) *</w:t>
            </w:r>
          </w:p>
        </w:tc>
      </w:tr>
      <w:tr w:rsidR="009114FF" w:rsidRPr="00211C13" w14:paraId="6871B320" w14:textId="77777777" w:rsidTr="00AE6BFF">
        <w:trPr>
          <w:trHeight w:val="147"/>
        </w:trPr>
        <w:tc>
          <w:tcPr>
            <w:tcW w:w="1277" w:type="dxa"/>
            <w:vMerge/>
            <w:shd w:val="clear" w:color="auto" w:fill="auto"/>
            <w:vAlign w:val="center"/>
          </w:tcPr>
          <w:p w14:paraId="6A39C263" w14:textId="77777777" w:rsidR="009114FF" w:rsidRPr="00211C13" w:rsidRDefault="009114FF" w:rsidP="00AE6BFF">
            <w:pPr>
              <w:ind w:right="-2"/>
              <w:jc w:val="center"/>
              <w:rPr>
                <w:sz w:val="22"/>
                <w:szCs w:val="22"/>
              </w:rPr>
            </w:pPr>
          </w:p>
        </w:tc>
        <w:tc>
          <w:tcPr>
            <w:tcW w:w="2126" w:type="dxa"/>
            <w:shd w:val="clear" w:color="auto" w:fill="auto"/>
            <w:vAlign w:val="center"/>
          </w:tcPr>
          <w:p w14:paraId="44E33498" w14:textId="77777777" w:rsidR="009114FF" w:rsidRPr="00211C13" w:rsidRDefault="009114FF" w:rsidP="00AE6BFF">
            <w:pPr>
              <w:ind w:right="-2"/>
              <w:jc w:val="center"/>
              <w:rPr>
                <w:sz w:val="22"/>
                <w:szCs w:val="22"/>
              </w:rPr>
            </w:pPr>
            <w:proofErr w:type="spellStart"/>
            <w:r w:rsidRPr="00211C13">
              <w:rPr>
                <w:sz w:val="22"/>
                <w:szCs w:val="22"/>
              </w:rPr>
              <w:t>Одноставочный</w:t>
            </w:r>
            <w:proofErr w:type="spellEnd"/>
          </w:p>
          <w:p w14:paraId="5B6582E2" w14:textId="77777777" w:rsidR="009114FF" w:rsidRPr="00211C13" w:rsidRDefault="009114FF" w:rsidP="00AE6BFF">
            <w:pPr>
              <w:ind w:right="-2"/>
              <w:jc w:val="center"/>
              <w:rPr>
                <w:sz w:val="22"/>
                <w:szCs w:val="22"/>
              </w:rPr>
            </w:pPr>
            <w:r w:rsidRPr="00211C13">
              <w:rPr>
                <w:sz w:val="22"/>
                <w:szCs w:val="22"/>
              </w:rPr>
              <w:t>руб./Гкал</w:t>
            </w:r>
          </w:p>
        </w:tc>
        <w:tc>
          <w:tcPr>
            <w:tcW w:w="1701" w:type="dxa"/>
            <w:gridSpan w:val="2"/>
            <w:shd w:val="clear" w:color="auto" w:fill="auto"/>
            <w:vAlign w:val="center"/>
          </w:tcPr>
          <w:p w14:paraId="605B05DF" w14:textId="77777777" w:rsidR="009114FF" w:rsidRPr="00211C13" w:rsidRDefault="009114FF" w:rsidP="00AE6BFF">
            <w:pPr>
              <w:jc w:val="center"/>
              <w:rPr>
                <w:sz w:val="22"/>
                <w:szCs w:val="22"/>
              </w:rPr>
            </w:pPr>
            <w:r>
              <w:rPr>
                <w:sz w:val="22"/>
                <w:szCs w:val="22"/>
              </w:rPr>
              <w:t>с 02.10.2019</w:t>
            </w:r>
            <w:r>
              <w:rPr>
                <w:sz w:val="22"/>
                <w:szCs w:val="22"/>
              </w:rPr>
              <w:br/>
              <w:t>по 31.12.2019</w:t>
            </w:r>
          </w:p>
        </w:tc>
        <w:tc>
          <w:tcPr>
            <w:tcW w:w="1169" w:type="dxa"/>
            <w:shd w:val="clear" w:color="auto" w:fill="auto"/>
            <w:vAlign w:val="center"/>
          </w:tcPr>
          <w:p w14:paraId="1EFD19D3" w14:textId="77777777" w:rsidR="009114FF" w:rsidRPr="00211C13" w:rsidRDefault="009114FF" w:rsidP="00AE6BFF">
            <w:pPr>
              <w:jc w:val="center"/>
              <w:rPr>
                <w:sz w:val="22"/>
                <w:szCs w:val="22"/>
                <w:lang w:val="en-US"/>
              </w:rPr>
            </w:pPr>
            <w:r w:rsidRPr="00211C13">
              <w:rPr>
                <w:sz w:val="22"/>
                <w:szCs w:val="22"/>
              </w:rPr>
              <w:t>x</w:t>
            </w:r>
          </w:p>
        </w:tc>
        <w:tc>
          <w:tcPr>
            <w:tcW w:w="850" w:type="dxa"/>
            <w:shd w:val="clear" w:color="auto" w:fill="auto"/>
            <w:vAlign w:val="center"/>
          </w:tcPr>
          <w:p w14:paraId="6ED47703" w14:textId="77777777" w:rsidR="009114FF" w:rsidRPr="00211C13" w:rsidRDefault="009114FF" w:rsidP="00AE6BFF">
            <w:pPr>
              <w:jc w:val="center"/>
              <w:rPr>
                <w:sz w:val="22"/>
                <w:szCs w:val="22"/>
                <w:lang w:val="en-US"/>
              </w:rPr>
            </w:pPr>
            <w:r w:rsidRPr="00211C13">
              <w:rPr>
                <w:sz w:val="22"/>
                <w:szCs w:val="22"/>
              </w:rPr>
              <w:t>x</w:t>
            </w:r>
          </w:p>
        </w:tc>
        <w:tc>
          <w:tcPr>
            <w:tcW w:w="835" w:type="dxa"/>
            <w:shd w:val="clear" w:color="auto" w:fill="auto"/>
            <w:vAlign w:val="center"/>
          </w:tcPr>
          <w:p w14:paraId="67E6933E" w14:textId="77777777" w:rsidR="009114FF" w:rsidRPr="00211C13" w:rsidRDefault="009114FF" w:rsidP="00AE6BFF">
            <w:pPr>
              <w:ind w:right="-2"/>
              <w:jc w:val="center"/>
              <w:rPr>
                <w:sz w:val="22"/>
                <w:szCs w:val="22"/>
                <w:lang w:val="en-US"/>
              </w:rPr>
            </w:pPr>
            <w:r w:rsidRPr="00211C13">
              <w:rPr>
                <w:sz w:val="22"/>
                <w:szCs w:val="22"/>
                <w:lang w:val="en-US"/>
              </w:rPr>
              <w:t>x</w:t>
            </w:r>
          </w:p>
        </w:tc>
        <w:tc>
          <w:tcPr>
            <w:tcW w:w="1009" w:type="dxa"/>
            <w:shd w:val="clear" w:color="auto" w:fill="auto"/>
            <w:vAlign w:val="center"/>
          </w:tcPr>
          <w:p w14:paraId="13AB93C2" w14:textId="77777777" w:rsidR="009114FF" w:rsidRPr="00211C13" w:rsidRDefault="009114FF" w:rsidP="00AE6BFF">
            <w:pPr>
              <w:ind w:right="-2"/>
              <w:jc w:val="center"/>
              <w:rPr>
                <w:sz w:val="22"/>
                <w:szCs w:val="22"/>
                <w:lang w:val="en-US"/>
              </w:rPr>
            </w:pPr>
            <w:r w:rsidRPr="00211C13">
              <w:rPr>
                <w:sz w:val="22"/>
                <w:szCs w:val="22"/>
                <w:lang w:val="en-US"/>
              </w:rPr>
              <w:t>x</w:t>
            </w:r>
          </w:p>
        </w:tc>
        <w:tc>
          <w:tcPr>
            <w:tcW w:w="850" w:type="dxa"/>
            <w:shd w:val="clear" w:color="auto" w:fill="auto"/>
            <w:vAlign w:val="center"/>
          </w:tcPr>
          <w:p w14:paraId="385031F9" w14:textId="77777777" w:rsidR="009114FF" w:rsidRPr="00211C13" w:rsidRDefault="009114FF" w:rsidP="00AE6BFF">
            <w:pPr>
              <w:ind w:right="-2"/>
              <w:jc w:val="center"/>
              <w:rPr>
                <w:sz w:val="22"/>
                <w:szCs w:val="22"/>
                <w:lang w:val="en-US"/>
              </w:rPr>
            </w:pPr>
            <w:r w:rsidRPr="00211C13">
              <w:rPr>
                <w:sz w:val="22"/>
                <w:szCs w:val="22"/>
                <w:lang w:val="en-US"/>
              </w:rPr>
              <w:t>x</w:t>
            </w:r>
          </w:p>
        </w:tc>
        <w:tc>
          <w:tcPr>
            <w:tcW w:w="957" w:type="dxa"/>
            <w:shd w:val="clear" w:color="auto" w:fill="auto"/>
            <w:vAlign w:val="center"/>
          </w:tcPr>
          <w:p w14:paraId="7799F5A5" w14:textId="77777777" w:rsidR="009114FF" w:rsidRPr="00211C13" w:rsidRDefault="009114FF" w:rsidP="00AE6BFF">
            <w:pPr>
              <w:ind w:right="-2"/>
              <w:jc w:val="center"/>
              <w:rPr>
                <w:sz w:val="22"/>
                <w:szCs w:val="22"/>
                <w:lang w:val="en-US"/>
              </w:rPr>
            </w:pPr>
            <w:r w:rsidRPr="00211C13">
              <w:rPr>
                <w:sz w:val="22"/>
                <w:szCs w:val="22"/>
                <w:lang w:val="en-US"/>
              </w:rPr>
              <w:t>x</w:t>
            </w:r>
          </w:p>
        </w:tc>
      </w:tr>
      <w:tr w:rsidR="009114FF" w:rsidRPr="00211C13" w14:paraId="6C8E5233" w14:textId="77777777" w:rsidTr="00AE6BFF">
        <w:tc>
          <w:tcPr>
            <w:tcW w:w="1277" w:type="dxa"/>
            <w:vMerge/>
            <w:shd w:val="clear" w:color="auto" w:fill="auto"/>
            <w:vAlign w:val="center"/>
          </w:tcPr>
          <w:p w14:paraId="6CF1B9F3" w14:textId="77777777" w:rsidR="009114FF" w:rsidRPr="00211C13" w:rsidRDefault="009114FF" w:rsidP="00AE6BFF">
            <w:pPr>
              <w:ind w:right="-2"/>
              <w:jc w:val="center"/>
              <w:rPr>
                <w:sz w:val="22"/>
                <w:szCs w:val="22"/>
              </w:rPr>
            </w:pPr>
          </w:p>
        </w:tc>
        <w:tc>
          <w:tcPr>
            <w:tcW w:w="2126" w:type="dxa"/>
            <w:shd w:val="clear" w:color="auto" w:fill="auto"/>
            <w:vAlign w:val="center"/>
          </w:tcPr>
          <w:p w14:paraId="10778BA0" w14:textId="77777777" w:rsidR="009114FF" w:rsidRPr="00211C13" w:rsidRDefault="009114FF" w:rsidP="00AE6BFF">
            <w:pPr>
              <w:ind w:right="-2"/>
              <w:jc w:val="center"/>
              <w:rPr>
                <w:sz w:val="22"/>
                <w:szCs w:val="22"/>
              </w:rPr>
            </w:pPr>
            <w:proofErr w:type="spellStart"/>
            <w:r w:rsidRPr="00211C13">
              <w:rPr>
                <w:sz w:val="22"/>
                <w:szCs w:val="22"/>
              </w:rPr>
              <w:t>Двухставочный</w:t>
            </w:r>
            <w:proofErr w:type="spellEnd"/>
          </w:p>
        </w:tc>
        <w:tc>
          <w:tcPr>
            <w:tcW w:w="1701" w:type="dxa"/>
            <w:gridSpan w:val="2"/>
            <w:shd w:val="clear" w:color="auto" w:fill="auto"/>
            <w:vAlign w:val="center"/>
          </w:tcPr>
          <w:p w14:paraId="553445C7" w14:textId="77777777" w:rsidR="009114FF" w:rsidRPr="00211C13" w:rsidRDefault="009114FF" w:rsidP="00AE6BFF">
            <w:pPr>
              <w:jc w:val="center"/>
              <w:rPr>
                <w:sz w:val="22"/>
                <w:szCs w:val="22"/>
              </w:rPr>
            </w:pPr>
            <w:r w:rsidRPr="00211C13">
              <w:rPr>
                <w:sz w:val="22"/>
                <w:szCs w:val="22"/>
              </w:rPr>
              <w:t>x</w:t>
            </w:r>
          </w:p>
        </w:tc>
        <w:tc>
          <w:tcPr>
            <w:tcW w:w="1169" w:type="dxa"/>
            <w:shd w:val="clear" w:color="auto" w:fill="auto"/>
            <w:vAlign w:val="center"/>
          </w:tcPr>
          <w:p w14:paraId="5165B62A" w14:textId="77777777" w:rsidR="009114FF" w:rsidRPr="00211C13" w:rsidRDefault="009114FF" w:rsidP="00AE6BFF">
            <w:pPr>
              <w:jc w:val="center"/>
              <w:rPr>
                <w:sz w:val="22"/>
                <w:szCs w:val="22"/>
              </w:rPr>
            </w:pPr>
            <w:r w:rsidRPr="00211C13">
              <w:rPr>
                <w:sz w:val="22"/>
                <w:szCs w:val="22"/>
              </w:rPr>
              <w:t>x</w:t>
            </w:r>
          </w:p>
        </w:tc>
        <w:tc>
          <w:tcPr>
            <w:tcW w:w="850" w:type="dxa"/>
            <w:shd w:val="clear" w:color="auto" w:fill="auto"/>
            <w:vAlign w:val="center"/>
          </w:tcPr>
          <w:p w14:paraId="460A3F0D" w14:textId="77777777" w:rsidR="009114FF" w:rsidRPr="00211C13" w:rsidRDefault="009114FF" w:rsidP="00AE6BFF">
            <w:pPr>
              <w:jc w:val="center"/>
              <w:rPr>
                <w:sz w:val="22"/>
                <w:szCs w:val="22"/>
              </w:rPr>
            </w:pPr>
            <w:r w:rsidRPr="00211C13">
              <w:rPr>
                <w:sz w:val="22"/>
                <w:szCs w:val="22"/>
              </w:rPr>
              <w:t>x</w:t>
            </w:r>
          </w:p>
        </w:tc>
        <w:tc>
          <w:tcPr>
            <w:tcW w:w="835" w:type="dxa"/>
            <w:shd w:val="clear" w:color="auto" w:fill="auto"/>
            <w:vAlign w:val="center"/>
          </w:tcPr>
          <w:p w14:paraId="1221AEBE" w14:textId="77777777" w:rsidR="009114FF" w:rsidRPr="00211C13" w:rsidRDefault="009114FF" w:rsidP="00AE6BFF">
            <w:pPr>
              <w:ind w:right="-2"/>
              <w:jc w:val="center"/>
              <w:rPr>
                <w:sz w:val="22"/>
                <w:szCs w:val="22"/>
                <w:lang w:val="en-US"/>
              </w:rPr>
            </w:pPr>
            <w:r w:rsidRPr="00211C13">
              <w:rPr>
                <w:sz w:val="22"/>
                <w:szCs w:val="22"/>
                <w:lang w:val="en-US"/>
              </w:rPr>
              <w:t>x</w:t>
            </w:r>
          </w:p>
        </w:tc>
        <w:tc>
          <w:tcPr>
            <w:tcW w:w="1009" w:type="dxa"/>
            <w:shd w:val="clear" w:color="auto" w:fill="auto"/>
            <w:vAlign w:val="center"/>
          </w:tcPr>
          <w:p w14:paraId="31395A68" w14:textId="77777777" w:rsidR="009114FF" w:rsidRPr="00211C13" w:rsidRDefault="009114FF" w:rsidP="00AE6BFF">
            <w:pPr>
              <w:ind w:right="-2"/>
              <w:jc w:val="center"/>
              <w:rPr>
                <w:sz w:val="22"/>
                <w:szCs w:val="22"/>
                <w:lang w:val="en-US"/>
              </w:rPr>
            </w:pPr>
            <w:r w:rsidRPr="00211C13">
              <w:rPr>
                <w:sz w:val="22"/>
                <w:szCs w:val="22"/>
                <w:lang w:val="en-US"/>
              </w:rPr>
              <w:t>x</w:t>
            </w:r>
          </w:p>
        </w:tc>
        <w:tc>
          <w:tcPr>
            <w:tcW w:w="850" w:type="dxa"/>
            <w:shd w:val="clear" w:color="auto" w:fill="auto"/>
            <w:vAlign w:val="center"/>
          </w:tcPr>
          <w:p w14:paraId="004E2825" w14:textId="77777777" w:rsidR="009114FF" w:rsidRPr="00211C13" w:rsidRDefault="009114FF" w:rsidP="00AE6BFF">
            <w:pPr>
              <w:ind w:right="-2"/>
              <w:jc w:val="center"/>
              <w:rPr>
                <w:sz w:val="22"/>
                <w:szCs w:val="22"/>
                <w:lang w:val="en-US"/>
              </w:rPr>
            </w:pPr>
            <w:r w:rsidRPr="00211C13">
              <w:rPr>
                <w:sz w:val="22"/>
                <w:szCs w:val="22"/>
                <w:lang w:val="en-US"/>
              </w:rPr>
              <w:t>x</w:t>
            </w:r>
          </w:p>
        </w:tc>
        <w:tc>
          <w:tcPr>
            <w:tcW w:w="957" w:type="dxa"/>
            <w:shd w:val="clear" w:color="auto" w:fill="auto"/>
            <w:vAlign w:val="center"/>
          </w:tcPr>
          <w:p w14:paraId="5166B72E" w14:textId="77777777" w:rsidR="009114FF" w:rsidRPr="00211C13" w:rsidRDefault="009114FF" w:rsidP="00AE6BFF">
            <w:pPr>
              <w:ind w:right="-2"/>
              <w:jc w:val="center"/>
              <w:rPr>
                <w:sz w:val="22"/>
                <w:szCs w:val="22"/>
                <w:lang w:val="en-US"/>
              </w:rPr>
            </w:pPr>
            <w:r w:rsidRPr="00211C13">
              <w:rPr>
                <w:sz w:val="22"/>
                <w:szCs w:val="22"/>
                <w:lang w:val="en-US"/>
              </w:rPr>
              <w:t>x</w:t>
            </w:r>
          </w:p>
        </w:tc>
      </w:tr>
      <w:tr w:rsidR="009114FF" w:rsidRPr="00211C13" w14:paraId="2EAEE13A" w14:textId="77777777" w:rsidTr="00AE6BFF">
        <w:tc>
          <w:tcPr>
            <w:tcW w:w="1277" w:type="dxa"/>
            <w:vMerge/>
            <w:shd w:val="clear" w:color="auto" w:fill="auto"/>
            <w:vAlign w:val="center"/>
          </w:tcPr>
          <w:p w14:paraId="2AF46BBC" w14:textId="77777777" w:rsidR="009114FF" w:rsidRPr="00211C13" w:rsidRDefault="009114FF" w:rsidP="00AE6BFF">
            <w:pPr>
              <w:ind w:right="-2"/>
              <w:jc w:val="center"/>
              <w:rPr>
                <w:sz w:val="22"/>
                <w:szCs w:val="22"/>
              </w:rPr>
            </w:pPr>
          </w:p>
        </w:tc>
        <w:tc>
          <w:tcPr>
            <w:tcW w:w="2126" w:type="dxa"/>
            <w:tcBorders>
              <w:bottom w:val="single" w:sz="4" w:space="0" w:color="auto"/>
            </w:tcBorders>
            <w:shd w:val="clear" w:color="auto" w:fill="auto"/>
            <w:vAlign w:val="center"/>
          </w:tcPr>
          <w:p w14:paraId="7DD5D2DA" w14:textId="77777777" w:rsidR="009114FF" w:rsidRPr="00211C13" w:rsidRDefault="009114FF" w:rsidP="00AE6BFF">
            <w:pPr>
              <w:ind w:right="-2"/>
              <w:jc w:val="center"/>
              <w:rPr>
                <w:sz w:val="22"/>
                <w:szCs w:val="22"/>
              </w:rPr>
            </w:pPr>
            <w:r w:rsidRPr="00211C13">
              <w:rPr>
                <w:sz w:val="22"/>
                <w:szCs w:val="22"/>
              </w:rPr>
              <w:t>Ставка за тепловую энергию, руб./Гкал</w:t>
            </w:r>
          </w:p>
        </w:tc>
        <w:tc>
          <w:tcPr>
            <w:tcW w:w="1701" w:type="dxa"/>
            <w:gridSpan w:val="2"/>
            <w:tcBorders>
              <w:bottom w:val="single" w:sz="4" w:space="0" w:color="auto"/>
            </w:tcBorders>
            <w:shd w:val="clear" w:color="auto" w:fill="auto"/>
            <w:vAlign w:val="center"/>
          </w:tcPr>
          <w:p w14:paraId="0F06E0F2" w14:textId="77777777" w:rsidR="009114FF" w:rsidRPr="00211C13" w:rsidRDefault="009114FF" w:rsidP="00AE6BFF">
            <w:pPr>
              <w:jc w:val="center"/>
              <w:rPr>
                <w:sz w:val="22"/>
                <w:szCs w:val="22"/>
              </w:rPr>
            </w:pPr>
            <w:r w:rsidRPr="00211C13">
              <w:rPr>
                <w:sz w:val="22"/>
                <w:szCs w:val="22"/>
              </w:rPr>
              <w:t>x</w:t>
            </w:r>
          </w:p>
        </w:tc>
        <w:tc>
          <w:tcPr>
            <w:tcW w:w="1169" w:type="dxa"/>
            <w:tcBorders>
              <w:bottom w:val="single" w:sz="4" w:space="0" w:color="auto"/>
            </w:tcBorders>
            <w:shd w:val="clear" w:color="auto" w:fill="auto"/>
            <w:vAlign w:val="center"/>
          </w:tcPr>
          <w:p w14:paraId="15F05F2F" w14:textId="77777777" w:rsidR="009114FF" w:rsidRPr="00211C13" w:rsidRDefault="009114FF" w:rsidP="00AE6BFF">
            <w:pPr>
              <w:jc w:val="center"/>
              <w:rPr>
                <w:sz w:val="22"/>
                <w:szCs w:val="22"/>
              </w:rPr>
            </w:pPr>
            <w:r w:rsidRPr="00211C13">
              <w:rPr>
                <w:sz w:val="22"/>
                <w:szCs w:val="22"/>
              </w:rPr>
              <w:t>x</w:t>
            </w:r>
          </w:p>
        </w:tc>
        <w:tc>
          <w:tcPr>
            <w:tcW w:w="850" w:type="dxa"/>
            <w:tcBorders>
              <w:bottom w:val="single" w:sz="4" w:space="0" w:color="auto"/>
            </w:tcBorders>
            <w:shd w:val="clear" w:color="auto" w:fill="auto"/>
            <w:vAlign w:val="center"/>
          </w:tcPr>
          <w:p w14:paraId="41805B8D" w14:textId="77777777" w:rsidR="009114FF" w:rsidRPr="00211C13" w:rsidRDefault="009114FF" w:rsidP="00AE6BFF">
            <w:pPr>
              <w:jc w:val="center"/>
              <w:rPr>
                <w:sz w:val="22"/>
                <w:szCs w:val="22"/>
              </w:rPr>
            </w:pPr>
            <w:r w:rsidRPr="00211C13">
              <w:rPr>
                <w:sz w:val="22"/>
                <w:szCs w:val="22"/>
              </w:rPr>
              <w:t>x</w:t>
            </w:r>
          </w:p>
        </w:tc>
        <w:tc>
          <w:tcPr>
            <w:tcW w:w="835" w:type="dxa"/>
            <w:tcBorders>
              <w:bottom w:val="single" w:sz="4" w:space="0" w:color="auto"/>
            </w:tcBorders>
            <w:shd w:val="clear" w:color="auto" w:fill="auto"/>
            <w:vAlign w:val="center"/>
          </w:tcPr>
          <w:p w14:paraId="74450304" w14:textId="77777777" w:rsidR="009114FF" w:rsidRPr="00211C13" w:rsidRDefault="009114FF" w:rsidP="00AE6BFF">
            <w:pPr>
              <w:ind w:right="-2"/>
              <w:jc w:val="center"/>
              <w:rPr>
                <w:sz w:val="22"/>
                <w:szCs w:val="22"/>
                <w:lang w:val="en-US"/>
              </w:rPr>
            </w:pPr>
            <w:r w:rsidRPr="00211C13">
              <w:rPr>
                <w:sz w:val="22"/>
                <w:szCs w:val="22"/>
                <w:lang w:val="en-US"/>
              </w:rPr>
              <w:t>x</w:t>
            </w:r>
          </w:p>
        </w:tc>
        <w:tc>
          <w:tcPr>
            <w:tcW w:w="1009" w:type="dxa"/>
            <w:tcBorders>
              <w:bottom w:val="single" w:sz="4" w:space="0" w:color="auto"/>
            </w:tcBorders>
            <w:shd w:val="clear" w:color="auto" w:fill="auto"/>
            <w:vAlign w:val="center"/>
          </w:tcPr>
          <w:p w14:paraId="1691A5A5" w14:textId="77777777" w:rsidR="009114FF" w:rsidRPr="00211C13" w:rsidRDefault="009114FF" w:rsidP="00AE6BFF">
            <w:pPr>
              <w:ind w:right="-2"/>
              <w:jc w:val="center"/>
              <w:rPr>
                <w:sz w:val="22"/>
                <w:szCs w:val="22"/>
                <w:lang w:val="en-US"/>
              </w:rPr>
            </w:pPr>
            <w:r w:rsidRPr="00211C13">
              <w:rPr>
                <w:sz w:val="22"/>
                <w:szCs w:val="22"/>
                <w:lang w:val="en-US"/>
              </w:rPr>
              <w:t>x</w:t>
            </w:r>
          </w:p>
        </w:tc>
        <w:tc>
          <w:tcPr>
            <w:tcW w:w="850" w:type="dxa"/>
            <w:tcBorders>
              <w:bottom w:val="single" w:sz="4" w:space="0" w:color="auto"/>
            </w:tcBorders>
            <w:shd w:val="clear" w:color="auto" w:fill="auto"/>
            <w:vAlign w:val="center"/>
          </w:tcPr>
          <w:p w14:paraId="6C8C61B6" w14:textId="77777777" w:rsidR="009114FF" w:rsidRPr="00211C13" w:rsidRDefault="009114FF" w:rsidP="00AE6BFF">
            <w:pPr>
              <w:ind w:right="-2"/>
              <w:jc w:val="center"/>
              <w:rPr>
                <w:sz w:val="22"/>
                <w:szCs w:val="22"/>
                <w:lang w:val="en-US"/>
              </w:rPr>
            </w:pPr>
            <w:r w:rsidRPr="00211C13">
              <w:rPr>
                <w:sz w:val="22"/>
                <w:szCs w:val="22"/>
                <w:lang w:val="en-US"/>
              </w:rPr>
              <w:t>x</w:t>
            </w:r>
          </w:p>
        </w:tc>
        <w:tc>
          <w:tcPr>
            <w:tcW w:w="957" w:type="dxa"/>
            <w:tcBorders>
              <w:bottom w:val="single" w:sz="4" w:space="0" w:color="auto"/>
            </w:tcBorders>
            <w:shd w:val="clear" w:color="auto" w:fill="auto"/>
            <w:vAlign w:val="center"/>
          </w:tcPr>
          <w:p w14:paraId="608D7ADA" w14:textId="77777777" w:rsidR="009114FF" w:rsidRPr="00211C13" w:rsidRDefault="009114FF" w:rsidP="00AE6BFF">
            <w:pPr>
              <w:ind w:right="-2"/>
              <w:jc w:val="center"/>
              <w:rPr>
                <w:sz w:val="22"/>
                <w:szCs w:val="22"/>
                <w:lang w:val="en-US"/>
              </w:rPr>
            </w:pPr>
            <w:r w:rsidRPr="00211C13">
              <w:rPr>
                <w:sz w:val="22"/>
                <w:szCs w:val="22"/>
                <w:lang w:val="en-US"/>
              </w:rPr>
              <w:t>x</w:t>
            </w:r>
          </w:p>
        </w:tc>
      </w:tr>
      <w:tr w:rsidR="009114FF" w:rsidRPr="00211C13" w14:paraId="6819313B" w14:textId="77777777" w:rsidTr="00AE6BFF">
        <w:tc>
          <w:tcPr>
            <w:tcW w:w="1277" w:type="dxa"/>
            <w:vMerge/>
            <w:shd w:val="clear" w:color="auto" w:fill="auto"/>
            <w:vAlign w:val="center"/>
          </w:tcPr>
          <w:p w14:paraId="0603345B" w14:textId="77777777" w:rsidR="009114FF" w:rsidRPr="00211C13" w:rsidRDefault="009114FF" w:rsidP="00AE6BFF">
            <w:pPr>
              <w:ind w:right="-2"/>
              <w:jc w:val="center"/>
              <w:rPr>
                <w:sz w:val="22"/>
                <w:szCs w:val="22"/>
              </w:rPr>
            </w:pPr>
          </w:p>
        </w:tc>
        <w:tc>
          <w:tcPr>
            <w:tcW w:w="2126" w:type="dxa"/>
            <w:tcBorders>
              <w:top w:val="single" w:sz="4" w:space="0" w:color="auto"/>
            </w:tcBorders>
            <w:shd w:val="clear" w:color="auto" w:fill="auto"/>
            <w:vAlign w:val="center"/>
          </w:tcPr>
          <w:p w14:paraId="43FC4912" w14:textId="77777777" w:rsidR="009114FF" w:rsidRPr="00211C13" w:rsidRDefault="009114FF" w:rsidP="00AE6BFF">
            <w:pPr>
              <w:ind w:right="-2"/>
              <w:jc w:val="center"/>
              <w:rPr>
                <w:sz w:val="22"/>
                <w:szCs w:val="22"/>
              </w:rPr>
            </w:pPr>
            <w:r w:rsidRPr="00211C13">
              <w:rPr>
                <w:sz w:val="22"/>
                <w:szCs w:val="22"/>
              </w:rPr>
              <w:t xml:space="preserve">Ставка за </w:t>
            </w:r>
            <w:proofErr w:type="spellStart"/>
            <w:proofErr w:type="gramStart"/>
            <w:r w:rsidRPr="00211C13">
              <w:rPr>
                <w:sz w:val="22"/>
                <w:szCs w:val="22"/>
              </w:rPr>
              <w:t>содер</w:t>
            </w:r>
            <w:r>
              <w:rPr>
                <w:sz w:val="22"/>
                <w:szCs w:val="22"/>
              </w:rPr>
              <w:t>-жание</w:t>
            </w:r>
            <w:proofErr w:type="spellEnd"/>
            <w:proofErr w:type="gramEnd"/>
            <w:r>
              <w:rPr>
                <w:sz w:val="22"/>
                <w:szCs w:val="22"/>
              </w:rPr>
              <w:t xml:space="preserve"> тепловой мощности</w:t>
            </w:r>
            <w:r>
              <w:rPr>
                <w:sz w:val="22"/>
                <w:szCs w:val="22"/>
              </w:rPr>
              <w:br/>
              <w:t xml:space="preserve"> Гк</w:t>
            </w:r>
            <w:r w:rsidRPr="00211C13">
              <w:rPr>
                <w:sz w:val="22"/>
                <w:szCs w:val="22"/>
              </w:rPr>
              <w:t>ал/ч в мес.</w:t>
            </w:r>
          </w:p>
        </w:tc>
        <w:tc>
          <w:tcPr>
            <w:tcW w:w="1701" w:type="dxa"/>
            <w:gridSpan w:val="2"/>
            <w:tcBorders>
              <w:top w:val="single" w:sz="4" w:space="0" w:color="auto"/>
            </w:tcBorders>
            <w:shd w:val="clear" w:color="auto" w:fill="auto"/>
            <w:vAlign w:val="center"/>
          </w:tcPr>
          <w:p w14:paraId="408C125A" w14:textId="77777777" w:rsidR="009114FF" w:rsidRPr="00211C13" w:rsidRDefault="009114FF" w:rsidP="00AE6BFF">
            <w:pPr>
              <w:jc w:val="center"/>
              <w:rPr>
                <w:sz w:val="22"/>
                <w:szCs w:val="22"/>
              </w:rPr>
            </w:pPr>
            <w:r w:rsidRPr="00211C13">
              <w:rPr>
                <w:sz w:val="22"/>
                <w:szCs w:val="22"/>
              </w:rPr>
              <w:t>x</w:t>
            </w:r>
          </w:p>
        </w:tc>
        <w:tc>
          <w:tcPr>
            <w:tcW w:w="1169" w:type="dxa"/>
            <w:tcBorders>
              <w:top w:val="single" w:sz="4" w:space="0" w:color="auto"/>
            </w:tcBorders>
            <w:shd w:val="clear" w:color="auto" w:fill="auto"/>
            <w:vAlign w:val="center"/>
          </w:tcPr>
          <w:p w14:paraId="58A8E63A" w14:textId="77777777" w:rsidR="009114FF" w:rsidRPr="00211C13" w:rsidRDefault="009114FF" w:rsidP="00AE6BFF">
            <w:pPr>
              <w:jc w:val="center"/>
              <w:rPr>
                <w:sz w:val="22"/>
                <w:szCs w:val="22"/>
              </w:rPr>
            </w:pPr>
            <w:r w:rsidRPr="00211C13">
              <w:rPr>
                <w:sz w:val="22"/>
                <w:szCs w:val="22"/>
              </w:rPr>
              <w:t>x</w:t>
            </w:r>
          </w:p>
        </w:tc>
        <w:tc>
          <w:tcPr>
            <w:tcW w:w="850" w:type="dxa"/>
            <w:tcBorders>
              <w:top w:val="single" w:sz="4" w:space="0" w:color="auto"/>
            </w:tcBorders>
            <w:shd w:val="clear" w:color="auto" w:fill="auto"/>
            <w:vAlign w:val="center"/>
          </w:tcPr>
          <w:p w14:paraId="62952F9C" w14:textId="77777777" w:rsidR="009114FF" w:rsidRPr="00211C13" w:rsidRDefault="009114FF" w:rsidP="00AE6BFF">
            <w:pPr>
              <w:jc w:val="center"/>
              <w:rPr>
                <w:sz w:val="22"/>
                <w:szCs w:val="22"/>
              </w:rPr>
            </w:pPr>
            <w:r w:rsidRPr="00211C13">
              <w:rPr>
                <w:sz w:val="22"/>
                <w:szCs w:val="22"/>
              </w:rPr>
              <w:t>x</w:t>
            </w:r>
          </w:p>
        </w:tc>
        <w:tc>
          <w:tcPr>
            <w:tcW w:w="835" w:type="dxa"/>
            <w:tcBorders>
              <w:top w:val="single" w:sz="4" w:space="0" w:color="auto"/>
            </w:tcBorders>
            <w:shd w:val="clear" w:color="auto" w:fill="auto"/>
            <w:vAlign w:val="center"/>
          </w:tcPr>
          <w:p w14:paraId="10506D22" w14:textId="77777777" w:rsidR="009114FF" w:rsidRPr="002D08FE" w:rsidRDefault="009114FF" w:rsidP="00AE6BFF">
            <w:pPr>
              <w:ind w:right="-2"/>
              <w:jc w:val="center"/>
              <w:rPr>
                <w:sz w:val="22"/>
                <w:szCs w:val="22"/>
              </w:rPr>
            </w:pPr>
            <w:r w:rsidRPr="00211C13">
              <w:rPr>
                <w:sz w:val="22"/>
                <w:szCs w:val="22"/>
                <w:lang w:val="en-US"/>
              </w:rPr>
              <w:t>x</w:t>
            </w:r>
          </w:p>
        </w:tc>
        <w:tc>
          <w:tcPr>
            <w:tcW w:w="1009" w:type="dxa"/>
            <w:tcBorders>
              <w:top w:val="single" w:sz="4" w:space="0" w:color="auto"/>
            </w:tcBorders>
            <w:shd w:val="clear" w:color="auto" w:fill="auto"/>
            <w:vAlign w:val="center"/>
          </w:tcPr>
          <w:p w14:paraId="787775AF" w14:textId="77777777" w:rsidR="009114FF" w:rsidRPr="002D08FE" w:rsidRDefault="009114FF" w:rsidP="00AE6BFF">
            <w:pPr>
              <w:ind w:right="-2"/>
              <w:jc w:val="center"/>
              <w:rPr>
                <w:sz w:val="22"/>
                <w:szCs w:val="22"/>
              </w:rPr>
            </w:pPr>
            <w:r w:rsidRPr="00211C13">
              <w:rPr>
                <w:sz w:val="22"/>
                <w:szCs w:val="22"/>
                <w:lang w:val="en-US"/>
              </w:rPr>
              <w:t>x</w:t>
            </w:r>
          </w:p>
        </w:tc>
        <w:tc>
          <w:tcPr>
            <w:tcW w:w="850" w:type="dxa"/>
            <w:tcBorders>
              <w:top w:val="single" w:sz="4" w:space="0" w:color="auto"/>
            </w:tcBorders>
            <w:shd w:val="clear" w:color="auto" w:fill="auto"/>
            <w:vAlign w:val="center"/>
          </w:tcPr>
          <w:p w14:paraId="19EAAD98" w14:textId="77777777" w:rsidR="009114FF" w:rsidRPr="002D08FE" w:rsidRDefault="009114FF" w:rsidP="00AE6BFF">
            <w:pPr>
              <w:ind w:right="-2"/>
              <w:jc w:val="center"/>
              <w:rPr>
                <w:sz w:val="22"/>
                <w:szCs w:val="22"/>
              </w:rPr>
            </w:pPr>
            <w:r w:rsidRPr="00211C13">
              <w:rPr>
                <w:sz w:val="22"/>
                <w:szCs w:val="22"/>
                <w:lang w:val="en-US"/>
              </w:rPr>
              <w:t>x</w:t>
            </w:r>
          </w:p>
        </w:tc>
        <w:tc>
          <w:tcPr>
            <w:tcW w:w="957" w:type="dxa"/>
            <w:tcBorders>
              <w:top w:val="single" w:sz="4" w:space="0" w:color="auto"/>
            </w:tcBorders>
            <w:shd w:val="clear" w:color="auto" w:fill="auto"/>
            <w:vAlign w:val="center"/>
          </w:tcPr>
          <w:p w14:paraId="5B124CCD" w14:textId="77777777" w:rsidR="009114FF" w:rsidRPr="002D08FE" w:rsidRDefault="009114FF" w:rsidP="00AE6BFF">
            <w:pPr>
              <w:ind w:right="-2"/>
              <w:jc w:val="center"/>
              <w:rPr>
                <w:sz w:val="22"/>
                <w:szCs w:val="22"/>
              </w:rPr>
            </w:pPr>
            <w:r w:rsidRPr="00211C13">
              <w:rPr>
                <w:sz w:val="22"/>
                <w:szCs w:val="22"/>
                <w:lang w:val="en-US"/>
              </w:rPr>
              <w:t>x</w:t>
            </w:r>
          </w:p>
        </w:tc>
      </w:tr>
    </w:tbl>
    <w:p w14:paraId="29829FB1" w14:textId="77777777" w:rsidR="009114FF" w:rsidRPr="00515475" w:rsidRDefault="009114FF" w:rsidP="009114FF">
      <w:pPr>
        <w:jc w:val="right"/>
        <w:rPr>
          <w:sz w:val="28"/>
          <w:szCs w:val="28"/>
        </w:rPr>
      </w:pPr>
      <w:r w:rsidRPr="00515475">
        <w:rPr>
          <w:sz w:val="28"/>
          <w:szCs w:val="28"/>
        </w:rPr>
        <w:t xml:space="preserve"> (без НДС)</w:t>
      </w:r>
    </w:p>
    <w:p w14:paraId="13351B6D" w14:textId="77777777" w:rsidR="009114FF" w:rsidRDefault="009114FF" w:rsidP="009114FF">
      <w:pPr>
        <w:ind w:left="-284" w:right="-1" w:firstLine="426"/>
        <w:jc w:val="both"/>
        <w:rPr>
          <w:sz w:val="28"/>
          <w:szCs w:val="28"/>
        </w:rPr>
      </w:pPr>
    </w:p>
    <w:p w14:paraId="7769DB11" w14:textId="77777777" w:rsidR="009114FF" w:rsidRPr="00566FFC" w:rsidRDefault="009114FF" w:rsidP="009114FF">
      <w:pPr>
        <w:ind w:left="-284" w:right="-1" w:firstLine="426"/>
        <w:jc w:val="both"/>
        <w:rPr>
          <w:sz w:val="28"/>
          <w:szCs w:val="28"/>
        </w:rPr>
      </w:pPr>
      <w:r w:rsidRPr="00C07A45">
        <w:rPr>
          <w:sz w:val="28"/>
          <w:szCs w:val="28"/>
        </w:rPr>
        <w:t>* Выделяется в целях реализации пункта 6 статьи 168 Налогового кодекса Российской Федерации (часть вторая).</w:t>
      </w:r>
    </w:p>
    <w:p w14:paraId="00491317" w14:textId="16B12775" w:rsidR="006B45F8" w:rsidRDefault="006B45F8" w:rsidP="008A29B5">
      <w:pPr>
        <w:tabs>
          <w:tab w:val="left" w:pos="5580"/>
          <w:tab w:val="left" w:pos="9498"/>
        </w:tabs>
        <w:ind w:right="281"/>
      </w:pPr>
    </w:p>
    <w:p w14:paraId="703A8DAD" w14:textId="5BD457E3" w:rsidR="00797E38" w:rsidRDefault="00797E38" w:rsidP="004E0941">
      <w:pPr>
        <w:ind w:firstLine="15677"/>
        <w:jc w:val="both"/>
        <w:rPr>
          <w:bCs/>
          <w:sz w:val="23"/>
          <w:szCs w:val="23"/>
        </w:rPr>
      </w:pPr>
    </w:p>
    <w:sectPr w:rsidR="00797E38" w:rsidSect="00D408BA">
      <w:pgSz w:w="11906" w:h="16838"/>
      <w:pgMar w:top="567" w:right="566" w:bottom="1135"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4F6E8A" w:rsidRDefault="004F6E8A" w:rsidP="00943C6C">
      <w:r>
        <w:separator/>
      </w:r>
    </w:p>
  </w:endnote>
  <w:endnote w:type="continuationSeparator" w:id="0">
    <w:p w14:paraId="0F961BEF" w14:textId="77777777" w:rsidR="004F6E8A" w:rsidRDefault="004F6E8A"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4F6E8A" w:rsidRDefault="004F6E8A"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4F6E8A" w:rsidRDefault="004F6E8A">
    <w:pPr>
      <w:pStyle w:val="aa"/>
    </w:pPr>
  </w:p>
  <w:p w14:paraId="5C610387" w14:textId="77777777" w:rsidR="004F6E8A" w:rsidRDefault="004F6E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5A451191" w:rsidR="004F6E8A" w:rsidRDefault="004F6E8A" w:rsidP="00FB3484">
    <w:pPr>
      <w:pStyle w:val="aa"/>
      <w:jc w:val="center"/>
    </w:pPr>
    <w:r>
      <w:t>Протокол № 6</w:t>
    </w:r>
    <w:r w:rsidR="008A29B5">
      <w:t xml:space="preserve">9 </w:t>
    </w:r>
    <w:r>
      <w:t xml:space="preserve">заседания Правления РЭК КО от </w:t>
    </w:r>
    <w:r w:rsidR="008A29B5">
      <w:t>01</w:t>
    </w:r>
    <w:r>
      <w:t>.</w:t>
    </w:r>
    <w:r w:rsidR="008A29B5">
      <w:t>10</w:t>
    </w:r>
    <w:r>
      <w:t>.2019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453B69E2" w:rsidR="004F6E8A" w:rsidRPr="00DD603F" w:rsidRDefault="004F6E8A" w:rsidP="00DD603F">
    <w:pPr>
      <w:pStyle w:val="aa"/>
      <w:jc w:val="center"/>
    </w:pPr>
    <w:r>
      <w:t>Протокол № 69 заседания Правления РЭК КО от 01.10.2019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4F6E8A" w:rsidRDefault="004F6E8A" w:rsidP="00943C6C">
      <w:r>
        <w:separator/>
      </w:r>
    </w:p>
  </w:footnote>
  <w:footnote w:type="continuationSeparator" w:id="0">
    <w:p w14:paraId="2FF538AA" w14:textId="77777777" w:rsidR="004F6E8A" w:rsidRDefault="004F6E8A"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Content>
      <w:p w14:paraId="74828617" w14:textId="77777777" w:rsidR="004F6E8A" w:rsidRDefault="004F6E8A">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08133"/>
      <w:docPartObj>
        <w:docPartGallery w:val="Page Numbers (Top of Page)"/>
        <w:docPartUnique/>
      </w:docPartObj>
    </w:sdtPr>
    <w:sdtContent>
      <w:p w14:paraId="0C7A662C" w14:textId="77777777" w:rsidR="004F6E8A" w:rsidRDefault="004F6E8A">
        <w:pPr>
          <w:pStyle w:val="a8"/>
          <w:jc w:val="center"/>
        </w:pPr>
        <w:r>
          <w:fldChar w:fldCharType="begin"/>
        </w:r>
        <w:r>
          <w:instrText xml:space="preserve"> PAGE   \* MERGEFORMAT </w:instrText>
        </w:r>
        <w:r>
          <w:fldChar w:fldCharType="separate"/>
        </w:r>
        <w:r>
          <w:rPr>
            <w:noProof/>
          </w:rPr>
          <w:t>20</w:t>
        </w:r>
        <w:r>
          <w:rPr>
            <w:noProof/>
          </w:rPr>
          <w:fldChar w:fldCharType="end"/>
        </w:r>
      </w:p>
    </w:sdtContent>
  </w:sdt>
  <w:p w14:paraId="4EAE630D" w14:textId="77777777" w:rsidR="004F6E8A" w:rsidRDefault="004F6E8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1918"/>
      <w:docPartObj>
        <w:docPartGallery w:val="Page Numbers (Top of Page)"/>
        <w:docPartUnique/>
      </w:docPartObj>
    </w:sdtPr>
    <w:sdtContent>
      <w:p w14:paraId="0503DA88" w14:textId="77777777" w:rsidR="004F6E8A" w:rsidRDefault="004F6E8A">
        <w:pPr>
          <w:pStyle w:val="a8"/>
          <w:jc w:val="center"/>
        </w:pPr>
        <w:r>
          <w:fldChar w:fldCharType="begin"/>
        </w:r>
        <w:r>
          <w:instrText>PAGE   \* MERGEFORMAT</w:instrText>
        </w:r>
        <w:r>
          <w:fldChar w:fldCharType="separate"/>
        </w:r>
        <w:r>
          <w:rPr>
            <w:noProof/>
          </w:rPr>
          <w:t>21</w:t>
        </w:r>
        <w:r>
          <w:fldChar w:fldCharType="end"/>
        </w:r>
      </w:p>
    </w:sdtContent>
  </w:sdt>
  <w:p w14:paraId="7FE344DB" w14:textId="77777777" w:rsidR="004F6E8A" w:rsidRDefault="004F6E8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4AF4AA9"/>
    <w:multiLevelType w:val="hybridMultilevel"/>
    <w:tmpl w:val="1A1608A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DF64B0C"/>
    <w:multiLevelType w:val="hybridMultilevel"/>
    <w:tmpl w:val="1BA28D0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1F6BCD"/>
    <w:multiLevelType w:val="hybridMultilevel"/>
    <w:tmpl w:val="39061F90"/>
    <w:lvl w:ilvl="0" w:tplc="62B6528C">
      <w:start w:val="1"/>
      <w:numFmt w:val="decimal"/>
      <w:lvlText w:val="Таблица %1."/>
      <w:lvlJc w:val="left"/>
      <w:pPr>
        <w:ind w:left="720"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9C7A95"/>
    <w:multiLevelType w:val="hybridMultilevel"/>
    <w:tmpl w:val="DD92D07A"/>
    <w:lvl w:ilvl="0" w:tplc="F3F80A24">
      <w:start w:val="1"/>
      <w:numFmt w:val="bullet"/>
      <w:lvlText w:val=""/>
      <w:lvlJc w:val="left"/>
      <w:pPr>
        <w:tabs>
          <w:tab w:val="num" w:pos="1473"/>
        </w:tabs>
        <w:ind w:left="708" w:firstLine="765"/>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366B5A17"/>
    <w:multiLevelType w:val="hybridMultilevel"/>
    <w:tmpl w:val="6262B4EA"/>
    <w:lvl w:ilvl="0" w:tplc="8C32FA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BEF73E7"/>
    <w:multiLevelType w:val="hybridMultilevel"/>
    <w:tmpl w:val="226E55D0"/>
    <w:lvl w:ilvl="0" w:tplc="26F4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2"/>
  </w:num>
  <w:num w:numId="3">
    <w:abstractNumId w:val="0"/>
  </w:num>
  <w:num w:numId="4">
    <w:abstractNumId w:val="3"/>
  </w:num>
  <w:num w:numId="5">
    <w:abstractNumId w:val="1"/>
  </w:num>
  <w:num w:numId="6">
    <w:abstractNumId w:val="15"/>
  </w:num>
  <w:num w:numId="7">
    <w:abstractNumId w:val="14"/>
  </w:num>
  <w:num w:numId="8">
    <w:abstractNumId w:val="17"/>
  </w:num>
  <w:num w:numId="9">
    <w:abstractNumId w:val="7"/>
  </w:num>
  <w:num w:numId="10">
    <w:abstractNumId w:val="18"/>
  </w:num>
  <w:num w:numId="11">
    <w:abstractNumId w:val="13"/>
  </w:num>
  <w:num w:numId="12">
    <w:abstractNumId w:val="8"/>
  </w:num>
  <w:num w:numId="13">
    <w:abstractNumId w:val="12"/>
  </w:num>
  <w:num w:numId="14">
    <w:abstractNumId w:val="9"/>
  </w:num>
  <w:num w:numId="15">
    <w:abstractNumId w:val="10"/>
  </w:num>
  <w:num w:numId="1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251CD"/>
    <w:rsid w:val="00035C67"/>
    <w:rsid w:val="00035C80"/>
    <w:rsid w:val="00043AF8"/>
    <w:rsid w:val="00052C07"/>
    <w:rsid w:val="000533D9"/>
    <w:rsid w:val="0005374F"/>
    <w:rsid w:val="000A4D92"/>
    <w:rsid w:val="000A500A"/>
    <w:rsid w:val="000B312B"/>
    <w:rsid w:val="000B3308"/>
    <w:rsid w:val="000B483F"/>
    <w:rsid w:val="000C28FC"/>
    <w:rsid w:val="000D3143"/>
    <w:rsid w:val="000D4FE2"/>
    <w:rsid w:val="000E3CE0"/>
    <w:rsid w:val="001010E9"/>
    <w:rsid w:val="00107CF5"/>
    <w:rsid w:val="00122122"/>
    <w:rsid w:val="00122697"/>
    <w:rsid w:val="00136117"/>
    <w:rsid w:val="00136782"/>
    <w:rsid w:val="001450C6"/>
    <w:rsid w:val="0014792B"/>
    <w:rsid w:val="00147A6C"/>
    <w:rsid w:val="00154164"/>
    <w:rsid w:val="00157E3E"/>
    <w:rsid w:val="0016702D"/>
    <w:rsid w:val="00167D7A"/>
    <w:rsid w:val="00195EFE"/>
    <w:rsid w:val="001A3A63"/>
    <w:rsid w:val="001B2506"/>
    <w:rsid w:val="001C6323"/>
    <w:rsid w:val="001D4F1A"/>
    <w:rsid w:val="001E760F"/>
    <w:rsid w:val="001F5CD1"/>
    <w:rsid w:val="00201219"/>
    <w:rsid w:val="002048F6"/>
    <w:rsid w:val="00217BA2"/>
    <w:rsid w:val="0022022D"/>
    <w:rsid w:val="002321F8"/>
    <w:rsid w:val="00235241"/>
    <w:rsid w:val="00236636"/>
    <w:rsid w:val="0023668D"/>
    <w:rsid w:val="00236ED6"/>
    <w:rsid w:val="00236FDA"/>
    <w:rsid w:val="00241533"/>
    <w:rsid w:val="0025255B"/>
    <w:rsid w:val="00264E86"/>
    <w:rsid w:val="002757CB"/>
    <w:rsid w:val="002765A2"/>
    <w:rsid w:val="00281A90"/>
    <w:rsid w:val="00295350"/>
    <w:rsid w:val="002956BD"/>
    <w:rsid w:val="002A56AE"/>
    <w:rsid w:val="002A6819"/>
    <w:rsid w:val="002B4EAE"/>
    <w:rsid w:val="002B6E32"/>
    <w:rsid w:val="002C7064"/>
    <w:rsid w:val="002D4908"/>
    <w:rsid w:val="002D5E98"/>
    <w:rsid w:val="002E2842"/>
    <w:rsid w:val="002E2A5D"/>
    <w:rsid w:val="002E5623"/>
    <w:rsid w:val="002F63D6"/>
    <w:rsid w:val="002F6F6F"/>
    <w:rsid w:val="00312424"/>
    <w:rsid w:val="00320509"/>
    <w:rsid w:val="00340DB5"/>
    <w:rsid w:val="003421D0"/>
    <w:rsid w:val="00353546"/>
    <w:rsid w:val="00373F98"/>
    <w:rsid w:val="00377D8F"/>
    <w:rsid w:val="00382CCF"/>
    <w:rsid w:val="003B01E1"/>
    <w:rsid w:val="003B11FB"/>
    <w:rsid w:val="003C425C"/>
    <w:rsid w:val="003C63B0"/>
    <w:rsid w:val="003E1228"/>
    <w:rsid w:val="003F131D"/>
    <w:rsid w:val="004101CE"/>
    <w:rsid w:val="00411143"/>
    <w:rsid w:val="004221DC"/>
    <w:rsid w:val="004224D0"/>
    <w:rsid w:val="0042566C"/>
    <w:rsid w:val="00442E5F"/>
    <w:rsid w:val="00445543"/>
    <w:rsid w:val="00451347"/>
    <w:rsid w:val="004629B1"/>
    <w:rsid w:val="00471588"/>
    <w:rsid w:val="004742BC"/>
    <w:rsid w:val="0048501B"/>
    <w:rsid w:val="00495D23"/>
    <w:rsid w:val="004A13FE"/>
    <w:rsid w:val="004D5FA6"/>
    <w:rsid w:val="004D60B9"/>
    <w:rsid w:val="004D7FF4"/>
    <w:rsid w:val="004E0941"/>
    <w:rsid w:val="004F6E8A"/>
    <w:rsid w:val="0050607A"/>
    <w:rsid w:val="005110AC"/>
    <w:rsid w:val="00542C54"/>
    <w:rsid w:val="0054307E"/>
    <w:rsid w:val="005478C4"/>
    <w:rsid w:val="00550580"/>
    <w:rsid w:val="00557017"/>
    <w:rsid w:val="00562165"/>
    <w:rsid w:val="0057353A"/>
    <w:rsid w:val="00585DA2"/>
    <w:rsid w:val="00591BD4"/>
    <w:rsid w:val="00592D1F"/>
    <w:rsid w:val="005948C6"/>
    <w:rsid w:val="005949EA"/>
    <w:rsid w:val="005A68F6"/>
    <w:rsid w:val="005B52E0"/>
    <w:rsid w:val="005C15CB"/>
    <w:rsid w:val="005E6587"/>
    <w:rsid w:val="005F3E8E"/>
    <w:rsid w:val="00607F54"/>
    <w:rsid w:val="006174C8"/>
    <w:rsid w:val="006246DD"/>
    <w:rsid w:val="00624B3B"/>
    <w:rsid w:val="00632AC2"/>
    <w:rsid w:val="00646FD3"/>
    <w:rsid w:val="00660499"/>
    <w:rsid w:val="006633E7"/>
    <w:rsid w:val="00667A07"/>
    <w:rsid w:val="00675DB3"/>
    <w:rsid w:val="00676BFA"/>
    <w:rsid w:val="00683D71"/>
    <w:rsid w:val="006969E8"/>
    <w:rsid w:val="006A2FD9"/>
    <w:rsid w:val="006B45F8"/>
    <w:rsid w:val="006B55C2"/>
    <w:rsid w:val="006B71ED"/>
    <w:rsid w:val="006C72B3"/>
    <w:rsid w:val="006D0E5F"/>
    <w:rsid w:val="006D78FC"/>
    <w:rsid w:val="006E3822"/>
    <w:rsid w:val="00701466"/>
    <w:rsid w:val="007203F4"/>
    <w:rsid w:val="00721DAC"/>
    <w:rsid w:val="00727A0B"/>
    <w:rsid w:val="00730C1F"/>
    <w:rsid w:val="007344BD"/>
    <w:rsid w:val="00737B66"/>
    <w:rsid w:val="007407D0"/>
    <w:rsid w:val="007452C3"/>
    <w:rsid w:val="00745D46"/>
    <w:rsid w:val="0075442B"/>
    <w:rsid w:val="0075707B"/>
    <w:rsid w:val="00760F62"/>
    <w:rsid w:val="007815FF"/>
    <w:rsid w:val="00785765"/>
    <w:rsid w:val="00786A50"/>
    <w:rsid w:val="00797E38"/>
    <w:rsid w:val="007A196E"/>
    <w:rsid w:val="007B1DA1"/>
    <w:rsid w:val="007B3C40"/>
    <w:rsid w:val="007B57AF"/>
    <w:rsid w:val="007C17EF"/>
    <w:rsid w:val="007C18C5"/>
    <w:rsid w:val="007C3E20"/>
    <w:rsid w:val="007E052D"/>
    <w:rsid w:val="007E369D"/>
    <w:rsid w:val="007E3E62"/>
    <w:rsid w:val="007F2D46"/>
    <w:rsid w:val="007F79EA"/>
    <w:rsid w:val="00824A81"/>
    <w:rsid w:val="0083143B"/>
    <w:rsid w:val="00831603"/>
    <w:rsid w:val="00836EA1"/>
    <w:rsid w:val="008521EB"/>
    <w:rsid w:val="0085266F"/>
    <w:rsid w:val="008674ED"/>
    <w:rsid w:val="00871244"/>
    <w:rsid w:val="008805E1"/>
    <w:rsid w:val="008820AD"/>
    <w:rsid w:val="00890DB3"/>
    <w:rsid w:val="008A29B5"/>
    <w:rsid w:val="008B1DEE"/>
    <w:rsid w:val="008B3C76"/>
    <w:rsid w:val="008D47E1"/>
    <w:rsid w:val="008D65AA"/>
    <w:rsid w:val="008E15CF"/>
    <w:rsid w:val="008F114D"/>
    <w:rsid w:val="009114FF"/>
    <w:rsid w:val="00920EB8"/>
    <w:rsid w:val="0093216C"/>
    <w:rsid w:val="00941E73"/>
    <w:rsid w:val="00943C6C"/>
    <w:rsid w:val="00944C2C"/>
    <w:rsid w:val="00960DF3"/>
    <w:rsid w:val="009762E3"/>
    <w:rsid w:val="00987938"/>
    <w:rsid w:val="00997B59"/>
    <w:rsid w:val="009A4A61"/>
    <w:rsid w:val="009A6C40"/>
    <w:rsid w:val="009B55A6"/>
    <w:rsid w:val="009B64B3"/>
    <w:rsid w:val="009C45AB"/>
    <w:rsid w:val="009C6EEF"/>
    <w:rsid w:val="009D653B"/>
    <w:rsid w:val="009E0AFB"/>
    <w:rsid w:val="009E10AD"/>
    <w:rsid w:val="009E3361"/>
    <w:rsid w:val="009F30B9"/>
    <w:rsid w:val="00A1237D"/>
    <w:rsid w:val="00A13FE3"/>
    <w:rsid w:val="00A177C9"/>
    <w:rsid w:val="00A2185A"/>
    <w:rsid w:val="00A27BC8"/>
    <w:rsid w:val="00A3063A"/>
    <w:rsid w:val="00A431FF"/>
    <w:rsid w:val="00A511D1"/>
    <w:rsid w:val="00A71CC4"/>
    <w:rsid w:val="00A72CF5"/>
    <w:rsid w:val="00A8652E"/>
    <w:rsid w:val="00AA1B8C"/>
    <w:rsid w:val="00AB284F"/>
    <w:rsid w:val="00AC1623"/>
    <w:rsid w:val="00AC3A5F"/>
    <w:rsid w:val="00AD12E9"/>
    <w:rsid w:val="00AD5490"/>
    <w:rsid w:val="00B050C9"/>
    <w:rsid w:val="00B1658F"/>
    <w:rsid w:val="00B21055"/>
    <w:rsid w:val="00B21FEC"/>
    <w:rsid w:val="00B4640B"/>
    <w:rsid w:val="00B46798"/>
    <w:rsid w:val="00B508E3"/>
    <w:rsid w:val="00B562F2"/>
    <w:rsid w:val="00B646DF"/>
    <w:rsid w:val="00B724F5"/>
    <w:rsid w:val="00B817B7"/>
    <w:rsid w:val="00BA5DC1"/>
    <w:rsid w:val="00BB19B2"/>
    <w:rsid w:val="00BC2E4A"/>
    <w:rsid w:val="00BE4EE9"/>
    <w:rsid w:val="00BF4FE4"/>
    <w:rsid w:val="00C02A39"/>
    <w:rsid w:val="00C02AA1"/>
    <w:rsid w:val="00C054E3"/>
    <w:rsid w:val="00C16F39"/>
    <w:rsid w:val="00C2307A"/>
    <w:rsid w:val="00C26232"/>
    <w:rsid w:val="00C35FBC"/>
    <w:rsid w:val="00C43558"/>
    <w:rsid w:val="00C66D0C"/>
    <w:rsid w:val="00C73561"/>
    <w:rsid w:val="00C85AD0"/>
    <w:rsid w:val="00C865A4"/>
    <w:rsid w:val="00C912A6"/>
    <w:rsid w:val="00C9164A"/>
    <w:rsid w:val="00CB15D9"/>
    <w:rsid w:val="00CB218E"/>
    <w:rsid w:val="00CD15AF"/>
    <w:rsid w:val="00CD2D0D"/>
    <w:rsid w:val="00CE3E2E"/>
    <w:rsid w:val="00CE5785"/>
    <w:rsid w:val="00CF1F87"/>
    <w:rsid w:val="00D02486"/>
    <w:rsid w:val="00D02BFF"/>
    <w:rsid w:val="00D03267"/>
    <w:rsid w:val="00D125C5"/>
    <w:rsid w:val="00D15D27"/>
    <w:rsid w:val="00D23269"/>
    <w:rsid w:val="00D3769D"/>
    <w:rsid w:val="00D408BA"/>
    <w:rsid w:val="00D42487"/>
    <w:rsid w:val="00D529E7"/>
    <w:rsid w:val="00D6705E"/>
    <w:rsid w:val="00D72DE3"/>
    <w:rsid w:val="00D84A15"/>
    <w:rsid w:val="00D84C3C"/>
    <w:rsid w:val="00D94F37"/>
    <w:rsid w:val="00DA3A96"/>
    <w:rsid w:val="00DB5986"/>
    <w:rsid w:val="00DB7473"/>
    <w:rsid w:val="00DC0B8A"/>
    <w:rsid w:val="00DC58A6"/>
    <w:rsid w:val="00DC74C4"/>
    <w:rsid w:val="00DD2672"/>
    <w:rsid w:val="00DD603F"/>
    <w:rsid w:val="00DE15CA"/>
    <w:rsid w:val="00DE7AEE"/>
    <w:rsid w:val="00DE7D5A"/>
    <w:rsid w:val="00E0443D"/>
    <w:rsid w:val="00E13B8C"/>
    <w:rsid w:val="00E25F00"/>
    <w:rsid w:val="00E32556"/>
    <w:rsid w:val="00E35CE4"/>
    <w:rsid w:val="00E3656C"/>
    <w:rsid w:val="00E71AF0"/>
    <w:rsid w:val="00E7352F"/>
    <w:rsid w:val="00E80118"/>
    <w:rsid w:val="00E82290"/>
    <w:rsid w:val="00E85B6F"/>
    <w:rsid w:val="00E91A2C"/>
    <w:rsid w:val="00E96E18"/>
    <w:rsid w:val="00EA1755"/>
    <w:rsid w:val="00EB210A"/>
    <w:rsid w:val="00EB2634"/>
    <w:rsid w:val="00EB4FE7"/>
    <w:rsid w:val="00EC55AC"/>
    <w:rsid w:val="00EC57BB"/>
    <w:rsid w:val="00EE5ED6"/>
    <w:rsid w:val="00EF0CA4"/>
    <w:rsid w:val="00F00FB7"/>
    <w:rsid w:val="00F012B7"/>
    <w:rsid w:val="00F1188B"/>
    <w:rsid w:val="00F15ADE"/>
    <w:rsid w:val="00F31F9B"/>
    <w:rsid w:val="00F33E96"/>
    <w:rsid w:val="00F36330"/>
    <w:rsid w:val="00F37256"/>
    <w:rsid w:val="00F44E6D"/>
    <w:rsid w:val="00F478F4"/>
    <w:rsid w:val="00F5020E"/>
    <w:rsid w:val="00F602F3"/>
    <w:rsid w:val="00F60B37"/>
    <w:rsid w:val="00F640F9"/>
    <w:rsid w:val="00F679A7"/>
    <w:rsid w:val="00F70EC4"/>
    <w:rsid w:val="00F714D3"/>
    <w:rsid w:val="00F73EDF"/>
    <w:rsid w:val="00F846E7"/>
    <w:rsid w:val="00F877CB"/>
    <w:rsid w:val="00F94A0A"/>
    <w:rsid w:val="00F966BE"/>
    <w:rsid w:val="00F97619"/>
    <w:rsid w:val="00F97D8B"/>
    <w:rsid w:val="00FA474F"/>
    <w:rsid w:val="00FB3484"/>
    <w:rsid w:val="00FB4487"/>
    <w:rsid w:val="00FC5147"/>
    <w:rsid w:val="00FE3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3">
    <w:name w:val="Normal"/>
    <w:qFormat/>
    <w:rsid w:val="00264E86"/>
    <w:pPr>
      <w:spacing w:after="0" w:line="240" w:lineRule="auto"/>
    </w:pPr>
    <w:rPr>
      <w:rFonts w:ascii="Times New Roman" w:eastAsia="Times New Roman" w:hAnsi="Times New Roman" w:cs="Times New Roman"/>
      <w:sz w:val="24"/>
      <w:szCs w:val="24"/>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lang w:eastAsia="ru-RU"/>
    </w:rPr>
  </w:style>
  <w:style w:type="paragraph" w:styleId="3">
    <w:name w:val="heading 3"/>
    <w:basedOn w:val="a3"/>
    <w:next w:val="a3"/>
    <w:link w:val="30"/>
    <w:qFormat/>
    <w:rsid w:val="00C43558"/>
    <w:pPr>
      <w:keepNext/>
      <w:outlineLvl w:val="2"/>
    </w:pPr>
    <w:rPr>
      <w:b/>
      <w:sz w:val="20"/>
      <w:szCs w:val="20"/>
      <w:lang w:eastAsia="ru-RU"/>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eastAsia="ru-RU"/>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uiPriority w:val="99"/>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rsid w:val="00943C6C"/>
    <w:pPr>
      <w:tabs>
        <w:tab w:val="center" w:pos="4677"/>
        <w:tab w:val="right" w:pos="9355"/>
      </w:tabs>
    </w:pPr>
    <w:rPr>
      <w:lang w:eastAsia="ru-RU"/>
    </w:r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rPr>
      <w:lang w:eastAsia="ru-RU"/>
    </w:r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3"/>
    <w:rsid w:val="00377D8F"/>
    <w:pPr>
      <w:spacing w:before="100" w:beforeAutospacing="1" w:after="100" w:afterAutospacing="1"/>
      <w:textAlignment w:val="bottom"/>
    </w:pPr>
    <w:rPr>
      <w:lang w:eastAsia="ru-RU"/>
    </w:rPr>
  </w:style>
  <w:style w:type="paragraph" w:customStyle="1" w:styleId="xl85">
    <w:name w:val="xl85"/>
    <w:basedOn w:val="a3"/>
    <w:rsid w:val="00377D8F"/>
    <w:pPr>
      <w:spacing w:before="100" w:beforeAutospacing="1" w:after="100" w:afterAutospacing="1"/>
      <w:textAlignment w:val="center"/>
    </w:pPr>
    <w:rPr>
      <w:lang w:eastAsia="ru-RU"/>
    </w:rPr>
  </w:style>
  <w:style w:type="paragraph" w:customStyle="1" w:styleId="xl86">
    <w:name w:val="xl86"/>
    <w:basedOn w:val="a3"/>
    <w:rsid w:val="00377D8F"/>
    <w:pPr>
      <w:spacing w:before="100" w:beforeAutospacing="1" w:after="100" w:afterAutospacing="1"/>
      <w:textAlignment w:val="center"/>
    </w:pPr>
    <w:rPr>
      <w:lang w:eastAsia="ru-RU"/>
    </w:r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3"/>
    <w:rsid w:val="00377D8F"/>
    <w:pPr>
      <w:spacing w:before="100" w:beforeAutospacing="1" w:after="100" w:afterAutospacing="1"/>
      <w:textAlignment w:val="center"/>
    </w:pPr>
    <w:rPr>
      <w:lang w:eastAsia="ru-RU"/>
    </w:r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3"/>
    <w:rsid w:val="00377D8F"/>
    <w:pPr>
      <w:spacing w:before="100" w:beforeAutospacing="1" w:after="100" w:afterAutospacing="1"/>
      <w:textAlignment w:val="center"/>
    </w:pPr>
    <w:rPr>
      <w:lang w:eastAsia="ru-RU"/>
    </w:rPr>
  </w:style>
  <w:style w:type="paragraph" w:customStyle="1" w:styleId="xl154">
    <w:name w:val="xl154"/>
    <w:basedOn w:val="a3"/>
    <w:rsid w:val="00377D8F"/>
    <w:pPr>
      <w:spacing w:before="100" w:beforeAutospacing="1" w:after="100" w:afterAutospacing="1"/>
      <w:jc w:val="center"/>
      <w:textAlignment w:val="center"/>
    </w:pPr>
    <w:rPr>
      <w:b/>
      <w:bCs/>
      <w:lang w:eastAsia="ru-RU"/>
    </w:rPr>
  </w:style>
  <w:style w:type="paragraph" w:customStyle="1" w:styleId="xl155">
    <w:name w:val="xl155"/>
    <w:basedOn w:val="a3"/>
    <w:rsid w:val="00377D8F"/>
    <w:pPr>
      <w:spacing w:before="100" w:beforeAutospacing="1" w:after="100" w:afterAutospacing="1"/>
      <w:jc w:val="center"/>
      <w:textAlignment w:val="center"/>
    </w:pPr>
    <w:rPr>
      <w:b/>
      <w:bCs/>
      <w:lang w:eastAsia="ru-RU"/>
    </w:rPr>
  </w:style>
  <w:style w:type="paragraph" w:customStyle="1" w:styleId="xl156">
    <w:name w:val="xl156"/>
    <w:basedOn w:val="a3"/>
    <w:rsid w:val="00377D8F"/>
    <w:pPr>
      <w:spacing w:before="100" w:beforeAutospacing="1" w:after="100" w:afterAutospacing="1"/>
      <w:jc w:val="center"/>
      <w:textAlignment w:val="center"/>
    </w:pPr>
    <w:rPr>
      <w:b/>
      <w:bCs/>
      <w:lang w:eastAsia="ru-RU"/>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lang w:eastAsia="ru-RU"/>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uiPriority w:val="99"/>
    <w:rsid w:val="00C43558"/>
    <w:pPr>
      <w:ind w:firstLine="720"/>
      <w:jc w:val="both"/>
    </w:pPr>
    <w:rPr>
      <w:szCs w:val="20"/>
      <w:lang w:eastAsia="ru-RU"/>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lang w:eastAsia="ru-RU"/>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lang w:eastAsia="ru-RU"/>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rPr>
      <w:lang w:eastAsia="ru-RU"/>
    </w:r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3"/>
    <w:rsid w:val="007203F4"/>
    <w:pPr>
      <w:spacing w:before="100" w:beforeAutospacing="1" w:after="100" w:afterAutospacing="1"/>
      <w:textAlignment w:val="center"/>
    </w:pPr>
    <w:rPr>
      <w:color w:val="FFFFFF"/>
      <w:lang w:eastAsia="ru-RU"/>
    </w:rPr>
  </w:style>
  <w:style w:type="paragraph" w:customStyle="1" w:styleId="xl219">
    <w:name w:val="xl219"/>
    <w:basedOn w:val="a3"/>
    <w:rsid w:val="007203F4"/>
    <w:pPr>
      <w:spacing w:before="100" w:beforeAutospacing="1" w:after="100" w:afterAutospacing="1"/>
      <w:textAlignment w:val="center"/>
    </w:pPr>
    <w:rPr>
      <w:color w:val="FFFFFF"/>
      <w:lang w:eastAsia="ru-RU"/>
    </w:rPr>
  </w:style>
  <w:style w:type="paragraph" w:customStyle="1" w:styleId="xl220">
    <w:name w:val="xl220"/>
    <w:basedOn w:val="a3"/>
    <w:rsid w:val="007203F4"/>
    <w:pPr>
      <w:spacing w:before="100" w:beforeAutospacing="1" w:after="100" w:afterAutospacing="1"/>
      <w:textAlignment w:val="bottom"/>
    </w:pPr>
    <w:rPr>
      <w:color w:val="FFFFFF"/>
      <w:lang w:eastAsia="ru-RU"/>
    </w:rPr>
  </w:style>
  <w:style w:type="paragraph" w:customStyle="1" w:styleId="xl221">
    <w:name w:val="xl221"/>
    <w:basedOn w:val="a3"/>
    <w:rsid w:val="007203F4"/>
    <w:pPr>
      <w:spacing w:before="100" w:beforeAutospacing="1" w:after="100" w:afterAutospacing="1"/>
      <w:textAlignment w:val="center"/>
    </w:pPr>
    <w:rPr>
      <w:color w:val="FFFFFF"/>
      <w:lang w:eastAsia="ru-RU"/>
    </w:rPr>
  </w:style>
  <w:style w:type="paragraph" w:customStyle="1" w:styleId="xl222">
    <w:name w:val="xl222"/>
    <w:basedOn w:val="a3"/>
    <w:rsid w:val="007203F4"/>
    <w:pPr>
      <w:spacing w:before="100" w:beforeAutospacing="1" w:after="100" w:afterAutospacing="1"/>
      <w:textAlignment w:val="center"/>
    </w:pPr>
    <w:rPr>
      <w:color w:val="FFFFFF"/>
      <w:lang w:eastAsia="ru-RU"/>
    </w:rPr>
  </w:style>
  <w:style w:type="paragraph" w:customStyle="1" w:styleId="xl223">
    <w:name w:val="xl223"/>
    <w:basedOn w:val="a3"/>
    <w:rsid w:val="007203F4"/>
    <w:pPr>
      <w:spacing w:before="100" w:beforeAutospacing="1" w:after="100" w:afterAutospacing="1"/>
      <w:textAlignment w:val="center"/>
    </w:pPr>
    <w:rPr>
      <w:color w:val="FFFFFF"/>
      <w:lang w:eastAsia="ru-RU"/>
    </w:rPr>
  </w:style>
  <w:style w:type="paragraph" w:customStyle="1" w:styleId="xl224">
    <w:name w:val="xl224"/>
    <w:basedOn w:val="a3"/>
    <w:rsid w:val="007203F4"/>
    <w:pPr>
      <w:spacing w:before="100" w:beforeAutospacing="1" w:after="100" w:afterAutospacing="1"/>
      <w:textAlignment w:val="center"/>
    </w:pPr>
    <w:rPr>
      <w:color w:val="FFFFFF"/>
      <w:lang w:eastAsia="ru-RU"/>
    </w:rPr>
  </w:style>
  <w:style w:type="paragraph" w:customStyle="1" w:styleId="xl225">
    <w:name w:val="xl225"/>
    <w:basedOn w:val="a3"/>
    <w:rsid w:val="007203F4"/>
    <w:pPr>
      <w:spacing w:before="100" w:beforeAutospacing="1" w:after="100" w:afterAutospacing="1"/>
      <w:textAlignment w:val="center"/>
    </w:pPr>
    <w:rPr>
      <w:color w:val="FFFFFF"/>
      <w:lang w:eastAsia="ru-RU"/>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3"/>
    <w:uiPriority w:val="99"/>
    <w:rsid w:val="004D60B9"/>
    <w:pPr>
      <w:widowControl w:val="0"/>
      <w:autoSpaceDE w:val="0"/>
      <w:autoSpaceDN w:val="0"/>
      <w:adjustRightInd w:val="0"/>
    </w:pPr>
    <w:rPr>
      <w:lang w:eastAsia="ru-RU"/>
    </w:rPr>
  </w:style>
  <w:style w:type="paragraph" w:customStyle="1" w:styleId="Style5">
    <w:name w:val="Style5"/>
    <w:basedOn w:val="a3"/>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3"/>
    <w:uiPriority w:val="99"/>
    <w:rsid w:val="004D60B9"/>
    <w:pPr>
      <w:widowControl w:val="0"/>
      <w:autoSpaceDE w:val="0"/>
      <w:autoSpaceDN w:val="0"/>
      <w:adjustRightInd w:val="0"/>
      <w:jc w:val="center"/>
    </w:pPr>
    <w:rPr>
      <w:lang w:eastAsia="ru-RU"/>
    </w:rPr>
  </w:style>
  <w:style w:type="paragraph" w:customStyle="1" w:styleId="Style20">
    <w:name w:val="Style20"/>
    <w:basedOn w:val="a3"/>
    <w:uiPriority w:val="99"/>
    <w:rsid w:val="004D60B9"/>
    <w:pPr>
      <w:widowControl w:val="0"/>
      <w:autoSpaceDE w:val="0"/>
      <w:autoSpaceDN w:val="0"/>
      <w:adjustRightInd w:val="0"/>
    </w:pPr>
    <w:rPr>
      <w:lang w:eastAsia="ru-RU"/>
    </w:rPr>
  </w:style>
  <w:style w:type="paragraph" w:customStyle="1" w:styleId="Style47">
    <w:name w:val="Style47"/>
    <w:basedOn w:val="a3"/>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3"/>
    <w:uiPriority w:val="99"/>
    <w:rsid w:val="004D60B9"/>
    <w:pPr>
      <w:widowControl w:val="0"/>
      <w:autoSpaceDE w:val="0"/>
      <w:autoSpaceDN w:val="0"/>
      <w:adjustRightInd w:val="0"/>
    </w:pPr>
    <w:rPr>
      <w:lang w:eastAsia="ru-RU"/>
    </w:rPr>
  </w:style>
  <w:style w:type="paragraph" w:customStyle="1" w:styleId="Style52">
    <w:name w:val="Style52"/>
    <w:basedOn w:val="a3"/>
    <w:uiPriority w:val="99"/>
    <w:rsid w:val="004D60B9"/>
    <w:pPr>
      <w:widowControl w:val="0"/>
      <w:autoSpaceDE w:val="0"/>
      <w:autoSpaceDN w:val="0"/>
      <w:adjustRightInd w:val="0"/>
    </w:pPr>
    <w:rPr>
      <w:lang w:eastAsia="ru-RU"/>
    </w:rPr>
  </w:style>
  <w:style w:type="paragraph" w:customStyle="1" w:styleId="Style54">
    <w:name w:val="Style54"/>
    <w:basedOn w:val="a3"/>
    <w:uiPriority w:val="99"/>
    <w:rsid w:val="004D60B9"/>
    <w:pPr>
      <w:widowControl w:val="0"/>
      <w:autoSpaceDE w:val="0"/>
      <w:autoSpaceDN w:val="0"/>
      <w:adjustRightInd w:val="0"/>
    </w:pPr>
    <w:rPr>
      <w:lang w:eastAsia="ru-RU"/>
    </w:rPr>
  </w:style>
  <w:style w:type="paragraph" w:customStyle="1" w:styleId="Style59">
    <w:name w:val="Style59"/>
    <w:basedOn w:val="a3"/>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3"/>
    <w:uiPriority w:val="99"/>
    <w:rsid w:val="004D60B9"/>
    <w:pPr>
      <w:widowControl w:val="0"/>
      <w:autoSpaceDE w:val="0"/>
      <w:autoSpaceDN w:val="0"/>
      <w:adjustRightInd w:val="0"/>
    </w:pPr>
    <w:rPr>
      <w:lang w:eastAsia="ru-RU"/>
    </w:rPr>
  </w:style>
  <w:style w:type="paragraph" w:customStyle="1" w:styleId="Style62">
    <w:name w:val="Style62"/>
    <w:basedOn w:val="a3"/>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3"/>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3"/>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3"/>
    <w:uiPriority w:val="99"/>
    <w:rsid w:val="004D60B9"/>
    <w:pPr>
      <w:widowControl w:val="0"/>
      <w:autoSpaceDE w:val="0"/>
      <w:autoSpaceDN w:val="0"/>
      <w:adjustRightInd w:val="0"/>
    </w:pPr>
    <w:rPr>
      <w:lang w:eastAsia="ru-RU"/>
    </w:rPr>
  </w:style>
  <w:style w:type="paragraph" w:customStyle="1" w:styleId="Style67">
    <w:name w:val="Style67"/>
    <w:basedOn w:val="a3"/>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3"/>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3"/>
    <w:uiPriority w:val="99"/>
    <w:rsid w:val="004D60B9"/>
    <w:pPr>
      <w:widowControl w:val="0"/>
      <w:autoSpaceDE w:val="0"/>
      <w:autoSpaceDN w:val="0"/>
      <w:adjustRightInd w:val="0"/>
    </w:pPr>
    <w:rPr>
      <w:lang w:eastAsia="ru-RU"/>
    </w:r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lang w:eastAsia="ru-RU"/>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rPr>
      <w:lang w:eastAsia="ru-RU"/>
    </w:rPr>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lang w:eastAsia="ru-RU"/>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lang w:eastAsia="ru-RU"/>
    </w:rPr>
  </w:style>
  <w:style w:type="paragraph" w:styleId="28">
    <w:name w:val="toc 2"/>
    <w:basedOn w:val="a3"/>
    <w:next w:val="a3"/>
    <w:autoRedefine/>
    <w:uiPriority w:val="39"/>
    <w:rsid w:val="00B724F5"/>
    <w:pPr>
      <w:ind w:left="240"/>
    </w:pPr>
    <w:rPr>
      <w:szCs w:val="20"/>
      <w:lang w:eastAsia="ru-RU"/>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lang w:eastAsia="ru-RU"/>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3"/>
    <w:rsid w:val="00B724F5"/>
    <w:pPr>
      <w:numPr>
        <w:numId w:val="3"/>
      </w:numPr>
      <w:tabs>
        <w:tab w:val="clear" w:pos="643"/>
        <w:tab w:val="num" w:pos="360"/>
      </w:tabs>
      <w:ind w:left="360"/>
    </w:pPr>
    <w:rPr>
      <w:snapToGrid w:val="0"/>
      <w:sz w:val="28"/>
      <w:szCs w:val="28"/>
      <w:lang w:eastAsia="ru-RU"/>
    </w:rPr>
  </w:style>
  <w:style w:type="paragraph" w:styleId="29">
    <w:name w:val="List Number 2"/>
    <w:basedOn w:val="a3"/>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lang w:eastAsia="ru-RU"/>
    </w:rPr>
  </w:style>
  <w:style w:type="paragraph" w:customStyle="1" w:styleId="textjus">
    <w:name w:val="textjus"/>
    <w:basedOn w:val="a3"/>
    <w:rsid w:val="00B724F5"/>
    <w:pPr>
      <w:spacing w:before="100" w:beforeAutospacing="1" w:after="100" w:afterAutospacing="1"/>
    </w:pPr>
    <w:rPr>
      <w:lang w:eastAsia="ru-RU"/>
    </w:r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rPr>
      <w:lang w:eastAsia="ru-RU"/>
    </w:r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3"/>
    <w:rsid w:val="00B724F5"/>
    <w:pPr>
      <w:spacing w:before="100" w:beforeAutospacing="1" w:after="100" w:afterAutospacing="1"/>
    </w:pPr>
    <w:rPr>
      <w:lang w:eastAsia="ru-RU"/>
    </w:r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lang w:eastAsia="ru-RU"/>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lang w:eastAsia="ru-RU"/>
    </w:rPr>
  </w:style>
  <w:style w:type="paragraph" w:customStyle="1" w:styleId="xl68">
    <w:name w:val="xl68"/>
    <w:basedOn w:val="a3"/>
    <w:rsid w:val="00B724F5"/>
    <w:pPr>
      <w:spacing w:before="100" w:beforeAutospacing="1" w:after="100" w:afterAutospacing="1"/>
      <w:jc w:val="center"/>
      <w:textAlignment w:val="top"/>
    </w:pPr>
    <w:rPr>
      <w:sz w:val="22"/>
      <w:szCs w:val="22"/>
      <w:lang w:eastAsia="ru-RU"/>
    </w:rPr>
  </w:style>
  <w:style w:type="paragraph" w:customStyle="1" w:styleId="xl69">
    <w:name w:val="xl69"/>
    <w:basedOn w:val="a3"/>
    <w:rsid w:val="00B724F5"/>
    <w:pPr>
      <w:spacing w:before="100" w:beforeAutospacing="1" w:after="100" w:afterAutospacing="1"/>
      <w:jc w:val="center"/>
      <w:textAlignment w:val="center"/>
    </w:pPr>
    <w:rPr>
      <w:sz w:val="22"/>
      <w:szCs w:val="22"/>
      <w:lang w:eastAsia="ru-RU"/>
    </w:rPr>
  </w:style>
  <w:style w:type="paragraph" w:customStyle="1" w:styleId="xl70">
    <w:name w:val="xl70"/>
    <w:basedOn w:val="a3"/>
    <w:rsid w:val="00B724F5"/>
    <w:pPr>
      <w:spacing w:before="100" w:beforeAutospacing="1" w:after="100" w:afterAutospacing="1"/>
      <w:textAlignment w:val="top"/>
    </w:pPr>
    <w:rPr>
      <w:sz w:val="22"/>
      <w:szCs w:val="22"/>
      <w:lang w:eastAsia="ru-RU"/>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3"/>
    <w:rsid w:val="00B724F5"/>
    <w:pPr>
      <w:spacing w:before="100" w:beforeAutospacing="1" w:after="100" w:afterAutospacing="1"/>
    </w:pPr>
    <w:rPr>
      <w:sz w:val="22"/>
      <w:szCs w:val="22"/>
      <w:lang w:eastAsia="ru-RU"/>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3"/>
    <w:rsid w:val="003B01E1"/>
    <w:pPr>
      <w:pBdr>
        <w:top w:val="single" w:sz="8" w:space="0" w:color="auto"/>
      </w:pBdr>
      <w:spacing w:before="100" w:beforeAutospacing="1" w:after="100" w:afterAutospacing="1"/>
    </w:pPr>
    <w:rPr>
      <w:lang w:eastAsia="ru-RU"/>
    </w:r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3"/>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3"/>
    <w:rsid w:val="003B01E1"/>
    <w:pPr>
      <w:pBdr>
        <w:bottom w:val="single" w:sz="8" w:space="0" w:color="auto"/>
      </w:pBdr>
      <w:spacing w:before="100" w:beforeAutospacing="1" w:after="100" w:afterAutospacing="1"/>
    </w:pPr>
    <w:rPr>
      <w:lang w:eastAsia="ru-RU"/>
    </w:r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3"/>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3"/>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3"/>
    <w:rsid w:val="003B01E1"/>
    <w:pPr>
      <w:spacing w:before="100" w:beforeAutospacing="1" w:after="100" w:afterAutospacing="1"/>
    </w:pPr>
    <w:rPr>
      <w:lang w:eastAsia="ru-RU"/>
    </w:r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3"/>
    <w:rsid w:val="003B01E1"/>
    <w:pPr>
      <w:spacing w:before="100" w:beforeAutospacing="1" w:after="100" w:afterAutospacing="1"/>
      <w:jc w:val="center"/>
    </w:pPr>
    <w:rPr>
      <w:lang w:eastAsia="ru-RU"/>
    </w:rPr>
  </w:style>
  <w:style w:type="paragraph" w:customStyle="1" w:styleId="xl665">
    <w:name w:val="xl665"/>
    <w:basedOn w:val="a3"/>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3"/>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3"/>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3"/>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3"/>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3"/>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3"/>
    <w:rsid w:val="003B01E1"/>
    <w:pPr>
      <w:pBdr>
        <w:top w:val="single" w:sz="4" w:space="0" w:color="auto"/>
      </w:pBdr>
      <w:spacing w:before="100" w:beforeAutospacing="1" w:after="100" w:afterAutospacing="1"/>
    </w:pPr>
    <w:rPr>
      <w:lang w:eastAsia="ru-RU"/>
    </w:r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3"/>
    <w:rsid w:val="003B01E1"/>
    <w:pPr>
      <w:pBdr>
        <w:left w:val="single" w:sz="4" w:space="0" w:color="auto"/>
      </w:pBdr>
      <w:spacing w:before="100" w:beforeAutospacing="1" w:after="100" w:afterAutospacing="1"/>
    </w:pPr>
    <w:rPr>
      <w:lang w:eastAsia="ru-RU"/>
    </w:r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3"/>
    <w:rsid w:val="003B01E1"/>
    <w:pPr>
      <w:shd w:val="clear" w:color="000000" w:fill="FDE9D9"/>
      <w:spacing w:before="100" w:beforeAutospacing="1" w:after="100" w:afterAutospacing="1"/>
    </w:pPr>
    <w:rPr>
      <w:lang w:eastAsia="ru-RU"/>
    </w:r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3"/>
    <w:rsid w:val="003B01E1"/>
    <w:pPr>
      <w:pBdr>
        <w:right w:val="single" w:sz="4" w:space="0" w:color="auto"/>
      </w:pBdr>
      <w:spacing w:before="100" w:beforeAutospacing="1" w:after="100" w:afterAutospacing="1"/>
    </w:pPr>
    <w:rPr>
      <w:lang w:eastAsia="ru-RU"/>
    </w:r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3"/>
    <w:rsid w:val="003B01E1"/>
    <w:pPr>
      <w:shd w:val="clear" w:color="000000" w:fill="FDE9D9"/>
      <w:spacing w:before="100" w:beforeAutospacing="1" w:after="100" w:afterAutospacing="1"/>
    </w:pPr>
    <w:rPr>
      <w:lang w:eastAsia="ru-RU"/>
    </w:r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3"/>
    <w:rsid w:val="003B01E1"/>
    <w:pPr>
      <w:shd w:val="clear" w:color="000000" w:fill="D8E4BC"/>
      <w:spacing w:before="100" w:beforeAutospacing="1" w:after="100" w:afterAutospacing="1"/>
    </w:pPr>
    <w:rPr>
      <w:lang w:eastAsia="ru-RU"/>
    </w:r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3"/>
    <w:rsid w:val="003B01E1"/>
    <w:pPr>
      <w:pBdr>
        <w:left w:val="single" w:sz="8" w:space="0" w:color="auto"/>
      </w:pBdr>
      <w:spacing w:before="100" w:beforeAutospacing="1" w:after="100" w:afterAutospacing="1"/>
    </w:pPr>
    <w:rPr>
      <w:lang w:eastAsia="ru-RU"/>
    </w:r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3"/>
    <w:rsid w:val="003B01E1"/>
    <w:pPr>
      <w:pBdr>
        <w:top w:val="single" w:sz="8" w:space="0" w:color="auto"/>
      </w:pBdr>
      <w:spacing w:before="100" w:beforeAutospacing="1" w:after="100" w:afterAutospacing="1"/>
    </w:pPr>
    <w:rPr>
      <w:lang w:eastAsia="ru-RU"/>
    </w:r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3"/>
    <w:rsid w:val="003B01E1"/>
    <w:pPr>
      <w:pBdr>
        <w:bottom w:val="single" w:sz="8" w:space="0" w:color="auto"/>
      </w:pBdr>
      <w:spacing w:before="100" w:beforeAutospacing="1" w:after="100" w:afterAutospacing="1"/>
    </w:pPr>
    <w:rPr>
      <w:lang w:eastAsia="ru-RU"/>
    </w:r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3"/>
    <w:rsid w:val="003B01E1"/>
    <w:pPr>
      <w:spacing w:before="100" w:beforeAutospacing="1" w:after="100" w:afterAutospacing="1"/>
    </w:pPr>
    <w:rPr>
      <w:color w:val="FF0000"/>
      <w:lang w:eastAsia="ru-RU"/>
    </w:rPr>
  </w:style>
  <w:style w:type="paragraph" w:customStyle="1" w:styleId="xl1137">
    <w:name w:val="xl1137"/>
    <w:basedOn w:val="a3"/>
    <w:rsid w:val="003B01E1"/>
    <w:pPr>
      <w:spacing w:before="100" w:beforeAutospacing="1" w:after="100" w:afterAutospacing="1"/>
    </w:pPr>
    <w:rPr>
      <w:color w:val="FF0000"/>
      <w:lang w:eastAsia="ru-RU"/>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3"/>
    <w:rsid w:val="003B01E1"/>
    <w:pPr>
      <w:pBdr>
        <w:right w:val="single" w:sz="8" w:space="0" w:color="auto"/>
      </w:pBdr>
      <w:spacing w:before="100" w:beforeAutospacing="1" w:after="100" w:afterAutospacing="1"/>
    </w:pPr>
    <w:rPr>
      <w:lang w:eastAsia="ru-RU"/>
    </w:r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lang w:eastAsia="ru-RU"/>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rPr>
      <w:lang w:eastAsia="ru-RU"/>
    </w:r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3"/>
    <w:rsid w:val="008B1DEE"/>
    <w:pPr>
      <w:spacing w:before="100" w:beforeAutospacing="1" w:after="100" w:afterAutospacing="1"/>
    </w:pPr>
    <w:rPr>
      <w:lang w:eastAsia="ru-RU"/>
    </w:r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eastAsia="ru-RU"/>
    </w:rPr>
  </w:style>
  <w:style w:type="paragraph" w:styleId="affff1">
    <w:name w:val="List"/>
    <w:basedOn w:val="a3"/>
    <w:rsid w:val="00411143"/>
    <w:pPr>
      <w:ind w:left="283" w:hanging="283"/>
    </w:pPr>
    <w:rPr>
      <w:lang w:eastAsia="ru-RU"/>
    </w:r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rPr>
      <w:lang w:eastAsia="ru-RU"/>
    </w:r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lang w:eastAsia="ru-RU"/>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lang w:eastAsia="ru-RU"/>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lang w:eastAsia="ru-RU"/>
    </w:rPr>
  </w:style>
  <w:style w:type="paragraph" w:customStyle="1" w:styleId="affff6">
    <w:basedOn w:val="a3"/>
    <w:next w:val="affa"/>
    <w:qFormat/>
    <w:rsid w:val="00EB2634"/>
    <w:pPr>
      <w:tabs>
        <w:tab w:val="left" w:pos="1665"/>
      </w:tabs>
      <w:jc w:val="center"/>
    </w:pPr>
    <w:rPr>
      <w:b/>
      <w:bCs/>
      <w:lang w:eastAsia="ru-RU"/>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lang w:eastAsia="ru-RU"/>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0">
    <w:name w:val="xl470"/>
    <w:basedOn w:val="a3"/>
    <w:rsid w:val="00340DB5"/>
    <w:pPr>
      <w:spacing w:before="100" w:beforeAutospacing="1" w:after="100" w:afterAutospacing="1"/>
    </w:pPr>
    <w:rPr>
      <w:lang w:eastAsia="ru-RU"/>
    </w:r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5">
    <w:name w:val="xl475"/>
    <w:basedOn w:val="a3"/>
    <w:rsid w:val="00340DB5"/>
    <w:pPr>
      <w:spacing w:before="100" w:beforeAutospacing="1" w:after="100" w:afterAutospacing="1"/>
    </w:pPr>
    <w:rPr>
      <w:b/>
      <w:bCs/>
      <w:lang w:eastAsia="ru-RU"/>
    </w:rPr>
  </w:style>
  <w:style w:type="paragraph" w:customStyle="1" w:styleId="xl476">
    <w:name w:val="xl476"/>
    <w:basedOn w:val="a3"/>
    <w:rsid w:val="00340DB5"/>
    <w:pPr>
      <w:shd w:val="clear" w:color="000000" w:fill="A0A7EE"/>
      <w:spacing w:before="100" w:beforeAutospacing="1" w:after="100" w:afterAutospacing="1"/>
    </w:pPr>
    <w:rPr>
      <w:lang w:eastAsia="ru-RU"/>
    </w:r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8">
    <w:name w:val="xl478"/>
    <w:basedOn w:val="a3"/>
    <w:rsid w:val="00340DB5"/>
    <w:pPr>
      <w:shd w:val="clear" w:color="000000" w:fill="FFFF00"/>
      <w:spacing w:before="100" w:beforeAutospacing="1" w:after="100" w:afterAutospacing="1"/>
    </w:pPr>
    <w:rPr>
      <w:lang w:eastAsia="ru-RU"/>
    </w:rPr>
  </w:style>
  <w:style w:type="paragraph" w:customStyle="1" w:styleId="xl479">
    <w:name w:val="xl479"/>
    <w:basedOn w:val="a3"/>
    <w:rsid w:val="00340DB5"/>
    <w:pPr>
      <w:shd w:val="clear" w:color="000000" w:fill="FFFF00"/>
      <w:spacing w:before="100" w:beforeAutospacing="1" w:after="100" w:afterAutospacing="1"/>
    </w:pPr>
    <w:rPr>
      <w:b/>
      <w:bCs/>
      <w:lang w:eastAsia="ru-RU"/>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ru-RU"/>
    </w:rPr>
  </w:style>
  <w:style w:type="paragraph" w:customStyle="1" w:styleId="xl482">
    <w:name w:val="xl482"/>
    <w:basedOn w:val="a3"/>
    <w:rsid w:val="00340DB5"/>
    <w:pPr>
      <w:spacing w:before="100" w:beforeAutospacing="1" w:after="100" w:afterAutospacing="1"/>
    </w:pPr>
    <w:rPr>
      <w:i/>
      <w:iCs/>
      <w:lang w:eastAsia="ru-RU"/>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eastAsia="ru-RU"/>
    </w:rPr>
  </w:style>
  <w:style w:type="paragraph" w:customStyle="1" w:styleId="xl484">
    <w:name w:val="xl484"/>
    <w:basedOn w:val="a3"/>
    <w:rsid w:val="00340DB5"/>
    <w:pPr>
      <w:spacing w:before="100" w:beforeAutospacing="1" w:after="100" w:afterAutospacing="1"/>
      <w:jc w:val="right"/>
    </w:pPr>
    <w:rPr>
      <w:lang w:eastAsia="ru-RU"/>
    </w:r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87">
    <w:name w:val="xl487"/>
    <w:basedOn w:val="a3"/>
    <w:rsid w:val="00340DB5"/>
    <w:pPr>
      <w:spacing w:before="100" w:beforeAutospacing="1" w:after="100" w:afterAutospacing="1"/>
    </w:pPr>
    <w:rPr>
      <w:b/>
      <w:bCs/>
      <w:lang w:eastAsia="ru-RU"/>
    </w:rPr>
  </w:style>
  <w:style w:type="paragraph" w:customStyle="1" w:styleId="xl488">
    <w:name w:val="xl488"/>
    <w:basedOn w:val="a3"/>
    <w:rsid w:val="00340DB5"/>
    <w:pPr>
      <w:spacing w:before="100" w:beforeAutospacing="1" w:after="100" w:afterAutospacing="1"/>
    </w:pPr>
    <w:rPr>
      <w:color w:val="FF0000"/>
      <w:lang w:eastAsia="ru-RU"/>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ru-RU"/>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10">
    <w:name w:val="xl510"/>
    <w:basedOn w:val="a3"/>
    <w:rsid w:val="00340DB5"/>
    <w:pPr>
      <w:spacing w:before="100" w:beforeAutospacing="1" w:after="100" w:afterAutospacing="1"/>
      <w:jc w:val="center"/>
      <w:textAlignment w:val="center"/>
    </w:pPr>
    <w:rPr>
      <w:lang w:eastAsia="ru-RU"/>
    </w:rPr>
  </w:style>
  <w:style w:type="paragraph" w:customStyle="1" w:styleId="xl511">
    <w:name w:val="xl511"/>
    <w:basedOn w:val="a3"/>
    <w:rsid w:val="00340DB5"/>
    <w:pPr>
      <w:spacing w:before="100" w:beforeAutospacing="1" w:after="100" w:afterAutospacing="1"/>
    </w:pPr>
    <w:rPr>
      <w:lang w:eastAsia="ru-RU"/>
    </w:r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lang w:eastAsia="ru-RU"/>
    </w:r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rPr>
      <w:lang w:eastAsia="ru-RU"/>
    </w:r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lang w:eastAsia="ru-RU"/>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2">
    <w:name w:val="xl532"/>
    <w:basedOn w:val="a3"/>
    <w:rsid w:val="00340DB5"/>
    <w:pPr>
      <w:spacing w:before="100" w:beforeAutospacing="1" w:after="100" w:afterAutospacing="1"/>
      <w:jc w:val="center"/>
      <w:textAlignment w:val="center"/>
    </w:pPr>
    <w:rPr>
      <w:lang w:eastAsia="ru-RU"/>
    </w:rPr>
  </w:style>
  <w:style w:type="paragraph" w:customStyle="1" w:styleId="xl533">
    <w:name w:val="xl533"/>
    <w:basedOn w:val="a3"/>
    <w:rsid w:val="00340DB5"/>
    <w:pPr>
      <w:spacing w:before="100" w:beforeAutospacing="1" w:after="100" w:afterAutospacing="1"/>
      <w:jc w:val="center"/>
      <w:textAlignment w:val="center"/>
    </w:pPr>
    <w:rPr>
      <w:b/>
      <w:bCs/>
      <w:lang w:eastAsia="ru-RU"/>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lang w:eastAsia="ru-RU"/>
    </w:rPr>
  </w:style>
  <w:style w:type="paragraph" w:customStyle="1" w:styleId="xl539">
    <w:name w:val="xl539"/>
    <w:basedOn w:val="a3"/>
    <w:rsid w:val="00340DB5"/>
    <w:pPr>
      <w:spacing w:before="100" w:beforeAutospacing="1" w:after="100" w:afterAutospacing="1"/>
      <w:jc w:val="center"/>
    </w:pPr>
    <w:rPr>
      <w:lang w:eastAsia="ru-RU"/>
    </w:r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ru-RU"/>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ru-RU"/>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lang w:eastAsia="ru-RU"/>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ru-RU"/>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lang w:eastAsia="ru-RU"/>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lang w:eastAsia="ru-RU"/>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ru-RU"/>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ru-RU"/>
    </w:r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lang w:eastAsia="ru-RU"/>
    </w:r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lang w:eastAsia="ru-RU"/>
    </w:r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9">
    <w:name w:val="xl589"/>
    <w:basedOn w:val="a3"/>
    <w:rsid w:val="00340DB5"/>
    <w:pPr>
      <w:spacing w:before="100" w:beforeAutospacing="1" w:after="100" w:afterAutospacing="1"/>
      <w:jc w:val="center"/>
      <w:textAlignment w:val="center"/>
    </w:pPr>
    <w:rPr>
      <w:color w:val="FF0000"/>
      <w:lang w:eastAsia="ru-RU"/>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lang w:eastAsia="ru-RU"/>
    </w:rPr>
  </w:style>
  <w:style w:type="paragraph" w:customStyle="1" w:styleId="font9">
    <w:name w:val="font9"/>
    <w:basedOn w:val="a3"/>
    <w:rsid w:val="004E0941"/>
    <w:pPr>
      <w:spacing w:before="100" w:beforeAutospacing="1" w:after="100" w:afterAutospacing="1"/>
    </w:pPr>
    <w:rPr>
      <w:rFonts w:ascii="Bookman Old Style" w:hAnsi="Bookman Old Style"/>
      <w:sz w:val="18"/>
      <w:szCs w:val="18"/>
      <w:lang w:eastAsia="ru-RU"/>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lang w:eastAsia="ru-RU"/>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lang w:eastAsia="ru-RU"/>
    </w:rPr>
  </w:style>
  <w:style w:type="paragraph" w:customStyle="1" w:styleId="font12">
    <w:name w:val="font12"/>
    <w:basedOn w:val="a3"/>
    <w:rsid w:val="004E0941"/>
    <w:pPr>
      <w:spacing w:before="100" w:beforeAutospacing="1" w:after="100" w:afterAutospacing="1"/>
    </w:pPr>
    <w:rPr>
      <w:rFonts w:ascii="Tahoma" w:hAnsi="Tahoma" w:cs="Tahoma"/>
      <w:b/>
      <w:bCs/>
      <w:color w:val="000000"/>
      <w:lang w:eastAsia="ru-RU"/>
    </w:rPr>
  </w:style>
  <w:style w:type="paragraph" w:customStyle="1" w:styleId="font13">
    <w:name w:val="font13"/>
    <w:basedOn w:val="a3"/>
    <w:rsid w:val="004E0941"/>
    <w:pPr>
      <w:spacing w:before="100" w:beforeAutospacing="1" w:after="100" w:afterAutospacing="1"/>
    </w:pPr>
    <w:rPr>
      <w:rFonts w:ascii="Tahoma" w:hAnsi="Tahoma" w:cs="Tahoma"/>
      <w:color w:val="000000"/>
      <w:lang w:eastAsia="ru-RU"/>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lang w:eastAsia="ru-RU"/>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eastAsia="ru-RU"/>
    </w:rPr>
  </w:style>
  <w:style w:type="paragraph" w:customStyle="1" w:styleId="xl394">
    <w:name w:val="xl394"/>
    <w:basedOn w:val="a3"/>
    <w:rsid w:val="004E0941"/>
    <w:pPr>
      <w:spacing w:before="100" w:beforeAutospacing="1" w:after="100" w:afterAutospacing="1"/>
      <w:jc w:val="right"/>
    </w:pPr>
    <w:rPr>
      <w:sz w:val="28"/>
      <w:szCs w:val="28"/>
      <w:lang w:eastAsia="ru-RU"/>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lang w:eastAsia="ru-RU"/>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rPr>
      <w:lang w:eastAsia="ru-RU"/>
    </w:r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eastAsia="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lang w:eastAsia="ru-RU"/>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rPr>
      <w:lang w:eastAsia="ru-RU"/>
    </w:r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lang w:eastAsia="ru-RU"/>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rPr>
      <w:lang w:eastAsia="ru-RU"/>
    </w:r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 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ListParagraph">
    <w:name w:val="List Paragraph"/>
    <w:basedOn w:val="a3"/>
    <w:autoRedefine/>
    <w:rsid w:val="009114FF"/>
    <w:pPr>
      <w:jc w:val="center"/>
    </w:pPr>
    <w:rPr>
      <w:snapToGrid w:val="0"/>
      <w:sz w:val="28"/>
      <w:szCs w:val="28"/>
      <w:lang w:eastAsia="ru-RU"/>
    </w:rPr>
  </w:style>
  <w:style w:type="paragraph" w:styleId="afffff9">
    <w:basedOn w:val="a3"/>
    <w:next w:val="affd"/>
    <w:rsid w:val="009114FF"/>
    <w:pPr>
      <w:spacing w:before="100" w:beforeAutospacing="1" w:after="100" w:afterAutospacing="1"/>
    </w:pPr>
    <w:rPr>
      <w:lang w:eastAsia="ru-RU"/>
    </w:rPr>
  </w:style>
  <w:style w:type="paragraph" w:customStyle="1" w:styleId="afffffa">
    <w:name w:val=" Знак"/>
    <w:basedOn w:val="a3"/>
    <w:rsid w:val="009114FF"/>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97947A72311A8D1E6F4F837012C8E432DFC28379EE6F3AA7580BE8043DBD679E5E8BF5CCE5235A9FVFbE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97947A72311A8D1E6F4F837012C8E432DFC28379EE6F3AA7580BE8043DBD679E5E8BF5CCE5235A9FVFb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7947A72311A8D1E6F4F837012C8E432DFC28379EE6F3AA7580BE8043DBD679E5E8BF5CCE5235A9FVFb8G"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9454</TotalTime>
  <Pages>35</Pages>
  <Words>11031</Words>
  <Characters>62881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155</cp:revision>
  <cp:lastPrinted>2019-10-07T09:19:00Z</cp:lastPrinted>
  <dcterms:created xsi:type="dcterms:W3CDTF">2019-07-17T03:11:00Z</dcterms:created>
  <dcterms:modified xsi:type="dcterms:W3CDTF">2019-10-07T09:48:00Z</dcterms:modified>
</cp:coreProperties>
</file>